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7"/>
      </w:tblGrid>
      <w:tr w:rsidR="00862909" w:rsidRPr="00911C9F" w14:paraId="669E8266" w14:textId="5203AA6B" w:rsidTr="00634ABA">
        <w:trPr>
          <w:trHeight w:val="1260"/>
        </w:trPr>
        <w:tc>
          <w:tcPr>
            <w:tcW w:w="4417" w:type="dxa"/>
          </w:tcPr>
          <w:p w14:paraId="0DFE0F52" w14:textId="096EF760" w:rsidR="00862909" w:rsidRPr="00911C9F" w:rsidRDefault="00862909" w:rsidP="00862909">
            <w:pPr>
              <w:pStyle w:val="Titulo1"/>
              <w:pBdr>
                <w:bottom w:val="none" w:sz="0" w:space="0" w:color="auto"/>
              </w:pBdr>
              <w:rPr>
                <w:rFonts w:ascii="Verdana" w:hAnsi="Verdana" w:cs="Times New Roman"/>
                <w:sz w:val="16"/>
                <w:szCs w:val="16"/>
              </w:rPr>
            </w:pPr>
            <w:r w:rsidRPr="00911C9F">
              <w:rPr>
                <w:rFonts w:ascii="Verdana" w:hAnsi="Verdana" w:cs="Times New Roman"/>
                <w:sz w:val="16"/>
                <w:szCs w:val="16"/>
              </w:rPr>
              <w:t>N</w:t>
            </w:r>
            <w:r w:rsidR="00634ABA" w:rsidRPr="00911C9F">
              <w:rPr>
                <w:rFonts w:ascii="Verdana" w:hAnsi="Verdana" w:cs="Times New Roman"/>
                <w:sz w:val="16"/>
                <w:szCs w:val="16"/>
              </w:rPr>
              <w:t>orma</w:t>
            </w:r>
            <w:r w:rsidRPr="00911C9F">
              <w:rPr>
                <w:rFonts w:ascii="Verdana" w:hAnsi="Verdana" w:cs="Times New Roman"/>
                <w:sz w:val="16"/>
                <w:szCs w:val="16"/>
              </w:rPr>
              <w:t xml:space="preserve"> Oficial Mexicana NOM-016-SSA3-2012, Que establece las características mínimas de infraestructura y equipamiento de hospitales y consultorios de atención médica especializada.</w:t>
            </w:r>
          </w:p>
        </w:tc>
        <w:tc>
          <w:tcPr>
            <w:tcW w:w="4417" w:type="dxa"/>
          </w:tcPr>
          <w:p w14:paraId="4D89E2B4" w14:textId="77777777" w:rsidR="00862909" w:rsidRPr="00911C9F" w:rsidRDefault="00634ABA" w:rsidP="00862909">
            <w:pPr>
              <w:pStyle w:val="Titulo1"/>
              <w:pBdr>
                <w:bottom w:val="none" w:sz="0" w:space="0" w:color="auto"/>
              </w:pBdr>
              <w:rPr>
                <w:rFonts w:ascii="Verdana" w:hAnsi="Verdana" w:cs="Times New Roman"/>
                <w:bCs/>
                <w:sz w:val="16"/>
                <w:szCs w:val="16"/>
                <w:lang w:val="en-US"/>
              </w:rPr>
            </w:pPr>
            <w:r w:rsidRPr="00911C9F">
              <w:rPr>
                <w:rFonts w:ascii="Verdana" w:hAnsi="Verdana" w:cs="Times New Roman"/>
                <w:bCs/>
                <w:sz w:val="16"/>
                <w:szCs w:val="16"/>
                <w:lang w:val="en-US"/>
              </w:rPr>
              <w:t>Official Mexican Standard</w:t>
            </w:r>
            <w:r w:rsidR="00862909" w:rsidRPr="00911C9F">
              <w:rPr>
                <w:rFonts w:ascii="Verdana" w:hAnsi="Verdana" w:cs="Times New Roman"/>
                <w:bCs/>
                <w:sz w:val="16"/>
                <w:szCs w:val="16"/>
                <w:lang w:val="en-US"/>
              </w:rPr>
              <w:t xml:space="preserve"> NOM-016-SSA3-2012, which establishes the minimum characteristics of infrastructure and equipment for hospitals and specialized medical care offices.</w:t>
            </w:r>
            <w:r w:rsidRPr="00911C9F">
              <w:rPr>
                <w:rFonts w:ascii="Verdana" w:hAnsi="Verdana" w:cs="Times New Roman"/>
                <w:bCs/>
                <w:sz w:val="16"/>
                <w:szCs w:val="16"/>
                <w:lang w:val="en-US"/>
              </w:rPr>
              <w:t xml:space="preserve"> </w:t>
            </w:r>
          </w:p>
          <w:p w14:paraId="71ADB68A" w14:textId="538C6EF7" w:rsidR="00634ABA" w:rsidRPr="00911C9F" w:rsidRDefault="00634ABA" w:rsidP="00862909">
            <w:pPr>
              <w:pStyle w:val="Titulo1"/>
              <w:pBdr>
                <w:bottom w:val="none" w:sz="0" w:space="0" w:color="auto"/>
              </w:pBdr>
              <w:rPr>
                <w:rFonts w:ascii="Verdana" w:hAnsi="Verdana" w:cs="Times New Roman"/>
                <w:sz w:val="16"/>
                <w:szCs w:val="16"/>
                <w:lang w:val="en-US"/>
              </w:rPr>
            </w:pPr>
          </w:p>
        </w:tc>
      </w:tr>
      <w:tr w:rsidR="00862909" w:rsidRPr="00911C9F" w14:paraId="38223BEB" w14:textId="3040CD03" w:rsidTr="00634ABA">
        <w:tc>
          <w:tcPr>
            <w:tcW w:w="4417" w:type="dxa"/>
          </w:tcPr>
          <w:p w14:paraId="69FD5E94" w14:textId="77777777" w:rsidR="00862909" w:rsidRPr="00911C9F" w:rsidRDefault="00862909" w:rsidP="00862909">
            <w:pPr>
              <w:pStyle w:val="Titulo2"/>
              <w:pBdr>
                <w:top w:val="none" w:sz="0" w:space="0" w:color="auto"/>
              </w:pBdr>
              <w:rPr>
                <w:rFonts w:ascii="Verdana" w:hAnsi="Verdana"/>
                <w:sz w:val="16"/>
                <w:szCs w:val="16"/>
              </w:rPr>
            </w:pPr>
            <w:r w:rsidRPr="00911C9F">
              <w:rPr>
                <w:rFonts w:ascii="Verdana" w:hAnsi="Verdana"/>
                <w:sz w:val="16"/>
                <w:szCs w:val="16"/>
              </w:rPr>
              <w:t>Al margen un sello con el Escudo Nacional, que dice: Estados Unidos Mexicanos.- Secretaría de Salud.</w:t>
            </w:r>
          </w:p>
        </w:tc>
        <w:tc>
          <w:tcPr>
            <w:tcW w:w="4417" w:type="dxa"/>
          </w:tcPr>
          <w:p w14:paraId="4105AFC0" w14:textId="680901E8" w:rsidR="00862909" w:rsidRPr="00911C9F" w:rsidRDefault="00634ABA" w:rsidP="00862909">
            <w:pPr>
              <w:pStyle w:val="Titulo2"/>
              <w:pBdr>
                <w:top w:val="none" w:sz="0" w:space="0" w:color="auto"/>
              </w:pBdr>
              <w:rPr>
                <w:rFonts w:ascii="Verdana" w:hAnsi="Verdana"/>
                <w:sz w:val="16"/>
                <w:szCs w:val="16"/>
                <w:lang w:val="en-US"/>
              </w:rPr>
            </w:pPr>
            <w:r w:rsidRPr="00911C9F">
              <w:rPr>
                <w:rFonts w:ascii="Verdana" w:hAnsi="Verdana"/>
                <w:sz w:val="16"/>
                <w:szCs w:val="16"/>
                <w:lang w:val="en-US"/>
              </w:rPr>
              <w:t>In the margin a stamp with the National Seal, that says: United Mexican States</w:t>
            </w:r>
            <w:r w:rsidR="00862909" w:rsidRPr="00911C9F">
              <w:rPr>
                <w:rFonts w:ascii="Verdana" w:hAnsi="Verdana"/>
                <w:sz w:val="16"/>
                <w:szCs w:val="16"/>
                <w:lang w:val="en-US"/>
              </w:rPr>
              <w:t xml:space="preserve">.- </w:t>
            </w:r>
            <w:r w:rsidRPr="00911C9F">
              <w:rPr>
                <w:rFonts w:ascii="Verdana" w:hAnsi="Verdana"/>
                <w:sz w:val="16"/>
                <w:szCs w:val="16"/>
                <w:lang w:val="en-US"/>
              </w:rPr>
              <w:t>Secretary</w:t>
            </w:r>
            <w:r w:rsidR="00862909" w:rsidRPr="00911C9F">
              <w:rPr>
                <w:rFonts w:ascii="Verdana" w:hAnsi="Verdana"/>
                <w:sz w:val="16"/>
                <w:szCs w:val="16"/>
                <w:lang w:val="en-US"/>
              </w:rPr>
              <w:t xml:space="preserve"> of Health.</w:t>
            </w:r>
          </w:p>
        </w:tc>
      </w:tr>
      <w:tr w:rsidR="00862909" w:rsidRPr="00911C9F" w14:paraId="7883CBB0" w14:textId="1234336B" w:rsidTr="00634ABA">
        <w:tc>
          <w:tcPr>
            <w:tcW w:w="4417" w:type="dxa"/>
          </w:tcPr>
          <w:p w14:paraId="14616C48"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bCs/>
                <w:sz w:val="16"/>
                <w:szCs w:val="16"/>
              </w:rPr>
              <w:t>GERMAN ENRIQUE FAJARDO DOLCI,</w:t>
            </w:r>
            <w:r w:rsidRPr="00911C9F">
              <w:rPr>
                <w:rFonts w:ascii="Verdana" w:hAnsi="Verdana"/>
                <w:sz w:val="16"/>
                <w:szCs w:val="16"/>
              </w:rPr>
              <w:t xml:space="preserve"> Subsecretario de Integración y Desarrollo del Sector Salud y Presidente del Comité Consultivo Nacional de Normalización de Innovación, Desarrollo, Tecnologías e Información en Salud, con fundamento en lo dispuesto por los artículos 39 de la Ley Orgánica de la Administración Pública Federal; 4o. de la Ley Federal de Procedimiento Administrativo; 3o. fracción XI, 38 fracción II, 41, 47 fracción IV de la Ley Federal sobre Metrología y Normalización, 3o. fracciones I, II y VII, 13 apartado A fracciones I y IX, 45, 46 de la Ley General de Salud; 28 y 34 del Reglamento de la Ley Federal sobre Metrología y Normalización; 4o., 5o., 7o., 8o., 9o. y 10o. fracción I del Reglamento de la Ley General de Salud en Materia de Prestación de Servicios de Atención Médica, 2o. apartado A fracción I, 8o. fracción V y 9o. fracción IV Bis del Reglamento Interior de la Secretaría de Salud, me permito ordenar la publicación en el Diario Oficial de la Federación de la Norma Oficial Mexicana</w:t>
            </w:r>
            <w:r w:rsidRPr="00911C9F">
              <w:rPr>
                <w:rFonts w:ascii="Verdana" w:hAnsi="Verdana"/>
                <w:b/>
                <w:sz w:val="16"/>
                <w:szCs w:val="16"/>
              </w:rPr>
              <w:t xml:space="preserve"> </w:t>
            </w:r>
            <w:r w:rsidRPr="00911C9F">
              <w:rPr>
                <w:rFonts w:ascii="Verdana" w:hAnsi="Verdana"/>
                <w:sz w:val="16"/>
                <w:szCs w:val="16"/>
              </w:rPr>
              <w:t>NOM-016-SSA3-2012, Que establece las características mínimas de infraestructura y equipamiento de hospitales y consultorios de atención médica especializada.</w:t>
            </w:r>
          </w:p>
        </w:tc>
        <w:tc>
          <w:tcPr>
            <w:tcW w:w="4417" w:type="dxa"/>
          </w:tcPr>
          <w:p w14:paraId="77A53B1A" w14:textId="69C661BD"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b/>
                <w:bCs/>
                <w:sz w:val="16"/>
                <w:szCs w:val="16"/>
                <w:lang w:val="en-US"/>
              </w:rPr>
              <w:t>GERMAN ENRIQUE FAJARDO DOLCI,</w:t>
            </w:r>
            <w:r w:rsidRPr="00911C9F">
              <w:rPr>
                <w:rFonts w:ascii="Verdana" w:hAnsi="Verdana"/>
                <w:sz w:val="16"/>
                <w:szCs w:val="16"/>
                <w:lang w:val="en-US"/>
              </w:rPr>
              <w:t xml:space="preserve"> Undersecretary for Integration and Development of the Health Sector and President of the National Consultative Committee for the Standardization of Innovation, Development, Technologies and Information in Health, based on the provisions of articles 39 of the Organic Law of the Federal Public Administration; </w:t>
            </w:r>
            <w:r w:rsidR="00634ABA" w:rsidRPr="00911C9F">
              <w:rPr>
                <w:rFonts w:ascii="Verdana" w:hAnsi="Verdana"/>
                <w:sz w:val="16"/>
                <w:szCs w:val="16"/>
                <w:lang w:val="en-US"/>
              </w:rPr>
              <w:t xml:space="preserve">Article </w:t>
            </w:r>
            <w:r w:rsidRPr="00911C9F">
              <w:rPr>
                <w:rFonts w:ascii="Verdana" w:hAnsi="Verdana"/>
                <w:sz w:val="16"/>
                <w:szCs w:val="16"/>
                <w:lang w:val="en-US"/>
              </w:rPr>
              <w:t>4</w:t>
            </w:r>
            <w:r w:rsidR="00634ABA" w:rsidRPr="00911C9F">
              <w:rPr>
                <w:rFonts w:ascii="Verdana" w:hAnsi="Verdana"/>
                <w:sz w:val="16"/>
                <w:szCs w:val="16"/>
                <w:lang w:val="en-US"/>
              </w:rPr>
              <w:t xml:space="preserve"> </w:t>
            </w:r>
            <w:r w:rsidRPr="00911C9F">
              <w:rPr>
                <w:rFonts w:ascii="Verdana" w:hAnsi="Verdana"/>
                <w:sz w:val="16"/>
                <w:szCs w:val="16"/>
                <w:lang w:val="en-US"/>
              </w:rPr>
              <w:t xml:space="preserve">of the Federal Law of Administrative Procedure; </w:t>
            </w:r>
            <w:r w:rsidR="00634ABA" w:rsidRPr="00911C9F">
              <w:rPr>
                <w:rFonts w:ascii="Verdana" w:hAnsi="Verdana"/>
                <w:sz w:val="16"/>
                <w:szCs w:val="16"/>
                <w:lang w:val="en-US"/>
              </w:rPr>
              <w:t>3</w:t>
            </w:r>
            <w:r w:rsidRPr="00911C9F">
              <w:rPr>
                <w:rFonts w:ascii="Verdana" w:hAnsi="Verdana"/>
                <w:sz w:val="16"/>
                <w:szCs w:val="16"/>
                <w:lang w:val="en-US"/>
              </w:rPr>
              <w:t xml:space="preserve"> </w:t>
            </w:r>
            <w:r w:rsidR="00634ABA" w:rsidRPr="00911C9F">
              <w:rPr>
                <w:rFonts w:ascii="Verdana" w:hAnsi="Verdana"/>
                <w:sz w:val="16"/>
                <w:szCs w:val="16"/>
                <w:lang w:val="en-US"/>
              </w:rPr>
              <w:t>section</w:t>
            </w:r>
            <w:r w:rsidRPr="00911C9F">
              <w:rPr>
                <w:rFonts w:ascii="Verdana" w:hAnsi="Verdana"/>
                <w:sz w:val="16"/>
                <w:szCs w:val="16"/>
                <w:lang w:val="en-US"/>
              </w:rPr>
              <w:t xml:space="preserve"> XI, 38 </w:t>
            </w:r>
            <w:r w:rsidR="00634ABA" w:rsidRPr="00911C9F">
              <w:rPr>
                <w:rFonts w:ascii="Verdana" w:hAnsi="Verdana"/>
                <w:sz w:val="16"/>
                <w:szCs w:val="16"/>
                <w:lang w:val="en-US"/>
              </w:rPr>
              <w:t>section</w:t>
            </w:r>
            <w:r w:rsidRPr="00911C9F">
              <w:rPr>
                <w:rFonts w:ascii="Verdana" w:hAnsi="Verdana"/>
                <w:sz w:val="16"/>
                <w:szCs w:val="16"/>
                <w:lang w:val="en-US"/>
              </w:rPr>
              <w:t xml:space="preserve"> II, 41, 47 </w:t>
            </w:r>
            <w:r w:rsidR="00634ABA" w:rsidRPr="00911C9F">
              <w:rPr>
                <w:rFonts w:ascii="Verdana" w:hAnsi="Verdana"/>
                <w:sz w:val="16"/>
                <w:szCs w:val="16"/>
                <w:lang w:val="en-US"/>
              </w:rPr>
              <w:t>section</w:t>
            </w:r>
            <w:r w:rsidRPr="00911C9F">
              <w:rPr>
                <w:rFonts w:ascii="Verdana" w:hAnsi="Verdana"/>
                <w:sz w:val="16"/>
                <w:szCs w:val="16"/>
                <w:lang w:val="en-US"/>
              </w:rPr>
              <w:t xml:space="preserve"> IV of the Federal Law on Metrology and Standardization, </w:t>
            </w:r>
            <w:r w:rsidR="00634ABA" w:rsidRPr="00911C9F">
              <w:rPr>
                <w:rFonts w:ascii="Verdana" w:hAnsi="Verdana"/>
                <w:sz w:val="16"/>
                <w:szCs w:val="16"/>
                <w:lang w:val="en-US"/>
              </w:rPr>
              <w:t>3</w:t>
            </w:r>
            <w:r w:rsidRPr="00911C9F">
              <w:rPr>
                <w:rFonts w:ascii="Verdana" w:hAnsi="Verdana"/>
                <w:sz w:val="16"/>
                <w:szCs w:val="16"/>
                <w:lang w:val="en-US"/>
              </w:rPr>
              <w:t xml:space="preserve"> sections I, II and VII, 13 section A sections I and IX, 45, 46 of the </w:t>
            </w:r>
            <w:r w:rsidR="00634ABA" w:rsidRPr="00911C9F">
              <w:rPr>
                <w:rFonts w:ascii="Verdana" w:hAnsi="Verdana"/>
                <w:sz w:val="16"/>
                <w:szCs w:val="16"/>
                <w:lang w:val="en-US"/>
              </w:rPr>
              <w:t>General Law of Health</w:t>
            </w:r>
            <w:r w:rsidRPr="00911C9F">
              <w:rPr>
                <w:rFonts w:ascii="Verdana" w:hAnsi="Verdana"/>
                <w:sz w:val="16"/>
                <w:szCs w:val="16"/>
                <w:lang w:val="en-US"/>
              </w:rPr>
              <w:t xml:space="preserve">; 28 and 34 of the Regulation of the Federal Law on Metrology and Standardization; </w:t>
            </w:r>
            <w:r w:rsidR="00634ABA" w:rsidRPr="00911C9F">
              <w:rPr>
                <w:rFonts w:ascii="Verdana" w:hAnsi="Verdana"/>
                <w:sz w:val="16"/>
                <w:szCs w:val="16"/>
                <w:lang w:val="en-US"/>
              </w:rPr>
              <w:t>4</w:t>
            </w:r>
            <w:r w:rsidRPr="00911C9F">
              <w:rPr>
                <w:rFonts w:ascii="Verdana" w:hAnsi="Verdana"/>
                <w:sz w:val="16"/>
                <w:szCs w:val="16"/>
                <w:lang w:val="en-US"/>
              </w:rPr>
              <w:t xml:space="preserve">, </w:t>
            </w:r>
            <w:r w:rsidR="00634ABA" w:rsidRPr="00911C9F">
              <w:rPr>
                <w:rFonts w:ascii="Verdana" w:hAnsi="Verdana"/>
                <w:sz w:val="16"/>
                <w:szCs w:val="16"/>
                <w:lang w:val="en-US"/>
              </w:rPr>
              <w:t>5</w:t>
            </w:r>
            <w:r w:rsidRPr="00911C9F">
              <w:rPr>
                <w:rFonts w:ascii="Verdana" w:hAnsi="Verdana"/>
                <w:sz w:val="16"/>
                <w:szCs w:val="16"/>
                <w:lang w:val="en-US"/>
              </w:rPr>
              <w:t xml:space="preserve">, </w:t>
            </w:r>
            <w:r w:rsidR="00634ABA" w:rsidRPr="00911C9F">
              <w:rPr>
                <w:rFonts w:ascii="Verdana" w:hAnsi="Verdana"/>
                <w:sz w:val="16"/>
                <w:szCs w:val="16"/>
                <w:lang w:val="en-US"/>
              </w:rPr>
              <w:t xml:space="preserve">7, 8, 9, and 10. </w:t>
            </w:r>
            <w:r w:rsidRPr="00911C9F">
              <w:rPr>
                <w:rFonts w:ascii="Verdana" w:hAnsi="Verdana"/>
                <w:sz w:val="16"/>
                <w:szCs w:val="16"/>
                <w:lang w:val="en-US"/>
              </w:rPr>
              <w:t xml:space="preserve">Section I of the Regulation of the </w:t>
            </w:r>
            <w:r w:rsidR="00634ABA" w:rsidRPr="00911C9F">
              <w:rPr>
                <w:rFonts w:ascii="Verdana" w:hAnsi="Verdana"/>
                <w:sz w:val="16"/>
                <w:szCs w:val="16"/>
                <w:lang w:val="en-US"/>
              </w:rPr>
              <w:t>General Law of Health</w:t>
            </w:r>
            <w:r w:rsidRPr="00911C9F">
              <w:rPr>
                <w:rFonts w:ascii="Verdana" w:hAnsi="Verdana"/>
                <w:sz w:val="16"/>
                <w:szCs w:val="16"/>
                <w:lang w:val="en-US"/>
              </w:rPr>
              <w:t xml:space="preserve"> </w:t>
            </w:r>
            <w:r w:rsidR="00634ABA" w:rsidRPr="00911C9F">
              <w:rPr>
                <w:rFonts w:ascii="Verdana" w:hAnsi="Verdana"/>
                <w:sz w:val="16"/>
                <w:szCs w:val="16"/>
                <w:lang w:val="en-US"/>
              </w:rPr>
              <w:t>for</w:t>
            </w:r>
            <w:r w:rsidRPr="00911C9F">
              <w:rPr>
                <w:rFonts w:ascii="Verdana" w:hAnsi="Verdana"/>
                <w:sz w:val="16"/>
                <w:szCs w:val="16"/>
                <w:lang w:val="en-US"/>
              </w:rPr>
              <w:t xml:space="preserve"> the Provision of Medical Care Services, </w:t>
            </w:r>
            <w:r w:rsidR="00634ABA" w:rsidRPr="00911C9F">
              <w:rPr>
                <w:rFonts w:ascii="Verdana" w:hAnsi="Verdana"/>
                <w:sz w:val="16"/>
                <w:szCs w:val="16"/>
                <w:lang w:val="en-US"/>
              </w:rPr>
              <w:t>2</w:t>
            </w:r>
            <w:r w:rsidRPr="00911C9F">
              <w:rPr>
                <w:rFonts w:ascii="Verdana" w:hAnsi="Verdana"/>
                <w:sz w:val="16"/>
                <w:szCs w:val="16"/>
                <w:lang w:val="en-US"/>
              </w:rPr>
              <w:t xml:space="preserve"> section A section I, </w:t>
            </w:r>
            <w:r w:rsidR="00634ABA" w:rsidRPr="00911C9F">
              <w:rPr>
                <w:rFonts w:ascii="Verdana" w:hAnsi="Verdana"/>
                <w:sz w:val="16"/>
                <w:szCs w:val="16"/>
                <w:lang w:val="en-US"/>
              </w:rPr>
              <w:t>8</w:t>
            </w:r>
            <w:r w:rsidRPr="00911C9F">
              <w:rPr>
                <w:rFonts w:ascii="Verdana" w:hAnsi="Verdana"/>
                <w:sz w:val="16"/>
                <w:szCs w:val="16"/>
                <w:lang w:val="en-US"/>
              </w:rPr>
              <w:t xml:space="preserve"> </w:t>
            </w:r>
            <w:r w:rsidR="00634ABA" w:rsidRPr="00911C9F">
              <w:rPr>
                <w:rFonts w:ascii="Verdana" w:hAnsi="Verdana"/>
                <w:sz w:val="16"/>
                <w:szCs w:val="16"/>
                <w:lang w:val="en-US"/>
              </w:rPr>
              <w:t>section</w:t>
            </w:r>
            <w:r w:rsidRPr="00911C9F">
              <w:rPr>
                <w:rFonts w:ascii="Verdana" w:hAnsi="Verdana"/>
                <w:sz w:val="16"/>
                <w:szCs w:val="16"/>
                <w:lang w:val="en-US"/>
              </w:rPr>
              <w:t xml:space="preserve"> V and 9</w:t>
            </w:r>
            <w:r w:rsidR="00634ABA" w:rsidRPr="00911C9F">
              <w:rPr>
                <w:rFonts w:ascii="Verdana" w:hAnsi="Verdana"/>
                <w:sz w:val="16"/>
                <w:szCs w:val="16"/>
                <w:lang w:val="en-US"/>
              </w:rPr>
              <w:t xml:space="preserve"> Section</w:t>
            </w:r>
            <w:r w:rsidRPr="00911C9F">
              <w:rPr>
                <w:rFonts w:ascii="Verdana" w:hAnsi="Verdana"/>
                <w:sz w:val="16"/>
                <w:szCs w:val="16"/>
                <w:lang w:val="en-US"/>
              </w:rPr>
              <w:t xml:space="preserve"> IV Bis of the Internal Regulation of the </w:t>
            </w:r>
            <w:r w:rsidR="00634ABA" w:rsidRPr="00911C9F">
              <w:rPr>
                <w:rFonts w:ascii="Verdana" w:hAnsi="Verdana"/>
                <w:sz w:val="16"/>
                <w:szCs w:val="16"/>
                <w:lang w:val="en-US"/>
              </w:rPr>
              <w:t>Secretary</w:t>
            </w:r>
            <w:r w:rsidRPr="00911C9F">
              <w:rPr>
                <w:rFonts w:ascii="Verdana" w:hAnsi="Verdana"/>
                <w:sz w:val="16"/>
                <w:szCs w:val="16"/>
                <w:lang w:val="en-US"/>
              </w:rPr>
              <w:t xml:space="preserve"> of Health, </w:t>
            </w:r>
            <w:r w:rsidR="00634ABA" w:rsidRPr="00911C9F">
              <w:rPr>
                <w:rFonts w:ascii="Verdana" w:hAnsi="Verdana"/>
                <w:sz w:val="16"/>
                <w:szCs w:val="16"/>
                <w:lang w:val="en-US"/>
              </w:rPr>
              <w:t>I deem it appropriate</w:t>
            </w:r>
            <w:r w:rsidRPr="00911C9F">
              <w:rPr>
                <w:rFonts w:ascii="Verdana" w:hAnsi="Verdana"/>
                <w:sz w:val="16"/>
                <w:szCs w:val="16"/>
                <w:lang w:val="en-US"/>
              </w:rPr>
              <w:t xml:space="preserve"> to order the publication in the Official </w:t>
            </w:r>
            <w:r w:rsidR="00634ABA" w:rsidRPr="00911C9F">
              <w:rPr>
                <w:rFonts w:ascii="Verdana" w:hAnsi="Verdana"/>
                <w:sz w:val="16"/>
                <w:szCs w:val="16"/>
                <w:lang w:val="en-US"/>
              </w:rPr>
              <w:t>Daily</w:t>
            </w:r>
            <w:r w:rsidRPr="00911C9F">
              <w:rPr>
                <w:rFonts w:ascii="Verdana" w:hAnsi="Verdana"/>
                <w:sz w:val="16"/>
                <w:szCs w:val="16"/>
                <w:lang w:val="en-US"/>
              </w:rPr>
              <w:t xml:space="preserve"> of the Federation of the Official Mexican Standard</w:t>
            </w:r>
            <w:r w:rsidRPr="00911C9F">
              <w:rPr>
                <w:rFonts w:ascii="Verdana" w:hAnsi="Verdana"/>
                <w:b/>
                <w:bCs/>
                <w:sz w:val="16"/>
                <w:szCs w:val="16"/>
                <w:lang w:val="en-US"/>
              </w:rPr>
              <w:t xml:space="preserve"> </w:t>
            </w:r>
            <w:r w:rsidRPr="00911C9F">
              <w:rPr>
                <w:rFonts w:ascii="Verdana" w:hAnsi="Verdana"/>
                <w:sz w:val="16"/>
                <w:szCs w:val="16"/>
                <w:lang w:val="en-US"/>
              </w:rPr>
              <w:t>NOM-016-SSA3-2012, which establishes the minimum characteristics of infrastructure and equipment for hospitals and specialized medical care offices.</w:t>
            </w:r>
          </w:p>
        </w:tc>
      </w:tr>
      <w:tr w:rsidR="00862909" w:rsidRPr="00911C9F" w14:paraId="2F7596CC" w14:textId="18D94D3C" w:rsidTr="00634ABA">
        <w:tc>
          <w:tcPr>
            <w:tcW w:w="4417" w:type="dxa"/>
          </w:tcPr>
          <w:p w14:paraId="732A0E5A" w14:textId="77777777" w:rsidR="00862909" w:rsidRPr="00911C9F" w:rsidRDefault="00862909" w:rsidP="00862909">
            <w:pPr>
              <w:pStyle w:val="ANOTACION"/>
              <w:spacing w:line="264" w:lineRule="exact"/>
              <w:rPr>
                <w:rFonts w:ascii="Verdana" w:hAnsi="Verdana"/>
                <w:sz w:val="16"/>
                <w:szCs w:val="16"/>
              </w:rPr>
            </w:pPr>
            <w:r w:rsidRPr="00911C9F">
              <w:rPr>
                <w:rFonts w:ascii="Verdana" w:hAnsi="Verdana"/>
                <w:sz w:val="16"/>
                <w:szCs w:val="16"/>
              </w:rPr>
              <w:t>CONSIDERANDO</w:t>
            </w:r>
          </w:p>
        </w:tc>
        <w:tc>
          <w:tcPr>
            <w:tcW w:w="4417" w:type="dxa"/>
          </w:tcPr>
          <w:p w14:paraId="6374A2C7" w14:textId="22E1B7FB" w:rsidR="00862909" w:rsidRPr="00911C9F" w:rsidRDefault="00862909" w:rsidP="00862909">
            <w:pPr>
              <w:pStyle w:val="ANOTACION"/>
              <w:spacing w:line="264" w:lineRule="exact"/>
              <w:rPr>
                <w:rFonts w:ascii="Verdana" w:hAnsi="Verdana"/>
                <w:sz w:val="16"/>
                <w:szCs w:val="16"/>
                <w:lang w:val="en-US"/>
              </w:rPr>
            </w:pPr>
            <w:r w:rsidRPr="00911C9F">
              <w:rPr>
                <w:rFonts w:ascii="Verdana" w:hAnsi="Verdana"/>
                <w:bCs/>
                <w:sz w:val="16"/>
                <w:szCs w:val="16"/>
                <w:lang w:val="en-US"/>
              </w:rPr>
              <w:t>CONSIDERING</w:t>
            </w:r>
          </w:p>
        </w:tc>
      </w:tr>
      <w:tr w:rsidR="00862909" w:rsidRPr="00911C9F" w14:paraId="648313A5" w14:textId="0C959E0A" w:rsidTr="00634ABA">
        <w:tc>
          <w:tcPr>
            <w:tcW w:w="4417" w:type="dxa"/>
          </w:tcPr>
          <w:p w14:paraId="4D26CC93"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Que con fecha 22 de junio de 2010, fue publicado en el Diario Oficial de la Federación el Proyecto de esta norma, en cumplimiento a la aprobación del mismo por parte del Comité Consultivo Nacional de Normalización de Innovación, Desarrollo, Tecnologías e Información en Salud; de conformidad con lo previsto en el artículo 47 fracción I de la Ley Federal sobre Metrología y Normalización, a efecto de que en los siguientes 60 días naturales posteriores a dicha publicación, los interesados presentaran sus comentarios ante el Comité Consultivo Nacional de Normalización de Innovación, Desarrollo, Tecnologías e Información en Salud.</w:t>
            </w:r>
          </w:p>
        </w:tc>
        <w:tc>
          <w:tcPr>
            <w:tcW w:w="4417" w:type="dxa"/>
          </w:tcPr>
          <w:p w14:paraId="62DC8EC4" w14:textId="7B29EF9B"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 xml:space="preserve">That on June 22, 2010, the </w:t>
            </w:r>
            <w:r w:rsidR="00634ABA" w:rsidRPr="00911C9F">
              <w:rPr>
                <w:rFonts w:ascii="Verdana" w:hAnsi="Verdana"/>
                <w:sz w:val="16"/>
                <w:szCs w:val="16"/>
                <w:lang w:val="en-US"/>
              </w:rPr>
              <w:t>Project</w:t>
            </w:r>
            <w:r w:rsidRPr="00911C9F">
              <w:rPr>
                <w:rFonts w:ascii="Verdana" w:hAnsi="Verdana"/>
                <w:sz w:val="16"/>
                <w:szCs w:val="16"/>
                <w:lang w:val="en-US"/>
              </w:rPr>
              <w:t xml:space="preserve"> of this standard was published in the Official </w:t>
            </w:r>
            <w:r w:rsidR="00634ABA" w:rsidRPr="00911C9F">
              <w:rPr>
                <w:rFonts w:ascii="Verdana" w:hAnsi="Verdana"/>
                <w:sz w:val="16"/>
                <w:szCs w:val="16"/>
                <w:lang w:val="en-US"/>
              </w:rPr>
              <w:t>Daily</w:t>
            </w:r>
            <w:r w:rsidRPr="00911C9F">
              <w:rPr>
                <w:rFonts w:ascii="Verdana" w:hAnsi="Verdana"/>
                <w:sz w:val="16"/>
                <w:szCs w:val="16"/>
                <w:lang w:val="en-US"/>
              </w:rPr>
              <w:t xml:space="preserve"> of the Federation, in compliance with its approval by the National Consultative Committee for the Standardization of Innovation, Development, Technologies and Information in Health; </w:t>
            </w:r>
            <w:r w:rsidR="006936BE" w:rsidRPr="00911C9F">
              <w:rPr>
                <w:rFonts w:ascii="Verdana" w:hAnsi="Verdana"/>
                <w:sz w:val="16"/>
                <w:szCs w:val="16"/>
                <w:lang w:val="en-US"/>
              </w:rPr>
              <w:t>pursuant to</w:t>
            </w:r>
            <w:r w:rsidRPr="00911C9F">
              <w:rPr>
                <w:rFonts w:ascii="Verdana" w:hAnsi="Verdana"/>
                <w:sz w:val="16"/>
                <w:szCs w:val="16"/>
                <w:lang w:val="en-US"/>
              </w:rPr>
              <w:t xml:space="preserve"> the provisions of article 47, section I of the Federal Law on Metrology and Standardization, so that </w:t>
            </w:r>
            <w:r w:rsidR="00634ABA" w:rsidRPr="00911C9F">
              <w:rPr>
                <w:rFonts w:ascii="Verdana" w:hAnsi="Verdana"/>
                <w:sz w:val="16"/>
                <w:szCs w:val="16"/>
                <w:lang w:val="en-US"/>
              </w:rPr>
              <w:t>with</w:t>
            </w:r>
            <w:r w:rsidRPr="00911C9F">
              <w:rPr>
                <w:rFonts w:ascii="Verdana" w:hAnsi="Verdana"/>
                <w:sz w:val="16"/>
                <w:szCs w:val="16"/>
                <w:lang w:val="en-US"/>
              </w:rPr>
              <w:t xml:space="preserve">in the following 60 calendar days after said publication, the interested parties </w:t>
            </w:r>
            <w:r w:rsidR="00634ABA" w:rsidRPr="00911C9F">
              <w:rPr>
                <w:rFonts w:ascii="Verdana" w:hAnsi="Verdana"/>
                <w:sz w:val="16"/>
                <w:szCs w:val="16"/>
                <w:lang w:val="en-US"/>
              </w:rPr>
              <w:t>might</w:t>
            </w:r>
            <w:r w:rsidRPr="00911C9F">
              <w:rPr>
                <w:rFonts w:ascii="Verdana" w:hAnsi="Verdana"/>
                <w:sz w:val="16"/>
                <w:szCs w:val="16"/>
                <w:lang w:val="en-US"/>
              </w:rPr>
              <w:t xml:space="preserve"> present their comments to the National Consultative Committee for Innovation Standardization, Development, Technologies and Information in Health.</w:t>
            </w:r>
          </w:p>
        </w:tc>
      </w:tr>
      <w:tr w:rsidR="00862909" w:rsidRPr="00911C9F" w14:paraId="6923D5DC" w14:textId="425DEAB1" w:rsidTr="00634ABA">
        <w:tc>
          <w:tcPr>
            <w:tcW w:w="4417" w:type="dxa"/>
          </w:tcPr>
          <w:p w14:paraId="13957E88"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lastRenderedPageBreak/>
              <w:t>Que durante el periodo de Consulta Pública de 60 días naturales que concluyó el 22 de agosto de 2010, fueron recibidos en la sede del mencionado Comité, comentarios respecto del proyecto de la Norma Oficial Mexicana, razón por la que con fecha previa fueron publicadas en el Diario Oficial de la Federación las respuestas a los comentarios recibidos por el mencionado Comité, en los términos del artículo 47 fracción III de la Ley Federal sobre Metrología y Normalización.</w:t>
            </w:r>
          </w:p>
        </w:tc>
        <w:tc>
          <w:tcPr>
            <w:tcW w:w="4417" w:type="dxa"/>
          </w:tcPr>
          <w:p w14:paraId="28015AF3" w14:textId="72F909EC"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 xml:space="preserve">That during the Public Consultation period of 60 calendar days that ended on August 22, 2010, comments regarding the </w:t>
            </w:r>
            <w:r w:rsidR="00634ABA" w:rsidRPr="00911C9F">
              <w:rPr>
                <w:rFonts w:ascii="Verdana" w:hAnsi="Verdana"/>
                <w:sz w:val="16"/>
                <w:szCs w:val="16"/>
                <w:lang w:val="en-US"/>
              </w:rPr>
              <w:t>Project</w:t>
            </w:r>
            <w:r w:rsidRPr="00911C9F">
              <w:rPr>
                <w:rFonts w:ascii="Verdana" w:hAnsi="Verdana"/>
                <w:sz w:val="16"/>
                <w:szCs w:val="16"/>
                <w:lang w:val="en-US"/>
              </w:rPr>
              <w:t xml:space="preserve"> of the Official Mexican Standard were received at the headquarters of the aforementioned Committee, which is why </w:t>
            </w:r>
            <w:r w:rsidR="00634ABA" w:rsidRPr="00911C9F">
              <w:rPr>
                <w:rFonts w:ascii="Verdana" w:hAnsi="Verdana"/>
                <w:sz w:val="16"/>
                <w:szCs w:val="16"/>
                <w:lang w:val="en-US"/>
              </w:rPr>
              <w:t xml:space="preserve">the responses to the comments received by the aforementioned Committee </w:t>
            </w:r>
            <w:r w:rsidRPr="00911C9F">
              <w:rPr>
                <w:rFonts w:ascii="Verdana" w:hAnsi="Verdana"/>
                <w:sz w:val="16"/>
                <w:szCs w:val="16"/>
                <w:lang w:val="en-US"/>
              </w:rPr>
              <w:t xml:space="preserve">were previously published in the Official </w:t>
            </w:r>
            <w:r w:rsidR="00634ABA" w:rsidRPr="00911C9F">
              <w:rPr>
                <w:rFonts w:ascii="Verdana" w:hAnsi="Verdana"/>
                <w:sz w:val="16"/>
                <w:szCs w:val="16"/>
                <w:lang w:val="en-US"/>
              </w:rPr>
              <w:t>Daily</w:t>
            </w:r>
            <w:r w:rsidRPr="00911C9F">
              <w:rPr>
                <w:rFonts w:ascii="Verdana" w:hAnsi="Verdana"/>
                <w:sz w:val="16"/>
                <w:szCs w:val="16"/>
                <w:lang w:val="en-US"/>
              </w:rPr>
              <w:t xml:space="preserve"> of the Federation, in the terms of article 47, section III of the Federal Law on Metrology and Standardization.</w:t>
            </w:r>
          </w:p>
        </w:tc>
      </w:tr>
      <w:tr w:rsidR="00862909" w:rsidRPr="00911C9F" w14:paraId="37C48BA5" w14:textId="570ADD2A" w:rsidTr="00634ABA">
        <w:tc>
          <w:tcPr>
            <w:tcW w:w="4417" w:type="dxa"/>
          </w:tcPr>
          <w:p w14:paraId="1ED04A71"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Que en atención a las anteriores consideraciones, contando con la aprobación del Comité Consultivo Nacional de Normalización de Innovación, Desarrollo, Tecnologías e Información en Salud, se expide la siguiente:</w:t>
            </w:r>
          </w:p>
        </w:tc>
        <w:tc>
          <w:tcPr>
            <w:tcW w:w="4417" w:type="dxa"/>
          </w:tcPr>
          <w:p w14:paraId="56D379A2" w14:textId="71C41D93"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That in attention to the above considerations, with the approval of the National Consultative Committee for the Standardization of Innovation, Development, Technologies and Information in Health, the following is issued:</w:t>
            </w:r>
          </w:p>
        </w:tc>
      </w:tr>
      <w:tr w:rsidR="00862909" w:rsidRPr="00911C9F" w14:paraId="24D2917C" w14:textId="09EE32D7" w:rsidTr="00634ABA">
        <w:tc>
          <w:tcPr>
            <w:tcW w:w="4417" w:type="dxa"/>
          </w:tcPr>
          <w:p w14:paraId="0A2E146F" w14:textId="77777777" w:rsidR="00862909" w:rsidRPr="00911C9F" w:rsidRDefault="00862909" w:rsidP="00862909">
            <w:pPr>
              <w:pStyle w:val="ANOTACION"/>
              <w:spacing w:line="264" w:lineRule="exact"/>
              <w:rPr>
                <w:rFonts w:ascii="Verdana" w:hAnsi="Verdana"/>
                <w:sz w:val="16"/>
                <w:szCs w:val="16"/>
              </w:rPr>
            </w:pPr>
            <w:r w:rsidRPr="00911C9F">
              <w:rPr>
                <w:rFonts w:ascii="Verdana" w:hAnsi="Verdana"/>
                <w:sz w:val="16"/>
                <w:szCs w:val="16"/>
              </w:rPr>
              <w:t>NORMA OFICIAL MEXICANA NOM-016-SSA3-2012, QUE ESTABLECE LAS CARACTERISTICAS MINIMAS DE INFRAESTRUCTURA Y EQUIPAMIENTO DE HOSPITALES Y CONSULTORIOS DE ATENCION MEDICA ESPECIALIZADA</w:t>
            </w:r>
          </w:p>
        </w:tc>
        <w:tc>
          <w:tcPr>
            <w:tcW w:w="4417" w:type="dxa"/>
          </w:tcPr>
          <w:p w14:paraId="122126AB" w14:textId="0BAF71D0" w:rsidR="00862909" w:rsidRPr="00911C9F" w:rsidRDefault="00862909" w:rsidP="00862909">
            <w:pPr>
              <w:pStyle w:val="ANOTACION"/>
              <w:spacing w:line="264" w:lineRule="exact"/>
              <w:rPr>
                <w:rFonts w:ascii="Verdana" w:hAnsi="Verdana"/>
                <w:sz w:val="16"/>
                <w:szCs w:val="16"/>
                <w:lang w:val="en-US"/>
              </w:rPr>
            </w:pPr>
            <w:r w:rsidRPr="00911C9F">
              <w:rPr>
                <w:rFonts w:ascii="Verdana" w:hAnsi="Verdana"/>
                <w:bCs/>
                <w:sz w:val="16"/>
                <w:szCs w:val="16"/>
                <w:lang w:val="en-US"/>
              </w:rPr>
              <w:t>OFFICIAL MEXICAN STANDARD NOM-016-SSA3-2012, WHICH ESTABLISHES THE MINIMUM CHARACTERISTICS OF INFRASTRUCTURE AND EQUIPMENT OF HOSPITALS AND SPECIALIZED MEDICAL ATTENTION OFFICES</w:t>
            </w:r>
          </w:p>
        </w:tc>
      </w:tr>
      <w:tr w:rsidR="00862909" w:rsidRPr="00911C9F" w14:paraId="2B26BDF8" w14:textId="1CD52951" w:rsidTr="00634ABA">
        <w:tc>
          <w:tcPr>
            <w:tcW w:w="4417" w:type="dxa"/>
          </w:tcPr>
          <w:p w14:paraId="3D240D80" w14:textId="77777777" w:rsidR="00862909" w:rsidRPr="00911C9F" w:rsidRDefault="00862909" w:rsidP="00862909">
            <w:pPr>
              <w:pStyle w:val="ANOTACION"/>
              <w:spacing w:line="264" w:lineRule="exact"/>
              <w:rPr>
                <w:rFonts w:ascii="Verdana" w:hAnsi="Verdana"/>
                <w:sz w:val="16"/>
                <w:szCs w:val="16"/>
              </w:rPr>
            </w:pPr>
            <w:r w:rsidRPr="00911C9F">
              <w:rPr>
                <w:rFonts w:ascii="Verdana" w:hAnsi="Verdana"/>
                <w:sz w:val="16"/>
                <w:szCs w:val="16"/>
              </w:rPr>
              <w:t>PREFACIO</w:t>
            </w:r>
          </w:p>
        </w:tc>
        <w:tc>
          <w:tcPr>
            <w:tcW w:w="4417" w:type="dxa"/>
          </w:tcPr>
          <w:p w14:paraId="389ECEEF" w14:textId="64ADF122" w:rsidR="00862909" w:rsidRPr="00911C9F" w:rsidRDefault="00862909" w:rsidP="00862909">
            <w:pPr>
              <w:pStyle w:val="ANOTACION"/>
              <w:spacing w:line="264" w:lineRule="exact"/>
              <w:rPr>
                <w:rFonts w:ascii="Verdana" w:hAnsi="Verdana"/>
                <w:sz w:val="16"/>
                <w:szCs w:val="16"/>
                <w:lang w:val="en-US"/>
              </w:rPr>
            </w:pPr>
            <w:r w:rsidRPr="00911C9F">
              <w:rPr>
                <w:rFonts w:ascii="Verdana" w:hAnsi="Verdana"/>
                <w:bCs/>
                <w:sz w:val="16"/>
                <w:szCs w:val="16"/>
                <w:lang w:val="en-US"/>
              </w:rPr>
              <w:t>PREFACE</w:t>
            </w:r>
          </w:p>
        </w:tc>
      </w:tr>
      <w:tr w:rsidR="00862909" w:rsidRPr="00911C9F" w14:paraId="6487F81A" w14:textId="3F757DBE" w:rsidTr="00634ABA">
        <w:tc>
          <w:tcPr>
            <w:tcW w:w="4417" w:type="dxa"/>
          </w:tcPr>
          <w:p w14:paraId="08529E1A"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En la elaboración de esta norma participaron:</w:t>
            </w:r>
          </w:p>
        </w:tc>
        <w:tc>
          <w:tcPr>
            <w:tcW w:w="4417" w:type="dxa"/>
          </w:tcPr>
          <w:p w14:paraId="1965B07A" w14:textId="00088484"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The following participated in the elaboration of this standard:</w:t>
            </w:r>
          </w:p>
        </w:tc>
      </w:tr>
      <w:tr w:rsidR="00862909" w:rsidRPr="00911C9F" w14:paraId="46DC4C1F" w14:textId="6D2FF29D" w:rsidTr="00634ABA">
        <w:tc>
          <w:tcPr>
            <w:tcW w:w="4417" w:type="dxa"/>
          </w:tcPr>
          <w:p w14:paraId="4F45E12D"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CONSEJO DE SALUBRIDAD GENERAL</w:t>
            </w:r>
          </w:p>
        </w:tc>
        <w:tc>
          <w:tcPr>
            <w:tcW w:w="4417" w:type="dxa"/>
          </w:tcPr>
          <w:p w14:paraId="637B5703" w14:textId="61D0634A"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GENERAL HEALTH COUNCIL</w:t>
            </w:r>
          </w:p>
        </w:tc>
      </w:tr>
      <w:tr w:rsidR="00862909" w:rsidRPr="00911C9F" w14:paraId="033FD2CC" w14:textId="0DC5F02D" w:rsidTr="00634ABA">
        <w:tc>
          <w:tcPr>
            <w:tcW w:w="4417" w:type="dxa"/>
          </w:tcPr>
          <w:p w14:paraId="0C6113C3"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SECRETARIA DE SALUD</w:t>
            </w:r>
          </w:p>
        </w:tc>
        <w:tc>
          <w:tcPr>
            <w:tcW w:w="4417" w:type="dxa"/>
          </w:tcPr>
          <w:p w14:paraId="7D9B98E7" w14:textId="127DF597"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HEALTH SECRETARY</w:t>
            </w:r>
          </w:p>
        </w:tc>
      </w:tr>
      <w:tr w:rsidR="00862909" w:rsidRPr="00911C9F" w14:paraId="3C765F3D" w14:textId="5545DCB7" w:rsidTr="00634ABA">
        <w:tc>
          <w:tcPr>
            <w:tcW w:w="4417" w:type="dxa"/>
          </w:tcPr>
          <w:p w14:paraId="42867D01"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Subsecretaría de Integración y Desarrollo del Sector Salud</w:t>
            </w:r>
          </w:p>
        </w:tc>
        <w:tc>
          <w:tcPr>
            <w:tcW w:w="4417" w:type="dxa"/>
          </w:tcPr>
          <w:p w14:paraId="743129A0" w14:textId="5B91C7B5"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Under</w:t>
            </w:r>
            <w:r w:rsidR="00634ABA" w:rsidRPr="00911C9F">
              <w:rPr>
                <w:rFonts w:ascii="Verdana" w:hAnsi="Verdana"/>
                <w:sz w:val="16"/>
                <w:szCs w:val="16"/>
                <w:lang w:val="en-US"/>
              </w:rPr>
              <w:t xml:space="preserve"> Secretary</w:t>
            </w:r>
            <w:r w:rsidRPr="00911C9F">
              <w:rPr>
                <w:rFonts w:ascii="Verdana" w:hAnsi="Verdana"/>
                <w:sz w:val="16"/>
                <w:szCs w:val="16"/>
                <w:lang w:val="en-US"/>
              </w:rPr>
              <w:t xml:space="preserve"> for Integration and Development of the Health Sector</w:t>
            </w:r>
          </w:p>
        </w:tc>
      </w:tr>
      <w:tr w:rsidR="00862909" w:rsidRPr="00911C9F" w14:paraId="7521FF8A" w14:textId="1D16D477" w:rsidTr="00634ABA">
        <w:tc>
          <w:tcPr>
            <w:tcW w:w="4417" w:type="dxa"/>
          </w:tcPr>
          <w:p w14:paraId="243089C5"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Dirección General de Calidad y Educación en Salud</w:t>
            </w:r>
          </w:p>
        </w:tc>
        <w:tc>
          <w:tcPr>
            <w:tcW w:w="4417" w:type="dxa"/>
          </w:tcPr>
          <w:p w14:paraId="0FE19E18" w14:textId="01B7C05E"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General Directorate of Quality and Health Education</w:t>
            </w:r>
          </w:p>
        </w:tc>
      </w:tr>
      <w:tr w:rsidR="00862909" w:rsidRPr="00911C9F" w14:paraId="44C86879" w14:textId="5D7AAF6C" w:rsidTr="00634ABA">
        <w:tc>
          <w:tcPr>
            <w:tcW w:w="4417" w:type="dxa"/>
          </w:tcPr>
          <w:p w14:paraId="34553B15"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Dirección General de Desarrollo de la Infraestructura Física</w:t>
            </w:r>
          </w:p>
        </w:tc>
        <w:tc>
          <w:tcPr>
            <w:tcW w:w="4417" w:type="dxa"/>
          </w:tcPr>
          <w:p w14:paraId="46A89E9F" w14:textId="015B87D4"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Directorate General for the Development of Physical Infrastructure</w:t>
            </w:r>
          </w:p>
        </w:tc>
      </w:tr>
      <w:tr w:rsidR="00862909" w:rsidRPr="00911C9F" w14:paraId="1E48C9D8" w14:textId="4DDA122D" w:rsidTr="00634ABA">
        <w:tc>
          <w:tcPr>
            <w:tcW w:w="4417" w:type="dxa"/>
          </w:tcPr>
          <w:p w14:paraId="575CCD9C"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Dirección General de Evaluación del Desempeño</w:t>
            </w:r>
          </w:p>
        </w:tc>
        <w:tc>
          <w:tcPr>
            <w:tcW w:w="4417" w:type="dxa"/>
          </w:tcPr>
          <w:p w14:paraId="41F82F13" w14:textId="2F7693E8"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General Directorate of Performance Evaluation</w:t>
            </w:r>
          </w:p>
        </w:tc>
      </w:tr>
      <w:tr w:rsidR="00862909" w:rsidRPr="00911C9F" w14:paraId="25257926" w14:textId="6932C6DD" w:rsidTr="00634ABA">
        <w:tc>
          <w:tcPr>
            <w:tcW w:w="4417" w:type="dxa"/>
          </w:tcPr>
          <w:p w14:paraId="697413B8"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Dirección General de Información en Salud</w:t>
            </w:r>
          </w:p>
        </w:tc>
        <w:tc>
          <w:tcPr>
            <w:tcW w:w="4417" w:type="dxa"/>
          </w:tcPr>
          <w:p w14:paraId="5C03F9C1" w14:textId="7314E51E"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General Directorate of Health Information</w:t>
            </w:r>
          </w:p>
        </w:tc>
      </w:tr>
      <w:tr w:rsidR="00862909" w:rsidRPr="00911C9F" w14:paraId="4B03459B" w14:textId="1F91496A" w:rsidTr="00634ABA">
        <w:tc>
          <w:tcPr>
            <w:tcW w:w="4417" w:type="dxa"/>
          </w:tcPr>
          <w:p w14:paraId="29A57196"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Dirección General de Tecnologías de la Información</w:t>
            </w:r>
          </w:p>
        </w:tc>
        <w:tc>
          <w:tcPr>
            <w:tcW w:w="4417" w:type="dxa"/>
          </w:tcPr>
          <w:p w14:paraId="23BA3B5B" w14:textId="03A6A5A7"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General Directorate of Information Technologies</w:t>
            </w:r>
          </w:p>
        </w:tc>
      </w:tr>
      <w:tr w:rsidR="00862909" w:rsidRPr="00911C9F" w14:paraId="1FFDAE12" w14:textId="3A83CF5A" w:rsidTr="00634ABA">
        <w:tc>
          <w:tcPr>
            <w:tcW w:w="4417" w:type="dxa"/>
          </w:tcPr>
          <w:p w14:paraId="57923B66"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Comisión Coordinadora de Institutos Nacionales de Salud y Hospitales de Alta Especialidad</w:t>
            </w:r>
          </w:p>
        </w:tc>
        <w:tc>
          <w:tcPr>
            <w:tcW w:w="4417" w:type="dxa"/>
          </w:tcPr>
          <w:p w14:paraId="6DB6797F" w14:textId="2B2DA932"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Coordinating Commission of National Institutes of Health and High Specialty Hospitals</w:t>
            </w:r>
          </w:p>
        </w:tc>
      </w:tr>
      <w:tr w:rsidR="00862909" w:rsidRPr="00911C9F" w14:paraId="72E8B190" w14:textId="0C5FFA1F" w:rsidTr="00634ABA">
        <w:tc>
          <w:tcPr>
            <w:tcW w:w="4417" w:type="dxa"/>
          </w:tcPr>
          <w:p w14:paraId="620B9F3C"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Instituto Nacional de Enfermedades Respiratorias Ismael Cosío Villegas</w:t>
            </w:r>
          </w:p>
        </w:tc>
        <w:tc>
          <w:tcPr>
            <w:tcW w:w="4417" w:type="dxa"/>
          </w:tcPr>
          <w:p w14:paraId="590B29D6" w14:textId="11C0BF7B"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Institute of Respiratory Diseases Ismael Cosío Villegas</w:t>
            </w:r>
          </w:p>
        </w:tc>
      </w:tr>
      <w:tr w:rsidR="00862909" w:rsidRPr="00911C9F" w14:paraId="2767E066" w14:textId="1C50E7E3" w:rsidTr="00634ABA">
        <w:tc>
          <w:tcPr>
            <w:tcW w:w="4417" w:type="dxa"/>
          </w:tcPr>
          <w:p w14:paraId="63F0C950"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Instituto Nacional de Neurología y Neurocirugía Manuel Velasco Suárez</w:t>
            </w:r>
          </w:p>
        </w:tc>
        <w:tc>
          <w:tcPr>
            <w:tcW w:w="4417" w:type="dxa"/>
          </w:tcPr>
          <w:p w14:paraId="66DCAD94" w14:textId="2A7E7CC5"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Institute of Neurology and Neurosurgery Manuel Velasco Suárez</w:t>
            </w:r>
          </w:p>
        </w:tc>
      </w:tr>
      <w:tr w:rsidR="00862909" w:rsidRPr="00911C9F" w14:paraId="609391AF" w14:textId="3AFBF6DC" w:rsidTr="00634ABA">
        <w:tc>
          <w:tcPr>
            <w:tcW w:w="4417" w:type="dxa"/>
          </w:tcPr>
          <w:p w14:paraId="571876D4"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Instituto Nacional de Rehabilitación</w:t>
            </w:r>
          </w:p>
        </w:tc>
        <w:tc>
          <w:tcPr>
            <w:tcW w:w="4417" w:type="dxa"/>
          </w:tcPr>
          <w:p w14:paraId="6F3A2591" w14:textId="5185560D"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Institute of Rehabilitation</w:t>
            </w:r>
          </w:p>
        </w:tc>
      </w:tr>
      <w:tr w:rsidR="00862909" w:rsidRPr="00911C9F" w14:paraId="3BAB416E" w14:textId="24C02F1A" w:rsidTr="00634ABA">
        <w:tc>
          <w:tcPr>
            <w:tcW w:w="4417" w:type="dxa"/>
          </w:tcPr>
          <w:p w14:paraId="1848CB48"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lastRenderedPageBreak/>
              <w:t>Hospital General Dr. Manuel Gea González</w:t>
            </w:r>
          </w:p>
        </w:tc>
        <w:tc>
          <w:tcPr>
            <w:tcW w:w="4417" w:type="dxa"/>
          </w:tcPr>
          <w:p w14:paraId="7BDBC2FF" w14:textId="03430B51" w:rsidR="00862909" w:rsidRPr="00911C9F" w:rsidRDefault="00862909" w:rsidP="00862909">
            <w:pPr>
              <w:pStyle w:val="Texto"/>
              <w:spacing w:line="262" w:lineRule="exact"/>
              <w:ind w:firstLine="0"/>
              <w:rPr>
                <w:rFonts w:ascii="Verdana" w:hAnsi="Verdana"/>
                <w:sz w:val="16"/>
                <w:szCs w:val="16"/>
                <w:lang w:val="es-MX"/>
              </w:rPr>
            </w:pPr>
            <w:r w:rsidRPr="00911C9F">
              <w:rPr>
                <w:rFonts w:ascii="Verdana" w:hAnsi="Verdana"/>
                <w:sz w:val="16"/>
                <w:szCs w:val="16"/>
                <w:lang w:val="es-MX"/>
              </w:rPr>
              <w:t>General Hospital Dr. Manuel Gea González</w:t>
            </w:r>
          </w:p>
        </w:tc>
      </w:tr>
      <w:tr w:rsidR="00862909" w:rsidRPr="00911C9F" w14:paraId="13833B13" w14:textId="38D4A693" w:rsidTr="00634ABA">
        <w:tc>
          <w:tcPr>
            <w:tcW w:w="4417" w:type="dxa"/>
          </w:tcPr>
          <w:p w14:paraId="33F9DC3F"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Hospital General de México</w:t>
            </w:r>
          </w:p>
        </w:tc>
        <w:tc>
          <w:tcPr>
            <w:tcW w:w="4417" w:type="dxa"/>
          </w:tcPr>
          <w:p w14:paraId="51072BA5" w14:textId="3E15C6B1"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General Hospital of Mexico</w:t>
            </w:r>
          </w:p>
        </w:tc>
      </w:tr>
      <w:tr w:rsidR="00862909" w:rsidRPr="00911C9F" w14:paraId="79FBD491" w14:textId="1B223568" w:rsidTr="00634ABA">
        <w:tc>
          <w:tcPr>
            <w:tcW w:w="4417" w:type="dxa"/>
          </w:tcPr>
          <w:p w14:paraId="2C7E07BE"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Hospital Infantil de México Federico Gómez</w:t>
            </w:r>
          </w:p>
        </w:tc>
        <w:tc>
          <w:tcPr>
            <w:tcW w:w="4417" w:type="dxa"/>
          </w:tcPr>
          <w:p w14:paraId="0A678FCE" w14:textId="64744AD8"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Children's Hospital of Mexico Federico Gómez</w:t>
            </w:r>
          </w:p>
        </w:tc>
      </w:tr>
      <w:tr w:rsidR="00862909" w:rsidRPr="00911C9F" w14:paraId="7E299E19" w14:textId="42048E14" w:rsidTr="00634ABA">
        <w:tc>
          <w:tcPr>
            <w:tcW w:w="4417" w:type="dxa"/>
          </w:tcPr>
          <w:p w14:paraId="4D16C8FE"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Hospital Juárez de México</w:t>
            </w:r>
          </w:p>
        </w:tc>
        <w:tc>
          <w:tcPr>
            <w:tcW w:w="4417" w:type="dxa"/>
          </w:tcPr>
          <w:p w14:paraId="43CB709A" w14:textId="5C682971"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Juarez Hospital of Mexico</w:t>
            </w:r>
          </w:p>
        </w:tc>
      </w:tr>
      <w:tr w:rsidR="00862909" w:rsidRPr="00911C9F" w14:paraId="15FCDD4D" w14:textId="6EABADE4" w:rsidTr="00634ABA">
        <w:tc>
          <w:tcPr>
            <w:tcW w:w="4417" w:type="dxa"/>
          </w:tcPr>
          <w:p w14:paraId="1DA31F84"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Centro Nacional de Equidad de Género y Salud Reproductiva</w:t>
            </w:r>
          </w:p>
        </w:tc>
        <w:tc>
          <w:tcPr>
            <w:tcW w:w="4417" w:type="dxa"/>
          </w:tcPr>
          <w:p w14:paraId="4B3AFDE3" w14:textId="230AC040"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Center for Gender Equity and Reproductive Health</w:t>
            </w:r>
          </w:p>
        </w:tc>
      </w:tr>
      <w:tr w:rsidR="00862909" w:rsidRPr="00911C9F" w14:paraId="6541B231" w14:textId="312AC342" w:rsidTr="00634ABA">
        <w:tc>
          <w:tcPr>
            <w:tcW w:w="4417" w:type="dxa"/>
          </w:tcPr>
          <w:p w14:paraId="20C29E5A"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Comisión Nacional de Arbitraje Médico</w:t>
            </w:r>
          </w:p>
        </w:tc>
        <w:tc>
          <w:tcPr>
            <w:tcW w:w="4417" w:type="dxa"/>
          </w:tcPr>
          <w:p w14:paraId="509193FE" w14:textId="6E7E15D0"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Commission of Medical Arbitration</w:t>
            </w:r>
          </w:p>
        </w:tc>
      </w:tr>
      <w:tr w:rsidR="00862909" w:rsidRPr="00911C9F" w14:paraId="43E4A487" w14:textId="7BE74904" w:rsidTr="00634ABA">
        <w:tc>
          <w:tcPr>
            <w:tcW w:w="4417" w:type="dxa"/>
          </w:tcPr>
          <w:p w14:paraId="245DF74A" w14:textId="77777777" w:rsidR="00862909" w:rsidRPr="00911C9F" w:rsidRDefault="00862909" w:rsidP="00862909">
            <w:pPr>
              <w:pStyle w:val="Texto"/>
              <w:spacing w:line="262" w:lineRule="exact"/>
              <w:ind w:firstLine="0"/>
              <w:rPr>
                <w:rFonts w:ascii="Verdana" w:hAnsi="Verdana"/>
                <w:noProof/>
                <w:sz w:val="16"/>
                <w:szCs w:val="16"/>
              </w:rPr>
            </w:pPr>
            <w:r w:rsidRPr="00911C9F">
              <w:rPr>
                <w:rFonts w:ascii="Verdana" w:hAnsi="Verdana"/>
                <w:sz w:val="16"/>
                <w:szCs w:val="16"/>
              </w:rPr>
              <w:t>SECRETARIA</w:t>
            </w:r>
            <w:r w:rsidRPr="00911C9F">
              <w:rPr>
                <w:rFonts w:ascii="Verdana" w:hAnsi="Verdana"/>
                <w:noProof/>
                <w:sz w:val="16"/>
                <w:szCs w:val="16"/>
              </w:rPr>
              <w:t xml:space="preserve"> DE SALUD DEL ESTADO DE CAMPECHE</w:t>
            </w:r>
          </w:p>
        </w:tc>
        <w:tc>
          <w:tcPr>
            <w:tcW w:w="4417" w:type="dxa"/>
          </w:tcPr>
          <w:p w14:paraId="72E9252C" w14:textId="7617C019"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CAMPECHE STATE SECRETARY OF HEALTH</w:t>
            </w:r>
          </w:p>
        </w:tc>
      </w:tr>
      <w:tr w:rsidR="00862909" w:rsidRPr="00911C9F" w14:paraId="58C6409F" w14:textId="7543F999" w:rsidTr="00634ABA">
        <w:tc>
          <w:tcPr>
            <w:tcW w:w="4417" w:type="dxa"/>
          </w:tcPr>
          <w:p w14:paraId="3588B64C"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ESTADO DE COAHUILA DE ZARAGOZA</w:t>
            </w:r>
          </w:p>
        </w:tc>
        <w:tc>
          <w:tcPr>
            <w:tcW w:w="4417" w:type="dxa"/>
          </w:tcPr>
          <w:p w14:paraId="4BCB6315" w14:textId="083182E2"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SECRETARY OF HEALTH OF THE STATE OF COAHUILA DE ZARAGOZA</w:t>
            </w:r>
          </w:p>
        </w:tc>
      </w:tr>
      <w:tr w:rsidR="00862909" w:rsidRPr="00911C9F" w14:paraId="3E6B2C4F" w14:textId="54A50A40" w:rsidTr="00634ABA">
        <w:tc>
          <w:tcPr>
            <w:tcW w:w="4417" w:type="dxa"/>
          </w:tcPr>
          <w:p w14:paraId="48AA0ABF"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Y BIENESTAR SOCIAL DEL ESTADO DE COLIMA</w:t>
            </w:r>
          </w:p>
        </w:tc>
        <w:tc>
          <w:tcPr>
            <w:tcW w:w="4417" w:type="dxa"/>
          </w:tcPr>
          <w:p w14:paraId="5A87091F" w14:textId="6E76DF0E"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SECRETARY OF HEALTH AND SOCIAL WELFARE OF THE STATE OF COLIMA</w:t>
            </w:r>
          </w:p>
        </w:tc>
      </w:tr>
      <w:tr w:rsidR="00862909" w:rsidRPr="00911C9F" w14:paraId="14030E7D" w14:textId="0975DC3B" w:rsidTr="00634ABA">
        <w:tc>
          <w:tcPr>
            <w:tcW w:w="4417" w:type="dxa"/>
          </w:tcPr>
          <w:p w14:paraId="308FB442"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ESTADO DE CHIHUAHUA</w:t>
            </w:r>
          </w:p>
        </w:tc>
        <w:tc>
          <w:tcPr>
            <w:tcW w:w="4417" w:type="dxa"/>
          </w:tcPr>
          <w:p w14:paraId="098E817A" w14:textId="61581CD0"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CHIHUAHUA STATE SECRETARY OF HEALTH</w:t>
            </w:r>
          </w:p>
        </w:tc>
      </w:tr>
      <w:tr w:rsidR="00862909" w:rsidRPr="00911C9F" w14:paraId="0939AF2F" w14:textId="3B09E815" w:rsidTr="00634ABA">
        <w:tc>
          <w:tcPr>
            <w:tcW w:w="4417" w:type="dxa"/>
          </w:tcPr>
          <w:p w14:paraId="544F81F6"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DISTRITO FEDERAL</w:t>
            </w:r>
          </w:p>
        </w:tc>
        <w:tc>
          <w:tcPr>
            <w:tcW w:w="4417" w:type="dxa"/>
          </w:tcPr>
          <w:p w14:paraId="06194167" w14:textId="0C5633CD"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FEDERAL DISTRICT SECRETARY OF HEALTH</w:t>
            </w:r>
          </w:p>
        </w:tc>
      </w:tr>
      <w:tr w:rsidR="00862909" w:rsidRPr="00911C9F" w14:paraId="4604F420" w14:textId="11EEC2BE" w:rsidTr="00634ABA">
        <w:tc>
          <w:tcPr>
            <w:tcW w:w="4417" w:type="dxa"/>
          </w:tcPr>
          <w:p w14:paraId="0502585F"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ESTADO DE MEXICO</w:t>
            </w:r>
          </w:p>
        </w:tc>
        <w:tc>
          <w:tcPr>
            <w:tcW w:w="4417" w:type="dxa"/>
          </w:tcPr>
          <w:p w14:paraId="0FB1C0F4" w14:textId="620E09F3"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SECRETARY OF HEALTH OF THE STATE OF MEXICO</w:t>
            </w:r>
          </w:p>
        </w:tc>
      </w:tr>
      <w:tr w:rsidR="00862909" w:rsidRPr="00911C9F" w14:paraId="3E467DCE" w14:textId="31440085" w:rsidTr="00634ABA">
        <w:tc>
          <w:tcPr>
            <w:tcW w:w="4417" w:type="dxa"/>
          </w:tcPr>
          <w:p w14:paraId="471651A2"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ESTADO DE JALISCO</w:t>
            </w:r>
          </w:p>
        </w:tc>
        <w:tc>
          <w:tcPr>
            <w:tcW w:w="4417" w:type="dxa"/>
          </w:tcPr>
          <w:p w14:paraId="18D4CAC8" w14:textId="4FA09E3F"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JALISCO STATE SECRETARY OF HEALTH</w:t>
            </w:r>
          </w:p>
        </w:tc>
      </w:tr>
      <w:tr w:rsidR="00862909" w:rsidRPr="00911C9F" w14:paraId="2B94C907" w14:textId="367413AD" w:rsidTr="00634ABA">
        <w:tc>
          <w:tcPr>
            <w:tcW w:w="4417" w:type="dxa"/>
          </w:tcPr>
          <w:p w14:paraId="31552C64"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ESTADO DE MICHOACAN</w:t>
            </w:r>
          </w:p>
        </w:tc>
        <w:tc>
          <w:tcPr>
            <w:tcW w:w="4417" w:type="dxa"/>
          </w:tcPr>
          <w:p w14:paraId="1E23B675" w14:textId="5FE3B119"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SECRETARY OF HEALTH OF THE STATE OF MICHOACAN</w:t>
            </w:r>
          </w:p>
        </w:tc>
      </w:tr>
      <w:tr w:rsidR="00862909" w:rsidRPr="00911C9F" w14:paraId="045DD8FB" w14:textId="5B1B5B7A" w:rsidTr="00634ABA">
        <w:tc>
          <w:tcPr>
            <w:tcW w:w="4417" w:type="dxa"/>
          </w:tcPr>
          <w:p w14:paraId="05F0DD13"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ESTADO LIBRE Y SOBERANO DE MORELOS</w:t>
            </w:r>
          </w:p>
        </w:tc>
        <w:tc>
          <w:tcPr>
            <w:tcW w:w="4417" w:type="dxa"/>
          </w:tcPr>
          <w:p w14:paraId="43914145" w14:textId="3D0E0099"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SECRETARY OF HEALTH OF THE FREE AND SOVEREIGN STATE OF MORELOS</w:t>
            </w:r>
          </w:p>
        </w:tc>
      </w:tr>
      <w:tr w:rsidR="00862909" w:rsidRPr="00911C9F" w14:paraId="4F9C8DC9" w14:textId="3681C7C3" w:rsidTr="00634ABA">
        <w:tc>
          <w:tcPr>
            <w:tcW w:w="4417" w:type="dxa"/>
          </w:tcPr>
          <w:p w14:paraId="1F59B5B4"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ESTADO DE OAXACA</w:t>
            </w:r>
          </w:p>
        </w:tc>
        <w:tc>
          <w:tcPr>
            <w:tcW w:w="4417" w:type="dxa"/>
          </w:tcPr>
          <w:p w14:paraId="2BD9598F" w14:textId="5D39B25D"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SECRETARY OF HEALTH OF THE STATE OF OAXACA</w:t>
            </w:r>
          </w:p>
        </w:tc>
      </w:tr>
      <w:tr w:rsidR="00862909" w:rsidRPr="00911C9F" w14:paraId="2491EB9A" w14:textId="4C4D94FF" w:rsidTr="00634ABA">
        <w:tc>
          <w:tcPr>
            <w:tcW w:w="4417" w:type="dxa"/>
          </w:tcPr>
          <w:p w14:paraId="43F8383A"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SERVICIOS DE SALUD DEL ESTADO DE SAN LUIS POTOSI</w:t>
            </w:r>
          </w:p>
        </w:tc>
        <w:tc>
          <w:tcPr>
            <w:tcW w:w="4417" w:type="dxa"/>
          </w:tcPr>
          <w:p w14:paraId="5759D081" w14:textId="097C9040"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SAN LUIS POTOSI STATE HEALTH SERVICES</w:t>
            </w:r>
          </w:p>
        </w:tc>
      </w:tr>
      <w:tr w:rsidR="00862909" w:rsidRPr="00911C9F" w14:paraId="11A4B623" w14:textId="2BA0C4D9" w:rsidTr="00634ABA">
        <w:tc>
          <w:tcPr>
            <w:tcW w:w="4417" w:type="dxa"/>
          </w:tcPr>
          <w:p w14:paraId="0D084751"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ESTADO SINALOA</w:t>
            </w:r>
          </w:p>
        </w:tc>
        <w:tc>
          <w:tcPr>
            <w:tcW w:w="4417" w:type="dxa"/>
          </w:tcPr>
          <w:p w14:paraId="51AC8675" w14:textId="0AB6A166"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SECRETARY OF HEALTH OF THE STATE SINALOA</w:t>
            </w:r>
          </w:p>
        </w:tc>
      </w:tr>
      <w:tr w:rsidR="00862909" w:rsidRPr="00911C9F" w14:paraId="583BE4B9" w14:textId="62AF173C" w:rsidTr="00634ABA">
        <w:tc>
          <w:tcPr>
            <w:tcW w:w="4417" w:type="dxa"/>
          </w:tcPr>
          <w:p w14:paraId="76EC09AB"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ESTADO DE SONORA</w:t>
            </w:r>
          </w:p>
        </w:tc>
        <w:tc>
          <w:tcPr>
            <w:tcW w:w="4417" w:type="dxa"/>
          </w:tcPr>
          <w:p w14:paraId="721B45BD" w14:textId="1B5A77BC"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SECRETARY OF HEALTH OF THE STATE OF SONORA</w:t>
            </w:r>
          </w:p>
        </w:tc>
      </w:tr>
      <w:tr w:rsidR="00862909" w:rsidRPr="00911C9F" w14:paraId="1AE672CA" w14:textId="1B4F67E9" w:rsidTr="00634ABA">
        <w:tc>
          <w:tcPr>
            <w:tcW w:w="4417" w:type="dxa"/>
          </w:tcPr>
          <w:p w14:paraId="0CC273F0"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ESTADO DE TABASCO</w:t>
            </w:r>
          </w:p>
        </w:tc>
        <w:tc>
          <w:tcPr>
            <w:tcW w:w="4417" w:type="dxa"/>
          </w:tcPr>
          <w:p w14:paraId="5052200C" w14:textId="78B02B2E"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TABASCO STATE SECRETARY OF HEALTH</w:t>
            </w:r>
          </w:p>
        </w:tc>
      </w:tr>
      <w:tr w:rsidR="00862909" w:rsidRPr="00911C9F" w14:paraId="2CA481B6" w14:textId="79A4545B" w:rsidTr="00634ABA">
        <w:tc>
          <w:tcPr>
            <w:tcW w:w="4417" w:type="dxa"/>
          </w:tcPr>
          <w:p w14:paraId="15CE767E"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SALUD DEL ESTADO DE VERACRUZ DE LA LLAVE</w:t>
            </w:r>
          </w:p>
        </w:tc>
        <w:tc>
          <w:tcPr>
            <w:tcW w:w="4417" w:type="dxa"/>
          </w:tcPr>
          <w:p w14:paraId="30452BC2" w14:textId="19757348"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SECRETARY OF HEALTH OF THE STATE OF VERACRUZ DE LA LLAVE</w:t>
            </w:r>
          </w:p>
        </w:tc>
      </w:tr>
      <w:tr w:rsidR="00862909" w:rsidRPr="00911C9F" w14:paraId="2BDF1F06" w14:textId="68AC7F53" w:rsidTr="00634ABA">
        <w:tc>
          <w:tcPr>
            <w:tcW w:w="4417" w:type="dxa"/>
          </w:tcPr>
          <w:p w14:paraId="3E10F6F6"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INSTITUTO MEXICANO DEL SEGURO SOCIAL</w:t>
            </w:r>
          </w:p>
        </w:tc>
        <w:tc>
          <w:tcPr>
            <w:tcW w:w="4417" w:type="dxa"/>
          </w:tcPr>
          <w:p w14:paraId="3C9D88CA" w14:textId="49D45677"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MEXICAN SOCIAL SECURITY INSTITUTE</w:t>
            </w:r>
          </w:p>
        </w:tc>
      </w:tr>
      <w:tr w:rsidR="00862909" w:rsidRPr="00911C9F" w14:paraId="4437842A" w14:textId="02958DF8" w:rsidTr="00634ABA">
        <w:tc>
          <w:tcPr>
            <w:tcW w:w="4417" w:type="dxa"/>
          </w:tcPr>
          <w:p w14:paraId="29B5F2FC"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Dirección de Prestaciones Médicas</w:t>
            </w:r>
          </w:p>
        </w:tc>
        <w:tc>
          <w:tcPr>
            <w:tcW w:w="4417" w:type="dxa"/>
          </w:tcPr>
          <w:p w14:paraId="3E741BBD" w14:textId="7205EDBE"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Directorate of Medical Benefits</w:t>
            </w:r>
          </w:p>
        </w:tc>
      </w:tr>
      <w:tr w:rsidR="00862909" w:rsidRPr="00911C9F" w14:paraId="506B274E" w14:textId="075907CB" w:rsidTr="00634ABA">
        <w:tc>
          <w:tcPr>
            <w:tcW w:w="4417" w:type="dxa"/>
          </w:tcPr>
          <w:p w14:paraId="20D61833"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INSTITUTO DE SEGURIDAD Y SERVICIOS SOCIALES DE LOS TRABAJADORES DEL ESTADO</w:t>
            </w:r>
          </w:p>
        </w:tc>
        <w:tc>
          <w:tcPr>
            <w:tcW w:w="4417" w:type="dxa"/>
          </w:tcPr>
          <w:p w14:paraId="7D8CB0F6" w14:textId="687E7C0B"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INSTITUTE OF SAFETY AND SOCIAL SERVICES FOR STATE WORKERS</w:t>
            </w:r>
          </w:p>
        </w:tc>
      </w:tr>
      <w:tr w:rsidR="00862909" w:rsidRPr="00911C9F" w14:paraId="71FE7EA7" w14:textId="196DD2BE" w:rsidTr="00634ABA">
        <w:tc>
          <w:tcPr>
            <w:tcW w:w="4417" w:type="dxa"/>
          </w:tcPr>
          <w:p w14:paraId="39CFBFD1"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Dirección Médica</w:t>
            </w:r>
          </w:p>
        </w:tc>
        <w:tc>
          <w:tcPr>
            <w:tcW w:w="4417" w:type="dxa"/>
          </w:tcPr>
          <w:p w14:paraId="253A82CA" w14:textId="5769B319"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Medical address</w:t>
            </w:r>
          </w:p>
        </w:tc>
      </w:tr>
      <w:tr w:rsidR="00862909" w:rsidRPr="00911C9F" w14:paraId="01326A5A" w14:textId="50B848F6" w:rsidTr="00634ABA">
        <w:tc>
          <w:tcPr>
            <w:tcW w:w="4417" w:type="dxa"/>
          </w:tcPr>
          <w:p w14:paraId="4B4DC2AE"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LA DEFENSA NACIONAL</w:t>
            </w:r>
          </w:p>
        </w:tc>
        <w:tc>
          <w:tcPr>
            <w:tcW w:w="4417" w:type="dxa"/>
          </w:tcPr>
          <w:p w14:paraId="48D3ED71" w14:textId="0D089EA7"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SECRETARY OF NATIONAL DEFENSE</w:t>
            </w:r>
          </w:p>
        </w:tc>
      </w:tr>
      <w:tr w:rsidR="00862909" w:rsidRPr="00911C9F" w14:paraId="14494246" w14:textId="0548ED5C" w:rsidTr="00634ABA">
        <w:tc>
          <w:tcPr>
            <w:tcW w:w="4417" w:type="dxa"/>
          </w:tcPr>
          <w:p w14:paraId="0626A9B5"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Dirección General de Sanidad Militar</w:t>
            </w:r>
          </w:p>
        </w:tc>
        <w:tc>
          <w:tcPr>
            <w:tcW w:w="4417" w:type="dxa"/>
          </w:tcPr>
          <w:p w14:paraId="59C685B6" w14:textId="1EBB149B"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General Directorate of Military Health</w:t>
            </w:r>
          </w:p>
        </w:tc>
      </w:tr>
      <w:tr w:rsidR="00862909" w:rsidRPr="00911C9F" w14:paraId="276EBDB6" w14:textId="3004862A" w:rsidTr="00634ABA">
        <w:tc>
          <w:tcPr>
            <w:tcW w:w="4417" w:type="dxa"/>
          </w:tcPr>
          <w:p w14:paraId="59803B45"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SECRETARIA DE MARINA</w:t>
            </w:r>
          </w:p>
        </w:tc>
        <w:tc>
          <w:tcPr>
            <w:tcW w:w="4417" w:type="dxa"/>
          </w:tcPr>
          <w:p w14:paraId="389BB414" w14:textId="0A125108"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MARINE SECRETARY</w:t>
            </w:r>
          </w:p>
        </w:tc>
      </w:tr>
      <w:tr w:rsidR="00862909" w:rsidRPr="00911C9F" w14:paraId="23BE2003" w14:textId="48582D4B" w:rsidTr="00634ABA">
        <w:tc>
          <w:tcPr>
            <w:tcW w:w="4417" w:type="dxa"/>
          </w:tcPr>
          <w:p w14:paraId="5E70AD88"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Dirección General de Sanidad Naval</w:t>
            </w:r>
          </w:p>
        </w:tc>
        <w:tc>
          <w:tcPr>
            <w:tcW w:w="4417" w:type="dxa"/>
          </w:tcPr>
          <w:p w14:paraId="79CE81C4" w14:textId="7BBB67C2"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General Directorate of Naval Health</w:t>
            </w:r>
          </w:p>
        </w:tc>
      </w:tr>
      <w:tr w:rsidR="00862909" w:rsidRPr="00911C9F" w14:paraId="3234E62D" w14:textId="02552F26" w:rsidTr="00634ABA">
        <w:tc>
          <w:tcPr>
            <w:tcW w:w="4417" w:type="dxa"/>
          </w:tcPr>
          <w:p w14:paraId="4FDED241"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lastRenderedPageBreak/>
              <w:t>PETROLEOS MEXICANOS</w:t>
            </w:r>
          </w:p>
        </w:tc>
        <w:tc>
          <w:tcPr>
            <w:tcW w:w="4417" w:type="dxa"/>
          </w:tcPr>
          <w:p w14:paraId="18FE6A7F" w14:textId="5F888518"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MEXICAN OIL</w:t>
            </w:r>
          </w:p>
        </w:tc>
      </w:tr>
      <w:tr w:rsidR="00862909" w:rsidRPr="00911C9F" w14:paraId="68AC4410" w14:textId="73484BA0" w:rsidTr="00634ABA">
        <w:tc>
          <w:tcPr>
            <w:tcW w:w="4417" w:type="dxa"/>
          </w:tcPr>
          <w:p w14:paraId="326F08AB"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Subdirección de Servicios de Salud</w:t>
            </w:r>
          </w:p>
        </w:tc>
        <w:tc>
          <w:tcPr>
            <w:tcW w:w="4417" w:type="dxa"/>
          </w:tcPr>
          <w:p w14:paraId="378A2087" w14:textId="1366E13B"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Subdirectorate of Health Services</w:t>
            </w:r>
          </w:p>
        </w:tc>
      </w:tr>
      <w:tr w:rsidR="00862909" w:rsidRPr="00911C9F" w14:paraId="4E4B0AA6" w14:textId="490EA7FE" w:rsidTr="00634ABA">
        <w:tc>
          <w:tcPr>
            <w:tcW w:w="4417" w:type="dxa"/>
          </w:tcPr>
          <w:p w14:paraId="33BBFFA4"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SISTEMA NACIONAL PARA EL DESARROLLO INTEGRAL DE LA FAMILIA</w:t>
            </w:r>
          </w:p>
        </w:tc>
        <w:tc>
          <w:tcPr>
            <w:tcW w:w="4417" w:type="dxa"/>
          </w:tcPr>
          <w:p w14:paraId="524FAA04" w14:textId="6CDB6368"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SYSTEM FOR THE INTEGRAL DEVELOPMENT OF THE FAMILY</w:t>
            </w:r>
          </w:p>
        </w:tc>
      </w:tr>
      <w:tr w:rsidR="00862909" w:rsidRPr="00911C9F" w14:paraId="658A964D" w14:textId="553A4720" w:rsidTr="00634ABA">
        <w:tc>
          <w:tcPr>
            <w:tcW w:w="4417" w:type="dxa"/>
          </w:tcPr>
          <w:p w14:paraId="2FE45481"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CRUZ ROJA MEXICANA</w:t>
            </w:r>
          </w:p>
        </w:tc>
        <w:tc>
          <w:tcPr>
            <w:tcW w:w="4417" w:type="dxa"/>
          </w:tcPr>
          <w:p w14:paraId="37C77124" w14:textId="378177DB"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MEXICAN RED CROSS</w:t>
            </w:r>
          </w:p>
        </w:tc>
      </w:tr>
      <w:tr w:rsidR="00862909" w:rsidRPr="00911C9F" w14:paraId="0BB6FBA5" w14:textId="794C35BC" w:rsidTr="00634ABA">
        <w:tc>
          <w:tcPr>
            <w:tcW w:w="4417" w:type="dxa"/>
          </w:tcPr>
          <w:p w14:paraId="10B50615"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Consejo Nacional de Directores de la Cruz Roja Mexicana</w:t>
            </w:r>
          </w:p>
        </w:tc>
        <w:tc>
          <w:tcPr>
            <w:tcW w:w="4417" w:type="dxa"/>
          </w:tcPr>
          <w:p w14:paraId="7BB66E52" w14:textId="7CDFD5C3"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Council of Directors of the Mexican Red Cross</w:t>
            </w:r>
          </w:p>
        </w:tc>
      </w:tr>
      <w:tr w:rsidR="00862909" w:rsidRPr="00911C9F" w14:paraId="14D7C6CE" w14:textId="20B337E7" w:rsidTr="00634ABA">
        <w:tc>
          <w:tcPr>
            <w:tcW w:w="4417" w:type="dxa"/>
          </w:tcPr>
          <w:p w14:paraId="05E09C45"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UNIVERSIDAD NACIONAL AUTONOMA DE MEXICO</w:t>
            </w:r>
          </w:p>
        </w:tc>
        <w:tc>
          <w:tcPr>
            <w:tcW w:w="4417" w:type="dxa"/>
          </w:tcPr>
          <w:p w14:paraId="167452FE" w14:textId="32188570"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AUTONOMOUS UNIVERSITY OF MEXICO</w:t>
            </w:r>
          </w:p>
        </w:tc>
      </w:tr>
      <w:tr w:rsidR="00862909" w:rsidRPr="00911C9F" w14:paraId="575C4149" w14:textId="07A084FD" w:rsidTr="00634ABA">
        <w:tc>
          <w:tcPr>
            <w:tcW w:w="4417" w:type="dxa"/>
          </w:tcPr>
          <w:p w14:paraId="34F2881B"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Facultad de Arquitectura</w:t>
            </w:r>
          </w:p>
        </w:tc>
        <w:tc>
          <w:tcPr>
            <w:tcW w:w="4417" w:type="dxa"/>
          </w:tcPr>
          <w:p w14:paraId="341A7F8E" w14:textId="094A60E7" w:rsidR="00862909" w:rsidRPr="00911C9F" w:rsidRDefault="00634ABA"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A</w:t>
            </w:r>
            <w:r w:rsidR="00862909" w:rsidRPr="00911C9F">
              <w:rPr>
                <w:rFonts w:ascii="Verdana" w:hAnsi="Verdana"/>
                <w:sz w:val="16"/>
                <w:szCs w:val="16"/>
                <w:lang w:val="en-US"/>
              </w:rPr>
              <w:t>rchitecture faculty</w:t>
            </w:r>
          </w:p>
        </w:tc>
      </w:tr>
      <w:tr w:rsidR="00862909" w:rsidRPr="00911C9F" w14:paraId="2C18D240" w14:textId="779C336A" w:rsidTr="00634ABA">
        <w:tc>
          <w:tcPr>
            <w:tcW w:w="4417" w:type="dxa"/>
          </w:tcPr>
          <w:p w14:paraId="09416052"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Facultad de Medicina</w:t>
            </w:r>
          </w:p>
        </w:tc>
        <w:tc>
          <w:tcPr>
            <w:tcW w:w="4417" w:type="dxa"/>
          </w:tcPr>
          <w:p w14:paraId="3E6D58A0" w14:textId="0470DE95"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School of Medicine</w:t>
            </w:r>
          </w:p>
        </w:tc>
      </w:tr>
      <w:tr w:rsidR="00862909" w:rsidRPr="00911C9F" w14:paraId="6802AD56" w14:textId="03EDDA5B" w:rsidTr="00634ABA">
        <w:tc>
          <w:tcPr>
            <w:tcW w:w="4417" w:type="dxa"/>
          </w:tcPr>
          <w:p w14:paraId="4F46BE63"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Facultad de Odontología</w:t>
            </w:r>
          </w:p>
        </w:tc>
        <w:tc>
          <w:tcPr>
            <w:tcW w:w="4417" w:type="dxa"/>
          </w:tcPr>
          <w:p w14:paraId="56DE7B92" w14:textId="7917AE33"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Faculty of Dentistry</w:t>
            </w:r>
          </w:p>
        </w:tc>
      </w:tr>
      <w:tr w:rsidR="00862909" w:rsidRPr="00911C9F" w14:paraId="7DCBA3F8" w14:textId="303777D1" w:rsidTr="00634ABA">
        <w:tc>
          <w:tcPr>
            <w:tcW w:w="4417" w:type="dxa"/>
          </w:tcPr>
          <w:p w14:paraId="49C0A01F"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Facultad de Química</w:t>
            </w:r>
          </w:p>
        </w:tc>
        <w:tc>
          <w:tcPr>
            <w:tcW w:w="4417" w:type="dxa"/>
          </w:tcPr>
          <w:p w14:paraId="5AFC565B" w14:textId="1C82E3F3"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Faculty of Chemistry</w:t>
            </w:r>
          </w:p>
        </w:tc>
      </w:tr>
      <w:tr w:rsidR="00862909" w:rsidRPr="00911C9F" w14:paraId="25718D42" w14:textId="1D89BB33" w:rsidTr="00634ABA">
        <w:tc>
          <w:tcPr>
            <w:tcW w:w="4417" w:type="dxa"/>
          </w:tcPr>
          <w:p w14:paraId="085E51B7"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INSTITUTO POLITECNICO NACIONAL</w:t>
            </w:r>
          </w:p>
        </w:tc>
        <w:tc>
          <w:tcPr>
            <w:tcW w:w="4417" w:type="dxa"/>
          </w:tcPr>
          <w:p w14:paraId="47DF5AB6" w14:textId="646F99D9"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POLYTECHNIC INSTITUTE</w:t>
            </w:r>
          </w:p>
        </w:tc>
      </w:tr>
      <w:tr w:rsidR="00862909" w:rsidRPr="00911C9F" w14:paraId="3DF1C1CD" w14:textId="5EA7C105" w:rsidTr="00634ABA">
        <w:tc>
          <w:tcPr>
            <w:tcW w:w="4417" w:type="dxa"/>
          </w:tcPr>
          <w:p w14:paraId="1044E429"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Escuela Nacional de Medicina y Homeopatía</w:t>
            </w:r>
          </w:p>
        </w:tc>
        <w:tc>
          <w:tcPr>
            <w:tcW w:w="4417" w:type="dxa"/>
          </w:tcPr>
          <w:p w14:paraId="64A4D2E7" w14:textId="286DF8FE"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School of Medicine and Homeopathy</w:t>
            </w:r>
          </w:p>
        </w:tc>
      </w:tr>
      <w:tr w:rsidR="00862909" w:rsidRPr="00911C9F" w14:paraId="0D625332" w14:textId="223BCBF3" w:rsidTr="00634ABA">
        <w:tc>
          <w:tcPr>
            <w:tcW w:w="4417" w:type="dxa"/>
          </w:tcPr>
          <w:p w14:paraId="7EA4A531"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UNIVERSIDAD IBEROAMERICANA</w:t>
            </w:r>
          </w:p>
        </w:tc>
        <w:tc>
          <w:tcPr>
            <w:tcW w:w="4417" w:type="dxa"/>
          </w:tcPr>
          <w:p w14:paraId="6B0BEF8F" w14:textId="1DF5F5FA"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IBEOAMERICAN UNIVERSITY</w:t>
            </w:r>
          </w:p>
        </w:tc>
      </w:tr>
      <w:tr w:rsidR="00862909" w:rsidRPr="00911C9F" w14:paraId="7A0FBCA8" w14:textId="43F22953" w:rsidTr="00634ABA">
        <w:tc>
          <w:tcPr>
            <w:tcW w:w="4417" w:type="dxa"/>
          </w:tcPr>
          <w:p w14:paraId="101E6B86"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ASOCIACION MEXICANA DE ASOCIACIONES Y SOCIEDADES DE ACUPUNTURA, A.C.</w:t>
            </w:r>
          </w:p>
        </w:tc>
        <w:tc>
          <w:tcPr>
            <w:tcW w:w="4417" w:type="dxa"/>
          </w:tcPr>
          <w:p w14:paraId="3C28300A" w14:textId="7FEA3927" w:rsidR="00862909" w:rsidRPr="00911C9F" w:rsidRDefault="00862909" w:rsidP="00862909">
            <w:pPr>
              <w:pStyle w:val="Texto"/>
              <w:spacing w:line="262" w:lineRule="exact"/>
              <w:ind w:firstLine="0"/>
              <w:rPr>
                <w:rFonts w:ascii="Verdana" w:hAnsi="Verdana"/>
                <w:sz w:val="16"/>
                <w:szCs w:val="16"/>
                <w:lang w:val="es-MX"/>
              </w:rPr>
            </w:pPr>
            <w:r w:rsidRPr="00911C9F">
              <w:rPr>
                <w:rFonts w:ascii="Verdana" w:hAnsi="Verdana"/>
                <w:sz w:val="16"/>
                <w:szCs w:val="16"/>
                <w:lang w:val="es-MX"/>
              </w:rPr>
              <w:t>ASOCIACION MEXICANA DE ASOCIACIONES Y SOCIEDADES DE ACUPUNTURA, AC</w:t>
            </w:r>
          </w:p>
        </w:tc>
      </w:tr>
      <w:tr w:rsidR="00862909" w:rsidRPr="00911C9F" w14:paraId="5A5009F9" w14:textId="6CC7D622" w:rsidTr="00634ABA">
        <w:tc>
          <w:tcPr>
            <w:tcW w:w="4417" w:type="dxa"/>
          </w:tcPr>
          <w:p w14:paraId="48C57616"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ASOCIACION NACIONAL DE HOSPITALES PRIVADOS, A.C.</w:t>
            </w:r>
          </w:p>
        </w:tc>
        <w:tc>
          <w:tcPr>
            <w:tcW w:w="4417" w:type="dxa"/>
          </w:tcPr>
          <w:p w14:paraId="496EC2C6" w14:textId="579F9C5B"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ASSOCIATION OF PRIVATE HOSPITALS, AC</w:t>
            </w:r>
          </w:p>
        </w:tc>
      </w:tr>
      <w:tr w:rsidR="00862909" w:rsidRPr="00911C9F" w14:paraId="28F4BB26" w14:textId="3932F97A" w:rsidTr="00634ABA">
        <w:tc>
          <w:tcPr>
            <w:tcW w:w="4417" w:type="dxa"/>
          </w:tcPr>
          <w:p w14:paraId="4B9B8972"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COLEGIO MEXICANO DE ESPECIALIDADES EN GINECOLOGIA Y OBSTETRICIA, A.C.</w:t>
            </w:r>
          </w:p>
        </w:tc>
        <w:tc>
          <w:tcPr>
            <w:tcW w:w="4417" w:type="dxa"/>
          </w:tcPr>
          <w:p w14:paraId="73998519" w14:textId="213E2D65"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MEXICAN COLLEGE OF SPECIALTIES IN GYNECOLOGY AND OBSTETRICS, AC</w:t>
            </w:r>
          </w:p>
        </w:tc>
      </w:tr>
      <w:tr w:rsidR="00862909" w:rsidRPr="00911C9F" w14:paraId="09D71EDB" w14:textId="639410BB" w:rsidTr="00634ABA">
        <w:tc>
          <w:tcPr>
            <w:tcW w:w="4417" w:type="dxa"/>
          </w:tcPr>
          <w:p w14:paraId="4FBC6763"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COLEGIO NACIONAL DE CIRUJANOS DENTISTAS, A.C.</w:t>
            </w:r>
          </w:p>
        </w:tc>
        <w:tc>
          <w:tcPr>
            <w:tcW w:w="4417" w:type="dxa"/>
          </w:tcPr>
          <w:p w14:paraId="4252D17E" w14:textId="69604977"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NATIONAL COLLEGE OF DENTIST SURGEONS, AC</w:t>
            </w:r>
          </w:p>
        </w:tc>
      </w:tr>
      <w:tr w:rsidR="00862909" w:rsidRPr="00911C9F" w14:paraId="270F04B7" w14:textId="7E3B9667" w:rsidTr="00634ABA">
        <w:tc>
          <w:tcPr>
            <w:tcW w:w="4417" w:type="dxa"/>
          </w:tcPr>
          <w:p w14:paraId="1CC75B87" w14:textId="77777777"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HOSPITAL AMERICAN BRITISH COWDRAY, I.A.P.</w:t>
            </w:r>
          </w:p>
        </w:tc>
        <w:tc>
          <w:tcPr>
            <w:tcW w:w="4417" w:type="dxa"/>
          </w:tcPr>
          <w:p w14:paraId="4F05E022" w14:textId="2DEF48E7"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sz w:val="16"/>
                <w:szCs w:val="16"/>
                <w:lang w:val="en-US"/>
              </w:rPr>
              <w:t>HOSPITAL AMERICAN BRITISH COWDRAY, IAP</w:t>
            </w:r>
          </w:p>
        </w:tc>
      </w:tr>
      <w:tr w:rsidR="00862909" w:rsidRPr="00911C9F" w14:paraId="2B6780CE" w14:textId="2F7455CA" w:rsidTr="00634ABA">
        <w:tc>
          <w:tcPr>
            <w:tcW w:w="4417" w:type="dxa"/>
          </w:tcPr>
          <w:p w14:paraId="06349C94"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HOSPITAL ANGELES DE LAS LOMAS, S.A. DE C.V.</w:t>
            </w:r>
          </w:p>
        </w:tc>
        <w:tc>
          <w:tcPr>
            <w:tcW w:w="4417" w:type="dxa"/>
          </w:tcPr>
          <w:p w14:paraId="1D0BED44" w14:textId="4FCC8442" w:rsidR="00862909" w:rsidRPr="00911C9F" w:rsidRDefault="00862909" w:rsidP="00862909">
            <w:pPr>
              <w:pStyle w:val="Texto"/>
              <w:spacing w:line="262" w:lineRule="exact"/>
              <w:ind w:firstLine="0"/>
              <w:rPr>
                <w:rFonts w:ascii="Verdana" w:hAnsi="Verdana"/>
                <w:sz w:val="16"/>
                <w:szCs w:val="16"/>
                <w:lang w:val="es-MX"/>
              </w:rPr>
            </w:pPr>
            <w:r w:rsidRPr="00911C9F">
              <w:rPr>
                <w:rFonts w:ascii="Verdana" w:hAnsi="Verdana"/>
                <w:sz w:val="16"/>
                <w:szCs w:val="16"/>
                <w:lang w:val="es-MX"/>
              </w:rPr>
              <w:t>HOSPITAL ANGELES DE LAS LOMAS, SA DE CV</w:t>
            </w:r>
          </w:p>
        </w:tc>
      </w:tr>
      <w:tr w:rsidR="00862909" w:rsidRPr="00911C9F" w14:paraId="73028EB3" w14:textId="6D9A1D19" w:rsidTr="00634ABA">
        <w:tc>
          <w:tcPr>
            <w:tcW w:w="4417" w:type="dxa"/>
          </w:tcPr>
          <w:p w14:paraId="3CC52AAA" w14:textId="77777777" w:rsidR="00862909" w:rsidRPr="00911C9F" w:rsidRDefault="00862909" w:rsidP="00862909">
            <w:pPr>
              <w:pStyle w:val="Texto"/>
              <w:spacing w:line="262" w:lineRule="exact"/>
              <w:ind w:firstLine="0"/>
              <w:rPr>
                <w:rFonts w:ascii="Verdana" w:hAnsi="Verdana"/>
                <w:sz w:val="16"/>
                <w:szCs w:val="16"/>
                <w:lang w:val="fr-FR"/>
              </w:rPr>
            </w:pPr>
            <w:r w:rsidRPr="00911C9F">
              <w:rPr>
                <w:rFonts w:ascii="Verdana" w:hAnsi="Verdana"/>
                <w:sz w:val="16"/>
                <w:szCs w:val="16"/>
                <w:lang w:val="fr-FR"/>
              </w:rPr>
              <w:t>HOSPITAL MEDICA SUR, S.A. DE C.V.</w:t>
            </w:r>
          </w:p>
        </w:tc>
        <w:tc>
          <w:tcPr>
            <w:tcW w:w="4417" w:type="dxa"/>
          </w:tcPr>
          <w:p w14:paraId="4C5B284A" w14:textId="73FAB69C" w:rsidR="00862909" w:rsidRPr="00911C9F" w:rsidRDefault="00862909" w:rsidP="00862909">
            <w:pPr>
              <w:pStyle w:val="Texto"/>
              <w:spacing w:line="262" w:lineRule="exact"/>
              <w:ind w:firstLine="0"/>
              <w:rPr>
                <w:rFonts w:ascii="Verdana" w:hAnsi="Verdana"/>
                <w:sz w:val="16"/>
                <w:szCs w:val="16"/>
                <w:lang w:val="es-MX"/>
              </w:rPr>
            </w:pPr>
            <w:r w:rsidRPr="00911C9F">
              <w:rPr>
                <w:rFonts w:ascii="Verdana" w:hAnsi="Verdana"/>
                <w:sz w:val="16"/>
                <w:szCs w:val="16"/>
                <w:lang w:val="es-MX"/>
              </w:rPr>
              <w:t>HOSPITAL MEDICA SUR, SA DE CV</w:t>
            </w:r>
          </w:p>
        </w:tc>
      </w:tr>
      <w:tr w:rsidR="00862909" w:rsidRPr="00911C9F" w14:paraId="0426E937" w14:textId="60258169" w:rsidTr="00634ABA">
        <w:tc>
          <w:tcPr>
            <w:tcW w:w="4417" w:type="dxa"/>
          </w:tcPr>
          <w:p w14:paraId="44296C27"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sz w:val="16"/>
                <w:szCs w:val="16"/>
              </w:rPr>
              <w:t>HOSPITAL DE LA BENEFICENCIA ESPAÑOLA, I.A.P.</w:t>
            </w:r>
          </w:p>
        </w:tc>
        <w:tc>
          <w:tcPr>
            <w:tcW w:w="4417" w:type="dxa"/>
          </w:tcPr>
          <w:p w14:paraId="19E293E1" w14:textId="743C6851" w:rsidR="00862909" w:rsidRPr="00911C9F" w:rsidRDefault="00862909" w:rsidP="00862909">
            <w:pPr>
              <w:pStyle w:val="Texto"/>
              <w:spacing w:line="262" w:lineRule="exact"/>
              <w:ind w:firstLine="0"/>
              <w:rPr>
                <w:rFonts w:ascii="Verdana" w:hAnsi="Verdana"/>
                <w:sz w:val="16"/>
                <w:szCs w:val="16"/>
                <w:lang w:val="es-MX"/>
              </w:rPr>
            </w:pPr>
            <w:r w:rsidRPr="00911C9F">
              <w:rPr>
                <w:rFonts w:ascii="Verdana" w:hAnsi="Verdana"/>
                <w:sz w:val="16"/>
                <w:szCs w:val="16"/>
                <w:lang w:val="es-MX"/>
              </w:rPr>
              <w:t>HOSPITAL DE LA BENEFICENCIA ESPAÑOLA, IAP</w:t>
            </w:r>
          </w:p>
        </w:tc>
      </w:tr>
      <w:tr w:rsidR="00862909" w:rsidRPr="00911C9F" w14:paraId="62006D71" w14:textId="244FE672" w:rsidTr="00634ABA">
        <w:tc>
          <w:tcPr>
            <w:tcW w:w="4417" w:type="dxa"/>
          </w:tcPr>
          <w:p w14:paraId="63CD9CAC" w14:textId="77777777" w:rsidR="00862909" w:rsidRPr="00911C9F" w:rsidRDefault="00862909" w:rsidP="00862909">
            <w:pPr>
              <w:pStyle w:val="Texto"/>
              <w:spacing w:line="262" w:lineRule="exact"/>
              <w:ind w:firstLine="0"/>
              <w:rPr>
                <w:rFonts w:ascii="Verdana" w:hAnsi="Verdana"/>
                <w:sz w:val="16"/>
                <w:szCs w:val="16"/>
                <w:lang w:val="pt-BR"/>
              </w:rPr>
            </w:pPr>
            <w:r w:rsidRPr="00911C9F">
              <w:rPr>
                <w:rFonts w:ascii="Verdana" w:hAnsi="Verdana"/>
                <w:sz w:val="16"/>
                <w:szCs w:val="16"/>
                <w:lang w:val="pt-BR"/>
              </w:rPr>
              <w:t>CASA PLARRE, S.A. DE C.V.</w:t>
            </w:r>
          </w:p>
        </w:tc>
        <w:tc>
          <w:tcPr>
            <w:tcW w:w="4417" w:type="dxa"/>
          </w:tcPr>
          <w:p w14:paraId="284876BC" w14:textId="4C7AF020" w:rsidR="00862909" w:rsidRPr="00911C9F" w:rsidRDefault="00862909" w:rsidP="00862909">
            <w:pPr>
              <w:pStyle w:val="Texto"/>
              <w:spacing w:line="262" w:lineRule="exact"/>
              <w:ind w:firstLine="0"/>
              <w:rPr>
                <w:rFonts w:ascii="Verdana" w:hAnsi="Verdana"/>
                <w:sz w:val="16"/>
                <w:szCs w:val="16"/>
                <w:lang w:val="es-MX"/>
              </w:rPr>
            </w:pPr>
            <w:r w:rsidRPr="00911C9F">
              <w:rPr>
                <w:rFonts w:ascii="Verdana" w:hAnsi="Verdana"/>
                <w:sz w:val="16"/>
                <w:szCs w:val="16"/>
                <w:lang w:val="es-MX"/>
              </w:rPr>
              <w:t>CASA PLARRE, SA DE CV</w:t>
            </w:r>
          </w:p>
        </w:tc>
      </w:tr>
      <w:tr w:rsidR="00862909" w:rsidRPr="00911C9F" w14:paraId="76E994B6" w14:textId="7EFFE388" w:rsidTr="00634ABA">
        <w:tc>
          <w:tcPr>
            <w:tcW w:w="4417" w:type="dxa"/>
          </w:tcPr>
          <w:p w14:paraId="457364AA" w14:textId="77777777" w:rsidR="00862909" w:rsidRPr="00911C9F" w:rsidRDefault="00862909" w:rsidP="00862909">
            <w:pPr>
              <w:pStyle w:val="Texto"/>
              <w:spacing w:line="262" w:lineRule="exact"/>
              <w:ind w:firstLine="0"/>
              <w:rPr>
                <w:rFonts w:ascii="Verdana" w:hAnsi="Verdana"/>
                <w:sz w:val="16"/>
                <w:szCs w:val="16"/>
                <w:lang w:val="pt-BR"/>
              </w:rPr>
            </w:pPr>
            <w:r w:rsidRPr="00911C9F">
              <w:rPr>
                <w:rFonts w:ascii="Verdana" w:hAnsi="Verdana"/>
                <w:sz w:val="16"/>
                <w:szCs w:val="16"/>
                <w:lang w:val="pt-BR"/>
              </w:rPr>
              <w:t>C&amp;R MEDICO LEGAL, S.C.</w:t>
            </w:r>
          </w:p>
        </w:tc>
        <w:tc>
          <w:tcPr>
            <w:tcW w:w="4417" w:type="dxa"/>
          </w:tcPr>
          <w:p w14:paraId="39C8E56C" w14:textId="235AC97A" w:rsidR="00862909" w:rsidRPr="00911C9F" w:rsidRDefault="00862909" w:rsidP="00862909">
            <w:pPr>
              <w:pStyle w:val="Texto"/>
              <w:spacing w:line="262" w:lineRule="exact"/>
              <w:ind w:firstLine="0"/>
              <w:rPr>
                <w:rFonts w:ascii="Verdana" w:hAnsi="Verdana"/>
                <w:sz w:val="16"/>
                <w:szCs w:val="16"/>
                <w:lang w:val="es-MX"/>
              </w:rPr>
            </w:pPr>
            <w:r w:rsidRPr="00911C9F">
              <w:rPr>
                <w:rFonts w:ascii="Verdana" w:hAnsi="Verdana"/>
                <w:sz w:val="16"/>
                <w:szCs w:val="16"/>
                <w:lang w:val="es-MX"/>
              </w:rPr>
              <w:t>C&amp;R MEDICO LEGAL, SC</w:t>
            </w:r>
          </w:p>
        </w:tc>
      </w:tr>
      <w:tr w:rsidR="00862909" w:rsidRPr="00911C9F" w14:paraId="2EDBDCB5" w14:textId="6B163460" w:rsidTr="00634ABA">
        <w:tc>
          <w:tcPr>
            <w:tcW w:w="4417" w:type="dxa"/>
          </w:tcPr>
          <w:p w14:paraId="79FB0AD7" w14:textId="77777777" w:rsidR="00862909" w:rsidRPr="00911C9F" w:rsidRDefault="00862909" w:rsidP="00862909">
            <w:pPr>
              <w:pStyle w:val="ANOTACION"/>
              <w:spacing w:line="262" w:lineRule="exact"/>
              <w:rPr>
                <w:rFonts w:ascii="Verdana" w:hAnsi="Verdana"/>
                <w:sz w:val="16"/>
                <w:szCs w:val="16"/>
              </w:rPr>
            </w:pPr>
            <w:r w:rsidRPr="00911C9F">
              <w:rPr>
                <w:rFonts w:ascii="Verdana" w:hAnsi="Verdana"/>
                <w:sz w:val="16"/>
                <w:szCs w:val="16"/>
              </w:rPr>
              <w:t>INDICE</w:t>
            </w:r>
          </w:p>
        </w:tc>
        <w:tc>
          <w:tcPr>
            <w:tcW w:w="4417" w:type="dxa"/>
          </w:tcPr>
          <w:p w14:paraId="4DE44667" w14:textId="6CF01C98" w:rsidR="00862909" w:rsidRPr="00911C9F" w:rsidRDefault="00862909" w:rsidP="00862909">
            <w:pPr>
              <w:pStyle w:val="ANOTACION"/>
              <w:spacing w:line="262" w:lineRule="exact"/>
              <w:rPr>
                <w:rFonts w:ascii="Verdana" w:hAnsi="Verdana"/>
                <w:sz w:val="16"/>
                <w:szCs w:val="16"/>
                <w:lang w:val="en-US"/>
              </w:rPr>
            </w:pPr>
            <w:r w:rsidRPr="00911C9F">
              <w:rPr>
                <w:rFonts w:ascii="Verdana" w:hAnsi="Verdana"/>
                <w:bCs/>
                <w:sz w:val="16"/>
                <w:szCs w:val="16"/>
                <w:lang w:val="en-US"/>
              </w:rPr>
              <w:t>INDEX</w:t>
            </w:r>
          </w:p>
        </w:tc>
      </w:tr>
      <w:tr w:rsidR="00862909" w:rsidRPr="00911C9F" w14:paraId="25606446" w14:textId="496DBD40" w:rsidTr="00634ABA">
        <w:tc>
          <w:tcPr>
            <w:tcW w:w="4417" w:type="dxa"/>
          </w:tcPr>
          <w:p w14:paraId="43AED64F"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0.</w:t>
            </w:r>
            <w:r w:rsidRPr="00911C9F">
              <w:rPr>
                <w:rFonts w:ascii="Verdana" w:hAnsi="Verdana"/>
                <w:sz w:val="16"/>
                <w:szCs w:val="16"/>
              </w:rPr>
              <w:tab/>
              <w:t>Introducción</w:t>
            </w:r>
          </w:p>
        </w:tc>
        <w:tc>
          <w:tcPr>
            <w:tcW w:w="4417" w:type="dxa"/>
          </w:tcPr>
          <w:p w14:paraId="1202264E" w14:textId="5285D3CD"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0. </w:t>
            </w:r>
            <w:r w:rsidRPr="00911C9F">
              <w:rPr>
                <w:rFonts w:ascii="Verdana" w:hAnsi="Verdana"/>
                <w:sz w:val="16"/>
                <w:szCs w:val="16"/>
                <w:lang w:val="en-US"/>
              </w:rPr>
              <w:t xml:space="preserve">Introduction              </w:t>
            </w:r>
          </w:p>
        </w:tc>
      </w:tr>
      <w:tr w:rsidR="00862909" w:rsidRPr="00911C9F" w14:paraId="076E8E35" w14:textId="778440F2" w:rsidTr="00634ABA">
        <w:tc>
          <w:tcPr>
            <w:tcW w:w="4417" w:type="dxa"/>
          </w:tcPr>
          <w:p w14:paraId="7DF3A785"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1.</w:t>
            </w:r>
            <w:r w:rsidRPr="00911C9F">
              <w:rPr>
                <w:rFonts w:ascii="Verdana" w:hAnsi="Verdana"/>
                <w:sz w:val="16"/>
                <w:szCs w:val="16"/>
              </w:rPr>
              <w:tab/>
              <w:t>Objetivo</w:t>
            </w:r>
          </w:p>
        </w:tc>
        <w:tc>
          <w:tcPr>
            <w:tcW w:w="4417" w:type="dxa"/>
          </w:tcPr>
          <w:p w14:paraId="27BC701D" w14:textId="731B3E8E"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1. </w:t>
            </w:r>
            <w:r w:rsidRPr="00911C9F">
              <w:rPr>
                <w:rFonts w:ascii="Verdana" w:hAnsi="Verdana"/>
                <w:sz w:val="16"/>
                <w:szCs w:val="16"/>
                <w:lang w:val="en-US"/>
              </w:rPr>
              <w:t xml:space="preserve">Objective              </w:t>
            </w:r>
          </w:p>
        </w:tc>
      </w:tr>
      <w:tr w:rsidR="00862909" w:rsidRPr="00911C9F" w14:paraId="6AB4D1CF" w14:textId="0325C71B" w:rsidTr="00634ABA">
        <w:tc>
          <w:tcPr>
            <w:tcW w:w="4417" w:type="dxa"/>
          </w:tcPr>
          <w:p w14:paraId="37524884"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2.</w:t>
            </w:r>
            <w:r w:rsidRPr="00911C9F">
              <w:rPr>
                <w:rFonts w:ascii="Verdana" w:hAnsi="Verdana"/>
                <w:sz w:val="16"/>
                <w:szCs w:val="16"/>
              </w:rPr>
              <w:tab/>
              <w:t>Campo de aplicación</w:t>
            </w:r>
          </w:p>
        </w:tc>
        <w:tc>
          <w:tcPr>
            <w:tcW w:w="4417" w:type="dxa"/>
          </w:tcPr>
          <w:p w14:paraId="5B53FD9F" w14:textId="773BBAAE"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2. </w:t>
            </w:r>
            <w:r w:rsidRPr="00911C9F">
              <w:rPr>
                <w:rFonts w:ascii="Verdana" w:hAnsi="Verdana"/>
                <w:sz w:val="16"/>
                <w:szCs w:val="16"/>
                <w:lang w:val="en-US"/>
              </w:rPr>
              <w:t xml:space="preserve">Field of application              </w:t>
            </w:r>
          </w:p>
        </w:tc>
      </w:tr>
      <w:tr w:rsidR="00862909" w:rsidRPr="00911C9F" w14:paraId="33A51E90" w14:textId="40359A0D" w:rsidTr="00634ABA">
        <w:tc>
          <w:tcPr>
            <w:tcW w:w="4417" w:type="dxa"/>
          </w:tcPr>
          <w:p w14:paraId="35E1D495"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3.</w:t>
            </w:r>
            <w:r w:rsidRPr="00911C9F">
              <w:rPr>
                <w:rFonts w:ascii="Verdana" w:hAnsi="Verdana"/>
                <w:sz w:val="16"/>
                <w:szCs w:val="16"/>
              </w:rPr>
              <w:tab/>
              <w:t>Referencias</w:t>
            </w:r>
          </w:p>
        </w:tc>
        <w:tc>
          <w:tcPr>
            <w:tcW w:w="4417" w:type="dxa"/>
          </w:tcPr>
          <w:p w14:paraId="6363B4AB" w14:textId="49759108"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3. </w:t>
            </w:r>
            <w:r w:rsidRPr="00911C9F">
              <w:rPr>
                <w:rFonts w:ascii="Verdana" w:hAnsi="Verdana"/>
                <w:sz w:val="16"/>
                <w:szCs w:val="16"/>
                <w:lang w:val="en-US"/>
              </w:rPr>
              <w:t xml:space="preserve">References              </w:t>
            </w:r>
          </w:p>
        </w:tc>
      </w:tr>
      <w:tr w:rsidR="00862909" w:rsidRPr="00911C9F" w14:paraId="6737BEE9" w14:textId="0316FD0F" w:rsidTr="00634ABA">
        <w:tc>
          <w:tcPr>
            <w:tcW w:w="4417" w:type="dxa"/>
          </w:tcPr>
          <w:p w14:paraId="60924A42"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4.</w:t>
            </w:r>
            <w:r w:rsidRPr="00911C9F">
              <w:rPr>
                <w:rFonts w:ascii="Verdana" w:hAnsi="Verdana"/>
                <w:sz w:val="16"/>
                <w:szCs w:val="16"/>
              </w:rPr>
              <w:tab/>
              <w:t>Definiciones y abreviaturas</w:t>
            </w:r>
          </w:p>
        </w:tc>
        <w:tc>
          <w:tcPr>
            <w:tcW w:w="4417" w:type="dxa"/>
          </w:tcPr>
          <w:p w14:paraId="23F6E25F" w14:textId="3E49C86F"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4. </w:t>
            </w:r>
            <w:r w:rsidRPr="00911C9F">
              <w:rPr>
                <w:rFonts w:ascii="Verdana" w:hAnsi="Verdana"/>
                <w:sz w:val="16"/>
                <w:szCs w:val="16"/>
                <w:lang w:val="en-US"/>
              </w:rPr>
              <w:t xml:space="preserve">Definitions and abbreviations              </w:t>
            </w:r>
          </w:p>
        </w:tc>
      </w:tr>
      <w:tr w:rsidR="00862909" w:rsidRPr="00911C9F" w14:paraId="0792FD9A" w14:textId="515719A6" w:rsidTr="00634ABA">
        <w:tc>
          <w:tcPr>
            <w:tcW w:w="4417" w:type="dxa"/>
          </w:tcPr>
          <w:p w14:paraId="60A3D0ED"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lastRenderedPageBreak/>
              <w:t>5.</w:t>
            </w:r>
            <w:r w:rsidRPr="00911C9F">
              <w:rPr>
                <w:rFonts w:ascii="Verdana" w:hAnsi="Verdana"/>
                <w:b/>
                <w:sz w:val="16"/>
                <w:szCs w:val="16"/>
              </w:rPr>
              <w:tab/>
            </w:r>
            <w:r w:rsidRPr="00911C9F">
              <w:rPr>
                <w:rFonts w:ascii="Verdana" w:hAnsi="Verdana"/>
                <w:sz w:val="16"/>
                <w:szCs w:val="16"/>
              </w:rPr>
              <w:t>Disposiciones</w:t>
            </w:r>
            <w:r w:rsidRPr="00911C9F">
              <w:rPr>
                <w:rFonts w:ascii="Verdana" w:hAnsi="Verdana"/>
                <w:b/>
                <w:sz w:val="16"/>
                <w:szCs w:val="16"/>
              </w:rPr>
              <w:t xml:space="preserve"> </w:t>
            </w:r>
            <w:r w:rsidRPr="00911C9F">
              <w:rPr>
                <w:rFonts w:ascii="Verdana" w:hAnsi="Verdana"/>
                <w:sz w:val="16"/>
                <w:szCs w:val="16"/>
              </w:rPr>
              <w:t>generales aplicables a los establecimientos para la atención médica hospitalaria</w:t>
            </w:r>
          </w:p>
        </w:tc>
        <w:tc>
          <w:tcPr>
            <w:tcW w:w="4417" w:type="dxa"/>
          </w:tcPr>
          <w:p w14:paraId="157FDC8F" w14:textId="2F9B0CB6"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5. </w:t>
            </w:r>
            <w:r w:rsidRPr="00911C9F">
              <w:rPr>
                <w:rFonts w:ascii="Verdana" w:hAnsi="Verdana"/>
                <w:sz w:val="16"/>
                <w:szCs w:val="16"/>
                <w:lang w:val="en-US"/>
              </w:rPr>
              <w:t>General provisions applicable to establishments for hospital medical care</w:t>
            </w:r>
            <w:r w:rsidRPr="00911C9F">
              <w:rPr>
                <w:rFonts w:ascii="Verdana" w:hAnsi="Verdana"/>
                <w:b/>
                <w:bCs/>
                <w:sz w:val="16"/>
                <w:szCs w:val="16"/>
                <w:lang w:val="en-US"/>
              </w:rPr>
              <w:t xml:space="preserve">              </w:t>
            </w:r>
          </w:p>
        </w:tc>
      </w:tr>
      <w:tr w:rsidR="00862909" w:rsidRPr="00911C9F" w14:paraId="7F680175" w14:textId="653D18F6" w:rsidTr="00634ABA">
        <w:tc>
          <w:tcPr>
            <w:tcW w:w="4417" w:type="dxa"/>
          </w:tcPr>
          <w:p w14:paraId="2D17A6D5"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6.</w:t>
            </w:r>
            <w:r w:rsidRPr="00911C9F">
              <w:rPr>
                <w:rFonts w:ascii="Verdana" w:hAnsi="Verdana"/>
                <w:sz w:val="16"/>
                <w:szCs w:val="16"/>
              </w:rPr>
              <w:tab/>
              <w:t>Infraestructura y equipamiento de hospitales</w:t>
            </w:r>
          </w:p>
        </w:tc>
        <w:tc>
          <w:tcPr>
            <w:tcW w:w="4417" w:type="dxa"/>
          </w:tcPr>
          <w:p w14:paraId="73F38C5A" w14:textId="6A437968"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6. </w:t>
            </w:r>
            <w:r w:rsidRPr="00911C9F">
              <w:rPr>
                <w:rFonts w:ascii="Verdana" w:hAnsi="Verdana"/>
                <w:sz w:val="16"/>
                <w:szCs w:val="16"/>
                <w:lang w:val="en-US"/>
              </w:rPr>
              <w:t xml:space="preserve">Hospital infrastructure and equipment              </w:t>
            </w:r>
          </w:p>
        </w:tc>
      </w:tr>
      <w:tr w:rsidR="00862909" w:rsidRPr="00911C9F" w14:paraId="0C53F3D5" w14:textId="615C439E" w:rsidTr="00634ABA">
        <w:tc>
          <w:tcPr>
            <w:tcW w:w="4417" w:type="dxa"/>
          </w:tcPr>
          <w:p w14:paraId="540CDBAA"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7.</w:t>
            </w:r>
            <w:r w:rsidRPr="00911C9F">
              <w:rPr>
                <w:rFonts w:ascii="Verdana" w:hAnsi="Verdana"/>
                <w:sz w:val="16"/>
                <w:szCs w:val="16"/>
              </w:rPr>
              <w:tab/>
              <w:t>Disposiciones generales aplicables a consultorios de atención médica especializada</w:t>
            </w:r>
          </w:p>
        </w:tc>
        <w:tc>
          <w:tcPr>
            <w:tcW w:w="4417" w:type="dxa"/>
          </w:tcPr>
          <w:p w14:paraId="2B9AE608" w14:textId="39957C13"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7. </w:t>
            </w:r>
            <w:r w:rsidRPr="00911C9F">
              <w:rPr>
                <w:rFonts w:ascii="Verdana" w:hAnsi="Verdana"/>
                <w:sz w:val="16"/>
                <w:szCs w:val="16"/>
                <w:lang w:val="en-US"/>
              </w:rPr>
              <w:t xml:space="preserve">General provisions applicable to specialized medical care offices              </w:t>
            </w:r>
          </w:p>
        </w:tc>
      </w:tr>
      <w:tr w:rsidR="00862909" w:rsidRPr="00911C9F" w14:paraId="12668EDC" w14:textId="70778E61" w:rsidTr="00634ABA">
        <w:tc>
          <w:tcPr>
            <w:tcW w:w="4417" w:type="dxa"/>
          </w:tcPr>
          <w:p w14:paraId="0BBDFB83"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8</w:t>
            </w:r>
            <w:r w:rsidRPr="00911C9F">
              <w:rPr>
                <w:rFonts w:ascii="Verdana" w:hAnsi="Verdana"/>
                <w:sz w:val="16"/>
                <w:szCs w:val="16"/>
              </w:rPr>
              <w:t>.</w:t>
            </w:r>
            <w:r w:rsidRPr="00911C9F">
              <w:rPr>
                <w:rFonts w:ascii="Verdana" w:hAnsi="Verdana"/>
                <w:sz w:val="16"/>
                <w:szCs w:val="16"/>
              </w:rPr>
              <w:tab/>
              <w:t>Del hospital seguro</w:t>
            </w:r>
          </w:p>
        </w:tc>
        <w:tc>
          <w:tcPr>
            <w:tcW w:w="4417" w:type="dxa"/>
          </w:tcPr>
          <w:p w14:paraId="359E1866" w14:textId="77AD441D"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8</w:t>
            </w:r>
            <w:r w:rsidRPr="00911C9F">
              <w:rPr>
                <w:rFonts w:ascii="Verdana" w:hAnsi="Verdana"/>
                <w:sz w:val="16"/>
                <w:szCs w:val="16"/>
                <w:lang w:val="en-US"/>
              </w:rPr>
              <w:t xml:space="preserve">. </w:t>
            </w:r>
            <w:r w:rsidR="00CE1D8D" w:rsidRPr="00911C9F">
              <w:rPr>
                <w:rFonts w:ascii="Verdana" w:hAnsi="Verdana"/>
                <w:sz w:val="16"/>
                <w:szCs w:val="16"/>
                <w:lang w:val="en-US"/>
              </w:rPr>
              <w:t>T</w:t>
            </w:r>
            <w:r w:rsidRPr="00911C9F">
              <w:rPr>
                <w:rFonts w:ascii="Verdana" w:hAnsi="Verdana"/>
                <w:sz w:val="16"/>
                <w:szCs w:val="16"/>
                <w:lang w:val="en-US"/>
              </w:rPr>
              <w:t xml:space="preserve">he safe hospital              </w:t>
            </w:r>
          </w:p>
        </w:tc>
      </w:tr>
      <w:tr w:rsidR="00862909" w:rsidRPr="00911C9F" w14:paraId="5D1D5B7A" w14:textId="0D1ACFF5" w:rsidTr="00634ABA">
        <w:tc>
          <w:tcPr>
            <w:tcW w:w="4417" w:type="dxa"/>
          </w:tcPr>
          <w:p w14:paraId="03833F3B"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9.</w:t>
            </w:r>
            <w:r w:rsidRPr="00911C9F">
              <w:rPr>
                <w:rFonts w:ascii="Verdana" w:hAnsi="Verdana"/>
                <w:b/>
                <w:sz w:val="16"/>
                <w:szCs w:val="16"/>
              </w:rPr>
              <w:tab/>
            </w:r>
            <w:r w:rsidRPr="00911C9F">
              <w:rPr>
                <w:rFonts w:ascii="Verdana" w:hAnsi="Verdana"/>
                <w:sz w:val="16"/>
                <w:szCs w:val="16"/>
              </w:rPr>
              <w:t>Concordancia con normas internacionales y mexicanas</w:t>
            </w:r>
          </w:p>
        </w:tc>
        <w:tc>
          <w:tcPr>
            <w:tcW w:w="4417" w:type="dxa"/>
          </w:tcPr>
          <w:p w14:paraId="58A8A7BE" w14:textId="5922687D"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9. </w:t>
            </w:r>
            <w:r w:rsidRPr="00911C9F">
              <w:rPr>
                <w:rFonts w:ascii="Verdana" w:hAnsi="Verdana"/>
                <w:sz w:val="16"/>
                <w:szCs w:val="16"/>
                <w:lang w:val="en-US"/>
              </w:rPr>
              <w:t>Concordance with international and Mexican standards</w:t>
            </w:r>
            <w:r w:rsidRPr="00911C9F">
              <w:rPr>
                <w:rFonts w:ascii="Verdana" w:hAnsi="Verdana"/>
                <w:b/>
                <w:bCs/>
                <w:sz w:val="16"/>
                <w:szCs w:val="16"/>
                <w:lang w:val="en-US"/>
              </w:rPr>
              <w:t xml:space="preserve">              </w:t>
            </w:r>
          </w:p>
        </w:tc>
      </w:tr>
      <w:tr w:rsidR="00862909" w:rsidRPr="00911C9F" w14:paraId="42421CB6" w14:textId="593817A3" w:rsidTr="00634ABA">
        <w:tc>
          <w:tcPr>
            <w:tcW w:w="4417" w:type="dxa"/>
          </w:tcPr>
          <w:p w14:paraId="4A4B3521"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10.</w:t>
            </w:r>
            <w:r w:rsidRPr="00911C9F">
              <w:rPr>
                <w:rFonts w:ascii="Verdana" w:hAnsi="Verdana"/>
                <w:b/>
                <w:sz w:val="16"/>
                <w:szCs w:val="16"/>
              </w:rPr>
              <w:tab/>
            </w:r>
            <w:r w:rsidRPr="00911C9F">
              <w:rPr>
                <w:rFonts w:ascii="Verdana" w:hAnsi="Verdana"/>
                <w:sz w:val="16"/>
                <w:szCs w:val="16"/>
              </w:rPr>
              <w:t>Bibliografía</w:t>
            </w:r>
          </w:p>
        </w:tc>
        <w:tc>
          <w:tcPr>
            <w:tcW w:w="4417" w:type="dxa"/>
          </w:tcPr>
          <w:p w14:paraId="57EFAC78" w14:textId="180F7A2D"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10. </w:t>
            </w:r>
            <w:r w:rsidRPr="00911C9F">
              <w:rPr>
                <w:rFonts w:ascii="Verdana" w:hAnsi="Verdana"/>
                <w:sz w:val="16"/>
                <w:szCs w:val="16"/>
                <w:lang w:val="en-US"/>
              </w:rPr>
              <w:t>Bibliography</w:t>
            </w:r>
            <w:r w:rsidRPr="00911C9F">
              <w:rPr>
                <w:rFonts w:ascii="Verdana" w:hAnsi="Verdana"/>
                <w:b/>
                <w:bCs/>
                <w:sz w:val="16"/>
                <w:szCs w:val="16"/>
                <w:lang w:val="en-US"/>
              </w:rPr>
              <w:t xml:space="preserve">              </w:t>
            </w:r>
          </w:p>
        </w:tc>
      </w:tr>
      <w:tr w:rsidR="00862909" w:rsidRPr="00911C9F" w14:paraId="27A4D426" w14:textId="20B852C9" w:rsidTr="00634ABA">
        <w:tc>
          <w:tcPr>
            <w:tcW w:w="4417" w:type="dxa"/>
          </w:tcPr>
          <w:p w14:paraId="7D545744"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11.</w:t>
            </w:r>
            <w:r w:rsidRPr="00911C9F">
              <w:rPr>
                <w:rFonts w:ascii="Verdana" w:hAnsi="Verdana"/>
                <w:b/>
                <w:sz w:val="16"/>
                <w:szCs w:val="16"/>
              </w:rPr>
              <w:tab/>
            </w:r>
            <w:r w:rsidRPr="00911C9F">
              <w:rPr>
                <w:rFonts w:ascii="Verdana" w:hAnsi="Verdana"/>
                <w:sz w:val="16"/>
                <w:szCs w:val="16"/>
              </w:rPr>
              <w:t>Vigilancia</w:t>
            </w:r>
          </w:p>
        </w:tc>
        <w:tc>
          <w:tcPr>
            <w:tcW w:w="4417" w:type="dxa"/>
          </w:tcPr>
          <w:p w14:paraId="5A4C9EAB" w14:textId="01E884BD"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11. </w:t>
            </w:r>
            <w:r w:rsidR="00F425AB" w:rsidRPr="00911C9F">
              <w:rPr>
                <w:rFonts w:ascii="Verdana" w:hAnsi="Verdana"/>
                <w:sz w:val="16"/>
                <w:szCs w:val="16"/>
                <w:lang w:val="en-US"/>
              </w:rPr>
              <w:t>Oversight</w:t>
            </w:r>
            <w:r w:rsidRPr="00911C9F">
              <w:rPr>
                <w:rFonts w:ascii="Verdana" w:hAnsi="Verdana"/>
                <w:b/>
                <w:bCs/>
                <w:sz w:val="16"/>
                <w:szCs w:val="16"/>
                <w:lang w:val="en-US"/>
              </w:rPr>
              <w:t xml:space="preserve">              </w:t>
            </w:r>
          </w:p>
        </w:tc>
      </w:tr>
      <w:tr w:rsidR="00862909" w:rsidRPr="00911C9F" w14:paraId="2D1F4DE0" w14:textId="486FE20F" w:rsidTr="00634ABA">
        <w:tc>
          <w:tcPr>
            <w:tcW w:w="4417" w:type="dxa"/>
          </w:tcPr>
          <w:p w14:paraId="796B86CD" w14:textId="77777777"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b/>
                <w:sz w:val="16"/>
                <w:szCs w:val="16"/>
              </w:rPr>
              <w:t>12.</w:t>
            </w:r>
            <w:r w:rsidRPr="00911C9F">
              <w:rPr>
                <w:rFonts w:ascii="Verdana" w:hAnsi="Verdana"/>
                <w:b/>
                <w:sz w:val="16"/>
                <w:szCs w:val="16"/>
              </w:rPr>
              <w:tab/>
            </w:r>
            <w:r w:rsidRPr="00911C9F">
              <w:rPr>
                <w:rFonts w:ascii="Verdana" w:hAnsi="Verdana"/>
                <w:sz w:val="16"/>
                <w:szCs w:val="16"/>
              </w:rPr>
              <w:t>Vigencia</w:t>
            </w:r>
          </w:p>
        </w:tc>
        <w:tc>
          <w:tcPr>
            <w:tcW w:w="4417" w:type="dxa"/>
          </w:tcPr>
          <w:p w14:paraId="07402E6C" w14:textId="2AA8ADEC" w:rsidR="00862909" w:rsidRPr="00911C9F" w:rsidRDefault="00862909" w:rsidP="00862909">
            <w:pPr>
              <w:pStyle w:val="ROMANOS"/>
              <w:spacing w:line="262" w:lineRule="exact"/>
              <w:ind w:left="0" w:firstLine="0"/>
              <w:rPr>
                <w:rFonts w:ascii="Verdana" w:hAnsi="Verdana"/>
                <w:b/>
                <w:sz w:val="16"/>
                <w:szCs w:val="16"/>
                <w:lang w:val="en-US"/>
              </w:rPr>
            </w:pPr>
            <w:r w:rsidRPr="00911C9F">
              <w:rPr>
                <w:rFonts w:ascii="Verdana" w:hAnsi="Verdana"/>
                <w:b/>
                <w:bCs/>
                <w:sz w:val="16"/>
                <w:szCs w:val="16"/>
                <w:lang w:val="en-US"/>
              </w:rPr>
              <w:t xml:space="preserve">12. </w:t>
            </w:r>
            <w:r w:rsidRPr="00911C9F">
              <w:rPr>
                <w:rFonts w:ascii="Verdana" w:hAnsi="Verdana"/>
                <w:sz w:val="16"/>
                <w:szCs w:val="16"/>
                <w:lang w:val="en-US"/>
              </w:rPr>
              <w:t>Validity</w:t>
            </w:r>
            <w:r w:rsidRPr="00911C9F">
              <w:rPr>
                <w:rFonts w:ascii="Verdana" w:hAnsi="Verdana"/>
                <w:b/>
                <w:bCs/>
                <w:sz w:val="16"/>
                <w:szCs w:val="16"/>
                <w:lang w:val="en-US"/>
              </w:rPr>
              <w:t xml:space="preserve">              </w:t>
            </w:r>
          </w:p>
        </w:tc>
      </w:tr>
      <w:tr w:rsidR="00862909" w:rsidRPr="00911C9F" w14:paraId="5951F9E5" w14:textId="444197F6" w:rsidTr="00634ABA">
        <w:tc>
          <w:tcPr>
            <w:tcW w:w="4417" w:type="dxa"/>
          </w:tcPr>
          <w:p w14:paraId="24FB5754" w14:textId="2A4EE544"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sz w:val="16"/>
                <w:szCs w:val="16"/>
              </w:rPr>
              <w:t>Apéndice A (Normativo) Laboratorio de citología</w:t>
            </w:r>
          </w:p>
        </w:tc>
        <w:tc>
          <w:tcPr>
            <w:tcW w:w="4417" w:type="dxa"/>
          </w:tcPr>
          <w:p w14:paraId="236F9116" w14:textId="411FBAAC" w:rsidR="00862909" w:rsidRPr="00911C9F" w:rsidRDefault="00862909" w:rsidP="00862909">
            <w:pPr>
              <w:pStyle w:val="ROMANOS"/>
              <w:spacing w:line="262" w:lineRule="exact"/>
              <w:ind w:left="0" w:firstLine="0"/>
              <w:rPr>
                <w:rFonts w:ascii="Verdana" w:hAnsi="Verdana"/>
                <w:sz w:val="16"/>
                <w:szCs w:val="16"/>
                <w:lang w:val="en-US"/>
              </w:rPr>
            </w:pPr>
            <w:r w:rsidRPr="00911C9F">
              <w:rPr>
                <w:rFonts w:ascii="Verdana" w:hAnsi="Verdana"/>
                <w:sz w:val="16"/>
                <w:szCs w:val="16"/>
                <w:lang w:val="en-US"/>
              </w:rPr>
              <w:t xml:space="preserve">Appendix A </w:t>
            </w:r>
            <w:r w:rsidR="0007193D" w:rsidRPr="00911C9F">
              <w:rPr>
                <w:rFonts w:ascii="Verdana" w:hAnsi="Verdana"/>
                <w:sz w:val="16"/>
                <w:szCs w:val="16"/>
                <w:lang w:val="en-US"/>
              </w:rPr>
              <w:t>(Mandatory)</w:t>
            </w:r>
            <w:r w:rsidRPr="00911C9F">
              <w:rPr>
                <w:rFonts w:ascii="Verdana" w:hAnsi="Verdana"/>
                <w:sz w:val="16"/>
                <w:szCs w:val="16"/>
                <w:lang w:val="en-US"/>
              </w:rPr>
              <w:t xml:space="preserve"> Cytology Laboratory</w:t>
            </w:r>
          </w:p>
        </w:tc>
      </w:tr>
      <w:tr w:rsidR="00862909" w:rsidRPr="00911C9F" w14:paraId="6B7045CC" w14:textId="0A1DAEDF" w:rsidTr="00634ABA">
        <w:tc>
          <w:tcPr>
            <w:tcW w:w="4417" w:type="dxa"/>
          </w:tcPr>
          <w:p w14:paraId="38ECB1DD" w14:textId="2FBE3A6B"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sz w:val="16"/>
                <w:szCs w:val="16"/>
              </w:rPr>
              <w:t>Apéndice B (Normativo) Laboratorio de histopatología</w:t>
            </w:r>
          </w:p>
        </w:tc>
        <w:tc>
          <w:tcPr>
            <w:tcW w:w="4417" w:type="dxa"/>
          </w:tcPr>
          <w:p w14:paraId="2FCA4521" w14:textId="057BCA17" w:rsidR="00862909" w:rsidRPr="00911C9F" w:rsidRDefault="00862909" w:rsidP="00862909">
            <w:pPr>
              <w:pStyle w:val="ROMANOS"/>
              <w:spacing w:line="262" w:lineRule="exact"/>
              <w:ind w:left="0" w:firstLine="0"/>
              <w:rPr>
                <w:rFonts w:ascii="Verdana" w:hAnsi="Verdana"/>
                <w:sz w:val="16"/>
                <w:szCs w:val="16"/>
                <w:lang w:val="en-US"/>
              </w:rPr>
            </w:pPr>
            <w:r w:rsidRPr="00911C9F">
              <w:rPr>
                <w:rFonts w:ascii="Verdana" w:hAnsi="Verdana"/>
                <w:sz w:val="16"/>
                <w:szCs w:val="16"/>
                <w:lang w:val="en-US"/>
              </w:rPr>
              <w:t xml:space="preserve">Appendix B </w:t>
            </w:r>
            <w:r w:rsidR="0007193D" w:rsidRPr="00911C9F">
              <w:rPr>
                <w:rFonts w:ascii="Verdana" w:hAnsi="Verdana"/>
                <w:sz w:val="16"/>
                <w:szCs w:val="16"/>
                <w:lang w:val="en-US"/>
              </w:rPr>
              <w:t>(Mandatory)</w:t>
            </w:r>
            <w:r w:rsidRPr="00911C9F">
              <w:rPr>
                <w:rFonts w:ascii="Verdana" w:hAnsi="Verdana"/>
                <w:sz w:val="16"/>
                <w:szCs w:val="16"/>
                <w:lang w:val="en-US"/>
              </w:rPr>
              <w:t xml:space="preserve"> Histopathology Laboratory</w:t>
            </w:r>
          </w:p>
        </w:tc>
      </w:tr>
      <w:tr w:rsidR="00862909" w:rsidRPr="00911C9F" w14:paraId="275D2C17" w14:textId="7DCACB97" w:rsidTr="00634ABA">
        <w:tc>
          <w:tcPr>
            <w:tcW w:w="4417" w:type="dxa"/>
          </w:tcPr>
          <w:p w14:paraId="4D328D22" w14:textId="2FD3F71C"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sz w:val="16"/>
                <w:szCs w:val="16"/>
              </w:rPr>
              <w:t>Apéndice C (Normativo) Rayos “X”</w:t>
            </w:r>
          </w:p>
        </w:tc>
        <w:tc>
          <w:tcPr>
            <w:tcW w:w="4417" w:type="dxa"/>
          </w:tcPr>
          <w:p w14:paraId="67F1606E" w14:textId="3E93BFC6" w:rsidR="00862909" w:rsidRPr="00911C9F" w:rsidRDefault="00862909" w:rsidP="00862909">
            <w:pPr>
              <w:pStyle w:val="ROMANOS"/>
              <w:spacing w:line="262" w:lineRule="exact"/>
              <w:ind w:left="0" w:firstLine="0"/>
              <w:rPr>
                <w:rFonts w:ascii="Verdana" w:hAnsi="Verdana"/>
                <w:sz w:val="16"/>
                <w:szCs w:val="16"/>
                <w:lang w:val="en-US"/>
              </w:rPr>
            </w:pPr>
            <w:r w:rsidRPr="00911C9F">
              <w:rPr>
                <w:rFonts w:ascii="Verdana" w:hAnsi="Verdana"/>
                <w:sz w:val="16"/>
                <w:szCs w:val="16"/>
                <w:lang w:val="en-US"/>
              </w:rPr>
              <w:t xml:space="preserve">Appendix C </w:t>
            </w:r>
            <w:r w:rsidR="0007193D" w:rsidRPr="00911C9F">
              <w:rPr>
                <w:rFonts w:ascii="Verdana" w:hAnsi="Verdana"/>
                <w:sz w:val="16"/>
                <w:szCs w:val="16"/>
                <w:lang w:val="en-US"/>
              </w:rPr>
              <w:t>(Mandatory)</w:t>
            </w:r>
            <w:r w:rsidRPr="00911C9F">
              <w:rPr>
                <w:rFonts w:ascii="Verdana" w:hAnsi="Verdana"/>
                <w:sz w:val="16"/>
                <w:szCs w:val="16"/>
                <w:lang w:val="en-US"/>
              </w:rPr>
              <w:t xml:space="preserve"> "X" Rays</w:t>
            </w:r>
          </w:p>
        </w:tc>
      </w:tr>
      <w:tr w:rsidR="00862909" w:rsidRPr="00911C9F" w14:paraId="60BA9A08" w14:textId="320D507A" w:rsidTr="00634ABA">
        <w:tc>
          <w:tcPr>
            <w:tcW w:w="4417" w:type="dxa"/>
          </w:tcPr>
          <w:p w14:paraId="3C7146EC" w14:textId="71BBB7A6" w:rsidR="00862909" w:rsidRPr="00911C9F" w:rsidRDefault="00862909" w:rsidP="00862909">
            <w:pPr>
              <w:pStyle w:val="ROMANOS"/>
              <w:spacing w:line="262" w:lineRule="exact"/>
              <w:ind w:left="0" w:firstLine="0"/>
              <w:rPr>
                <w:rFonts w:ascii="Verdana" w:hAnsi="Verdana"/>
                <w:sz w:val="16"/>
                <w:szCs w:val="16"/>
              </w:rPr>
            </w:pPr>
            <w:r w:rsidRPr="00911C9F">
              <w:rPr>
                <w:rFonts w:ascii="Verdana" w:hAnsi="Verdana"/>
                <w:sz w:val="16"/>
                <w:szCs w:val="16"/>
              </w:rPr>
              <w:t>Apéndice D (Normativo) Area de tomografía</w:t>
            </w:r>
          </w:p>
        </w:tc>
        <w:tc>
          <w:tcPr>
            <w:tcW w:w="4417" w:type="dxa"/>
          </w:tcPr>
          <w:p w14:paraId="43D51D1B" w14:textId="010B177C" w:rsidR="00862909" w:rsidRPr="00911C9F" w:rsidRDefault="00862909" w:rsidP="00862909">
            <w:pPr>
              <w:pStyle w:val="ROMANOS"/>
              <w:spacing w:line="262" w:lineRule="exact"/>
              <w:ind w:left="0" w:firstLine="0"/>
              <w:rPr>
                <w:rFonts w:ascii="Verdana" w:hAnsi="Verdana"/>
                <w:sz w:val="16"/>
                <w:szCs w:val="16"/>
                <w:lang w:val="en-US"/>
              </w:rPr>
            </w:pPr>
            <w:r w:rsidRPr="00911C9F">
              <w:rPr>
                <w:rFonts w:ascii="Verdana" w:hAnsi="Verdana"/>
                <w:sz w:val="16"/>
                <w:szCs w:val="16"/>
                <w:lang w:val="en-US"/>
              </w:rPr>
              <w:t xml:space="preserve">Appendix D </w:t>
            </w:r>
            <w:r w:rsidR="0007193D" w:rsidRPr="00911C9F">
              <w:rPr>
                <w:rFonts w:ascii="Verdana" w:hAnsi="Verdana"/>
                <w:sz w:val="16"/>
                <w:szCs w:val="16"/>
                <w:lang w:val="en-US"/>
              </w:rPr>
              <w:t>(Mandatory)</w:t>
            </w:r>
            <w:r w:rsidRPr="00911C9F">
              <w:rPr>
                <w:rFonts w:ascii="Verdana" w:hAnsi="Verdana"/>
                <w:sz w:val="16"/>
                <w:szCs w:val="16"/>
                <w:lang w:val="en-US"/>
              </w:rPr>
              <w:t xml:space="preserve"> Area tomography</w:t>
            </w:r>
          </w:p>
        </w:tc>
      </w:tr>
      <w:tr w:rsidR="00862909" w:rsidRPr="00911C9F" w14:paraId="25EF6122" w14:textId="61CA64E8" w:rsidTr="00634ABA">
        <w:tc>
          <w:tcPr>
            <w:tcW w:w="4417" w:type="dxa"/>
          </w:tcPr>
          <w:p w14:paraId="71B41DFD" w14:textId="49814A46"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E (Normativo) Area de mamografía</w:t>
            </w:r>
          </w:p>
        </w:tc>
        <w:tc>
          <w:tcPr>
            <w:tcW w:w="4417" w:type="dxa"/>
          </w:tcPr>
          <w:p w14:paraId="2C8DF8CA" w14:textId="423D7B9D"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E </w:t>
            </w:r>
            <w:r w:rsidR="0007193D" w:rsidRPr="00911C9F">
              <w:rPr>
                <w:rFonts w:ascii="Verdana" w:hAnsi="Verdana"/>
                <w:sz w:val="16"/>
                <w:szCs w:val="16"/>
                <w:lang w:val="en-US"/>
              </w:rPr>
              <w:t>(Mandatory)</w:t>
            </w:r>
            <w:r w:rsidRPr="00911C9F">
              <w:rPr>
                <w:rFonts w:ascii="Verdana" w:hAnsi="Verdana"/>
                <w:sz w:val="16"/>
                <w:szCs w:val="16"/>
                <w:lang w:val="en-US"/>
              </w:rPr>
              <w:t xml:space="preserve"> Mammography Area</w:t>
            </w:r>
          </w:p>
        </w:tc>
      </w:tr>
      <w:tr w:rsidR="00862909" w:rsidRPr="00911C9F" w14:paraId="7874F1C0" w14:textId="5D8E356C" w:rsidTr="00634ABA">
        <w:tc>
          <w:tcPr>
            <w:tcW w:w="4417" w:type="dxa"/>
          </w:tcPr>
          <w:p w14:paraId="6B6E1051" w14:textId="000B39B9"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lang w:val="pt-BR"/>
              </w:rPr>
              <w:t xml:space="preserve">Apéndice F (Normativo) </w:t>
            </w:r>
            <w:r w:rsidRPr="00911C9F">
              <w:rPr>
                <w:rFonts w:ascii="Verdana" w:hAnsi="Verdana"/>
                <w:sz w:val="16"/>
                <w:szCs w:val="16"/>
              </w:rPr>
              <w:t>Area para estudios por ultrasonografía</w:t>
            </w:r>
          </w:p>
        </w:tc>
        <w:tc>
          <w:tcPr>
            <w:tcW w:w="4417" w:type="dxa"/>
          </w:tcPr>
          <w:p w14:paraId="33A45A7C" w14:textId="0B2B09F6"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F </w:t>
            </w:r>
            <w:r w:rsidR="0007193D" w:rsidRPr="00911C9F">
              <w:rPr>
                <w:rFonts w:ascii="Verdana" w:hAnsi="Verdana"/>
                <w:sz w:val="16"/>
                <w:szCs w:val="16"/>
                <w:lang w:val="en-US"/>
              </w:rPr>
              <w:t>(Mandatory)</w:t>
            </w:r>
            <w:r w:rsidRPr="00911C9F">
              <w:rPr>
                <w:rFonts w:ascii="Verdana" w:hAnsi="Verdana"/>
                <w:sz w:val="16"/>
                <w:szCs w:val="16"/>
                <w:lang w:val="en-US"/>
              </w:rPr>
              <w:t xml:space="preserve"> Area for ultrasonography studies</w:t>
            </w:r>
          </w:p>
        </w:tc>
      </w:tr>
      <w:tr w:rsidR="00862909" w:rsidRPr="00911C9F" w14:paraId="66CA1BD5" w14:textId="43301040" w:rsidTr="00634ABA">
        <w:tc>
          <w:tcPr>
            <w:tcW w:w="4417" w:type="dxa"/>
          </w:tcPr>
          <w:p w14:paraId="396B5C8B" w14:textId="49B21CF6" w:rsidR="00862909" w:rsidRPr="00911C9F" w:rsidRDefault="00862909" w:rsidP="00862909">
            <w:pPr>
              <w:pStyle w:val="ROMANOS"/>
              <w:spacing w:line="286" w:lineRule="exact"/>
              <w:ind w:left="0" w:firstLine="0"/>
              <w:rPr>
                <w:rFonts w:ascii="Verdana" w:hAnsi="Verdana"/>
                <w:sz w:val="16"/>
                <w:szCs w:val="16"/>
                <w:lang w:val="pt-BR"/>
              </w:rPr>
            </w:pPr>
            <w:r w:rsidRPr="00911C9F">
              <w:rPr>
                <w:rFonts w:ascii="Verdana" w:hAnsi="Verdana"/>
                <w:sz w:val="16"/>
                <w:szCs w:val="16"/>
                <w:lang w:val="pt-BR"/>
              </w:rPr>
              <w:t>Apéndice G (Normativo) Central de enfermeras</w:t>
            </w:r>
          </w:p>
        </w:tc>
        <w:tc>
          <w:tcPr>
            <w:tcW w:w="4417" w:type="dxa"/>
          </w:tcPr>
          <w:p w14:paraId="25EC52D9" w14:textId="1759E406"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G </w:t>
            </w:r>
            <w:r w:rsidR="0007193D" w:rsidRPr="00911C9F">
              <w:rPr>
                <w:rFonts w:ascii="Verdana" w:hAnsi="Verdana"/>
                <w:sz w:val="16"/>
                <w:szCs w:val="16"/>
                <w:lang w:val="en-US"/>
              </w:rPr>
              <w:t>(Mandatory)</w:t>
            </w:r>
            <w:r w:rsidRPr="00911C9F">
              <w:rPr>
                <w:rFonts w:ascii="Verdana" w:hAnsi="Verdana"/>
                <w:sz w:val="16"/>
                <w:szCs w:val="16"/>
                <w:lang w:val="en-US"/>
              </w:rPr>
              <w:t xml:space="preserve"> Central nurses</w:t>
            </w:r>
          </w:p>
        </w:tc>
      </w:tr>
      <w:tr w:rsidR="00862909" w:rsidRPr="00911C9F" w14:paraId="319EFE36" w14:textId="76332260" w:rsidTr="00634ABA">
        <w:tc>
          <w:tcPr>
            <w:tcW w:w="4417" w:type="dxa"/>
          </w:tcPr>
          <w:p w14:paraId="729AA453" w14:textId="510DF065" w:rsidR="00862909" w:rsidRPr="00911C9F" w:rsidRDefault="00862909" w:rsidP="00862909">
            <w:pPr>
              <w:pStyle w:val="ROMANOS"/>
              <w:spacing w:line="286" w:lineRule="exact"/>
              <w:ind w:left="0" w:firstLine="0"/>
              <w:rPr>
                <w:rFonts w:ascii="Verdana" w:hAnsi="Verdana"/>
                <w:sz w:val="16"/>
                <w:szCs w:val="16"/>
                <w:lang w:val="pt-BR"/>
              </w:rPr>
            </w:pPr>
            <w:r w:rsidRPr="00911C9F">
              <w:rPr>
                <w:rFonts w:ascii="Verdana" w:hAnsi="Verdana"/>
                <w:sz w:val="16"/>
                <w:szCs w:val="16"/>
                <w:lang w:val="pt-BR"/>
              </w:rPr>
              <w:t>Apéndice H (Normativo) Unidad quirúrgica</w:t>
            </w:r>
          </w:p>
        </w:tc>
        <w:tc>
          <w:tcPr>
            <w:tcW w:w="4417" w:type="dxa"/>
          </w:tcPr>
          <w:p w14:paraId="22BAAB06" w14:textId="46916B37"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H </w:t>
            </w:r>
            <w:r w:rsidR="0007193D" w:rsidRPr="00911C9F">
              <w:rPr>
                <w:rFonts w:ascii="Verdana" w:hAnsi="Verdana"/>
                <w:sz w:val="16"/>
                <w:szCs w:val="16"/>
                <w:lang w:val="en-US"/>
              </w:rPr>
              <w:t>(Mandatory)</w:t>
            </w:r>
            <w:r w:rsidRPr="00911C9F">
              <w:rPr>
                <w:rFonts w:ascii="Verdana" w:hAnsi="Verdana"/>
                <w:sz w:val="16"/>
                <w:szCs w:val="16"/>
                <w:lang w:val="en-US"/>
              </w:rPr>
              <w:t xml:space="preserve"> Surgical Unit</w:t>
            </w:r>
          </w:p>
        </w:tc>
      </w:tr>
      <w:tr w:rsidR="00862909" w:rsidRPr="00911C9F" w14:paraId="66401C28" w14:textId="6E3FB941" w:rsidTr="00634ABA">
        <w:tc>
          <w:tcPr>
            <w:tcW w:w="4417" w:type="dxa"/>
          </w:tcPr>
          <w:p w14:paraId="3B8B3369" w14:textId="1ECC30CE"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J (Normativo) Central de equipos y esterilización</w:t>
            </w:r>
          </w:p>
        </w:tc>
        <w:tc>
          <w:tcPr>
            <w:tcW w:w="4417" w:type="dxa"/>
          </w:tcPr>
          <w:p w14:paraId="1DB2D5AC" w14:textId="2CA52560"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J </w:t>
            </w:r>
            <w:r w:rsidR="0007193D" w:rsidRPr="00911C9F">
              <w:rPr>
                <w:rFonts w:ascii="Verdana" w:hAnsi="Verdana"/>
                <w:sz w:val="16"/>
                <w:szCs w:val="16"/>
                <w:lang w:val="en-US"/>
              </w:rPr>
              <w:t>(Mandatory)</w:t>
            </w:r>
            <w:r w:rsidRPr="00911C9F">
              <w:rPr>
                <w:rFonts w:ascii="Verdana" w:hAnsi="Verdana"/>
                <w:sz w:val="16"/>
                <w:szCs w:val="16"/>
                <w:lang w:val="en-US"/>
              </w:rPr>
              <w:t xml:space="preserve"> Central equipment and sterilization</w:t>
            </w:r>
          </w:p>
        </w:tc>
      </w:tr>
      <w:tr w:rsidR="00862909" w:rsidRPr="00911C9F" w14:paraId="428ECDF0" w14:textId="70BBE00D" w:rsidTr="00634ABA">
        <w:tc>
          <w:tcPr>
            <w:tcW w:w="4417" w:type="dxa"/>
          </w:tcPr>
          <w:p w14:paraId="448522A4" w14:textId="1A7907B6"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K (Normativo) Unidad de obstetricia o tocología</w:t>
            </w:r>
          </w:p>
        </w:tc>
        <w:tc>
          <w:tcPr>
            <w:tcW w:w="4417" w:type="dxa"/>
          </w:tcPr>
          <w:p w14:paraId="728F583E" w14:textId="130461C3"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K </w:t>
            </w:r>
            <w:r w:rsidR="0007193D" w:rsidRPr="00911C9F">
              <w:rPr>
                <w:rFonts w:ascii="Verdana" w:hAnsi="Verdana"/>
                <w:sz w:val="16"/>
                <w:szCs w:val="16"/>
                <w:lang w:val="en-US"/>
              </w:rPr>
              <w:t>(Mandatory)</w:t>
            </w:r>
            <w:r w:rsidRPr="00911C9F">
              <w:rPr>
                <w:rFonts w:ascii="Verdana" w:hAnsi="Verdana"/>
                <w:sz w:val="16"/>
                <w:szCs w:val="16"/>
                <w:lang w:val="en-US"/>
              </w:rPr>
              <w:t xml:space="preserve"> Obstetric or Obstetric Unit</w:t>
            </w:r>
          </w:p>
        </w:tc>
      </w:tr>
      <w:tr w:rsidR="00862909" w:rsidRPr="00911C9F" w14:paraId="5AEC1B5F" w14:textId="003936BE" w:rsidTr="00634ABA">
        <w:tc>
          <w:tcPr>
            <w:tcW w:w="4417" w:type="dxa"/>
          </w:tcPr>
          <w:p w14:paraId="7B7F3A4A" w14:textId="30297F6D"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L (Normativo) Unidad tocoquirúrgica</w:t>
            </w:r>
          </w:p>
        </w:tc>
        <w:tc>
          <w:tcPr>
            <w:tcW w:w="4417" w:type="dxa"/>
          </w:tcPr>
          <w:p w14:paraId="2DF5C003" w14:textId="3A3DE78C"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L </w:t>
            </w:r>
            <w:r w:rsidR="0007193D" w:rsidRPr="00911C9F">
              <w:rPr>
                <w:rFonts w:ascii="Verdana" w:hAnsi="Verdana"/>
                <w:sz w:val="16"/>
                <w:szCs w:val="16"/>
                <w:lang w:val="en-US"/>
              </w:rPr>
              <w:t>(Mandatory)</w:t>
            </w:r>
            <w:r w:rsidRPr="00911C9F">
              <w:rPr>
                <w:rFonts w:ascii="Verdana" w:hAnsi="Verdana"/>
                <w:sz w:val="16"/>
                <w:szCs w:val="16"/>
                <w:lang w:val="en-US"/>
              </w:rPr>
              <w:t xml:space="preserve"> Obstetric unit</w:t>
            </w:r>
          </w:p>
        </w:tc>
      </w:tr>
      <w:tr w:rsidR="00862909" w:rsidRPr="00911C9F" w14:paraId="54AA5B28" w14:textId="47D3F447" w:rsidTr="00634ABA">
        <w:tc>
          <w:tcPr>
            <w:tcW w:w="4417" w:type="dxa"/>
          </w:tcPr>
          <w:p w14:paraId="2EE2FA55" w14:textId="430A35D0"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M (Normativo) Unidad de cuidados intensivos</w:t>
            </w:r>
          </w:p>
        </w:tc>
        <w:tc>
          <w:tcPr>
            <w:tcW w:w="4417" w:type="dxa"/>
          </w:tcPr>
          <w:p w14:paraId="294F3112" w14:textId="43FABD18"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M </w:t>
            </w:r>
            <w:r w:rsidR="0007193D" w:rsidRPr="00911C9F">
              <w:rPr>
                <w:rFonts w:ascii="Verdana" w:hAnsi="Verdana"/>
                <w:sz w:val="16"/>
                <w:szCs w:val="16"/>
                <w:lang w:val="en-US"/>
              </w:rPr>
              <w:t>(Mandatory)</w:t>
            </w:r>
            <w:r w:rsidRPr="00911C9F">
              <w:rPr>
                <w:rFonts w:ascii="Verdana" w:hAnsi="Verdana"/>
                <w:sz w:val="16"/>
                <w:szCs w:val="16"/>
                <w:lang w:val="en-US"/>
              </w:rPr>
              <w:t xml:space="preserve"> Intensive Care Unit</w:t>
            </w:r>
          </w:p>
        </w:tc>
      </w:tr>
      <w:tr w:rsidR="00862909" w:rsidRPr="00911C9F" w14:paraId="606FBF22" w14:textId="5E1A3AE1" w:rsidTr="00634ABA">
        <w:tc>
          <w:tcPr>
            <w:tcW w:w="4417" w:type="dxa"/>
          </w:tcPr>
          <w:p w14:paraId="2677E3ED" w14:textId="79BF55C2"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N (Normativo) Hospitalización de adultos</w:t>
            </w:r>
          </w:p>
        </w:tc>
        <w:tc>
          <w:tcPr>
            <w:tcW w:w="4417" w:type="dxa"/>
          </w:tcPr>
          <w:p w14:paraId="2F51C48C" w14:textId="627782B9"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N </w:t>
            </w:r>
            <w:r w:rsidR="0007193D" w:rsidRPr="00911C9F">
              <w:rPr>
                <w:rFonts w:ascii="Verdana" w:hAnsi="Verdana"/>
                <w:sz w:val="16"/>
                <w:szCs w:val="16"/>
                <w:lang w:val="en-US"/>
              </w:rPr>
              <w:t>(Mandatory)</w:t>
            </w:r>
            <w:r w:rsidRPr="00911C9F">
              <w:rPr>
                <w:rFonts w:ascii="Verdana" w:hAnsi="Verdana"/>
                <w:sz w:val="16"/>
                <w:szCs w:val="16"/>
                <w:lang w:val="en-US"/>
              </w:rPr>
              <w:t xml:space="preserve"> Adult Hospitalization</w:t>
            </w:r>
          </w:p>
        </w:tc>
      </w:tr>
      <w:tr w:rsidR="00862909" w:rsidRPr="00911C9F" w14:paraId="52DD8F21" w14:textId="6EEDFD88" w:rsidTr="00634ABA">
        <w:tc>
          <w:tcPr>
            <w:tcW w:w="4417" w:type="dxa"/>
          </w:tcPr>
          <w:p w14:paraId="3A04527E" w14:textId="3C49F494"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P (Normativo) Hospitalización de pediatría</w:t>
            </w:r>
          </w:p>
        </w:tc>
        <w:tc>
          <w:tcPr>
            <w:tcW w:w="4417" w:type="dxa"/>
          </w:tcPr>
          <w:p w14:paraId="3B243FF8" w14:textId="0808500D"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P </w:t>
            </w:r>
            <w:r w:rsidR="0007193D" w:rsidRPr="00911C9F">
              <w:rPr>
                <w:rFonts w:ascii="Verdana" w:hAnsi="Verdana"/>
                <w:sz w:val="16"/>
                <w:szCs w:val="16"/>
                <w:lang w:val="en-US"/>
              </w:rPr>
              <w:t>(Mandatory)</w:t>
            </w:r>
            <w:r w:rsidRPr="00911C9F">
              <w:rPr>
                <w:rFonts w:ascii="Verdana" w:hAnsi="Verdana"/>
                <w:sz w:val="16"/>
                <w:szCs w:val="16"/>
                <w:lang w:val="en-US"/>
              </w:rPr>
              <w:t xml:space="preserve"> Pediatric Hospitalization</w:t>
            </w:r>
          </w:p>
        </w:tc>
      </w:tr>
      <w:tr w:rsidR="00862909" w:rsidRPr="00911C9F" w14:paraId="6778E641" w14:textId="78B6E6C8" w:rsidTr="00634ABA">
        <w:tc>
          <w:tcPr>
            <w:tcW w:w="4417" w:type="dxa"/>
          </w:tcPr>
          <w:p w14:paraId="18C8B949" w14:textId="6D89BDF1"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Q (Normativo) Servicio de urgencias</w:t>
            </w:r>
          </w:p>
        </w:tc>
        <w:tc>
          <w:tcPr>
            <w:tcW w:w="4417" w:type="dxa"/>
          </w:tcPr>
          <w:p w14:paraId="1BC070C2" w14:textId="3EB587C9"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Q </w:t>
            </w:r>
            <w:r w:rsidR="0007193D" w:rsidRPr="00911C9F">
              <w:rPr>
                <w:rFonts w:ascii="Verdana" w:hAnsi="Verdana"/>
                <w:sz w:val="16"/>
                <w:szCs w:val="16"/>
                <w:lang w:val="en-US"/>
              </w:rPr>
              <w:t>(Mandatory)</w:t>
            </w:r>
            <w:r w:rsidRPr="00911C9F">
              <w:rPr>
                <w:rFonts w:ascii="Verdana" w:hAnsi="Verdana"/>
                <w:sz w:val="16"/>
                <w:szCs w:val="16"/>
                <w:lang w:val="en-US"/>
              </w:rPr>
              <w:t xml:space="preserve"> Emergency department</w:t>
            </w:r>
          </w:p>
        </w:tc>
      </w:tr>
      <w:tr w:rsidR="00862909" w:rsidRPr="00911C9F" w14:paraId="6BDB66BC" w14:textId="40B27DBF" w:rsidTr="00634ABA">
        <w:tc>
          <w:tcPr>
            <w:tcW w:w="4417" w:type="dxa"/>
          </w:tcPr>
          <w:p w14:paraId="2426496B" w14:textId="443CDA26"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R (Normativo) Inhaloterapia</w:t>
            </w:r>
          </w:p>
        </w:tc>
        <w:tc>
          <w:tcPr>
            <w:tcW w:w="4417" w:type="dxa"/>
          </w:tcPr>
          <w:p w14:paraId="1A8ED5DD" w14:textId="52EEB610"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R </w:t>
            </w:r>
            <w:r w:rsidR="0007193D" w:rsidRPr="00911C9F">
              <w:rPr>
                <w:rFonts w:ascii="Verdana" w:hAnsi="Verdana"/>
                <w:sz w:val="16"/>
                <w:szCs w:val="16"/>
                <w:lang w:val="en-US"/>
              </w:rPr>
              <w:t>(Mandatory)</w:t>
            </w:r>
            <w:r w:rsidRPr="00911C9F">
              <w:rPr>
                <w:rFonts w:ascii="Verdana" w:hAnsi="Verdana"/>
                <w:sz w:val="16"/>
                <w:szCs w:val="16"/>
                <w:lang w:val="en-US"/>
              </w:rPr>
              <w:t xml:space="preserve"> Inhalotherapy</w:t>
            </w:r>
          </w:p>
        </w:tc>
      </w:tr>
      <w:tr w:rsidR="00862909" w:rsidRPr="00911C9F" w14:paraId="55E0F844" w14:textId="74AF5214" w:rsidTr="00634ABA">
        <w:tc>
          <w:tcPr>
            <w:tcW w:w="4417" w:type="dxa"/>
          </w:tcPr>
          <w:p w14:paraId="5B012478" w14:textId="5848B418"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S (Normativo) Nutriología</w:t>
            </w:r>
          </w:p>
        </w:tc>
        <w:tc>
          <w:tcPr>
            <w:tcW w:w="4417" w:type="dxa"/>
          </w:tcPr>
          <w:p w14:paraId="04ECBE75" w14:textId="55CC2D3D"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S </w:t>
            </w:r>
            <w:r w:rsidR="0007193D" w:rsidRPr="00911C9F">
              <w:rPr>
                <w:rFonts w:ascii="Verdana" w:hAnsi="Verdana"/>
                <w:sz w:val="16"/>
                <w:szCs w:val="16"/>
                <w:lang w:val="en-US"/>
              </w:rPr>
              <w:t>(Mandatory)</w:t>
            </w:r>
            <w:r w:rsidRPr="00911C9F">
              <w:rPr>
                <w:rFonts w:ascii="Verdana" w:hAnsi="Verdana"/>
                <w:sz w:val="16"/>
                <w:szCs w:val="16"/>
                <w:lang w:val="en-US"/>
              </w:rPr>
              <w:t xml:space="preserve"> Nutriology</w:t>
            </w:r>
          </w:p>
        </w:tc>
      </w:tr>
      <w:tr w:rsidR="00862909" w:rsidRPr="00911C9F" w14:paraId="6F09AE60" w14:textId="09534548" w:rsidTr="00634ABA">
        <w:tc>
          <w:tcPr>
            <w:tcW w:w="4417" w:type="dxa"/>
          </w:tcPr>
          <w:p w14:paraId="32A13F64" w14:textId="47DCB135"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T (Normativo) Unidad de rehabilitación</w:t>
            </w:r>
          </w:p>
        </w:tc>
        <w:tc>
          <w:tcPr>
            <w:tcW w:w="4417" w:type="dxa"/>
          </w:tcPr>
          <w:p w14:paraId="5A95862A" w14:textId="6288B535"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T </w:t>
            </w:r>
            <w:r w:rsidR="0007193D" w:rsidRPr="00911C9F">
              <w:rPr>
                <w:rFonts w:ascii="Verdana" w:hAnsi="Verdana"/>
                <w:sz w:val="16"/>
                <w:szCs w:val="16"/>
                <w:lang w:val="en-US"/>
              </w:rPr>
              <w:t>(Mandatory)</w:t>
            </w:r>
            <w:r w:rsidRPr="00911C9F">
              <w:rPr>
                <w:rFonts w:ascii="Verdana" w:hAnsi="Verdana"/>
                <w:sz w:val="16"/>
                <w:szCs w:val="16"/>
                <w:lang w:val="en-US"/>
              </w:rPr>
              <w:t xml:space="preserve"> Rehabilitation Unit</w:t>
            </w:r>
          </w:p>
        </w:tc>
      </w:tr>
      <w:tr w:rsidR="00862909" w:rsidRPr="00911C9F" w14:paraId="28A51E88" w14:textId="3548DD23" w:rsidTr="00634ABA">
        <w:tc>
          <w:tcPr>
            <w:tcW w:w="4417" w:type="dxa"/>
          </w:tcPr>
          <w:p w14:paraId="61738AEA" w14:textId="5A9A5F43"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U (Normativo) Servicios generales</w:t>
            </w:r>
          </w:p>
        </w:tc>
        <w:tc>
          <w:tcPr>
            <w:tcW w:w="4417" w:type="dxa"/>
          </w:tcPr>
          <w:p w14:paraId="4758666D" w14:textId="5E2A4137"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U </w:t>
            </w:r>
            <w:r w:rsidR="0007193D" w:rsidRPr="00911C9F">
              <w:rPr>
                <w:rFonts w:ascii="Verdana" w:hAnsi="Verdana"/>
                <w:sz w:val="16"/>
                <w:szCs w:val="16"/>
                <w:lang w:val="en-US"/>
              </w:rPr>
              <w:t>(Mandatory)</w:t>
            </w:r>
            <w:r w:rsidRPr="00911C9F">
              <w:rPr>
                <w:rFonts w:ascii="Verdana" w:hAnsi="Verdana"/>
                <w:sz w:val="16"/>
                <w:szCs w:val="16"/>
                <w:lang w:val="en-US"/>
              </w:rPr>
              <w:t xml:space="preserve"> General Services</w:t>
            </w:r>
          </w:p>
        </w:tc>
      </w:tr>
      <w:tr w:rsidR="00862909" w:rsidRPr="00911C9F" w14:paraId="15B87674" w14:textId="255E2DDB" w:rsidTr="00634ABA">
        <w:tc>
          <w:tcPr>
            <w:tcW w:w="4417" w:type="dxa"/>
          </w:tcPr>
          <w:p w14:paraId="619113FB" w14:textId="6F4571E4"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lastRenderedPageBreak/>
              <w:t>Apéndice V (Normativo) Consultorio de acupuntura</w:t>
            </w:r>
          </w:p>
        </w:tc>
        <w:tc>
          <w:tcPr>
            <w:tcW w:w="4417" w:type="dxa"/>
          </w:tcPr>
          <w:p w14:paraId="2911DE43" w14:textId="61649A7C"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V </w:t>
            </w:r>
            <w:r w:rsidR="0007193D" w:rsidRPr="00911C9F">
              <w:rPr>
                <w:rFonts w:ascii="Verdana" w:hAnsi="Verdana"/>
                <w:sz w:val="16"/>
                <w:szCs w:val="16"/>
                <w:lang w:val="en-US"/>
              </w:rPr>
              <w:t>(Mandatory)</w:t>
            </w:r>
            <w:r w:rsidRPr="00911C9F">
              <w:rPr>
                <w:rFonts w:ascii="Verdana" w:hAnsi="Verdana"/>
                <w:sz w:val="16"/>
                <w:szCs w:val="16"/>
                <w:lang w:val="en-US"/>
              </w:rPr>
              <w:t xml:space="preserve"> Acupuncture </w:t>
            </w:r>
            <w:r w:rsidR="00BB164B" w:rsidRPr="00911C9F">
              <w:rPr>
                <w:rFonts w:ascii="Verdana" w:hAnsi="Verdana"/>
                <w:sz w:val="16"/>
                <w:szCs w:val="16"/>
                <w:lang w:val="en-US"/>
              </w:rPr>
              <w:t>Clinic</w:t>
            </w:r>
          </w:p>
        </w:tc>
      </w:tr>
      <w:tr w:rsidR="00862909" w:rsidRPr="00911C9F" w14:paraId="3325A5F1" w14:textId="2D88708E" w:rsidTr="00634ABA">
        <w:tc>
          <w:tcPr>
            <w:tcW w:w="4417" w:type="dxa"/>
          </w:tcPr>
          <w:p w14:paraId="60A4F3B1" w14:textId="562F2EE3"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W (Normativo) Consultorio de cirugía general, cirugía plástica y reconstructiva</w:t>
            </w:r>
          </w:p>
        </w:tc>
        <w:tc>
          <w:tcPr>
            <w:tcW w:w="4417" w:type="dxa"/>
          </w:tcPr>
          <w:p w14:paraId="6652C49C" w14:textId="43BF4B96"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W </w:t>
            </w:r>
            <w:r w:rsidR="0007193D" w:rsidRPr="00911C9F">
              <w:rPr>
                <w:rFonts w:ascii="Verdana" w:hAnsi="Verdana"/>
                <w:sz w:val="16"/>
                <w:szCs w:val="16"/>
                <w:lang w:val="en-US"/>
              </w:rPr>
              <w:t>(Mandatory)</w:t>
            </w:r>
            <w:r w:rsidRPr="00911C9F">
              <w:rPr>
                <w:rFonts w:ascii="Verdana" w:hAnsi="Verdana"/>
                <w:sz w:val="16"/>
                <w:szCs w:val="16"/>
                <w:lang w:val="en-US"/>
              </w:rPr>
              <w:t xml:space="preserve"> General surgery, plastic and reconstructive surgery </w:t>
            </w:r>
            <w:r w:rsidR="00BB164B" w:rsidRPr="00911C9F">
              <w:rPr>
                <w:rFonts w:ascii="Verdana" w:hAnsi="Verdana"/>
                <w:sz w:val="16"/>
                <w:szCs w:val="16"/>
                <w:lang w:val="en-US"/>
              </w:rPr>
              <w:t>clinic</w:t>
            </w:r>
          </w:p>
        </w:tc>
      </w:tr>
      <w:tr w:rsidR="00862909" w:rsidRPr="00911C9F" w14:paraId="4E3FBDE3" w14:textId="104D8A63" w:rsidTr="00634ABA">
        <w:tc>
          <w:tcPr>
            <w:tcW w:w="4417" w:type="dxa"/>
          </w:tcPr>
          <w:p w14:paraId="465BE3D2" w14:textId="6B26AC6E"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X (Normativo) Consultorio de dermatología</w:t>
            </w:r>
          </w:p>
        </w:tc>
        <w:tc>
          <w:tcPr>
            <w:tcW w:w="4417" w:type="dxa"/>
          </w:tcPr>
          <w:p w14:paraId="09C2B928" w14:textId="18A416C6"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X </w:t>
            </w:r>
            <w:r w:rsidR="0007193D" w:rsidRPr="00911C9F">
              <w:rPr>
                <w:rFonts w:ascii="Verdana" w:hAnsi="Verdana"/>
                <w:sz w:val="16"/>
                <w:szCs w:val="16"/>
                <w:lang w:val="en-US"/>
              </w:rPr>
              <w:t>(Mandatory)</w:t>
            </w:r>
            <w:r w:rsidRPr="00911C9F">
              <w:rPr>
                <w:rFonts w:ascii="Verdana" w:hAnsi="Verdana"/>
                <w:sz w:val="16"/>
                <w:szCs w:val="16"/>
                <w:lang w:val="en-US"/>
              </w:rPr>
              <w:t xml:space="preserve"> Dermatology </w:t>
            </w:r>
            <w:r w:rsidR="00BB164B" w:rsidRPr="00911C9F">
              <w:rPr>
                <w:rFonts w:ascii="Verdana" w:hAnsi="Verdana"/>
                <w:sz w:val="16"/>
                <w:szCs w:val="16"/>
                <w:lang w:val="en-US"/>
              </w:rPr>
              <w:t>Clinic</w:t>
            </w:r>
          </w:p>
        </w:tc>
      </w:tr>
      <w:tr w:rsidR="00862909" w:rsidRPr="00911C9F" w14:paraId="74C3C92E" w14:textId="0E45E80F" w:rsidTr="00634ABA">
        <w:tc>
          <w:tcPr>
            <w:tcW w:w="4417" w:type="dxa"/>
          </w:tcPr>
          <w:p w14:paraId="7E649C0E" w14:textId="2F472EE3" w:rsidR="00862909" w:rsidRPr="00911C9F" w:rsidRDefault="00862909" w:rsidP="00862909">
            <w:pPr>
              <w:pStyle w:val="ROMANOS"/>
              <w:spacing w:line="286" w:lineRule="exact"/>
              <w:ind w:left="0" w:firstLine="0"/>
              <w:rPr>
                <w:rFonts w:ascii="Verdana" w:hAnsi="Verdana"/>
                <w:sz w:val="16"/>
                <w:szCs w:val="16"/>
                <w:lang w:val="it-IT"/>
              </w:rPr>
            </w:pPr>
            <w:r w:rsidRPr="00911C9F">
              <w:rPr>
                <w:rFonts w:ascii="Verdana" w:hAnsi="Verdana"/>
                <w:sz w:val="16"/>
                <w:szCs w:val="16"/>
                <w:lang w:val="it-IT"/>
              </w:rPr>
              <w:t>Apéndice Y (Normativo) Consultorio de gineco-obstetricia</w:t>
            </w:r>
          </w:p>
        </w:tc>
        <w:tc>
          <w:tcPr>
            <w:tcW w:w="4417" w:type="dxa"/>
          </w:tcPr>
          <w:p w14:paraId="2AE44797" w14:textId="2D1B1485"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Y </w:t>
            </w:r>
            <w:r w:rsidR="0007193D" w:rsidRPr="00911C9F">
              <w:rPr>
                <w:rFonts w:ascii="Verdana" w:hAnsi="Verdana"/>
                <w:sz w:val="16"/>
                <w:szCs w:val="16"/>
                <w:lang w:val="en-US"/>
              </w:rPr>
              <w:t>(Mandatory)</w:t>
            </w:r>
            <w:r w:rsidRPr="00911C9F">
              <w:rPr>
                <w:rFonts w:ascii="Verdana" w:hAnsi="Verdana"/>
                <w:sz w:val="16"/>
                <w:szCs w:val="16"/>
                <w:lang w:val="en-US"/>
              </w:rPr>
              <w:t xml:space="preserve"> OB / GYN </w:t>
            </w:r>
            <w:r w:rsidR="00BB164B" w:rsidRPr="00911C9F">
              <w:rPr>
                <w:rFonts w:ascii="Verdana" w:hAnsi="Verdana"/>
                <w:sz w:val="16"/>
                <w:szCs w:val="16"/>
                <w:lang w:val="en-US"/>
              </w:rPr>
              <w:t>Clinic</w:t>
            </w:r>
          </w:p>
        </w:tc>
      </w:tr>
      <w:tr w:rsidR="00862909" w:rsidRPr="00911C9F" w14:paraId="16B8783D" w14:textId="129B31EB" w:rsidTr="00634ABA">
        <w:tc>
          <w:tcPr>
            <w:tcW w:w="4417" w:type="dxa"/>
          </w:tcPr>
          <w:p w14:paraId="1609F2E8" w14:textId="42AF4723"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Z (Normativo) Consultorio de medicina física y de rehabilitación</w:t>
            </w:r>
          </w:p>
        </w:tc>
        <w:tc>
          <w:tcPr>
            <w:tcW w:w="4417" w:type="dxa"/>
          </w:tcPr>
          <w:p w14:paraId="66D6B17A" w14:textId="2675FA6E"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Z </w:t>
            </w:r>
            <w:r w:rsidR="0007193D" w:rsidRPr="00911C9F">
              <w:rPr>
                <w:rFonts w:ascii="Verdana" w:hAnsi="Verdana"/>
                <w:sz w:val="16"/>
                <w:szCs w:val="16"/>
                <w:lang w:val="en-US"/>
              </w:rPr>
              <w:t>(Mandatory)</w:t>
            </w:r>
            <w:r w:rsidRPr="00911C9F">
              <w:rPr>
                <w:rFonts w:ascii="Verdana" w:hAnsi="Verdana"/>
                <w:sz w:val="16"/>
                <w:szCs w:val="16"/>
                <w:lang w:val="en-US"/>
              </w:rPr>
              <w:t xml:space="preserve"> Physical medicine and rehabilitation </w:t>
            </w:r>
            <w:r w:rsidR="00BB164B" w:rsidRPr="00911C9F">
              <w:rPr>
                <w:rFonts w:ascii="Verdana" w:hAnsi="Verdana"/>
                <w:sz w:val="16"/>
                <w:szCs w:val="16"/>
                <w:lang w:val="en-US"/>
              </w:rPr>
              <w:t>clinic</w:t>
            </w:r>
          </w:p>
        </w:tc>
      </w:tr>
      <w:tr w:rsidR="00862909" w:rsidRPr="00911C9F" w14:paraId="41079F65" w14:textId="55637C7F" w:rsidTr="00634ABA">
        <w:tc>
          <w:tcPr>
            <w:tcW w:w="4417" w:type="dxa"/>
          </w:tcPr>
          <w:p w14:paraId="3DE97A5A" w14:textId="5948D072"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AA (Normativo) Consultorio de neumología</w:t>
            </w:r>
          </w:p>
        </w:tc>
        <w:tc>
          <w:tcPr>
            <w:tcW w:w="4417" w:type="dxa"/>
          </w:tcPr>
          <w:p w14:paraId="64ABF28B" w14:textId="20855915"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AA </w:t>
            </w:r>
            <w:r w:rsidR="0007193D" w:rsidRPr="00911C9F">
              <w:rPr>
                <w:rFonts w:ascii="Verdana" w:hAnsi="Verdana"/>
                <w:sz w:val="16"/>
                <w:szCs w:val="16"/>
                <w:lang w:val="en-US"/>
              </w:rPr>
              <w:t>(Mandatory)</w:t>
            </w:r>
            <w:r w:rsidRPr="00911C9F">
              <w:rPr>
                <w:rFonts w:ascii="Verdana" w:hAnsi="Verdana"/>
                <w:sz w:val="16"/>
                <w:szCs w:val="16"/>
                <w:lang w:val="en-US"/>
              </w:rPr>
              <w:t xml:space="preserve"> Pulmonology </w:t>
            </w:r>
            <w:r w:rsidR="00BB164B" w:rsidRPr="00911C9F">
              <w:rPr>
                <w:rFonts w:ascii="Verdana" w:hAnsi="Verdana"/>
                <w:sz w:val="16"/>
                <w:szCs w:val="16"/>
                <w:lang w:val="en-US"/>
              </w:rPr>
              <w:t>Clinic</w:t>
            </w:r>
          </w:p>
        </w:tc>
      </w:tr>
      <w:tr w:rsidR="00862909" w:rsidRPr="00911C9F" w14:paraId="69ED8EC7" w14:textId="3384B99B" w:rsidTr="00634ABA">
        <w:tc>
          <w:tcPr>
            <w:tcW w:w="4417" w:type="dxa"/>
          </w:tcPr>
          <w:p w14:paraId="5C7AB138" w14:textId="5971913C"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AB (Normativo) Consultorio de neurología y neurocirugía</w:t>
            </w:r>
          </w:p>
        </w:tc>
        <w:tc>
          <w:tcPr>
            <w:tcW w:w="4417" w:type="dxa"/>
          </w:tcPr>
          <w:p w14:paraId="05D1337F" w14:textId="2F47D2C3" w:rsidR="00862909" w:rsidRPr="00911C9F" w:rsidRDefault="003842D0"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App</w:t>
            </w:r>
            <w:r w:rsidR="00862909" w:rsidRPr="00911C9F">
              <w:rPr>
                <w:rFonts w:ascii="Verdana" w:hAnsi="Verdana"/>
                <w:sz w:val="16"/>
                <w:szCs w:val="16"/>
                <w:lang w:val="en-US"/>
              </w:rPr>
              <w:t xml:space="preserve">endix AB </w:t>
            </w:r>
            <w:r w:rsidR="0007193D" w:rsidRPr="00911C9F">
              <w:rPr>
                <w:rFonts w:ascii="Verdana" w:hAnsi="Verdana"/>
                <w:sz w:val="16"/>
                <w:szCs w:val="16"/>
                <w:lang w:val="en-US"/>
              </w:rPr>
              <w:t>(Mandatory)</w:t>
            </w:r>
            <w:r w:rsidR="00862909" w:rsidRPr="00911C9F">
              <w:rPr>
                <w:rFonts w:ascii="Verdana" w:hAnsi="Verdana"/>
                <w:sz w:val="16"/>
                <w:szCs w:val="16"/>
                <w:lang w:val="en-US"/>
              </w:rPr>
              <w:t xml:space="preserve"> Neurology and Neurosurgery </w:t>
            </w:r>
            <w:r w:rsidR="00BB164B" w:rsidRPr="00911C9F">
              <w:rPr>
                <w:rFonts w:ascii="Verdana" w:hAnsi="Verdana"/>
                <w:sz w:val="16"/>
                <w:szCs w:val="16"/>
                <w:lang w:val="en-US"/>
              </w:rPr>
              <w:t>Clinic</w:t>
            </w:r>
          </w:p>
        </w:tc>
      </w:tr>
      <w:tr w:rsidR="00862909" w:rsidRPr="00911C9F" w14:paraId="515D6287" w14:textId="45B14DDA" w:rsidTr="00634ABA">
        <w:tc>
          <w:tcPr>
            <w:tcW w:w="4417" w:type="dxa"/>
          </w:tcPr>
          <w:p w14:paraId="598B558A" w14:textId="74DD933E"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AC (Normativo) Consultorio de oftalmología</w:t>
            </w:r>
          </w:p>
        </w:tc>
        <w:tc>
          <w:tcPr>
            <w:tcW w:w="4417" w:type="dxa"/>
          </w:tcPr>
          <w:p w14:paraId="3E047F4F" w14:textId="0A727D6E"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AC </w:t>
            </w:r>
            <w:r w:rsidR="0007193D" w:rsidRPr="00911C9F">
              <w:rPr>
                <w:rFonts w:ascii="Verdana" w:hAnsi="Verdana"/>
                <w:sz w:val="16"/>
                <w:szCs w:val="16"/>
                <w:lang w:val="en-US"/>
              </w:rPr>
              <w:t>(Mandatory)</w:t>
            </w:r>
            <w:r w:rsidRPr="00911C9F">
              <w:rPr>
                <w:rFonts w:ascii="Verdana" w:hAnsi="Verdana"/>
                <w:sz w:val="16"/>
                <w:szCs w:val="16"/>
                <w:lang w:val="en-US"/>
              </w:rPr>
              <w:t xml:space="preserve"> Ophthalmology </w:t>
            </w:r>
            <w:r w:rsidR="00BB164B" w:rsidRPr="00911C9F">
              <w:rPr>
                <w:rFonts w:ascii="Verdana" w:hAnsi="Verdana"/>
                <w:sz w:val="16"/>
                <w:szCs w:val="16"/>
                <w:lang w:val="en-US"/>
              </w:rPr>
              <w:t>Clinic</w:t>
            </w:r>
          </w:p>
        </w:tc>
      </w:tr>
      <w:tr w:rsidR="00862909" w:rsidRPr="00911C9F" w14:paraId="51CB3AC8" w14:textId="4D94CEBE" w:rsidTr="00634ABA">
        <w:tc>
          <w:tcPr>
            <w:tcW w:w="4417" w:type="dxa"/>
          </w:tcPr>
          <w:p w14:paraId="0699B541" w14:textId="58A54AD8"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AD (Normativo) Consultorio de otorrinolaringología</w:t>
            </w:r>
          </w:p>
        </w:tc>
        <w:tc>
          <w:tcPr>
            <w:tcW w:w="4417" w:type="dxa"/>
          </w:tcPr>
          <w:p w14:paraId="60CC2F14" w14:textId="493A7733"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AD </w:t>
            </w:r>
            <w:r w:rsidR="0007193D" w:rsidRPr="00911C9F">
              <w:rPr>
                <w:rFonts w:ascii="Verdana" w:hAnsi="Verdana"/>
                <w:sz w:val="16"/>
                <w:szCs w:val="16"/>
                <w:lang w:val="en-US"/>
              </w:rPr>
              <w:t>(Mandatory)</w:t>
            </w:r>
            <w:r w:rsidRPr="00911C9F">
              <w:rPr>
                <w:rFonts w:ascii="Verdana" w:hAnsi="Verdana"/>
                <w:sz w:val="16"/>
                <w:szCs w:val="16"/>
                <w:lang w:val="en-US"/>
              </w:rPr>
              <w:t xml:space="preserve"> Otolaryngology </w:t>
            </w:r>
            <w:r w:rsidR="00BB164B" w:rsidRPr="00911C9F">
              <w:rPr>
                <w:rFonts w:ascii="Verdana" w:hAnsi="Verdana"/>
                <w:sz w:val="16"/>
                <w:szCs w:val="16"/>
                <w:lang w:val="en-US"/>
              </w:rPr>
              <w:t>Clinic</w:t>
            </w:r>
          </w:p>
        </w:tc>
      </w:tr>
      <w:tr w:rsidR="00862909" w:rsidRPr="00911C9F" w14:paraId="5C6AD73F" w14:textId="14370D3A" w:rsidTr="00634ABA">
        <w:tc>
          <w:tcPr>
            <w:tcW w:w="4417" w:type="dxa"/>
          </w:tcPr>
          <w:p w14:paraId="7C9ADF06" w14:textId="2B5AE238"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AE (Normativo) Consultorio de ortopedia y traumatología</w:t>
            </w:r>
          </w:p>
        </w:tc>
        <w:tc>
          <w:tcPr>
            <w:tcW w:w="4417" w:type="dxa"/>
          </w:tcPr>
          <w:p w14:paraId="1F032052" w14:textId="707B805E"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AE </w:t>
            </w:r>
            <w:r w:rsidR="0007193D" w:rsidRPr="00911C9F">
              <w:rPr>
                <w:rFonts w:ascii="Verdana" w:hAnsi="Verdana"/>
                <w:sz w:val="16"/>
                <w:szCs w:val="16"/>
                <w:lang w:val="en-US"/>
              </w:rPr>
              <w:t>(Mandatory)</w:t>
            </w:r>
            <w:r w:rsidRPr="00911C9F">
              <w:rPr>
                <w:rFonts w:ascii="Verdana" w:hAnsi="Verdana"/>
                <w:sz w:val="16"/>
                <w:szCs w:val="16"/>
                <w:lang w:val="en-US"/>
              </w:rPr>
              <w:t xml:space="preserve"> Orthopedics and Traumatology </w:t>
            </w:r>
            <w:r w:rsidR="00BB164B" w:rsidRPr="00911C9F">
              <w:rPr>
                <w:rFonts w:ascii="Verdana" w:hAnsi="Verdana"/>
                <w:sz w:val="16"/>
                <w:szCs w:val="16"/>
                <w:lang w:val="en-US"/>
              </w:rPr>
              <w:t>Clinic</w:t>
            </w:r>
          </w:p>
        </w:tc>
      </w:tr>
      <w:tr w:rsidR="00862909" w:rsidRPr="00911C9F" w14:paraId="1FA3EB27" w14:textId="55FBB0BF" w:rsidTr="00634ABA">
        <w:tc>
          <w:tcPr>
            <w:tcW w:w="4417" w:type="dxa"/>
          </w:tcPr>
          <w:p w14:paraId="09D085A6" w14:textId="1350ADF4" w:rsidR="00862909" w:rsidRPr="00911C9F" w:rsidRDefault="00862909" w:rsidP="00862909">
            <w:pPr>
              <w:pStyle w:val="ROMANOS"/>
              <w:spacing w:line="286" w:lineRule="exact"/>
              <w:ind w:left="0" w:firstLine="0"/>
              <w:rPr>
                <w:rFonts w:ascii="Verdana" w:hAnsi="Verdana"/>
                <w:sz w:val="16"/>
                <w:szCs w:val="16"/>
                <w:lang w:val="pt-BR"/>
              </w:rPr>
            </w:pPr>
            <w:r w:rsidRPr="00911C9F">
              <w:rPr>
                <w:rFonts w:ascii="Verdana" w:hAnsi="Verdana"/>
                <w:sz w:val="16"/>
                <w:szCs w:val="16"/>
                <w:lang w:val="pt-BR"/>
              </w:rPr>
              <w:t>Apéndice AF (Normativo) Consultorio de pediatría</w:t>
            </w:r>
          </w:p>
        </w:tc>
        <w:tc>
          <w:tcPr>
            <w:tcW w:w="4417" w:type="dxa"/>
          </w:tcPr>
          <w:p w14:paraId="33B869C0" w14:textId="73F8371E"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AF </w:t>
            </w:r>
            <w:r w:rsidR="0007193D" w:rsidRPr="00911C9F">
              <w:rPr>
                <w:rFonts w:ascii="Verdana" w:hAnsi="Verdana"/>
                <w:sz w:val="16"/>
                <w:szCs w:val="16"/>
                <w:lang w:val="en-US"/>
              </w:rPr>
              <w:t>(Mandatory)</w:t>
            </w:r>
            <w:r w:rsidRPr="00911C9F">
              <w:rPr>
                <w:rFonts w:ascii="Verdana" w:hAnsi="Verdana"/>
                <w:sz w:val="16"/>
                <w:szCs w:val="16"/>
                <w:lang w:val="en-US"/>
              </w:rPr>
              <w:t xml:space="preserve"> Pediatric </w:t>
            </w:r>
            <w:r w:rsidR="00BB164B" w:rsidRPr="00911C9F">
              <w:rPr>
                <w:rFonts w:ascii="Verdana" w:hAnsi="Verdana"/>
                <w:sz w:val="16"/>
                <w:szCs w:val="16"/>
                <w:lang w:val="en-US"/>
              </w:rPr>
              <w:t>Clinic</w:t>
            </w:r>
          </w:p>
        </w:tc>
      </w:tr>
      <w:tr w:rsidR="00862909" w:rsidRPr="00911C9F" w14:paraId="6403FE9C" w14:textId="44BDC6D6" w:rsidTr="00634ABA">
        <w:tc>
          <w:tcPr>
            <w:tcW w:w="4417" w:type="dxa"/>
          </w:tcPr>
          <w:p w14:paraId="6E80F355" w14:textId="192E19F9"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AG (Normativo) Consultorio de proctología</w:t>
            </w:r>
          </w:p>
        </w:tc>
        <w:tc>
          <w:tcPr>
            <w:tcW w:w="4417" w:type="dxa"/>
          </w:tcPr>
          <w:p w14:paraId="3F81E2A6" w14:textId="5E938256"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AG </w:t>
            </w:r>
            <w:r w:rsidR="0007193D" w:rsidRPr="00911C9F">
              <w:rPr>
                <w:rFonts w:ascii="Verdana" w:hAnsi="Verdana"/>
                <w:sz w:val="16"/>
                <w:szCs w:val="16"/>
                <w:lang w:val="en-US"/>
              </w:rPr>
              <w:t>(Mandatory)</w:t>
            </w:r>
            <w:r w:rsidRPr="00911C9F">
              <w:rPr>
                <w:rFonts w:ascii="Verdana" w:hAnsi="Verdana"/>
                <w:sz w:val="16"/>
                <w:szCs w:val="16"/>
                <w:lang w:val="en-US"/>
              </w:rPr>
              <w:t xml:space="preserve"> Proctology </w:t>
            </w:r>
            <w:r w:rsidR="00BB164B" w:rsidRPr="00911C9F">
              <w:rPr>
                <w:rFonts w:ascii="Verdana" w:hAnsi="Verdana"/>
                <w:sz w:val="16"/>
                <w:szCs w:val="16"/>
                <w:lang w:val="en-US"/>
              </w:rPr>
              <w:t>Clinic</w:t>
            </w:r>
          </w:p>
        </w:tc>
      </w:tr>
      <w:tr w:rsidR="00862909" w:rsidRPr="00911C9F" w14:paraId="569BD016" w14:textId="74E0CB26" w:rsidTr="00634ABA">
        <w:tc>
          <w:tcPr>
            <w:tcW w:w="4417" w:type="dxa"/>
          </w:tcPr>
          <w:p w14:paraId="084B94E5" w14:textId="18A71F01" w:rsidR="00862909" w:rsidRPr="00911C9F" w:rsidRDefault="00862909" w:rsidP="00862909">
            <w:pPr>
              <w:pStyle w:val="ROMANOS"/>
              <w:spacing w:line="286" w:lineRule="exact"/>
              <w:ind w:left="0" w:firstLine="0"/>
              <w:rPr>
                <w:rFonts w:ascii="Verdana" w:hAnsi="Verdana"/>
                <w:sz w:val="16"/>
                <w:szCs w:val="16"/>
                <w:lang w:val="pt-BR"/>
              </w:rPr>
            </w:pPr>
            <w:r w:rsidRPr="00911C9F">
              <w:rPr>
                <w:rFonts w:ascii="Verdana" w:hAnsi="Verdana"/>
                <w:sz w:val="16"/>
                <w:szCs w:val="16"/>
                <w:lang w:val="pt-BR"/>
              </w:rPr>
              <w:t>Apéndice AH (Normativo) Consultorio de psiquiatría</w:t>
            </w:r>
          </w:p>
        </w:tc>
        <w:tc>
          <w:tcPr>
            <w:tcW w:w="4417" w:type="dxa"/>
          </w:tcPr>
          <w:p w14:paraId="6EDE70A1" w14:textId="6BE3D691"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AH </w:t>
            </w:r>
            <w:r w:rsidR="0007193D" w:rsidRPr="00911C9F">
              <w:rPr>
                <w:rFonts w:ascii="Verdana" w:hAnsi="Verdana"/>
                <w:sz w:val="16"/>
                <w:szCs w:val="16"/>
                <w:lang w:val="en-US"/>
              </w:rPr>
              <w:t>(Mandatory)</w:t>
            </w:r>
            <w:r w:rsidRPr="00911C9F">
              <w:rPr>
                <w:rFonts w:ascii="Verdana" w:hAnsi="Verdana"/>
                <w:sz w:val="16"/>
                <w:szCs w:val="16"/>
                <w:lang w:val="en-US"/>
              </w:rPr>
              <w:t xml:space="preserve"> Psychiatry </w:t>
            </w:r>
            <w:r w:rsidR="00BB164B" w:rsidRPr="00911C9F">
              <w:rPr>
                <w:rFonts w:ascii="Verdana" w:hAnsi="Verdana"/>
                <w:sz w:val="16"/>
                <w:szCs w:val="16"/>
                <w:lang w:val="en-US"/>
              </w:rPr>
              <w:t>Clinic</w:t>
            </w:r>
          </w:p>
        </w:tc>
      </w:tr>
      <w:tr w:rsidR="00862909" w:rsidRPr="00911C9F" w14:paraId="0D1B4D51" w14:textId="6693CC31" w:rsidTr="00634ABA">
        <w:tc>
          <w:tcPr>
            <w:tcW w:w="4417" w:type="dxa"/>
          </w:tcPr>
          <w:p w14:paraId="328AACFE" w14:textId="5E5D3005" w:rsidR="00862909" w:rsidRPr="00911C9F" w:rsidRDefault="00862909" w:rsidP="00862909">
            <w:pPr>
              <w:pStyle w:val="ROMANOS"/>
              <w:spacing w:line="286" w:lineRule="exact"/>
              <w:ind w:left="0" w:firstLine="0"/>
              <w:rPr>
                <w:rFonts w:ascii="Verdana" w:hAnsi="Verdana"/>
                <w:sz w:val="16"/>
                <w:szCs w:val="16"/>
                <w:lang w:val="it-IT"/>
              </w:rPr>
            </w:pPr>
            <w:r w:rsidRPr="00911C9F">
              <w:rPr>
                <w:rFonts w:ascii="Verdana" w:hAnsi="Verdana"/>
                <w:sz w:val="16"/>
                <w:szCs w:val="16"/>
                <w:lang w:val="it-IT"/>
              </w:rPr>
              <w:t>Apéndice AJ (Normativo) Consultorio de urología</w:t>
            </w:r>
          </w:p>
        </w:tc>
        <w:tc>
          <w:tcPr>
            <w:tcW w:w="4417" w:type="dxa"/>
          </w:tcPr>
          <w:p w14:paraId="4F0D6FCE" w14:textId="309A2052"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AJ </w:t>
            </w:r>
            <w:r w:rsidR="0007193D" w:rsidRPr="00911C9F">
              <w:rPr>
                <w:rFonts w:ascii="Verdana" w:hAnsi="Verdana"/>
                <w:sz w:val="16"/>
                <w:szCs w:val="16"/>
                <w:lang w:val="en-US"/>
              </w:rPr>
              <w:t>(Mandatory)</w:t>
            </w:r>
            <w:r w:rsidRPr="00911C9F">
              <w:rPr>
                <w:rFonts w:ascii="Verdana" w:hAnsi="Verdana"/>
                <w:sz w:val="16"/>
                <w:szCs w:val="16"/>
                <w:lang w:val="en-US"/>
              </w:rPr>
              <w:t xml:space="preserve"> Urology </w:t>
            </w:r>
            <w:r w:rsidR="00BB164B" w:rsidRPr="00911C9F">
              <w:rPr>
                <w:rFonts w:ascii="Verdana" w:hAnsi="Verdana"/>
                <w:sz w:val="16"/>
                <w:szCs w:val="16"/>
                <w:lang w:val="en-US"/>
              </w:rPr>
              <w:t>Clinic</w:t>
            </w:r>
          </w:p>
        </w:tc>
      </w:tr>
      <w:tr w:rsidR="00862909" w:rsidRPr="00911C9F" w14:paraId="065338D6" w14:textId="51872347" w:rsidTr="00634ABA">
        <w:tc>
          <w:tcPr>
            <w:tcW w:w="4417" w:type="dxa"/>
          </w:tcPr>
          <w:p w14:paraId="6B71C303" w14:textId="380814AC"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AK (Normativo) Consultorios de especialidades de estomatología</w:t>
            </w:r>
          </w:p>
        </w:tc>
        <w:tc>
          <w:tcPr>
            <w:tcW w:w="4417" w:type="dxa"/>
          </w:tcPr>
          <w:p w14:paraId="486134C8" w14:textId="6C48D349"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AK </w:t>
            </w:r>
            <w:r w:rsidR="0007193D" w:rsidRPr="00911C9F">
              <w:rPr>
                <w:rFonts w:ascii="Verdana" w:hAnsi="Verdana"/>
                <w:sz w:val="16"/>
                <w:szCs w:val="16"/>
                <w:lang w:val="en-US"/>
              </w:rPr>
              <w:t>(Mandatory)</w:t>
            </w:r>
            <w:r w:rsidRPr="00911C9F">
              <w:rPr>
                <w:rFonts w:ascii="Verdana" w:hAnsi="Verdana"/>
                <w:sz w:val="16"/>
                <w:szCs w:val="16"/>
                <w:lang w:val="en-US"/>
              </w:rPr>
              <w:t xml:space="preserve"> Dental specialty offices</w:t>
            </w:r>
          </w:p>
        </w:tc>
      </w:tr>
      <w:tr w:rsidR="00862909" w:rsidRPr="00911C9F" w14:paraId="51F79FFA" w14:textId="5432BC44" w:rsidTr="00634ABA">
        <w:tc>
          <w:tcPr>
            <w:tcW w:w="4417" w:type="dxa"/>
          </w:tcPr>
          <w:p w14:paraId="41B82F33" w14:textId="290DD0B2"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AL (Normativo) Central de gases con manifold para oxígeno</w:t>
            </w:r>
          </w:p>
        </w:tc>
        <w:tc>
          <w:tcPr>
            <w:tcW w:w="4417" w:type="dxa"/>
          </w:tcPr>
          <w:p w14:paraId="396D4DDA" w14:textId="33E00371"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AL </w:t>
            </w:r>
            <w:r w:rsidR="0007193D" w:rsidRPr="00911C9F">
              <w:rPr>
                <w:rFonts w:ascii="Verdana" w:hAnsi="Verdana"/>
                <w:sz w:val="16"/>
                <w:szCs w:val="16"/>
                <w:lang w:val="en-US"/>
              </w:rPr>
              <w:t>(Mandatory)</w:t>
            </w:r>
            <w:r w:rsidRPr="00911C9F">
              <w:rPr>
                <w:rFonts w:ascii="Verdana" w:hAnsi="Verdana"/>
                <w:sz w:val="16"/>
                <w:szCs w:val="16"/>
                <w:lang w:val="en-US"/>
              </w:rPr>
              <w:t xml:space="preserve"> Gas station with manifold for oxygen</w:t>
            </w:r>
          </w:p>
        </w:tc>
      </w:tr>
      <w:tr w:rsidR="00862909" w:rsidRPr="00911C9F" w14:paraId="424CBE5C" w14:textId="3150732C" w:rsidTr="00634ABA">
        <w:tc>
          <w:tcPr>
            <w:tcW w:w="4417" w:type="dxa"/>
          </w:tcPr>
          <w:p w14:paraId="23C11B9B" w14:textId="120BF7B6"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AM (Normativo) Central de gases con manifold para óxido nitroso</w:t>
            </w:r>
          </w:p>
        </w:tc>
        <w:tc>
          <w:tcPr>
            <w:tcW w:w="4417" w:type="dxa"/>
          </w:tcPr>
          <w:p w14:paraId="765F23B1" w14:textId="38D8B5E0"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 xml:space="preserve">Appendix AM </w:t>
            </w:r>
            <w:r w:rsidR="0007193D" w:rsidRPr="00911C9F">
              <w:rPr>
                <w:rFonts w:ascii="Verdana" w:hAnsi="Verdana"/>
                <w:sz w:val="16"/>
                <w:szCs w:val="16"/>
                <w:lang w:val="en-US"/>
              </w:rPr>
              <w:t>(Mandatory)</w:t>
            </w:r>
            <w:r w:rsidRPr="00911C9F">
              <w:rPr>
                <w:rFonts w:ascii="Verdana" w:hAnsi="Verdana"/>
                <w:sz w:val="16"/>
                <w:szCs w:val="16"/>
                <w:lang w:val="en-US"/>
              </w:rPr>
              <w:t xml:space="preserve"> Gas station with manifold for nitrous oxide</w:t>
            </w:r>
          </w:p>
        </w:tc>
      </w:tr>
      <w:tr w:rsidR="00862909" w:rsidRPr="00911C9F" w14:paraId="5E32DB65" w14:textId="3AE92CCB" w:rsidTr="00634ABA">
        <w:tc>
          <w:tcPr>
            <w:tcW w:w="4417" w:type="dxa"/>
          </w:tcPr>
          <w:p w14:paraId="152F99FA" w14:textId="702AB9AF"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A (Informativo) Cédula para el diagnóstico de Hospital Seguro</w:t>
            </w:r>
          </w:p>
        </w:tc>
        <w:tc>
          <w:tcPr>
            <w:tcW w:w="4417" w:type="dxa"/>
          </w:tcPr>
          <w:p w14:paraId="1E684C61" w14:textId="36CC90F7"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Appendix A (informative) Certificate for the diagnosis of Safe Hospital</w:t>
            </w:r>
          </w:p>
        </w:tc>
      </w:tr>
      <w:tr w:rsidR="00862909" w:rsidRPr="00911C9F" w14:paraId="01C0F88C" w14:textId="2246D68B" w:rsidTr="00634ABA">
        <w:tc>
          <w:tcPr>
            <w:tcW w:w="4417" w:type="dxa"/>
          </w:tcPr>
          <w:p w14:paraId="601787C8" w14:textId="60E21764" w:rsidR="00862909" w:rsidRPr="00911C9F" w:rsidRDefault="00862909" w:rsidP="00862909">
            <w:pPr>
              <w:pStyle w:val="ROMANOS"/>
              <w:spacing w:line="286" w:lineRule="exact"/>
              <w:ind w:left="0" w:firstLine="0"/>
              <w:rPr>
                <w:rFonts w:ascii="Verdana" w:hAnsi="Verdana"/>
                <w:sz w:val="16"/>
                <w:szCs w:val="16"/>
              </w:rPr>
            </w:pPr>
            <w:r w:rsidRPr="00911C9F">
              <w:rPr>
                <w:rFonts w:ascii="Verdana" w:hAnsi="Verdana"/>
                <w:sz w:val="16"/>
                <w:szCs w:val="16"/>
              </w:rPr>
              <w:t>Apéndice B (Informativo) Manual de Buenas Prácticas en el Manejo de Gases Medicinales y sus Instalaciones</w:t>
            </w:r>
          </w:p>
        </w:tc>
        <w:tc>
          <w:tcPr>
            <w:tcW w:w="4417" w:type="dxa"/>
          </w:tcPr>
          <w:p w14:paraId="12A159E8" w14:textId="4EC89D72" w:rsidR="00862909" w:rsidRPr="00911C9F" w:rsidRDefault="00862909" w:rsidP="00862909">
            <w:pPr>
              <w:pStyle w:val="ROMANOS"/>
              <w:spacing w:line="286" w:lineRule="exact"/>
              <w:ind w:left="0" w:firstLine="0"/>
              <w:rPr>
                <w:rFonts w:ascii="Verdana" w:hAnsi="Verdana"/>
                <w:sz w:val="16"/>
                <w:szCs w:val="16"/>
                <w:lang w:val="en-US"/>
              </w:rPr>
            </w:pPr>
            <w:r w:rsidRPr="00911C9F">
              <w:rPr>
                <w:rFonts w:ascii="Verdana" w:hAnsi="Verdana"/>
                <w:sz w:val="16"/>
                <w:szCs w:val="16"/>
                <w:lang w:val="en-US"/>
              </w:rPr>
              <w:t>Appendix B (Informative) Manual of Good Practices in the Handling of Medicinal Gases and their Facilities</w:t>
            </w:r>
          </w:p>
        </w:tc>
      </w:tr>
      <w:tr w:rsidR="00862909" w:rsidRPr="00911C9F" w14:paraId="57D58B1F" w14:textId="5302D0BA" w:rsidTr="00634ABA">
        <w:tc>
          <w:tcPr>
            <w:tcW w:w="4417" w:type="dxa"/>
          </w:tcPr>
          <w:p w14:paraId="630BD41F"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0. Introducción</w:t>
            </w:r>
          </w:p>
        </w:tc>
        <w:tc>
          <w:tcPr>
            <w:tcW w:w="4417" w:type="dxa"/>
          </w:tcPr>
          <w:p w14:paraId="2E0E594C" w14:textId="56A82A37"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0. Introduction</w:t>
            </w:r>
          </w:p>
        </w:tc>
      </w:tr>
      <w:tr w:rsidR="00862909" w:rsidRPr="00911C9F" w14:paraId="5B8968E2" w14:textId="77847765" w:rsidTr="00634ABA">
        <w:tc>
          <w:tcPr>
            <w:tcW w:w="4417" w:type="dxa"/>
          </w:tcPr>
          <w:p w14:paraId="3646F748"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 xml:space="preserve">La Secretaría de Salud tiene la responsabilidad de garantizar a la población en general el cumplimiento del derecho a la protección de la salud que establece la Constitución Política de los Estados Unidos Mexicanos. Por esta razón, es necesario que emita y </w:t>
            </w:r>
            <w:r w:rsidRPr="00911C9F">
              <w:rPr>
                <w:rFonts w:ascii="Verdana" w:hAnsi="Verdana"/>
                <w:sz w:val="16"/>
                <w:szCs w:val="16"/>
              </w:rPr>
              <w:lastRenderedPageBreak/>
              <w:t>mantenga vigentes las disposiciones regulatorias que le permitan contar con un marco de referencia que haga posible homogeneizar criterios y homologar diversas y complejas características mínimas de organización, funcionamiento, infraestructura, recursos humanos y tecnológicos, así como mobiliario y equipo de los establecimientos de atención a la salud de la población en general.</w:t>
            </w:r>
          </w:p>
        </w:tc>
        <w:tc>
          <w:tcPr>
            <w:tcW w:w="4417" w:type="dxa"/>
          </w:tcPr>
          <w:p w14:paraId="2FE56623" w14:textId="7F57C045"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lastRenderedPageBreak/>
              <w:t xml:space="preserve">The </w:t>
            </w:r>
            <w:r w:rsidR="00634ABA" w:rsidRPr="00911C9F">
              <w:rPr>
                <w:rFonts w:ascii="Verdana" w:hAnsi="Verdana"/>
                <w:sz w:val="16"/>
                <w:szCs w:val="16"/>
                <w:lang w:val="en-US"/>
              </w:rPr>
              <w:t>Secretary</w:t>
            </w:r>
            <w:r w:rsidRPr="00911C9F">
              <w:rPr>
                <w:rFonts w:ascii="Verdana" w:hAnsi="Verdana"/>
                <w:sz w:val="16"/>
                <w:szCs w:val="16"/>
                <w:lang w:val="en-US"/>
              </w:rPr>
              <w:t xml:space="preserve"> of Health has the responsibility </w:t>
            </w:r>
            <w:r w:rsidR="00CE1D8D" w:rsidRPr="00911C9F">
              <w:rPr>
                <w:rFonts w:ascii="Verdana" w:hAnsi="Verdana"/>
                <w:sz w:val="16"/>
                <w:szCs w:val="16"/>
                <w:lang w:val="en-US"/>
              </w:rPr>
              <w:t xml:space="preserve">for </w:t>
            </w:r>
            <w:r w:rsidRPr="00911C9F">
              <w:rPr>
                <w:rFonts w:ascii="Verdana" w:hAnsi="Verdana"/>
                <w:sz w:val="16"/>
                <w:szCs w:val="16"/>
                <w:lang w:val="en-US"/>
              </w:rPr>
              <w:t>guaranteeing</w:t>
            </w:r>
            <w:r w:rsidR="00075B9B" w:rsidRPr="00911C9F">
              <w:rPr>
                <w:rFonts w:ascii="Verdana" w:hAnsi="Verdana"/>
                <w:sz w:val="16"/>
                <w:szCs w:val="16"/>
                <w:lang w:val="en-US"/>
              </w:rPr>
              <w:t xml:space="preserve"> to</w:t>
            </w:r>
            <w:r w:rsidRPr="00911C9F">
              <w:rPr>
                <w:rFonts w:ascii="Verdana" w:hAnsi="Verdana"/>
                <w:sz w:val="16"/>
                <w:szCs w:val="16"/>
                <w:lang w:val="en-US"/>
              </w:rPr>
              <w:t xml:space="preserve"> the general population</w:t>
            </w:r>
            <w:r w:rsidR="00075B9B" w:rsidRPr="00911C9F">
              <w:rPr>
                <w:rFonts w:ascii="Verdana" w:hAnsi="Verdana"/>
                <w:sz w:val="16"/>
                <w:szCs w:val="16"/>
                <w:lang w:val="en-US"/>
              </w:rPr>
              <w:t xml:space="preserve"> the</w:t>
            </w:r>
            <w:r w:rsidRPr="00911C9F">
              <w:rPr>
                <w:rFonts w:ascii="Verdana" w:hAnsi="Verdana"/>
                <w:sz w:val="16"/>
                <w:szCs w:val="16"/>
                <w:lang w:val="en-US"/>
              </w:rPr>
              <w:t xml:space="preserve"> compliance </w:t>
            </w:r>
            <w:r w:rsidR="00075B9B" w:rsidRPr="00911C9F">
              <w:rPr>
                <w:rFonts w:ascii="Verdana" w:hAnsi="Verdana"/>
                <w:sz w:val="16"/>
                <w:szCs w:val="16"/>
                <w:lang w:val="en-US"/>
              </w:rPr>
              <w:t>to</w:t>
            </w:r>
            <w:r w:rsidRPr="00911C9F">
              <w:rPr>
                <w:rFonts w:ascii="Verdana" w:hAnsi="Verdana"/>
                <w:sz w:val="16"/>
                <w:szCs w:val="16"/>
                <w:lang w:val="en-US"/>
              </w:rPr>
              <w:t xml:space="preserve"> the right to </w:t>
            </w:r>
            <w:r w:rsidR="00075B9B" w:rsidRPr="00911C9F">
              <w:rPr>
                <w:rFonts w:ascii="Verdana" w:hAnsi="Verdana"/>
                <w:sz w:val="16"/>
                <w:szCs w:val="16"/>
                <w:lang w:val="en-US"/>
              </w:rPr>
              <w:t xml:space="preserve">the </w:t>
            </w:r>
            <w:r w:rsidRPr="00911C9F">
              <w:rPr>
                <w:rFonts w:ascii="Verdana" w:hAnsi="Verdana"/>
                <w:sz w:val="16"/>
                <w:szCs w:val="16"/>
                <w:lang w:val="en-US"/>
              </w:rPr>
              <w:t>protection</w:t>
            </w:r>
            <w:r w:rsidR="00075B9B" w:rsidRPr="00911C9F">
              <w:rPr>
                <w:rFonts w:ascii="Verdana" w:hAnsi="Verdana"/>
                <w:sz w:val="16"/>
                <w:szCs w:val="16"/>
                <w:lang w:val="en-US"/>
              </w:rPr>
              <w:t xml:space="preserve"> of health</w:t>
            </w:r>
            <w:r w:rsidRPr="00911C9F">
              <w:rPr>
                <w:rFonts w:ascii="Verdana" w:hAnsi="Verdana"/>
                <w:sz w:val="16"/>
                <w:szCs w:val="16"/>
                <w:lang w:val="en-US"/>
              </w:rPr>
              <w:t xml:space="preserve"> established by the Political Constitution of the United Mexican States. For this reason, it is necessary to </w:t>
            </w:r>
            <w:r w:rsidRPr="00911C9F">
              <w:rPr>
                <w:rFonts w:ascii="Verdana" w:hAnsi="Verdana"/>
                <w:sz w:val="16"/>
                <w:szCs w:val="16"/>
                <w:lang w:val="en-US"/>
              </w:rPr>
              <w:lastRenderedPageBreak/>
              <w:t>issue and keep in force the regulatory provisions that allow it to have a frame of reference that makes it possible to standardize criteria and standardize various and complex minimum characteristics of organization, operation, infrastructure, human and technological resources, as well as furniture. and equipment for health care establishments for the general population.</w:t>
            </w:r>
          </w:p>
        </w:tc>
      </w:tr>
      <w:tr w:rsidR="00862909" w:rsidRPr="00911C9F" w14:paraId="5761FFA8" w14:textId="0E8C1DB7" w:rsidTr="00634ABA">
        <w:tc>
          <w:tcPr>
            <w:tcW w:w="4417" w:type="dxa"/>
          </w:tcPr>
          <w:p w14:paraId="41899D3D"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lastRenderedPageBreak/>
              <w:t>En este contexto, los hospitales juegan un factor fundamental para que el Sistema Nacional de Salud pueda resolver la creciente demanda de servicios de atención médica, toda vez que, en estos establecimientos regularmente se atienden pacientes con padecimientos de mayor gravedad y complejidad, que requieren de atención cada vez más especializada con un enfoque integral.</w:t>
            </w:r>
          </w:p>
        </w:tc>
        <w:tc>
          <w:tcPr>
            <w:tcW w:w="4417" w:type="dxa"/>
          </w:tcPr>
          <w:p w14:paraId="305CB685" w14:textId="1A72DD27"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In this context, hospitals play a fundamental factor so that the National Health System can solve the growing demand for health care services, since these establishments regularly treat patients with more serious and complex conditions that require medical attention. increasingly specialized care with a comprehensive approach.</w:t>
            </w:r>
          </w:p>
        </w:tc>
      </w:tr>
      <w:tr w:rsidR="00862909" w:rsidRPr="00911C9F" w14:paraId="53028297" w14:textId="6FD2D944" w:rsidTr="00634ABA">
        <w:tc>
          <w:tcPr>
            <w:tcW w:w="4417" w:type="dxa"/>
          </w:tcPr>
          <w:p w14:paraId="6599A958"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De acuerdo con lo anterior, se puede afirmar que las características de la infraestructura física, instalaciones, mobiliario y equipamiento con que cuentan los hospitales y consultorios para la atención médica especializada a los que se refiere esta norma, se constituyen en elementos básicos para que los prestadores de servicios para la atención médica de los sectores público, social y privado puedan ofrecer a los usuarios calidad, seguridad y eficiencia, ya que, a través del aseguramiento de estas acciones, la autoridad sanitaria puede garantizar el derecho a la protección de la salud.</w:t>
            </w:r>
          </w:p>
        </w:tc>
        <w:tc>
          <w:tcPr>
            <w:tcW w:w="4417" w:type="dxa"/>
          </w:tcPr>
          <w:p w14:paraId="06E5F473" w14:textId="4ED873DB" w:rsidR="00862909" w:rsidRPr="00911C9F" w:rsidRDefault="006936BE"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Pursuant to</w:t>
            </w:r>
            <w:r w:rsidR="00862909" w:rsidRPr="00911C9F">
              <w:rPr>
                <w:rFonts w:ascii="Verdana" w:hAnsi="Verdana"/>
                <w:sz w:val="16"/>
                <w:szCs w:val="16"/>
                <w:lang w:val="en-US"/>
              </w:rPr>
              <w:t xml:space="preserve"> the foregoing, it can be affirmed that the characteristics of the physical infrastructure, facilities, furniture and equipment available to the hospitals and specialized medical care offices referred to in this standard, constitute basic elements so that the Service providers for health care in the public, social and private sectors can offer users quality, safety and efficiency, since, through the assurance of these actions, the health authority can guarantee the right to </w:t>
            </w:r>
            <w:r w:rsidR="0022260B" w:rsidRPr="00911C9F">
              <w:rPr>
                <w:rFonts w:ascii="Verdana" w:hAnsi="Verdana"/>
                <w:sz w:val="16"/>
                <w:szCs w:val="16"/>
                <w:lang w:val="en-US"/>
              </w:rPr>
              <w:t>the</w:t>
            </w:r>
            <w:r w:rsidR="00862909" w:rsidRPr="00911C9F">
              <w:rPr>
                <w:rFonts w:ascii="Verdana" w:hAnsi="Verdana"/>
                <w:sz w:val="16"/>
                <w:szCs w:val="16"/>
                <w:lang w:val="en-US"/>
              </w:rPr>
              <w:t xml:space="preserve"> protection </w:t>
            </w:r>
            <w:r w:rsidR="0022260B" w:rsidRPr="00911C9F">
              <w:rPr>
                <w:rFonts w:ascii="Verdana" w:hAnsi="Verdana"/>
                <w:sz w:val="16"/>
                <w:szCs w:val="16"/>
                <w:lang w:val="en-US"/>
              </w:rPr>
              <w:t>of health</w:t>
            </w:r>
            <w:r w:rsidR="00862909" w:rsidRPr="00911C9F">
              <w:rPr>
                <w:rFonts w:ascii="Verdana" w:hAnsi="Verdana"/>
                <w:sz w:val="16"/>
                <w:szCs w:val="16"/>
                <w:lang w:val="en-US"/>
              </w:rPr>
              <w:t>.</w:t>
            </w:r>
          </w:p>
        </w:tc>
      </w:tr>
      <w:tr w:rsidR="00862909" w:rsidRPr="00911C9F" w14:paraId="3E9A9389" w14:textId="3EDFA53C" w:rsidTr="00634ABA">
        <w:tc>
          <w:tcPr>
            <w:tcW w:w="4417" w:type="dxa"/>
          </w:tcPr>
          <w:p w14:paraId="2258AABB"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No obstante que el uso de tecnologías de punta para la atención de los usuarios del Sistema Nacional de Salud depende de la disponibilidad de recursos financieros de las instituciones y establecimientos para la atención médica hospitalaria y ambulatoria de los sectores público, social y privado, en la presente norma se establecen las características y criterios mínimos necesarios de infraestructura y equipamiento que garanticen a la población demandante, servicios homogéneos con calidad y seguridad.</w:t>
            </w:r>
          </w:p>
        </w:tc>
        <w:tc>
          <w:tcPr>
            <w:tcW w:w="4417" w:type="dxa"/>
          </w:tcPr>
          <w:p w14:paraId="24D2D740" w14:textId="01ADCA4E"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 xml:space="preserve">However, the use of cutting-edge technologies for the care of users of the National Health System depends on the availability of financial resources of institutions and establishments for hospital and outpatient medical care in the public, social and private sectors, in </w:t>
            </w:r>
            <w:r w:rsidR="0022260B" w:rsidRPr="00911C9F">
              <w:rPr>
                <w:rFonts w:ascii="Verdana" w:hAnsi="Verdana"/>
                <w:sz w:val="16"/>
                <w:szCs w:val="16"/>
                <w:lang w:val="en-US"/>
              </w:rPr>
              <w:t>t</w:t>
            </w:r>
            <w:r w:rsidRPr="00911C9F">
              <w:rPr>
                <w:rFonts w:ascii="Verdana" w:hAnsi="Verdana"/>
                <w:sz w:val="16"/>
                <w:szCs w:val="16"/>
                <w:lang w:val="en-US"/>
              </w:rPr>
              <w:t>his standard characteristics and minimum necessary criteria for infrastructure and equipment that guarantee the demanding population, homogeneous services with quality and safety</w:t>
            </w:r>
            <w:r w:rsidR="0022260B" w:rsidRPr="00911C9F">
              <w:rPr>
                <w:rFonts w:ascii="Verdana" w:hAnsi="Verdana"/>
                <w:sz w:val="16"/>
                <w:szCs w:val="16"/>
                <w:lang w:val="en-US"/>
              </w:rPr>
              <w:t xml:space="preserve"> are established</w:t>
            </w:r>
            <w:r w:rsidRPr="00911C9F">
              <w:rPr>
                <w:rFonts w:ascii="Verdana" w:hAnsi="Verdana"/>
                <w:sz w:val="16"/>
                <w:szCs w:val="16"/>
                <w:lang w:val="en-US"/>
              </w:rPr>
              <w:t>.</w:t>
            </w:r>
          </w:p>
        </w:tc>
      </w:tr>
      <w:tr w:rsidR="00862909" w:rsidRPr="00911C9F" w14:paraId="5F24281B" w14:textId="47986DAB" w:rsidTr="00634ABA">
        <w:tc>
          <w:tcPr>
            <w:tcW w:w="4417" w:type="dxa"/>
          </w:tcPr>
          <w:p w14:paraId="4B1AD32C"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1. Objetivo</w:t>
            </w:r>
          </w:p>
        </w:tc>
        <w:tc>
          <w:tcPr>
            <w:tcW w:w="4417" w:type="dxa"/>
          </w:tcPr>
          <w:p w14:paraId="3DB41489" w14:textId="6DB4E84E"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1. Objective</w:t>
            </w:r>
          </w:p>
        </w:tc>
      </w:tr>
      <w:tr w:rsidR="00862909" w:rsidRPr="00911C9F" w14:paraId="3409333D" w14:textId="40849653" w:rsidTr="00634ABA">
        <w:tc>
          <w:tcPr>
            <w:tcW w:w="4417" w:type="dxa"/>
          </w:tcPr>
          <w:p w14:paraId="09238DF2"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Esta norma tiene por objeto establecer las características mínimas de infraestructura y equipamiento para los hospitales, así como para los consultorios de atención médica especializada.</w:t>
            </w:r>
          </w:p>
        </w:tc>
        <w:tc>
          <w:tcPr>
            <w:tcW w:w="4417" w:type="dxa"/>
          </w:tcPr>
          <w:p w14:paraId="3987BDBA" w14:textId="5040FD1C"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The purpose of this standard is to establish the minimum characteristics of infrastructure and equipment for hospitals, as well as for specialized medical care offices.</w:t>
            </w:r>
          </w:p>
        </w:tc>
      </w:tr>
      <w:tr w:rsidR="00862909" w:rsidRPr="00911C9F" w14:paraId="66D5173C" w14:textId="27865EAA" w:rsidTr="00634ABA">
        <w:tc>
          <w:tcPr>
            <w:tcW w:w="4417" w:type="dxa"/>
          </w:tcPr>
          <w:p w14:paraId="5FFF7915"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2. Campo de aplicación</w:t>
            </w:r>
          </w:p>
        </w:tc>
        <w:tc>
          <w:tcPr>
            <w:tcW w:w="4417" w:type="dxa"/>
          </w:tcPr>
          <w:p w14:paraId="68EA6E48" w14:textId="683AEFEA"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2. Field of application</w:t>
            </w:r>
          </w:p>
        </w:tc>
      </w:tr>
      <w:tr w:rsidR="00862909" w:rsidRPr="00911C9F" w14:paraId="68AD045C" w14:textId="0495A7C9" w:rsidTr="00634ABA">
        <w:tc>
          <w:tcPr>
            <w:tcW w:w="4417" w:type="dxa"/>
          </w:tcPr>
          <w:p w14:paraId="17E93543"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lastRenderedPageBreak/>
              <w:t>Esta norma es de observancia obligatoria para todos los establecimientos hospitalarios de los sectores público, social y privado, cualquiera que sea su denominación, que tengan como finalidad la atención de pacientes que se internen para su diagnóstico, tratamiento médico, quirúrgico o rehabilitación; así como para los consultorios de atención médica especializada de los sectores mencionados.</w:t>
            </w:r>
          </w:p>
        </w:tc>
        <w:tc>
          <w:tcPr>
            <w:tcW w:w="4417" w:type="dxa"/>
          </w:tcPr>
          <w:p w14:paraId="7C528582" w14:textId="7B127A80"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 xml:space="preserve">This </w:t>
            </w:r>
            <w:r w:rsidR="0022260B" w:rsidRPr="00911C9F">
              <w:rPr>
                <w:rFonts w:ascii="Verdana" w:hAnsi="Verdana"/>
                <w:sz w:val="16"/>
                <w:szCs w:val="16"/>
                <w:lang w:val="en-US"/>
              </w:rPr>
              <w:t>standard</w:t>
            </w:r>
            <w:r w:rsidRPr="00911C9F">
              <w:rPr>
                <w:rFonts w:ascii="Verdana" w:hAnsi="Verdana"/>
                <w:sz w:val="16"/>
                <w:szCs w:val="16"/>
                <w:lang w:val="en-US"/>
              </w:rPr>
              <w:t xml:space="preserve"> is </w:t>
            </w:r>
            <w:r w:rsidR="0022260B" w:rsidRPr="00911C9F">
              <w:rPr>
                <w:rFonts w:ascii="Verdana" w:hAnsi="Verdana"/>
                <w:sz w:val="16"/>
                <w:szCs w:val="16"/>
                <w:lang w:val="en-US"/>
              </w:rPr>
              <w:t xml:space="preserve">of </w:t>
            </w:r>
            <w:r w:rsidRPr="00911C9F">
              <w:rPr>
                <w:rFonts w:ascii="Verdana" w:hAnsi="Verdana"/>
                <w:sz w:val="16"/>
                <w:szCs w:val="16"/>
                <w:lang w:val="en-US"/>
              </w:rPr>
              <w:t>mandatory</w:t>
            </w:r>
            <w:r w:rsidR="0022260B" w:rsidRPr="00911C9F">
              <w:rPr>
                <w:rFonts w:ascii="Verdana" w:hAnsi="Verdana"/>
                <w:sz w:val="16"/>
                <w:szCs w:val="16"/>
                <w:lang w:val="en-US"/>
              </w:rPr>
              <w:t xml:space="preserve"> observance</w:t>
            </w:r>
            <w:r w:rsidRPr="00911C9F">
              <w:rPr>
                <w:rFonts w:ascii="Verdana" w:hAnsi="Verdana"/>
                <w:sz w:val="16"/>
                <w:szCs w:val="16"/>
                <w:lang w:val="en-US"/>
              </w:rPr>
              <w:t xml:space="preserve"> for all hospital establishments in the public, social and private sectors, whatever </w:t>
            </w:r>
            <w:r w:rsidR="0022260B" w:rsidRPr="00911C9F">
              <w:rPr>
                <w:rFonts w:ascii="Verdana" w:hAnsi="Verdana"/>
                <w:sz w:val="16"/>
                <w:szCs w:val="16"/>
                <w:lang w:val="en-US"/>
              </w:rPr>
              <w:t>they are called</w:t>
            </w:r>
            <w:r w:rsidRPr="00911C9F">
              <w:rPr>
                <w:rFonts w:ascii="Verdana" w:hAnsi="Verdana"/>
                <w:sz w:val="16"/>
                <w:szCs w:val="16"/>
                <w:lang w:val="en-US"/>
              </w:rPr>
              <w:t>, whose purpose is to care for patients admitted for diagnosis, medical, surgical or rehabilitation treatment; as well as for specialized medical care offices in the aforementioned sectors.</w:t>
            </w:r>
          </w:p>
        </w:tc>
      </w:tr>
      <w:tr w:rsidR="00862909" w:rsidRPr="00911C9F" w14:paraId="511287E1" w14:textId="04D8D4FA" w:rsidTr="00634ABA">
        <w:tc>
          <w:tcPr>
            <w:tcW w:w="4417" w:type="dxa"/>
          </w:tcPr>
          <w:p w14:paraId="508D2007"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3. Referencias</w:t>
            </w:r>
          </w:p>
        </w:tc>
        <w:tc>
          <w:tcPr>
            <w:tcW w:w="4417" w:type="dxa"/>
          </w:tcPr>
          <w:p w14:paraId="0D6F1AF8" w14:textId="448B02AA"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3. References</w:t>
            </w:r>
          </w:p>
        </w:tc>
      </w:tr>
      <w:tr w:rsidR="00862909" w:rsidRPr="00911C9F" w14:paraId="7534AFA1" w14:textId="7A6A4CA5" w:rsidTr="00634ABA">
        <w:tc>
          <w:tcPr>
            <w:tcW w:w="4417" w:type="dxa"/>
          </w:tcPr>
          <w:p w14:paraId="4EF3ACB0"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sz w:val="16"/>
                <w:szCs w:val="16"/>
              </w:rPr>
              <w:t>Para la correcta interpretación de esta norma, es necesario consultar las siguientes Normas Oficiales Mexicanas o las que las sustituyan:</w:t>
            </w:r>
          </w:p>
        </w:tc>
        <w:tc>
          <w:tcPr>
            <w:tcW w:w="4417" w:type="dxa"/>
          </w:tcPr>
          <w:p w14:paraId="5B0B4AC1" w14:textId="23F20EDF" w:rsidR="00862909" w:rsidRPr="00911C9F" w:rsidRDefault="00862909" w:rsidP="00862909">
            <w:pPr>
              <w:pStyle w:val="Texto"/>
              <w:spacing w:line="264" w:lineRule="exact"/>
              <w:ind w:firstLine="0"/>
              <w:rPr>
                <w:rFonts w:ascii="Verdana" w:hAnsi="Verdana"/>
                <w:sz w:val="16"/>
                <w:szCs w:val="16"/>
                <w:lang w:val="en-US"/>
              </w:rPr>
            </w:pPr>
            <w:r w:rsidRPr="00911C9F">
              <w:rPr>
                <w:rFonts w:ascii="Verdana" w:hAnsi="Verdana"/>
                <w:sz w:val="16"/>
                <w:szCs w:val="16"/>
                <w:lang w:val="en-US"/>
              </w:rPr>
              <w:t>For the correct interpretation of this standard, it is necessary to consult the following Official Mexican Standards or those that replace them:</w:t>
            </w:r>
          </w:p>
        </w:tc>
      </w:tr>
      <w:tr w:rsidR="00862909" w:rsidRPr="00911C9F" w14:paraId="76564615" w14:textId="5B3FAED8" w:rsidTr="00634ABA">
        <w:tc>
          <w:tcPr>
            <w:tcW w:w="4417" w:type="dxa"/>
          </w:tcPr>
          <w:p w14:paraId="0142AF93" w14:textId="6885F16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3.1</w:t>
            </w:r>
            <w:r w:rsidRPr="00911C9F">
              <w:rPr>
                <w:rFonts w:ascii="Verdana" w:hAnsi="Verdana"/>
                <w:sz w:val="16"/>
                <w:szCs w:val="16"/>
              </w:rPr>
              <w:t xml:space="preserve"> Norma Oficial Mexicana NOM-001-SEDE-20</w:t>
            </w:r>
            <w:r w:rsidR="0022260B" w:rsidRPr="00911C9F">
              <w:rPr>
                <w:rFonts w:ascii="Verdana" w:hAnsi="Verdana"/>
                <w:sz w:val="16"/>
                <w:szCs w:val="16"/>
              </w:rPr>
              <w:t>12</w:t>
            </w:r>
            <w:r w:rsidRPr="00911C9F">
              <w:rPr>
                <w:rFonts w:ascii="Verdana" w:hAnsi="Verdana"/>
                <w:sz w:val="16"/>
                <w:szCs w:val="16"/>
              </w:rPr>
              <w:t>, Instalaciones eléctricas (utilización).</w:t>
            </w:r>
          </w:p>
        </w:tc>
        <w:tc>
          <w:tcPr>
            <w:tcW w:w="4417" w:type="dxa"/>
          </w:tcPr>
          <w:p w14:paraId="3523816A" w14:textId="5C546BAC"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3.1 </w:t>
            </w:r>
            <w:r w:rsidRPr="00911C9F">
              <w:rPr>
                <w:rFonts w:ascii="Verdana" w:hAnsi="Verdana"/>
                <w:sz w:val="16"/>
                <w:szCs w:val="16"/>
                <w:lang w:val="en-US"/>
              </w:rPr>
              <w:t>Official Mexican Standard NOM-001-SEDE-20</w:t>
            </w:r>
            <w:r w:rsidR="0022260B" w:rsidRPr="00911C9F">
              <w:rPr>
                <w:rFonts w:ascii="Verdana" w:hAnsi="Verdana"/>
                <w:sz w:val="16"/>
                <w:szCs w:val="16"/>
                <w:lang w:val="en-US"/>
              </w:rPr>
              <w:t>12</w:t>
            </w:r>
            <w:r w:rsidRPr="00911C9F">
              <w:rPr>
                <w:rFonts w:ascii="Verdana" w:hAnsi="Verdana"/>
                <w:sz w:val="16"/>
                <w:szCs w:val="16"/>
                <w:lang w:val="en-US"/>
              </w:rPr>
              <w:t>, Electrical installations (use).</w:t>
            </w:r>
          </w:p>
        </w:tc>
      </w:tr>
      <w:tr w:rsidR="00862909" w:rsidRPr="00911C9F" w14:paraId="2A5AD672" w14:textId="2E289D65" w:rsidTr="00634ABA">
        <w:tc>
          <w:tcPr>
            <w:tcW w:w="4417" w:type="dxa"/>
          </w:tcPr>
          <w:p w14:paraId="66CB8FDC"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 xml:space="preserve">3.2 </w:t>
            </w:r>
            <w:r w:rsidRPr="00911C9F">
              <w:rPr>
                <w:rFonts w:ascii="Verdana" w:hAnsi="Verdana"/>
                <w:sz w:val="16"/>
                <w:szCs w:val="16"/>
              </w:rPr>
              <w:t>Norma Oficial Mexicana NOM-001-SEMARNAT-1996, Que establece los límites máximos permisibles de contaminantes en las descargas de aguas residuales en aguas y bienes nacionales.</w:t>
            </w:r>
          </w:p>
        </w:tc>
        <w:tc>
          <w:tcPr>
            <w:tcW w:w="4417" w:type="dxa"/>
          </w:tcPr>
          <w:p w14:paraId="672AF605" w14:textId="37BF3725"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3.2 </w:t>
            </w:r>
            <w:r w:rsidRPr="00911C9F">
              <w:rPr>
                <w:rFonts w:ascii="Verdana" w:hAnsi="Verdana"/>
                <w:sz w:val="16"/>
                <w:szCs w:val="16"/>
                <w:lang w:val="en-US"/>
              </w:rPr>
              <w:t>Official Mexican Standard NOM-001-SEMARNAT-1996, which establishes the maximum permissible limits of pollutants in wastewater discharges into national waters and goods.</w:t>
            </w:r>
          </w:p>
        </w:tc>
      </w:tr>
      <w:tr w:rsidR="00862909" w:rsidRPr="00911C9F" w14:paraId="5FC39F2D" w14:textId="762CFED8" w:rsidTr="00634ABA">
        <w:tc>
          <w:tcPr>
            <w:tcW w:w="4417" w:type="dxa"/>
          </w:tcPr>
          <w:p w14:paraId="79E19FFD"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3.3</w:t>
            </w:r>
            <w:r w:rsidRPr="00911C9F">
              <w:rPr>
                <w:rFonts w:ascii="Verdana" w:hAnsi="Verdana"/>
                <w:sz w:val="16"/>
                <w:szCs w:val="16"/>
              </w:rPr>
              <w:t xml:space="preserve"> Norma Oficial Mexicana NOM-002-SSA3-2007, Para la organización, funcionamiento e ingeniería sanitaria de los servicios de radioterapia.</w:t>
            </w:r>
          </w:p>
        </w:tc>
        <w:tc>
          <w:tcPr>
            <w:tcW w:w="4417" w:type="dxa"/>
          </w:tcPr>
          <w:p w14:paraId="3739AD4A" w14:textId="3DB35B09"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3.3 </w:t>
            </w:r>
            <w:r w:rsidRPr="00911C9F">
              <w:rPr>
                <w:rFonts w:ascii="Verdana" w:hAnsi="Verdana"/>
                <w:sz w:val="16"/>
                <w:szCs w:val="16"/>
                <w:lang w:val="en-US"/>
              </w:rPr>
              <w:t>Official Mexican Standard NOM-002-SSA3-2007, For the organization, operation and sanitary engineering of radiotherapy services.</w:t>
            </w:r>
          </w:p>
        </w:tc>
      </w:tr>
      <w:tr w:rsidR="00862909" w:rsidRPr="00911C9F" w14:paraId="17C2D1DA" w14:textId="3AB9BD6F" w:rsidTr="00634ABA">
        <w:tc>
          <w:tcPr>
            <w:tcW w:w="4417" w:type="dxa"/>
          </w:tcPr>
          <w:p w14:paraId="6EBE5B56"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 xml:space="preserve">3.4 </w:t>
            </w:r>
            <w:r w:rsidRPr="00911C9F">
              <w:rPr>
                <w:rFonts w:ascii="Verdana" w:hAnsi="Verdana"/>
                <w:sz w:val="16"/>
                <w:szCs w:val="16"/>
              </w:rPr>
              <w:t>Norma Oficial Mexicana NOM-003-SSA3-2010,</w:t>
            </w:r>
            <w:r w:rsidRPr="00911C9F">
              <w:rPr>
                <w:rFonts w:ascii="Verdana" w:hAnsi="Verdana"/>
                <w:b/>
                <w:sz w:val="16"/>
                <w:szCs w:val="16"/>
              </w:rPr>
              <w:t xml:space="preserve"> </w:t>
            </w:r>
            <w:r w:rsidRPr="00911C9F">
              <w:rPr>
                <w:rFonts w:ascii="Verdana" w:hAnsi="Verdana"/>
                <w:sz w:val="16"/>
                <w:szCs w:val="16"/>
              </w:rPr>
              <w:t>Para la práctica de hemodiálisis.</w:t>
            </w:r>
          </w:p>
        </w:tc>
        <w:tc>
          <w:tcPr>
            <w:tcW w:w="4417" w:type="dxa"/>
          </w:tcPr>
          <w:p w14:paraId="02A52518" w14:textId="24B844E2"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3.4 </w:t>
            </w:r>
            <w:r w:rsidRPr="00911C9F">
              <w:rPr>
                <w:rFonts w:ascii="Verdana" w:hAnsi="Verdana"/>
                <w:sz w:val="16"/>
                <w:szCs w:val="16"/>
                <w:lang w:val="en-US"/>
              </w:rPr>
              <w:t>Official Mexican Standard NOM-003-SSA3-2010, For the practice of hemodialysis.</w:t>
            </w:r>
            <w:r w:rsidRPr="00911C9F">
              <w:rPr>
                <w:rFonts w:ascii="Verdana" w:hAnsi="Verdana"/>
                <w:b/>
                <w:bCs/>
                <w:sz w:val="16"/>
                <w:szCs w:val="16"/>
                <w:lang w:val="en-US"/>
              </w:rPr>
              <w:t xml:space="preserve"> </w:t>
            </w:r>
          </w:p>
        </w:tc>
      </w:tr>
      <w:tr w:rsidR="00862909" w:rsidRPr="00911C9F" w14:paraId="264B23F2" w14:textId="148CAE10" w:rsidTr="00634ABA">
        <w:tc>
          <w:tcPr>
            <w:tcW w:w="4417" w:type="dxa"/>
          </w:tcPr>
          <w:p w14:paraId="27F96958"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 xml:space="preserve">3.5 </w:t>
            </w:r>
            <w:r w:rsidRPr="00911C9F">
              <w:rPr>
                <w:rFonts w:ascii="Verdana" w:hAnsi="Verdana"/>
                <w:sz w:val="16"/>
                <w:szCs w:val="16"/>
              </w:rPr>
              <w:t>Norma Oficial Mexicana</w:t>
            </w:r>
            <w:r w:rsidRPr="00911C9F">
              <w:rPr>
                <w:rFonts w:ascii="Verdana" w:hAnsi="Verdana"/>
                <w:b/>
                <w:sz w:val="16"/>
                <w:szCs w:val="16"/>
              </w:rPr>
              <w:t xml:space="preserve"> </w:t>
            </w:r>
            <w:r w:rsidRPr="00911C9F">
              <w:rPr>
                <w:rFonts w:ascii="Verdana" w:hAnsi="Verdana"/>
                <w:sz w:val="16"/>
                <w:szCs w:val="16"/>
              </w:rPr>
              <w:t>NOM-005-SSA3-2010,</w:t>
            </w:r>
            <w:r w:rsidRPr="00911C9F">
              <w:rPr>
                <w:rFonts w:ascii="Verdana" w:hAnsi="Verdana"/>
                <w:b/>
                <w:sz w:val="16"/>
                <w:szCs w:val="16"/>
              </w:rPr>
              <w:t xml:space="preserve"> </w:t>
            </w:r>
            <w:r w:rsidRPr="00911C9F">
              <w:rPr>
                <w:rFonts w:ascii="Verdana" w:hAnsi="Verdana"/>
                <w:sz w:val="16"/>
                <w:szCs w:val="16"/>
              </w:rPr>
              <w:t>Que establece los requisitos mínimos de infraestructura y equipamiento de establecimientos para la atención médica de pacientes ambulatorios.</w:t>
            </w:r>
          </w:p>
        </w:tc>
        <w:tc>
          <w:tcPr>
            <w:tcW w:w="4417" w:type="dxa"/>
          </w:tcPr>
          <w:p w14:paraId="73FE52F6" w14:textId="4C37590F"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3.5 </w:t>
            </w:r>
            <w:r w:rsidRPr="00911C9F">
              <w:rPr>
                <w:rFonts w:ascii="Verdana" w:hAnsi="Verdana"/>
                <w:sz w:val="16"/>
                <w:szCs w:val="16"/>
                <w:lang w:val="en-US"/>
              </w:rPr>
              <w:t>Official Mexican Standard NOM-005-SSA3-2010, which establishes the minimum requirements for infrastructure and equipment of establishments for outpatient medical care.</w:t>
            </w:r>
            <w:r w:rsidRPr="00911C9F">
              <w:rPr>
                <w:rFonts w:ascii="Verdana" w:hAnsi="Verdana"/>
                <w:b/>
                <w:bCs/>
                <w:sz w:val="16"/>
                <w:szCs w:val="16"/>
                <w:lang w:val="en-US"/>
              </w:rPr>
              <w:t xml:space="preserve"> </w:t>
            </w:r>
          </w:p>
        </w:tc>
      </w:tr>
      <w:tr w:rsidR="00862909" w:rsidRPr="00911C9F" w14:paraId="69FA2641" w14:textId="7EC18C38" w:rsidTr="00634ABA">
        <w:tc>
          <w:tcPr>
            <w:tcW w:w="4417" w:type="dxa"/>
          </w:tcPr>
          <w:p w14:paraId="2BAEBFA0"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3.6</w:t>
            </w:r>
            <w:r w:rsidRPr="00911C9F">
              <w:rPr>
                <w:rFonts w:ascii="Verdana" w:hAnsi="Verdana"/>
                <w:sz w:val="16"/>
                <w:szCs w:val="16"/>
              </w:rPr>
              <w:t xml:space="preserve"> Norma Oficial Mexicana NOM-006-SSA3-2011, Para la práctica de la anestesiología.</w:t>
            </w:r>
          </w:p>
        </w:tc>
        <w:tc>
          <w:tcPr>
            <w:tcW w:w="4417" w:type="dxa"/>
          </w:tcPr>
          <w:p w14:paraId="622D2D10" w14:textId="02606ED1"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3.6 </w:t>
            </w:r>
            <w:r w:rsidRPr="00911C9F">
              <w:rPr>
                <w:rFonts w:ascii="Verdana" w:hAnsi="Verdana"/>
                <w:sz w:val="16"/>
                <w:szCs w:val="16"/>
                <w:lang w:val="en-US"/>
              </w:rPr>
              <w:t>Official Mexican Standard NOM-006-SSA3-2011, For the practice of anesthesiology.</w:t>
            </w:r>
          </w:p>
        </w:tc>
      </w:tr>
      <w:tr w:rsidR="00862909" w:rsidRPr="00911C9F" w14:paraId="0BD0D231" w14:textId="7A26AE3A" w:rsidTr="00634ABA">
        <w:tc>
          <w:tcPr>
            <w:tcW w:w="4417" w:type="dxa"/>
          </w:tcPr>
          <w:p w14:paraId="3C9A703E"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3.7</w:t>
            </w:r>
            <w:r w:rsidRPr="00911C9F">
              <w:rPr>
                <w:rFonts w:ascii="Verdana" w:hAnsi="Verdana"/>
                <w:sz w:val="16"/>
                <w:szCs w:val="16"/>
              </w:rPr>
              <w:t xml:space="preserve"> Norma Oficial Mexicana NOM-007-SSA3-2011, Para la organización y funcionamiento de los laboratorios clínicos.</w:t>
            </w:r>
          </w:p>
        </w:tc>
        <w:tc>
          <w:tcPr>
            <w:tcW w:w="4417" w:type="dxa"/>
          </w:tcPr>
          <w:p w14:paraId="38F6EB18" w14:textId="4887FDA6"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3.7 </w:t>
            </w:r>
            <w:r w:rsidRPr="00911C9F">
              <w:rPr>
                <w:rFonts w:ascii="Verdana" w:hAnsi="Verdana"/>
                <w:sz w:val="16"/>
                <w:szCs w:val="16"/>
                <w:lang w:val="en-US"/>
              </w:rPr>
              <w:t>Official Mexican Standard NOM-007-SSA3-2011, For the organization and operation of clinical laboratories.</w:t>
            </w:r>
          </w:p>
        </w:tc>
      </w:tr>
      <w:tr w:rsidR="00862909" w:rsidRPr="00911C9F" w14:paraId="0DFCF411" w14:textId="73A5D3A7" w:rsidTr="00634ABA">
        <w:tc>
          <w:tcPr>
            <w:tcW w:w="4417" w:type="dxa"/>
          </w:tcPr>
          <w:p w14:paraId="651C6935"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3.8</w:t>
            </w:r>
            <w:r w:rsidRPr="00911C9F">
              <w:rPr>
                <w:rFonts w:ascii="Verdana" w:hAnsi="Verdana"/>
                <w:sz w:val="16"/>
                <w:szCs w:val="16"/>
              </w:rPr>
              <w:t xml:space="preserve"> Norma Oficial Mexicana NOM-026-STPS-2008, Colores y señales de seguridad e higiene, e identificación de riesgos por fluidos conducidos en tuberías.</w:t>
            </w:r>
          </w:p>
        </w:tc>
        <w:tc>
          <w:tcPr>
            <w:tcW w:w="4417" w:type="dxa"/>
          </w:tcPr>
          <w:p w14:paraId="3BB5A900" w14:textId="5DE2B9E3"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3.8 </w:t>
            </w:r>
            <w:r w:rsidRPr="00911C9F">
              <w:rPr>
                <w:rFonts w:ascii="Verdana" w:hAnsi="Verdana"/>
                <w:sz w:val="16"/>
                <w:szCs w:val="16"/>
                <w:lang w:val="en-US"/>
              </w:rPr>
              <w:t xml:space="preserve">Official Mexican Standard NOM-026-STPS-2008, Colors and signs of </w:t>
            </w:r>
            <w:r w:rsidR="0022260B" w:rsidRPr="00911C9F">
              <w:rPr>
                <w:rFonts w:ascii="Verdana" w:hAnsi="Verdana"/>
                <w:sz w:val="16"/>
                <w:szCs w:val="16"/>
                <w:lang w:val="en-US"/>
              </w:rPr>
              <w:t>health and safety</w:t>
            </w:r>
            <w:r w:rsidRPr="00911C9F">
              <w:rPr>
                <w:rFonts w:ascii="Verdana" w:hAnsi="Verdana"/>
                <w:sz w:val="16"/>
                <w:szCs w:val="16"/>
                <w:lang w:val="en-US"/>
              </w:rPr>
              <w:t>, and identification of risks due to fluids conducted in pipes.</w:t>
            </w:r>
          </w:p>
        </w:tc>
      </w:tr>
      <w:tr w:rsidR="00862909" w:rsidRPr="00911C9F" w14:paraId="7D2AB3EB" w14:textId="43213E3D" w:rsidTr="00634ABA">
        <w:tc>
          <w:tcPr>
            <w:tcW w:w="4417" w:type="dxa"/>
          </w:tcPr>
          <w:p w14:paraId="3C2BF389"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3.9</w:t>
            </w:r>
            <w:r w:rsidRPr="00911C9F">
              <w:rPr>
                <w:rFonts w:ascii="Verdana" w:hAnsi="Verdana"/>
                <w:sz w:val="16"/>
                <w:szCs w:val="16"/>
              </w:rPr>
              <w:t xml:space="preserve"> Norma Oficial Mexicana NOM-087-SEMARNAT-SSA1-2002, Protección ambiental-Salud ambiental-Residuos peligrosos biológico-infecciosos-Clasificación y especificaciones de manejo.</w:t>
            </w:r>
          </w:p>
        </w:tc>
        <w:tc>
          <w:tcPr>
            <w:tcW w:w="4417" w:type="dxa"/>
          </w:tcPr>
          <w:p w14:paraId="6D5D90CF" w14:textId="2E4D7B78"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3.9 </w:t>
            </w:r>
            <w:r w:rsidRPr="00911C9F">
              <w:rPr>
                <w:rFonts w:ascii="Verdana" w:hAnsi="Verdana"/>
                <w:sz w:val="16"/>
                <w:szCs w:val="16"/>
                <w:lang w:val="en-US"/>
              </w:rPr>
              <w:t>Official Mexican Standard NOM-087-SEMARNAT-SSA1-2002, Environmental protection-Environmental health-Hazardous biological-infectious waste-Classification and handling specifications.</w:t>
            </w:r>
          </w:p>
        </w:tc>
      </w:tr>
      <w:tr w:rsidR="00862909" w:rsidRPr="00911C9F" w14:paraId="7EBA90EB" w14:textId="39894F8F" w:rsidTr="00634ABA">
        <w:tc>
          <w:tcPr>
            <w:tcW w:w="4417" w:type="dxa"/>
          </w:tcPr>
          <w:p w14:paraId="6A4546D0"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3.10</w:t>
            </w:r>
            <w:r w:rsidRPr="00911C9F">
              <w:rPr>
                <w:rFonts w:ascii="Verdana" w:hAnsi="Verdana"/>
                <w:sz w:val="16"/>
                <w:szCs w:val="16"/>
              </w:rPr>
              <w:t xml:space="preserve"> Norma Oficial Mexicana NOM-127-SSA1-1994, Salud ambiental, agua para uso y consumo humano-</w:t>
            </w:r>
            <w:r w:rsidRPr="00911C9F">
              <w:rPr>
                <w:rFonts w:ascii="Verdana" w:hAnsi="Verdana"/>
                <w:sz w:val="16"/>
                <w:szCs w:val="16"/>
              </w:rPr>
              <w:lastRenderedPageBreak/>
              <w:t>Límites permisibles de calidad y tratamientos a que debe someterse el agua para su potabilización.</w:t>
            </w:r>
          </w:p>
        </w:tc>
        <w:tc>
          <w:tcPr>
            <w:tcW w:w="4417" w:type="dxa"/>
          </w:tcPr>
          <w:p w14:paraId="63BDEC40" w14:textId="6D867AFD"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3.10 </w:t>
            </w:r>
            <w:r w:rsidRPr="00911C9F">
              <w:rPr>
                <w:rFonts w:ascii="Verdana" w:hAnsi="Verdana"/>
                <w:sz w:val="16"/>
                <w:szCs w:val="16"/>
                <w:lang w:val="en-US"/>
              </w:rPr>
              <w:t xml:space="preserve">Official Mexican Standard NOM-127-SSA1-1994, Environmental health, water for human use </w:t>
            </w:r>
            <w:r w:rsidRPr="00911C9F">
              <w:rPr>
                <w:rFonts w:ascii="Verdana" w:hAnsi="Verdana"/>
                <w:sz w:val="16"/>
                <w:szCs w:val="16"/>
                <w:lang w:val="en-US"/>
              </w:rPr>
              <w:lastRenderedPageBreak/>
              <w:t>and consumption-Permissible quality limits and treatments to which water must be subjected for its purification.</w:t>
            </w:r>
          </w:p>
        </w:tc>
      </w:tr>
      <w:tr w:rsidR="00862909" w:rsidRPr="00911C9F" w14:paraId="52A42CAA" w14:textId="081D4226" w:rsidTr="00634ABA">
        <w:tc>
          <w:tcPr>
            <w:tcW w:w="4417" w:type="dxa"/>
          </w:tcPr>
          <w:p w14:paraId="56569522"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lastRenderedPageBreak/>
              <w:t xml:space="preserve">3.11 </w:t>
            </w:r>
            <w:r w:rsidRPr="00911C9F">
              <w:rPr>
                <w:rFonts w:ascii="Verdana" w:hAnsi="Verdana"/>
                <w:sz w:val="16"/>
                <w:szCs w:val="16"/>
              </w:rPr>
              <w:t>Norma Oficial Mexicana NOM-168-SSA1-1998, Del expediente clínico.</w:t>
            </w:r>
          </w:p>
        </w:tc>
        <w:tc>
          <w:tcPr>
            <w:tcW w:w="4417" w:type="dxa"/>
          </w:tcPr>
          <w:p w14:paraId="657F58AF" w14:textId="1288938B"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3.11 </w:t>
            </w:r>
            <w:r w:rsidRPr="00911C9F">
              <w:rPr>
                <w:rFonts w:ascii="Verdana" w:hAnsi="Verdana"/>
                <w:sz w:val="16"/>
                <w:szCs w:val="16"/>
                <w:lang w:val="en-US"/>
              </w:rPr>
              <w:t xml:space="preserve">Official Mexican Standard NOM-168-SSA1-1998, </w:t>
            </w:r>
            <w:r w:rsidR="0022260B" w:rsidRPr="00911C9F">
              <w:rPr>
                <w:rFonts w:ascii="Verdana" w:hAnsi="Verdana"/>
                <w:sz w:val="16"/>
                <w:szCs w:val="16"/>
                <w:lang w:val="en-US"/>
              </w:rPr>
              <w:t>T</w:t>
            </w:r>
            <w:r w:rsidRPr="00911C9F">
              <w:rPr>
                <w:rFonts w:ascii="Verdana" w:hAnsi="Verdana"/>
                <w:sz w:val="16"/>
                <w:szCs w:val="16"/>
                <w:lang w:val="en-US"/>
              </w:rPr>
              <w:t>he clinical file.</w:t>
            </w:r>
          </w:p>
        </w:tc>
      </w:tr>
      <w:tr w:rsidR="00862909" w:rsidRPr="00911C9F" w14:paraId="16E66E2D" w14:textId="617A2A35" w:rsidTr="00634ABA">
        <w:tc>
          <w:tcPr>
            <w:tcW w:w="4417" w:type="dxa"/>
          </w:tcPr>
          <w:p w14:paraId="7F526480"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 xml:space="preserve">3.12 </w:t>
            </w:r>
            <w:r w:rsidRPr="00911C9F">
              <w:rPr>
                <w:rFonts w:ascii="Verdana" w:hAnsi="Verdana"/>
                <w:sz w:val="16"/>
                <w:szCs w:val="16"/>
              </w:rPr>
              <w:t>Norma Oficial Mexicana NOM-172-SSA1-1998, Regulación de servicios de salud. Para la práctica de la acupuntura humana y métodos relacionados.</w:t>
            </w:r>
          </w:p>
        </w:tc>
        <w:tc>
          <w:tcPr>
            <w:tcW w:w="4417" w:type="dxa"/>
          </w:tcPr>
          <w:p w14:paraId="26B21E07" w14:textId="57615CCD"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3.12 </w:t>
            </w:r>
            <w:r w:rsidRPr="00911C9F">
              <w:rPr>
                <w:rFonts w:ascii="Verdana" w:hAnsi="Verdana"/>
                <w:sz w:val="16"/>
                <w:szCs w:val="16"/>
                <w:lang w:val="en-US"/>
              </w:rPr>
              <w:t>Official Mexican Standard NOM-172-SSA1-1998, Regulation of health services. For the practice of human acupuncture and related methods.</w:t>
            </w:r>
          </w:p>
        </w:tc>
      </w:tr>
      <w:tr w:rsidR="00862909" w:rsidRPr="00911C9F" w14:paraId="00419A09" w14:textId="1A36C62A" w:rsidTr="00634ABA">
        <w:tc>
          <w:tcPr>
            <w:tcW w:w="4417" w:type="dxa"/>
          </w:tcPr>
          <w:p w14:paraId="211D6893"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3.13</w:t>
            </w:r>
            <w:r w:rsidRPr="00911C9F">
              <w:rPr>
                <w:rFonts w:ascii="Verdana" w:hAnsi="Verdana"/>
                <w:sz w:val="16"/>
                <w:szCs w:val="16"/>
              </w:rPr>
              <w:t xml:space="preserve"> Norma Oficial Mexicana NOM-205-SSA1-2003, Para la práctica de la cirugía mayor ambulatoria.</w:t>
            </w:r>
          </w:p>
        </w:tc>
        <w:tc>
          <w:tcPr>
            <w:tcW w:w="4417" w:type="dxa"/>
          </w:tcPr>
          <w:p w14:paraId="425D0802" w14:textId="4D321038"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3.13 </w:t>
            </w:r>
            <w:r w:rsidRPr="00911C9F">
              <w:rPr>
                <w:rFonts w:ascii="Verdana" w:hAnsi="Verdana"/>
                <w:sz w:val="16"/>
                <w:szCs w:val="16"/>
                <w:lang w:val="en-US"/>
              </w:rPr>
              <w:t>Official Mexican Standard NOM-205-SSA1-2003, For the practice of major outpatient surgery.</w:t>
            </w:r>
          </w:p>
        </w:tc>
      </w:tr>
      <w:tr w:rsidR="00862909" w:rsidRPr="00911C9F" w14:paraId="0CC13CC1" w14:textId="06090AE6" w:rsidTr="00634ABA">
        <w:tc>
          <w:tcPr>
            <w:tcW w:w="4417" w:type="dxa"/>
          </w:tcPr>
          <w:p w14:paraId="6FBEFB72"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3.14</w:t>
            </w:r>
            <w:r w:rsidRPr="00911C9F">
              <w:rPr>
                <w:rFonts w:ascii="Verdana" w:hAnsi="Verdana"/>
                <w:sz w:val="16"/>
                <w:szCs w:val="16"/>
              </w:rPr>
              <w:t xml:space="preserve"> Norma Oficial Mexicana NOM-206-SSA1-2002, Regulación de los servicios de salud. Que establece los criterios de funcionamiento y atención en los servicios de urgencias de los establecimientos de atención médica.</w:t>
            </w:r>
          </w:p>
        </w:tc>
        <w:tc>
          <w:tcPr>
            <w:tcW w:w="4417" w:type="dxa"/>
          </w:tcPr>
          <w:p w14:paraId="23F3C8B0" w14:textId="14A515D4"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3.14 </w:t>
            </w:r>
            <w:r w:rsidRPr="00911C9F">
              <w:rPr>
                <w:rFonts w:ascii="Verdana" w:hAnsi="Verdana"/>
                <w:sz w:val="16"/>
                <w:szCs w:val="16"/>
                <w:lang w:val="en-US"/>
              </w:rPr>
              <w:t>Official Mexican Standard NOM-206-SSA1-2002, Regulation of health services. That establishes the criteria for operation and care in the emergency services of medical care establishments.</w:t>
            </w:r>
          </w:p>
        </w:tc>
      </w:tr>
      <w:tr w:rsidR="00862909" w:rsidRPr="00911C9F" w14:paraId="18648B95" w14:textId="5A66C514" w:rsidTr="00634ABA">
        <w:tc>
          <w:tcPr>
            <w:tcW w:w="4417" w:type="dxa"/>
          </w:tcPr>
          <w:p w14:paraId="6C446F09"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 xml:space="preserve">3.15 </w:t>
            </w:r>
            <w:r w:rsidRPr="00911C9F">
              <w:rPr>
                <w:rFonts w:ascii="Verdana" w:hAnsi="Verdana"/>
                <w:sz w:val="16"/>
                <w:szCs w:val="16"/>
              </w:rPr>
              <w:t>Norma Oficial Mexicana NOM-208-SSA1-2002, Regulación de los servicios de salud. Para la práctica de la ultrasonografía diagnóstica.</w:t>
            </w:r>
          </w:p>
        </w:tc>
        <w:tc>
          <w:tcPr>
            <w:tcW w:w="4417" w:type="dxa"/>
          </w:tcPr>
          <w:p w14:paraId="33A3727F" w14:textId="1C43258F"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3.15 </w:t>
            </w:r>
            <w:r w:rsidRPr="00911C9F">
              <w:rPr>
                <w:rFonts w:ascii="Verdana" w:hAnsi="Verdana"/>
                <w:sz w:val="16"/>
                <w:szCs w:val="16"/>
                <w:lang w:val="en-US"/>
              </w:rPr>
              <w:t>Official Mexican Standard NOM-208-SSA1-2002, Regulation of health services. For the practice of diagnostic ultrasonography.</w:t>
            </w:r>
          </w:p>
        </w:tc>
      </w:tr>
      <w:tr w:rsidR="00862909" w:rsidRPr="00911C9F" w14:paraId="40BCB6E0" w14:textId="206C5100" w:rsidTr="00634ABA">
        <w:tc>
          <w:tcPr>
            <w:tcW w:w="4417" w:type="dxa"/>
          </w:tcPr>
          <w:p w14:paraId="644B8867"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3.16</w:t>
            </w:r>
            <w:r w:rsidRPr="00911C9F">
              <w:rPr>
                <w:rFonts w:ascii="Verdana" w:hAnsi="Verdana"/>
                <w:sz w:val="16"/>
                <w:szCs w:val="16"/>
              </w:rPr>
              <w:t xml:space="preserve"> Norma Oficial Mexicana NOM-229-SSA1-2002, Salud ambiental. Requisitos técnicos para las instalaciones, responsabilidades sanitarias, especificaciones técnicas para los equipos y protección radiológica en establecimientos de diagnóstico médico con rayos X.</w:t>
            </w:r>
          </w:p>
        </w:tc>
        <w:tc>
          <w:tcPr>
            <w:tcW w:w="4417" w:type="dxa"/>
          </w:tcPr>
          <w:p w14:paraId="766C1ED3" w14:textId="5704939F"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3.16 </w:t>
            </w:r>
            <w:r w:rsidRPr="00911C9F">
              <w:rPr>
                <w:rFonts w:ascii="Verdana" w:hAnsi="Verdana"/>
                <w:sz w:val="16"/>
                <w:szCs w:val="16"/>
                <w:lang w:val="en-US"/>
              </w:rPr>
              <w:t>Official Mexican Standard NOM-229-SSA1-2002, Environmental health. Technical requirements for facilities, health responsibilities, technical specifications for equipment and radiation protection in X-ray medical diagnostic establishments.</w:t>
            </w:r>
          </w:p>
        </w:tc>
      </w:tr>
      <w:tr w:rsidR="00862909" w:rsidRPr="00911C9F" w14:paraId="51B8797E" w14:textId="2CE77CD7" w:rsidTr="00634ABA">
        <w:tc>
          <w:tcPr>
            <w:tcW w:w="4417" w:type="dxa"/>
          </w:tcPr>
          <w:p w14:paraId="22C098F3"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3.17</w:t>
            </w:r>
            <w:r w:rsidRPr="00911C9F">
              <w:rPr>
                <w:rFonts w:ascii="Verdana" w:hAnsi="Verdana"/>
                <w:sz w:val="16"/>
                <w:szCs w:val="16"/>
              </w:rPr>
              <w:t xml:space="preserve"> Norma Oficial Mexicana NOM-233-SSA1-2003, Que establece los requisitos arquitectónicos para facilitar el acceso, tránsito, uso y permanencia de las personas con discapacidad en establecimientos de atención médica ambulatoria y hospitalaria del Sistema Nacional de Salud.</w:t>
            </w:r>
          </w:p>
        </w:tc>
        <w:tc>
          <w:tcPr>
            <w:tcW w:w="4417" w:type="dxa"/>
          </w:tcPr>
          <w:p w14:paraId="47AD0511" w14:textId="65A02F33"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3.17 </w:t>
            </w:r>
            <w:r w:rsidRPr="00911C9F">
              <w:rPr>
                <w:rFonts w:ascii="Verdana" w:hAnsi="Verdana"/>
                <w:sz w:val="16"/>
                <w:szCs w:val="16"/>
                <w:lang w:val="en-US"/>
              </w:rPr>
              <w:t>Official Mexican Standard NOM-233-SSA1-2003, which establishes the architectural requirements to facilitate access, transit, use and permanence of people with disabilities in ambulatory and hospital medical care establishments of the National Health System.</w:t>
            </w:r>
          </w:p>
        </w:tc>
      </w:tr>
      <w:tr w:rsidR="00862909" w:rsidRPr="00911C9F" w14:paraId="5011AC41" w14:textId="53A84985" w:rsidTr="00634ABA">
        <w:tc>
          <w:tcPr>
            <w:tcW w:w="4417" w:type="dxa"/>
          </w:tcPr>
          <w:p w14:paraId="2D19C119" w14:textId="77777777" w:rsidR="00862909" w:rsidRPr="00911C9F" w:rsidRDefault="00862909" w:rsidP="00862909">
            <w:pPr>
              <w:pStyle w:val="Texto"/>
              <w:spacing w:line="268" w:lineRule="exact"/>
              <w:ind w:firstLine="0"/>
              <w:rPr>
                <w:rFonts w:ascii="Verdana" w:hAnsi="Verdana"/>
                <w:b/>
                <w:sz w:val="16"/>
                <w:szCs w:val="16"/>
              </w:rPr>
            </w:pPr>
            <w:r w:rsidRPr="00911C9F">
              <w:rPr>
                <w:rFonts w:ascii="Verdana" w:hAnsi="Verdana"/>
                <w:b/>
                <w:sz w:val="16"/>
                <w:szCs w:val="16"/>
              </w:rPr>
              <w:t>4. Definiciones y abreviaturas</w:t>
            </w:r>
          </w:p>
        </w:tc>
        <w:tc>
          <w:tcPr>
            <w:tcW w:w="4417" w:type="dxa"/>
          </w:tcPr>
          <w:p w14:paraId="7A19662E" w14:textId="4D3F9BB5"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4. Definitions and abbreviations</w:t>
            </w:r>
          </w:p>
        </w:tc>
      </w:tr>
      <w:tr w:rsidR="00862909" w:rsidRPr="00911C9F" w14:paraId="0CA44347" w14:textId="3B71DE02" w:rsidTr="00634ABA">
        <w:tc>
          <w:tcPr>
            <w:tcW w:w="4417" w:type="dxa"/>
          </w:tcPr>
          <w:p w14:paraId="510A2117"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sz w:val="16"/>
                <w:szCs w:val="16"/>
              </w:rPr>
              <w:t>Para los efectos de esta norma, se entenderá por:</w:t>
            </w:r>
          </w:p>
        </w:tc>
        <w:tc>
          <w:tcPr>
            <w:tcW w:w="4417" w:type="dxa"/>
          </w:tcPr>
          <w:p w14:paraId="1A5ED0C4" w14:textId="3345AD89" w:rsidR="00862909" w:rsidRPr="00911C9F" w:rsidRDefault="00862909" w:rsidP="00862909">
            <w:pPr>
              <w:pStyle w:val="Texto"/>
              <w:spacing w:line="268" w:lineRule="exact"/>
              <w:ind w:firstLine="0"/>
              <w:rPr>
                <w:rFonts w:ascii="Verdana" w:hAnsi="Verdana"/>
                <w:sz w:val="16"/>
                <w:szCs w:val="16"/>
                <w:lang w:val="en-US"/>
              </w:rPr>
            </w:pPr>
            <w:r w:rsidRPr="00911C9F">
              <w:rPr>
                <w:rFonts w:ascii="Verdana" w:hAnsi="Verdana"/>
                <w:sz w:val="16"/>
                <w:szCs w:val="16"/>
                <w:lang w:val="en-US"/>
              </w:rPr>
              <w:t xml:space="preserve">For the purposes of this </w:t>
            </w:r>
            <w:r w:rsidR="0022260B" w:rsidRPr="00911C9F">
              <w:rPr>
                <w:rFonts w:ascii="Verdana" w:hAnsi="Verdana"/>
                <w:sz w:val="16"/>
                <w:szCs w:val="16"/>
                <w:lang w:val="en-US"/>
              </w:rPr>
              <w:t>standard</w:t>
            </w:r>
            <w:r w:rsidRPr="00911C9F">
              <w:rPr>
                <w:rFonts w:ascii="Verdana" w:hAnsi="Verdana"/>
                <w:sz w:val="16"/>
                <w:szCs w:val="16"/>
                <w:lang w:val="en-US"/>
              </w:rPr>
              <w:t>, it will be understood by:</w:t>
            </w:r>
          </w:p>
        </w:tc>
      </w:tr>
      <w:tr w:rsidR="00862909" w:rsidRPr="00911C9F" w14:paraId="1B6F41C6" w14:textId="427BA11B" w:rsidTr="00634ABA">
        <w:tc>
          <w:tcPr>
            <w:tcW w:w="4417" w:type="dxa"/>
          </w:tcPr>
          <w:p w14:paraId="14B5BF0E"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4.1</w:t>
            </w:r>
            <w:r w:rsidRPr="00911C9F">
              <w:rPr>
                <w:rFonts w:ascii="Verdana" w:hAnsi="Verdana"/>
                <w:sz w:val="16"/>
                <w:szCs w:val="16"/>
              </w:rPr>
              <w:t xml:space="preserve"> </w:t>
            </w:r>
            <w:r w:rsidRPr="00911C9F">
              <w:rPr>
                <w:rFonts w:ascii="Verdana" w:hAnsi="Verdana"/>
                <w:b/>
                <w:sz w:val="16"/>
                <w:szCs w:val="16"/>
              </w:rPr>
              <w:t>Area gris,</w:t>
            </w:r>
            <w:r w:rsidRPr="00911C9F">
              <w:rPr>
                <w:rFonts w:ascii="Verdana" w:hAnsi="Verdana"/>
                <w:sz w:val="16"/>
                <w:szCs w:val="16"/>
              </w:rPr>
              <w:t xml:space="preserve"> a la zona semirrestringida que requiere condiciones de asepsia controlada para el ingreso, permanencia y circulación de personas autorizadas para ello; en todos los casos se deberá utilizar uniforme quirúrgico.</w:t>
            </w:r>
          </w:p>
        </w:tc>
        <w:tc>
          <w:tcPr>
            <w:tcW w:w="4417" w:type="dxa"/>
          </w:tcPr>
          <w:p w14:paraId="1BE0619A" w14:textId="3B4E54F9"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4.1 </w:t>
            </w:r>
            <w:r w:rsidR="0022260B" w:rsidRPr="00911C9F">
              <w:rPr>
                <w:rFonts w:ascii="Verdana" w:hAnsi="Verdana"/>
                <w:b/>
                <w:bCs/>
                <w:sz w:val="16"/>
                <w:szCs w:val="16"/>
                <w:lang w:val="en-US"/>
              </w:rPr>
              <w:t>Gray area,</w:t>
            </w:r>
            <w:r w:rsidRPr="00911C9F">
              <w:rPr>
                <w:rFonts w:ascii="Verdana" w:hAnsi="Verdana"/>
                <w:b/>
                <w:bCs/>
                <w:sz w:val="16"/>
                <w:szCs w:val="16"/>
                <w:lang w:val="en-US"/>
              </w:rPr>
              <w:t xml:space="preserve"> </w:t>
            </w:r>
            <w:r w:rsidR="0022260B" w:rsidRPr="00911C9F">
              <w:rPr>
                <w:rFonts w:ascii="Verdana" w:hAnsi="Verdana"/>
                <w:sz w:val="16"/>
                <w:szCs w:val="16"/>
                <w:lang w:val="en-US"/>
              </w:rPr>
              <w:t>the semi-restricted zone</w:t>
            </w:r>
            <w:r w:rsidRPr="00911C9F">
              <w:rPr>
                <w:rFonts w:ascii="Verdana" w:hAnsi="Verdana"/>
                <w:sz w:val="16"/>
                <w:szCs w:val="16"/>
                <w:lang w:val="en-US"/>
              </w:rPr>
              <w:t xml:space="preserve"> </w:t>
            </w:r>
            <w:r w:rsidR="0022260B" w:rsidRPr="00911C9F">
              <w:rPr>
                <w:rFonts w:ascii="Verdana" w:hAnsi="Verdana"/>
                <w:sz w:val="16"/>
                <w:szCs w:val="16"/>
                <w:lang w:val="en-US"/>
              </w:rPr>
              <w:t>that requires</w:t>
            </w:r>
            <w:r w:rsidRPr="00911C9F">
              <w:rPr>
                <w:rFonts w:ascii="Verdana" w:hAnsi="Verdana"/>
                <w:sz w:val="16"/>
                <w:szCs w:val="16"/>
                <w:lang w:val="en-US"/>
              </w:rPr>
              <w:t xml:space="preserve"> aseptic conditions controlled for entry, </w:t>
            </w:r>
            <w:r w:rsidR="0022260B" w:rsidRPr="00911C9F">
              <w:rPr>
                <w:rFonts w:ascii="Verdana" w:hAnsi="Verdana"/>
                <w:sz w:val="16"/>
                <w:szCs w:val="16"/>
                <w:lang w:val="en-US"/>
              </w:rPr>
              <w:t>remaining</w:t>
            </w:r>
            <w:r w:rsidRPr="00911C9F">
              <w:rPr>
                <w:rFonts w:ascii="Verdana" w:hAnsi="Verdana"/>
                <w:sz w:val="16"/>
                <w:szCs w:val="16"/>
                <w:lang w:val="en-US"/>
              </w:rPr>
              <w:t xml:space="preserve"> and </w:t>
            </w:r>
            <w:r w:rsidR="0022260B" w:rsidRPr="00911C9F">
              <w:rPr>
                <w:rFonts w:ascii="Verdana" w:hAnsi="Verdana"/>
                <w:sz w:val="16"/>
                <w:szCs w:val="16"/>
                <w:lang w:val="en-US"/>
              </w:rPr>
              <w:t xml:space="preserve">circulation </w:t>
            </w:r>
            <w:r w:rsidRPr="00911C9F">
              <w:rPr>
                <w:rFonts w:ascii="Verdana" w:hAnsi="Verdana"/>
                <w:sz w:val="16"/>
                <w:szCs w:val="16"/>
                <w:lang w:val="en-US"/>
              </w:rPr>
              <w:t xml:space="preserve">of </w:t>
            </w:r>
            <w:r w:rsidR="0022260B" w:rsidRPr="00911C9F">
              <w:rPr>
                <w:rFonts w:ascii="Verdana" w:hAnsi="Verdana"/>
                <w:sz w:val="16"/>
                <w:szCs w:val="16"/>
                <w:lang w:val="en-US"/>
              </w:rPr>
              <w:t xml:space="preserve">persons </w:t>
            </w:r>
            <w:r w:rsidRPr="00911C9F">
              <w:rPr>
                <w:rFonts w:ascii="Verdana" w:hAnsi="Verdana"/>
                <w:sz w:val="16"/>
                <w:szCs w:val="16"/>
                <w:lang w:val="en-US"/>
              </w:rPr>
              <w:t xml:space="preserve">authorized </w:t>
            </w:r>
            <w:r w:rsidR="0022260B" w:rsidRPr="00911C9F">
              <w:rPr>
                <w:rFonts w:ascii="Verdana" w:hAnsi="Verdana"/>
                <w:sz w:val="16"/>
                <w:szCs w:val="16"/>
                <w:lang w:val="en-US"/>
              </w:rPr>
              <w:t>for it</w:t>
            </w:r>
            <w:r w:rsidRPr="00911C9F">
              <w:rPr>
                <w:rFonts w:ascii="Verdana" w:hAnsi="Verdana"/>
                <w:sz w:val="16"/>
                <w:szCs w:val="16"/>
                <w:lang w:val="en-US"/>
              </w:rPr>
              <w:t xml:space="preserve">; </w:t>
            </w:r>
            <w:r w:rsidR="0022260B" w:rsidRPr="00911C9F">
              <w:rPr>
                <w:rFonts w:ascii="Verdana" w:hAnsi="Verdana"/>
                <w:sz w:val="16"/>
                <w:szCs w:val="16"/>
                <w:lang w:val="en-US"/>
              </w:rPr>
              <w:t>i</w:t>
            </w:r>
            <w:r w:rsidRPr="00911C9F">
              <w:rPr>
                <w:rFonts w:ascii="Verdana" w:hAnsi="Verdana"/>
                <w:sz w:val="16"/>
                <w:szCs w:val="16"/>
                <w:lang w:val="en-US"/>
              </w:rPr>
              <w:t xml:space="preserve">n all cases, a surgical uniform must be used. </w:t>
            </w:r>
          </w:p>
        </w:tc>
      </w:tr>
      <w:tr w:rsidR="00862909" w:rsidRPr="00911C9F" w14:paraId="6F84B85D" w14:textId="0A0D0DCA" w:rsidTr="00634ABA">
        <w:tc>
          <w:tcPr>
            <w:tcW w:w="4417" w:type="dxa"/>
          </w:tcPr>
          <w:p w14:paraId="163AF990"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4.2</w:t>
            </w:r>
            <w:r w:rsidRPr="00911C9F">
              <w:rPr>
                <w:rFonts w:ascii="Verdana" w:hAnsi="Verdana"/>
                <w:sz w:val="16"/>
                <w:szCs w:val="16"/>
              </w:rPr>
              <w:t xml:space="preserve"> </w:t>
            </w:r>
            <w:r w:rsidRPr="00911C9F">
              <w:rPr>
                <w:rFonts w:ascii="Verdana" w:hAnsi="Verdana"/>
                <w:b/>
                <w:sz w:val="16"/>
                <w:szCs w:val="16"/>
              </w:rPr>
              <w:t xml:space="preserve">Area negra, </w:t>
            </w:r>
            <w:r w:rsidRPr="00911C9F">
              <w:rPr>
                <w:rFonts w:ascii="Verdana" w:hAnsi="Verdana"/>
                <w:sz w:val="16"/>
                <w:szCs w:val="16"/>
              </w:rPr>
              <w:t>a la zona no restringida, de circulación general, que se encuentra fuera de la unidad quirúrgica.</w:t>
            </w:r>
          </w:p>
        </w:tc>
        <w:tc>
          <w:tcPr>
            <w:tcW w:w="4417" w:type="dxa"/>
          </w:tcPr>
          <w:p w14:paraId="31D6C4BE" w14:textId="1BDFB1BE"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4.2 </w:t>
            </w:r>
            <w:r w:rsidR="0022260B" w:rsidRPr="00911C9F">
              <w:rPr>
                <w:rFonts w:ascii="Verdana" w:hAnsi="Verdana"/>
                <w:b/>
                <w:bCs/>
                <w:sz w:val="16"/>
                <w:szCs w:val="16"/>
                <w:lang w:val="en-US"/>
              </w:rPr>
              <w:t>Black area</w:t>
            </w:r>
            <w:r w:rsidRPr="00911C9F">
              <w:rPr>
                <w:rFonts w:ascii="Verdana" w:hAnsi="Verdana"/>
                <w:b/>
                <w:bCs/>
                <w:sz w:val="16"/>
                <w:szCs w:val="16"/>
                <w:lang w:val="en-US"/>
              </w:rPr>
              <w:t xml:space="preserve">, </w:t>
            </w:r>
            <w:r w:rsidRPr="00911C9F">
              <w:rPr>
                <w:rFonts w:ascii="Verdana" w:hAnsi="Verdana"/>
                <w:sz w:val="16"/>
                <w:szCs w:val="16"/>
                <w:lang w:val="en-US"/>
              </w:rPr>
              <w:t xml:space="preserve">to the unrestricted area, general circulation, which is outside the surgical unit. </w:t>
            </w:r>
          </w:p>
        </w:tc>
      </w:tr>
      <w:tr w:rsidR="00862909" w:rsidRPr="00911C9F" w14:paraId="46E98200" w14:textId="17467602" w:rsidTr="00634ABA">
        <w:tc>
          <w:tcPr>
            <w:tcW w:w="4417" w:type="dxa"/>
          </w:tcPr>
          <w:p w14:paraId="51A1CAAF"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4.3</w:t>
            </w:r>
            <w:r w:rsidRPr="00911C9F">
              <w:rPr>
                <w:rFonts w:ascii="Verdana" w:hAnsi="Verdana"/>
                <w:sz w:val="16"/>
                <w:szCs w:val="16"/>
              </w:rPr>
              <w:t xml:space="preserve"> </w:t>
            </w:r>
            <w:r w:rsidRPr="00911C9F">
              <w:rPr>
                <w:rFonts w:ascii="Verdana" w:hAnsi="Verdana"/>
                <w:b/>
                <w:sz w:val="16"/>
                <w:szCs w:val="16"/>
              </w:rPr>
              <w:t xml:space="preserve">Area de trabajo de enfermeras, </w:t>
            </w:r>
            <w:r w:rsidRPr="00911C9F">
              <w:rPr>
                <w:rFonts w:ascii="Verdana" w:hAnsi="Verdana"/>
                <w:sz w:val="16"/>
                <w:szCs w:val="16"/>
              </w:rPr>
              <w:t xml:space="preserve">al área donde el personal de enfermería programa, organiza y </w:t>
            </w:r>
            <w:r w:rsidRPr="00911C9F">
              <w:rPr>
                <w:rFonts w:ascii="Verdana" w:hAnsi="Verdana"/>
                <w:sz w:val="16"/>
                <w:szCs w:val="16"/>
              </w:rPr>
              <w:lastRenderedPageBreak/>
              <w:t>realiza sus actividades relacionadas con la preparación de soluciones parenterales y distribución de medicamentos para los pacientes.</w:t>
            </w:r>
          </w:p>
        </w:tc>
        <w:tc>
          <w:tcPr>
            <w:tcW w:w="4417" w:type="dxa"/>
          </w:tcPr>
          <w:p w14:paraId="0529DB0F" w14:textId="1B50AE06"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4.3 </w:t>
            </w:r>
            <w:r w:rsidR="0022260B" w:rsidRPr="00911C9F">
              <w:rPr>
                <w:rFonts w:ascii="Verdana" w:hAnsi="Verdana"/>
                <w:b/>
                <w:bCs/>
                <w:sz w:val="16"/>
                <w:szCs w:val="16"/>
                <w:lang w:val="en-US"/>
              </w:rPr>
              <w:t>Area for working nurses</w:t>
            </w:r>
            <w:r w:rsidRPr="00911C9F">
              <w:rPr>
                <w:rFonts w:ascii="Verdana" w:hAnsi="Verdana"/>
                <w:b/>
                <w:bCs/>
                <w:sz w:val="16"/>
                <w:szCs w:val="16"/>
                <w:lang w:val="en-US"/>
              </w:rPr>
              <w:t xml:space="preserve">, </w:t>
            </w:r>
            <w:r w:rsidRPr="00911C9F">
              <w:rPr>
                <w:rFonts w:ascii="Verdana" w:hAnsi="Verdana"/>
                <w:sz w:val="16"/>
                <w:szCs w:val="16"/>
                <w:lang w:val="en-US"/>
              </w:rPr>
              <w:t>to the area where</w:t>
            </w:r>
            <w:r w:rsidR="0022260B" w:rsidRPr="00911C9F">
              <w:rPr>
                <w:rFonts w:ascii="Verdana" w:hAnsi="Verdana"/>
                <w:sz w:val="16"/>
                <w:szCs w:val="16"/>
                <w:lang w:val="en-US"/>
              </w:rPr>
              <w:t xml:space="preserve"> the nursing personnel </w:t>
            </w:r>
            <w:r w:rsidRPr="00911C9F">
              <w:rPr>
                <w:rFonts w:ascii="Verdana" w:hAnsi="Verdana"/>
                <w:sz w:val="16"/>
                <w:szCs w:val="16"/>
                <w:lang w:val="en-US"/>
              </w:rPr>
              <w:t>program</w:t>
            </w:r>
            <w:r w:rsidR="0022260B" w:rsidRPr="00911C9F">
              <w:rPr>
                <w:rFonts w:ascii="Verdana" w:hAnsi="Verdana"/>
                <w:sz w:val="16"/>
                <w:szCs w:val="16"/>
                <w:lang w:val="en-US"/>
              </w:rPr>
              <w:t>s</w:t>
            </w:r>
            <w:r w:rsidRPr="00911C9F">
              <w:rPr>
                <w:rFonts w:ascii="Verdana" w:hAnsi="Verdana"/>
                <w:sz w:val="16"/>
                <w:szCs w:val="16"/>
                <w:lang w:val="en-US"/>
              </w:rPr>
              <w:t xml:space="preserve">, organizes and </w:t>
            </w:r>
            <w:r w:rsidRPr="00911C9F">
              <w:rPr>
                <w:rFonts w:ascii="Verdana" w:hAnsi="Verdana"/>
                <w:sz w:val="16"/>
                <w:szCs w:val="16"/>
                <w:lang w:val="en-US"/>
              </w:rPr>
              <w:lastRenderedPageBreak/>
              <w:t xml:space="preserve">conducts </w:t>
            </w:r>
            <w:r w:rsidR="0022260B" w:rsidRPr="00911C9F">
              <w:rPr>
                <w:rFonts w:ascii="Verdana" w:hAnsi="Verdana"/>
                <w:sz w:val="16"/>
                <w:szCs w:val="16"/>
                <w:lang w:val="en-US"/>
              </w:rPr>
              <w:t>the</w:t>
            </w:r>
            <w:r w:rsidRPr="00911C9F">
              <w:rPr>
                <w:rFonts w:ascii="Verdana" w:hAnsi="Verdana"/>
                <w:sz w:val="16"/>
                <w:szCs w:val="16"/>
                <w:lang w:val="en-US"/>
              </w:rPr>
              <w:t xml:space="preserve"> activities related to the preparation of parenteral solutions and distribution of medicines for patients activities. </w:t>
            </w:r>
          </w:p>
        </w:tc>
      </w:tr>
      <w:tr w:rsidR="00862909" w:rsidRPr="00911C9F" w14:paraId="691C7CBB" w14:textId="31C587FF" w:rsidTr="00634ABA">
        <w:tc>
          <w:tcPr>
            <w:tcW w:w="4417" w:type="dxa"/>
          </w:tcPr>
          <w:p w14:paraId="072D1F75"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lastRenderedPageBreak/>
              <w:t>4.4</w:t>
            </w:r>
            <w:r w:rsidRPr="00911C9F">
              <w:rPr>
                <w:rFonts w:ascii="Verdana" w:hAnsi="Verdana"/>
                <w:sz w:val="16"/>
                <w:szCs w:val="16"/>
              </w:rPr>
              <w:t xml:space="preserve"> </w:t>
            </w:r>
            <w:r w:rsidRPr="00911C9F">
              <w:rPr>
                <w:rFonts w:ascii="Verdana" w:hAnsi="Verdana"/>
                <w:b/>
                <w:sz w:val="16"/>
                <w:szCs w:val="16"/>
              </w:rPr>
              <w:t>Area de transferencia,</w:t>
            </w:r>
            <w:r w:rsidRPr="00911C9F">
              <w:rPr>
                <w:rFonts w:ascii="Verdana" w:hAnsi="Verdana"/>
                <w:sz w:val="16"/>
                <w:szCs w:val="16"/>
              </w:rPr>
              <w:t xml:space="preserve"> al espacio de transición entre áreas con diferentes condiciones de asepsia y grado de restricción de circulación, que permite controlar a través de un elemento físico de separación, el paso de pacientes y del personal del área de la salud.</w:t>
            </w:r>
          </w:p>
        </w:tc>
        <w:tc>
          <w:tcPr>
            <w:tcW w:w="4417" w:type="dxa"/>
          </w:tcPr>
          <w:p w14:paraId="01FF084C" w14:textId="4B8143BC"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4.4 Area </w:t>
            </w:r>
            <w:r w:rsidR="0022260B" w:rsidRPr="00911C9F">
              <w:rPr>
                <w:rFonts w:ascii="Verdana" w:hAnsi="Verdana"/>
                <w:b/>
                <w:bCs/>
                <w:sz w:val="16"/>
                <w:szCs w:val="16"/>
                <w:lang w:val="en-US"/>
              </w:rPr>
              <w:t xml:space="preserve">of </w:t>
            </w:r>
            <w:r w:rsidRPr="00911C9F">
              <w:rPr>
                <w:rFonts w:ascii="Verdana" w:hAnsi="Verdana"/>
                <w:b/>
                <w:bCs/>
                <w:sz w:val="16"/>
                <w:szCs w:val="16"/>
                <w:lang w:val="en-US"/>
              </w:rPr>
              <w:t>transfer</w:t>
            </w:r>
            <w:r w:rsidR="0022260B" w:rsidRPr="00911C9F">
              <w:rPr>
                <w:rFonts w:ascii="Verdana" w:hAnsi="Verdana"/>
                <w:b/>
                <w:bCs/>
                <w:sz w:val="16"/>
                <w:szCs w:val="16"/>
                <w:lang w:val="en-US"/>
              </w:rPr>
              <w:t xml:space="preserve">, </w:t>
            </w:r>
            <w:r w:rsidRPr="00911C9F">
              <w:rPr>
                <w:rFonts w:ascii="Verdana" w:hAnsi="Verdana"/>
                <w:sz w:val="16"/>
                <w:szCs w:val="16"/>
                <w:lang w:val="en-US"/>
              </w:rPr>
              <w:t xml:space="preserve">the transition space between areas with different </w:t>
            </w:r>
            <w:r w:rsidR="0022260B" w:rsidRPr="00911C9F">
              <w:rPr>
                <w:rFonts w:ascii="Verdana" w:hAnsi="Verdana"/>
                <w:sz w:val="16"/>
                <w:szCs w:val="16"/>
                <w:lang w:val="en-US"/>
              </w:rPr>
              <w:t xml:space="preserve">conditions </w:t>
            </w:r>
            <w:r w:rsidRPr="00911C9F">
              <w:rPr>
                <w:rFonts w:ascii="Verdana" w:hAnsi="Verdana"/>
                <w:sz w:val="16"/>
                <w:szCs w:val="16"/>
                <w:lang w:val="en-US"/>
              </w:rPr>
              <w:t>aseptically and</w:t>
            </w:r>
            <w:r w:rsidR="0022260B" w:rsidRPr="00911C9F">
              <w:rPr>
                <w:rFonts w:ascii="Verdana" w:hAnsi="Verdana"/>
                <w:sz w:val="16"/>
                <w:szCs w:val="16"/>
                <w:lang w:val="en-US"/>
              </w:rPr>
              <w:t xml:space="preserve"> a</w:t>
            </w:r>
            <w:r w:rsidRPr="00911C9F">
              <w:rPr>
                <w:rFonts w:ascii="Verdana" w:hAnsi="Verdana"/>
                <w:sz w:val="16"/>
                <w:szCs w:val="16"/>
                <w:lang w:val="en-US"/>
              </w:rPr>
              <w:t xml:space="preserve"> degree of restriction of movement, </w:t>
            </w:r>
            <w:r w:rsidR="0022260B" w:rsidRPr="00911C9F">
              <w:rPr>
                <w:rFonts w:ascii="Verdana" w:hAnsi="Verdana"/>
                <w:sz w:val="16"/>
                <w:szCs w:val="16"/>
                <w:lang w:val="en-US"/>
              </w:rPr>
              <w:t>that permits controlling through</w:t>
            </w:r>
            <w:r w:rsidRPr="00911C9F">
              <w:rPr>
                <w:rFonts w:ascii="Verdana" w:hAnsi="Verdana"/>
                <w:sz w:val="16"/>
                <w:szCs w:val="16"/>
                <w:lang w:val="en-US"/>
              </w:rPr>
              <w:t xml:space="preserve"> a</w:t>
            </w:r>
            <w:r w:rsidR="0022260B" w:rsidRPr="00911C9F">
              <w:rPr>
                <w:rFonts w:ascii="Verdana" w:hAnsi="Verdana"/>
                <w:sz w:val="16"/>
                <w:szCs w:val="16"/>
                <w:lang w:val="en-US"/>
              </w:rPr>
              <w:t>n element of</w:t>
            </w:r>
            <w:r w:rsidRPr="00911C9F">
              <w:rPr>
                <w:rFonts w:ascii="Verdana" w:hAnsi="Verdana"/>
                <w:sz w:val="16"/>
                <w:szCs w:val="16"/>
                <w:lang w:val="en-US"/>
              </w:rPr>
              <w:t xml:space="preserve"> physical separation</w:t>
            </w:r>
            <w:r w:rsidR="0022260B" w:rsidRPr="00911C9F">
              <w:rPr>
                <w:rFonts w:ascii="Verdana" w:hAnsi="Verdana"/>
                <w:sz w:val="16"/>
                <w:szCs w:val="16"/>
                <w:lang w:val="en-US"/>
              </w:rPr>
              <w:t>,</w:t>
            </w:r>
            <w:r w:rsidRPr="00911C9F">
              <w:rPr>
                <w:rFonts w:ascii="Verdana" w:hAnsi="Verdana"/>
                <w:sz w:val="16"/>
                <w:szCs w:val="16"/>
                <w:lang w:val="en-US"/>
              </w:rPr>
              <w:t xml:space="preserve"> the </w:t>
            </w:r>
            <w:r w:rsidR="0022260B" w:rsidRPr="00911C9F">
              <w:rPr>
                <w:rFonts w:ascii="Verdana" w:hAnsi="Verdana"/>
                <w:sz w:val="16"/>
                <w:szCs w:val="16"/>
                <w:lang w:val="en-US"/>
              </w:rPr>
              <w:t>passage</w:t>
            </w:r>
            <w:r w:rsidRPr="00911C9F">
              <w:rPr>
                <w:rFonts w:ascii="Verdana" w:hAnsi="Verdana"/>
                <w:sz w:val="16"/>
                <w:szCs w:val="16"/>
                <w:lang w:val="en-US"/>
              </w:rPr>
              <w:t xml:space="preserve"> of patients and </w:t>
            </w:r>
            <w:r w:rsidR="0022260B" w:rsidRPr="00911C9F">
              <w:rPr>
                <w:rFonts w:ascii="Verdana" w:hAnsi="Verdana"/>
                <w:sz w:val="16"/>
                <w:szCs w:val="16"/>
                <w:lang w:val="en-US"/>
              </w:rPr>
              <w:t xml:space="preserve">personnel from the health area. </w:t>
            </w:r>
            <w:r w:rsidRPr="00911C9F">
              <w:rPr>
                <w:rFonts w:ascii="Verdana" w:hAnsi="Verdana"/>
                <w:sz w:val="16"/>
                <w:szCs w:val="16"/>
                <w:lang w:val="en-US"/>
              </w:rPr>
              <w:t xml:space="preserve"> </w:t>
            </w:r>
          </w:p>
        </w:tc>
      </w:tr>
      <w:tr w:rsidR="00862909" w:rsidRPr="00911C9F" w14:paraId="1EF8263B" w14:textId="2FEE0A1A" w:rsidTr="00634ABA">
        <w:tc>
          <w:tcPr>
            <w:tcW w:w="4417" w:type="dxa"/>
          </w:tcPr>
          <w:p w14:paraId="04E9F8BD" w14:textId="77777777" w:rsidR="00862909" w:rsidRPr="00911C9F" w:rsidRDefault="00862909" w:rsidP="00862909">
            <w:pPr>
              <w:pStyle w:val="Texto"/>
              <w:spacing w:line="268" w:lineRule="exact"/>
              <w:ind w:firstLine="0"/>
              <w:rPr>
                <w:rFonts w:ascii="Verdana" w:hAnsi="Verdana"/>
                <w:b/>
                <w:sz w:val="16"/>
                <w:szCs w:val="16"/>
              </w:rPr>
            </w:pPr>
            <w:r w:rsidRPr="00911C9F">
              <w:rPr>
                <w:rFonts w:ascii="Verdana" w:hAnsi="Verdana"/>
                <w:b/>
                <w:sz w:val="16"/>
                <w:szCs w:val="16"/>
              </w:rPr>
              <w:t>4.5</w:t>
            </w:r>
            <w:r w:rsidRPr="00911C9F">
              <w:rPr>
                <w:rFonts w:ascii="Verdana" w:hAnsi="Verdana"/>
                <w:sz w:val="16"/>
                <w:szCs w:val="16"/>
              </w:rPr>
              <w:t xml:space="preserve"> </w:t>
            </w:r>
            <w:r w:rsidRPr="00911C9F">
              <w:rPr>
                <w:rFonts w:ascii="Verdana" w:hAnsi="Verdana"/>
                <w:b/>
                <w:sz w:val="16"/>
                <w:szCs w:val="16"/>
              </w:rPr>
              <w:t xml:space="preserve">Area tributaria, </w:t>
            </w:r>
            <w:r w:rsidRPr="00911C9F">
              <w:rPr>
                <w:rFonts w:ascii="Verdana" w:hAnsi="Verdana"/>
                <w:sz w:val="16"/>
                <w:szCs w:val="16"/>
              </w:rPr>
              <w:t>al espacio que circunda un mueble, equipo o accesorio, que debe permitir el desarrollo de las actividades del médico, la enfermera y demás personal que intervenga en el proceso de atención médica, así como la libre circulación de las personas.</w:t>
            </w:r>
          </w:p>
        </w:tc>
        <w:tc>
          <w:tcPr>
            <w:tcW w:w="4417" w:type="dxa"/>
          </w:tcPr>
          <w:p w14:paraId="5A064DA7" w14:textId="239F4676"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4.5 </w:t>
            </w:r>
            <w:r w:rsidR="0022260B" w:rsidRPr="00911C9F">
              <w:rPr>
                <w:rFonts w:ascii="Verdana" w:hAnsi="Verdana"/>
                <w:b/>
                <w:bCs/>
                <w:sz w:val="16"/>
                <w:szCs w:val="16"/>
                <w:lang w:val="en-US"/>
              </w:rPr>
              <w:t>Tax area</w:t>
            </w:r>
            <w:r w:rsidRPr="00911C9F">
              <w:rPr>
                <w:rFonts w:ascii="Verdana" w:hAnsi="Verdana"/>
                <w:b/>
                <w:bCs/>
                <w:sz w:val="16"/>
                <w:szCs w:val="16"/>
                <w:lang w:val="en-US"/>
              </w:rPr>
              <w:t xml:space="preserve">, </w:t>
            </w:r>
            <w:r w:rsidRPr="00911C9F">
              <w:rPr>
                <w:rFonts w:ascii="Verdana" w:hAnsi="Verdana"/>
                <w:sz w:val="16"/>
                <w:szCs w:val="16"/>
                <w:lang w:val="en-US"/>
              </w:rPr>
              <w:t xml:space="preserve">to the space surrounding furniture, equipment or accessories, which should allow </w:t>
            </w:r>
            <w:r w:rsidR="0022260B" w:rsidRPr="00911C9F">
              <w:rPr>
                <w:rFonts w:ascii="Verdana" w:hAnsi="Verdana"/>
                <w:sz w:val="16"/>
                <w:szCs w:val="16"/>
                <w:lang w:val="en-US"/>
              </w:rPr>
              <w:t>carrying out the activities of</w:t>
            </w:r>
            <w:r w:rsidRPr="00911C9F">
              <w:rPr>
                <w:rFonts w:ascii="Verdana" w:hAnsi="Verdana"/>
                <w:sz w:val="16"/>
                <w:szCs w:val="16"/>
                <w:lang w:val="en-US"/>
              </w:rPr>
              <w:t xml:space="preserve"> the doctor, nurse and other personnel involved in the process of health care and the free movement of persons. </w:t>
            </w:r>
          </w:p>
        </w:tc>
      </w:tr>
      <w:tr w:rsidR="00862909" w:rsidRPr="00911C9F" w14:paraId="05B5B98D" w14:textId="3EDDF814" w:rsidTr="00634ABA">
        <w:tc>
          <w:tcPr>
            <w:tcW w:w="4417" w:type="dxa"/>
          </w:tcPr>
          <w:p w14:paraId="30DF686C"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 xml:space="preserve">4.6 Aviso de funcionamiento, </w:t>
            </w:r>
            <w:r w:rsidRPr="00911C9F">
              <w:rPr>
                <w:rFonts w:ascii="Verdana" w:hAnsi="Verdana"/>
                <w:sz w:val="16"/>
                <w:szCs w:val="16"/>
              </w:rPr>
              <w:t>al trámite mediante el cual se hace del conocimiento de la autoridad sanitaria, del inicio de actividades de los establecimientos para la atención médica que no realizan actos quirúrgicos u obstétricos.</w:t>
            </w:r>
          </w:p>
        </w:tc>
        <w:tc>
          <w:tcPr>
            <w:tcW w:w="4417" w:type="dxa"/>
          </w:tcPr>
          <w:p w14:paraId="6482ED22" w14:textId="032F78B1"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4.6 Notice of operation, </w:t>
            </w:r>
            <w:r w:rsidRPr="00911C9F">
              <w:rPr>
                <w:rFonts w:ascii="Verdana" w:hAnsi="Verdana"/>
                <w:sz w:val="16"/>
                <w:szCs w:val="16"/>
                <w:lang w:val="en-US"/>
              </w:rPr>
              <w:t>to the process by which the health authority is made aware of the start of activities of the medical care establishments that do not perform surgical or obstetric acts.</w:t>
            </w:r>
          </w:p>
        </w:tc>
      </w:tr>
      <w:tr w:rsidR="00862909" w:rsidRPr="00911C9F" w14:paraId="26BFDA20" w14:textId="0DD01157" w:rsidTr="00634ABA">
        <w:tc>
          <w:tcPr>
            <w:tcW w:w="4417" w:type="dxa"/>
          </w:tcPr>
          <w:p w14:paraId="279C002F" w14:textId="77777777" w:rsidR="00862909" w:rsidRPr="00911C9F" w:rsidRDefault="00862909" w:rsidP="00862909">
            <w:pPr>
              <w:pStyle w:val="Texto"/>
              <w:spacing w:line="268" w:lineRule="exact"/>
              <w:ind w:firstLine="0"/>
              <w:rPr>
                <w:rFonts w:ascii="Verdana" w:hAnsi="Verdana"/>
                <w:sz w:val="16"/>
                <w:szCs w:val="16"/>
              </w:rPr>
            </w:pPr>
            <w:r w:rsidRPr="00911C9F">
              <w:rPr>
                <w:rFonts w:ascii="Verdana" w:hAnsi="Verdana"/>
                <w:b/>
                <w:sz w:val="16"/>
                <w:szCs w:val="16"/>
              </w:rPr>
              <w:t>4.7</w:t>
            </w:r>
            <w:r w:rsidRPr="00911C9F">
              <w:rPr>
                <w:rFonts w:ascii="Verdana" w:hAnsi="Verdana"/>
                <w:sz w:val="16"/>
                <w:szCs w:val="16"/>
              </w:rPr>
              <w:t xml:space="preserve"> </w:t>
            </w:r>
            <w:r w:rsidRPr="00911C9F">
              <w:rPr>
                <w:rFonts w:ascii="Verdana" w:hAnsi="Verdana"/>
                <w:b/>
                <w:sz w:val="16"/>
                <w:szCs w:val="16"/>
              </w:rPr>
              <w:t>Central de enfermeras,</w:t>
            </w:r>
            <w:r w:rsidRPr="00911C9F">
              <w:rPr>
                <w:rFonts w:ascii="Verdana" w:hAnsi="Verdana"/>
                <w:sz w:val="16"/>
                <w:szCs w:val="16"/>
              </w:rPr>
              <w:t xml:space="preserve"> al área donde el personal de enfermería programa, organiza y realiza sus actividades relacionadas con el cumplimiento de las órdenes médicas, el cuidado de los pacientes hospitalizados y apoyo en sus actividades al personal médico.</w:t>
            </w:r>
          </w:p>
        </w:tc>
        <w:tc>
          <w:tcPr>
            <w:tcW w:w="4417" w:type="dxa"/>
          </w:tcPr>
          <w:p w14:paraId="0235DDDF" w14:textId="60A3A328" w:rsidR="00862909" w:rsidRPr="00911C9F" w:rsidRDefault="00862909" w:rsidP="00862909">
            <w:pPr>
              <w:pStyle w:val="Texto"/>
              <w:spacing w:line="268" w:lineRule="exact"/>
              <w:ind w:firstLine="0"/>
              <w:rPr>
                <w:rFonts w:ascii="Verdana" w:hAnsi="Verdana"/>
                <w:b/>
                <w:sz w:val="16"/>
                <w:szCs w:val="16"/>
                <w:lang w:val="en-US"/>
              </w:rPr>
            </w:pPr>
            <w:r w:rsidRPr="00911C9F">
              <w:rPr>
                <w:rFonts w:ascii="Verdana" w:hAnsi="Verdana"/>
                <w:b/>
                <w:bCs/>
                <w:sz w:val="16"/>
                <w:szCs w:val="16"/>
                <w:lang w:val="en-US"/>
              </w:rPr>
              <w:t xml:space="preserve">4.7 Central </w:t>
            </w:r>
            <w:r w:rsidR="00690734" w:rsidRPr="00911C9F">
              <w:rPr>
                <w:rFonts w:ascii="Verdana" w:hAnsi="Verdana"/>
                <w:b/>
                <w:bCs/>
                <w:sz w:val="16"/>
                <w:szCs w:val="16"/>
                <w:lang w:val="en-US"/>
              </w:rPr>
              <w:t>area of</w:t>
            </w:r>
            <w:r w:rsidRPr="00911C9F">
              <w:rPr>
                <w:rFonts w:ascii="Verdana" w:hAnsi="Verdana"/>
                <w:b/>
                <w:bCs/>
                <w:sz w:val="16"/>
                <w:szCs w:val="16"/>
                <w:lang w:val="en-US"/>
              </w:rPr>
              <w:t xml:space="preserve"> nurses, </w:t>
            </w:r>
            <w:r w:rsidRPr="00911C9F">
              <w:rPr>
                <w:rFonts w:ascii="Verdana" w:hAnsi="Verdana"/>
                <w:sz w:val="16"/>
                <w:szCs w:val="16"/>
                <w:lang w:val="en-US"/>
              </w:rPr>
              <w:t xml:space="preserve">to the area where the nursing staff programs, organizes and carries out their activities related to the fulfillment of medical orders, the care of hospitalized patients and support in their activities to the medical staff. </w:t>
            </w:r>
          </w:p>
        </w:tc>
      </w:tr>
      <w:tr w:rsidR="00862909" w:rsidRPr="00911C9F" w14:paraId="437A7A58" w14:textId="678D6E61" w:rsidTr="00634ABA">
        <w:tc>
          <w:tcPr>
            <w:tcW w:w="4417" w:type="dxa"/>
          </w:tcPr>
          <w:p w14:paraId="291FC94E"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4.8</w:t>
            </w:r>
            <w:r w:rsidRPr="00911C9F">
              <w:rPr>
                <w:rFonts w:ascii="Verdana" w:hAnsi="Verdana"/>
                <w:sz w:val="16"/>
                <w:szCs w:val="16"/>
              </w:rPr>
              <w:t xml:space="preserve"> </w:t>
            </w:r>
            <w:r w:rsidRPr="00911C9F">
              <w:rPr>
                <w:rFonts w:ascii="Verdana" w:hAnsi="Verdana"/>
                <w:b/>
                <w:sz w:val="16"/>
                <w:szCs w:val="16"/>
              </w:rPr>
              <w:t>Central de Esterilización y Equipos (CEyE),</w:t>
            </w:r>
            <w:r w:rsidRPr="00911C9F">
              <w:rPr>
                <w:rFonts w:ascii="Verdana" w:hAnsi="Verdana"/>
                <w:sz w:val="16"/>
                <w:szCs w:val="16"/>
              </w:rPr>
              <w:t xml:space="preserve"> es un área de circulación restringida, donde se lavan, preparan, esterilizan, almacenan y distribuyen equipos, materiales, ropa e instrumental esterilizados o sanitizados, que se van a utilizar en los procedimientos médicos o quirúrgicos, tanto en la sala de operaciones como en diversos servicios del hospital.</w:t>
            </w:r>
          </w:p>
        </w:tc>
        <w:tc>
          <w:tcPr>
            <w:tcW w:w="4417" w:type="dxa"/>
          </w:tcPr>
          <w:p w14:paraId="37D06C30" w14:textId="0E05B0F3"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4.8 Sterilization and Equipment Central (CEyE), </w:t>
            </w:r>
            <w:r w:rsidRPr="00911C9F">
              <w:rPr>
                <w:rFonts w:ascii="Verdana" w:hAnsi="Verdana"/>
                <w:sz w:val="16"/>
                <w:szCs w:val="16"/>
                <w:lang w:val="en-US"/>
              </w:rPr>
              <w:t xml:space="preserve">is an area with restricted circulation, where sterilized or sanitized equipment, materials, clothing and instruments are washed, prepared, sterilized, stored and distributed, to be used in medical or surgical procedures, both in the operating room and in various services of the hospital. </w:t>
            </w:r>
          </w:p>
        </w:tc>
      </w:tr>
      <w:tr w:rsidR="00862909" w:rsidRPr="00911C9F" w14:paraId="3FDF329A" w14:textId="51D33BF6" w:rsidTr="00634ABA">
        <w:tc>
          <w:tcPr>
            <w:tcW w:w="4417" w:type="dxa"/>
          </w:tcPr>
          <w:p w14:paraId="4CB466F9"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4.9 Central de gases,</w:t>
            </w:r>
            <w:r w:rsidRPr="00911C9F">
              <w:rPr>
                <w:rFonts w:ascii="Verdana" w:hAnsi="Verdana"/>
                <w:sz w:val="16"/>
                <w:szCs w:val="16"/>
              </w:rPr>
              <w:t xml:space="preserve"> al local donde se abastecen, ubican y controlan exclusivamente los contenedores de gases medicinales, conexiones y dispositivos de control en las tuberías de distribución a los servicios del establecimiento.</w:t>
            </w:r>
          </w:p>
        </w:tc>
        <w:tc>
          <w:tcPr>
            <w:tcW w:w="4417" w:type="dxa"/>
          </w:tcPr>
          <w:p w14:paraId="2FB033FF" w14:textId="4A726B4E"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4.9 Ga</w:t>
            </w:r>
            <w:r w:rsidR="00690734" w:rsidRPr="00911C9F">
              <w:rPr>
                <w:rFonts w:ascii="Verdana" w:hAnsi="Verdana"/>
                <w:b/>
                <w:bCs/>
                <w:sz w:val="16"/>
                <w:szCs w:val="16"/>
                <w:lang w:val="en-US"/>
              </w:rPr>
              <w:t>ses central</w:t>
            </w:r>
            <w:r w:rsidRPr="00911C9F">
              <w:rPr>
                <w:rFonts w:ascii="Verdana" w:hAnsi="Verdana"/>
                <w:b/>
                <w:bCs/>
                <w:sz w:val="16"/>
                <w:szCs w:val="16"/>
                <w:lang w:val="en-US"/>
              </w:rPr>
              <w:t xml:space="preserve">, </w:t>
            </w:r>
            <w:r w:rsidRPr="00911C9F">
              <w:rPr>
                <w:rFonts w:ascii="Verdana" w:hAnsi="Verdana"/>
                <w:sz w:val="16"/>
                <w:szCs w:val="16"/>
                <w:lang w:val="en-US"/>
              </w:rPr>
              <w:t>to the place where the medical gas containers, connections and control devices are supplied, located and controlled exclusively in the distribution pipes to the establishment services.</w:t>
            </w:r>
          </w:p>
        </w:tc>
      </w:tr>
      <w:tr w:rsidR="00862909" w:rsidRPr="00911C9F" w14:paraId="08746CDC" w14:textId="15C77922" w:rsidTr="00634ABA">
        <w:tc>
          <w:tcPr>
            <w:tcW w:w="4417" w:type="dxa"/>
          </w:tcPr>
          <w:p w14:paraId="70A5171B"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4.10</w:t>
            </w:r>
            <w:r w:rsidRPr="00911C9F">
              <w:rPr>
                <w:rFonts w:ascii="Verdana" w:hAnsi="Verdana"/>
                <w:sz w:val="16"/>
                <w:szCs w:val="16"/>
              </w:rPr>
              <w:t xml:space="preserve"> </w:t>
            </w:r>
            <w:r w:rsidRPr="00911C9F">
              <w:rPr>
                <w:rFonts w:ascii="Verdana" w:hAnsi="Verdana"/>
                <w:b/>
                <w:sz w:val="16"/>
                <w:szCs w:val="16"/>
              </w:rPr>
              <w:t>Consultorio de atención médica especializada,</w:t>
            </w:r>
            <w:r w:rsidRPr="00911C9F">
              <w:rPr>
                <w:rFonts w:ascii="Verdana" w:hAnsi="Verdana"/>
                <w:sz w:val="16"/>
                <w:szCs w:val="16"/>
              </w:rPr>
              <w:t xml:space="preserve"> al establecimiento público, social o privado, independiente o ligado a un hospital, que tiene la finalidad de prestar atención médica especializada a pacientes ambulatorios.</w:t>
            </w:r>
          </w:p>
        </w:tc>
        <w:tc>
          <w:tcPr>
            <w:tcW w:w="4417" w:type="dxa"/>
          </w:tcPr>
          <w:p w14:paraId="207EC95F" w14:textId="7F2A7F88"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4.10 Specialized medical care </w:t>
            </w:r>
            <w:r w:rsidR="00BB164B" w:rsidRPr="00911C9F">
              <w:rPr>
                <w:rFonts w:ascii="Verdana" w:hAnsi="Verdana"/>
                <w:b/>
                <w:bCs/>
                <w:sz w:val="16"/>
                <w:szCs w:val="16"/>
                <w:lang w:val="en-US"/>
              </w:rPr>
              <w:t>clinic</w:t>
            </w:r>
            <w:r w:rsidRPr="00911C9F">
              <w:rPr>
                <w:rFonts w:ascii="Verdana" w:hAnsi="Verdana"/>
                <w:b/>
                <w:bCs/>
                <w:sz w:val="16"/>
                <w:szCs w:val="16"/>
                <w:lang w:val="en-US"/>
              </w:rPr>
              <w:t xml:space="preserve">, </w:t>
            </w:r>
            <w:r w:rsidRPr="00911C9F">
              <w:rPr>
                <w:rFonts w:ascii="Verdana" w:hAnsi="Verdana"/>
                <w:sz w:val="16"/>
                <w:szCs w:val="16"/>
                <w:lang w:val="en-US"/>
              </w:rPr>
              <w:t xml:space="preserve">to the public, social or private establishment, independent or linked to a hospital, which has the purpose of providing specialized medical care to outpatients. </w:t>
            </w:r>
          </w:p>
        </w:tc>
      </w:tr>
      <w:tr w:rsidR="00862909" w:rsidRPr="00911C9F" w14:paraId="6CFAC892" w14:textId="3B0007F2" w:rsidTr="00634ABA">
        <w:tc>
          <w:tcPr>
            <w:tcW w:w="4417" w:type="dxa"/>
          </w:tcPr>
          <w:p w14:paraId="7580E5BF"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lastRenderedPageBreak/>
              <w:t>4.11</w:t>
            </w:r>
            <w:r w:rsidRPr="00911C9F">
              <w:rPr>
                <w:rFonts w:ascii="Verdana" w:hAnsi="Verdana"/>
                <w:sz w:val="16"/>
                <w:szCs w:val="16"/>
              </w:rPr>
              <w:t xml:space="preserve"> </w:t>
            </w:r>
            <w:r w:rsidRPr="00911C9F">
              <w:rPr>
                <w:rFonts w:ascii="Verdana" w:hAnsi="Verdana"/>
                <w:b/>
                <w:sz w:val="16"/>
                <w:szCs w:val="16"/>
              </w:rPr>
              <w:t>Cuarto de aseo,</w:t>
            </w:r>
            <w:r w:rsidRPr="00911C9F">
              <w:rPr>
                <w:rFonts w:ascii="Verdana" w:hAnsi="Verdana"/>
                <w:sz w:val="16"/>
                <w:szCs w:val="16"/>
              </w:rPr>
              <w:t xml:space="preserve"> al local donde se concentran los materiales y utensilios necesarios para la limpieza del establecimiento, con una ubicación estratégica que evite la contaminación de áreas que requieran condiciones especiales de asepsia.</w:t>
            </w:r>
          </w:p>
        </w:tc>
        <w:tc>
          <w:tcPr>
            <w:tcW w:w="4417" w:type="dxa"/>
          </w:tcPr>
          <w:p w14:paraId="0B3D9EDE" w14:textId="6DB9E219"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4.11 </w:t>
            </w:r>
            <w:r w:rsidR="00690734" w:rsidRPr="00911C9F">
              <w:rPr>
                <w:rFonts w:ascii="Verdana" w:hAnsi="Verdana"/>
                <w:b/>
                <w:bCs/>
                <w:sz w:val="16"/>
                <w:szCs w:val="16"/>
                <w:lang w:val="en-US"/>
              </w:rPr>
              <w:t>Housekeeping</w:t>
            </w:r>
            <w:r w:rsidRPr="00911C9F">
              <w:rPr>
                <w:rFonts w:ascii="Verdana" w:hAnsi="Verdana"/>
                <w:b/>
                <w:bCs/>
                <w:sz w:val="16"/>
                <w:szCs w:val="16"/>
                <w:lang w:val="en-US"/>
              </w:rPr>
              <w:t xml:space="preserve"> room, </w:t>
            </w:r>
            <w:r w:rsidRPr="00911C9F">
              <w:rPr>
                <w:rFonts w:ascii="Verdana" w:hAnsi="Verdana"/>
                <w:sz w:val="16"/>
                <w:szCs w:val="16"/>
                <w:lang w:val="en-US"/>
              </w:rPr>
              <w:t xml:space="preserve">the place where the materials and utensils necessary for the cleaning of the establishment are concentrated, with a strategic location that avoids the contamination of areas that require special aseptic conditions. </w:t>
            </w:r>
          </w:p>
        </w:tc>
      </w:tr>
      <w:tr w:rsidR="00862909" w:rsidRPr="00911C9F" w14:paraId="0EFC8C36" w14:textId="560456DB" w:rsidTr="00634ABA">
        <w:tc>
          <w:tcPr>
            <w:tcW w:w="4417" w:type="dxa"/>
          </w:tcPr>
          <w:p w14:paraId="6BED705D" w14:textId="77777777" w:rsidR="00862909" w:rsidRPr="00911C9F" w:rsidRDefault="00862909" w:rsidP="00862909">
            <w:pPr>
              <w:pStyle w:val="Texto"/>
              <w:spacing w:line="265" w:lineRule="exact"/>
              <w:ind w:firstLine="0"/>
              <w:rPr>
                <w:rFonts w:ascii="Verdana" w:hAnsi="Verdana"/>
                <w:b/>
                <w:sz w:val="16"/>
                <w:szCs w:val="16"/>
              </w:rPr>
            </w:pPr>
            <w:r w:rsidRPr="00911C9F">
              <w:rPr>
                <w:rFonts w:ascii="Verdana" w:hAnsi="Verdana"/>
                <w:b/>
                <w:sz w:val="16"/>
                <w:szCs w:val="16"/>
              </w:rPr>
              <w:t>4.12</w:t>
            </w:r>
            <w:r w:rsidRPr="00911C9F">
              <w:rPr>
                <w:rFonts w:ascii="Verdana" w:hAnsi="Verdana"/>
                <w:sz w:val="16"/>
                <w:szCs w:val="16"/>
              </w:rPr>
              <w:t xml:space="preserve"> </w:t>
            </w:r>
            <w:r w:rsidRPr="00911C9F">
              <w:rPr>
                <w:rFonts w:ascii="Verdana" w:hAnsi="Verdana"/>
                <w:b/>
                <w:sz w:val="16"/>
                <w:szCs w:val="16"/>
              </w:rPr>
              <w:t xml:space="preserve">Cuarto séptico, </w:t>
            </w:r>
            <w:r w:rsidRPr="00911C9F">
              <w:rPr>
                <w:rFonts w:ascii="Verdana" w:hAnsi="Verdana"/>
                <w:sz w:val="16"/>
                <w:szCs w:val="16"/>
              </w:rPr>
              <w:t>al local destinado al almacenamiento, limpieza y sanitización de los recipientes utilizados para recolectar las excretas de pacientes imposibilitados para hacer uso del sanitario, así como para el acopio de ropa de cama y la utilizada por los pacientes en las áreas de hospitalización.</w:t>
            </w:r>
          </w:p>
        </w:tc>
        <w:tc>
          <w:tcPr>
            <w:tcW w:w="4417" w:type="dxa"/>
          </w:tcPr>
          <w:p w14:paraId="7F84EFD7" w14:textId="06B207A4"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4.12 Septic room, </w:t>
            </w:r>
            <w:r w:rsidRPr="00911C9F">
              <w:rPr>
                <w:rFonts w:ascii="Verdana" w:hAnsi="Verdana"/>
                <w:sz w:val="16"/>
                <w:szCs w:val="16"/>
                <w:lang w:val="en-US"/>
              </w:rPr>
              <w:t xml:space="preserve">the place intended for the storage, cleaning and sanitization of the containers used to collect the excreta of patients unable to use the toilet, as well as for the collection of bedding and those used by patients in hospitalization areas. </w:t>
            </w:r>
          </w:p>
        </w:tc>
      </w:tr>
      <w:tr w:rsidR="00862909" w:rsidRPr="00911C9F" w14:paraId="3274A041" w14:textId="29F1F49B" w:rsidTr="00634ABA">
        <w:tc>
          <w:tcPr>
            <w:tcW w:w="4417" w:type="dxa"/>
          </w:tcPr>
          <w:p w14:paraId="099BA0CD" w14:textId="77777777" w:rsidR="00862909" w:rsidRPr="00911C9F" w:rsidRDefault="00862909" w:rsidP="00862909">
            <w:pPr>
              <w:pStyle w:val="Texto"/>
              <w:spacing w:line="265" w:lineRule="exact"/>
              <w:ind w:firstLine="0"/>
              <w:rPr>
                <w:rFonts w:ascii="Verdana" w:hAnsi="Verdana"/>
                <w:b/>
                <w:sz w:val="16"/>
                <w:szCs w:val="16"/>
              </w:rPr>
            </w:pPr>
            <w:r w:rsidRPr="00911C9F">
              <w:rPr>
                <w:rFonts w:ascii="Verdana" w:hAnsi="Verdana"/>
                <w:b/>
                <w:sz w:val="16"/>
                <w:szCs w:val="16"/>
              </w:rPr>
              <w:t xml:space="preserve">4.13 Enchufe grado hospital o enchufe grado médico, </w:t>
            </w:r>
            <w:r w:rsidRPr="00911C9F">
              <w:rPr>
                <w:rFonts w:ascii="Verdana" w:hAnsi="Verdana"/>
                <w:sz w:val="16"/>
                <w:szCs w:val="16"/>
              </w:rPr>
              <w:t>al dispositivo especializado para conectar eléctricamente equipos médicos que requieren características especiales de polaridad y tierra física específica, debe estar debidamente señalizado con un punto verde o con un letrero con la leyenda “grado médico”.</w:t>
            </w:r>
          </w:p>
        </w:tc>
        <w:tc>
          <w:tcPr>
            <w:tcW w:w="4417" w:type="dxa"/>
          </w:tcPr>
          <w:p w14:paraId="4241AE8F" w14:textId="7474DEF7"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4.13 Hospital grade plug or medical grade plug, </w:t>
            </w:r>
            <w:r w:rsidRPr="00911C9F">
              <w:rPr>
                <w:rFonts w:ascii="Verdana" w:hAnsi="Verdana"/>
                <w:sz w:val="16"/>
                <w:szCs w:val="16"/>
                <w:lang w:val="en-US"/>
              </w:rPr>
              <w:t>to the specialized device for electrically connecting medical equipment that requires special polarity characteristics and specific physical ground</w:t>
            </w:r>
            <w:r w:rsidR="00F425AB" w:rsidRPr="00911C9F">
              <w:rPr>
                <w:rFonts w:ascii="Verdana" w:hAnsi="Verdana"/>
                <w:sz w:val="16"/>
                <w:szCs w:val="16"/>
                <w:lang w:val="en-US"/>
              </w:rPr>
              <w:t>ing</w:t>
            </w:r>
            <w:r w:rsidRPr="00911C9F">
              <w:rPr>
                <w:rFonts w:ascii="Verdana" w:hAnsi="Verdana"/>
                <w:sz w:val="16"/>
                <w:szCs w:val="16"/>
                <w:lang w:val="en-US"/>
              </w:rPr>
              <w:t>, must be duly marked with a green dot or with a sign with the legend “medical grade</w:t>
            </w:r>
            <w:r w:rsidR="00F425AB" w:rsidRPr="00911C9F">
              <w:rPr>
                <w:rFonts w:ascii="Verdana" w:hAnsi="Verdana"/>
                <w:sz w:val="16"/>
                <w:szCs w:val="16"/>
                <w:lang w:val="en-US"/>
              </w:rPr>
              <w:t>.</w:t>
            </w:r>
            <w:r w:rsidRPr="00911C9F">
              <w:rPr>
                <w:rFonts w:ascii="Verdana" w:hAnsi="Verdana"/>
                <w:sz w:val="16"/>
                <w:szCs w:val="16"/>
                <w:lang w:val="en-US"/>
              </w:rPr>
              <w:t>”</w:t>
            </w:r>
          </w:p>
        </w:tc>
      </w:tr>
      <w:tr w:rsidR="00862909" w:rsidRPr="00911C9F" w14:paraId="647FEE09" w14:textId="6CD26C07" w:rsidTr="00634ABA">
        <w:tc>
          <w:tcPr>
            <w:tcW w:w="4417" w:type="dxa"/>
          </w:tcPr>
          <w:p w14:paraId="3F34B7E7"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4.14</w:t>
            </w:r>
            <w:r w:rsidRPr="00911C9F">
              <w:rPr>
                <w:rFonts w:ascii="Verdana" w:hAnsi="Verdana"/>
                <w:sz w:val="16"/>
                <w:szCs w:val="16"/>
              </w:rPr>
              <w:t xml:space="preserve"> </w:t>
            </w:r>
            <w:r w:rsidRPr="00911C9F">
              <w:rPr>
                <w:rFonts w:ascii="Verdana" w:hAnsi="Verdana"/>
                <w:b/>
                <w:sz w:val="16"/>
                <w:szCs w:val="16"/>
              </w:rPr>
              <w:t>Filtro de aislamiento o control de acceso,</w:t>
            </w:r>
            <w:r w:rsidRPr="00911C9F">
              <w:rPr>
                <w:rFonts w:ascii="Verdana" w:hAnsi="Verdana"/>
                <w:sz w:val="16"/>
                <w:szCs w:val="16"/>
              </w:rPr>
              <w:t xml:space="preserve"> al área de acceso controlado para personal del área de la salud y usuarios hacia un área o servicio de circulación restringida.</w:t>
            </w:r>
          </w:p>
        </w:tc>
        <w:tc>
          <w:tcPr>
            <w:tcW w:w="4417" w:type="dxa"/>
          </w:tcPr>
          <w:p w14:paraId="5F873EB4" w14:textId="715B000D"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4.14 Isolation filter or access control, </w:t>
            </w:r>
            <w:r w:rsidRPr="00911C9F">
              <w:rPr>
                <w:rFonts w:ascii="Verdana" w:hAnsi="Verdana"/>
                <w:sz w:val="16"/>
                <w:szCs w:val="16"/>
                <w:lang w:val="en-US"/>
              </w:rPr>
              <w:t xml:space="preserve">to the area of </w:t>
            </w:r>
            <w:r w:rsidRPr="00911C9F">
              <w:rPr>
                <w:sz w:val="16"/>
                <w:szCs w:val="16"/>
                <w:lang w:val="en-US"/>
              </w:rPr>
              <w:t>​​</w:t>
            </w:r>
            <w:r w:rsidRPr="00911C9F">
              <w:rPr>
                <w:rFonts w:ascii="Verdana" w:hAnsi="Verdana"/>
                <w:sz w:val="16"/>
                <w:szCs w:val="16"/>
                <w:lang w:val="en-US"/>
              </w:rPr>
              <w:t xml:space="preserve">controlled access for health area personnel and users to an area or service with restricted circulation. </w:t>
            </w:r>
          </w:p>
        </w:tc>
      </w:tr>
      <w:tr w:rsidR="00862909" w:rsidRPr="00911C9F" w14:paraId="79ED5214" w14:textId="627D6A76" w:rsidTr="00634ABA">
        <w:tc>
          <w:tcPr>
            <w:tcW w:w="4417" w:type="dxa"/>
          </w:tcPr>
          <w:p w14:paraId="1ADBB64C"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4.15</w:t>
            </w:r>
            <w:r w:rsidRPr="00911C9F">
              <w:rPr>
                <w:rFonts w:ascii="Verdana" w:hAnsi="Verdana"/>
                <w:sz w:val="16"/>
                <w:szCs w:val="16"/>
              </w:rPr>
              <w:t xml:space="preserve"> </w:t>
            </w:r>
            <w:r w:rsidRPr="00911C9F">
              <w:rPr>
                <w:rFonts w:ascii="Verdana" w:hAnsi="Verdana"/>
                <w:b/>
                <w:sz w:val="16"/>
                <w:szCs w:val="16"/>
              </w:rPr>
              <w:t xml:space="preserve">Infraestructura física, </w:t>
            </w:r>
            <w:r w:rsidRPr="00911C9F">
              <w:rPr>
                <w:rFonts w:ascii="Verdana" w:hAnsi="Verdana"/>
                <w:sz w:val="16"/>
                <w:szCs w:val="16"/>
              </w:rPr>
              <w:t>al conjunto de edificaciones, áreas, locales y materiales, interrelacionados con los servicios indispensables para la prestación de servicios de atención médica.</w:t>
            </w:r>
          </w:p>
        </w:tc>
        <w:tc>
          <w:tcPr>
            <w:tcW w:w="4417" w:type="dxa"/>
          </w:tcPr>
          <w:p w14:paraId="006A205D" w14:textId="4B1DE789"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4.15 Physical infrastructure, </w:t>
            </w:r>
            <w:r w:rsidRPr="00911C9F">
              <w:rPr>
                <w:rFonts w:ascii="Verdana" w:hAnsi="Verdana"/>
                <w:sz w:val="16"/>
                <w:szCs w:val="16"/>
                <w:lang w:val="en-US"/>
              </w:rPr>
              <w:t xml:space="preserve">the set of buildings, areas, premises and materials, interrelated with the essential services for the provision of health care services. </w:t>
            </w:r>
          </w:p>
        </w:tc>
      </w:tr>
      <w:tr w:rsidR="00862909" w:rsidRPr="00911C9F" w14:paraId="6F208CE8" w14:textId="02684E0E" w:rsidTr="00634ABA">
        <w:tc>
          <w:tcPr>
            <w:tcW w:w="4417" w:type="dxa"/>
          </w:tcPr>
          <w:p w14:paraId="2072CC9E"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4.16</w:t>
            </w:r>
            <w:r w:rsidRPr="00911C9F">
              <w:rPr>
                <w:rFonts w:ascii="Verdana" w:hAnsi="Verdana"/>
                <w:sz w:val="16"/>
                <w:szCs w:val="16"/>
              </w:rPr>
              <w:t xml:space="preserve"> </w:t>
            </w:r>
            <w:r w:rsidRPr="00911C9F">
              <w:rPr>
                <w:rFonts w:ascii="Verdana" w:hAnsi="Verdana"/>
                <w:b/>
                <w:sz w:val="16"/>
                <w:szCs w:val="16"/>
              </w:rPr>
              <w:t xml:space="preserve">Laboratorio de citología, histología o anatomía patológica, </w:t>
            </w:r>
            <w:r w:rsidRPr="00911C9F">
              <w:rPr>
                <w:rFonts w:ascii="Verdana" w:hAnsi="Verdana"/>
                <w:sz w:val="16"/>
                <w:szCs w:val="16"/>
              </w:rPr>
              <w:t>al servicio ligado a un establecimiento para la atención médica, que tenga como finalidad realizar estudios de las células, tejidos y órganos del cuerpo humano con fines diagnósticos.</w:t>
            </w:r>
          </w:p>
        </w:tc>
        <w:tc>
          <w:tcPr>
            <w:tcW w:w="4417" w:type="dxa"/>
          </w:tcPr>
          <w:p w14:paraId="76872063" w14:textId="55485380"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4.16 Laboratory of cytology, histology or pathological anatomy, </w:t>
            </w:r>
            <w:r w:rsidRPr="00911C9F">
              <w:rPr>
                <w:rFonts w:ascii="Verdana" w:hAnsi="Verdana"/>
                <w:sz w:val="16"/>
                <w:szCs w:val="16"/>
                <w:lang w:val="en-US"/>
              </w:rPr>
              <w:t xml:space="preserve">to the service linked to an establishment for medical care, whose purpose is to carry out studies of the cells, tissues and organs of the human body for diagnostic purposes. </w:t>
            </w:r>
          </w:p>
        </w:tc>
      </w:tr>
      <w:tr w:rsidR="00862909" w:rsidRPr="00911C9F" w14:paraId="4C847D5A" w14:textId="38F26F3C" w:rsidTr="00634ABA">
        <w:tc>
          <w:tcPr>
            <w:tcW w:w="4417" w:type="dxa"/>
          </w:tcPr>
          <w:p w14:paraId="4ECA935F"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4.17</w:t>
            </w:r>
            <w:r w:rsidRPr="00911C9F">
              <w:rPr>
                <w:rFonts w:ascii="Verdana" w:hAnsi="Verdana"/>
                <w:sz w:val="16"/>
                <w:szCs w:val="16"/>
              </w:rPr>
              <w:t xml:space="preserve"> </w:t>
            </w:r>
            <w:r w:rsidRPr="00911C9F">
              <w:rPr>
                <w:rFonts w:ascii="Verdana" w:hAnsi="Verdana"/>
                <w:b/>
                <w:sz w:val="16"/>
                <w:szCs w:val="16"/>
              </w:rPr>
              <w:t>Laboratorio clínico,</w:t>
            </w:r>
            <w:r w:rsidRPr="00911C9F">
              <w:rPr>
                <w:rFonts w:ascii="Verdana" w:hAnsi="Verdana"/>
                <w:sz w:val="16"/>
                <w:szCs w:val="16"/>
              </w:rPr>
              <w:t xml:space="preserve"> al establecimiento público, social o privado, ligado a un establecimiento para la atención médica, que tenga como finalidad realizar análisis físicos, químicos y biológicos de diversos componentes y productos del cuerpo humano, cuyos resultados coadyuvan en el estudio, diagnóstico, prevención, resolución y tratamiento de los problemas de salud.</w:t>
            </w:r>
          </w:p>
        </w:tc>
        <w:tc>
          <w:tcPr>
            <w:tcW w:w="4417" w:type="dxa"/>
          </w:tcPr>
          <w:p w14:paraId="47A2264A" w14:textId="52B84272"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4.17 Clinical laboratory, </w:t>
            </w:r>
            <w:r w:rsidRPr="00911C9F">
              <w:rPr>
                <w:rFonts w:ascii="Verdana" w:hAnsi="Verdana"/>
                <w:sz w:val="16"/>
                <w:szCs w:val="16"/>
                <w:lang w:val="en-US"/>
              </w:rPr>
              <w:t xml:space="preserve">to the public, social or private establishment, linked to an establishment for medical care, whose purpose is to carry out physical, chemical and biological analyzes of various components and products of the human body, the results of which contribute to the study, diagnosis, prevention, resolution and treatment of health problems. </w:t>
            </w:r>
          </w:p>
        </w:tc>
      </w:tr>
      <w:tr w:rsidR="00862909" w:rsidRPr="00911C9F" w14:paraId="028C6A8B" w14:textId="32A3C864" w:rsidTr="00634ABA">
        <w:tc>
          <w:tcPr>
            <w:tcW w:w="4417" w:type="dxa"/>
          </w:tcPr>
          <w:p w14:paraId="11C9B75F"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 xml:space="preserve">4.18 Manifold, </w:t>
            </w:r>
            <w:r w:rsidRPr="00911C9F">
              <w:rPr>
                <w:rFonts w:ascii="Verdana" w:hAnsi="Verdana"/>
                <w:sz w:val="16"/>
                <w:szCs w:val="16"/>
              </w:rPr>
              <w:t>al</w:t>
            </w:r>
            <w:r w:rsidRPr="00911C9F">
              <w:rPr>
                <w:rFonts w:ascii="Verdana" w:hAnsi="Verdana"/>
                <w:b/>
                <w:sz w:val="16"/>
                <w:szCs w:val="16"/>
              </w:rPr>
              <w:t xml:space="preserve"> </w:t>
            </w:r>
            <w:r w:rsidRPr="00911C9F">
              <w:rPr>
                <w:rFonts w:ascii="Verdana" w:hAnsi="Verdana"/>
                <w:sz w:val="16"/>
                <w:szCs w:val="16"/>
              </w:rPr>
              <w:t xml:space="preserve">sistema para el suministro de un gas de uso médico a presión constante, al cual permanecen conectados un conjunto de </w:t>
            </w:r>
            <w:r w:rsidRPr="00911C9F">
              <w:rPr>
                <w:rFonts w:ascii="Verdana" w:hAnsi="Verdana"/>
                <w:sz w:val="16"/>
                <w:szCs w:val="16"/>
              </w:rPr>
              <w:lastRenderedPageBreak/>
              <w:t>contenedores del mismo gas, provisto de un sistema de seguridad.</w:t>
            </w:r>
          </w:p>
        </w:tc>
        <w:tc>
          <w:tcPr>
            <w:tcW w:w="4417" w:type="dxa"/>
          </w:tcPr>
          <w:p w14:paraId="504B6032" w14:textId="01D9ED4E"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4.18 Manifold, </w:t>
            </w:r>
            <w:r w:rsidRPr="00911C9F">
              <w:rPr>
                <w:rFonts w:ascii="Verdana" w:hAnsi="Verdana"/>
                <w:sz w:val="16"/>
                <w:szCs w:val="16"/>
                <w:lang w:val="en-US"/>
              </w:rPr>
              <w:t>to the system for supplying a gas for medical use at constant pressure, to which a set of containers of the same gas remain connected, provided with a safety system.</w:t>
            </w:r>
            <w:r w:rsidRPr="00911C9F">
              <w:rPr>
                <w:rFonts w:ascii="Verdana" w:hAnsi="Verdana"/>
                <w:b/>
                <w:bCs/>
                <w:sz w:val="16"/>
                <w:szCs w:val="16"/>
                <w:lang w:val="en-US"/>
              </w:rPr>
              <w:t xml:space="preserve"> </w:t>
            </w:r>
          </w:p>
        </w:tc>
      </w:tr>
      <w:tr w:rsidR="00862909" w:rsidRPr="00911C9F" w14:paraId="2F2DDB2E" w14:textId="76B63D05" w:rsidTr="00634ABA">
        <w:tc>
          <w:tcPr>
            <w:tcW w:w="4417" w:type="dxa"/>
          </w:tcPr>
          <w:p w14:paraId="5FDFFE5B"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4.19</w:t>
            </w:r>
            <w:r w:rsidRPr="00911C9F">
              <w:rPr>
                <w:rFonts w:ascii="Verdana" w:hAnsi="Verdana"/>
                <w:sz w:val="16"/>
                <w:szCs w:val="16"/>
              </w:rPr>
              <w:t xml:space="preserve"> </w:t>
            </w:r>
            <w:r w:rsidRPr="00911C9F">
              <w:rPr>
                <w:rFonts w:ascii="Verdana" w:hAnsi="Verdana"/>
                <w:b/>
                <w:sz w:val="16"/>
                <w:szCs w:val="16"/>
              </w:rPr>
              <w:t xml:space="preserve">Nutriología, </w:t>
            </w:r>
            <w:r w:rsidRPr="00911C9F">
              <w:rPr>
                <w:rFonts w:ascii="Verdana" w:hAnsi="Verdana"/>
                <w:sz w:val="16"/>
                <w:szCs w:val="16"/>
              </w:rPr>
              <w:t>al servicio que coadyuva en el tratamiento médico de pacientes internados o ambulatorios, con acciones asistenciales y de educación nutricional.</w:t>
            </w:r>
          </w:p>
        </w:tc>
        <w:tc>
          <w:tcPr>
            <w:tcW w:w="4417" w:type="dxa"/>
          </w:tcPr>
          <w:p w14:paraId="484FE75F" w14:textId="429AB27A"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4.19 Nutriology, </w:t>
            </w:r>
            <w:r w:rsidRPr="00911C9F">
              <w:rPr>
                <w:rFonts w:ascii="Verdana" w:hAnsi="Verdana"/>
                <w:sz w:val="16"/>
                <w:szCs w:val="16"/>
                <w:lang w:val="en-US"/>
              </w:rPr>
              <w:t xml:space="preserve">the service that contributes to the medical treatment of inpatients or outpatients, with assistance and nutritional education actions. </w:t>
            </w:r>
          </w:p>
        </w:tc>
      </w:tr>
      <w:tr w:rsidR="00862909" w:rsidRPr="00911C9F" w14:paraId="25D0DE55" w14:textId="3C6BF969" w:rsidTr="00634ABA">
        <w:tc>
          <w:tcPr>
            <w:tcW w:w="4417" w:type="dxa"/>
          </w:tcPr>
          <w:p w14:paraId="0D3E3055"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4.20</w:t>
            </w:r>
            <w:r w:rsidRPr="00911C9F">
              <w:rPr>
                <w:rFonts w:ascii="Verdana" w:hAnsi="Verdana"/>
                <w:sz w:val="16"/>
                <w:szCs w:val="16"/>
              </w:rPr>
              <w:t xml:space="preserve"> </w:t>
            </w:r>
            <w:r w:rsidRPr="00911C9F">
              <w:rPr>
                <w:rFonts w:ascii="Verdana" w:hAnsi="Verdana"/>
                <w:b/>
                <w:sz w:val="16"/>
                <w:szCs w:val="16"/>
              </w:rPr>
              <w:t>Pasillo de circulación blanca,</w:t>
            </w:r>
            <w:r w:rsidRPr="00911C9F">
              <w:rPr>
                <w:rFonts w:ascii="Verdana" w:hAnsi="Verdana"/>
                <w:sz w:val="16"/>
                <w:szCs w:val="16"/>
              </w:rPr>
              <w:t xml:space="preserve"> al espacio físico de circulación restringida, por donde transita el personal médico, de enfermería y paramédico, dentro de un área quirúrgica. Cuenta con acceso únicamente a través de las áreas de transferencia y requiere del uso de uniforme quirúrgico.</w:t>
            </w:r>
          </w:p>
        </w:tc>
        <w:tc>
          <w:tcPr>
            <w:tcW w:w="4417" w:type="dxa"/>
          </w:tcPr>
          <w:p w14:paraId="154BF914" w14:textId="3A7B0402"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4.20 White circulation corridor, </w:t>
            </w:r>
            <w:r w:rsidRPr="00911C9F">
              <w:rPr>
                <w:rFonts w:ascii="Verdana" w:hAnsi="Verdana"/>
                <w:sz w:val="16"/>
                <w:szCs w:val="16"/>
                <w:lang w:val="en-US"/>
              </w:rPr>
              <w:t xml:space="preserve">to the physical space with restricted circulation, through which medical, nursing and paramedical personnel pass, within a surgical area. It has access only through the transfer areas and requires the use of a surgical uniform. </w:t>
            </w:r>
          </w:p>
        </w:tc>
      </w:tr>
      <w:tr w:rsidR="00862909" w:rsidRPr="00911C9F" w14:paraId="45EFB846" w14:textId="1E9F3621" w:rsidTr="00634ABA">
        <w:tc>
          <w:tcPr>
            <w:tcW w:w="4417" w:type="dxa"/>
          </w:tcPr>
          <w:p w14:paraId="58EE3839"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4.21</w:t>
            </w:r>
            <w:r w:rsidRPr="00911C9F">
              <w:rPr>
                <w:rFonts w:ascii="Verdana" w:hAnsi="Verdana"/>
                <w:sz w:val="16"/>
                <w:szCs w:val="16"/>
              </w:rPr>
              <w:t xml:space="preserve"> </w:t>
            </w:r>
            <w:r w:rsidRPr="00911C9F">
              <w:rPr>
                <w:rFonts w:ascii="Verdana" w:hAnsi="Verdana"/>
                <w:b/>
                <w:sz w:val="16"/>
                <w:szCs w:val="16"/>
              </w:rPr>
              <w:t>Programa médico,</w:t>
            </w:r>
            <w:r w:rsidRPr="00911C9F">
              <w:rPr>
                <w:rFonts w:ascii="Verdana" w:hAnsi="Verdana"/>
                <w:sz w:val="16"/>
                <w:szCs w:val="16"/>
              </w:rPr>
              <w:t xml:space="preserve"> documento</w:t>
            </w:r>
            <w:r w:rsidRPr="00911C9F">
              <w:rPr>
                <w:rFonts w:ascii="Verdana" w:hAnsi="Verdana"/>
                <w:b/>
                <w:sz w:val="16"/>
                <w:szCs w:val="16"/>
              </w:rPr>
              <w:t xml:space="preserve"> </w:t>
            </w:r>
            <w:r w:rsidRPr="00911C9F">
              <w:rPr>
                <w:rFonts w:ascii="Verdana" w:hAnsi="Verdana"/>
                <w:sz w:val="16"/>
                <w:szCs w:val="16"/>
              </w:rPr>
              <w:t>que</w:t>
            </w:r>
            <w:r w:rsidRPr="00911C9F">
              <w:rPr>
                <w:rFonts w:ascii="Verdana" w:hAnsi="Verdana"/>
                <w:b/>
                <w:sz w:val="16"/>
                <w:szCs w:val="16"/>
              </w:rPr>
              <w:t xml:space="preserve"> </w:t>
            </w:r>
            <w:r w:rsidRPr="00911C9F">
              <w:rPr>
                <w:rFonts w:ascii="Verdana" w:hAnsi="Verdana"/>
                <w:sz w:val="16"/>
                <w:szCs w:val="16"/>
              </w:rPr>
              <w:t>describe el conjunto de características y requerimientos que definen y especifican el tipo de actividades y servicios de atención médica que se llevarán a cabo en un establecimiento para el internamiento de pacientes y que se constituye en la base del programa médico-arquitectónico.</w:t>
            </w:r>
          </w:p>
        </w:tc>
        <w:tc>
          <w:tcPr>
            <w:tcW w:w="4417" w:type="dxa"/>
          </w:tcPr>
          <w:p w14:paraId="5CEC5CDD" w14:textId="1C5593D3"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4.21 Medical program, </w:t>
            </w:r>
            <w:r w:rsidRPr="00911C9F">
              <w:rPr>
                <w:rFonts w:ascii="Verdana" w:hAnsi="Verdana"/>
                <w:sz w:val="16"/>
                <w:szCs w:val="16"/>
                <w:lang w:val="en-US"/>
              </w:rPr>
              <w:t xml:space="preserve">document that describes the set of characteristics and requirements that define and specify the type of activities and health care services that will be carried out in an establishment for the hospitalization of patients and that constitutes the basis of the medical program. architectural. </w:t>
            </w:r>
          </w:p>
        </w:tc>
      </w:tr>
      <w:tr w:rsidR="00862909" w:rsidRPr="00911C9F" w14:paraId="18095F08" w14:textId="72B3720F" w:rsidTr="00634ABA">
        <w:tc>
          <w:tcPr>
            <w:tcW w:w="4417" w:type="dxa"/>
          </w:tcPr>
          <w:p w14:paraId="187D3FE8"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4.22</w:t>
            </w:r>
            <w:r w:rsidRPr="00911C9F">
              <w:rPr>
                <w:rFonts w:ascii="Verdana" w:hAnsi="Verdana"/>
                <w:sz w:val="16"/>
                <w:szCs w:val="16"/>
              </w:rPr>
              <w:t xml:space="preserve"> </w:t>
            </w:r>
            <w:r w:rsidRPr="00911C9F">
              <w:rPr>
                <w:rFonts w:ascii="Verdana" w:hAnsi="Verdana"/>
                <w:b/>
                <w:sz w:val="16"/>
                <w:szCs w:val="16"/>
              </w:rPr>
              <w:t>Programa médico-arquitectónico,</w:t>
            </w:r>
            <w:r w:rsidRPr="00911C9F">
              <w:rPr>
                <w:rFonts w:ascii="Verdana" w:hAnsi="Verdana"/>
                <w:sz w:val="16"/>
                <w:szCs w:val="16"/>
              </w:rPr>
              <w:t xml:space="preserve"> al documento que define la estructura espacial, organizacional y dimensiones de las áreas y locales que conforman el establecimiento para el internamiento de pacientes, como resultado de la operacionalización del programa médico.</w:t>
            </w:r>
          </w:p>
        </w:tc>
        <w:tc>
          <w:tcPr>
            <w:tcW w:w="4417" w:type="dxa"/>
          </w:tcPr>
          <w:p w14:paraId="692B993D" w14:textId="1A14C9FD"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4.22 Medical-architectural program, </w:t>
            </w:r>
            <w:r w:rsidRPr="00911C9F">
              <w:rPr>
                <w:rFonts w:ascii="Verdana" w:hAnsi="Verdana"/>
                <w:sz w:val="16"/>
                <w:szCs w:val="16"/>
                <w:lang w:val="en-US"/>
              </w:rPr>
              <w:t xml:space="preserve">to the document that defines the spatial and organizational structure and dimensions of the areas and premises that make up the establishment for the hospitalization of patients, as a result of the operationalization of the medical program. </w:t>
            </w:r>
          </w:p>
        </w:tc>
      </w:tr>
      <w:tr w:rsidR="00862909" w:rsidRPr="00911C9F" w14:paraId="2B999CF7" w14:textId="48A2B9A9" w:rsidTr="00634ABA">
        <w:tc>
          <w:tcPr>
            <w:tcW w:w="4417" w:type="dxa"/>
          </w:tcPr>
          <w:p w14:paraId="3A8F6EC7"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4.23</w:t>
            </w:r>
            <w:r w:rsidRPr="00911C9F">
              <w:rPr>
                <w:rFonts w:ascii="Verdana" w:hAnsi="Verdana"/>
                <w:sz w:val="16"/>
                <w:szCs w:val="16"/>
              </w:rPr>
              <w:t xml:space="preserve"> </w:t>
            </w:r>
            <w:r w:rsidRPr="00911C9F">
              <w:rPr>
                <w:rFonts w:ascii="Verdana" w:hAnsi="Verdana"/>
                <w:b/>
                <w:sz w:val="16"/>
                <w:szCs w:val="16"/>
              </w:rPr>
              <w:t xml:space="preserve">Servicio de urgencias, </w:t>
            </w:r>
            <w:r w:rsidRPr="00911C9F">
              <w:rPr>
                <w:rFonts w:ascii="Verdana" w:hAnsi="Verdana"/>
                <w:sz w:val="16"/>
                <w:szCs w:val="16"/>
              </w:rPr>
              <w:t>al conjunto de áreas, equipos y personal profesional y técnico del área de la salud, ubicados dentro de un establecimiento público, social o privado, destinados a la atención inmediata de una urgencia médica.</w:t>
            </w:r>
          </w:p>
        </w:tc>
        <w:tc>
          <w:tcPr>
            <w:tcW w:w="4417" w:type="dxa"/>
          </w:tcPr>
          <w:p w14:paraId="25B975F1" w14:textId="4F23D877"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4.23 Emergency service, </w:t>
            </w:r>
            <w:r w:rsidRPr="00911C9F">
              <w:rPr>
                <w:rFonts w:ascii="Verdana" w:hAnsi="Verdana"/>
                <w:sz w:val="16"/>
                <w:szCs w:val="16"/>
                <w:lang w:val="en-US"/>
              </w:rPr>
              <w:t xml:space="preserve">the </w:t>
            </w:r>
            <w:r w:rsidR="00F425AB" w:rsidRPr="00911C9F">
              <w:rPr>
                <w:rFonts w:ascii="Verdana" w:hAnsi="Verdana"/>
                <w:sz w:val="16"/>
                <w:szCs w:val="16"/>
                <w:lang w:val="en-US"/>
              </w:rPr>
              <w:t>combination</w:t>
            </w:r>
            <w:r w:rsidRPr="00911C9F">
              <w:rPr>
                <w:rFonts w:ascii="Verdana" w:hAnsi="Verdana"/>
                <w:sz w:val="16"/>
                <w:szCs w:val="16"/>
                <w:lang w:val="en-US"/>
              </w:rPr>
              <w:t xml:space="preserve"> of areas, equipment and professional and technical personnel in the health area, located within a public, social or private establishment, </w:t>
            </w:r>
            <w:r w:rsidR="00F425AB" w:rsidRPr="00911C9F">
              <w:rPr>
                <w:rFonts w:ascii="Verdana" w:hAnsi="Verdana"/>
                <w:sz w:val="16"/>
                <w:szCs w:val="16"/>
                <w:lang w:val="en-US"/>
              </w:rPr>
              <w:t>designated for</w:t>
            </w:r>
            <w:r w:rsidRPr="00911C9F">
              <w:rPr>
                <w:rFonts w:ascii="Verdana" w:hAnsi="Verdana"/>
                <w:sz w:val="16"/>
                <w:szCs w:val="16"/>
                <w:lang w:val="en-US"/>
              </w:rPr>
              <w:t xml:space="preserve"> the immediate attention of a medical emergency. </w:t>
            </w:r>
          </w:p>
        </w:tc>
      </w:tr>
      <w:tr w:rsidR="00862909" w:rsidRPr="00911C9F" w14:paraId="668B691D" w14:textId="56EE6774" w:rsidTr="00634ABA">
        <w:tc>
          <w:tcPr>
            <w:tcW w:w="4417" w:type="dxa"/>
          </w:tcPr>
          <w:p w14:paraId="3F276CF2"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4.24 Unidad de cuidados intensivos o de terapia intensiva, </w:t>
            </w:r>
            <w:r w:rsidRPr="00911C9F">
              <w:rPr>
                <w:rFonts w:ascii="Verdana" w:hAnsi="Verdana"/>
                <w:sz w:val="16"/>
                <w:szCs w:val="16"/>
              </w:rPr>
              <w:t>es el área del hospital, en la que se encuentran médicos y enfermeras especializados y entrenados, que cuenta con equipo de monitoreo, diagnóstico, tratamiento y otros elementos necesarios para la adecuada atención de pacientes en estado agudo crítico que ameritan atención inmediata e intensiva, con posibilidades razonables de recuperación.</w:t>
            </w:r>
          </w:p>
        </w:tc>
        <w:tc>
          <w:tcPr>
            <w:tcW w:w="4417" w:type="dxa"/>
          </w:tcPr>
          <w:p w14:paraId="1303C33B" w14:textId="48E72691"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4.24 Intensive care or intensive therapy unit, </w:t>
            </w:r>
            <w:r w:rsidRPr="00911C9F">
              <w:rPr>
                <w:rFonts w:ascii="Verdana" w:hAnsi="Verdana"/>
                <w:sz w:val="16"/>
                <w:szCs w:val="16"/>
                <w:lang w:val="en-US"/>
              </w:rPr>
              <w:t xml:space="preserve">the area of </w:t>
            </w:r>
            <w:r w:rsidRPr="00911C9F">
              <w:rPr>
                <w:sz w:val="16"/>
                <w:szCs w:val="16"/>
                <w:lang w:val="en-US"/>
              </w:rPr>
              <w:t>​​</w:t>
            </w:r>
            <w:r w:rsidRPr="00911C9F">
              <w:rPr>
                <w:rFonts w:ascii="Verdana" w:hAnsi="Verdana"/>
                <w:sz w:val="16"/>
                <w:szCs w:val="16"/>
                <w:lang w:val="en-US"/>
              </w:rPr>
              <w:t xml:space="preserve">the hospital, in which there are specialized and trained doctors and nurses, which has equipment for monitoring, diagnosis, treatment and other elements necessary for the adequate care of patients in </w:t>
            </w:r>
            <w:r w:rsidR="00F425AB" w:rsidRPr="00911C9F">
              <w:rPr>
                <w:rFonts w:ascii="Verdana" w:hAnsi="Verdana"/>
                <w:sz w:val="16"/>
                <w:szCs w:val="16"/>
                <w:lang w:val="en-US"/>
              </w:rPr>
              <w:t>critical acute</w:t>
            </w:r>
            <w:r w:rsidRPr="00911C9F">
              <w:rPr>
                <w:rFonts w:ascii="Verdana" w:hAnsi="Verdana"/>
                <w:sz w:val="16"/>
                <w:szCs w:val="16"/>
                <w:lang w:val="en-US"/>
              </w:rPr>
              <w:t xml:space="preserve"> condition</w:t>
            </w:r>
            <w:r w:rsidR="00F425AB" w:rsidRPr="00911C9F">
              <w:rPr>
                <w:rFonts w:ascii="Verdana" w:hAnsi="Verdana"/>
                <w:sz w:val="16"/>
                <w:szCs w:val="16"/>
                <w:lang w:val="en-US"/>
              </w:rPr>
              <w:t xml:space="preserve"> </w:t>
            </w:r>
            <w:r w:rsidRPr="00911C9F">
              <w:rPr>
                <w:rFonts w:ascii="Verdana" w:hAnsi="Verdana"/>
                <w:sz w:val="16"/>
                <w:szCs w:val="16"/>
                <w:lang w:val="en-US"/>
              </w:rPr>
              <w:t>requiring immediate and intensive care, with reasonable chances of recovery.</w:t>
            </w:r>
          </w:p>
        </w:tc>
      </w:tr>
      <w:tr w:rsidR="00862909" w:rsidRPr="00911C9F" w14:paraId="44E34DFF" w14:textId="12656C1A" w:rsidTr="00634ABA">
        <w:tc>
          <w:tcPr>
            <w:tcW w:w="4417" w:type="dxa"/>
          </w:tcPr>
          <w:p w14:paraId="0D4C5847"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4.25</w:t>
            </w:r>
            <w:r w:rsidRPr="00911C9F">
              <w:rPr>
                <w:rFonts w:ascii="Verdana" w:hAnsi="Verdana"/>
                <w:sz w:val="16"/>
                <w:szCs w:val="16"/>
              </w:rPr>
              <w:t xml:space="preserve"> </w:t>
            </w:r>
            <w:r w:rsidRPr="00911C9F">
              <w:rPr>
                <w:rFonts w:ascii="Verdana" w:hAnsi="Verdana"/>
                <w:b/>
                <w:sz w:val="16"/>
                <w:szCs w:val="16"/>
              </w:rPr>
              <w:t xml:space="preserve">Unidad de obstetricia o tocología, </w:t>
            </w:r>
            <w:r w:rsidRPr="00911C9F">
              <w:rPr>
                <w:rFonts w:ascii="Verdana" w:hAnsi="Verdana"/>
                <w:sz w:val="16"/>
                <w:szCs w:val="16"/>
              </w:rPr>
              <w:t>al conjunto de áreas</w:t>
            </w:r>
            <w:r w:rsidRPr="00911C9F">
              <w:rPr>
                <w:rFonts w:ascii="Verdana" w:hAnsi="Verdana"/>
                <w:b/>
                <w:sz w:val="16"/>
                <w:szCs w:val="16"/>
              </w:rPr>
              <w:t xml:space="preserve"> </w:t>
            </w:r>
            <w:r w:rsidRPr="00911C9F">
              <w:rPr>
                <w:rFonts w:ascii="Verdana" w:hAnsi="Verdana"/>
                <w:sz w:val="16"/>
                <w:szCs w:val="16"/>
              </w:rPr>
              <w:t>interrelacionadas, en donde se lleva a cabo la valoración, preparación, vigilancia y atención, tanto de la mujer embarazada, como del recién nacido.</w:t>
            </w:r>
          </w:p>
        </w:tc>
        <w:tc>
          <w:tcPr>
            <w:tcW w:w="4417" w:type="dxa"/>
          </w:tcPr>
          <w:p w14:paraId="57F0E7BA" w14:textId="7B2841A7"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4.25 Obstetrics or </w:t>
            </w:r>
            <w:r w:rsidR="00F425AB" w:rsidRPr="00911C9F">
              <w:rPr>
                <w:rFonts w:ascii="Verdana" w:hAnsi="Verdana"/>
                <w:b/>
                <w:bCs/>
                <w:sz w:val="16"/>
                <w:szCs w:val="16"/>
                <w:lang w:val="en-US"/>
              </w:rPr>
              <w:t>tocology</w:t>
            </w:r>
            <w:r w:rsidRPr="00911C9F">
              <w:rPr>
                <w:rFonts w:ascii="Verdana" w:hAnsi="Verdana"/>
                <w:b/>
                <w:bCs/>
                <w:sz w:val="16"/>
                <w:szCs w:val="16"/>
                <w:lang w:val="en-US"/>
              </w:rPr>
              <w:t xml:space="preserve"> unit, </w:t>
            </w:r>
            <w:r w:rsidR="00F425AB" w:rsidRPr="00911C9F">
              <w:rPr>
                <w:rFonts w:ascii="Verdana" w:hAnsi="Verdana"/>
                <w:sz w:val="16"/>
                <w:szCs w:val="16"/>
                <w:lang w:val="en-US"/>
              </w:rPr>
              <w:t xml:space="preserve">the combination </w:t>
            </w:r>
            <w:r w:rsidRPr="00911C9F">
              <w:rPr>
                <w:rFonts w:ascii="Verdana" w:hAnsi="Verdana"/>
                <w:sz w:val="16"/>
                <w:szCs w:val="16"/>
                <w:lang w:val="en-US"/>
              </w:rPr>
              <w:t xml:space="preserve"> of interrelated areas, where the assessment, preparation, </w:t>
            </w:r>
            <w:r w:rsidR="00F425AB" w:rsidRPr="00911C9F">
              <w:rPr>
                <w:rFonts w:ascii="Verdana" w:hAnsi="Verdana"/>
                <w:sz w:val="16"/>
                <w:szCs w:val="16"/>
                <w:lang w:val="en-US"/>
              </w:rPr>
              <w:t>oversight</w:t>
            </w:r>
            <w:r w:rsidRPr="00911C9F">
              <w:rPr>
                <w:rFonts w:ascii="Verdana" w:hAnsi="Verdana"/>
                <w:sz w:val="16"/>
                <w:szCs w:val="16"/>
                <w:lang w:val="en-US"/>
              </w:rPr>
              <w:t xml:space="preserve"> and care of both the pregnant woman and the newborn are carried out. </w:t>
            </w:r>
          </w:p>
        </w:tc>
      </w:tr>
      <w:tr w:rsidR="00862909" w:rsidRPr="00911C9F" w14:paraId="68A1B2E8" w14:textId="4FF6B2F2" w:rsidTr="00634ABA">
        <w:tc>
          <w:tcPr>
            <w:tcW w:w="4417" w:type="dxa"/>
          </w:tcPr>
          <w:p w14:paraId="5F33FDEF"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4.26</w:t>
            </w:r>
            <w:r w:rsidRPr="00911C9F">
              <w:rPr>
                <w:rFonts w:ascii="Verdana" w:hAnsi="Verdana"/>
                <w:sz w:val="16"/>
                <w:szCs w:val="16"/>
              </w:rPr>
              <w:t xml:space="preserve"> </w:t>
            </w:r>
            <w:r w:rsidRPr="00911C9F">
              <w:rPr>
                <w:rFonts w:ascii="Verdana" w:hAnsi="Verdana"/>
                <w:b/>
                <w:sz w:val="16"/>
                <w:szCs w:val="16"/>
              </w:rPr>
              <w:t>Unidad quirúrgica,</w:t>
            </w:r>
            <w:r w:rsidRPr="00911C9F">
              <w:rPr>
                <w:rFonts w:ascii="Verdana" w:hAnsi="Verdana"/>
                <w:sz w:val="16"/>
                <w:szCs w:val="16"/>
              </w:rPr>
              <w:t xml:space="preserve"> al conjunto de servicios, áreas y locales con la infraestructura física y </w:t>
            </w:r>
            <w:r w:rsidRPr="00911C9F">
              <w:rPr>
                <w:rFonts w:ascii="Verdana" w:hAnsi="Verdana"/>
                <w:sz w:val="16"/>
                <w:szCs w:val="16"/>
              </w:rPr>
              <w:lastRenderedPageBreak/>
              <w:t>equipamiento necesario para la atención en los periodos pre, trans y post quirúrgicos, de los pacientes que requieren ser sometidos a procedimientos quirúrgicos.</w:t>
            </w:r>
          </w:p>
        </w:tc>
        <w:tc>
          <w:tcPr>
            <w:tcW w:w="4417" w:type="dxa"/>
          </w:tcPr>
          <w:p w14:paraId="463BC8BA" w14:textId="61B903A9"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4.26 Surgical unit, </w:t>
            </w:r>
            <w:r w:rsidRPr="00911C9F">
              <w:rPr>
                <w:rFonts w:ascii="Verdana" w:hAnsi="Verdana"/>
                <w:sz w:val="16"/>
                <w:szCs w:val="16"/>
                <w:lang w:val="en-US"/>
              </w:rPr>
              <w:t xml:space="preserve">the set of services, areas and premises with the physical infrastructure and </w:t>
            </w:r>
            <w:r w:rsidRPr="00911C9F">
              <w:rPr>
                <w:rFonts w:ascii="Verdana" w:hAnsi="Verdana"/>
                <w:sz w:val="16"/>
                <w:szCs w:val="16"/>
                <w:lang w:val="en-US"/>
              </w:rPr>
              <w:lastRenderedPageBreak/>
              <w:t xml:space="preserve">equipment necessary for the care in the pre, trans and post surgical periods, of patients who need to undergo surgical procedures. </w:t>
            </w:r>
          </w:p>
        </w:tc>
      </w:tr>
      <w:tr w:rsidR="00862909" w:rsidRPr="00911C9F" w14:paraId="653E7BC1" w14:textId="7E90671A" w:rsidTr="00634ABA">
        <w:tc>
          <w:tcPr>
            <w:tcW w:w="4417" w:type="dxa"/>
          </w:tcPr>
          <w:p w14:paraId="1E595C81"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lastRenderedPageBreak/>
              <w:t>4.27</w:t>
            </w:r>
            <w:r w:rsidRPr="00911C9F">
              <w:rPr>
                <w:rFonts w:ascii="Verdana" w:hAnsi="Verdana"/>
                <w:sz w:val="16"/>
                <w:szCs w:val="16"/>
              </w:rPr>
              <w:t xml:space="preserve"> </w:t>
            </w:r>
            <w:r w:rsidRPr="00911C9F">
              <w:rPr>
                <w:rFonts w:ascii="Verdana" w:hAnsi="Verdana"/>
                <w:b/>
                <w:sz w:val="16"/>
                <w:szCs w:val="16"/>
              </w:rPr>
              <w:t>Unidad tocoquirúrgica,</w:t>
            </w:r>
            <w:r w:rsidRPr="00911C9F">
              <w:rPr>
                <w:rFonts w:ascii="Verdana" w:hAnsi="Verdana"/>
                <w:sz w:val="16"/>
                <w:szCs w:val="16"/>
              </w:rPr>
              <w:t xml:space="preserve"> al conjunto de áreas y locales en los que se llevan a cabo procedimientos quirúrgicos de tipo obstétrico. De conformidad con el programa médico-arquitectónico del establecimiento, incluirá los servicios y áreas descritas en los numerales 4.25 y 4.26 de esta norma.</w:t>
            </w:r>
          </w:p>
        </w:tc>
        <w:tc>
          <w:tcPr>
            <w:tcW w:w="4417" w:type="dxa"/>
          </w:tcPr>
          <w:p w14:paraId="04D040FE" w14:textId="44981D19"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4.27 Tochosurgical unit, </w:t>
            </w:r>
            <w:r w:rsidRPr="00911C9F">
              <w:rPr>
                <w:rFonts w:ascii="Verdana" w:hAnsi="Verdana"/>
                <w:sz w:val="16"/>
                <w:szCs w:val="16"/>
                <w:lang w:val="en-US"/>
              </w:rPr>
              <w:t xml:space="preserve">the </w:t>
            </w:r>
            <w:r w:rsidR="00F425AB" w:rsidRPr="00911C9F">
              <w:rPr>
                <w:rFonts w:ascii="Verdana" w:hAnsi="Verdana"/>
                <w:sz w:val="16"/>
                <w:szCs w:val="16"/>
                <w:lang w:val="en-US"/>
              </w:rPr>
              <w:t>combination</w:t>
            </w:r>
            <w:r w:rsidRPr="00911C9F">
              <w:rPr>
                <w:rFonts w:ascii="Verdana" w:hAnsi="Verdana"/>
                <w:sz w:val="16"/>
                <w:szCs w:val="16"/>
                <w:lang w:val="en-US"/>
              </w:rPr>
              <w:t xml:space="preserve"> of areas and premises in which obstetric-type surgical procedures are carried out. </w:t>
            </w:r>
            <w:r w:rsidR="006936BE" w:rsidRPr="00911C9F">
              <w:rPr>
                <w:rFonts w:ascii="Verdana" w:hAnsi="Verdana"/>
                <w:sz w:val="16"/>
                <w:szCs w:val="16"/>
                <w:lang w:val="en-US"/>
              </w:rPr>
              <w:t>Pursuant to</w:t>
            </w:r>
            <w:r w:rsidRPr="00911C9F">
              <w:rPr>
                <w:rFonts w:ascii="Verdana" w:hAnsi="Verdana"/>
                <w:sz w:val="16"/>
                <w:szCs w:val="16"/>
                <w:lang w:val="en-US"/>
              </w:rPr>
              <w:t xml:space="preserve"> the medical-architectural program of the establishment, it will include the services and areas described in paragraphs 4.25 and 4.26 of this standard. </w:t>
            </w:r>
          </w:p>
        </w:tc>
      </w:tr>
      <w:tr w:rsidR="00862909" w:rsidRPr="00911C9F" w14:paraId="14E6135C" w14:textId="4459FD28" w:rsidTr="00634ABA">
        <w:tc>
          <w:tcPr>
            <w:tcW w:w="4417" w:type="dxa"/>
          </w:tcPr>
          <w:p w14:paraId="291E927A" w14:textId="4300B766" w:rsidR="00862909" w:rsidRPr="00911C9F" w:rsidRDefault="00862909" w:rsidP="00862909">
            <w:pPr>
              <w:pStyle w:val="Texto"/>
              <w:spacing w:line="259" w:lineRule="exact"/>
              <w:ind w:firstLine="0"/>
              <w:rPr>
                <w:rFonts w:ascii="Verdana" w:hAnsi="Verdana"/>
                <w:b/>
                <w:sz w:val="16"/>
                <w:szCs w:val="16"/>
              </w:rPr>
            </w:pPr>
            <w:r w:rsidRPr="00911C9F">
              <w:rPr>
                <w:rFonts w:ascii="Verdana" w:hAnsi="Verdana"/>
                <w:b/>
                <w:sz w:val="16"/>
                <w:szCs w:val="16"/>
              </w:rPr>
              <w:t xml:space="preserve">4.28 </w:t>
            </w:r>
            <w:r w:rsidR="00F425AB" w:rsidRPr="00911C9F">
              <w:rPr>
                <w:rFonts w:ascii="Verdana" w:hAnsi="Verdana"/>
                <w:b/>
                <w:sz w:val="16"/>
                <w:szCs w:val="16"/>
              </w:rPr>
              <w:t>A</w:t>
            </w:r>
            <w:r w:rsidRPr="00911C9F">
              <w:rPr>
                <w:rFonts w:ascii="Verdana" w:hAnsi="Verdana"/>
                <w:b/>
                <w:sz w:val="16"/>
                <w:szCs w:val="16"/>
              </w:rPr>
              <w:t>breviaturas</w:t>
            </w:r>
          </w:p>
        </w:tc>
        <w:tc>
          <w:tcPr>
            <w:tcW w:w="4417" w:type="dxa"/>
          </w:tcPr>
          <w:p w14:paraId="4B51B9CD" w14:textId="52E878B9"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4.28 </w:t>
            </w:r>
            <w:r w:rsidR="00F425AB" w:rsidRPr="00911C9F">
              <w:rPr>
                <w:rFonts w:ascii="Verdana" w:hAnsi="Verdana"/>
                <w:b/>
                <w:bCs/>
                <w:sz w:val="16"/>
                <w:szCs w:val="16"/>
                <w:lang w:val="en-US"/>
              </w:rPr>
              <w:t>A</w:t>
            </w:r>
            <w:r w:rsidRPr="00911C9F">
              <w:rPr>
                <w:rFonts w:ascii="Verdana" w:hAnsi="Verdana"/>
                <w:b/>
                <w:bCs/>
                <w:sz w:val="16"/>
                <w:szCs w:val="16"/>
                <w:lang w:val="en-US"/>
              </w:rPr>
              <w:t>bbreviations</w:t>
            </w:r>
          </w:p>
        </w:tc>
      </w:tr>
      <w:tr w:rsidR="00862909" w:rsidRPr="00911C9F" w14:paraId="57B39441" w14:textId="1951D840" w:rsidTr="00634ABA">
        <w:tc>
          <w:tcPr>
            <w:tcW w:w="4417" w:type="dxa"/>
          </w:tcPr>
          <w:p w14:paraId="59817D5F"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4.28.1</w:t>
            </w:r>
            <w:r w:rsidRPr="00911C9F">
              <w:rPr>
                <w:rFonts w:ascii="Verdana" w:hAnsi="Verdana"/>
                <w:sz w:val="16"/>
                <w:szCs w:val="16"/>
              </w:rPr>
              <w:t xml:space="preserve"> </w:t>
            </w:r>
            <w:r w:rsidRPr="00911C9F">
              <w:rPr>
                <w:rFonts w:ascii="Verdana" w:hAnsi="Verdana"/>
                <w:b/>
                <w:sz w:val="16"/>
                <w:szCs w:val="16"/>
              </w:rPr>
              <w:t>CEyE,</w:t>
            </w:r>
            <w:r w:rsidRPr="00911C9F">
              <w:rPr>
                <w:rFonts w:ascii="Verdana" w:hAnsi="Verdana"/>
                <w:sz w:val="16"/>
                <w:szCs w:val="16"/>
              </w:rPr>
              <w:t xml:space="preserve"> Central de Esterilización y Equipos</w:t>
            </w:r>
          </w:p>
        </w:tc>
        <w:tc>
          <w:tcPr>
            <w:tcW w:w="4417" w:type="dxa"/>
          </w:tcPr>
          <w:p w14:paraId="73E1BC81" w14:textId="350B87D0"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4.28.1 CEyE, </w:t>
            </w:r>
            <w:r w:rsidRPr="00911C9F">
              <w:rPr>
                <w:rFonts w:ascii="Verdana" w:hAnsi="Verdana"/>
                <w:sz w:val="16"/>
                <w:szCs w:val="16"/>
                <w:lang w:val="en-US"/>
              </w:rPr>
              <w:t xml:space="preserve">Central Sterilization and Equipment </w:t>
            </w:r>
          </w:p>
        </w:tc>
      </w:tr>
      <w:tr w:rsidR="00862909" w:rsidRPr="00911C9F" w14:paraId="2BAC6409" w14:textId="360995FA" w:rsidTr="00634ABA">
        <w:tc>
          <w:tcPr>
            <w:tcW w:w="4417" w:type="dxa"/>
          </w:tcPr>
          <w:p w14:paraId="1F4B6D4A"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4.28.2</w:t>
            </w:r>
            <w:r w:rsidRPr="00911C9F">
              <w:rPr>
                <w:rFonts w:ascii="Verdana" w:hAnsi="Verdana"/>
                <w:sz w:val="16"/>
                <w:szCs w:val="16"/>
              </w:rPr>
              <w:t xml:space="preserve"> </w:t>
            </w:r>
            <w:r w:rsidRPr="00911C9F">
              <w:rPr>
                <w:rFonts w:ascii="Verdana" w:hAnsi="Verdana"/>
                <w:b/>
                <w:sz w:val="16"/>
                <w:szCs w:val="16"/>
              </w:rPr>
              <w:t xml:space="preserve">RPBI, </w:t>
            </w:r>
            <w:r w:rsidRPr="00911C9F">
              <w:rPr>
                <w:rFonts w:ascii="Verdana" w:hAnsi="Verdana"/>
                <w:sz w:val="16"/>
                <w:szCs w:val="16"/>
              </w:rPr>
              <w:t>Residuo peligroso biológico-infeccioso</w:t>
            </w:r>
          </w:p>
        </w:tc>
        <w:tc>
          <w:tcPr>
            <w:tcW w:w="4417" w:type="dxa"/>
          </w:tcPr>
          <w:p w14:paraId="28CB6E11" w14:textId="0D88937B"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4.28.2 RPBI, </w:t>
            </w:r>
            <w:r w:rsidRPr="00911C9F">
              <w:rPr>
                <w:rFonts w:ascii="Verdana" w:hAnsi="Verdana"/>
                <w:sz w:val="16"/>
                <w:szCs w:val="16"/>
                <w:lang w:val="en-US"/>
              </w:rPr>
              <w:t>Hazardous bio-infectious waste</w:t>
            </w:r>
            <w:r w:rsidR="00F425AB" w:rsidRPr="00911C9F">
              <w:rPr>
                <w:rFonts w:ascii="Verdana" w:hAnsi="Verdana"/>
                <w:sz w:val="16"/>
                <w:szCs w:val="16"/>
                <w:lang w:val="en-US"/>
              </w:rPr>
              <w:t>s</w:t>
            </w:r>
            <w:r w:rsidRPr="00911C9F">
              <w:rPr>
                <w:rFonts w:ascii="Verdana" w:hAnsi="Verdana"/>
                <w:sz w:val="16"/>
                <w:szCs w:val="16"/>
                <w:lang w:val="en-US"/>
              </w:rPr>
              <w:t xml:space="preserve"> </w:t>
            </w:r>
          </w:p>
        </w:tc>
      </w:tr>
      <w:tr w:rsidR="00862909" w:rsidRPr="00911C9F" w14:paraId="33A73520" w14:textId="1F4A3847" w:rsidTr="00634ABA">
        <w:tc>
          <w:tcPr>
            <w:tcW w:w="4417" w:type="dxa"/>
          </w:tcPr>
          <w:p w14:paraId="0F8670EF" w14:textId="77777777" w:rsidR="00862909" w:rsidRPr="00911C9F" w:rsidRDefault="00862909" w:rsidP="00862909">
            <w:pPr>
              <w:pStyle w:val="Texto"/>
              <w:spacing w:line="259" w:lineRule="exact"/>
              <w:ind w:firstLine="0"/>
              <w:rPr>
                <w:rFonts w:ascii="Verdana" w:hAnsi="Verdana"/>
                <w:b/>
                <w:sz w:val="16"/>
                <w:szCs w:val="16"/>
              </w:rPr>
            </w:pPr>
            <w:r w:rsidRPr="00911C9F">
              <w:rPr>
                <w:rFonts w:ascii="Verdana" w:hAnsi="Verdana"/>
                <w:b/>
                <w:sz w:val="16"/>
                <w:szCs w:val="16"/>
              </w:rPr>
              <w:t>5. Disposiciones generales aplicables a los establecimientos para la atención médica hospitalaria</w:t>
            </w:r>
          </w:p>
        </w:tc>
        <w:tc>
          <w:tcPr>
            <w:tcW w:w="4417" w:type="dxa"/>
          </w:tcPr>
          <w:p w14:paraId="7D5DB4CF" w14:textId="59CA67EC"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5. General provisions applicable to</w:t>
            </w:r>
            <w:r w:rsidR="00CE1D8D" w:rsidRPr="00911C9F">
              <w:rPr>
                <w:rFonts w:ascii="Verdana" w:hAnsi="Verdana"/>
                <w:b/>
                <w:bCs/>
                <w:sz w:val="16"/>
                <w:szCs w:val="16"/>
                <w:lang w:val="en-US"/>
              </w:rPr>
              <w:t xml:space="preserve"> the</w:t>
            </w:r>
            <w:r w:rsidRPr="00911C9F">
              <w:rPr>
                <w:rFonts w:ascii="Verdana" w:hAnsi="Verdana"/>
                <w:b/>
                <w:bCs/>
                <w:sz w:val="16"/>
                <w:szCs w:val="16"/>
                <w:lang w:val="en-US"/>
              </w:rPr>
              <w:t xml:space="preserve"> establishments for hospital medical care</w:t>
            </w:r>
          </w:p>
        </w:tc>
      </w:tr>
      <w:tr w:rsidR="00862909" w:rsidRPr="00911C9F" w14:paraId="19330321" w14:textId="0EEE722C" w:rsidTr="00634ABA">
        <w:tc>
          <w:tcPr>
            <w:tcW w:w="4417" w:type="dxa"/>
          </w:tcPr>
          <w:p w14:paraId="30ADDE39"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5.1 </w:t>
            </w:r>
            <w:r w:rsidRPr="00911C9F">
              <w:rPr>
                <w:rFonts w:ascii="Verdana" w:hAnsi="Verdana"/>
                <w:sz w:val="16"/>
                <w:szCs w:val="16"/>
              </w:rPr>
              <w:t>Los establecimientos para la atención médica hospitalaria deberán:</w:t>
            </w:r>
          </w:p>
        </w:tc>
        <w:tc>
          <w:tcPr>
            <w:tcW w:w="4417" w:type="dxa"/>
          </w:tcPr>
          <w:p w14:paraId="6C9EB6F5" w14:textId="3196C6C1"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5.1 </w:t>
            </w:r>
            <w:r w:rsidRPr="00911C9F">
              <w:rPr>
                <w:rFonts w:ascii="Verdana" w:hAnsi="Verdana"/>
                <w:sz w:val="16"/>
                <w:szCs w:val="16"/>
                <w:lang w:val="en-US"/>
              </w:rPr>
              <w:t>Establishments for hospital medical care must:</w:t>
            </w:r>
          </w:p>
        </w:tc>
      </w:tr>
      <w:tr w:rsidR="00862909" w:rsidRPr="00911C9F" w14:paraId="42EA3D9F" w14:textId="1FDDBEF4" w:rsidTr="00634ABA">
        <w:tc>
          <w:tcPr>
            <w:tcW w:w="4417" w:type="dxa"/>
          </w:tcPr>
          <w:p w14:paraId="550BDB55"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5.1.1 </w:t>
            </w:r>
            <w:r w:rsidRPr="00911C9F">
              <w:rPr>
                <w:rFonts w:ascii="Verdana" w:hAnsi="Verdana"/>
                <w:sz w:val="16"/>
                <w:szCs w:val="16"/>
              </w:rPr>
              <w:t>Contar con la licencia sanitaria o aviso de funcionamiento, según corresponda al tipo de establecimiento y a las actividades que lleve a cabo.</w:t>
            </w:r>
          </w:p>
        </w:tc>
        <w:tc>
          <w:tcPr>
            <w:tcW w:w="4417" w:type="dxa"/>
          </w:tcPr>
          <w:p w14:paraId="18F36A7D" w14:textId="1FBC136C"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5.1.1 </w:t>
            </w:r>
            <w:r w:rsidRPr="00911C9F">
              <w:rPr>
                <w:rFonts w:ascii="Verdana" w:hAnsi="Verdana"/>
                <w:sz w:val="16"/>
                <w:szCs w:val="16"/>
                <w:lang w:val="en-US"/>
              </w:rPr>
              <w:t xml:space="preserve">Have the health license or operating notice, as appropriate </w:t>
            </w:r>
            <w:r w:rsidR="006936BE" w:rsidRPr="00911C9F">
              <w:rPr>
                <w:rFonts w:ascii="Verdana" w:hAnsi="Verdana"/>
                <w:sz w:val="16"/>
                <w:szCs w:val="16"/>
                <w:lang w:val="en-US"/>
              </w:rPr>
              <w:t xml:space="preserve">for </w:t>
            </w:r>
            <w:r w:rsidRPr="00911C9F">
              <w:rPr>
                <w:rFonts w:ascii="Verdana" w:hAnsi="Verdana"/>
                <w:sz w:val="16"/>
                <w:szCs w:val="16"/>
                <w:lang w:val="en-US"/>
              </w:rPr>
              <w:t xml:space="preserve"> the type of establishment and the activities carried out.</w:t>
            </w:r>
          </w:p>
        </w:tc>
      </w:tr>
      <w:tr w:rsidR="00862909" w:rsidRPr="00911C9F" w14:paraId="638AF576" w14:textId="4D48FAB3" w:rsidTr="00634ABA">
        <w:tc>
          <w:tcPr>
            <w:tcW w:w="4417" w:type="dxa"/>
          </w:tcPr>
          <w:p w14:paraId="2F4ACC43"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5.1.2</w:t>
            </w:r>
            <w:r w:rsidRPr="00911C9F">
              <w:rPr>
                <w:rFonts w:ascii="Verdana" w:hAnsi="Verdana"/>
                <w:sz w:val="16"/>
                <w:szCs w:val="16"/>
              </w:rPr>
              <w:t xml:space="preserve"> Contar con un responsable sanitario, de conformidad con los siguientes criterios:</w:t>
            </w:r>
          </w:p>
        </w:tc>
        <w:tc>
          <w:tcPr>
            <w:tcW w:w="4417" w:type="dxa"/>
          </w:tcPr>
          <w:p w14:paraId="03C69533" w14:textId="5159E1A2"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5.1.2 </w:t>
            </w:r>
            <w:r w:rsidRPr="00911C9F">
              <w:rPr>
                <w:rFonts w:ascii="Verdana" w:hAnsi="Verdana"/>
                <w:sz w:val="16"/>
                <w:szCs w:val="16"/>
                <w:lang w:val="en-US"/>
              </w:rPr>
              <w:t xml:space="preserve">Have a </w:t>
            </w:r>
            <w:r w:rsidR="006936BE" w:rsidRPr="00911C9F">
              <w:rPr>
                <w:rFonts w:ascii="Verdana" w:hAnsi="Verdana"/>
                <w:sz w:val="16"/>
                <w:szCs w:val="16"/>
                <w:lang w:val="en-US"/>
              </w:rPr>
              <w:t>designated responsible person</w:t>
            </w:r>
            <w:r w:rsidRPr="00911C9F">
              <w:rPr>
                <w:rFonts w:ascii="Verdana" w:hAnsi="Verdana"/>
                <w:sz w:val="16"/>
                <w:szCs w:val="16"/>
                <w:lang w:val="en-US"/>
              </w:rPr>
              <w:t xml:space="preserve">, </w:t>
            </w:r>
            <w:r w:rsidR="006936BE" w:rsidRPr="00911C9F">
              <w:rPr>
                <w:rFonts w:ascii="Verdana" w:hAnsi="Verdana"/>
                <w:sz w:val="16"/>
                <w:szCs w:val="16"/>
                <w:lang w:val="en-US"/>
              </w:rPr>
              <w:t>pursuant to</w:t>
            </w:r>
            <w:r w:rsidRPr="00911C9F">
              <w:rPr>
                <w:rFonts w:ascii="Verdana" w:hAnsi="Verdana"/>
                <w:sz w:val="16"/>
                <w:szCs w:val="16"/>
                <w:lang w:val="en-US"/>
              </w:rPr>
              <w:t xml:space="preserve"> the following criteria:</w:t>
            </w:r>
          </w:p>
        </w:tc>
      </w:tr>
      <w:tr w:rsidR="00862909" w:rsidRPr="00911C9F" w14:paraId="0C1680A1" w14:textId="745675C7" w:rsidTr="00634ABA">
        <w:tc>
          <w:tcPr>
            <w:tcW w:w="4417" w:type="dxa"/>
          </w:tcPr>
          <w:p w14:paraId="64F7A8E0"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5.1.2.1 </w:t>
            </w:r>
            <w:r w:rsidRPr="00911C9F">
              <w:rPr>
                <w:rFonts w:ascii="Verdana" w:hAnsi="Verdana"/>
                <w:sz w:val="16"/>
                <w:szCs w:val="16"/>
              </w:rPr>
              <w:t>El responsable sanitario de un establecimiento hospitalario, deberá ser un médico cuyo perfil, formación y experiencia correspondan a las actividades de atención médica que lleve a cabo dicho hospital;</w:t>
            </w:r>
          </w:p>
        </w:tc>
        <w:tc>
          <w:tcPr>
            <w:tcW w:w="4417" w:type="dxa"/>
          </w:tcPr>
          <w:p w14:paraId="33F15299" w14:textId="19CCF47C"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5.1.2.1 </w:t>
            </w:r>
            <w:r w:rsidRPr="00911C9F">
              <w:rPr>
                <w:rFonts w:ascii="Verdana" w:hAnsi="Verdana"/>
                <w:sz w:val="16"/>
                <w:szCs w:val="16"/>
                <w:lang w:val="en-US"/>
              </w:rPr>
              <w:t>The health manager of a hospital establishment must be a doctor whose profile, training and experience correspond to the medical care activities carried out by said hospital;</w:t>
            </w:r>
          </w:p>
        </w:tc>
      </w:tr>
      <w:tr w:rsidR="00862909" w:rsidRPr="00911C9F" w14:paraId="0AC9A87D" w14:textId="4BFA826F" w:rsidTr="00634ABA">
        <w:tc>
          <w:tcPr>
            <w:tcW w:w="4417" w:type="dxa"/>
          </w:tcPr>
          <w:p w14:paraId="56515F80"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5.1.2.2 </w:t>
            </w:r>
            <w:r w:rsidRPr="00911C9F">
              <w:rPr>
                <w:rFonts w:ascii="Verdana" w:hAnsi="Verdana"/>
                <w:sz w:val="16"/>
                <w:szCs w:val="16"/>
              </w:rPr>
              <w:t>Los servicios auxiliares de diagnóstico y tratamiento que se encuentren ligados a un hospital, deberán contar con un responsable sanitario específico, de conformidad con lo que establece la legislación sanitaria vigente;</w:t>
            </w:r>
          </w:p>
        </w:tc>
        <w:tc>
          <w:tcPr>
            <w:tcW w:w="4417" w:type="dxa"/>
          </w:tcPr>
          <w:p w14:paraId="646AC7C5" w14:textId="45019E4E"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5.1.2.2 </w:t>
            </w:r>
            <w:r w:rsidR="006936BE" w:rsidRPr="00911C9F">
              <w:rPr>
                <w:rFonts w:ascii="Verdana" w:hAnsi="Verdana"/>
                <w:sz w:val="16"/>
                <w:szCs w:val="16"/>
                <w:lang w:val="en-US"/>
              </w:rPr>
              <w:t>The a</w:t>
            </w:r>
            <w:r w:rsidRPr="00911C9F">
              <w:rPr>
                <w:rFonts w:ascii="Verdana" w:hAnsi="Verdana"/>
                <w:sz w:val="16"/>
                <w:szCs w:val="16"/>
                <w:lang w:val="en-US"/>
              </w:rPr>
              <w:t xml:space="preserve">uxiliary services for diagnosis and treatment that are linked to a hospital must have a specific </w:t>
            </w:r>
            <w:r w:rsidR="006936BE" w:rsidRPr="00911C9F">
              <w:rPr>
                <w:rFonts w:ascii="Verdana" w:hAnsi="Verdana"/>
                <w:sz w:val="16"/>
                <w:szCs w:val="16"/>
                <w:lang w:val="en-US"/>
              </w:rPr>
              <w:t>responsible person</w:t>
            </w:r>
            <w:r w:rsidRPr="00911C9F">
              <w:rPr>
                <w:rFonts w:ascii="Verdana" w:hAnsi="Verdana"/>
                <w:sz w:val="16"/>
                <w:szCs w:val="16"/>
                <w:lang w:val="en-US"/>
              </w:rPr>
              <w:t xml:space="preserve">, </w:t>
            </w:r>
            <w:r w:rsidR="006936BE" w:rsidRPr="00911C9F">
              <w:rPr>
                <w:rFonts w:ascii="Verdana" w:hAnsi="Verdana"/>
                <w:sz w:val="16"/>
                <w:szCs w:val="16"/>
                <w:lang w:val="en-US"/>
              </w:rPr>
              <w:t xml:space="preserve">pursuant to that established in the current health legislation; </w:t>
            </w:r>
          </w:p>
        </w:tc>
      </w:tr>
      <w:tr w:rsidR="00862909" w:rsidRPr="00911C9F" w14:paraId="53DA16A6" w14:textId="6F7EBC89" w:rsidTr="00634ABA">
        <w:tc>
          <w:tcPr>
            <w:tcW w:w="4417" w:type="dxa"/>
          </w:tcPr>
          <w:p w14:paraId="755187F7"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5.1.2.3</w:t>
            </w:r>
            <w:r w:rsidRPr="00911C9F">
              <w:rPr>
                <w:rFonts w:ascii="Verdana" w:hAnsi="Verdana"/>
                <w:sz w:val="16"/>
                <w:szCs w:val="16"/>
              </w:rPr>
              <w:t xml:space="preserve"> El responsable sanitario es el encargado de vigilar la organización y funcionamiento del establecimiento, por lo que debe observar las disposiciones aplicables en la materia;</w:t>
            </w:r>
          </w:p>
        </w:tc>
        <w:tc>
          <w:tcPr>
            <w:tcW w:w="4417" w:type="dxa"/>
          </w:tcPr>
          <w:p w14:paraId="6C13CA27" w14:textId="3BD29919"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5.1.2.3 </w:t>
            </w:r>
            <w:r w:rsidRPr="00911C9F">
              <w:rPr>
                <w:rFonts w:ascii="Verdana" w:hAnsi="Verdana"/>
                <w:sz w:val="16"/>
                <w:szCs w:val="16"/>
                <w:lang w:val="en-US"/>
              </w:rPr>
              <w:t>The health manager is in charge of overseeing the organization and operation of the establishment, so he must observe the applicable provisions on the matter;</w:t>
            </w:r>
          </w:p>
        </w:tc>
      </w:tr>
      <w:tr w:rsidR="00862909" w:rsidRPr="00911C9F" w14:paraId="56BC1401" w14:textId="4E3F3A12" w:rsidTr="00634ABA">
        <w:tc>
          <w:tcPr>
            <w:tcW w:w="4417" w:type="dxa"/>
          </w:tcPr>
          <w:p w14:paraId="70A3CB53"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5.1.2.4</w:t>
            </w:r>
            <w:r w:rsidRPr="00911C9F">
              <w:rPr>
                <w:rFonts w:ascii="Verdana" w:hAnsi="Verdana"/>
                <w:sz w:val="16"/>
                <w:szCs w:val="16"/>
              </w:rPr>
              <w:t xml:space="preserve"> Asegurar el manejo integral de los RPBI, de conformidad con lo establecido en la Norma Oficial Mexicana referida en el numeral 3.9 de esta norma.</w:t>
            </w:r>
          </w:p>
        </w:tc>
        <w:tc>
          <w:tcPr>
            <w:tcW w:w="4417" w:type="dxa"/>
          </w:tcPr>
          <w:p w14:paraId="6AA3A0C6" w14:textId="2E777691"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5.1.2.4 </w:t>
            </w:r>
            <w:r w:rsidRPr="00911C9F">
              <w:rPr>
                <w:rFonts w:ascii="Verdana" w:hAnsi="Verdana"/>
                <w:sz w:val="16"/>
                <w:szCs w:val="16"/>
                <w:lang w:val="en-US"/>
              </w:rPr>
              <w:t xml:space="preserve">Ensure the integral management of RPBI, </w:t>
            </w:r>
            <w:r w:rsidR="006936BE" w:rsidRPr="00911C9F">
              <w:rPr>
                <w:rFonts w:ascii="Verdana" w:hAnsi="Verdana"/>
                <w:sz w:val="16"/>
                <w:szCs w:val="16"/>
                <w:lang w:val="en-US"/>
              </w:rPr>
              <w:t>pursuant to</w:t>
            </w:r>
            <w:r w:rsidRPr="00911C9F">
              <w:rPr>
                <w:rFonts w:ascii="Verdana" w:hAnsi="Verdana"/>
                <w:sz w:val="16"/>
                <w:szCs w:val="16"/>
                <w:lang w:val="en-US"/>
              </w:rPr>
              <w:t xml:space="preserve"> the provisions of the Official Mexican Standard referred to in section 3.9 of this standard.</w:t>
            </w:r>
          </w:p>
        </w:tc>
      </w:tr>
      <w:tr w:rsidR="00862909" w:rsidRPr="00911C9F" w14:paraId="4011AFF9" w14:textId="225BBCC6" w:rsidTr="00634ABA">
        <w:tc>
          <w:tcPr>
            <w:tcW w:w="4417" w:type="dxa"/>
          </w:tcPr>
          <w:p w14:paraId="08585717"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5.1.3 </w:t>
            </w:r>
            <w:r w:rsidRPr="00911C9F">
              <w:rPr>
                <w:rFonts w:ascii="Verdana" w:hAnsi="Verdana"/>
                <w:sz w:val="16"/>
                <w:szCs w:val="16"/>
              </w:rPr>
              <w:t xml:space="preserve">La construcción, ampliación, rehabilitación, acondicionamiento y equipamiento de los establecimientos para la atención médica </w:t>
            </w:r>
            <w:r w:rsidRPr="00911C9F">
              <w:rPr>
                <w:rFonts w:ascii="Verdana" w:hAnsi="Verdana"/>
                <w:sz w:val="16"/>
                <w:szCs w:val="16"/>
              </w:rPr>
              <w:lastRenderedPageBreak/>
              <w:t>hospitalaria, requiere de permiso sanitario de construcción, de conformidad con lo que establecen, la presente norma y otras disposiciones jurídicas aplicables.</w:t>
            </w:r>
          </w:p>
        </w:tc>
        <w:tc>
          <w:tcPr>
            <w:tcW w:w="4417" w:type="dxa"/>
          </w:tcPr>
          <w:p w14:paraId="3465C089" w14:textId="507B04A9"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5.1.3 </w:t>
            </w:r>
            <w:r w:rsidRPr="00911C9F">
              <w:rPr>
                <w:rFonts w:ascii="Verdana" w:hAnsi="Verdana"/>
                <w:sz w:val="16"/>
                <w:szCs w:val="16"/>
                <w:lang w:val="en-US"/>
              </w:rPr>
              <w:t xml:space="preserve">The construction, expansion, rehabilitation, conditioning and equipping of establishments for hospital medical care, requires a sanitary </w:t>
            </w:r>
            <w:r w:rsidRPr="00911C9F">
              <w:rPr>
                <w:rFonts w:ascii="Verdana" w:hAnsi="Verdana"/>
                <w:sz w:val="16"/>
                <w:szCs w:val="16"/>
                <w:lang w:val="en-US"/>
              </w:rPr>
              <w:lastRenderedPageBreak/>
              <w:t xml:space="preserve">construction permit, </w:t>
            </w:r>
            <w:r w:rsidR="006936BE" w:rsidRPr="00911C9F">
              <w:rPr>
                <w:rFonts w:ascii="Verdana" w:hAnsi="Verdana"/>
                <w:sz w:val="16"/>
                <w:szCs w:val="16"/>
                <w:lang w:val="en-US"/>
              </w:rPr>
              <w:t>pursuant to</w:t>
            </w:r>
            <w:r w:rsidRPr="00911C9F">
              <w:rPr>
                <w:rFonts w:ascii="Verdana" w:hAnsi="Verdana"/>
                <w:sz w:val="16"/>
                <w:szCs w:val="16"/>
                <w:lang w:val="en-US"/>
              </w:rPr>
              <w:t xml:space="preserve"> the provisions of this standard and other applicable legal provisions.</w:t>
            </w:r>
          </w:p>
        </w:tc>
      </w:tr>
      <w:tr w:rsidR="00862909" w:rsidRPr="00911C9F" w14:paraId="5B2A23B6" w14:textId="3E9821FC" w:rsidTr="00634ABA">
        <w:tc>
          <w:tcPr>
            <w:tcW w:w="4417" w:type="dxa"/>
          </w:tcPr>
          <w:p w14:paraId="0198BA27"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lastRenderedPageBreak/>
              <w:t xml:space="preserve">5.1.4 </w:t>
            </w:r>
            <w:r w:rsidRPr="00911C9F">
              <w:rPr>
                <w:rFonts w:ascii="Verdana" w:hAnsi="Verdana"/>
                <w:sz w:val="16"/>
                <w:szCs w:val="16"/>
              </w:rPr>
              <w:t>Los establecimientos para la atención médica hospitalaria deberán tener delimitadas las diferentes unidades, áreas, servicios y locales que lo integran, en correspondencia con el programa médico y el programa médico-arquitectónico, que sirvió de base para otorgar el permiso sanitario de construcción y la licencia sanitaria correspondiente.</w:t>
            </w:r>
          </w:p>
        </w:tc>
        <w:tc>
          <w:tcPr>
            <w:tcW w:w="4417" w:type="dxa"/>
          </w:tcPr>
          <w:p w14:paraId="6D5C8EB2" w14:textId="3F26B0CE"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5.1.4 </w:t>
            </w:r>
            <w:r w:rsidRPr="00911C9F">
              <w:rPr>
                <w:rFonts w:ascii="Verdana" w:hAnsi="Verdana"/>
                <w:sz w:val="16"/>
                <w:szCs w:val="16"/>
                <w:lang w:val="en-US"/>
              </w:rPr>
              <w:t>The establishments for hospital medical care must have delimited the different units, areas, services and premises that comprise it, in correspondence with the medical program and the medical-architectural program, which served as the basis for granting the sanitary construction permit. and the corresponding health license.</w:t>
            </w:r>
          </w:p>
        </w:tc>
      </w:tr>
      <w:tr w:rsidR="00862909" w:rsidRPr="00911C9F" w14:paraId="3D2B3108" w14:textId="12DB2DD1" w:rsidTr="00634ABA">
        <w:tc>
          <w:tcPr>
            <w:tcW w:w="4417" w:type="dxa"/>
          </w:tcPr>
          <w:p w14:paraId="7AA8EA23"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5.1.5</w:t>
            </w:r>
            <w:r w:rsidRPr="00911C9F">
              <w:rPr>
                <w:rFonts w:ascii="Verdana" w:hAnsi="Verdana"/>
                <w:sz w:val="16"/>
                <w:szCs w:val="16"/>
              </w:rPr>
              <w:t xml:space="preserve"> Utilizar materiales de construcción para los sistemas eléctricos,</w:t>
            </w:r>
            <w:r w:rsidRPr="00911C9F">
              <w:rPr>
                <w:rFonts w:ascii="Verdana" w:hAnsi="Verdana"/>
                <w:color w:val="FF0000"/>
                <w:sz w:val="16"/>
                <w:szCs w:val="16"/>
              </w:rPr>
              <w:t xml:space="preserve"> </w:t>
            </w:r>
            <w:r w:rsidRPr="00911C9F">
              <w:rPr>
                <w:rFonts w:ascii="Verdana" w:hAnsi="Verdana"/>
                <w:sz w:val="16"/>
                <w:szCs w:val="16"/>
              </w:rPr>
              <w:t>hidráulicos, sanitarios, hidrosanitarios, de aire acondicionado, de redes y de gases,</w:t>
            </w:r>
            <w:r w:rsidRPr="00911C9F">
              <w:rPr>
                <w:rFonts w:ascii="Verdana" w:hAnsi="Verdana"/>
                <w:color w:val="FF0000"/>
                <w:sz w:val="16"/>
                <w:szCs w:val="16"/>
              </w:rPr>
              <w:t xml:space="preserve"> </w:t>
            </w:r>
            <w:r w:rsidRPr="00911C9F">
              <w:rPr>
                <w:rFonts w:ascii="Verdana" w:hAnsi="Verdana"/>
                <w:sz w:val="16"/>
                <w:szCs w:val="16"/>
              </w:rPr>
              <w:t>que cumplan con las especificaciones establecidas</w:t>
            </w:r>
            <w:r w:rsidRPr="00911C9F">
              <w:rPr>
                <w:rFonts w:ascii="Verdana" w:hAnsi="Verdana"/>
                <w:color w:val="FF0000"/>
                <w:sz w:val="16"/>
                <w:szCs w:val="16"/>
              </w:rPr>
              <w:t xml:space="preserve"> </w:t>
            </w:r>
            <w:r w:rsidRPr="00911C9F">
              <w:rPr>
                <w:rFonts w:ascii="Verdana" w:hAnsi="Verdana"/>
                <w:sz w:val="16"/>
                <w:szCs w:val="16"/>
              </w:rPr>
              <w:t>en las Normas Oficiales Mexicanas aplicables.</w:t>
            </w:r>
          </w:p>
        </w:tc>
        <w:tc>
          <w:tcPr>
            <w:tcW w:w="4417" w:type="dxa"/>
          </w:tcPr>
          <w:p w14:paraId="7D7954CF" w14:textId="4A59B45D"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5.1.5 </w:t>
            </w:r>
            <w:r w:rsidRPr="00911C9F">
              <w:rPr>
                <w:rFonts w:ascii="Verdana" w:hAnsi="Verdana"/>
                <w:sz w:val="16"/>
                <w:szCs w:val="16"/>
                <w:lang w:val="en-US"/>
              </w:rPr>
              <w:t>Use construction materials for electrical, hydraulic, sanitary, hydrosanitary, air conditioning, network and gas systems that comply with the specifications established in the applicable Official Mexican Standards.</w:t>
            </w:r>
            <w:r w:rsidRPr="00911C9F">
              <w:rPr>
                <w:rFonts w:ascii="Verdana" w:hAnsi="Verdana"/>
                <w:color w:val="FF0000"/>
                <w:sz w:val="16"/>
                <w:szCs w:val="16"/>
                <w:lang w:val="en-US"/>
              </w:rPr>
              <w:t xml:space="preserve"> </w:t>
            </w:r>
          </w:p>
        </w:tc>
      </w:tr>
      <w:tr w:rsidR="00862909" w:rsidRPr="00911C9F" w14:paraId="7FC0336F" w14:textId="32B777A5" w:rsidTr="00634ABA">
        <w:tc>
          <w:tcPr>
            <w:tcW w:w="4417" w:type="dxa"/>
          </w:tcPr>
          <w:p w14:paraId="3D04E489"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5.1.6</w:t>
            </w:r>
            <w:r w:rsidRPr="00911C9F">
              <w:rPr>
                <w:rFonts w:ascii="Verdana" w:hAnsi="Verdana"/>
                <w:sz w:val="16"/>
                <w:szCs w:val="16"/>
              </w:rPr>
              <w:t xml:space="preserve"> Tener identificadas las tuberías externas o visibles para agua, aire, gases y electricidad, con los colores que establece la Norma Oficial Mexicana referida en el numeral 3.8 de esta norma.</w:t>
            </w:r>
          </w:p>
        </w:tc>
        <w:tc>
          <w:tcPr>
            <w:tcW w:w="4417" w:type="dxa"/>
          </w:tcPr>
          <w:p w14:paraId="4375C4E4" w14:textId="1AA11483"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5.1.6 </w:t>
            </w:r>
            <w:r w:rsidRPr="00911C9F">
              <w:rPr>
                <w:rFonts w:ascii="Verdana" w:hAnsi="Verdana"/>
                <w:sz w:val="16"/>
                <w:szCs w:val="16"/>
                <w:lang w:val="en-US"/>
              </w:rPr>
              <w:t>Have the external or visible pipes for water, air, gases and electricity identified with the colors established by the Official Mexican Standard referred to in numeral 3.8 of this standard.</w:t>
            </w:r>
          </w:p>
        </w:tc>
      </w:tr>
      <w:tr w:rsidR="00862909" w:rsidRPr="00911C9F" w14:paraId="18BCD19B" w14:textId="180F3167" w:rsidTr="00634ABA">
        <w:tc>
          <w:tcPr>
            <w:tcW w:w="4417" w:type="dxa"/>
          </w:tcPr>
          <w:p w14:paraId="0B821719"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 xml:space="preserve">5.1.7 </w:t>
            </w:r>
            <w:r w:rsidRPr="00911C9F">
              <w:rPr>
                <w:rFonts w:ascii="Verdana" w:hAnsi="Verdana"/>
                <w:sz w:val="16"/>
                <w:szCs w:val="16"/>
              </w:rPr>
              <w:t>Contar con acabados que no acumulen polvo, que sean de fácil limpieza y mantenimiento en los pisos, muros y plafones en las áreas de atención médica; además de que la superficie de los pisos</w:t>
            </w:r>
            <w:r w:rsidRPr="00911C9F">
              <w:rPr>
                <w:rFonts w:ascii="Verdana" w:hAnsi="Verdana"/>
                <w:b/>
                <w:sz w:val="16"/>
                <w:szCs w:val="16"/>
              </w:rPr>
              <w:t xml:space="preserve"> </w:t>
            </w:r>
            <w:r w:rsidRPr="00911C9F">
              <w:rPr>
                <w:rFonts w:ascii="Verdana" w:hAnsi="Verdana"/>
                <w:sz w:val="16"/>
                <w:szCs w:val="16"/>
              </w:rPr>
              <w:t>deberá ser antiderrapante y en las áreas húmedas, las superficies serán de materiales repelentes al agua.</w:t>
            </w:r>
          </w:p>
        </w:tc>
        <w:tc>
          <w:tcPr>
            <w:tcW w:w="4417" w:type="dxa"/>
          </w:tcPr>
          <w:p w14:paraId="19E6F657" w14:textId="3A640BD0"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5.1.7 </w:t>
            </w:r>
            <w:r w:rsidRPr="00911C9F">
              <w:rPr>
                <w:rFonts w:ascii="Verdana" w:hAnsi="Verdana"/>
                <w:sz w:val="16"/>
                <w:szCs w:val="16"/>
                <w:lang w:val="en-US"/>
              </w:rPr>
              <w:t>Have finishes that do not accumulate dust, that are easy to clean and maintain on floors, walls and ceilings in medical care areas; in addition to the fact that the surface of the floors must be non-</w:t>
            </w:r>
            <w:r w:rsidR="006936BE" w:rsidRPr="00911C9F">
              <w:rPr>
                <w:rFonts w:ascii="Verdana" w:hAnsi="Verdana"/>
                <w:sz w:val="16"/>
                <w:szCs w:val="16"/>
                <w:lang w:val="en-US"/>
              </w:rPr>
              <w:t>skid</w:t>
            </w:r>
            <w:r w:rsidRPr="00911C9F">
              <w:rPr>
                <w:rFonts w:ascii="Verdana" w:hAnsi="Verdana"/>
                <w:sz w:val="16"/>
                <w:szCs w:val="16"/>
                <w:lang w:val="en-US"/>
              </w:rPr>
              <w:t xml:space="preserve"> and in humid areas, the surfaces will be made of water-repellent materials.</w:t>
            </w:r>
            <w:r w:rsidRPr="00911C9F">
              <w:rPr>
                <w:rFonts w:ascii="Verdana" w:hAnsi="Verdana"/>
                <w:b/>
                <w:bCs/>
                <w:sz w:val="16"/>
                <w:szCs w:val="16"/>
                <w:lang w:val="en-US"/>
              </w:rPr>
              <w:t xml:space="preserve"> </w:t>
            </w:r>
          </w:p>
        </w:tc>
      </w:tr>
      <w:tr w:rsidR="00862909" w:rsidRPr="00911C9F" w14:paraId="115FDB40" w14:textId="4C852ABE" w:rsidTr="00634ABA">
        <w:tc>
          <w:tcPr>
            <w:tcW w:w="4417" w:type="dxa"/>
          </w:tcPr>
          <w:p w14:paraId="1EC1F1A4"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5.1.8</w:t>
            </w:r>
            <w:r w:rsidRPr="00911C9F">
              <w:rPr>
                <w:rFonts w:ascii="Verdana" w:hAnsi="Verdana"/>
                <w:sz w:val="16"/>
                <w:szCs w:val="16"/>
              </w:rPr>
              <w:t xml:space="preserve"> Contar con las facilidades arquitectónicas y las dimensiones de las áreas, locales y circulaciones que permitan brindar la atención y movilización de los pacientes con comodidad, rapidez y seguridad, de acuerdo con sus características antropométricas y ergonométricas.</w:t>
            </w:r>
          </w:p>
        </w:tc>
        <w:tc>
          <w:tcPr>
            <w:tcW w:w="4417" w:type="dxa"/>
          </w:tcPr>
          <w:p w14:paraId="2BC58B46" w14:textId="204C168F"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5.1.8 </w:t>
            </w:r>
            <w:r w:rsidRPr="00911C9F">
              <w:rPr>
                <w:rFonts w:ascii="Verdana" w:hAnsi="Verdana"/>
                <w:sz w:val="16"/>
                <w:szCs w:val="16"/>
                <w:lang w:val="en-US"/>
              </w:rPr>
              <w:t xml:space="preserve">Have the architectural facilities and the dimensions of the areas, premises and circulations that allow the care and mobilization of patients to be provided with comfort, speed and safety, </w:t>
            </w:r>
            <w:r w:rsidR="006936BE" w:rsidRPr="00911C9F">
              <w:rPr>
                <w:rFonts w:ascii="Verdana" w:hAnsi="Verdana"/>
                <w:sz w:val="16"/>
                <w:szCs w:val="16"/>
                <w:lang w:val="en-US"/>
              </w:rPr>
              <w:t>pursuant to</w:t>
            </w:r>
            <w:r w:rsidRPr="00911C9F">
              <w:rPr>
                <w:rFonts w:ascii="Verdana" w:hAnsi="Verdana"/>
                <w:sz w:val="16"/>
                <w:szCs w:val="16"/>
                <w:lang w:val="en-US"/>
              </w:rPr>
              <w:t xml:space="preserve"> their anthropometric and ergonometric characteristics.</w:t>
            </w:r>
          </w:p>
        </w:tc>
      </w:tr>
      <w:tr w:rsidR="00862909" w:rsidRPr="00911C9F" w14:paraId="107A175F" w14:textId="547CC483" w:rsidTr="00634ABA">
        <w:tc>
          <w:tcPr>
            <w:tcW w:w="4417" w:type="dxa"/>
          </w:tcPr>
          <w:p w14:paraId="256AE258" w14:textId="77777777" w:rsidR="00862909" w:rsidRPr="00911C9F" w:rsidRDefault="00862909" w:rsidP="00862909">
            <w:pPr>
              <w:pStyle w:val="Texto"/>
              <w:spacing w:line="256" w:lineRule="exact"/>
              <w:ind w:firstLine="0"/>
              <w:rPr>
                <w:rFonts w:ascii="Verdana" w:hAnsi="Verdana"/>
                <w:color w:val="000000"/>
                <w:sz w:val="16"/>
                <w:szCs w:val="16"/>
              </w:rPr>
            </w:pPr>
            <w:r w:rsidRPr="00911C9F">
              <w:rPr>
                <w:rFonts w:ascii="Verdana" w:hAnsi="Verdana"/>
                <w:b/>
                <w:sz w:val="16"/>
                <w:szCs w:val="16"/>
              </w:rPr>
              <w:t>5.1.9</w:t>
            </w:r>
            <w:r w:rsidRPr="00911C9F">
              <w:rPr>
                <w:rFonts w:ascii="Verdana" w:hAnsi="Verdana"/>
                <w:sz w:val="16"/>
                <w:szCs w:val="16"/>
              </w:rPr>
              <w:t xml:space="preserve"> </w:t>
            </w:r>
            <w:r w:rsidRPr="00911C9F">
              <w:rPr>
                <w:rFonts w:ascii="Verdana" w:hAnsi="Verdana"/>
                <w:color w:val="000000"/>
                <w:sz w:val="16"/>
                <w:szCs w:val="16"/>
              </w:rPr>
              <w:t xml:space="preserve">Contar con las </w:t>
            </w:r>
            <w:r w:rsidRPr="00911C9F">
              <w:rPr>
                <w:rFonts w:ascii="Verdana" w:hAnsi="Verdana"/>
                <w:sz w:val="16"/>
                <w:szCs w:val="16"/>
              </w:rPr>
              <w:t xml:space="preserve">facilidades que permitan el arribo, </w:t>
            </w:r>
            <w:r w:rsidRPr="00911C9F">
              <w:rPr>
                <w:rFonts w:ascii="Verdana" w:hAnsi="Verdana"/>
                <w:color w:val="000000"/>
                <w:sz w:val="16"/>
                <w:szCs w:val="16"/>
              </w:rPr>
              <w:t xml:space="preserve">entrada, salida </w:t>
            </w:r>
            <w:r w:rsidRPr="00911C9F">
              <w:rPr>
                <w:rFonts w:ascii="Verdana" w:hAnsi="Verdana"/>
                <w:sz w:val="16"/>
                <w:szCs w:val="16"/>
              </w:rPr>
              <w:t>y traslado</w:t>
            </w:r>
            <w:r w:rsidRPr="00911C9F">
              <w:rPr>
                <w:rFonts w:ascii="Verdana" w:hAnsi="Verdana"/>
                <w:color w:val="FF0000"/>
                <w:sz w:val="16"/>
                <w:szCs w:val="16"/>
              </w:rPr>
              <w:t xml:space="preserve"> </w:t>
            </w:r>
            <w:r w:rsidRPr="00911C9F">
              <w:rPr>
                <w:rFonts w:ascii="Verdana" w:hAnsi="Verdana"/>
                <w:color w:val="000000"/>
                <w:sz w:val="16"/>
                <w:szCs w:val="16"/>
              </w:rPr>
              <w:t>segur</w:t>
            </w:r>
            <w:r w:rsidRPr="00911C9F">
              <w:rPr>
                <w:rFonts w:ascii="Verdana" w:hAnsi="Verdana"/>
                <w:sz w:val="16"/>
                <w:szCs w:val="16"/>
              </w:rPr>
              <w:t>o en el</w:t>
            </w:r>
            <w:r w:rsidRPr="00911C9F">
              <w:rPr>
                <w:rFonts w:ascii="Verdana" w:hAnsi="Verdana"/>
                <w:color w:val="000000"/>
                <w:sz w:val="16"/>
                <w:szCs w:val="16"/>
              </w:rPr>
              <w:t xml:space="preserve"> establecimiento, así como con aquellas </w:t>
            </w:r>
            <w:r w:rsidRPr="00911C9F">
              <w:rPr>
                <w:rFonts w:ascii="Verdana" w:hAnsi="Verdana"/>
                <w:sz w:val="16"/>
                <w:szCs w:val="16"/>
              </w:rPr>
              <w:t>circulaciones</w:t>
            </w:r>
            <w:r w:rsidRPr="00911C9F">
              <w:rPr>
                <w:rFonts w:ascii="Verdana" w:hAnsi="Verdana"/>
                <w:color w:val="000000"/>
                <w:sz w:val="16"/>
                <w:szCs w:val="16"/>
              </w:rPr>
              <w:t xml:space="preserve"> especiales para el tránsito y permanencia de adultos mayores y personas con discapacidad, de conformidad con lo establecido en la Norma Oficial Mexicana referida en el numeral 3.17 de esta norma.</w:t>
            </w:r>
          </w:p>
        </w:tc>
        <w:tc>
          <w:tcPr>
            <w:tcW w:w="4417" w:type="dxa"/>
          </w:tcPr>
          <w:p w14:paraId="518BA563" w14:textId="08225923"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5.1.9 </w:t>
            </w:r>
            <w:r w:rsidRPr="00911C9F">
              <w:rPr>
                <w:rFonts w:ascii="Verdana" w:hAnsi="Verdana"/>
                <w:sz w:val="16"/>
                <w:szCs w:val="16"/>
                <w:lang w:val="en-US"/>
              </w:rPr>
              <w:t xml:space="preserve">Have the facilities that allow the safe arrival, entry, exit and transfer in the establishment, as well as those special circulations for the transit and permanence of older adults and people with disabilities, </w:t>
            </w:r>
            <w:r w:rsidR="006936BE" w:rsidRPr="00911C9F">
              <w:rPr>
                <w:rFonts w:ascii="Verdana" w:hAnsi="Verdana"/>
                <w:sz w:val="16"/>
                <w:szCs w:val="16"/>
                <w:lang w:val="en-US"/>
              </w:rPr>
              <w:t>pursuant to</w:t>
            </w:r>
            <w:r w:rsidRPr="00911C9F">
              <w:rPr>
                <w:rFonts w:ascii="Verdana" w:hAnsi="Verdana"/>
                <w:sz w:val="16"/>
                <w:szCs w:val="16"/>
                <w:lang w:val="en-US"/>
              </w:rPr>
              <w:t xml:space="preserve"> the provisions of the </w:t>
            </w:r>
            <w:r w:rsidR="006936BE" w:rsidRPr="00911C9F">
              <w:rPr>
                <w:rFonts w:ascii="Verdana" w:hAnsi="Verdana"/>
                <w:sz w:val="16"/>
                <w:szCs w:val="16"/>
                <w:lang w:val="en-US"/>
              </w:rPr>
              <w:t>Official Mexican Standard</w:t>
            </w:r>
            <w:r w:rsidRPr="00911C9F">
              <w:rPr>
                <w:rFonts w:ascii="Verdana" w:hAnsi="Verdana"/>
                <w:sz w:val="16"/>
                <w:szCs w:val="16"/>
                <w:lang w:val="en-US"/>
              </w:rPr>
              <w:t xml:space="preserve"> referred to in paragraph 3.17 of this standard. </w:t>
            </w:r>
          </w:p>
        </w:tc>
      </w:tr>
      <w:tr w:rsidR="00862909" w:rsidRPr="00911C9F" w14:paraId="32F2D38D" w14:textId="7554B1F6" w:rsidTr="00634ABA">
        <w:tc>
          <w:tcPr>
            <w:tcW w:w="4417" w:type="dxa"/>
          </w:tcPr>
          <w:p w14:paraId="36DF6357"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5.1.10</w:t>
            </w:r>
            <w:r w:rsidRPr="00911C9F">
              <w:rPr>
                <w:rFonts w:ascii="Verdana" w:hAnsi="Verdana"/>
                <w:sz w:val="16"/>
                <w:szCs w:val="16"/>
              </w:rPr>
              <w:t xml:space="preserve"> Contar con la señalización que permita identificar las áreas y servicios de uso público del establecimiento para la atención médica, sin perjuicio de la señalización que establecen otras disposiciones jurídicas aplicables.</w:t>
            </w:r>
          </w:p>
        </w:tc>
        <w:tc>
          <w:tcPr>
            <w:tcW w:w="4417" w:type="dxa"/>
          </w:tcPr>
          <w:p w14:paraId="4D3C12E4" w14:textId="29695876"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5.1.10 </w:t>
            </w:r>
            <w:r w:rsidRPr="00911C9F">
              <w:rPr>
                <w:rFonts w:ascii="Verdana" w:hAnsi="Verdana"/>
                <w:sz w:val="16"/>
                <w:szCs w:val="16"/>
                <w:lang w:val="en-US"/>
              </w:rPr>
              <w:t>Have signage that allows identifying the areas and services for public use of the establishment for medical care, without prejudice to the signage established by other applicable legal provisions.</w:t>
            </w:r>
          </w:p>
        </w:tc>
      </w:tr>
      <w:tr w:rsidR="00862909" w:rsidRPr="00911C9F" w14:paraId="35882C71" w14:textId="14AD9DA8" w:rsidTr="00634ABA">
        <w:tc>
          <w:tcPr>
            <w:tcW w:w="4417" w:type="dxa"/>
          </w:tcPr>
          <w:p w14:paraId="28AAA4FC"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lastRenderedPageBreak/>
              <w:t>5.1.11</w:t>
            </w:r>
            <w:r w:rsidRPr="00911C9F">
              <w:rPr>
                <w:rFonts w:ascii="Verdana" w:hAnsi="Verdana"/>
                <w:sz w:val="16"/>
                <w:szCs w:val="16"/>
              </w:rPr>
              <w:t xml:space="preserve"> Contar con la protección necesaria contra fauna nociva, conforme lo establecido en la Norma Oficial Mexicana referida en el numeral 3.5 de esta norma.</w:t>
            </w:r>
          </w:p>
        </w:tc>
        <w:tc>
          <w:tcPr>
            <w:tcW w:w="4417" w:type="dxa"/>
          </w:tcPr>
          <w:p w14:paraId="6385EDED" w14:textId="57CEE6EC"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5.1.11 </w:t>
            </w:r>
            <w:r w:rsidRPr="00911C9F">
              <w:rPr>
                <w:rFonts w:ascii="Verdana" w:hAnsi="Verdana"/>
                <w:sz w:val="16"/>
                <w:szCs w:val="16"/>
                <w:lang w:val="en-US"/>
              </w:rPr>
              <w:t xml:space="preserve">Have the necessary protection against harmful fauna, </w:t>
            </w:r>
            <w:r w:rsidR="006936BE" w:rsidRPr="00911C9F">
              <w:rPr>
                <w:rFonts w:ascii="Verdana" w:hAnsi="Verdana"/>
                <w:sz w:val="16"/>
                <w:szCs w:val="16"/>
                <w:lang w:val="en-US"/>
              </w:rPr>
              <w:t>pursuant to</w:t>
            </w:r>
            <w:r w:rsidRPr="00911C9F">
              <w:rPr>
                <w:rFonts w:ascii="Verdana" w:hAnsi="Verdana"/>
                <w:sz w:val="16"/>
                <w:szCs w:val="16"/>
                <w:lang w:val="en-US"/>
              </w:rPr>
              <w:t xml:space="preserve"> the provisions of the Official Mexican Standard referred to in paragraph 3.5 of this standard.</w:t>
            </w:r>
          </w:p>
        </w:tc>
      </w:tr>
      <w:tr w:rsidR="00862909" w:rsidRPr="00911C9F" w14:paraId="43EF1DD2" w14:textId="24058A45" w:rsidTr="00634ABA">
        <w:tc>
          <w:tcPr>
            <w:tcW w:w="4417" w:type="dxa"/>
          </w:tcPr>
          <w:p w14:paraId="441DBD2C"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 xml:space="preserve">5.1.12 </w:t>
            </w:r>
            <w:r w:rsidRPr="00911C9F">
              <w:rPr>
                <w:rFonts w:ascii="Verdana" w:hAnsi="Verdana"/>
                <w:sz w:val="16"/>
                <w:szCs w:val="16"/>
              </w:rPr>
              <w:t>Asegurar el suministro de los recursos de fluidos energéticos y gases medicinales</w:t>
            </w:r>
            <w:r w:rsidRPr="00911C9F">
              <w:rPr>
                <w:rFonts w:ascii="Verdana" w:hAnsi="Verdana"/>
                <w:color w:val="008000"/>
                <w:sz w:val="16"/>
                <w:szCs w:val="16"/>
              </w:rPr>
              <w:t xml:space="preserve"> </w:t>
            </w:r>
            <w:r w:rsidRPr="00911C9F">
              <w:rPr>
                <w:rFonts w:ascii="Verdana" w:hAnsi="Verdana"/>
                <w:sz w:val="16"/>
                <w:szCs w:val="16"/>
              </w:rPr>
              <w:t>indispensables para el funcionamiento adecuado, en forma ininterrumpida, del establecimiento para la atención médica.</w:t>
            </w:r>
          </w:p>
        </w:tc>
        <w:tc>
          <w:tcPr>
            <w:tcW w:w="4417" w:type="dxa"/>
          </w:tcPr>
          <w:p w14:paraId="0396457F" w14:textId="6E069DF8"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5.1.12 </w:t>
            </w:r>
            <w:r w:rsidRPr="00911C9F">
              <w:rPr>
                <w:rFonts w:ascii="Verdana" w:hAnsi="Verdana"/>
                <w:sz w:val="16"/>
                <w:szCs w:val="16"/>
                <w:lang w:val="en-US"/>
              </w:rPr>
              <w:t>Ensure the supply of the resources of energy fluids and medicinal gases essential for the proper functioning, in an uninterrupted way, of the establishment for medical care.</w:t>
            </w:r>
            <w:r w:rsidRPr="00911C9F">
              <w:rPr>
                <w:rFonts w:ascii="Verdana" w:hAnsi="Verdana"/>
                <w:color w:val="008000"/>
                <w:sz w:val="16"/>
                <w:szCs w:val="16"/>
                <w:lang w:val="en-US"/>
              </w:rPr>
              <w:t xml:space="preserve"> </w:t>
            </w:r>
          </w:p>
        </w:tc>
      </w:tr>
      <w:tr w:rsidR="00862909" w:rsidRPr="00911C9F" w14:paraId="10CBEF2C" w14:textId="36F4D71A" w:rsidTr="00634ABA">
        <w:tc>
          <w:tcPr>
            <w:tcW w:w="4417" w:type="dxa"/>
          </w:tcPr>
          <w:p w14:paraId="4757DD27" w14:textId="77777777" w:rsidR="00862909" w:rsidRPr="00911C9F" w:rsidRDefault="00862909" w:rsidP="00862909">
            <w:pPr>
              <w:pStyle w:val="Texto"/>
              <w:spacing w:line="256" w:lineRule="exact"/>
              <w:ind w:firstLine="0"/>
              <w:rPr>
                <w:rFonts w:ascii="Verdana" w:hAnsi="Verdana"/>
                <w:b/>
                <w:sz w:val="16"/>
                <w:szCs w:val="16"/>
              </w:rPr>
            </w:pPr>
            <w:r w:rsidRPr="00911C9F">
              <w:rPr>
                <w:rFonts w:ascii="Verdana" w:hAnsi="Verdana"/>
                <w:b/>
                <w:sz w:val="16"/>
                <w:szCs w:val="16"/>
              </w:rPr>
              <w:t>5.1.13</w:t>
            </w:r>
            <w:r w:rsidRPr="00911C9F">
              <w:rPr>
                <w:rFonts w:ascii="Verdana" w:hAnsi="Verdana"/>
                <w:sz w:val="16"/>
                <w:szCs w:val="16"/>
              </w:rPr>
              <w:t xml:space="preserve"> Llevar a cabo el mantenimiento preventivo y correctivo de la infraestructura física, instalaciones, equipamiento mecánico y electromecánico del establecimiento, de acuerdo con los estándares recomendados por el fabricante, su vida útil y las necesidades de la unidad operativa, asimismo, registrarlo en las bitácoras de control. El personal que opera los equipos, debe comprobar documentalmente haber recibido capacitación en el uso, conservación y mantenimiento de los equipos que opera, según corresponda.</w:t>
            </w:r>
          </w:p>
        </w:tc>
        <w:tc>
          <w:tcPr>
            <w:tcW w:w="4417" w:type="dxa"/>
          </w:tcPr>
          <w:p w14:paraId="69ECE299" w14:textId="7244A537"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5.1.13 </w:t>
            </w:r>
            <w:r w:rsidRPr="00911C9F">
              <w:rPr>
                <w:rFonts w:ascii="Verdana" w:hAnsi="Verdana"/>
                <w:sz w:val="16"/>
                <w:szCs w:val="16"/>
                <w:lang w:val="en-US"/>
              </w:rPr>
              <w:t xml:space="preserve">Carry out preventive and corrective maintenance of the physical infrastructure, facilities, mechanical and electromechanical equipment of the establishment, </w:t>
            </w:r>
            <w:r w:rsidR="006936BE" w:rsidRPr="00911C9F">
              <w:rPr>
                <w:rFonts w:ascii="Verdana" w:hAnsi="Verdana"/>
                <w:sz w:val="16"/>
                <w:szCs w:val="16"/>
                <w:lang w:val="en-US"/>
              </w:rPr>
              <w:t>pursuant to</w:t>
            </w:r>
            <w:r w:rsidRPr="00911C9F">
              <w:rPr>
                <w:rFonts w:ascii="Verdana" w:hAnsi="Verdana"/>
                <w:sz w:val="16"/>
                <w:szCs w:val="16"/>
                <w:lang w:val="en-US"/>
              </w:rPr>
              <w:t xml:space="preserve"> the standards recommended by the manufacturer, its useful life and the needs of the operating unit, as well as record it in control logs. The personnel who operate the equipment must provide documentary proof of having received training in the use, conservation and maintenance of the equipment they operate, as appropriate.</w:t>
            </w:r>
          </w:p>
        </w:tc>
      </w:tr>
      <w:tr w:rsidR="00862909" w:rsidRPr="00911C9F" w14:paraId="5F55C0B8" w14:textId="3FBE05D6" w:rsidTr="00634ABA">
        <w:tc>
          <w:tcPr>
            <w:tcW w:w="4417" w:type="dxa"/>
          </w:tcPr>
          <w:p w14:paraId="7AA321D4"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 xml:space="preserve">5.1.13.1 </w:t>
            </w:r>
            <w:r w:rsidRPr="00911C9F">
              <w:rPr>
                <w:rFonts w:ascii="Verdana" w:hAnsi="Verdana"/>
                <w:sz w:val="16"/>
                <w:szCs w:val="16"/>
              </w:rPr>
              <w:t>El mantenimiento preventivo y correctivo del equipo médico, electromédico y de alta precisión, deberá llevarse a cabo de acuerdo con los estándares recomendados por el fabricante, su vida útil y las necesidades de la unidad hospitalaria, dichas acciones, deberán ser registradas en las bitácoras correspondientes.</w:t>
            </w:r>
          </w:p>
        </w:tc>
        <w:tc>
          <w:tcPr>
            <w:tcW w:w="4417" w:type="dxa"/>
          </w:tcPr>
          <w:p w14:paraId="77F2BF0D" w14:textId="161B396A"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5.1.13.1 </w:t>
            </w:r>
            <w:r w:rsidRPr="00911C9F">
              <w:rPr>
                <w:rFonts w:ascii="Verdana" w:hAnsi="Verdana"/>
                <w:sz w:val="16"/>
                <w:szCs w:val="16"/>
                <w:lang w:val="en-US"/>
              </w:rPr>
              <w:t xml:space="preserve">Preventive and corrective maintenance of medical, electromedical and high precision equipment must be carried out </w:t>
            </w:r>
            <w:r w:rsidR="006936BE" w:rsidRPr="00911C9F">
              <w:rPr>
                <w:rFonts w:ascii="Verdana" w:hAnsi="Verdana"/>
                <w:sz w:val="16"/>
                <w:szCs w:val="16"/>
                <w:lang w:val="en-US"/>
              </w:rPr>
              <w:t>pursuant to</w:t>
            </w:r>
            <w:r w:rsidRPr="00911C9F">
              <w:rPr>
                <w:rFonts w:ascii="Verdana" w:hAnsi="Verdana"/>
                <w:sz w:val="16"/>
                <w:szCs w:val="16"/>
                <w:lang w:val="en-US"/>
              </w:rPr>
              <w:t xml:space="preserve"> the standards recommended by the manufacturer, its useful life and the needs of the hospital unit, said actions must be registered in the corresponding logs.</w:t>
            </w:r>
          </w:p>
        </w:tc>
      </w:tr>
      <w:tr w:rsidR="00862909" w:rsidRPr="00911C9F" w14:paraId="62D7FCE6" w14:textId="36984D89" w:rsidTr="00634ABA">
        <w:tc>
          <w:tcPr>
            <w:tcW w:w="4417" w:type="dxa"/>
          </w:tcPr>
          <w:p w14:paraId="77CF32AD"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5.2</w:t>
            </w:r>
            <w:r w:rsidRPr="00911C9F">
              <w:rPr>
                <w:rFonts w:ascii="Verdana" w:hAnsi="Verdana"/>
                <w:sz w:val="16"/>
                <w:szCs w:val="16"/>
              </w:rPr>
              <w:t xml:space="preserve"> Las personas físicas, morales, representantes legales o la persona facultada para ello, en los establecimientos, que proporcionan servicios de atención médica hospitalaria, de los sectores público, social y privado, en su caso, podrán solicitar la evaluación de la conformidad respecto de esta norma, ante los organismos acreditados y aprobados para dicho propósito.</w:t>
            </w:r>
          </w:p>
        </w:tc>
        <w:tc>
          <w:tcPr>
            <w:tcW w:w="4417" w:type="dxa"/>
          </w:tcPr>
          <w:p w14:paraId="0BE34555" w14:textId="18745E12"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5.2 </w:t>
            </w:r>
            <w:r w:rsidR="006936BE" w:rsidRPr="00911C9F">
              <w:rPr>
                <w:rFonts w:ascii="Verdana" w:hAnsi="Verdana"/>
                <w:sz w:val="16"/>
                <w:szCs w:val="16"/>
                <w:lang w:val="en-US"/>
              </w:rPr>
              <w:t>The i</w:t>
            </w:r>
            <w:r w:rsidRPr="00911C9F">
              <w:rPr>
                <w:rFonts w:ascii="Verdana" w:hAnsi="Verdana"/>
                <w:sz w:val="16"/>
                <w:szCs w:val="16"/>
                <w:lang w:val="en-US"/>
              </w:rPr>
              <w:t xml:space="preserve">ndividuals, legal entities, legal representatives or the person empowered to do so, in the establishments that provide hospital medical care services, </w:t>
            </w:r>
            <w:r w:rsidR="006936BE" w:rsidRPr="00911C9F">
              <w:rPr>
                <w:rFonts w:ascii="Verdana" w:hAnsi="Verdana"/>
                <w:sz w:val="16"/>
                <w:szCs w:val="16"/>
                <w:lang w:val="en-US"/>
              </w:rPr>
              <w:t>of</w:t>
            </w:r>
            <w:r w:rsidRPr="00911C9F">
              <w:rPr>
                <w:rFonts w:ascii="Verdana" w:hAnsi="Verdana"/>
                <w:sz w:val="16"/>
                <w:szCs w:val="16"/>
                <w:lang w:val="en-US"/>
              </w:rPr>
              <w:t xml:space="preserve"> the public, social and private sectors, where appropriate, may request the evaluation of conformity </w:t>
            </w:r>
            <w:r w:rsidR="006936BE" w:rsidRPr="00911C9F">
              <w:rPr>
                <w:rFonts w:ascii="Verdana" w:hAnsi="Verdana"/>
                <w:sz w:val="16"/>
                <w:szCs w:val="16"/>
                <w:lang w:val="en-US"/>
              </w:rPr>
              <w:t>with respect to</w:t>
            </w:r>
            <w:r w:rsidRPr="00911C9F">
              <w:rPr>
                <w:rFonts w:ascii="Verdana" w:hAnsi="Verdana"/>
                <w:sz w:val="16"/>
                <w:szCs w:val="16"/>
                <w:lang w:val="en-US"/>
              </w:rPr>
              <w:t xml:space="preserve"> this standard, before the accredited and approved bodies for said purpose.</w:t>
            </w:r>
          </w:p>
        </w:tc>
      </w:tr>
      <w:tr w:rsidR="00862909" w:rsidRPr="00911C9F" w14:paraId="183DA2FC" w14:textId="28E78913" w:rsidTr="00634ABA">
        <w:tc>
          <w:tcPr>
            <w:tcW w:w="4417" w:type="dxa"/>
          </w:tcPr>
          <w:p w14:paraId="130DECAF" w14:textId="77777777" w:rsidR="00862909" w:rsidRPr="00911C9F" w:rsidRDefault="00862909" w:rsidP="00862909">
            <w:pPr>
              <w:pStyle w:val="Texto"/>
              <w:spacing w:line="256" w:lineRule="exact"/>
              <w:ind w:firstLine="0"/>
              <w:rPr>
                <w:rFonts w:ascii="Verdana" w:hAnsi="Verdana"/>
                <w:b/>
                <w:sz w:val="16"/>
                <w:szCs w:val="16"/>
              </w:rPr>
            </w:pPr>
            <w:r w:rsidRPr="00911C9F">
              <w:rPr>
                <w:rFonts w:ascii="Verdana" w:hAnsi="Verdana"/>
                <w:b/>
                <w:sz w:val="16"/>
                <w:szCs w:val="16"/>
              </w:rPr>
              <w:t>6.</w:t>
            </w:r>
            <w:r w:rsidRPr="00911C9F">
              <w:rPr>
                <w:rFonts w:ascii="Verdana" w:hAnsi="Verdana"/>
                <w:sz w:val="16"/>
                <w:szCs w:val="16"/>
              </w:rPr>
              <w:t xml:space="preserve"> </w:t>
            </w:r>
            <w:r w:rsidRPr="00911C9F">
              <w:rPr>
                <w:rFonts w:ascii="Verdana" w:hAnsi="Verdana"/>
                <w:b/>
                <w:sz w:val="16"/>
                <w:szCs w:val="16"/>
              </w:rPr>
              <w:t>Infraestructura y equipamiento de</w:t>
            </w:r>
            <w:r w:rsidRPr="00911C9F">
              <w:rPr>
                <w:rFonts w:ascii="Verdana" w:hAnsi="Verdana"/>
                <w:sz w:val="16"/>
                <w:szCs w:val="16"/>
              </w:rPr>
              <w:t xml:space="preserve"> </w:t>
            </w:r>
            <w:r w:rsidRPr="00911C9F">
              <w:rPr>
                <w:rFonts w:ascii="Verdana" w:hAnsi="Verdana"/>
                <w:b/>
                <w:sz w:val="16"/>
                <w:szCs w:val="16"/>
              </w:rPr>
              <w:t>hospitales</w:t>
            </w:r>
          </w:p>
        </w:tc>
        <w:tc>
          <w:tcPr>
            <w:tcW w:w="4417" w:type="dxa"/>
          </w:tcPr>
          <w:p w14:paraId="55826469" w14:textId="3115AEA6"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6. Hospital infrastructure and equipment</w:t>
            </w:r>
            <w:r w:rsidRPr="00911C9F">
              <w:rPr>
                <w:rFonts w:ascii="Verdana" w:hAnsi="Verdana"/>
                <w:sz w:val="16"/>
                <w:szCs w:val="16"/>
                <w:lang w:val="en-US"/>
              </w:rPr>
              <w:t xml:space="preserve"> </w:t>
            </w:r>
          </w:p>
        </w:tc>
      </w:tr>
      <w:tr w:rsidR="00862909" w:rsidRPr="00911C9F" w14:paraId="61785FEF" w14:textId="0652E711" w:rsidTr="00634ABA">
        <w:tc>
          <w:tcPr>
            <w:tcW w:w="4417" w:type="dxa"/>
          </w:tcPr>
          <w:p w14:paraId="0FA253E0"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 xml:space="preserve">6.1 </w:t>
            </w:r>
            <w:r w:rsidRPr="00911C9F">
              <w:rPr>
                <w:rFonts w:ascii="Verdana" w:hAnsi="Verdana"/>
                <w:sz w:val="16"/>
                <w:szCs w:val="16"/>
              </w:rPr>
              <w:t>Las disposiciones de infraestructura y equipamiento, aplicarán en lo general, de acuerdo con el tipo de hospital, grado de complejidad y capacidad de resolución que define el Reglamento de la Ley General de Salud en materia de prestación de servicios de atención médica y en lo particular, con las especificadas en esta norma.</w:t>
            </w:r>
          </w:p>
        </w:tc>
        <w:tc>
          <w:tcPr>
            <w:tcW w:w="4417" w:type="dxa"/>
          </w:tcPr>
          <w:p w14:paraId="35771F43" w14:textId="2FCAD0F1"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6.1 </w:t>
            </w:r>
            <w:r w:rsidRPr="00911C9F">
              <w:rPr>
                <w:rFonts w:ascii="Verdana" w:hAnsi="Verdana"/>
                <w:sz w:val="16"/>
                <w:szCs w:val="16"/>
                <w:lang w:val="en-US"/>
              </w:rPr>
              <w:t xml:space="preserve">The infrastructure and equipment provisions will apply in general, according to the type of hospital, degree of complexity and resolution capacity that defines the Regulation of the </w:t>
            </w:r>
            <w:r w:rsidR="00634ABA" w:rsidRPr="00911C9F">
              <w:rPr>
                <w:rFonts w:ascii="Verdana" w:hAnsi="Verdana"/>
                <w:sz w:val="16"/>
                <w:szCs w:val="16"/>
                <w:lang w:val="en-US"/>
              </w:rPr>
              <w:t>General Law of Health</w:t>
            </w:r>
            <w:r w:rsidRPr="00911C9F">
              <w:rPr>
                <w:rFonts w:ascii="Verdana" w:hAnsi="Verdana"/>
                <w:sz w:val="16"/>
                <w:szCs w:val="16"/>
                <w:lang w:val="en-US"/>
              </w:rPr>
              <w:t xml:space="preserve"> in </w:t>
            </w:r>
            <w:r w:rsidR="006936BE" w:rsidRPr="00911C9F">
              <w:rPr>
                <w:rFonts w:ascii="Verdana" w:hAnsi="Verdana"/>
                <w:sz w:val="16"/>
                <w:szCs w:val="16"/>
                <w:lang w:val="en-US"/>
              </w:rPr>
              <w:t>matters</w:t>
            </w:r>
            <w:r w:rsidRPr="00911C9F">
              <w:rPr>
                <w:rFonts w:ascii="Verdana" w:hAnsi="Verdana"/>
                <w:sz w:val="16"/>
                <w:szCs w:val="16"/>
                <w:lang w:val="en-US"/>
              </w:rPr>
              <w:t xml:space="preserve"> of the provision of medical care services and </w:t>
            </w:r>
            <w:r w:rsidR="006936BE" w:rsidRPr="00911C9F">
              <w:rPr>
                <w:rFonts w:ascii="Verdana" w:hAnsi="Verdana"/>
                <w:sz w:val="16"/>
                <w:szCs w:val="16"/>
                <w:lang w:val="en-US"/>
              </w:rPr>
              <w:t>particularly</w:t>
            </w:r>
            <w:r w:rsidRPr="00911C9F">
              <w:rPr>
                <w:rFonts w:ascii="Verdana" w:hAnsi="Verdana"/>
                <w:sz w:val="16"/>
                <w:szCs w:val="16"/>
                <w:lang w:val="en-US"/>
              </w:rPr>
              <w:t>, with those specified in this standard.</w:t>
            </w:r>
          </w:p>
        </w:tc>
      </w:tr>
      <w:tr w:rsidR="00862909" w:rsidRPr="00911C9F" w14:paraId="00EB686D" w14:textId="35F72E00" w:rsidTr="00634ABA">
        <w:tc>
          <w:tcPr>
            <w:tcW w:w="4417" w:type="dxa"/>
          </w:tcPr>
          <w:p w14:paraId="6205506E"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 xml:space="preserve">6.2 </w:t>
            </w:r>
            <w:r w:rsidRPr="00911C9F">
              <w:rPr>
                <w:rFonts w:ascii="Verdana" w:hAnsi="Verdana"/>
                <w:sz w:val="16"/>
                <w:szCs w:val="16"/>
              </w:rPr>
              <w:t xml:space="preserve">Las características de los conductores, métodos de alambrado, receptáculos y sistemas eléctricos para el suministro de energía eléctrica esencial y no </w:t>
            </w:r>
            <w:r w:rsidRPr="00911C9F">
              <w:rPr>
                <w:rFonts w:ascii="Verdana" w:hAnsi="Verdana"/>
                <w:sz w:val="16"/>
                <w:szCs w:val="16"/>
              </w:rPr>
              <w:lastRenderedPageBreak/>
              <w:t>esencial desde las fuentes normales y alternas de emergencia, con sus correspondientes circuitos, dispositivos, equipos eléctricos, protecciones y canalizaciones, deberán apegarse a lo establecido en la Norma Oficial Mexicana referida en el numeral 3.1 de esta norma. No se deben utilizar receptáculos múltiples o extensiones convencionales para suministrar energía eléctrica a los equipos electromédicos en el hospital.</w:t>
            </w:r>
          </w:p>
        </w:tc>
        <w:tc>
          <w:tcPr>
            <w:tcW w:w="4417" w:type="dxa"/>
          </w:tcPr>
          <w:p w14:paraId="66AC759D" w14:textId="62005038"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6.2 </w:t>
            </w:r>
            <w:r w:rsidRPr="00911C9F">
              <w:rPr>
                <w:rFonts w:ascii="Verdana" w:hAnsi="Verdana"/>
                <w:sz w:val="16"/>
                <w:szCs w:val="16"/>
                <w:lang w:val="en-US"/>
              </w:rPr>
              <w:t xml:space="preserve">The characteristics of the conductors, wiring methods, receptacles, and electrical systems for the supply of essential and non-essential electrical </w:t>
            </w:r>
            <w:r w:rsidRPr="00911C9F">
              <w:rPr>
                <w:rFonts w:ascii="Verdana" w:hAnsi="Verdana"/>
                <w:sz w:val="16"/>
                <w:szCs w:val="16"/>
                <w:lang w:val="en-US"/>
              </w:rPr>
              <w:lastRenderedPageBreak/>
              <w:t xml:space="preserve">energy from normal and alternate emergency sources, with their corresponding circuits, devices, electrical equipment, protections, and conduits, must </w:t>
            </w:r>
            <w:r w:rsidR="006936BE" w:rsidRPr="00911C9F">
              <w:rPr>
                <w:rFonts w:ascii="Verdana" w:hAnsi="Verdana"/>
                <w:sz w:val="16"/>
                <w:szCs w:val="16"/>
                <w:lang w:val="en-US"/>
              </w:rPr>
              <w:t>adhere to that</w:t>
            </w:r>
            <w:r w:rsidRPr="00911C9F">
              <w:rPr>
                <w:rFonts w:ascii="Verdana" w:hAnsi="Verdana"/>
                <w:sz w:val="16"/>
                <w:szCs w:val="16"/>
                <w:lang w:val="en-US"/>
              </w:rPr>
              <w:t xml:space="preserve"> established in the </w:t>
            </w:r>
            <w:r w:rsidR="006936BE" w:rsidRPr="00911C9F">
              <w:rPr>
                <w:rFonts w:ascii="Verdana" w:hAnsi="Verdana"/>
                <w:sz w:val="16"/>
                <w:szCs w:val="16"/>
                <w:lang w:val="en-US"/>
              </w:rPr>
              <w:t>Official Mexican Standard</w:t>
            </w:r>
            <w:r w:rsidRPr="00911C9F">
              <w:rPr>
                <w:rFonts w:ascii="Verdana" w:hAnsi="Verdana"/>
                <w:sz w:val="16"/>
                <w:szCs w:val="16"/>
                <w:lang w:val="en-US"/>
              </w:rPr>
              <w:t xml:space="preserve"> referred to in numeral 3.1 of this </w:t>
            </w:r>
            <w:r w:rsidR="006936BE" w:rsidRPr="00911C9F">
              <w:rPr>
                <w:rFonts w:ascii="Verdana" w:hAnsi="Verdana"/>
                <w:sz w:val="16"/>
                <w:szCs w:val="16"/>
                <w:lang w:val="en-US"/>
              </w:rPr>
              <w:t>Standard</w:t>
            </w:r>
            <w:r w:rsidRPr="00911C9F">
              <w:rPr>
                <w:rFonts w:ascii="Verdana" w:hAnsi="Verdana"/>
                <w:sz w:val="16"/>
                <w:szCs w:val="16"/>
                <w:lang w:val="en-US"/>
              </w:rPr>
              <w:t>. Do not use multiple receptacles or conventional extensions to supply power to electromedical hospital</w:t>
            </w:r>
            <w:r w:rsidR="006936BE" w:rsidRPr="00911C9F">
              <w:rPr>
                <w:rFonts w:ascii="Verdana" w:hAnsi="Verdana"/>
                <w:sz w:val="16"/>
                <w:szCs w:val="16"/>
                <w:lang w:val="en-US"/>
              </w:rPr>
              <w:t xml:space="preserve"> equipment</w:t>
            </w:r>
            <w:r w:rsidRPr="00911C9F">
              <w:rPr>
                <w:rFonts w:ascii="Verdana" w:hAnsi="Verdana"/>
                <w:sz w:val="16"/>
                <w:szCs w:val="16"/>
                <w:lang w:val="en-US"/>
              </w:rPr>
              <w:t>.</w:t>
            </w:r>
          </w:p>
        </w:tc>
      </w:tr>
      <w:tr w:rsidR="00862909" w:rsidRPr="00911C9F" w14:paraId="61634E01" w14:textId="0128EA0C" w:rsidTr="00634ABA">
        <w:tc>
          <w:tcPr>
            <w:tcW w:w="4417" w:type="dxa"/>
          </w:tcPr>
          <w:p w14:paraId="6211D69E" w14:textId="77777777" w:rsidR="00862909" w:rsidRPr="00911C9F" w:rsidRDefault="00862909" w:rsidP="00862909">
            <w:pPr>
              <w:pStyle w:val="Texto"/>
              <w:spacing w:line="256" w:lineRule="exact"/>
              <w:ind w:firstLine="0"/>
              <w:rPr>
                <w:rFonts w:ascii="Verdana" w:hAnsi="Verdana"/>
                <w:b/>
                <w:sz w:val="16"/>
                <w:szCs w:val="16"/>
              </w:rPr>
            </w:pPr>
            <w:r w:rsidRPr="00911C9F">
              <w:rPr>
                <w:rFonts w:ascii="Verdana" w:hAnsi="Verdana"/>
                <w:b/>
                <w:sz w:val="16"/>
                <w:szCs w:val="16"/>
              </w:rPr>
              <w:lastRenderedPageBreak/>
              <w:t xml:space="preserve">6.3 </w:t>
            </w:r>
            <w:r w:rsidRPr="00911C9F">
              <w:rPr>
                <w:rFonts w:ascii="Verdana" w:hAnsi="Verdana"/>
                <w:sz w:val="16"/>
                <w:szCs w:val="16"/>
              </w:rPr>
              <w:t>Todos los establecimientos que manejen instalaciones fijas para el suministro de oxígeno y óxido nitroso, deberán disponer de una central de gases exclusiva para el suministro seguro e ininterrumpido a las áreas de atención médica, la cual deberá cumplir con las siguientes características:</w:t>
            </w:r>
          </w:p>
        </w:tc>
        <w:tc>
          <w:tcPr>
            <w:tcW w:w="4417" w:type="dxa"/>
          </w:tcPr>
          <w:p w14:paraId="19A771F4" w14:textId="3A523E00"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6.3 </w:t>
            </w:r>
            <w:r w:rsidRPr="00911C9F">
              <w:rPr>
                <w:rFonts w:ascii="Verdana" w:hAnsi="Verdana"/>
                <w:sz w:val="16"/>
                <w:szCs w:val="16"/>
                <w:lang w:val="en-US"/>
              </w:rPr>
              <w:t xml:space="preserve">All </w:t>
            </w:r>
            <w:r w:rsidR="006936BE" w:rsidRPr="00911C9F">
              <w:rPr>
                <w:rFonts w:ascii="Verdana" w:hAnsi="Verdana"/>
                <w:sz w:val="16"/>
                <w:szCs w:val="16"/>
                <w:lang w:val="en-US"/>
              </w:rPr>
              <w:t xml:space="preserve">the </w:t>
            </w:r>
            <w:r w:rsidRPr="00911C9F">
              <w:rPr>
                <w:rFonts w:ascii="Verdana" w:hAnsi="Verdana"/>
                <w:sz w:val="16"/>
                <w:szCs w:val="16"/>
                <w:lang w:val="en-US"/>
              </w:rPr>
              <w:t xml:space="preserve">establishments that manage </w:t>
            </w:r>
            <w:r w:rsidR="006936BE" w:rsidRPr="00911C9F">
              <w:rPr>
                <w:rFonts w:ascii="Verdana" w:hAnsi="Verdana"/>
                <w:sz w:val="16"/>
                <w:szCs w:val="16"/>
                <w:lang w:val="en-US"/>
              </w:rPr>
              <w:t>stationary</w:t>
            </w:r>
            <w:r w:rsidRPr="00911C9F">
              <w:rPr>
                <w:rFonts w:ascii="Verdana" w:hAnsi="Verdana"/>
                <w:sz w:val="16"/>
                <w:szCs w:val="16"/>
                <w:lang w:val="en-US"/>
              </w:rPr>
              <w:t xml:space="preserve"> installations for the supply of oxygen and nitrous oxide, must have</w:t>
            </w:r>
            <w:r w:rsidR="006936BE" w:rsidRPr="00911C9F">
              <w:rPr>
                <w:rFonts w:ascii="Verdana" w:hAnsi="Verdana"/>
                <w:sz w:val="16"/>
                <w:szCs w:val="16"/>
                <w:lang w:val="en-US"/>
              </w:rPr>
              <w:t xml:space="preserve"> available</w:t>
            </w:r>
            <w:r w:rsidRPr="00911C9F">
              <w:rPr>
                <w:rFonts w:ascii="Verdana" w:hAnsi="Verdana"/>
                <w:sz w:val="16"/>
                <w:szCs w:val="16"/>
                <w:lang w:val="en-US"/>
              </w:rPr>
              <w:t xml:space="preserve"> an exclusive gas </w:t>
            </w:r>
            <w:r w:rsidR="006936BE" w:rsidRPr="00911C9F">
              <w:rPr>
                <w:rFonts w:ascii="Verdana" w:hAnsi="Verdana"/>
                <w:sz w:val="16"/>
                <w:szCs w:val="16"/>
                <w:lang w:val="en-US"/>
              </w:rPr>
              <w:t>center</w:t>
            </w:r>
            <w:r w:rsidRPr="00911C9F">
              <w:rPr>
                <w:rFonts w:ascii="Verdana" w:hAnsi="Verdana"/>
                <w:sz w:val="16"/>
                <w:szCs w:val="16"/>
                <w:lang w:val="en-US"/>
              </w:rPr>
              <w:t xml:space="preserve"> for the safe and uninterrupted supply to medical care areas, which must </w:t>
            </w:r>
            <w:r w:rsidR="006936BE" w:rsidRPr="00911C9F">
              <w:rPr>
                <w:rFonts w:ascii="Verdana" w:hAnsi="Verdana"/>
                <w:sz w:val="16"/>
                <w:szCs w:val="16"/>
                <w:lang w:val="en-US"/>
              </w:rPr>
              <w:t>comply with</w:t>
            </w:r>
            <w:r w:rsidRPr="00911C9F">
              <w:rPr>
                <w:rFonts w:ascii="Verdana" w:hAnsi="Verdana"/>
                <w:sz w:val="16"/>
                <w:szCs w:val="16"/>
                <w:lang w:val="en-US"/>
              </w:rPr>
              <w:t xml:space="preserve"> the following characteristics:</w:t>
            </w:r>
          </w:p>
        </w:tc>
      </w:tr>
      <w:tr w:rsidR="00862909" w:rsidRPr="00911C9F" w14:paraId="584D2430" w14:textId="47CB5BD5" w:rsidTr="00634ABA">
        <w:tc>
          <w:tcPr>
            <w:tcW w:w="4417" w:type="dxa"/>
          </w:tcPr>
          <w:p w14:paraId="39B4632A"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 xml:space="preserve">6.3.1 </w:t>
            </w:r>
            <w:r w:rsidRPr="00911C9F">
              <w:rPr>
                <w:rFonts w:ascii="Verdana" w:hAnsi="Verdana"/>
                <w:sz w:val="16"/>
                <w:szCs w:val="16"/>
              </w:rPr>
              <w:t>Deberá instalarse en un sitio al exterior del establecimiento principal, alejada de fuentes de calor y de energía eléctrica y en un lugar accesible que facilite la carga y descarga de los contenedores sin riesgo para el personal del área de la salud y los usuarios del establecimiento;</w:t>
            </w:r>
          </w:p>
        </w:tc>
        <w:tc>
          <w:tcPr>
            <w:tcW w:w="4417" w:type="dxa"/>
          </w:tcPr>
          <w:p w14:paraId="5F8ED694" w14:textId="697A7B37"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6.3.1 </w:t>
            </w:r>
            <w:r w:rsidRPr="00911C9F">
              <w:rPr>
                <w:rFonts w:ascii="Verdana" w:hAnsi="Verdana"/>
                <w:sz w:val="16"/>
                <w:szCs w:val="16"/>
                <w:lang w:val="en-US"/>
              </w:rPr>
              <w:t>It</w:t>
            </w:r>
            <w:r w:rsidRPr="00911C9F">
              <w:rPr>
                <w:rFonts w:ascii="Verdana" w:hAnsi="Verdana"/>
                <w:b/>
                <w:bCs/>
                <w:sz w:val="16"/>
                <w:szCs w:val="16"/>
                <w:lang w:val="en-US"/>
              </w:rPr>
              <w:t xml:space="preserve"> </w:t>
            </w:r>
            <w:r w:rsidRPr="00911C9F">
              <w:rPr>
                <w:rFonts w:ascii="Verdana" w:hAnsi="Verdana"/>
                <w:sz w:val="16"/>
                <w:szCs w:val="16"/>
                <w:lang w:val="en-US"/>
              </w:rPr>
              <w:t>must be installed in a place outside the main establishment, away from sources of heat and electrical energy and in an accessible place that facilitates the loading and unloading of containers without risk for health area personnel and users. of the establishment;</w:t>
            </w:r>
          </w:p>
        </w:tc>
      </w:tr>
      <w:tr w:rsidR="00862909" w:rsidRPr="00911C9F" w14:paraId="1179BDB3" w14:textId="05CAC5FC" w:rsidTr="00634ABA">
        <w:tc>
          <w:tcPr>
            <w:tcW w:w="4417" w:type="dxa"/>
          </w:tcPr>
          <w:p w14:paraId="22722ECA"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6.3.2</w:t>
            </w:r>
            <w:r w:rsidRPr="00911C9F">
              <w:rPr>
                <w:rFonts w:ascii="Verdana" w:hAnsi="Verdana"/>
                <w:sz w:val="16"/>
                <w:szCs w:val="16"/>
              </w:rPr>
              <w:t xml:space="preserve"> Deberá estar techada, con suficiente ventilación, contar con piso de cemento y estar limitada perimetralmente. En caso de necesitar rampa de acceso vehicular, ésta no deberá ser de asfalto ni de materiales inflamables.</w:t>
            </w:r>
          </w:p>
        </w:tc>
        <w:tc>
          <w:tcPr>
            <w:tcW w:w="4417" w:type="dxa"/>
          </w:tcPr>
          <w:p w14:paraId="4F19FC55" w14:textId="02E805D1"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6.3.2 </w:t>
            </w:r>
            <w:r w:rsidRPr="00911C9F">
              <w:rPr>
                <w:rFonts w:ascii="Verdana" w:hAnsi="Verdana"/>
                <w:sz w:val="16"/>
                <w:szCs w:val="16"/>
                <w:lang w:val="en-US"/>
              </w:rPr>
              <w:t>It</w:t>
            </w:r>
            <w:r w:rsidRPr="00911C9F">
              <w:rPr>
                <w:rFonts w:ascii="Verdana" w:hAnsi="Verdana"/>
                <w:b/>
                <w:bCs/>
                <w:sz w:val="16"/>
                <w:szCs w:val="16"/>
                <w:lang w:val="en-US"/>
              </w:rPr>
              <w:t xml:space="preserve"> </w:t>
            </w:r>
            <w:r w:rsidRPr="00911C9F">
              <w:rPr>
                <w:rFonts w:ascii="Verdana" w:hAnsi="Verdana"/>
                <w:sz w:val="16"/>
                <w:szCs w:val="16"/>
                <w:lang w:val="en-US"/>
              </w:rPr>
              <w:t xml:space="preserve">must be covered, with sufficient ventilation, have a cement floor and be limited </w:t>
            </w:r>
            <w:r w:rsidR="008A1D0E" w:rsidRPr="00911C9F">
              <w:rPr>
                <w:rFonts w:ascii="Verdana" w:hAnsi="Verdana"/>
                <w:sz w:val="16"/>
                <w:szCs w:val="16"/>
                <w:lang w:val="en-US"/>
              </w:rPr>
              <w:t xml:space="preserve">in its </w:t>
            </w:r>
            <w:r w:rsidRPr="00911C9F">
              <w:rPr>
                <w:rFonts w:ascii="Verdana" w:hAnsi="Verdana"/>
                <w:sz w:val="16"/>
                <w:szCs w:val="16"/>
                <w:lang w:val="en-US"/>
              </w:rPr>
              <w:t xml:space="preserve">perimeter. </w:t>
            </w:r>
            <w:r w:rsidR="008A1D0E" w:rsidRPr="00911C9F">
              <w:rPr>
                <w:rFonts w:ascii="Verdana" w:hAnsi="Verdana"/>
                <w:sz w:val="16"/>
                <w:szCs w:val="16"/>
                <w:lang w:val="en-US"/>
              </w:rPr>
              <w:t>If</w:t>
            </w:r>
            <w:r w:rsidRPr="00911C9F">
              <w:rPr>
                <w:rFonts w:ascii="Verdana" w:hAnsi="Verdana"/>
                <w:sz w:val="16"/>
                <w:szCs w:val="16"/>
                <w:lang w:val="en-US"/>
              </w:rPr>
              <w:t xml:space="preserve"> a vehicle access ramp</w:t>
            </w:r>
            <w:r w:rsidR="008A1D0E" w:rsidRPr="00911C9F">
              <w:rPr>
                <w:rFonts w:ascii="Verdana" w:hAnsi="Verdana"/>
                <w:sz w:val="16"/>
                <w:szCs w:val="16"/>
                <w:lang w:val="en-US"/>
              </w:rPr>
              <w:t xml:space="preserve"> is needed</w:t>
            </w:r>
            <w:r w:rsidRPr="00911C9F">
              <w:rPr>
                <w:rFonts w:ascii="Verdana" w:hAnsi="Verdana"/>
                <w:sz w:val="16"/>
                <w:szCs w:val="16"/>
                <w:lang w:val="en-US"/>
              </w:rPr>
              <w:t xml:space="preserve">, it </w:t>
            </w:r>
            <w:r w:rsidR="008A1D0E" w:rsidRPr="00911C9F">
              <w:rPr>
                <w:rFonts w:ascii="Verdana" w:hAnsi="Verdana"/>
                <w:sz w:val="16"/>
                <w:szCs w:val="16"/>
                <w:lang w:val="en-US"/>
              </w:rPr>
              <w:t xml:space="preserve">must </w:t>
            </w:r>
            <w:r w:rsidRPr="00911C9F">
              <w:rPr>
                <w:rFonts w:ascii="Verdana" w:hAnsi="Verdana"/>
                <w:sz w:val="16"/>
                <w:szCs w:val="16"/>
                <w:lang w:val="en-US"/>
              </w:rPr>
              <w:t>not be made of asphalt or flammable materials.</w:t>
            </w:r>
          </w:p>
        </w:tc>
      </w:tr>
      <w:tr w:rsidR="00862909" w:rsidRPr="00911C9F" w14:paraId="711129F5" w14:textId="32F23407" w:rsidTr="00634ABA">
        <w:tc>
          <w:tcPr>
            <w:tcW w:w="4417" w:type="dxa"/>
          </w:tcPr>
          <w:p w14:paraId="066F25FE"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6.3.3 </w:t>
            </w:r>
            <w:r w:rsidRPr="00911C9F">
              <w:rPr>
                <w:rFonts w:ascii="Verdana" w:hAnsi="Verdana"/>
                <w:sz w:val="16"/>
                <w:szCs w:val="16"/>
              </w:rPr>
              <w:t>Estar debidamente identificada, contar con señalización de peligro, la prohibición de fumar y de manejar aceites o lubricantes de origen mineral;</w:t>
            </w:r>
          </w:p>
        </w:tc>
        <w:tc>
          <w:tcPr>
            <w:tcW w:w="4417" w:type="dxa"/>
          </w:tcPr>
          <w:p w14:paraId="10C2C0A5" w14:textId="4CF75BEC"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6.3.3 </w:t>
            </w:r>
            <w:r w:rsidRPr="00911C9F">
              <w:rPr>
                <w:rFonts w:ascii="Verdana" w:hAnsi="Verdana"/>
                <w:sz w:val="16"/>
                <w:szCs w:val="16"/>
                <w:lang w:val="en-US"/>
              </w:rPr>
              <w:t xml:space="preserve">Be duly identified, have </w:t>
            </w:r>
            <w:r w:rsidR="008A1D0E" w:rsidRPr="00911C9F">
              <w:rPr>
                <w:rFonts w:ascii="Verdana" w:hAnsi="Verdana"/>
                <w:sz w:val="16"/>
                <w:szCs w:val="16"/>
                <w:lang w:val="en-US"/>
              </w:rPr>
              <w:t>hazard signage</w:t>
            </w:r>
            <w:r w:rsidRPr="00911C9F">
              <w:rPr>
                <w:rFonts w:ascii="Verdana" w:hAnsi="Verdana"/>
                <w:sz w:val="16"/>
                <w:szCs w:val="16"/>
                <w:lang w:val="en-US"/>
              </w:rPr>
              <w:t xml:space="preserve">, the prohibition of smoking and </w:t>
            </w:r>
            <w:r w:rsidR="008A1D0E" w:rsidRPr="00911C9F">
              <w:rPr>
                <w:rFonts w:ascii="Verdana" w:hAnsi="Verdana"/>
                <w:sz w:val="16"/>
                <w:szCs w:val="16"/>
                <w:lang w:val="en-US"/>
              </w:rPr>
              <w:t xml:space="preserve">the </w:t>
            </w:r>
            <w:r w:rsidRPr="00911C9F">
              <w:rPr>
                <w:rFonts w:ascii="Verdana" w:hAnsi="Verdana"/>
                <w:sz w:val="16"/>
                <w:szCs w:val="16"/>
                <w:lang w:val="en-US"/>
              </w:rPr>
              <w:t>handling oils or lubricants of mineral origin;</w:t>
            </w:r>
          </w:p>
        </w:tc>
      </w:tr>
      <w:tr w:rsidR="00862909" w:rsidRPr="00911C9F" w14:paraId="63ED2784" w14:textId="1A653417" w:rsidTr="00634ABA">
        <w:tc>
          <w:tcPr>
            <w:tcW w:w="4417" w:type="dxa"/>
          </w:tcPr>
          <w:p w14:paraId="3A838E0C"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6.3.4</w:t>
            </w:r>
            <w:r w:rsidRPr="00911C9F">
              <w:rPr>
                <w:rFonts w:ascii="Verdana" w:hAnsi="Verdana"/>
                <w:sz w:val="16"/>
                <w:szCs w:val="16"/>
              </w:rPr>
              <w:t xml:space="preserve"> Deberá ser considerada un área de acceso restringido;</w:t>
            </w:r>
          </w:p>
        </w:tc>
        <w:tc>
          <w:tcPr>
            <w:tcW w:w="4417" w:type="dxa"/>
          </w:tcPr>
          <w:p w14:paraId="378C0809" w14:textId="176FE5F9"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6.3.4 </w:t>
            </w:r>
            <w:r w:rsidR="008A1D0E" w:rsidRPr="00911C9F">
              <w:rPr>
                <w:rFonts w:ascii="Verdana" w:hAnsi="Verdana"/>
                <w:sz w:val="16"/>
                <w:szCs w:val="16"/>
                <w:lang w:val="en-US"/>
              </w:rPr>
              <w:t>It must</w:t>
            </w:r>
            <w:r w:rsidRPr="00911C9F">
              <w:rPr>
                <w:rFonts w:ascii="Verdana" w:hAnsi="Verdana"/>
                <w:sz w:val="16"/>
                <w:szCs w:val="16"/>
                <w:lang w:val="en-US"/>
              </w:rPr>
              <w:t xml:space="preserve"> be considered a restricted access area;</w:t>
            </w:r>
          </w:p>
        </w:tc>
      </w:tr>
      <w:tr w:rsidR="00862909" w:rsidRPr="00911C9F" w14:paraId="75AD4E17" w14:textId="121D0528" w:rsidTr="00634ABA">
        <w:tc>
          <w:tcPr>
            <w:tcW w:w="4417" w:type="dxa"/>
          </w:tcPr>
          <w:p w14:paraId="1C11E5E5"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6.3.5 </w:t>
            </w:r>
            <w:r w:rsidRPr="00911C9F">
              <w:rPr>
                <w:rFonts w:ascii="Verdana" w:hAnsi="Verdana"/>
                <w:sz w:val="16"/>
                <w:szCs w:val="16"/>
              </w:rPr>
              <w:t>Debe disponer como mínimo de un manifold exclusivo para oxígeno y otro en su caso, para óxido nitroso e instalarse conforme lo indicado en los Apéndices Normativos: AK central de gases con manifold para oxígeno y AL central de gases con manifold para óxido nitroso, así como el Apéndice B (Informativo) correspondiente al Manual de Buenas Prácticas en el Manejo de Gases Medicinales y sus Instalaciones;</w:t>
            </w:r>
          </w:p>
        </w:tc>
        <w:tc>
          <w:tcPr>
            <w:tcW w:w="4417" w:type="dxa"/>
          </w:tcPr>
          <w:p w14:paraId="7E5B98BC" w14:textId="14601711"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6.3.5 </w:t>
            </w:r>
            <w:r w:rsidRPr="00911C9F">
              <w:rPr>
                <w:rFonts w:ascii="Verdana" w:hAnsi="Verdana"/>
                <w:sz w:val="16"/>
                <w:szCs w:val="16"/>
                <w:lang w:val="en-US"/>
              </w:rPr>
              <w:t xml:space="preserve">It must have at least one exclusive manifold for oxygen and another one, where appropriate, for nitrous oxide, and it must be installed as indicated in the </w:t>
            </w:r>
            <w:r w:rsidR="00611884" w:rsidRPr="00911C9F">
              <w:rPr>
                <w:rFonts w:ascii="Verdana" w:hAnsi="Verdana"/>
                <w:sz w:val="16"/>
                <w:szCs w:val="16"/>
                <w:lang w:val="en-US"/>
              </w:rPr>
              <w:t>Mandatory Appendices</w:t>
            </w:r>
            <w:r w:rsidRPr="00911C9F">
              <w:rPr>
                <w:rFonts w:ascii="Verdana" w:hAnsi="Verdana"/>
                <w:sz w:val="16"/>
                <w:szCs w:val="16"/>
                <w:lang w:val="en-US"/>
              </w:rPr>
              <w:t xml:space="preserve">: central gas AK with oxygen manifold and central gas AL with nitrous oxide manifold, as well as Appendix B (informative) corresponding to the Manual of Good Practices in the Handling of Medicinal Gases and its </w:t>
            </w:r>
            <w:r w:rsidR="008A1D0E" w:rsidRPr="00911C9F">
              <w:rPr>
                <w:rFonts w:ascii="Verdana" w:hAnsi="Verdana"/>
                <w:sz w:val="16"/>
                <w:szCs w:val="16"/>
                <w:lang w:val="en-US"/>
              </w:rPr>
              <w:t xml:space="preserve">Installations; </w:t>
            </w:r>
          </w:p>
        </w:tc>
      </w:tr>
      <w:tr w:rsidR="00862909" w:rsidRPr="00911C9F" w14:paraId="6AB2C77D" w14:textId="1AFF4FE6" w:rsidTr="00634ABA">
        <w:tc>
          <w:tcPr>
            <w:tcW w:w="4417" w:type="dxa"/>
          </w:tcPr>
          <w:p w14:paraId="1499C8A3"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6.3.5.1</w:t>
            </w:r>
            <w:r w:rsidRPr="00911C9F">
              <w:rPr>
                <w:rFonts w:ascii="Verdana" w:hAnsi="Verdana"/>
                <w:sz w:val="16"/>
                <w:szCs w:val="16"/>
              </w:rPr>
              <w:t xml:space="preserve"> En caso que se requiera instalar contenedores termo portátiles o estacionarios, en forma combinada con los cilindros de alta presión, se deberán hacer las adecuaciones tanto en el local de la central de gases como en las instalaciones del </w:t>
            </w:r>
            <w:r w:rsidRPr="00911C9F">
              <w:rPr>
                <w:rFonts w:ascii="Verdana" w:hAnsi="Verdana"/>
                <w:sz w:val="16"/>
                <w:szCs w:val="16"/>
              </w:rPr>
              <w:lastRenderedPageBreak/>
              <w:t>establecimiento, lo cual debe ser asentado en la bitácora;</w:t>
            </w:r>
          </w:p>
        </w:tc>
        <w:tc>
          <w:tcPr>
            <w:tcW w:w="4417" w:type="dxa"/>
          </w:tcPr>
          <w:p w14:paraId="4FA8D7BC" w14:textId="7B89424A"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6.3.5.1 </w:t>
            </w:r>
            <w:r w:rsidR="0017650B" w:rsidRPr="00911C9F">
              <w:rPr>
                <w:rFonts w:ascii="Verdana" w:hAnsi="Verdana"/>
                <w:sz w:val="16"/>
                <w:szCs w:val="16"/>
                <w:lang w:val="en-US"/>
              </w:rPr>
              <w:t>When</w:t>
            </w:r>
            <w:r w:rsidRPr="00911C9F">
              <w:rPr>
                <w:rFonts w:ascii="Verdana" w:hAnsi="Verdana"/>
                <w:sz w:val="16"/>
                <w:szCs w:val="16"/>
                <w:lang w:val="en-US"/>
              </w:rPr>
              <w:t xml:space="preserve"> </w:t>
            </w:r>
            <w:r w:rsidR="0017650B" w:rsidRPr="00911C9F">
              <w:rPr>
                <w:rFonts w:ascii="Verdana" w:hAnsi="Verdana"/>
                <w:sz w:val="16"/>
                <w:szCs w:val="16"/>
                <w:lang w:val="en-US"/>
              </w:rPr>
              <w:t xml:space="preserve">the installation of </w:t>
            </w:r>
            <w:r w:rsidRPr="00911C9F">
              <w:rPr>
                <w:rFonts w:ascii="Verdana" w:hAnsi="Verdana"/>
                <w:sz w:val="16"/>
                <w:szCs w:val="16"/>
                <w:lang w:val="en-US"/>
              </w:rPr>
              <w:t>thermo-portable or stationary containers</w:t>
            </w:r>
            <w:r w:rsidR="0017650B" w:rsidRPr="00911C9F">
              <w:rPr>
                <w:rFonts w:ascii="Verdana" w:hAnsi="Verdana"/>
                <w:sz w:val="16"/>
                <w:szCs w:val="16"/>
                <w:lang w:val="en-US"/>
              </w:rPr>
              <w:t xml:space="preserve"> is required</w:t>
            </w:r>
            <w:r w:rsidRPr="00911C9F">
              <w:rPr>
                <w:rFonts w:ascii="Verdana" w:hAnsi="Verdana"/>
                <w:sz w:val="16"/>
                <w:szCs w:val="16"/>
                <w:lang w:val="en-US"/>
              </w:rPr>
              <w:t xml:space="preserve">, in combination with the high-pressure cylinders, the adjustments must be made both in the local gas </w:t>
            </w:r>
            <w:r w:rsidR="008A1D0E" w:rsidRPr="00911C9F">
              <w:rPr>
                <w:rFonts w:ascii="Verdana" w:hAnsi="Verdana"/>
                <w:sz w:val="16"/>
                <w:szCs w:val="16"/>
                <w:lang w:val="en-US"/>
              </w:rPr>
              <w:t>center</w:t>
            </w:r>
            <w:r w:rsidRPr="00911C9F">
              <w:rPr>
                <w:rFonts w:ascii="Verdana" w:hAnsi="Verdana"/>
                <w:sz w:val="16"/>
                <w:szCs w:val="16"/>
                <w:lang w:val="en-US"/>
              </w:rPr>
              <w:t xml:space="preserve"> and in the establishment's facilities, which must be </w:t>
            </w:r>
            <w:r w:rsidR="008A1D0E" w:rsidRPr="00911C9F">
              <w:rPr>
                <w:rFonts w:ascii="Verdana" w:hAnsi="Verdana"/>
                <w:sz w:val="16"/>
                <w:szCs w:val="16"/>
                <w:lang w:val="en-US"/>
              </w:rPr>
              <w:t>recorded in the log</w:t>
            </w:r>
            <w:r w:rsidRPr="00911C9F">
              <w:rPr>
                <w:rFonts w:ascii="Verdana" w:hAnsi="Verdana"/>
                <w:sz w:val="16"/>
                <w:szCs w:val="16"/>
                <w:lang w:val="en-US"/>
              </w:rPr>
              <w:t>;</w:t>
            </w:r>
          </w:p>
        </w:tc>
      </w:tr>
      <w:tr w:rsidR="00862909" w:rsidRPr="00911C9F" w14:paraId="67072E98" w14:textId="1B693572" w:rsidTr="00634ABA">
        <w:tc>
          <w:tcPr>
            <w:tcW w:w="4417" w:type="dxa"/>
          </w:tcPr>
          <w:p w14:paraId="679C020A"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6.3.5.2</w:t>
            </w:r>
            <w:r w:rsidRPr="00911C9F">
              <w:rPr>
                <w:rFonts w:ascii="Verdana" w:hAnsi="Verdana"/>
                <w:sz w:val="16"/>
                <w:szCs w:val="16"/>
              </w:rPr>
              <w:t xml:space="preserve"> Para su reemplazo o recarga, los contenedores de gases medicinales deberán contar con los señalamientos y colores para su fácil identificación, de acuerdo con lo señalado en el Apéndice B (Informativo);</w:t>
            </w:r>
          </w:p>
        </w:tc>
        <w:tc>
          <w:tcPr>
            <w:tcW w:w="4417" w:type="dxa"/>
          </w:tcPr>
          <w:p w14:paraId="2E340A57" w14:textId="7DA6644E"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6.3.5.2 </w:t>
            </w:r>
            <w:r w:rsidRPr="00911C9F">
              <w:rPr>
                <w:rFonts w:ascii="Verdana" w:hAnsi="Verdana"/>
                <w:sz w:val="16"/>
                <w:szCs w:val="16"/>
                <w:lang w:val="en-US"/>
              </w:rPr>
              <w:t xml:space="preserve">For replacement or recharging, the medical gas containers must have the </w:t>
            </w:r>
            <w:r w:rsidR="0017650B" w:rsidRPr="00911C9F">
              <w:rPr>
                <w:rFonts w:ascii="Verdana" w:hAnsi="Verdana"/>
                <w:sz w:val="16"/>
                <w:szCs w:val="16"/>
                <w:lang w:val="en-US"/>
              </w:rPr>
              <w:t>signage</w:t>
            </w:r>
            <w:r w:rsidRPr="00911C9F">
              <w:rPr>
                <w:rFonts w:ascii="Verdana" w:hAnsi="Verdana"/>
                <w:sz w:val="16"/>
                <w:szCs w:val="16"/>
                <w:lang w:val="en-US"/>
              </w:rPr>
              <w:t xml:space="preserve"> and colors for</w:t>
            </w:r>
            <w:r w:rsidR="0017650B" w:rsidRPr="00911C9F">
              <w:rPr>
                <w:rFonts w:ascii="Verdana" w:hAnsi="Verdana"/>
                <w:sz w:val="16"/>
                <w:szCs w:val="16"/>
                <w:lang w:val="en-US"/>
              </w:rPr>
              <w:t xml:space="preserve"> their</w:t>
            </w:r>
            <w:r w:rsidRPr="00911C9F">
              <w:rPr>
                <w:rFonts w:ascii="Verdana" w:hAnsi="Verdana"/>
                <w:sz w:val="16"/>
                <w:szCs w:val="16"/>
                <w:lang w:val="en-US"/>
              </w:rPr>
              <w:t xml:space="preserve"> easy identification, </w:t>
            </w:r>
            <w:r w:rsidR="006936BE" w:rsidRPr="00911C9F">
              <w:rPr>
                <w:rFonts w:ascii="Verdana" w:hAnsi="Verdana"/>
                <w:sz w:val="16"/>
                <w:szCs w:val="16"/>
                <w:lang w:val="en-US"/>
              </w:rPr>
              <w:t>pursuant to</w:t>
            </w:r>
            <w:r w:rsidRPr="00911C9F">
              <w:rPr>
                <w:rFonts w:ascii="Verdana" w:hAnsi="Verdana"/>
                <w:sz w:val="16"/>
                <w:szCs w:val="16"/>
                <w:lang w:val="en-US"/>
              </w:rPr>
              <w:t xml:space="preserve"> the provisions </w:t>
            </w:r>
            <w:r w:rsidR="0017650B" w:rsidRPr="00911C9F">
              <w:rPr>
                <w:rFonts w:ascii="Verdana" w:hAnsi="Verdana"/>
                <w:sz w:val="16"/>
                <w:szCs w:val="16"/>
                <w:lang w:val="en-US"/>
              </w:rPr>
              <w:t>stipulated in</w:t>
            </w:r>
            <w:r w:rsidRPr="00911C9F">
              <w:rPr>
                <w:rFonts w:ascii="Verdana" w:hAnsi="Verdana"/>
                <w:sz w:val="16"/>
                <w:szCs w:val="16"/>
                <w:lang w:val="en-US"/>
              </w:rPr>
              <w:t xml:space="preserve"> Appendix B (Informative);</w:t>
            </w:r>
          </w:p>
        </w:tc>
      </w:tr>
      <w:tr w:rsidR="00862909" w:rsidRPr="00911C9F" w14:paraId="479BE84C" w14:textId="1D7D80BA" w:rsidTr="0017650B">
        <w:trPr>
          <w:trHeight w:val="2034"/>
        </w:trPr>
        <w:tc>
          <w:tcPr>
            <w:tcW w:w="4417" w:type="dxa"/>
          </w:tcPr>
          <w:p w14:paraId="19936BD1"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6.3.5.3</w:t>
            </w:r>
            <w:r w:rsidRPr="00911C9F">
              <w:rPr>
                <w:rFonts w:ascii="Verdana" w:hAnsi="Verdana"/>
                <w:sz w:val="16"/>
                <w:szCs w:val="16"/>
              </w:rPr>
              <w:t xml:space="preserve"> Las líneas de distribución para cada uno de estos gases, deben estar tendidas en el exterior del edificio y fijas a los muros; asimismo, deberán identificarse con etiquetas y rotulación de color verde para oxígeno y con etiquetas y rótulos azules para óxido nitroso, debe estar señalizado a todo lo largo de la tubería, hasta las tomas de servicio final;</w:t>
            </w:r>
          </w:p>
        </w:tc>
        <w:tc>
          <w:tcPr>
            <w:tcW w:w="4417" w:type="dxa"/>
          </w:tcPr>
          <w:p w14:paraId="72C0203B" w14:textId="7882CCB8"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6.3.5.3 </w:t>
            </w:r>
            <w:r w:rsidRPr="00911C9F">
              <w:rPr>
                <w:rFonts w:ascii="Verdana" w:hAnsi="Verdana"/>
                <w:sz w:val="16"/>
                <w:szCs w:val="16"/>
                <w:lang w:val="en-US"/>
              </w:rPr>
              <w:t xml:space="preserve">The distribution lines for each of these gases must be laid outside the building and </w:t>
            </w:r>
            <w:r w:rsidR="0017650B" w:rsidRPr="00911C9F">
              <w:rPr>
                <w:rFonts w:ascii="Verdana" w:hAnsi="Verdana"/>
                <w:sz w:val="16"/>
                <w:szCs w:val="16"/>
                <w:lang w:val="en-US"/>
              </w:rPr>
              <w:t>secured</w:t>
            </w:r>
            <w:r w:rsidRPr="00911C9F">
              <w:rPr>
                <w:rFonts w:ascii="Verdana" w:hAnsi="Verdana"/>
                <w:sz w:val="16"/>
                <w:szCs w:val="16"/>
                <w:lang w:val="en-US"/>
              </w:rPr>
              <w:t xml:space="preserve"> to the walls; </w:t>
            </w:r>
            <w:r w:rsidR="0017650B" w:rsidRPr="00911C9F">
              <w:rPr>
                <w:rFonts w:ascii="Verdana" w:hAnsi="Verdana"/>
                <w:sz w:val="16"/>
                <w:szCs w:val="16"/>
                <w:lang w:val="en-US"/>
              </w:rPr>
              <w:t>l</w:t>
            </w:r>
            <w:r w:rsidRPr="00911C9F">
              <w:rPr>
                <w:rFonts w:ascii="Verdana" w:hAnsi="Verdana"/>
                <w:sz w:val="16"/>
                <w:szCs w:val="16"/>
                <w:lang w:val="en-US"/>
              </w:rPr>
              <w:t>ikewise, they must be identified with green labels and lettering for oxygen and with blue labels and tags for nitrous oxide. It must be marked along the entire length of the pipe, up to the final service intakes;</w:t>
            </w:r>
          </w:p>
        </w:tc>
      </w:tr>
      <w:tr w:rsidR="00862909" w:rsidRPr="00911C9F" w14:paraId="79016F0E" w14:textId="4FA16E45" w:rsidTr="00634ABA">
        <w:tc>
          <w:tcPr>
            <w:tcW w:w="4417" w:type="dxa"/>
          </w:tcPr>
          <w:p w14:paraId="432B8E5D"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6.3.5.3.1</w:t>
            </w:r>
            <w:r w:rsidRPr="00911C9F">
              <w:rPr>
                <w:rFonts w:ascii="Verdana" w:hAnsi="Verdana"/>
                <w:sz w:val="16"/>
                <w:szCs w:val="16"/>
              </w:rPr>
              <w:t xml:space="preserve"> Deberá tener un conjunto de sensores para el monitoreo de la presión de los gases, que debe activar el sistema de alarma cuando la presión del suministro primario, suministro de respaldo o línea principal, disminuyan a valores que comprometan la presión de operación normal requerida.</w:t>
            </w:r>
          </w:p>
        </w:tc>
        <w:tc>
          <w:tcPr>
            <w:tcW w:w="4417" w:type="dxa"/>
          </w:tcPr>
          <w:p w14:paraId="7F102A33" w14:textId="3DB3F68A"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6.3.5.3.1 </w:t>
            </w:r>
            <w:r w:rsidR="0017650B" w:rsidRPr="00911C9F">
              <w:rPr>
                <w:rFonts w:ascii="Verdana" w:hAnsi="Verdana"/>
                <w:sz w:val="16"/>
                <w:szCs w:val="16"/>
                <w:lang w:val="en-US"/>
              </w:rPr>
              <w:t>There must be</w:t>
            </w:r>
            <w:r w:rsidRPr="00911C9F">
              <w:rPr>
                <w:rFonts w:ascii="Verdana" w:hAnsi="Verdana"/>
                <w:sz w:val="16"/>
                <w:szCs w:val="16"/>
                <w:lang w:val="en-US"/>
              </w:rPr>
              <w:t xml:space="preserve"> a set of sensors for monitoring the pressure of the gases, which must activate the alarm system when the pressure of the primary supply, backup supply or main line, decreases to values </w:t>
            </w:r>
            <w:r w:rsidRPr="00911C9F">
              <w:rPr>
                <w:sz w:val="16"/>
                <w:szCs w:val="16"/>
                <w:lang w:val="en-US"/>
              </w:rPr>
              <w:t>​​</w:t>
            </w:r>
            <w:r w:rsidRPr="00911C9F">
              <w:rPr>
                <w:rFonts w:ascii="Verdana" w:hAnsi="Verdana"/>
                <w:sz w:val="16"/>
                <w:szCs w:val="16"/>
                <w:lang w:val="en-US"/>
              </w:rPr>
              <w:t xml:space="preserve">that compromise the pressure of the </w:t>
            </w:r>
            <w:r w:rsidR="0017650B" w:rsidRPr="00911C9F">
              <w:rPr>
                <w:rFonts w:ascii="Verdana" w:hAnsi="Verdana"/>
                <w:sz w:val="16"/>
                <w:szCs w:val="16"/>
                <w:lang w:val="en-US"/>
              </w:rPr>
              <w:t xml:space="preserve">required </w:t>
            </w:r>
            <w:r w:rsidRPr="00911C9F">
              <w:rPr>
                <w:rFonts w:ascii="Verdana" w:hAnsi="Verdana"/>
                <w:sz w:val="16"/>
                <w:szCs w:val="16"/>
                <w:lang w:val="en-US"/>
              </w:rPr>
              <w:t>normal operation.</w:t>
            </w:r>
          </w:p>
        </w:tc>
      </w:tr>
      <w:tr w:rsidR="00862909" w:rsidRPr="00911C9F" w14:paraId="108AF6FB" w14:textId="2A2FDE44" w:rsidTr="00634ABA">
        <w:tc>
          <w:tcPr>
            <w:tcW w:w="4417" w:type="dxa"/>
          </w:tcPr>
          <w:p w14:paraId="470E7428"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6.3.5.3.2</w:t>
            </w:r>
            <w:r w:rsidRPr="00911C9F">
              <w:rPr>
                <w:rFonts w:ascii="Verdana" w:hAnsi="Verdana"/>
                <w:sz w:val="16"/>
                <w:szCs w:val="16"/>
              </w:rPr>
              <w:t xml:space="preserve"> Las alarmas activadas </w:t>
            </w:r>
            <w:r w:rsidRPr="00911C9F">
              <w:rPr>
                <w:rFonts w:ascii="Verdana" w:hAnsi="Verdana"/>
                <w:color w:val="000000"/>
                <w:sz w:val="16"/>
                <w:szCs w:val="16"/>
              </w:rPr>
              <w:t>por el conjunto de sensores de presión,</w:t>
            </w:r>
            <w:r w:rsidRPr="00911C9F">
              <w:rPr>
                <w:rFonts w:ascii="Verdana" w:hAnsi="Verdana"/>
                <w:sz w:val="16"/>
                <w:szCs w:val="16"/>
              </w:rPr>
              <w:t xml:space="preserve"> deben ser de tipo sonoro y luminoso; se requieren como mínimo dos de cada tipo. Una ubicada en la central de gases y otra en un área estratégica de control, cercana o dentro del establecimiento.</w:t>
            </w:r>
          </w:p>
        </w:tc>
        <w:tc>
          <w:tcPr>
            <w:tcW w:w="4417" w:type="dxa"/>
          </w:tcPr>
          <w:p w14:paraId="096E945F" w14:textId="7DE60595"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6.3.5.3.2 </w:t>
            </w:r>
            <w:r w:rsidRPr="00911C9F">
              <w:rPr>
                <w:rFonts w:ascii="Verdana" w:hAnsi="Verdana"/>
                <w:sz w:val="16"/>
                <w:szCs w:val="16"/>
                <w:lang w:val="en-US"/>
              </w:rPr>
              <w:t>The alarms activated by the set of pressure sensors must be sound and light; a minimum of two of each type are required. One located in the gas plant and the other in a strategic control area, close to or within the establishment.</w:t>
            </w:r>
          </w:p>
        </w:tc>
      </w:tr>
      <w:tr w:rsidR="00862909" w:rsidRPr="00911C9F" w14:paraId="115A0E57" w14:textId="723EC6CB" w:rsidTr="00634ABA">
        <w:tc>
          <w:tcPr>
            <w:tcW w:w="4417" w:type="dxa"/>
          </w:tcPr>
          <w:p w14:paraId="3E31A37F"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6.4 </w:t>
            </w:r>
            <w:r w:rsidRPr="00911C9F">
              <w:rPr>
                <w:rFonts w:ascii="Verdana" w:hAnsi="Verdana"/>
                <w:sz w:val="16"/>
                <w:szCs w:val="16"/>
              </w:rPr>
              <w:t>Almacenamiento y distribución de agua potable para uso y consumo en las áreas del establecimiento.</w:t>
            </w:r>
          </w:p>
        </w:tc>
        <w:tc>
          <w:tcPr>
            <w:tcW w:w="4417" w:type="dxa"/>
          </w:tcPr>
          <w:p w14:paraId="6D5D421E" w14:textId="599268B5"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6.4 </w:t>
            </w:r>
            <w:r w:rsidRPr="00911C9F">
              <w:rPr>
                <w:rFonts w:ascii="Verdana" w:hAnsi="Verdana"/>
                <w:sz w:val="16"/>
                <w:szCs w:val="16"/>
                <w:lang w:val="en-US"/>
              </w:rPr>
              <w:t xml:space="preserve">Storage and distribution of </w:t>
            </w:r>
            <w:r w:rsidR="0007193D" w:rsidRPr="00911C9F">
              <w:rPr>
                <w:rFonts w:ascii="Verdana" w:hAnsi="Verdana"/>
                <w:sz w:val="16"/>
                <w:szCs w:val="16"/>
                <w:lang w:val="en-US"/>
              </w:rPr>
              <w:t>potable</w:t>
            </w:r>
            <w:r w:rsidRPr="00911C9F">
              <w:rPr>
                <w:rFonts w:ascii="Verdana" w:hAnsi="Verdana"/>
                <w:sz w:val="16"/>
                <w:szCs w:val="16"/>
                <w:lang w:val="en-US"/>
              </w:rPr>
              <w:t xml:space="preserve"> water for use and consumption in the areas of the establishment.</w:t>
            </w:r>
          </w:p>
        </w:tc>
      </w:tr>
      <w:tr w:rsidR="00862909" w:rsidRPr="00911C9F" w14:paraId="5379FEB0" w14:textId="2DBE7A27" w:rsidTr="00634ABA">
        <w:tc>
          <w:tcPr>
            <w:tcW w:w="4417" w:type="dxa"/>
          </w:tcPr>
          <w:p w14:paraId="46E4D2DB"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6.4.1 </w:t>
            </w:r>
            <w:r w:rsidRPr="00911C9F">
              <w:rPr>
                <w:rFonts w:ascii="Verdana" w:hAnsi="Verdana"/>
                <w:sz w:val="16"/>
                <w:szCs w:val="16"/>
              </w:rPr>
              <w:t>La capacidad mínima de las cisternas o tinacos deberá ser calculada considerando que, en caso de una interrupción del suministro externo, sea posible cubrir los requerimientos internos del establecimiento al menos por 24 horas;</w:t>
            </w:r>
          </w:p>
        </w:tc>
        <w:tc>
          <w:tcPr>
            <w:tcW w:w="4417" w:type="dxa"/>
          </w:tcPr>
          <w:p w14:paraId="7F60EA61" w14:textId="183CA776"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6.4.1 </w:t>
            </w:r>
            <w:r w:rsidRPr="00911C9F">
              <w:rPr>
                <w:rFonts w:ascii="Verdana" w:hAnsi="Verdana"/>
                <w:sz w:val="16"/>
                <w:szCs w:val="16"/>
                <w:lang w:val="en-US"/>
              </w:rPr>
              <w:t>The minimum capacity of the tanks or water tanks must be calculated considering that, in the event of an external supply interruption, it is possible to cover the internal requirements of the establishment for at least 24 hours;</w:t>
            </w:r>
          </w:p>
        </w:tc>
      </w:tr>
      <w:tr w:rsidR="00862909" w:rsidRPr="00911C9F" w14:paraId="69F7D266" w14:textId="440C7EA1" w:rsidTr="00634ABA">
        <w:tc>
          <w:tcPr>
            <w:tcW w:w="4417" w:type="dxa"/>
          </w:tcPr>
          <w:p w14:paraId="0A2C8BB2"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6.4.2 </w:t>
            </w:r>
            <w:r w:rsidRPr="00911C9F">
              <w:rPr>
                <w:rFonts w:ascii="Verdana" w:hAnsi="Verdana"/>
                <w:sz w:val="16"/>
                <w:szCs w:val="16"/>
              </w:rPr>
              <w:t>Se deberán establecer los procedimientos necesarios para garantizar, la disponibilidad y la calidad del agua, principalmente en los servicios que requieren indispensablemente de este líquido;</w:t>
            </w:r>
          </w:p>
        </w:tc>
        <w:tc>
          <w:tcPr>
            <w:tcW w:w="4417" w:type="dxa"/>
          </w:tcPr>
          <w:p w14:paraId="2E62B5D7" w14:textId="69F1173B"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6.4.2 </w:t>
            </w:r>
            <w:r w:rsidRPr="00911C9F">
              <w:rPr>
                <w:rFonts w:ascii="Verdana" w:hAnsi="Verdana"/>
                <w:sz w:val="16"/>
                <w:szCs w:val="16"/>
                <w:lang w:val="en-US"/>
              </w:rPr>
              <w:t>The necessary procedures must be established to guarantee the availability and quality of water, mainly in the services that absolutely require this liquid;</w:t>
            </w:r>
          </w:p>
        </w:tc>
      </w:tr>
      <w:tr w:rsidR="00862909" w:rsidRPr="00911C9F" w14:paraId="7E4A02B9" w14:textId="1BE6BA4C" w:rsidTr="00634ABA">
        <w:tc>
          <w:tcPr>
            <w:tcW w:w="4417" w:type="dxa"/>
          </w:tcPr>
          <w:p w14:paraId="634F8FBC"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6.4.3</w:t>
            </w:r>
            <w:r w:rsidRPr="00911C9F">
              <w:rPr>
                <w:rFonts w:ascii="Verdana" w:hAnsi="Verdana"/>
                <w:sz w:val="16"/>
                <w:szCs w:val="16"/>
              </w:rPr>
              <w:t xml:space="preserve"> El área de servicios generales o su equivalente, deberá comprobar periódicamente la calidad del agua, mediante un análisis microbiológico y fisicoquímico conforme los parámetros señalados en la Norma Oficial Mexicana referida en el numeral 3.10 de esta norma. El hecho deberá ser registrado en la bitácora </w:t>
            </w:r>
            <w:r w:rsidRPr="00911C9F">
              <w:rPr>
                <w:rFonts w:ascii="Verdana" w:hAnsi="Verdana"/>
                <w:sz w:val="16"/>
                <w:szCs w:val="16"/>
              </w:rPr>
              <w:lastRenderedPageBreak/>
              <w:t>correspondiente, que deberá estar disponible para cualquier revisión o verificación, ya sea interna o externa por parte de algún organismo de control de calidad o las autoridades sanitarias;</w:t>
            </w:r>
          </w:p>
        </w:tc>
        <w:tc>
          <w:tcPr>
            <w:tcW w:w="4417" w:type="dxa"/>
          </w:tcPr>
          <w:p w14:paraId="7D85AA21" w14:textId="488A0168"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6.4.3 </w:t>
            </w:r>
            <w:r w:rsidRPr="00911C9F">
              <w:rPr>
                <w:rFonts w:ascii="Verdana" w:hAnsi="Verdana"/>
                <w:sz w:val="16"/>
                <w:szCs w:val="16"/>
                <w:lang w:val="en-US"/>
              </w:rPr>
              <w:t xml:space="preserve">The general services area or its equivalent must periodically check the quality of the water, by means of a microbiological and physicochemical analysis, </w:t>
            </w:r>
            <w:r w:rsidR="006936BE" w:rsidRPr="00911C9F">
              <w:rPr>
                <w:rFonts w:ascii="Verdana" w:hAnsi="Verdana"/>
                <w:sz w:val="16"/>
                <w:szCs w:val="16"/>
                <w:lang w:val="en-US"/>
              </w:rPr>
              <w:t>pursuant to</w:t>
            </w:r>
            <w:r w:rsidRPr="00911C9F">
              <w:rPr>
                <w:rFonts w:ascii="Verdana" w:hAnsi="Verdana"/>
                <w:sz w:val="16"/>
                <w:szCs w:val="16"/>
                <w:lang w:val="en-US"/>
              </w:rPr>
              <w:t xml:space="preserve"> the parameters indicated in the Official Mexican Standard referred to in paragraph 3.10 of this standard. The event must be recorded in the corresponding log, which must be available for </w:t>
            </w:r>
            <w:r w:rsidRPr="00911C9F">
              <w:rPr>
                <w:rFonts w:ascii="Verdana" w:hAnsi="Verdana"/>
                <w:sz w:val="16"/>
                <w:szCs w:val="16"/>
                <w:lang w:val="en-US"/>
              </w:rPr>
              <w:lastRenderedPageBreak/>
              <w:t>any review or verification, whether internal or external, by a quality control body or</w:t>
            </w:r>
            <w:r w:rsidR="0017650B" w:rsidRPr="00911C9F">
              <w:rPr>
                <w:rFonts w:ascii="Verdana" w:hAnsi="Verdana"/>
                <w:sz w:val="16"/>
                <w:szCs w:val="16"/>
                <w:lang w:val="en-US"/>
              </w:rPr>
              <w:t xml:space="preserve"> the</w:t>
            </w:r>
            <w:r w:rsidRPr="00911C9F">
              <w:rPr>
                <w:rFonts w:ascii="Verdana" w:hAnsi="Verdana"/>
                <w:sz w:val="16"/>
                <w:szCs w:val="16"/>
                <w:lang w:val="en-US"/>
              </w:rPr>
              <w:t xml:space="preserve"> health authorities;</w:t>
            </w:r>
          </w:p>
        </w:tc>
      </w:tr>
      <w:tr w:rsidR="00862909" w:rsidRPr="00911C9F" w14:paraId="4E29F282" w14:textId="0BDCC0DB" w:rsidTr="00634ABA">
        <w:tc>
          <w:tcPr>
            <w:tcW w:w="4417" w:type="dxa"/>
          </w:tcPr>
          <w:p w14:paraId="785774D4"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lastRenderedPageBreak/>
              <w:t>6.4.4</w:t>
            </w:r>
            <w:r w:rsidRPr="00911C9F">
              <w:rPr>
                <w:rFonts w:ascii="Verdana" w:hAnsi="Verdana"/>
                <w:sz w:val="16"/>
                <w:szCs w:val="16"/>
              </w:rPr>
              <w:t xml:space="preserve"> El sistema de provisión de agua debe considerar la existencia de tomas especiales en los servicios que lo requieran así como en los sistemas de distribución para emergencia.</w:t>
            </w:r>
          </w:p>
        </w:tc>
        <w:tc>
          <w:tcPr>
            <w:tcW w:w="4417" w:type="dxa"/>
          </w:tcPr>
          <w:p w14:paraId="2EDF579E" w14:textId="7164DB87"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6.4.4 </w:t>
            </w:r>
            <w:r w:rsidRPr="00911C9F">
              <w:rPr>
                <w:rFonts w:ascii="Verdana" w:hAnsi="Verdana"/>
                <w:sz w:val="16"/>
                <w:szCs w:val="16"/>
                <w:lang w:val="en-US"/>
              </w:rPr>
              <w:t>The water supply system must consider the existence of special outlets in the services that require it</w:t>
            </w:r>
            <w:r w:rsidR="0017650B" w:rsidRPr="00911C9F">
              <w:rPr>
                <w:rFonts w:ascii="Verdana" w:hAnsi="Verdana"/>
                <w:sz w:val="16"/>
                <w:szCs w:val="16"/>
                <w:lang w:val="en-US"/>
              </w:rPr>
              <w:t>,</w:t>
            </w:r>
            <w:r w:rsidRPr="00911C9F">
              <w:rPr>
                <w:rFonts w:ascii="Verdana" w:hAnsi="Verdana"/>
                <w:sz w:val="16"/>
                <w:szCs w:val="16"/>
                <w:lang w:val="en-US"/>
              </w:rPr>
              <w:t xml:space="preserve"> as well as in the distribution systems for emergencies.</w:t>
            </w:r>
          </w:p>
        </w:tc>
      </w:tr>
      <w:tr w:rsidR="00862909" w:rsidRPr="00911C9F" w14:paraId="28D12C28" w14:textId="49311BDE" w:rsidTr="00634ABA">
        <w:tc>
          <w:tcPr>
            <w:tcW w:w="4417" w:type="dxa"/>
          </w:tcPr>
          <w:p w14:paraId="3A494B0E"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6.5</w:t>
            </w:r>
            <w:r w:rsidRPr="00911C9F">
              <w:rPr>
                <w:rFonts w:ascii="Verdana" w:hAnsi="Verdana"/>
                <w:sz w:val="16"/>
                <w:szCs w:val="16"/>
              </w:rPr>
              <w:t xml:space="preserve"> Auxiliares de diagnóstico</w:t>
            </w:r>
          </w:p>
        </w:tc>
        <w:tc>
          <w:tcPr>
            <w:tcW w:w="4417" w:type="dxa"/>
          </w:tcPr>
          <w:p w14:paraId="7C06FAD2" w14:textId="0D309916"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6.5 </w:t>
            </w:r>
            <w:r w:rsidRPr="00911C9F">
              <w:rPr>
                <w:rFonts w:ascii="Verdana" w:hAnsi="Verdana"/>
                <w:sz w:val="16"/>
                <w:szCs w:val="16"/>
                <w:lang w:val="en-US"/>
              </w:rPr>
              <w:t>Diagnostic aids</w:t>
            </w:r>
          </w:p>
        </w:tc>
      </w:tr>
      <w:tr w:rsidR="00862909" w:rsidRPr="00911C9F" w14:paraId="0995DF61" w14:textId="32D14F10" w:rsidTr="00634ABA">
        <w:tc>
          <w:tcPr>
            <w:tcW w:w="4417" w:type="dxa"/>
          </w:tcPr>
          <w:p w14:paraId="7B97CCB9"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6.5.1 </w:t>
            </w:r>
            <w:r w:rsidRPr="00911C9F">
              <w:rPr>
                <w:rFonts w:ascii="Verdana" w:hAnsi="Verdana"/>
                <w:sz w:val="16"/>
                <w:szCs w:val="16"/>
              </w:rPr>
              <w:t>Laboratorios clínicos</w:t>
            </w:r>
          </w:p>
        </w:tc>
        <w:tc>
          <w:tcPr>
            <w:tcW w:w="4417" w:type="dxa"/>
          </w:tcPr>
          <w:p w14:paraId="22D2ED8F" w14:textId="1C6DA840"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6.5.1 </w:t>
            </w:r>
            <w:r w:rsidRPr="00911C9F">
              <w:rPr>
                <w:rFonts w:ascii="Verdana" w:hAnsi="Verdana"/>
                <w:sz w:val="16"/>
                <w:szCs w:val="16"/>
                <w:lang w:val="en-US"/>
              </w:rPr>
              <w:t>Clinical laboratories</w:t>
            </w:r>
          </w:p>
        </w:tc>
      </w:tr>
      <w:tr w:rsidR="00862909" w:rsidRPr="00911C9F" w14:paraId="0BF3A4C7" w14:textId="10F04B23" w:rsidTr="00634ABA">
        <w:tc>
          <w:tcPr>
            <w:tcW w:w="4417" w:type="dxa"/>
          </w:tcPr>
          <w:p w14:paraId="55A73D9D"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6.5.1.1</w:t>
            </w:r>
            <w:r w:rsidRPr="00911C9F">
              <w:rPr>
                <w:rFonts w:ascii="Verdana" w:hAnsi="Verdana"/>
                <w:sz w:val="16"/>
                <w:szCs w:val="16"/>
              </w:rPr>
              <w:t xml:space="preserve"> Los laboratorios clínicos además de cumplir con lo establecido en la Norma Oficial Mexicana,</w:t>
            </w:r>
            <w:r w:rsidRPr="00911C9F">
              <w:rPr>
                <w:rFonts w:ascii="Verdana" w:hAnsi="Verdana"/>
                <w:b/>
                <w:sz w:val="16"/>
                <w:szCs w:val="16"/>
              </w:rPr>
              <w:t xml:space="preserve"> </w:t>
            </w:r>
            <w:r w:rsidRPr="00911C9F">
              <w:rPr>
                <w:rFonts w:ascii="Verdana" w:hAnsi="Verdana"/>
                <w:sz w:val="16"/>
                <w:szCs w:val="16"/>
              </w:rPr>
              <w:t>referida en el numeral 3.7 de esta norma, deberán cumplir con las características siguientes:</w:t>
            </w:r>
          </w:p>
        </w:tc>
        <w:tc>
          <w:tcPr>
            <w:tcW w:w="4417" w:type="dxa"/>
          </w:tcPr>
          <w:p w14:paraId="6D7F3C6D" w14:textId="35DC6F20"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6.5.1.1 </w:t>
            </w:r>
            <w:r w:rsidRPr="00911C9F">
              <w:rPr>
                <w:rFonts w:ascii="Verdana" w:hAnsi="Verdana"/>
                <w:sz w:val="16"/>
                <w:szCs w:val="16"/>
                <w:lang w:val="en-US"/>
              </w:rPr>
              <w:t>Clinical laboratories, in addition to complying with the provisions of the Official Mexican Standard, referred to in numeral 3.7 of this standard, must meet the following characteristics:</w:t>
            </w:r>
            <w:r w:rsidRPr="00911C9F">
              <w:rPr>
                <w:rFonts w:ascii="Verdana" w:hAnsi="Verdana"/>
                <w:b/>
                <w:bCs/>
                <w:sz w:val="16"/>
                <w:szCs w:val="16"/>
                <w:lang w:val="en-US"/>
              </w:rPr>
              <w:t xml:space="preserve"> </w:t>
            </w:r>
          </w:p>
        </w:tc>
      </w:tr>
      <w:tr w:rsidR="00862909" w:rsidRPr="00911C9F" w14:paraId="67B4AC7F" w14:textId="453E2313" w:rsidTr="00634ABA">
        <w:tc>
          <w:tcPr>
            <w:tcW w:w="4417" w:type="dxa"/>
          </w:tcPr>
          <w:p w14:paraId="1D05199F"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6.5.1.1.1</w:t>
            </w:r>
            <w:r w:rsidRPr="00911C9F">
              <w:rPr>
                <w:rFonts w:ascii="Verdana" w:hAnsi="Verdana"/>
                <w:sz w:val="16"/>
                <w:szCs w:val="16"/>
              </w:rPr>
              <w:t xml:space="preserve"> Contar con ventilación e iluminación suficiente, natural o artificial, que deberán estar acordes con el tipo de pruebas que realicen;</w:t>
            </w:r>
          </w:p>
        </w:tc>
        <w:tc>
          <w:tcPr>
            <w:tcW w:w="4417" w:type="dxa"/>
          </w:tcPr>
          <w:p w14:paraId="7BD464F1" w14:textId="2C404B88"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6.5.1.1.1 </w:t>
            </w:r>
            <w:r w:rsidRPr="00911C9F">
              <w:rPr>
                <w:rFonts w:ascii="Verdana" w:hAnsi="Verdana"/>
                <w:sz w:val="16"/>
                <w:szCs w:val="16"/>
                <w:lang w:val="en-US"/>
              </w:rPr>
              <w:t xml:space="preserve">Have sufficient ventilation and lighting, natural or artificial, which must be </w:t>
            </w:r>
            <w:r w:rsidR="0017650B" w:rsidRPr="00911C9F">
              <w:rPr>
                <w:rFonts w:ascii="Verdana" w:hAnsi="Verdana"/>
                <w:sz w:val="16"/>
                <w:szCs w:val="16"/>
                <w:lang w:val="en-US"/>
              </w:rPr>
              <w:t>done according</w:t>
            </w:r>
            <w:r w:rsidR="006936BE" w:rsidRPr="00911C9F">
              <w:rPr>
                <w:rFonts w:ascii="Verdana" w:hAnsi="Verdana"/>
                <w:sz w:val="16"/>
                <w:szCs w:val="16"/>
                <w:lang w:val="en-US"/>
              </w:rPr>
              <w:t xml:space="preserve"> to</w:t>
            </w:r>
            <w:r w:rsidRPr="00911C9F">
              <w:rPr>
                <w:rFonts w:ascii="Verdana" w:hAnsi="Verdana"/>
                <w:sz w:val="16"/>
                <w:szCs w:val="16"/>
                <w:lang w:val="en-US"/>
              </w:rPr>
              <w:t xml:space="preserve"> the type of tests carried out;</w:t>
            </w:r>
          </w:p>
        </w:tc>
      </w:tr>
      <w:tr w:rsidR="00862909" w:rsidRPr="00911C9F" w14:paraId="562F040B" w14:textId="1E3177F9" w:rsidTr="00634ABA">
        <w:tc>
          <w:tcPr>
            <w:tcW w:w="4417" w:type="dxa"/>
          </w:tcPr>
          <w:p w14:paraId="194A65C5"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 xml:space="preserve">6.5.1.1.2 </w:t>
            </w:r>
            <w:r w:rsidRPr="00911C9F">
              <w:rPr>
                <w:rFonts w:ascii="Verdana" w:hAnsi="Verdana"/>
                <w:sz w:val="16"/>
                <w:szCs w:val="16"/>
              </w:rPr>
              <w:t>En caso de utilizar equipos automatizados para realizar estudios de laboratorio, se deberán adaptar los espacios y áreas de trabajo, de acuerdo con los requerimientos de luz, humedad, ventilación y temperatura que indique el fabricante.</w:t>
            </w:r>
          </w:p>
        </w:tc>
        <w:tc>
          <w:tcPr>
            <w:tcW w:w="4417" w:type="dxa"/>
          </w:tcPr>
          <w:p w14:paraId="6AD46033" w14:textId="0393AD9E"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6.5.1.1.2 </w:t>
            </w:r>
            <w:r w:rsidRPr="00911C9F">
              <w:rPr>
                <w:rFonts w:ascii="Verdana" w:hAnsi="Verdana"/>
                <w:sz w:val="16"/>
                <w:szCs w:val="16"/>
                <w:lang w:val="en-US"/>
              </w:rPr>
              <w:t xml:space="preserve">In case of using automated equipment to carry out laboratory studies, the spaces and work areas must be adapted, </w:t>
            </w:r>
            <w:r w:rsidR="006936BE" w:rsidRPr="00911C9F">
              <w:rPr>
                <w:rFonts w:ascii="Verdana" w:hAnsi="Verdana"/>
                <w:sz w:val="16"/>
                <w:szCs w:val="16"/>
                <w:lang w:val="en-US"/>
              </w:rPr>
              <w:t>pursuant to</w:t>
            </w:r>
            <w:r w:rsidRPr="00911C9F">
              <w:rPr>
                <w:rFonts w:ascii="Verdana" w:hAnsi="Verdana"/>
                <w:sz w:val="16"/>
                <w:szCs w:val="16"/>
                <w:lang w:val="en-US"/>
              </w:rPr>
              <w:t xml:space="preserve"> the light, humidity, ventilation and temperature requirements indicated by the manufacturer.</w:t>
            </w:r>
          </w:p>
        </w:tc>
      </w:tr>
      <w:tr w:rsidR="00862909" w:rsidRPr="00911C9F" w14:paraId="721AF691" w14:textId="707B6F13" w:rsidTr="00634ABA">
        <w:tc>
          <w:tcPr>
            <w:tcW w:w="4417" w:type="dxa"/>
          </w:tcPr>
          <w:p w14:paraId="64BAECCA"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6.5.1.1.3</w:t>
            </w:r>
            <w:r w:rsidRPr="00911C9F">
              <w:rPr>
                <w:rFonts w:ascii="Verdana" w:hAnsi="Verdana"/>
                <w:sz w:val="16"/>
                <w:szCs w:val="16"/>
              </w:rPr>
              <w:t xml:space="preserve"> Las instalaciones de abastecimiento de agua potable, deberán ser adecuadas para los tipos de aparatos, materiales y reactivos que se utilizan, así como el sistema de drenaje, que deberá cumplir con lo establecido en la Norma Oficial Mexicana, referida en el numeral 3.2, de esta norma.</w:t>
            </w:r>
          </w:p>
        </w:tc>
        <w:tc>
          <w:tcPr>
            <w:tcW w:w="4417" w:type="dxa"/>
          </w:tcPr>
          <w:p w14:paraId="4A611121" w14:textId="4D64E615"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6.5.1.1.3 </w:t>
            </w:r>
            <w:r w:rsidRPr="00911C9F">
              <w:rPr>
                <w:rFonts w:ascii="Verdana" w:hAnsi="Verdana"/>
                <w:sz w:val="16"/>
                <w:szCs w:val="16"/>
                <w:lang w:val="en-US"/>
              </w:rPr>
              <w:t>The drinking water supply facilities must be adequate for the types of devices, materials and reagents used, as well as the drainage system, which must comply with the provisions of the Official Mexican Standard, referred to in Section 3.2 of this standard.</w:t>
            </w:r>
          </w:p>
        </w:tc>
      </w:tr>
      <w:tr w:rsidR="00862909" w:rsidRPr="00911C9F" w14:paraId="27AFBBCC" w14:textId="08DB081E" w:rsidTr="00634ABA">
        <w:tc>
          <w:tcPr>
            <w:tcW w:w="4417" w:type="dxa"/>
          </w:tcPr>
          <w:p w14:paraId="0F721C2E"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6.5.1.1.4</w:t>
            </w:r>
            <w:r w:rsidRPr="00911C9F">
              <w:rPr>
                <w:rFonts w:ascii="Verdana" w:hAnsi="Verdana"/>
                <w:sz w:val="16"/>
                <w:szCs w:val="16"/>
              </w:rPr>
              <w:t xml:space="preserve"> Contar con dispositivos para el lavado de manos y cara, en particular para los ojos en situaciones de emergencia.</w:t>
            </w:r>
          </w:p>
        </w:tc>
        <w:tc>
          <w:tcPr>
            <w:tcW w:w="4417" w:type="dxa"/>
          </w:tcPr>
          <w:p w14:paraId="55D3144E" w14:textId="32DB8766"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6.5.1.1.4 </w:t>
            </w:r>
            <w:r w:rsidRPr="00911C9F">
              <w:rPr>
                <w:rFonts w:ascii="Verdana" w:hAnsi="Verdana"/>
                <w:sz w:val="16"/>
                <w:szCs w:val="16"/>
                <w:lang w:val="en-US"/>
              </w:rPr>
              <w:t>Have devices for washing hands and face, particularly for the eyes in emergency situations.</w:t>
            </w:r>
          </w:p>
        </w:tc>
      </w:tr>
      <w:tr w:rsidR="00862909" w:rsidRPr="00911C9F" w14:paraId="53AEB2CE" w14:textId="1DBED106" w:rsidTr="00634ABA">
        <w:tc>
          <w:tcPr>
            <w:tcW w:w="4417" w:type="dxa"/>
          </w:tcPr>
          <w:p w14:paraId="1BC44599"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6.5.1.1.5</w:t>
            </w:r>
            <w:r w:rsidRPr="00911C9F">
              <w:rPr>
                <w:rFonts w:ascii="Verdana" w:hAnsi="Verdana"/>
                <w:sz w:val="16"/>
                <w:szCs w:val="16"/>
              </w:rPr>
              <w:t xml:space="preserve"> Cumplir con las disposiciones de la Norma Oficial Mexicana referida en el numeral 3.5 de esta norma, en particular, en aquellos residuos que requieran de procesos de inactivación química y esterilización física.</w:t>
            </w:r>
          </w:p>
        </w:tc>
        <w:tc>
          <w:tcPr>
            <w:tcW w:w="4417" w:type="dxa"/>
          </w:tcPr>
          <w:p w14:paraId="3C65A11B" w14:textId="2AE630BE"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6.5.1.1.5 </w:t>
            </w:r>
            <w:r w:rsidRPr="00911C9F">
              <w:rPr>
                <w:rFonts w:ascii="Verdana" w:hAnsi="Verdana"/>
                <w:sz w:val="16"/>
                <w:szCs w:val="16"/>
                <w:lang w:val="en-US"/>
              </w:rPr>
              <w:t>Comply with the provisions of the Official Mexican Standard referred to in paragraph 3.5 of this standard, in particular, in those wastes that require chemical inactivation and physical sterilization processes.</w:t>
            </w:r>
          </w:p>
        </w:tc>
      </w:tr>
      <w:tr w:rsidR="00862909" w:rsidRPr="00911C9F" w14:paraId="7664908E" w14:textId="21E25F0E" w:rsidTr="00634ABA">
        <w:tc>
          <w:tcPr>
            <w:tcW w:w="4417" w:type="dxa"/>
          </w:tcPr>
          <w:p w14:paraId="700E79D3"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6.5.1.1.6</w:t>
            </w:r>
            <w:r w:rsidRPr="00911C9F">
              <w:rPr>
                <w:rFonts w:ascii="Verdana" w:hAnsi="Verdana"/>
                <w:sz w:val="16"/>
                <w:szCs w:val="16"/>
              </w:rPr>
              <w:t xml:space="preserve"> El laboratorio de urgencias debe disponer de infraestructura y equipo suficientes para que funcione las 24 horas del día y atienda los requerimientos de estudios de laboratorio urgentes de las diversas áreas que los soliciten.</w:t>
            </w:r>
          </w:p>
        </w:tc>
        <w:tc>
          <w:tcPr>
            <w:tcW w:w="4417" w:type="dxa"/>
          </w:tcPr>
          <w:p w14:paraId="04655230" w14:textId="5BE8B6F3"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6.5.1.1.6 </w:t>
            </w:r>
            <w:r w:rsidRPr="00911C9F">
              <w:rPr>
                <w:rFonts w:ascii="Verdana" w:hAnsi="Verdana"/>
                <w:sz w:val="16"/>
                <w:szCs w:val="16"/>
                <w:lang w:val="en-US"/>
              </w:rPr>
              <w:t>The emergency laboratory must have sufficient infrastructure and equipment to operate 24 hours a day and meet the requirements of urgent laboratory studies in the various areas that request them.</w:t>
            </w:r>
          </w:p>
        </w:tc>
      </w:tr>
      <w:tr w:rsidR="00862909" w:rsidRPr="00911C9F" w14:paraId="2F42FF95" w14:textId="3E0EB475" w:rsidTr="00634ABA">
        <w:tc>
          <w:tcPr>
            <w:tcW w:w="4417" w:type="dxa"/>
          </w:tcPr>
          <w:p w14:paraId="0B0A9000"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6.5.1.2</w:t>
            </w:r>
            <w:r w:rsidRPr="00911C9F">
              <w:rPr>
                <w:rFonts w:ascii="Verdana" w:hAnsi="Verdana"/>
                <w:sz w:val="16"/>
                <w:szCs w:val="16"/>
              </w:rPr>
              <w:t xml:space="preserve"> Los laboratorios de citología, histopatología y anatomía patológica ligados a un hospital y los </w:t>
            </w:r>
            <w:r w:rsidRPr="00911C9F">
              <w:rPr>
                <w:rFonts w:ascii="Verdana" w:hAnsi="Verdana"/>
                <w:sz w:val="16"/>
                <w:szCs w:val="16"/>
              </w:rPr>
              <w:lastRenderedPageBreak/>
              <w:t>independientes, deberán cumplir con las siguientes características de infraestructura y equipamiento:</w:t>
            </w:r>
          </w:p>
        </w:tc>
        <w:tc>
          <w:tcPr>
            <w:tcW w:w="4417" w:type="dxa"/>
          </w:tcPr>
          <w:p w14:paraId="552DCF1C" w14:textId="09BF5E86"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6.5.1.2 </w:t>
            </w:r>
            <w:r w:rsidRPr="00911C9F">
              <w:rPr>
                <w:rFonts w:ascii="Verdana" w:hAnsi="Verdana"/>
                <w:sz w:val="16"/>
                <w:szCs w:val="16"/>
                <w:lang w:val="en-US"/>
              </w:rPr>
              <w:t xml:space="preserve">The laboratories of cytology, histopathology and pathological anatomy linked to a hospital and the independent ones, must comply with the </w:t>
            </w:r>
            <w:r w:rsidRPr="00911C9F">
              <w:rPr>
                <w:rFonts w:ascii="Verdana" w:hAnsi="Verdana"/>
                <w:sz w:val="16"/>
                <w:szCs w:val="16"/>
                <w:lang w:val="en-US"/>
              </w:rPr>
              <w:lastRenderedPageBreak/>
              <w:t>following infrastructure and equipment characteristics:</w:t>
            </w:r>
          </w:p>
        </w:tc>
      </w:tr>
      <w:tr w:rsidR="00862909" w:rsidRPr="00911C9F" w14:paraId="7EBBD758" w14:textId="596F4082" w:rsidTr="00634ABA">
        <w:tc>
          <w:tcPr>
            <w:tcW w:w="4417" w:type="dxa"/>
          </w:tcPr>
          <w:p w14:paraId="3853B7B8"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lastRenderedPageBreak/>
              <w:t>6.5.1.2.1</w:t>
            </w:r>
            <w:r w:rsidRPr="00911C9F">
              <w:rPr>
                <w:rFonts w:ascii="Verdana" w:hAnsi="Verdana"/>
                <w:sz w:val="16"/>
                <w:szCs w:val="16"/>
              </w:rPr>
              <w:t xml:space="preserve"> Laboratorio de citología, su infraestructura debe permitir tomar muestras, procesar, analizar, reportar y archivar estudios citológicos y deberá contar con el mobiliario y equipo establecido en el Apéndice A (Normativo).</w:t>
            </w:r>
          </w:p>
        </w:tc>
        <w:tc>
          <w:tcPr>
            <w:tcW w:w="4417" w:type="dxa"/>
          </w:tcPr>
          <w:p w14:paraId="1C0AA52D" w14:textId="52793AF1"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6.5.1.2.1 </w:t>
            </w:r>
            <w:r w:rsidRPr="00911C9F">
              <w:rPr>
                <w:rFonts w:ascii="Verdana" w:hAnsi="Verdana"/>
                <w:sz w:val="16"/>
                <w:szCs w:val="16"/>
                <w:lang w:val="en-US"/>
              </w:rPr>
              <w:t xml:space="preserve">Cytology laboratory, its infrastructure must allow taking samples, processing, analyzing, reporting and archiving cytological studies and it must have the furniture and equipment established in Appendix A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70047C1C" w14:textId="5F6F830A" w:rsidTr="00634ABA">
        <w:tc>
          <w:tcPr>
            <w:tcW w:w="4417" w:type="dxa"/>
          </w:tcPr>
          <w:p w14:paraId="07415271"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lang w:val="es-ES_tradnl"/>
              </w:rPr>
              <w:t>6.5.1.2.2</w:t>
            </w:r>
            <w:r w:rsidRPr="00911C9F">
              <w:rPr>
                <w:rFonts w:ascii="Verdana" w:hAnsi="Verdana"/>
                <w:b/>
                <w:sz w:val="16"/>
                <w:szCs w:val="16"/>
              </w:rPr>
              <w:t xml:space="preserve"> </w:t>
            </w:r>
            <w:r w:rsidRPr="00911C9F">
              <w:rPr>
                <w:rFonts w:ascii="Verdana" w:hAnsi="Verdana"/>
                <w:sz w:val="16"/>
                <w:szCs w:val="16"/>
              </w:rPr>
              <w:t>Laboratorio de histopatología, debe contar con la infraestructura para procesar, analizar, realizar, reportar y archivar estudios histopatológicos y deberá contar con el mobiliario y equipo establecido en el Apéndice B (Normativo).</w:t>
            </w:r>
          </w:p>
        </w:tc>
        <w:tc>
          <w:tcPr>
            <w:tcW w:w="4417" w:type="dxa"/>
          </w:tcPr>
          <w:p w14:paraId="540312B7" w14:textId="1340AE0E"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6.5.1.2.2 </w:t>
            </w:r>
            <w:r w:rsidRPr="00911C9F">
              <w:rPr>
                <w:rFonts w:ascii="Verdana" w:hAnsi="Verdana"/>
                <w:sz w:val="16"/>
                <w:szCs w:val="16"/>
                <w:lang w:val="en-US"/>
              </w:rPr>
              <w:t>Histopathology Laboratory, must have the infrastructure to process, analyze, perform, report and archive histopathological studies and must have the furniture and equipment established in Appendix B (</w:t>
            </w:r>
            <w:r w:rsidR="0007193D" w:rsidRPr="00911C9F">
              <w:rPr>
                <w:rFonts w:ascii="Verdana" w:hAnsi="Verdana"/>
                <w:sz w:val="16"/>
                <w:szCs w:val="16"/>
                <w:lang w:val="en-US"/>
              </w:rPr>
              <w:t>Mandatory</w:t>
            </w:r>
            <w:r w:rsidRPr="00911C9F">
              <w:rPr>
                <w:rFonts w:ascii="Verdana" w:hAnsi="Verdana"/>
                <w:sz w:val="16"/>
                <w:szCs w:val="16"/>
                <w:lang w:val="en-US"/>
              </w:rPr>
              <w:t>).</w:t>
            </w:r>
            <w:r w:rsidRPr="00911C9F">
              <w:rPr>
                <w:rFonts w:ascii="Verdana" w:hAnsi="Verdana"/>
                <w:b/>
                <w:bCs/>
                <w:sz w:val="16"/>
                <w:szCs w:val="16"/>
                <w:lang w:val="en-US"/>
              </w:rPr>
              <w:t xml:space="preserve"> </w:t>
            </w:r>
          </w:p>
        </w:tc>
      </w:tr>
      <w:tr w:rsidR="00862909" w:rsidRPr="00911C9F" w14:paraId="425C7747" w14:textId="14F1C888" w:rsidTr="00634ABA">
        <w:tc>
          <w:tcPr>
            <w:tcW w:w="4417" w:type="dxa"/>
          </w:tcPr>
          <w:p w14:paraId="771A2DD0"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 xml:space="preserve">6.5.1.2.3 </w:t>
            </w:r>
            <w:r w:rsidRPr="00911C9F">
              <w:rPr>
                <w:rFonts w:ascii="Verdana" w:hAnsi="Verdana"/>
                <w:sz w:val="16"/>
                <w:szCs w:val="16"/>
              </w:rPr>
              <w:t>Unidad de anatomía patológica.</w:t>
            </w:r>
          </w:p>
        </w:tc>
        <w:tc>
          <w:tcPr>
            <w:tcW w:w="4417" w:type="dxa"/>
          </w:tcPr>
          <w:p w14:paraId="1AA6B8EA" w14:textId="33FC8C74"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6.5.1.2.3 </w:t>
            </w:r>
            <w:r w:rsidRPr="00911C9F">
              <w:rPr>
                <w:rFonts w:ascii="Verdana" w:hAnsi="Verdana"/>
                <w:sz w:val="16"/>
                <w:szCs w:val="16"/>
                <w:lang w:val="en-US"/>
              </w:rPr>
              <w:t>Pathological anatomy unit.</w:t>
            </w:r>
          </w:p>
        </w:tc>
      </w:tr>
      <w:tr w:rsidR="00862909" w:rsidRPr="00911C9F" w14:paraId="1739EA52" w14:textId="0910A2A2" w:rsidTr="00634ABA">
        <w:tc>
          <w:tcPr>
            <w:tcW w:w="4417" w:type="dxa"/>
          </w:tcPr>
          <w:p w14:paraId="7058BC3A"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 xml:space="preserve">6.5.1.2.3.1 </w:t>
            </w:r>
            <w:r w:rsidRPr="00911C9F">
              <w:rPr>
                <w:rFonts w:ascii="Verdana" w:hAnsi="Verdana"/>
                <w:sz w:val="16"/>
                <w:szCs w:val="16"/>
              </w:rPr>
              <w:t>Su infraestructura y equipamiento deben permitir realizar los estudios de órganos y tejidos.</w:t>
            </w:r>
          </w:p>
        </w:tc>
        <w:tc>
          <w:tcPr>
            <w:tcW w:w="4417" w:type="dxa"/>
          </w:tcPr>
          <w:p w14:paraId="5E3BC81D" w14:textId="7AA5197A"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6.5.1.2.3.1 </w:t>
            </w:r>
            <w:r w:rsidRPr="00911C9F">
              <w:rPr>
                <w:rFonts w:ascii="Verdana" w:hAnsi="Verdana"/>
                <w:sz w:val="16"/>
                <w:szCs w:val="16"/>
                <w:lang w:val="en-US"/>
              </w:rPr>
              <w:t>Its infrastructure and equipment must allow organ and tissue studies to be carried out.</w:t>
            </w:r>
          </w:p>
        </w:tc>
      </w:tr>
      <w:tr w:rsidR="00862909" w:rsidRPr="00911C9F" w14:paraId="3C02303D" w14:textId="3678E145" w:rsidTr="00634ABA">
        <w:tc>
          <w:tcPr>
            <w:tcW w:w="4417" w:type="dxa"/>
          </w:tcPr>
          <w:p w14:paraId="23DEF8F9"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 xml:space="preserve">6.5.1.2.3.2 </w:t>
            </w:r>
            <w:r w:rsidRPr="00911C9F">
              <w:rPr>
                <w:rFonts w:ascii="Verdana" w:hAnsi="Verdana"/>
                <w:sz w:val="16"/>
                <w:szCs w:val="16"/>
              </w:rPr>
              <w:t>Debe contar con áreas para recepción, identificación, depósito, refrigerado, disección y estudio macro y microscópico, así como para trámites y entrega de cadáveres, con facilidades para las maniobras de los servicios funerarios.</w:t>
            </w:r>
          </w:p>
        </w:tc>
        <w:tc>
          <w:tcPr>
            <w:tcW w:w="4417" w:type="dxa"/>
          </w:tcPr>
          <w:p w14:paraId="5666DAA6" w14:textId="2ACF4745"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6.5.1.2.3.2 </w:t>
            </w:r>
            <w:r w:rsidRPr="00911C9F">
              <w:rPr>
                <w:rFonts w:ascii="Verdana" w:hAnsi="Verdana"/>
                <w:sz w:val="16"/>
                <w:szCs w:val="16"/>
                <w:lang w:val="en-US"/>
              </w:rPr>
              <w:t>It must have areas for reception, identification, storage, refrigeration, dissection and macro and microscopic study, as well as for procedures and delivery of corpses, with facilities for the maneuvers of the funeral services.</w:t>
            </w:r>
          </w:p>
        </w:tc>
      </w:tr>
      <w:tr w:rsidR="00862909" w:rsidRPr="00911C9F" w14:paraId="40F706E5" w14:textId="42DEF031" w:rsidTr="00634ABA">
        <w:tc>
          <w:tcPr>
            <w:tcW w:w="4417" w:type="dxa"/>
          </w:tcPr>
          <w:p w14:paraId="3B016E73" w14:textId="77777777" w:rsidR="00862909" w:rsidRPr="00911C9F" w:rsidRDefault="00862909" w:rsidP="00862909">
            <w:pPr>
              <w:pStyle w:val="Texto"/>
              <w:spacing w:line="266" w:lineRule="exact"/>
              <w:ind w:firstLine="0"/>
              <w:rPr>
                <w:rFonts w:ascii="Verdana" w:hAnsi="Verdana"/>
                <w:b/>
                <w:sz w:val="16"/>
                <w:szCs w:val="16"/>
              </w:rPr>
            </w:pPr>
            <w:r w:rsidRPr="00911C9F">
              <w:rPr>
                <w:rFonts w:ascii="Verdana" w:hAnsi="Verdana"/>
                <w:b/>
                <w:sz w:val="16"/>
                <w:szCs w:val="16"/>
              </w:rPr>
              <w:t>6.5.2</w:t>
            </w:r>
            <w:r w:rsidRPr="00911C9F">
              <w:rPr>
                <w:rFonts w:ascii="Verdana" w:hAnsi="Verdana"/>
                <w:sz w:val="16"/>
                <w:szCs w:val="16"/>
              </w:rPr>
              <w:t xml:space="preserve"> Imagenología</w:t>
            </w:r>
          </w:p>
        </w:tc>
        <w:tc>
          <w:tcPr>
            <w:tcW w:w="4417" w:type="dxa"/>
          </w:tcPr>
          <w:p w14:paraId="7DB15220" w14:textId="6CEDF5E9"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6.5.2 </w:t>
            </w:r>
            <w:r w:rsidRPr="00911C9F">
              <w:rPr>
                <w:rFonts w:ascii="Verdana" w:hAnsi="Verdana"/>
                <w:sz w:val="16"/>
                <w:szCs w:val="16"/>
                <w:lang w:val="en-US"/>
              </w:rPr>
              <w:t>Imaging</w:t>
            </w:r>
          </w:p>
        </w:tc>
      </w:tr>
      <w:tr w:rsidR="00862909" w:rsidRPr="00911C9F" w14:paraId="58EE42D1" w14:textId="16A89D06" w:rsidTr="00634ABA">
        <w:tc>
          <w:tcPr>
            <w:tcW w:w="4417" w:type="dxa"/>
          </w:tcPr>
          <w:p w14:paraId="5FD06637" w14:textId="77777777" w:rsidR="00862909" w:rsidRPr="00911C9F" w:rsidRDefault="00862909" w:rsidP="00862909">
            <w:pPr>
              <w:pStyle w:val="Texto"/>
              <w:spacing w:line="266" w:lineRule="exact"/>
              <w:ind w:firstLine="0"/>
              <w:rPr>
                <w:rFonts w:ascii="Verdana" w:hAnsi="Verdana"/>
                <w:b/>
                <w:sz w:val="16"/>
                <w:szCs w:val="16"/>
              </w:rPr>
            </w:pPr>
            <w:r w:rsidRPr="00911C9F">
              <w:rPr>
                <w:rFonts w:ascii="Verdana" w:hAnsi="Verdana"/>
                <w:b/>
                <w:sz w:val="16"/>
                <w:szCs w:val="16"/>
              </w:rPr>
              <w:t>6.5.2.1</w:t>
            </w:r>
            <w:r w:rsidRPr="00911C9F">
              <w:rPr>
                <w:rFonts w:ascii="Verdana" w:hAnsi="Verdana"/>
                <w:sz w:val="16"/>
                <w:szCs w:val="16"/>
              </w:rPr>
              <w:t xml:space="preserve"> Rayos “X”</w:t>
            </w:r>
          </w:p>
        </w:tc>
        <w:tc>
          <w:tcPr>
            <w:tcW w:w="4417" w:type="dxa"/>
          </w:tcPr>
          <w:p w14:paraId="5D9CAB58" w14:textId="7FFFCF4C"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6.5.2.1 </w:t>
            </w:r>
            <w:r w:rsidRPr="00911C9F">
              <w:rPr>
                <w:rFonts w:ascii="Verdana" w:hAnsi="Verdana"/>
                <w:sz w:val="16"/>
                <w:szCs w:val="16"/>
                <w:lang w:val="en-US"/>
              </w:rPr>
              <w:t>"X" Rays</w:t>
            </w:r>
          </w:p>
        </w:tc>
      </w:tr>
      <w:tr w:rsidR="00862909" w:rsidRPr="00911C9F" w14:paraId="00DC5C73" w14:textId="5E6649B3" w:rsidTr="00634ABA">
        <w:tc>
          <w:tcPr>
            <w:tcW w:w="4417" w:type="dxa"/>
          </w:tcPr>
          <w:p w14:paraId="478628E9"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6.5.2.1.1</w:t>
            </w:r>
            <w:r w:rsidRPr="00911C9F">
              <w:rPr>
                <w:rFonts w:ascii="Verdana" w:hAnsi="Verdana"/>
                <w:sz w:val="16"/>
                <w:szCs w:val="16"/>
              </w:rPr>
              <w:t xml:space="preserve"> Este servicio debe localizarse en un área accesible para los pacientes que proceden de los servicios de consulta externa y urgencias, así como de las áreas de hospitalización, evitando cruces de las circulaciones técnicas con las del público, pacientes y usuarios.</w:t>
            </w:r>
          </w:p>
        </w:tc>
        <w:tc>
          <w:tcPr>
            <w:tcW w:w="4417" w:type="dxa"/>
          </w:tcPr>
          <w:p w14:paraId="1526461A" w14:textId="13C086EE"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6.5.2.1.1 </w:t>
            </w:r>
            <w:r w:rsidRPr="00911C9F">
              <w:rPr>
                <w:rFonts w:ascii="Verdana" w:hAnsi="Verdana"/>
                <w:sz w:val="16"/>
                <w:szCs w:val="16"/>
                <w:lang w:val="en-US"/>
              </w:rPr>
              <w:t>This service must be located in an area accessible to patients coming from outpatient and emergency services, as well as from hospitalization areas, avoiding crossings of technical circulations with those of the public, patients and users.</w:t>
            </w:r>
          </w:p>
        </w:tc>
      </w:tr>
      <w:tr w:rsidR="00862909" w:rsidRPr="00911C9F" w14:paraId="645E40F2" w14:textId="785C0066" w:rsidTr="00634ABA">
        <w:tc>
          <w:tcPr>
            <w:tcW w:w="4417" w:type="dxa"/>
          </w:tcPr>
          <w:p w14:paraId="20D3472D"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6.5.2.1.2</w:t>
            </w:r>
            <w:r w:rsidRPr="00911C9F">
              <w:rPr>
                <w:rFonts w:ascii="Verdana" w:hAnsi="Verdana"/>
                <w:sz w:val="16"/>
                <w:szCs w:val="16"/>
              </w:rPr>
              <w:t xml:space="preserve"> Además de lo anterior, deberá cumplir con las disposiciones de la Norma Oficial Mexicana referida en el numeral 3.16 de esta norma.</w:t>
            </w:r>
          </w:p>
        </w:tc>
        <w:tc>
          <w:tcPr>
            <w:tcW w:w="4417" w:type="dxa"/>
          </w:tcPr>
          <w:p w14:paraId="7C8848A7" w14:textId="5C0516BA"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6.5.2.1.2 </w:t>
            </w:r>
            <w:r w:rsidRPr="00911C9F">
              <w:rPr>
                <w:rFonts w:ascii="Verdana" w:hAnsi="Verdana"/>
                <w:sz w:val="16"/>
                <w:szCs w:val="16"/>
                <w:lang w:val="en-US"/>
              </w:rPr>
              <w:t>In addition to the foregoing, it must comply with the provisions of the Official Mexican Standard referred to in paragraph 3.16 of this standard.</w:t>
            </w:r>
          </w:p>
        </w:tc>
      </w:tr>
      <w:tr w:rsidR="00862909" w:rsidRPr="00911C9F" w14:paraId="6A0111B6" w14:textId="13583BC3" w:rsidTr="00634ABA">
        <w:tc>
          <w:tcPr>
            <w:tcW w:w="4417" w:type="dxa"/>
          </w:tcPr>
          <w:p w14:paraId="0EEE60B7"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lang w:val="es-ES_tradnl"/>
              </w:rPr>
              <w:t>6.5.2.1.3</w:t>
            </w:r>
            <w:r w:rsidRPr="00911C9F">
              <w:rPr>
                <w:rFonts w:ascii="Verdana" w:hAnsi="Verdana"/>
                <w:sz w:val="16"/>
                <w:szCs w:val="16"/>
              </w:rPr>
              <w:t xml:space="preserve"> La instalación eléctrica para los equipos de Rayos “X” debe cumplir con lo especificado en la Norma Oficial Mexicana referida en el numeral 3.1 de esta norma.</w:t>
            </w:r>
          </w:p>
        </w:tc>
        <w:tc>
          <w:tcPr>
            <w:tcW w:w="4417" w:type="dxa"/>
          </w:tcPr>
          <w:p w14:paraId="3AF95C84" w14:textId="4A45B53C"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6.5.2.1.3 </w:t>
            </w:r>
            <w:r w:rsidRPr="00911C9F">
              <w:rPr>
                <w:rFonts w:ascii="Verdana" w:hAnsi="Verdana"/>
                <w:sz w:val="16"/>
                <w:szCs w:val="16"/>
                <w:lang w:val="en-US"/>
              </w:rPr>
              <w:t>The electrical installation for the X-ray equipment must comply with what is specified in the Official Mexican Standard referred to in section 3.1 of this standard.</w:t>
            </w:r>
          </w:p>
        </w:tc>
      </w:tr>
      <w:tr w:rsidR="00862909" w:rsidRPr="00911C9F" w14:paraId="25906D54" w14:textId="0B5F0208" w:rsidTr="00634ABA">
        <w:tc>
          <w:tcPr>
            <w:tcW w:w="4417" w:type="dxa"/>
          </w:tcPr>
          <w:p w14:paraId="46116D07" w14:textId="77777777" w:rsidR="00862909" w:rsidRPr="00911C9F" w:rsidRDefault="00862909" w:rsidP="00862909">
            <w:pPr>
              <w:pStyle w:val="Texto"/>
              <w:spacing w:line="266" w:lineRule="exact"/>
              <w:ind w:firstLine="0"/>
              <w:rPr>
                <w:rFonts w:ascii="Verdana" w:hAnsi="Verdana"/>
                <w:b/>
                <w:sz w:val="16"/>
                <w:szCs w:val="16"/>
              </w:rPr>
            </w:pPr>
            <w:r w:rsidRPr="00911C9F">
              <w:rPr>
                <w:rFonts w:ascii="Verdana" w:hAnsi="Verdana"/>
                <w:b/>
                <w:sz w:val="16"/>
                <w:szCs w:val="16"/>
              </w:rPr>
              <w:t>6.5.2.1.4</w:t>
            </w:r>
            <w:r w:rsidRPr="00911C9F">
              <w:rPr>
                <w:rFonts w:ascii="Verdana" w:hAnsi="Verdana"/>
                <w:sz w:val="16"/>
                <w:szCs w:val="16"/>
              </w:rPr>
              <w:t xml:space="preserve"> Deberá contar con el mobiliario y equipo especificado en el Apéndice C (Normativo).</w:t>
            </w:r>
          </w:p>
        </w:tc>
        <w:tc>
          <w:tcPr>
            <w:tcW w:w="4417" w:type="dxa"/>
          </w:tcPr>
          <w:p w14:paraId="56DDAAB9" w14:textId="46680052"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6.5.2.1.4 It </w:t>
            </w:r>
            <w:r w:rsidRPr="00911C9F">
              <w:rPr>
                <w:rFonts w:ascii="Verdana" w:hAnsi="Verdana"/>
                <w:sz w:val="16"/>
                <w:szCs w:val="16"/>
                <w:lang w:val="en-US"/>
              </w:rPr>
              <w:t xml:space="preserve">must have the furniture and equipment specified in Appendix C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26283B2C" w14:textId="10EB4F6E" w:rsidTr="00634ABA">
        <w:tc>
          <w:tcPr>
            <w:tcW w:w="4417" w:type="dxa"/>
          </w:tcPr>
          <w:p w14:paraId="30BEE371" w14:textId="77777777" w:rsidR="00862909" w:rsidRPr="00911C9F" w:rsidRDefault="00862909" w:rsidP="00862909">
            <w:pPr>
              <w:pStyle w:val="Texto"/>
              <w:spacing w:line="266" w:lineRule="exact"/>
              <w:ind w:firstLine="0"/>
              <w:rPr>
                <w:rFonts w:ascii="Verdana" w:hAnsi="Verdana"/>
                <w:b/>
                <w:sz w:val="16"/>
                <w:szCs w:val="16"/>
              </w:rPr>
            </w:pPr>
            <w:r w:rsidRPr="00911C9F">
              <w:rPr>
                <w:rFonts w:ascii="Verdana" w:hAnsi="Verdana"/>
                <w:b/>
                <w:sz w:val="16"/>
                <w:szCs w:val="16"/>
              </w:rPr>
              <w:t>6.5.2.2</w:t>
            </w:r>
            <w:r w:rsidRPr="00911C9F">
              <w:rPr>
                <w:rFonts w:ascii="Verdana" w:hAnsi="Verdana"/>
                <w:sz w:val="16"/>
                <w:szCs w:val="16"/>
              </w:rPr>
              <w:t xml:space="preserve"> Areas de tomografía y mamografía o mastografía</w:t>
            </w:r>
          </w:p>
        </w:tc>
        <w:tc>
          <w:tcPr>
            <w:tcW w:w="4417" w:type="dxa"/>
          </w:tcPr>
          <w:p w14:paraId="2E52E8BB" w14:textId="0557147D"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6.5.2.2 </w:t>
            </w:r>
            <w:r w:rsidRPr="00911C9F">
              <w:rPr>
                <w:rFonts w:ascii="Verdana" w:hAnsi="Verdana"/>
                <w:sz w:val="16"/>
                <w:szCs w:val="16"/>
                <w:lang w:val="en-US"/>
              </w:rPr>
              <w:t xml:space="preserve">Areas of tomography and mammography or mammography </w:t>
            </w:r>
          </w:p>
        </w:tc>
      </w:tr>
      <w:tr w:rsidR="00862909" w:rsidRPr="00911C9F" w14:paraId="7E61FBC6" w14:textId="3DB7297F" w:rsidTr="00634ABA">
        <w:tc>
          <w:tcPr>
            <w:tcW w:w="4417" w:type="dxa"/>
          </w:tcPr>
          <w:p w14:paraId="7072C7A5"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t>6.5.2.2.1</w:t>
            </w:r>
            <w:r w:rsidRPr="00911C9F">
              <w:rPr>
                <w:rFonts w:ascii="Verdana" w:hAnsi="Verdana"/>
                <w:sz w:val="16"/>
                <w:szCs w:val="16"/>
              </w:rPr>
              <w:t xml:space="preserve"> En caso de que el servicio cuente con tomografía computarizada, con mamografía o </w:t>
            </w:r>
            <w:r w:rsidRPr="00911C9F">
              <w:rPr>
                <w:rFonts w:ascii="Verdana" w:hAnsi="Verdana"/>
                <w:sz w:val="16"/>
                <w:szCs w:val="16"/>
              </w:rPr>
              <w:lastRenderedPageBreak/>
              <w:t>ambas, debe cumplir con lo señalado en la Norma Oficial Mexicana referida en el numeral 3.16 de esta norma, además de lo siguiente:</w:t>
            </w:r>
          </w:p>
        </w:tc>
        <w:tc>
          <w:tcPr>
            <w:tcW w:w="4417" w:type="dxa"/>
          </w:tcPr>
          <w:p w14:paraId="36BFC5A1" w14:textId="78B9C2C4"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6.5.2.2.1 </w:t>
            </w:r>
            <w:r w:rsidRPr="00911C9F">
              <w:rPr>
                <w:rFonts w:ascii="Verdana" w:hAnsi="Verdana"/>
                <w:sz w:val="16"/>
                <w:szCs w:val="16"/>
                <w:lang w:val="en-US"/>
              </w:rPr>
              <w:t xml:space="preserve">In case the service has computed tomography, mammography or both, it must comply </w:t>
            </w:r>
            <w:r w:rsidRPr="00911C9F">
              <w:rPr>
                <w:rFonts w:ascii="Verdana" w:hAnsi="Verdana"/>
                <w:sz w:val="16"/>
                <w:szCs w:val="16"/>
                <w:lang w:val="en-US"/>
              </w:rPr>
              <w:lastRenderedPageBreak/>
              <w:t>with the provisions of the Official Mexican Standard referred to in paragraph 3.16 of this standard, in addition to the following:</w:t>
            </w:r>
          </w:p>
        </w:tc>
      </w:tr>
      <w:tr w:rsidR="00862909" w:rsidRPr="00911C9F" w14:paraId="25D5F369" w14:textId="760D78D1" w:rsidTr="00634ABA">
        <w:tc>
          <w:tcPr>
            <w:tcW w:w="4417" w:type="dxa"/>
          </w:tcPr>
          <w:p w14:paraId="1004DE6F" w14:textId="77777777" w:rsidR="00862909" w:rsidRPr="00911C9F" w:rsidRDefault="00862909" w:rsidP="00862909">
            <w:pPr>
              <w:pStyle w:val="Texto"/>
              <w:spacing w:line="266" w:lineRule="exact"/>
              <w:ind w:firstLine="0"/>
              <w:rPr>
                <w:rFonts w:ascii="Verdana" w:hAnsi="Verdana"/>
                <w:sz w:val="16"/>
                <w:szCs w:val="16"/>
              </w:rPr>
            </w:pPr>
            <w:r w:rsidRPr="00911C9F">
              <w:rPr>
                <w:rFonts w:ascii="Verdana" w:hAnsi="Verdana"/>
                <w:b/>
                <w:sz w:val="16"/>
                <w:szCs w:val="16"/>
              </w:rPr>
              <w:lastRenderedPageBreak/>
              <w:t>6.5.2.2.1.1</w:t>
            </w:r>
            <w:r w:rsidRPr="00911C9F">
              <w:rPr>
                <w:rFonts w:ascii="Verdana" w:hAnsi="Verdana"/>
                <w:sz w:val="16"/>
                <w:szCs w:val="16"/>
              </w:rPr>
              <w:t xml:space="preserve"> El área de tomografía computarizada deberá estar conformada por: sala de estudios, vestidor con sanitario, sala de control y monitoreo, área de interpretación y archivo, así como, local para el generador.</w:t>
            </w:r>
          </w:p>
        </w:tc>
        <w:tc>
          <w:tcPr>
            <w:tcW w:w="4417" w:type="dxa"/>
          </w:tcPr>
          <w:p w14:paraId="7DE0E721" w14:textId="19267318" w:rsidR="00862909" w:rsidRPr="00911C9F" w:rsidRDefault="00862909" w:rsidP="00862909">
            <w:pPr>
              <w:pStyle w:val="Texto"/>
              <w:spacing w:line="266" w:lineRule="exact"/>
              <w:ind w:firstLine="0"/>
              <w:rPr>
                <w:rFonts w:ascii="Verdana" w:hAnsi="Verdana"/>
                <w:b/>
                <w:sz w:val="16"/>
                <w:szCs w:val="16"/>
                <w:lang w:val="en-US"/>
              </w:rPr>
            </w:pPr>
            <w:r w:rsidRPr="00911C9F">
              <w:rPr>
                <w:rFonts w:ascii="Verdana" w:hAnsi="Verdana"/>
                <w:b/>
                <w:bCs/>
                <w:sz w:val="16"/>
                <w:szCs w:val="16"/>
                <w:lang w:val="en-US"/>
              </w:rPr>
              <w:t xml:space="preserve">6.5.2.2.1.1 </w:t>
            </w:r>
            <w:r w:rsidRPr="00911C9F">
              <w:rPr>
                <w:rFonts w:ascii="Verdana" w:hAnsi="Verdana"/>
                <w:sz w:val="16"/>
                <w:szCs w:val="16"/>
                <w:lang w:val="en-US"/>
              </w:rPr>
              <w:t>The computed tomography area must be made up of</w:t>
            </w:r>
            <w:r w:rsidR="0007193D" w:rsidRPr="00911C9F">
              <w:rPr>
                <w:rFonts w:ascii="Verdana" w:hAnsi="Verdana"/>
                <w:sz w:val="16"/>
                <w:szCs w:val="16"/>
                <w:lang w:val="en-US"/>
              </w:rPr>
              <w:t xml:space="preserve"> a</w:t>
            </w:r>
            <w:r w:rsidRPr="00911C9F">
              <w:rPr>
                <w:rFonts w:ascii="Verdana" w:hAnsi="Verdana"/>
                <w:sz w:val="16"/>
                <w:szCs w:val="16"/>
                <w:lang w:val="en-US"/>
              </w:rPr>
              <w:t>: study room, dressing room with toilet, control and monitoring room, interpretation and file area, as well as a room for the generator.</w:t>
            </w:r>
          </w:p>
        </w:tc>
      </w:tr>
      <w:tr w:rsidR="00862909" w:rsidRPr="00911C9F" w14:paraId="25E24614" w14:textId="380FCAE9" w:rsidTr="00634ABA">
        <w:tc>
          <w:tcPr>
            <w:tcW w:w="4417" w:type="dxa"/>
          </w:tcPr>
          <w:p w14:paraId="1BE7C7A2"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6.5.2.2.1.2</w:t>
            </w:r>
            <w:r w:rsidRPr="00911C9F">
              <w:rPr>
                <w:rFonts w:ascii="Verdana" w:hAnsi="Verdana"/>
                <w:sz w:val="16"/>
                <w:szCs w:val="16"/>
              </w:rPr>
              <w:t xml:space="preserve"> Debe contar con el mobiliario y equipo especificado en el Apéndice D (Normativo).</w:t>
            </w:r>
          </w:p>
        </w:tc>
        <w:tc>
          <w:tcPr>
            <w:tcW w:w="4417" w:type="dxa"/>
          </w:tcPr>
          <w:p w14:paraId="50E8121A" w14:textId="43BAA5F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6.5.2.2.1.2 </w:t>
            </w:r>
            <w:r w:rsidRPr="00911C9F">
              <w:rPr>
                <w:rFonts w:ascii="Verdana" w:hAnsi="Verdana"/>
                <w:sz w:val="16"/>
                <w:szCs w:val="16"/>
                <w:lang w:val="en-US"/>
              </w:rPr>
              <w:t>It must have the furniture and equipment specified in Appendix D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4E1822BC" w14:textId="720B57E5" w:rsidTr="00634ABA">
        <w:tc>
          <w:tcPr>
            <w:tcW w:w="4417" w:type="dxa"/>
          </w:tcPr>
          <w:p w14:paraId="74A737E4"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lang w:val="es-ES_tradnl"/>
              </w:rPr>
              <w:t>6.5.2.2.2</w:t>
            </w:r>
            <w:r w:rsidRPr="00911C9F">
              <w:rPr>
                <w:rFonts w:ascii="Verdana" w:hAnsi="Verdana"/>
                <w:sz w:val="16"/>
                <w:szCs w:val="16"/>
              </w:rPr>
              <w:t xml:space="preserve"> La sala de mamografía o mastografía, deberá cumplir con lo señalado, en el Apéndice E</w:t>
            </w:r>
            <w:r w:rsidRPr="00911C9F">
              <w:rPr>
                <w:rFonts w:ascii="Verdana" w:hAnsi="Verdana"/>
                <w:b/>
                <w:sz w:val="16"/>
                <w:szCs w:val="16"/>
              </w:rPr>
              <w:t xml:space="preserve"> </w:t>
            </w:r>
            <w:r w:rsidRPr="00911C9F">
              <w:rPr>
                <w:rFonts w:ascii="Verdana" w:hAnsi="Verdana"/>
                <w:sz w:val="16"/>
                <w:szCs w:val="16"/>
              </w:rPr>
              <w:t>(Normativo), referente a mobiliario y equipo.</w:t>
            </w:r>
          </w:p>
        </w:tc>
        <w:tc>
          <w:tcPr>
            <w:tcW w:w="4417" w:type="dxa"/>
          </w:tcPr>
          <w:p w14:paraId="3837CDF9" w14:textId="3E6E45A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6.5.2.2.2 </w:t>
            </w:r>
            <w:r w:rsidRPr="00911C9F">
              <w:rPr>
                <w:rFonts w:ascii="Verdana" w:hAnsi="Verdana"/>
                <w:sz w:val="16"/>
                <w:szCs w:val="16"/>
                <w:lang w:val="en-US"/>
              </w:rPr>
              <w:t xml:space="preserve">The mammography or mammography room must comply with what is indicated in Appendix E </w:t>
            </w:r>
            <w:r w:rsidR="0007193D" w:rsidRPr="00911C9F">
              <w:rPr>
                <w:rFonts w:ascii="Verdana" w:hAnsi="Verdana"/>
                <w:sz w:val="16"/>
                <w:szCs w:val="16"/>
                <w:lang w:val="en-US"/>
              </w:rPr>
              <w:t>(Mandatory)</w:t>
            </w:r>
            <w:r w:rsidRPr="00911C9F">
              <w:rPr>
                <w:rFonts w:ascii="Verdana" w:hAnsi="Verdana"/>
                <w:sz w:val="16"/>
                <w:szCs w:val="16"/>
                <w:lang w:val="en-US"/>
              </w:rPr>
              <w:t>, regarding furniture and equipment.</w:t>
            </w:r>
            <w:r w:rsidRPr="00911C9F">
              <w:rPr>
                <w:rFonts w:ascii="Verdana" w:hAnsi="Verdana"/>
                <w:b/>
                <w:bCs/>
                <w:sz w:val="16"/>
                <w:szCs w:val="16"/>
                <w:lang w:val="en-US"/>
              </w:rPr>
              <w:t xml:space="preserve"> </w:t>
            </w:r>
          </w:p>
        </w:tc>
      </w:tr>
      <w:tr w:rsidR="00862909" w:rsidRPr="00911C9F" w14:paraId="0EBEFDD7" w14:textId="4FE5A4F2" w:rsidTr="00634ABA">
        <w:tc>
          <w:tcPr>
            <w:tcW w:w="4417" w:type="dxa"/>
          </w:tcPr>
          <w:p w14:paraId="0EF95859"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6.5.2.3</w:t>
            </w:r>
            <w:r w:rsidRPr="00911C9F">
              <w:rPr>
                <w:rFonts w:ascii="Verdana" w:hAnsi="Verdana"/>
                <w:sz w:val="16"/>
                <w:szCs w:val="16"/>
              </w:rPr>
              <w:t xml:space="preserve"> Area para estudios por ultrasonografía</w:t>
            </w:r>
          </w:p>
        </w:tc>
        <w:tc>
          <w:tcPr>
            <w:tcW w:w="4417" w:type="dxa"/>
          </w:tcPr>
          <w:p w14:paraId="37F5A970" w14:textId="5687DD2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6.5.2.3 </w:t>
            </w:r>
            <w:r w:rsidRPr="00911C9F">
              <w:rPr>
                <w:rFonts w:ascii="Verdana" w:hAnsi="Verdana"/>
                <w:sz w:val="16"/>
                <w:szCs w:val="16"/>
                <w:lang w:val="en-US"/>
              </w:rPr>
              <w:t xml:space="preserve">Area for ultrasonography studies </w:t>
            </w:r>
          </w:p>
        </w:tc>
      </w:tr>
      <w:tr w:rsidR="00862909" w:rsidRPr="00911C9F" w14:paraId="7DFFDF31" w14:textId="6671F923" w:rsidTr="00634ABA">
        <w:tc>
          <w:tcPr>
            <w:tcW w:w="4417" w:type="dxa"/>
          </w:tcPr>
          <w:p w14:paraId="501CDABA"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6.5.2.3.1</w:t>
            </w:r>
            <w:r w:rsidRPr="00911C9F">
              <w:rPr>
                <w:rFonts w:ascii="Verdana" w:hAnsi="Verdana"/>
                <w:sz w:val="16"/>
                <w:szCs w:val="16"/>
              </w:rPr>
              <w:t xml:space="preserve"> El área para realizar estudios utilizando ultrasonido, además de las características de infraestructura señaladas la Norma Oficial Mexicana referida en el numeral 3.15 de esta norma debe tener acceso a un vestidor con sanitario y tener las dimensiones necesarias para la colocación del mobiliario y equipo especificado en el Apéndice F (Normativo)</w:t>
            </w:r>
          </w:p>
        </w:tc>
        <w:tc>
          <w:tcPr>
            <w:tcW w:w="4417" w:type="dxa"/>
          </w:tcPr>
          <w:p w14:paraId="3D6FB08C" w14:textId="1DC8AEC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6.5.2.3.1 </w:t>
            </w:r>
            <w:r w:rsidRPr="00911C9F">
              <w:rPr>
                <w:rFonts w:ascii="Verdana" w:hAnsi="Verdana"/>
                <w:sz w:val="16"/>
                <w:szCs w:val="16"/>
                <w:lang w:val="en-US"/>
              </w:rPr>
              <w:t xml:space="preserve">The area to carry out studies using ultrasound, in addition to the infrastructure characteristics indicated in the Official Mexican Standard referred to in paragraph 3.15 of this standard, must have access to a dressing room with a toilet and have the necessary dimensions for the placement of the furniture. and equipment specified in Appendix F </w:t>
            </w:r>
            <w:r w:rsidR="0007193D" w:rsidRPr="00911C9F">
              <w:rPr>
                <w:rFonts w:ascii="Verdana" w:hAnsi="Verdana"/>
                <w:sz w:val="16"/>
                <w:szCs w:val="16"/>
                <w:lang w:val="en-US"/>
              </w:rPr>
              <w:t>(Mandatory)</w:t>
            </w:r>
          </w:p>
        </w:tc>
      </w:tr>
      <w:tr w:rsidR="00862909" w:rsidRPr="00911C9F" w14:paraId="2E127B37" w14:textId="00D4B5DE" w:rsidTr="00634ABA">
        <w:tc>
          <w:tcPr>
            <w:tcW w:w="4417" w:type="dxa"/>
          </w:tcPr>
          <w:p w14:paraId="5C2261E5"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6.6</w:t>
            </w:r>
            <w:r w:rsidRPr="00911C9F">
              <w:rPr>
                <w:rFonts w:ascii="Verdana" w:hAnsi="Verdana"/>
                <w:sz w:val="16"/>
                <w:szCs w:val="16"/>
              </w:rPr>
              <w:t xml:space="preserve"> Tratamiento</w:t>
            </w:r>
          </w:p>
        </w:tc>
        <w:tc>
          <w:tcPr>
            <w:tcW w:w="4417" w:type="dxa"/>
          </w:tcPr>
          <w:p w14:paraId="7B51B24D" w14:textId="023A93A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 </w:t>
            </w:r>
            <w:r w:rsidRPr="00911C9F">
              <w:rPr>
                <w:rFonts w:ascii="Verdana" w:hAnsi="Verdana"/>
                <w:sz w:val="16"/>
                <w:szCs w:val="16"/>
                <w:lang w:val="en-US"/>
              </w:rPr>
              <w:t>Treatment</w:t>
            </w:r>
          </w:p>
        </w:tc>
      </w:tr>
      <w:tr w:rsidR="00862909" w:rsidRPr="00911C9F" w14:paraId="2578072B" w14:textId="08323E12" w:rsidTr="00634ABA">
        <w:tc>
          <w:tcPr>
            <w:tcW w:w="4417" w:type="dxa"/>
          </w:tcPr>
          <w:p w14:paraId="160DAB79"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6.6.1</w:t>
            </w:r>
            <w:r w:rsidRPr="00911C9F">
              <w:rPr>
                <w:rFonts w:ascii="Verdana" w:hAnsi="Verdana"/>
                <w:sz w:val="16"/>
                <w:szCs w:val="16"/>
              </w:rPr>
              <w:t xml:space="preserve"> Central de enfermeras</w:t>
            </w:r>
          </w:p>
        </w:tc>
        <w:tc>
          <w:tcPr>
            <w:tcW w:w="4417" w:type="dxa"/>
          </w:tcPr>
          <w:p w14:paraId="0A83EE91" w14:textId="1C4040F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6.6.1 </w:t>
            </w:r>
            <w:r w:rsidRPr="00911C9F">
              <w:rPr>
                <w:rFonts w:ascii="Verdana" w:hAnsi="Verdana"/>
                <w:sz w:val="16"/>
                <w:szCs w:val="16"/>
                <w:lang w:val="en-US"/>
              </w:rPr>
              <w:t>Central nurses</w:t>
            </w:r>
          </w:p>
        </w:tc>
      </w:tr>
      <w:tr w:rsidR="00862909" w:rsidRPr="00911C9F" w14:paraId="0B0DD3B2" w14:textId="0263E2BB" w:rsidTr="00634ABA">
        <w:tc>
          <w:tcPr>
            <w:tcW w:w="4417" w:type="dxa"/>
          </w:tcPr>
          <w:p w14:paraId="08B7B7AB"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6.6.1.1</w:t>
            </w:r>
            <w:r w:rsidRPr="00911C9F">
              <w:rPr>
                <w:rFonts w:ascii="Verdana" w:hAnsi="Verdana"/>
                <w:sz w:val="16"/>
                <w:szCs w:val="16"/>
              </w:rPr>
              <w:t xml:space="preserve"> Todas las áreas en las que se proporcione asistencia y cuidados a pacientes hospitalizados, deben contar con una central de enfermeras, la cual deberá cumplir con las siguientes características</w:t>
            </w:r>
            <w:r w:rsidRPr="00911C9F">
              <w:rPr>
                <w:rFonts w:ascii="Verdana" w:hAnsi="Verdana"/>
                <w:b/>
                <w:sz w:val="16"/>
                <w:szCs w:val="16"/>
              </w:rPr>
              <w:t>:</w:t>
            </w:r>
          </w:p>
        </w:tc>
        <w:tc>
          <w:tcPr>
            <w:tcW w:w="4417" w:type="dxa"/>
          </w:tcPr>
          <w:p w14:paraId="4CFDE04C" w14:textId="6808495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6.6.1.1 </w:t>
            </w:r>
            <w:r w:rsidRPr="00911C9F">
              <w:rPr>
                <w:rFonts w:ascii="Verdana" w:hAnsi="Verdana"/>
                <w:sz w:val="16"/>
                <w:szCs w:val="16"/>
                <w:lang w:val="en-US"/>
              </w:rPr>
              <w:t xml:space="preserve">All areas in which assistance and care are provided to hospitalized patients must have a central nurses, which must meet the following characteristics </w:t>
            </w:r>
            <w:r w:rsidRPr="00911C9F">
              <w:rPr>
                <w:rFonts w:ascii="Verdana" w:hAnsi="Verdana"/>
                <w:b/>
                <w:bCs/>
                <w:sz w:val="16"/>
                <w:szCs w:val="16"/>
                <w:lang w:val="en-US"/>
              </w:rPr>
              <w:t>:</w:t>
            </w:r>
          </w:p>
        </w:tc>
      </w:tr>
      <w:tr w:rsidR="00862909" w:rsidRPr="00911C9F" w14:paraId="210DD892" w14:textId="42929E93" w:rsidTr="00634ABA">
        <w:tc>
          <w:tcPr>
            <w:tcW w:w="4417" w:type="dxa"/>
          </w:tcPr>
          <w:p w14:paraId="2C7F0C76"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6.6.1.1.1</w:t>
            </w:r>
            <w:r w:rsidRPr="00911C9F">
              <w:rPr>
                <w:rFonts w:ascii="Verdana" w:hAnsi="Verdana"/>
                <w:sz w:val="16"/>
                <w:szCs w:val="16"/>
              </w:rPr>
              <w:t xml:space="preserve"> Las áreas, dimensiones y circulaciones deberán permitir el desarrollo de las funciones y actividades propias del personal de enfermería;</w:t>
            </w:r>
          </w:p>
        </w:tc>
        <w:tc>
          <w:tcPr>
            <w:tcW w:w="4417" w:type="dxa"/>
          </w:tcPr>
          <w:p w14:paraId="0DDA4B84" w14:textId="20F3C0F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6.6.1.1.1 </w:t>
            </w:r>
            <w:r w:rsidRPr="00911C9F">
              <w:rPr>
                <w:rFonts w:ascii="Verdana" w:hAnsi="Verdana"/>
                <w:sz w:val="16"/>
                <w:szCs w:val="16"/>
                <w:lang w:val="en-US"/>
              </w:rPr>
              <w:t>The areas, dimensions and circulations must allow the development of the functions and activities of the nursing staff;</w:t>
            </w:r>
          </w:p>
        </w:tc>
      </w:tr>
      <w:tr w:rsidR="00862909" w:rsidRPr="00911C9F" w14:paraId="6F12BDB2" w14:textId="0A8FBFD4" w:rsidTr="00634ABA">
        <w:tc>
          <w:tcPr>
            <w:tcW w:w="4417" w:type="dxa"/>
          </w:tcPr>
          <w:p w14:paraId="2B3A1A61"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6.6.1.1.2</w:t>
            </w:r>
            <w:r w:rsidRPr="00911C9F">
              <w:rPr>
                <w:rFonts w:ascii="Verdana" w:hAnsi="Verdana"/>
                <w:sz w:val="16"/>
                <w:szCs w:val="16"/>
              </w:rPr>
              <w:t xml:space="preserve"> Es indispensable que su ubicación tenga libre y rápido acceso a las áreas en donde se encuentren internados los pacientes a su cargo;</w:t>
            </w:r>
          </w:p>
        </w:tc>
        <w:tc>
          <w:tcPr>
            <w:tcW w:w="4417" w:type="dxa"/>
          </w:tcPr>
          <w:p w14:paraId="47BED652" w14:textId="423E9C7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6.6.1.1.2 </w:t>
            </w:r>
            <w:r w:rsidRPr="00911C9F">
              <w:rPr>
                <w:rFonts w:ascii="Verdana" w:hAnsi="Verdana"/>
                <w:sz w:val="16"/>
                <w:szCs w:val="16"/>
                <w:lang w:val="en-US"/>
              </w:rPr>
              <w:t>It is essential that their location has free and quick access to the areas where the patients under their care are hospitalized;</w:t>
            </w:r>
          </w:p>
        </w:tc>
      </w:tr>
      <w:tr w:rsidR="00862909" w:rsidRPr="00911C9F" w14:paraId="6B088FD6" w14:textId="7F30EB5D" w:rsidTr="00634ABA">
        <w:tc>
          <w:tcPr>
            <w:tcW w:w="4417" w:type="dxa"/>
          </w:tcPr>
          <w:p w14:paraId="3D045A4A"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6.6.1.1.3 </w:t>
            </w:r>
            <w:r w:rsidRPr="00911C9F">
              <w:rPr>
                <w:rFonts w:ascii="Verdana" w:hAnsi="Verdana"/>
                <w:sz w:val="16"/>
                <w:szCs w:val="16"/>
              </w:rPr>
              <w:t>Contar con el mobiliario y equipo especificado en el Apéndice G (Normativo).</w:t>
            </w:r>
          </w:p>
        </w:tc>
        <w:tc>
          <w:tcPr>
            <w:tcW w:w="4417" w:type="dxa"/>
          </w:tcPr>
          <w:p w14:paraId="12C25E5A" w14:textId="17282B3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6.6.1.1.3 </w:t>
            </w:r>
            <w:r w:rsidRPr="00911C9F">
              <w:rPr>
                <w:rFonts w:ascii="Verdana" w:hAnsi="Verdana"/>
                <w:sz w:val="16"/>
                <w:szCs w:val="16"/>
                <w:lang w:val="en-US"/>
              </w:rPr>
              <w:t xml:space="preserve">Have the furniture and equipment specified in Appendix G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3775A8D5" w14:textId="45AA5712" w:rsidTr="00634ABA">
        <w:tc>
          <w:tcPr>
            <w:tcW w:w="4417" w:type="dxa"/>
          </w:tcPr>
          <w:p w14:paraId="42830578"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6.6.1.1.4 </w:t>
            </w:r>
            <w:r w:rsidRPr="00911C9F">
              <w:rPr>
                <w:rFonts w:ascii="Verdana" w:hAnsi="Verdana"/>
                <w:sz w:val="16"/>
                <w:szCs w:val="16"/>
              </w:rPr>
              <w:t>El área de trabajo de enfermeras, deberá estar libre de fuentes de contaminación y dispondrá del mobiliario para guarda de medicamentos, soluciones y material de curación que utilice.</w:t>
            </w:r>
          </w:p>
        </w:tc>
        <w:tc>
          <w:tcPr>
            <w:tcW w:w="4417" w:type="dxa"/>
          </w:tcPr>
          <w:p w14:paraId="32DB261B" w14:textId="0720DA2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6.6.1.1.4 </w:t>
            </w:r>
            <w:r w:rsidRPr="00911C9F">
              <w:rPr>
                <w:rFonts w:ascii="Verdana" w:hAnsi="Verdana"/>
                <w:sz w:val="16"/>
                <w:szCs w:val="16"/>
                <w:lang w:val="en-US"/>
              </w:rPr>
              <w:t>The work area for nurses must be free from sources of contamination and will have furniture to store medicines, solutions and healing materials used.</w:t>
            </w:r>
          </w:p>
        </w:tc>
      </w:tr>
      <w:tr w:rsidR="00862909" w:rsidRPr="00911C9F" w14:paraId="5DB26987" w14:textId="1C51A81C" w:rsidTr="00634ABA">
        <w:tc>
          <w:tcPr>
            <w:tcW w:w="4417" w:type="dxa"/>
          </w:tcPr>
          <w:p w14:paraId="37DABDDC"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6.6.2</w:t>
            </w:r>
            <w:r w:rsidRPr="00911C9F">
              <w:rPr>
                <w:rFonts w:ascii="Verdana" w:hAnsi="Verdana"/>
                <w:sz w:val="16"/>
                <w:szCs w:val="16"/>
              </w:rPr>
              <w:t xml:space="preserve"> Unidad quirúrgica</w:t>
            </w:r>
          </w:p>
        </w:tc>
        <w:tc>
          <w:tcPr>
            <w:tcW w:w="4417" w:type="dxa"/>
          </w:tcPr>
          <w:p w14:paraId="03AB0CE6" w14:textId="125DAC9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6.6.2 </w:t>
            </w:r>
            <w:r w:rsidRPr="00911C9F">
              <w:rPr>
                <w:rFonts w:ascii="Verdana" w:hAnsi="Verdana"/>
                <w:sz w:val="16"/>
                <w:szCs w:val="16"/>
                <w:lang w:val="en-US"/>
              </w:rPr>
              <w:t>Surgical unit</w:t>
            </w:r>
          </w:p>
        </w:tc>
      </w:tr>
      <w:tr w:rsidR="00862909" w:rsidRPr="00911C9F" w14:paraId="7ED2C420" w14:textId="541A750C" w:rsidTr="00634ABA">
        <w:tc>
          <w:tcPr>
            <w:tcW w:w="4417" w:type="dxa"/>
          </w:tcPr>
          <w:p w14:paraId="20873A42" w14:textId="77777777" w:rsidR="00862909" w:rsidRPr="00911C9F" w:rsidRDefault="00862909" w:rsidP="00862909">
            <w:pPr>
              <w:pStyle w:val="Texto"/>
              <w:spacing w:line="262" w:lineRule="exact"/>
              <w:ind w:firstLine="0"/>
              <w:rPr>
                <w:rFonts w:ascii="Verdana" w:hAnsi="Verdana"/>
                <w:color w:val="000000"/>
                <w:sz w:val="16"/>
                <w:szCs w:val="16"/>
              </w:rPr>
            </w:pPr>
            <w:r w:rsidRPr="00911C9F">
              <w:rPr>
                <w:rFonts w:ascii="Verdana" w:hAnsi="Verdana"/>
                <w:b/>
                <w:sz w:val="16"/>
                <w:szCs w:val="16"/>
              </w:rPr>
              <w:lastRenderedPageBreak/>
              <w:t>6.6.2.1</w:t>
            </w:r>
            <w:r w:rsidRPr="00911C9F">
              <w:rPr>
                <w:rFonts w:ascii="Verdana" w:hAnsi="Verdana"/>
                <w:sz w:val="16"/>
                <w:szCs w:val="16"/>
              </w:rPr>
              <w:t xml:space="preserve"> La unidad quirúrgica es un área de circulación restringida, que a su vez, se integra de áreas con diferentes características y grados de restricción en la circulación, que requieren estar claramente delimitadas para que se mantengan las condiciones de asepsia y ambiente estéril que demandan cada una de ellas en particular. Debe</w:t>
            </w:r>
            <w:r w:rsidRPr="00911C9F">
              <w:rPr>
                <w:rFonts w:ascii="Verdana" w:hAnsi="Verdana"/>
                <w:color w:val="000000"/>
                <w:sz w:val="16"/>
                <w:szCs w:val="16"/>
              </w:rPr>
              <w:t xml:space="preserve"> contar con acceso controlado, tanto para </w:t>
            </w:r>
            <w:r w:rsidRPr="00911C9F">
              <w:rPr>
                <w:rFonts w:ascii="Verdana" w:hAnsi="Verdana"/>
                <w:sz w:val="16"/>
                <w:szCs w:val="16"/>
              </w:rPr>
              <w:t>el</w:t>
            </w:r>
            <w:r w:rsidRPr="00911C9F">
              <w:rPr>
                <w:rFonts w:ascii="Verdana" w:hAnsi="Verdana"/>
                <w:color w:val="000000"/>
                <w:sz w:val="16"/>
                <w:szCs w:val="16"/>
              </w:rPr>
              <w:t xml:space="preserve"> personal del área de la salud, como para pacientes.</w:t>
            </w:r>
          </w:p>
        </w:tc>
        <w:tc>
          <w:tcPr>
            <w:tcW w:w="4417" w:type="dxa"/>
          </w:tcPr>
          <w:p w14:paraId="16092E9F" w14:textId="2EB1D21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6.6.2.1 </w:t>
            </w:r>
            <w:r w:rsidRPr="00911C9F">
              <w:rPr>
                <w:rFonts w:ascii="Verdana" w:hAnsi="Verdana"/>
                <w:sz w:val="16"/>
                <w:szCs w:val="16"/>
                <w:lang w:val="en-US"/>
              </w:rPr>
              <w:t>The surgical unit is an area with restricted circulation, which, in turn, is made up of areas with different characteristics and degrees of restriction in circulation, which need to be clearly delimited in order to maintain aseptic conditions and a sterile environment that they demand each one of them in particular. It should have controlled access both to the staff area of health, and patients.</w:t>
            </w:r>
          </w:p>
        </w:tc>
      </w:tr>
      <w:tr w:rsidR="00862909" w:rsidRPr="00911C9F" w14:paraId="7BCD7E2D" w14:textId="794E3465" w:rsidTr="00634ABA">
        <w:tc>
          <w:tcPr>
            <w:tcW w:w="4417" w:type="dxa"/>
          </w:tcPr>
          <w:p w14:paraId="76BAEAC5"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6.6.2.2 </w:t>
            </w:r>
            <w:r w:rsidRPr="00911C9F">
              <w:rPr>
                <w:rFonts w:ascii="Verdana" w:hAnsi="Verdana"/>
                <w:sz w:val="16"/>
                <w:szCs w:val="16"/>
              </w:rPr>
              <w:t>La unidad quirúrgica requiere como mínimo de: un área de transferencia, vestidores para el personal del área de la salud masculino y femenino, pasillo de circulación blanca, sala de operaciones, área gris y locales para guarda de ropa y equipos, éstas áreas, deberán cumplir con las siguientes características:</w:t>
            </w:r>
          </w:p>
        </w:tc>
        <w:tc>
          <w:tcPr>
            <w:tcW w:w="4417" w:type="dxa"/>
          </w:tcPr>
          <w:p w14:paraId="483CEE18" w14:textId="76D5F55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6.6.2.2 </w:t>
            </w:r>
            <w:r w:rsidRPr="00911C9F">
              <w:rPr>
                <w:rFonts w:ascii="Verdana" w:hAnsi="Verdana"/>
                <w:sz w:val="16"/>
                <w:szCs w:val="16"/>
                <w:lang w:val="en-US"/>
              </w:rPr>
              <w:t>The surgical unit requires at least: a transfer area, changing</w:t>
            </w:r>
            <w:r w:rsidRPr="00911C9F">
              <w:rPr>
                <w:rFonts w:ascii="Verdana" w:hAnsi="Verdana"/>
                <w:b/>
                <w:bCs/>
                <w:sz w:val="16"/>
                <w:szCs w:val="16"/>
                <w:lang w:val="en-US"/>
              </w:rPr>
              <w:t xml:space="preserve"> </w:t>
            </w:r>
            <w:r w:rsidRPr="00911C9F">
              <w:rPr>
                <w:rFonts w:ascii="Verdana" w:hAnsi="Verdana"/>
                <w:sz w:val="16"/>
                <w:szCs w:val="16"/>
                <w:lang w:val="en-US"/>
              </w:rPr>
              <w:t>rooms for the personnel of the male and female health area, white circulation corridor, operating room, gray area and places to store clothes and equipment, these areas, must meet the following characteristics:</w:t>
            </w:r>
          </w:p>
        </w:tc>
      </w:tr>
      <w:tr w:rsidR="00862909" w:rsidRPr="00911C9F" w14:paraId="4939857D" w14:textId="6486DBAB" w:rsidTr="00634ABA">
        <w:tc>
          <w:tcPr>
            <w:tcW w:w="4417" w:type="dxa"/>
          </w:tcPr>
          <w:p w14:paraId="156E72DF"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6.6.2.2.1.</w:t>
            </w:r>
            <w:r w:rsidRPr="00911C9F">
              <w:rPr>
                <w:rFonts w:ascii="Verdana" w:hAnsi="Verdana"/>
                <w:sz w:val="16"/>
                <w:szCs w:val="16"/>
              </w:rPr>
              <w:t xml:space="preserve"> El ingreso y egreso de pacientes se llevará a cabo a través de un área de transferencia de camillas, misma que deberá contar con una barrera física, mecanismo o sistema, que permita controlar y conservar las condiciones de asepsia propias del área.</w:t>
            </w:r>
          </w:p>
        </w:tc>
        <w:tc>
          <w:tcPr>
            <w:tcW w:w="4417" w:type="dxa"/>
          </w:tcPr>
          <w:p w14:paraId="24A61DDE" w14:textId="5D2104B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6.6.2.2.1. </w:t>
            </w:r>
            <w:r w:rsidRPr="00911C9F">
              <w:rPr>
                <w:rFonts w:ascii="Verdana" w:hAnsi="Verdana"/>
                <w:sz w:val="16"/>
                <w:szCs w:val="16"/>
                <w:lang w:val="en-US"/>
              </w:rPr>
              <w:t xml:space="preserve">The entry and exit of patients will be carried out through a stretcher transfer area, which must have a physical barrier, mechanism or system, which allows </w:t>
            </w:r>
            <w:r w:rsidR="0007193D" w:rsidRPr="00911C9F">
              <w:rPr>
                <w:rFonts w:ascii="Verdana" w:hAnsi="Verdana"/>
                <w:sz w:val="16"/>
                <w:szCs w:val="16"/>
                <w:lang w:val="en-US"/>
              </w:rPr>
              <w:t>controlling and preserving</w:t>
            </w:r>
            <w:r w:rsidRPr="00911C9F">
              <w:rPr>
                <w:rFonts w:ascii="Verdana" w:hAnsi="Verdana"/>
                <w:sz w:val="16"/>
                <w:szCs w:val="16"/>
                <w:lang w:val="en-US"/>
              </w:rPr>
              <w:t xml:space="preserve"> the aseptic conditions typical of the area.</w:t>
            </w:r>
          </w:p>
        </w:tc>
      </w:tr>
      <w:tr w:rsidR="00862909" w:rsidRPr="00911C9F" w14:paraId="59077464" w14:textId="13D492F6" w:rsidTr="00634ABA">
        <w:tc>
          <w:tcPr>
            <w:tcW w:w="4417" w:type="dxa"/>
          </w:tcPr>
          <w:p w14:paraId="3EC2FA41" w14:textId="77777777" w:rsidR="00862909" w:rsidRPr="00911C9F" w:rsidRDefault="00862909" w:rsidP="00862909">
            <w:pPr>
              <w:pStyle w:val="Texto"/>
              <w:spacing w:line="262" w:lineRule="exact"/>
              <w:ind w:firstLine="0"/>
              <w:rPr>
                <w:rFonts w:ascii="Verdana" w:hAnsi="Verdana"/>
                <w:color w:val="000000"/>
                <w:sz w:val="16"/>
                <w:szCs w:val="16"/>
              </w:rPr>
            </w:pPr>
            <w:r w:rsidRPr="00911C9F">
              <w:rPr>
                <w:rFonts w:ascii="Verdana" w:hAnsi="Verdana"/>
                <w:b/>
                <w:sz w:val="16"/>
                <w:szCs w:val="16"/>
              </w:rPr>
              <w:t xml:space="preserve">6.6.2.2.2 </w:t>
            </w:r>
            <w:r w:rsidRPr="00911C9F">
              <w:rPr>
                <w:rFonts w:ascii="Verdana" w:hAnsi="Verdana"/>
                <w:sz w:val="16"/>
                <w:szCs w:val="16"/>
              </w:rPr>
              <w:t xml:space="preserve">El personal del área de la salud autorizado debe ingresar a la unidad quirúrgica a través del área de vestidores y sanitarios, la cual debe tener continuidad de circulación hacia el pasillo de circulación </w:t>
            </w:r>
            <w:r w:rsidRPr="00911C9F">
              <w:rPr>
                <w:rFonts w:ascii="Verdana" w:hAnsi="Verdana"/>
                <w:color w:val="000000"/>
                <w:sz w:val="16"/>
                <w:szCs w:val="16"/>
              </w:rPr>
              <w:t>blanca; el egreso del personal del área de la salud debe ser a través del área gris hacia el área negra.</w:t>
            </w:r>
          </w:p>
        </w:tc>
        <w:tc>
          <w:tcPr>
            <w:tcW w:w="4417" w:type="dxa"/>
          </w:tcPr>
          <w:p w14:paraId="5D169B84" w14:textId="56BFDAA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6.6.2.2.2 </w:t>
            </w:r>
            <w:r w:rsidRPr="00911C9F">
              <w:rPr>
                <w:rFonts w:ascii="Verdana" w:hAnsi="Verdana"/>
                <w:sz w:val="16"/>
                <w:szCs w:val="16"/>
                <w:lang w:val="en-US"/>
              </w:rPr>
              <w:t>The authorized health area personnel must enter the surgical unit through the dressing room and toilets area, which must have continuity of circulation towards the white circulation corridor; the egress of personnel from the health area must be through the gray area towards the black area.</w:t>
            </w:r>
          </w:p>
        </w:tc>
      </w:tr>
      <w:tr w:rsidR="00862909" w:rsidRPr="00911C9F" w14:paraId="0B3560FE" w14:textId="475900FA" w:rsidTr="00634ABA">
        <w:tc>
          <w:tcPr>
            <w:tcW w:w="4417" w:type="dxa"/>
          </w:tcPr>
          <w:p w14:paraId="0E0905EF"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6.6.2.2.3</w:t>
            </w:r>
            <w:r w:rsidRPr="00911C9F">
              <w:rPr>
                <w:rFonts w:ascii="Verdana" w:hAnsi="Verdana"/>
                <w:sz w:val="16"/>
                <w:szCs w:val="16"/>
              </w:rPr>
              <w:t xml:space="preserve"> En el pasillo de circulación blanca, se deberá ubicar el equipo para que el personal médico efectúe el procedimiento de lavado y asepsia prequirúrgica de las manos.</w:t>
            </w:r>
          </w:p>
        </w:tc>
        <w:tc>
          <w:tcPr>
            <w:tcW w:w="4417" w:type="dxa"/>
          </w:tcPr>
          <w:p w14:paraId="3C87517C" w14:textId="057C1C1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6.6.2.2.3 </w:t>
            </w:r>
            <w:r w:rsidRPr="00911C9F">
              <w:rPr>
                <w:rFonts w:ascii="Verdana" w:hAnsi="Verdana"/>
                <w:sz w:val="16"/>
                <w:szCs w:val="16"/>
                <w:lang w:val="en-US"/>
              </w:rPr>
              <w:t>In the white circulation corridor, the equipment must be located for the medical personnel to carry out the pre-surgical hand washing and asepsis procedure.</w:t>
            </w:r>
          </w:p>
        </w:tc>
      </w:tr>
      <w:tr w:rsidR="00862909" w:rsidRPr="00911C9F" w14:paraId="5B09E646" w14:textId="2E4DD3A5" w:rsidTr="00634ABA">
        <w:tc>
          <w:tcPr>
            <w:tcW w:w="4417" w:type="dxa"/>
          </w:tcPr>
          <w:p w14:paraId="19D6A879"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6.6.2.2.4</w:t>
            </w:r>
            <w:r w:rsidRPr="00911C9F">
              <w:rPr>
                <w:rFonts w:ascii="Verdana" w:hAnsi="Verdana"/>
                <w:sz w:val="16"/>
                <w:szCs w:val="16"/>
              </w:rPr>
              <w:t xml:space="preserve"> La sala de operaciones debe tener curvas sanitarias en los ángulos formados, entre los muros y de éstos con el piso, con la finalidad que favorezcan las labores de aseo del área; las paredes deben estar recubiertas de material de fácil limpieza que no tenga ranuras, orificios o poros donde se acumulen polvo y microorganismos.</w:t>
            </w:r>
          </w:p>
        </w:tc>
        <w:tc>
          <w:tcPr>
            <w:tcW w:w="4417" w:type="dxa"/>
          </w:tcPr>
          <w:p w14:paraId="7ABD335C" w14:textId="054E7A4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6.6.2.2.4 </w:t>
            </w:r>
            <w:r w:rsidRPr="00911C9F">
              <w:rPr>
                <w:rFonts w:ascii="Verdana" w:hAnsi="Verdana"/>
                <w:sz w:val="16"/>
                <w:szCs w:val="16"/>
                <w:lang w:val="en-US"/>
              </w:rPr>
              <w:t>The operating room must have sanitary curves in the angles formed, between the walls and between the walls and the floor, in order to favor the cleaning of the area; the walls should be covered with easy-to-clean material that does not have grooves, holes or pores where dust and microorganisms accumulate.</w:t>
            </w:r>
          </w:p>
        </w:tc>
      </w:tr>
      <w:tr w:rsidR="00862909" w:rsidRPr="00911C9F" w14:paraId="4E542B20" w14:textId="47684922" w:rsidTr="00634ABA">
        <w:tc>
          <w:tcPr>
            <w:tcW w:w="4417" w:type="dxa"/>
          </w:tcPr>
          <w:p w14:paraId="25D3EDBD"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6.6.2.2.4.1 </w:t>
            </w:r>
            <w:r w:rsidRPr="00911C9F">
              <w:rPr>
                <w:rFonts w:ascii="Verdana" w:hAnsi="Verdana"/>
                <w:sz w:val="16"/>
                <w:szCs w:val="16"/>
              </w:rPr>
              <w:t xml:space="preserve">La ventilación debe ser artificial, estar instalada de tal forma que el aire sea inyectado en la parte superior y extraído en la parte inferior de la sala. El sistema no deberá recircular el aire para evitar la concentración de gases anestésicos y medicinales, preferentemente deberá tener </w:t>
            </w:r>
            <w:r w:rsidRPr="00911C9F">
              <w:rPr>
                <w:rFonts w:ascii="Verdana" w:hAnsi="Verdana"/>
                <w:sz w:val="16"/>
                <w:szCs w:val="16"/>
              </w:rPr>
              <w:lastRenderedPageBreak/>
              <w:t>capacidad para llevar a cabo de 20 a 25 cambios de volumen de aire filtrado por hora;</w:t>
            </w:r>
          </w:p>
        </w:tc>
        <w:tc>
          <w:tcPr>
            <w:tcW w:w="4417" w:type="dxa"/>
          </w:tcPr>
          <w:p w14:paraId="06CA68CF" w14:textId="2EB6643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6.6.2.2.4.1 </w:t>
            </w:r>
            <w:r w:rsidRPr="00911C9F">
              <w:rPr>
                <w:rFonts w:ascii="Verdana" w:hAnsi="Verdana"/>
                <w:sz w:val="16"/>
                <w:szCs w:val="16"/>
                <w:lang w:val="en-US"/>
              </w:rPr>
              <w:t xml:space="preserve">The ventilation must be artificial, installed in such a way that the air is injected in the upper part and extracted in the lower part of the room. The system should not recirculate the air to avoid the concentration of anesthetic and medicinal gases, preferably it should have the capacity to carry </w:t>
            </w:r>
            <w:r w:rsidRPr="00911C9F">
              <w:rPr>
                <w:rFonts w:ascii="Verdana" w:hAnsi="Verdana"/>
                <w:sz w:val="16"/>
                <w:szCs w:val="16"/>
                <w:lang w:val="en-US"/>
              </w:rPr>
              <w:lastRenderedPageBreak/>
              <w:t>out 20 to 25 changes in the volume of filtered air per hour;</w:t>
            </w:r>
          </w:p>
        </w:tc>
      </w:tr>
      <w:tr w:rsidR="00862909" w:rsidRPr="00911C9F" w14:paraId="46FD04DC" w14:textId="1E237D4E" w:rsidTr="00634ABA">
        <w:tc>
          <w:tcPr>
            <w:tcW w:w="4417" w:type="dxa"/>
          </w:tcPr>
          <w:p w14:paraId="0E073EB3" w14:textId="77777777" w:rsidR="00862909" w:rsidRPr="00911C9F" w:rsidRDefault="00862909" w:rsidP="00862909">
            <w:pPr>
              <w:pStyle w:val="Texto"/>
              <w:spacing w:line="264" w:lineRule="exact"/>
              <w:ind w:firstLine="0"/>
              <w:rPr>
                <w:rFonts w:ascii="Verdana" w:hAnsi="Verdana"/>
                <w:i/>
                <w:sz w:val="16"/>
                <w:szCs w:val="16"/>
              </w:rPr>
            </w:pPr>
            <w:r w:rsidRPr="00911C9F">
              <w:rPr>
                <w:rFonts w:ascii="Verdana" w:hAnsi="Verdana"/>
                <w:b/>
                <w:sz w:val="16"/>
                <w:szCs w:val="16"/>
              </w:rPr>
              <w:lastRenderedPageBreak/>
              <w:t xml:space="preserve">6.6.2.2.4.2 </w:t>
            </w:r>
            <w:r w:rsidRPr="00911C9F">
              <w:rPr>
                <w:rFonts w:ascii="Verdana" w:hAnsi="Verdana"/>
                <w:sz w:val="16"/>
                <w:szCs w:val="16"/>
              </w:rPr>
              <w:t>Deberá contar con instalaciones fijas de oxígeno,</w:t>
            </w:r>
            <w:r w:rsidRPr="00911C9F">
              <w:rPr>
                <w:rFonts w:ascii="Verdana" w:hAnsi="Verdana"/>
                <w:b/>
                <w:sz w:val="16"/>
                <w:szCs w:val="16"/>
              </w:rPr>
              <w:t xml:space="preserve"> </w:t>
            </w:r>
            <w:r w:rsidRPr="00911C9F">
              <w:rPr>
                <w:rFonts w:ascii="Verdana" w:hAnsi="Verdana"/>
                <w:sz w:val="16"/>
                <w:szCs w:val="16"/>
              </w:rPr>
              <w:t>óxido nitroso y aire. En caso de contar con dispositivos para succión de líquidos y secreciones, éstos podrán ser fijos o portátiles</w:t>
            </w:r>
            <w:r w:rsidRPr="00911C9F">
              <w:rPr>
                <w:rFonts w:ascii="Verdana" w:hAnsi="Verdana"/>
                <w:i/>
                <w:sz w:val="16"/>
                <w:szCs w:val="16"/>
              </w:rPr>
              <w:t>.</w:t>
            </w:r>
          </w:p>
        </w:tc>
        <w:tc>
          <w:tcPr>
            <w:tcW w:w="4417" w:type="dxa"/>
          </w:tcPr>
          <w:p w14:paraId="528AE457" w14:textId="73E6AD89"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6.6.2.2.4.2 </w:t>
            </w:r>
            <w:r w:rsidRPr="00911C9F">
              <w:rPr>
                <w:rFonts w:ascii="Verdana" w:hAnsi="Verdana"/>
                <w:sz w:val="16"/>
                <w:szCs w:val="16"/>
                <w:lang w:val="en-US"/>
              </w:rPr>
              <w:t xml:space="preserve">It must have fixed oxygen, nitrous oxide and air installations. In the case of having devices for suction of liquids and secretions, these may be </w:t>
            </w:r>
            <w:r w:rsidR="0007193D" w:rsidRPr="00911C9F">
              <w:rPr>
                <w:rFonts w:ascii="Verdana" w:hAnsi="Verdana"/>
                <w:sz w:val="16"/>
                <w:szCs w:val="16"/>
                <w:lang w:val="en-US"/>
              </w:rPr>
              <w:t>stationary or portable</w:t>
            </w:r>
            <w:r w:rsidRPr="00911C9F">
              <w:rPr>
                <w:rFonts w:ascii="Verdana" w:hAnsi="Verdana"/>
                <w:i/>
                <w:iCs/>
                <w:sz w:val="16"/>
                <w:szCs w:val="16"/>
                <w:lang w:val="en-US"/>
              </w:rPr>
              <w:t>.</w:t>
            </w:r>
            <w:r w:rsidRPr="00911C9F">
              <w:rPr>
                <w:rFonts w:ascii="Verdana" w:hAnsi="Verdana"/>
                <w:b/>
                <w:bCs/>
                <w:sz w:val="16"/>
                <w:szCs w:val="16"/>
                <w:lang w:val="en-US"/>
              </w:rPr>
              <w:t xml:space="preserve"> </w:t>
            </w:r>
          </w:p>
        </w:tc>
      </w:tr>
      <w:tr w:rsidR="00862909" w:rsidRPr="00911C9F" w14:paraId="4DEF6A50" w14:textId="3566B0A1" w:rsidTr="00634ABA">
        <w:tc>
          <w:tcPr>
            <w:tcW w:w="4417" w:type="dxa"/>
          </w:tcPr>
          <w:p w14:paraId="73B04FB9"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 xml:space="preserve">6.6.2.2.4.3 </w:t>
            </w:r>
            <w:r w:rsidRPr="00911C9F">
              <w:rPr>
                <w:rFonts w:ascii="Verdana" w:hAnsi="Verdana"/>
                <w:sz w:val="16"/>
                <w:szCs w:val="16"/>
              </w:rPr>
              <w:t>Las puertas de la sala de operaciones deben ser de doble abatimiento y requieren tener mirillas.</w:t>
            </w:r>
          </w:p>
        </w:tc>
        <w:tc>
          <w:tcPr>
            <w:tcW w:w="4417" w:type="dxa"/>
          </w:tcPr>
          <w:p w14:paraId="3F92CDDB" w14:textId="042B6A42"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6.6.2.2.4.3 </w:t>
            </w:r>
            <w:r w:rsidRPr="00911C9F">
              <w:rPr>
                <w:rFonts w:ascii="Verdana" w:hAnsi="Verdana"/>
                <w:sz w:val="16"/>
                <w:szCs w:val="16"/>
                <w:lang w:val="en-US"/>
              </w:rPr>
              <w:t>The doors of the operating room must be double-hinged and must have peepholes.</w:t>
            </w:r>
          </w:p>
        </w:tc>
      </w:tr>
      <w:tr w:rsidR="00862909" w:rsidRPr="00911C9F" w14:paraId="29807B40" w14:textId="7DF01B54" w:rsidTr="00634ABA">
        <w:tc>
          <w:tcPr>
            <w:tcW w:w="4417" w:type="dxa"/>
          </w:tcPr>
          <w:p w14:paraId="74CE4D82"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6.6.2.2.5</w:t>
            </w:r>
            <w:r w:rsidRPr="00911C9F">
              <w:rPr>
                <w:rFonts w:ascii="Verdana" w:hAnsi="Verdana"/>
                <w:sz w:val="16"/>
                <w:szCs w:val="16"/>
              </w:rPr>
              <w:t xml:space="preserve"> El área de recuperación post-anestésica, se ubicará dentro del área gris y deberá permitir el trabajo del personal de enfermería y anestesiología.</w:t>
            </w:r>
          </w:p>
        </w:tc>
        <w:tc>
          <w:tcPr>
            <w:tcW w:w="4417" w:type="dxa"/>
          </w:tcPr>
          <w:p w14:paraId="7F555E5F" w14:textId="10981BDA"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6.6.2.2.5 </w:t>
            </w:r>
            <w:r w:rsidRPr="00911C9F">
              <w:rPr>
                <w:rFonts w:ascii="Verdana" w:hAnsi="Verdana"/>
                <w:sz w:val="16"/>
                <w:szCs w:val="16"/>
                <w:lang w:val="en-US"/>
              </w:rPr>
              <w:t>The post-anesthetic recovery area will be located within the gray area and must allow the work of the nursing and anesthesiology staff.</w:t>
            </w:r>
          </w:p>
        </w:tc>
      </w:tr>
      <w:tr w:rsidR="00862909" w:rsidRPr="00911C9F" w14:paraId="78C49108" w14:textId="09126245" w:rsidTr="00634ABA">
        <w:tc>
          <w:tcPr>
            <w:tcW w:w="4417" w:type="dxa"/>
          </w:tcPr>
          <w:p w14:paraId="41050604"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6.6.2.2.5.1</w:t>
            </w:r>
            <w:r w:rsidRPr="00911C9F">
              <w:rPr>
                <w:rFonts w:ascii="Verdana" w:hAnsi="Verdana"/>
                <w:sz w:val="16"/>
                <w:szCs w:val="16"/>
              </w:rPr>
              <w:t xml:space="preserve"> El área de recuperación postanestésica debe tener como mínimo una cama-camilla por sala de operaciones, equipo para aspiración controlada con sistemas fijos o portátiles, así como tomas de oxígeno y de aire comprimido;</w:t>
            </w:r>
          </w:p>
        </w:tc>
        <w:tc>
          <w:tcPr>
            <w:tcW w:w="4417" w:type="dxa"/>
          </w:tcPr>
          <w:p w14:paraId="21509901" w14:textId="50582CC1"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6.6.2.2.5.1 </w:t>
            </w:r>
            <w:r w:rsidRPr="00911C9F">
              <w:rPr>
                <w:rFonts w:ascii="Verdana" w:hAnsi="Verdana"/>
                <w:sz w:val="16"/>
                <w:szCs w:val="16"/>
                <w:lang w:val="en-US"/>
              </w:rPr>
              <w:t xml:space="preserve">The recovery area postanesthetic must have at least one bed-table for operating room equipment controlled aspiration </w:t>
            </w:r>
            <w:r w:rsidR="0007193D" w:rsidRPr="00911C9F">
              <w:rPr>
                <w:rFonts w:ascii="Verdana" w:hAnsi="Verdana"/>
                <w:sz w:val="16"/>
                <w:szCs w:val="16"/>
                <w:lang w:val="en-US"/>
              </w:rPr>
              <w:t>stationary or portable</w:t>
            </w:r>
            <w:r w:rsidRPr="00911C9F">
              <w:rPr>
                <w:rFonts w:ascii="Verdana" w:hAnsi="Verdana"/>
                <w:sz w:val="16"/>
                <w:szCs w:val="16"/>
                <w:lang w:val="en-US"/>
              </w:rPr>
              <w:t xml:space="preserve"> systems and outlets oxygen and compressed air;</w:t>
            </w:r>
          </w:p>
        </w:tc>
      </w:tr>
      <w:tr w:rsidR="00862909" w:rsidRPr="00911C9F" w14:paraId="2790CD90" w14:textId="2C0A8E16" w:rsidTr="00634ABA">
        <w:tc>
          <w:tcPr>
            <w:tcW w:w="4417" w:type="dxa"/>
          </w:tcPr>
          <w:p w14:paraId="27FCC7FC"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6.6.2.2.5.2</w:t>
            </w:r>
            <w:r w:rsidRPr="00911C9F">
              <w:rPr>
                <w:rFonts w:ascii="Verdana" w:hAnsi="Verdana"/>
                <w:sz w:val="16"/>
                <w:szCs w:val="16"/>
              </w:rPr>
              <w:t xml:space="preserve"> En esta misma área, se debe incluir una mesa con tarja para hacer el lavado de los materiales e instrumental reutilizable;</w:t>
            </w:r>
          </w:p>
        </w:tc>
        <w:tc>
          <w:tcPr>
            <w:tcW w:w="4417" w:type="dxa"/>
          </w:tcPr>
          <w:p w14:paraId="2BF9A9DA" w14:textId="1B12162A"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6.6.2.2.5.2 </w:t>
            </w:r>
            <w:r w:rsidRPr="00911C9F">
              <w:rPr>
                <w:rFonts w:ascii="Verdana" w:hAnsi="Verdana"/>
                <w:sz w:val="16"/>
                <w:szCs w:val="16"/>
                <w:lang w:val="en-US"/>
              </w:rPr>
              <w:t xml:space="preserve">In this same area, a table with a sink must be included to wash the materials and </w:t>
            </w:r>
            <w:r w:rsidR="0007193D" w:rsidRPr="00911C9F">
              <w:rPr>
                <w:rFonts w:ascii="Verdana" w:hAnsi="Verdana"/>
                <w:sz w:val="16"/>
                <w:szCs w:val="16"/>
                <w:lang w:val="en-US"/>
              </w:rPr>
              <w:t>reusable</w:t>
            </w:r>
            <w:r w:rsidR="0007193D" w:rsidRPr="00911C9F">
              <w:rPr>
                <w:rFonts w:ascii="Verdana" w:hAnsi="Verdana"/>
                <w:sz w:val="16"/>
                <w:szCs w:val="16"/>
                <w:lang w:val="en-US"/>
              </w:rPr>
              <w:t xml:space="preserve"> </w:t>
            </w:r>
            <w:r w:rsidRPr="00911C9F">
              <w:rPr>
                <w:rFonts w:ascii="Verdana" w:hAnsi="Verdana"/>
                <w:sz w:val="16"/>
                <w:szCs w:val="16"/>
                <w:lang w:val="en-US"/>
              </w:rPr>
              <w:t>instruments;</w:t>
            </w:r>
          </w:p>
        </w:tc>
      </w:tr>
      <w:tr w:rsidR="00862909" w:rsidRPr="00911C9F" w14:paraId="7C9104BE" w14:textId="23F5CB17" w:rsidTr="00634ABA">
        <w:tc>
          <w:tcPr>
            <w:tcW w:w="4417" w:type="dxa"/>
          </w:tcPr>
          <w:p w14:paraId="792ADDEF"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6.6.2.2.6</w:t>
            </w:r>
            <w:r w:rsidRPr="00911C9F">
              <w:rPr>
                <w:rFonts w:ascii="Verdana" w:hAnsi="Verdana"/>
                <w:sz w:val="16"/>
                <w:szCs w:val="16"/>
              </w:rPr>
              <w:t xml:space="preserve"> Para evitar la interferencia con la circulación de pacientes y personal, deberá disponerse de un área específica para el estacionamiento de camillas, la cual se ubicará</w:t>
            </w:r>
            <w:r w:rsidRPr="00911C9F">
              <w:rPr>
                <w:rFonts w:ascii="Verdana" w:hAnsi="Verdana"/>
                <w:b/>
                <w:sz w:val="16"/>
                <w:szCs w:val="16"/>
              </w:rPr>
              <w:t xml:space="preserve"> </w:t>
            </w:r>
            <w:r w:rsidRPr="00911C9F">
              <w:rPr>
                <w:rFonts w:ascii="Verdana" w:hAnsi="Verdana"/>
                <w:sz w:val="16"/>
                <w:szCs w:val="16"/>
              </w:rPr>
              <w:t>contigua a la zona de transferencia;</w:t>
            </w:r>
          </w:p>
        </w:tc>
        <w:tc>
          <w:tcPr>
            <w:tcW w:w="4417" w:type="dxa"/>
          </w:tcPr>
          <w:p w14:paraId="277D025B" w14:textId="1FE90B1F"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6.6.2.2.6 </w:t>
            </w:r>
            <w:r w:rsidRPr="00911C9F">
              <w:rPr>
                <w:rFonts w:ascii="Verdana" w:hAnsi="Verdana"/>
                <w:sz w:val="16"/>
                <w:szCs w:val="16"/>
                <w:lang w:val="en-US"/>
              </w:rPr>
              <w:t>To avoid interference with the movement of patients and personnel, there must be a specific area for the parking of stretchers, which will be located adjacent to the transfer area;</w:t>
            </w:r>
            <w:r w:rsidRPr="00911C9F">
              <w:rPr>
                <w:rFonts w:ascii="Verdana" w:hAnsi="Verdana"/>
                <w:b/>
                <w:bCs/>
                <w:sz w:val="16"/>
                <w:szCs w:val="16"/>
                <w:lang w:val="en-US"/>
              </w:rPr>
              <w:t xml:space="preserve"> </w:t>
            </w:r>
            <w:r w:rsidR="0007193D" w:rsidRPr="00911C9F">
              <w:rPr>
                <w:rFonts w:ascii="Verdana" w:hAnsi="Verdana"/>
                <w:b/>
                <w:bCs/>
                <w:sz w:val="16"/>
                <w:szCs w:val="16"/>
                <w:lang w:val="en-US"/>
              </w:rPr>
              <w:t xml:space="preserve"> </w:t>
            </w:r>
          </w:p>
        </w:tc>
      </w:tr>
      <w:tr w:rsidR="00862909" w:rsidRPr="00911C9F" w14:paraId="7C178E5D" w14:textId="01D01E1A" w:rsidTr="00634ABA">
        <w:tc>
          <w:tcPr>
            <w:tcW w:w="4417" w:type="dxa"/>
          </w:tcPr>
          <w:p w14:paraId="626FF504"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6.6.2.2.7</w:t>
            </w:r>
            <w:r w:rsidRPr="00911C9F">
              <w:rPr>
                <w:rFonts w:ascii="Verdana" w:hAnsi="Verdana"/>
                <w:sz w:val="16"/>
                <w:szCs w:val="16"/>
              </w:rPr>
              <w:t xml:space="preserve"> Deberá disponer de locales para la guarda de equipo de utilización intermitente, para ropa limpia y utensilios de aseo; se deben establecer procedimientos, medidas de distribución y entradas que disminuyan el riesgo de contaminación del área gris;</w:t>
            </w:r>
          </w:p>
        </w:tc>
        <w:tc>
          <w:tcPr>
            <w:tcW w:w="4417" w:type="dxa"/>
          </w:tcPr>
          <w:p w14:paraId="281F7209" w14:textId="7B59AE35"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6.6.2.2.7 </w:t>
            </w:r>
            <w:r w:rsidRPr="00911C9F">
              <w:rPr>
                <w:rFonts w:ascii="Verdana" w:hAnsi="Verdana"/>
                <w:sz w:val="16"/>
                <w:szCs w:val="16"/>
                <w:lang w:val="en-US"/>
              </w:rPr>
              <w:t>It</w:t>
            </w:r>
            <w:r w:rsidRPr="00911C9F">
              <w:rPr>
                <w:rFonts w:ascii="Verdana" w:hAnsi="Verdana"/>
                <w:b/>
                <w:bCs/>
                <w:sz w:val="16"/>
                <w:szCs w:val="16"/>
                <w:lang w:val="en-US"/>
              </w:rPr>
              <w:t xml:space="preserve"> </w:t>
            </w:r>
            <w:r w:rsidRPr="00911C9F">
              <w:rPr>
                <w:rFonts w:ascii="Verdana" w:hAnsi="Verdana"/>
                <w:sz w:val="16"/>
                <w:szCs w:val="16"/>
                <w:lang w:val="en-US"/>
              </w:rPr>
              <w:t>must have premises for storing equipment for intermittent use, for clean clothes and toilet utensils; procedures, distribution measures and inputs must be established that reduce the risk of contamination of the gray area;</w:t>
            </w:r>
          </w:p>
        </w:tc>
      </w:tr>
      <w:tr w:rsidR="00862909" w:rsidRPr="00911C9F" w14:paraId="37C72CDD" w14:textId="59668BA7" w:rsidTr="00634ABA">
        <w:tc>
          <w:tcPr>
            <w:tcW w:w="4417" w:type="dxa"/>
          </w:tcPr>
          <w:p w14:paraId="2EBD85EA"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6.6.2.2.8</w:t>
            </w:r>
            <w:r w:rsidRPr="00911C9F">
              <w:rPr>
                <w:rFonts w:ascii="Verdana" w:hAnsi="Verdana"/>
                <w:sz w:val="16"/>
                <w:szCs w:val="16"/>
              </w:rPr>
              <w:t xml:space="preserve"> El listado de mobiliario y equipo con que debe contar la unidad quirúrgica, además de lo establecido en la Norma Oficial Mexicana referida en el numeral 3.6 de esta norma, se especifica en el Apéndice H (Normativo).</w:t>
            </w:r>
          </w:p>
        </w:tc>
        <w:tc>
          <w:tcPr>
            <w:tcW w:w="4417" w:type="dxa"/>
          </w:tcPr>
          <w:p w14:paraId="4E0861FB" w14:textId="53F4D94E"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6.6.2.2.8 </w:t>
            </w:r>
            <w:r w:rsidRPr="00911C9F">
              <w:rPr>
                <w:rFonts w:ascii="Verdana" w:hAnsi="Verdana"/>
                <w:sz w:val="16"/>
                <w:szCs w:val="16"/>
                <w:lang w:val="en-US"/>
              </w:rPr>
              <w:t xml:space="preserve">The list of furniture and equipment that the surgical unit must have, in addition to what is established in the Official Mexican Standard referred to in section 3.6 of this standard, is specified in Appendix H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7556051E" w14:textId="32A3ABA2" w:rsidTr="00634ABA">
        <w:tc>
          <w:tcPr>
            <w:tcW w:w="4417" w:type="dxa"/>
          </w:tcPr>
          <w:p w14:paraId="6F10DF5E"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6.6.2.2.9</w:t>
            </w:r>
            <w:r w:rsidRPr="00911C9F">
              <w:rPr>
                <w:rFonts w:ascii="Verdana" w:hAnsi="Verdana"/>
                <w:sz w:val="16"/>
                <w:szCs w:val="16"/>
              </w:rPr>
              <w:t xml:space="preserve"> El cuarto séptico deberá estar accesible pero fuera del área de recuperación postanestésica.</w:t>
            </w:r>
          </w:p>
        </w:tc>
        <w:tc>
          <w:tcPr>
            <w:tcW w:w="4417" w:type="dxa"/>
          </w:tcPr>
          <w:p w14:paraId="4BFC2A56" w14:textId="6B37C9AA"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6.6.2.2.9 </w:t>
            </w:r>
            <w:r w:rsidRPr="00911C9F">
              <w:rPr>
                <w:rFonts w:ascii="Verdana" w:hAnsi="Verdana"/>
                <w:sz w:val="16"/>
                <w:szCs w:val="16"/>
                <w:lang w:val="en-US"/>
              </w:rPr>
              <w:t>The septic room shall be accessible but outside the post- anesthetic recovery area .</w:t>
            </w:r>
          </w:p>
        </w:tc>
      </w:tr>
      <w:tr w:rsidR="00862909" w:rsidRPr="00911C9F" w14:paraId="650B1801" w14:textId="23F0FFD5" w:rsidTr="00634ABA">
        <w:tc>
          <w:tcPr>
            <w:tcW w:w="4417" w:type="dxa"/>
          </w:tcPr>
          <w:p w14:paraId="000F465D"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6.6.2.2.10</w:t>
            </w:r>
            <w:r w:rsidRPr="00911C9F">
              <w:rPr>
                <w:rFonts w:ascii="Verdana" w:hAnsi="Verdana"/>
                <w:sz w:val="16"/>
                <w:szCs w:val="16"/>
              </w:rPr>
              <w:t xml:space="preserve"> Cuando exista el servicio de cirugía ambulatoria, podrá existir fuera de la unidad quirúrgica un área específica de recuperación para cirugía ambulatoria, misma que deberá contar con los dispositivos médicos que se requieran por el tipo de cirugía que se practique. Además, deberá cumplir </w:t>
            </w:r>
            <w:r w:rsidRPr="00911C9F">
              <w:rPr>
                <w:rFonts w:ascii="Verdana" w:hAnsi="Verdana"/>
                <w:sz w:val="16"/>
                <w:szCs w:val="16"/>
              </w:rPr>
              <w:lastRenderedPageBreak/>
              <w:t>con lo establecido en la Norma Oficial Mexicana referida en el numeral 3.13 de esta norma.</w:t>
            </w:r>
          </w:p>
        </w:tc>
        <w:tc>
          <w:tcPr>
            <w:tcW w:w="4417" w:type="dxa"/>
          </w:tcPr>
          <w:p w14:paraId="6F935901" w14:textId="56406D33"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6.6.2.2.10 </w:t>
            </w:r>
            <w:r w:rsidRPr="00911C9F">
              <w:rPr>
                <w:rFonts w:ascii="Verdana" w:hAnsi="Verdana"/>
                <w:sz w:val="16"/>
                <w:szCs w:val="16"/>
                <w:lang w:val="en-US"/>
              </w:rPr>
              <w:t xml:space="preserve">When there is an outpatient surgery service, there may be a specific recovery area for outpatient surgery outside the surgical unit, which must have the medical devices required for the type of surgery performed. In addition, it must comply </w:t>
            </w:r>
            <w:r w:rsidRPr="00911C9F">
              <w:rPr>
                <w:rFonts w:ascii="Verdana" w:hAnsi="Verdana"/>
                <w:sz w:val="16"/>
                <w:szCs w:val="16"/>
                <w:lang w:val="en-US"/>
              </w:rPr>
              <w:lastRenderedPageBreak/>
              <w:t>with the provisions of the Official Mexican Standard referred to in paragraph 3.13 of this standard.</w:t>
            </w:r>
          </w:p>
        </w:tc>
      </w:tr>
      <w:tr w:rsidR="00862909" w:rsidRPr="00911C9F" w14:paraId="4C01D947" w14:textId="02CA7846" w:rsidTr="00634ABA">
        <w:tc>
          <w:tcPr>
            <w:tcW w:w="4417" w:type="dxa"/>
          </w:tcPr>
          <w:p w14:paraId="75A4BD5F"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lastRenderedPageBreak/>
              <w:t>6.6.3</w:t>
            </w:r>
            <w:r w:rsidRPr="00911C9F">
              <w:rPr>
                <w:rFonts w:ascii="Verdana" w:hAnsi="Verdana"/>
                <w:sz w:val="16"/>
                <w:szCs w:val="16"/>
              </w:rPr>
              <w:t xml:space="preserve"> Central de Esterilización y Equipos (CEyE)</w:t>
            </w:r>
          </w:p>
        </w:tc>
        <w:tc>
          <w:tcPr>
            <w:tcW w:w="4417" w:type="dxa"/>
          </w:tcPr>
          <w:p w14:paraId="2C74C11D" w14:textId="00AA33D8"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6.6.3 </w:t>
            </w:r>
            <w:r w:rsidRPr="00911C9F">
              <w:rPr>
                <w:rFonts w:ascii="Verdana" w:hAnsi="Verdana"/>
                <w:sz w:val="16"/>
                <w:szCs w:val="16"/>
                <w:lang w:val="en-US"/>
              </w:rPr>
              <w:t>Central Sterilization and Equipment (CEyE)</w:t>
            </w:r>
          </w:p>
        </w:tc>
      </w:tr>
      <w:tr w:rsidR="00862909" w:rsidRPr="00911C9F" w14:paraId="5ECD3A94" w14:textId="16214B68" w:rsidTr="00634ABA">
        <w:tc>
          <w:tcPr>
            <w:tcW w:w="4417" w:type="dxa"/>
          </w:tcPr>
          <w:p w14:paraId="7DF944B1"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6.6.3.1</w:t>
            </w:r>
            <w:r w:rsidRPr="00911C9F">
              <w:rPr>
                <w:rFonts w:ascii="Verdana" w:hAnsi="Verdana"/>
                <w:sz w:val="16"/>
                <w:szCs w:val="16"/>
              </w:rPr>
              <w:t xml:space="preserve"> La CEyE requiere contar con las áreas de: lavado de instrumental, preparación de ropa y materiales, ensamble para formación de paquetes y esterilización, adicionalmente puede tener una zona con gavetas y anaqueles para guardar el material estéril que generalmente es denominada subCEyE.</w:t>
            </w:r>
          </w:p>
        </w:tc>
        <w:tc>
          <w:tcPr>
            <w:tcW w:w="4417" w:type="dxa"/>
          </w:tcPr>
          <w:p w14:paraId="1656A568" w14:textId="4A5C7123"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6.6.3.1 </w:t>
            </w:r>
            <w:r w:rsidRPr="00911C9F">
              <w:rPr>
                <w:rFonts w:ascii="Verdana" w:hAnsi="Verdana"/>
                <w:sz w:val="16"/>
                <w:szCs w:val="16"/>
                <w:lang w:val="en-US"/>
              </w:rPr>
              <w:t>The CEyE requires having the areas of: washing of instruments, preparation of clothes and materials, assembly for the formation of packages and sterilization, additionally it can have an area with drawers and shelves to store the sterile material that is generally called sub</w:t>
            </w:r>
            <w:r w:rsidR="0007193D" w:rsidRPr="00911C9F">
              <w:rPr>
                <w:rFonts w:ascii="Verdana" w:hAnsi="Verdana"/>
                <w:sz w:val="16"/>
                <w:szCs w:val="16"/>
                <w:lang w:val="en-US"/>
              </w:rPr>
              <w:t>-</w:t>
            </w:r>
            <w:r w:rsidRPr="00911C9F">
              <w:rPr>
                <w:rFonts w:ascii="Verdana" w:hAnsi="Verdana"/>
                <w:sz w:val="16"/>
                <w:szCs w:val="16"/>
                <w:lang w:val="en-US"/>
              </w:rPr>
              <w:t>CEyE .</w:t>
            </w:r>
          </w:p>
        </w:tc>
      </w:tr>
      <w:tr w:rsidR="00862909" w:rsidRPr="00911C9F" w14:paraId="62AE230C" w14:textId="15144B58" w:rsidTr="00634ABA">
        <w:tc>
          <w:tcPr>
            <w:tcW w:w="4417" w:type="dxa"/>
          </w:tcPr>
          <w:p w14:paraId="024D1869"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6.6.3.2</w:t>
            </w:r>
            <w:r w:rsidRPr="00911C9F">
              <w:rPr>
                <w:rFonts w:ascii="Verdana" w:hAnsi="Verdana"/>
                <w:sz w:val="16"/>
                <w:szCs w:val="16"/>
              </w:rPr>
              <w:t xml:space="preserve"> Requiere contar con una ventanilla de comunicación hacia el pasillo de la circulación blanca, para la entrega de material estéril a las salas de operaciones. Asimismo, deberá contar cuando menos, con una ventanilla de comunicación a la circulación negra, para la entrega de material estéril a otros servicios del hospital y para la recepción de material prelavado.</w:t>
            </w:r>
          </w:p>
        </w:tc>
        <w:tc>
          <w:tcPr>
            <w:tcW w:w="4417" w:type="dxa"/>
          </w:tcPr>
          <w:p w14:paraId="469B2A29" w14:textId="64487A21"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6.6.3.2 </w:t>
            </w:r>
            <w:r w:rsidRPr="00911C9F">
              <w:rPr>
                <w:rFonts w:ascii="Verdana" w:hAnsi="Verdana"/>
                <w:sz w:val="16"/>
                <w:szCs w:val="16"/>
                <w:lang w:val="en-US"/>
              </w:rPr>
              <w:t>It is required to have a communication window towards the white circulation corridor, for the delivery of sterile material to the operating rooms . Likewise, it must have at least one communication window for black circulation, for the delivery of sterile material to other hospital services and for the reception of pre-washed material.</w:t>
            </w:r>
          </w:p>
        </w:tc>
      </w:tr>
      <w:tr w:rsidR="00862909" w:rsidRPr="00911C9F" w14:paraId="47ABE763" w14:textId="49AD53C4" w:rsidTr="00634ABA">
        <w:tc>
          <w:tcPr>
            <w:tcW w:w="4417" w:type="dxa"/>
          </w:tcPr>
          <w:p w14:paraId="4D837853"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6.6.3.3</w:t>
            </w:r>
            <w:r w:rsidRPr="00911C9F">
              <w:rPr>
                <w:rFonts w:ascii="Verdana" w:hAnsi="Verdana"/>
                <w:sz w:val="16"/>
                <w:szCs w:val="16"/>
              </w:rPr>
              <w:t xml:space="preserve"> Deberá contar al menos</w:t>
            </w:r>
            <w:r w:rsidRPr="00911C9F">
              <w:rPr>
                <w:rFonts w:ascii="Verdana" w:hAnsi="Verdana"/>
                <w:b/>
                <w:sz w:val="16"/>
                <w:szCs w:val="16"/>
              </w:rPr>
              <w:t xml:space="preserve"> </w:t>
            </w:r>
            <w:r w:rsidRPr="00911C9F">
              <w:rPr>
                <w:rFonts w:ascii="Verdana" w:hAnsi="Verdana"/>
                <w:sz w:val="16"/>
                <w:szCs w:val="16"/>
              </w:rPr>
              <w:t>con un autoclave, mismo que se instalará</w:t>
            </w:r>
            <w:r w:rsidRPr="00911C9F">
              <w:rPr>
                <w:rFonts w:ascii="Verdana" w:hAnsi="Verdana"/>
                <w:color w:val="000000"/>
                <w:sz w:val="16"/>
                <w:szCs w:val="16"/>
              </w:rPr>
              <w:t xml:space="preserve"> </w:t>
            </w:r>
            <w:r w:rsidRPr="00911C9F">
              <w:rPr>
                <w:rFonts w:ascii="Verdana" w:hAnsi="Verdana"/>
                <w:sz w:val="16"/>
                <w:szCs w:val="16"/>
              </w:rPr>
              <w:t>de tal manera que para darle servicio de mantenimiento preventivo o correctivo no sea necesario ingresar a la CEyE.</w:t>
            </w:r>
          </w:p>
        </w:tc>
        <w:tc>
          <w:tcPr>
            <w:tcW w:w="4417" w:type="dxa"/>
          </w:tcPr>
          <w:p w14:paraId="19735D1F" w14:textId="027DD7DE"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6.6.3.3 </w:t>
            </w:r>
            <w:r w:rsidRPr="00911C9F">
              <w:rPr>
                <w:rFonts w:ascii="Verdana" w:hAnsi="Verdana"/>
                <w:sz w:val="16"/>
                <w:szCs w:val="16"/>
                <w:lang w:val="en-US"/>
              </w:rPr>
              <w:t>It</w:t>
            </w:r>
            <w:r w:rsidRPr="00911C9F">
              <w:rPr>
                <w:rFonts w:ascii="Verdana" w:hAnsi="Verdana"/>
                <w:b/>
                <w:bCs/>
                <w:sz w:val="16"/>
                <w:szCs w:val="16"/>
                <w:lang w:val="en-US"/>
              </w:rPr>
              <w:t xml:space="preserve"> </w:t>
            </w:r>
            <w:r w:rsidRPr="00911C9F">
              <w:rPr>
                <w:rFonts w:ascii="Verdana" w:hAnsi="Verdana"/>
                <w:sz w:val="16"/>
                <w:szCs w:val="16"/>
                <w:lang w:val="en-US"/>
              </w:rPr>
              <w:t xml:space="preserve">must have at least one autoclave, which will be installed in such a way that </w:t>
            </w:r>
            <w:r w:rsidR="0007193D" w:rsidRPr="00911C9F">
              <w:rPr>
                <w:rFonts w:ascii="Verdana" w:hAnsi="Verdana"/>
                <w:sz w:val="16"/>
                <w:szCs w:val="16"/>
                <w:lang w:val="en-US"/>
              </w:rPr>
              <w:t xml:space="preserve">in order </w:t>
            </w:r>
            <w:r w:rsidRPr="00911C9F">
              <w:rPr>
                <w:rFonts w:ascii="Verdana" w:hAnsi="Verdana"/>
                <w:sz w:val="16"/>
                <w:szCs w:val="16"/>
                <w:lang w:val="en-US"/>
              </w:rPr>
              <w:t>to provide preventive or corrective maintenance service it is not necessary to enter the CEyE.</w:t>
            </w:r>
            <w:r w:rsidRPr="00911C9F">
              <w:rPr>
                <w:rFonts w:ascii="Verdana" w:hAnsi="Verdana"/>
                <w:b/>
                <w:bCs/>
                <w:sz w:val="16"/>
                <w:szCs w:val="16"/>
                <w:lang w:val="en-US"/>
              </w:rPr>
              <w:t xml:space="preserve"> </w:t>
            </w:r>
          </w:p>
        </w:tc>
      </w:tr>
      <w:tr w:rsidR="00862909" w:rsidRPr="00911C9F" w14:paraId="17F14B6F" w14:textId="79C83CB5" w:rsidTr="00634ABA">
        <w:tc>
          <w:tcPr>
            <w:tcW w:w="4417" w:type="dxa"/>
          </w:tcPr>
          <w:p w14:paraId="28D895A3"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6.6.3.4</w:t>
            </w:r>
            <w:r w:rsidRPr="00911C9F">
              <w:rPr>
                <w:rFonts w:ascii="Verdana" w:hAnsi="Verdana"/>
                <w:sz w:val="16"/>
                <w:szCs w:val="16"/>
              </w:rPr>
              <w:t xml:space="preserve"> El listado de mobiliario y equipo con que debe contar, se especifica en el Apéndice J (Normativo).</w:t>
            </w:r>
          </w:p>
        </w:tc>
        <w:tc>
          <w:tcPr>
            <w:tcW w:w="4417" w:type="dxa"/>
          </w:tcPr>
          <w:p w14:paraId="11CDF2C7" w14:textId="2DB6757A"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6.6.3.4 </w:t>
            </w:r>
            <w:r w:rsidRPr="00911C9F">
              <w:rPr>
                <w:rFonts w:ascii="Verdana" w:hAnsi="Verdana"/>
                <w:sz w:val="16"/>
                <w:szCs w:val="16"/>
                <w:lang w:val="en-US"/>
              </w:rPr>
              <w:t xml:space="preserve">The list of furniture and equipment that it must have is specified in Appendix J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379193A2" w14:textId="24E77C0F" w:rsidTr="00634ABA">
        <w:tc>
          <w:tcPr>
            <w:tcW w:w="4417" w:type="dxa"/>
          </w:tcPr>
          <w:p w14:paraId="1EE7A42A"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6.6.4</w:t>
            </w:r>
            <w:r w:rsidRPr="00911C9F">
              <w:rPr>
                <w:rFonts w:ascii="Verdana" w:hAnsi="Verdana"/>
                <w:sz w:val="16"/>
                <w:szCs w:val="16"/>
              </w:rPr>
              <w:t xml:space="preserve"> Unidad de obstetricia o tocología</w:t>
            </w:r>
          </w:p>
        </w:tc>
        <w:tc>
          <w:tcPr>
            <w:tcW w:w="4417" w:type="dxa"/>
          </w:tcPr>
          <w:p w14:paraId="5F8F1507" w14:textId="3AE2FDC2"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6.6.4 </w:t>
            </w:r>
            <w:r w:rsidRPr="00911C9F">
              <w:rPr>
                <w:rFonts w:ascii="Verdana" w:hAnsi="Verdana"/>
                <w:sz w:val="16"/>
                <w:szCs w:val="16"/>
                <w:lang w:val="en-US"/>
              </w:rPr>
              <w:t>Obstetrics or obstetrics unit</w:t>
            </w:r>
          </w:p>
        </w:tc>
      </w:tr>
      <w:tr w:rsidR="00862909" w:rsidRPr="00911C9F" w14:paraId="4206852C" w14:textId="0F26959F" w:rsidTr="00634ABA">
        <w:tc>
          <w:tcPr>
            <w:tcW w:w="4417" w:type="dxa"/>
          </w:tcPr>
          <w:p w14:paraId="66D9866A" w14:textId="77777777" w:rsidR="00862909" w:rsidRPr="00911C9F" w:rsidRDefault="00862909" w:rsidP="00862909">
            <w:pPr>
              <w:pStyle w:val="Texto"/>
              <w:spacing w:line="264" w:lineRule="exact"/>
              <w:ind w:firstLine="0"/>
              <w:rPr>
                <w:rFonts w:ascii="Verdana" w:hAnsi="Verdana"/>
                <w:color w:val="000000"/>
                <w:sz w:val="16"/>
                <w:szCs w:val="16"/>
              </w:rPr>
            </w:pPr>
            <w:r w:rsidRPr="00911C9F">
              <w:rPr>
                <w:rFonts w:ascii="Verdana" w:hAnsi="Verdana"/>
                <w:b/>
                <w:sz w:val="16"/>
                <w:szCs w:val="16"/>
              </w:rPr>
              <w:t>6.6.4.1</w:t>
            </w:r>
            <w:r w:rsidRPr="00911C9F">
              <w:rPr>
                <w:rFonts w:ascii="Verdana" w:hAnsi="Verdana"/>
                <w:sz w:val="16"/>
                <w:szCs w:val="16"/>
              </w:rPr>
              <w:t xml:space="preserve"> Esta unidad debe contar como mínimo con las áreas siguientes: de valoración obstétrica, preparación, labor, expulsión y recuperación, todas ellas con el equipo mínimo necesario para la atención integral de la madre y del recién nacido, descrito en el Apéndice K (Normativo). </w:t>
            </w:r>
            <w:r w:rsidRPr="00911C9F">
              <w:rPr>
                <w:rFonts w:ascii="Verdana" w:hAnsi="Verdana"/>
                <w:color w:val="000000"/>
                <w:sz w:val="16"/>
                <w:szCs w:val="16"/>
              </w:rPr>
              <w:t>Es aceptable que en una misma área, se integre el equipamiento para brindar la atención del trabajo de parto. Además, debe contar con una central de enfermeras, cuarto de aseo y cuarto séptico.</w:t>
            </w:r>
          </w:p>
        </w:tc>
        <w:tc>
          <w:tcPr>
            <w:tcW w:w="4417" w:type="dxa"/>
          </w:tcPr>
          <w:p w14:paraId="5646B3B3" w14:textId="783F2B7E"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6.6.4.1 </w:t>
            </w:r>
            <w:r w:rsidRPr="00911C9F">
              <w:rPr>
                <w:rFonts w:ascii="Verdana" w:hAnsi="Verdana"/>
                <w:sz w:val="16"/>
                <w:szCs w:val="16"/>
                <w:lang w:val="en-US"/>
              </w:rPr>
              <w:t xml:space="preserve">This unit must have at least the following areas: obstetric assessment, preparation, labor, expulsion and recovery, all of them with the minimum equipment necessary for the comprehensive care of the mother and the newborn, described in Appendix K </w:t>
            </w:r>
            <w:r w:rsidR="0007193D" w:rsidRPr="00911C9F">
              <w:rPr>
                <w:rFonts w:ascii="Verdana" w:hAnsi="Verdana"/>
                <w:sz w:val="16"/>
                <w:szCs w:val="16"/>
                <w:lang w:val="en-US"/>
              </w:rPr>
              <w:t>(Mandatory)</w:t>
            </w:r>
            <w:r w:rsidRPr="00911C9F">
              <w:rPr>
                <w:rFonts w:ascii="Verdana" w:hAnsi="Verdana"/>
                <w:sz w:val="16"/>
                <w:szCs w:val="16"/>
                <w:lang w:val="en-US"/>
              </w:rPr>
              <w:t>. It is acceptable that in the same area, the equipment is integrated to provide labor care. In addition, it must have a central nurses' station, a toilet room and a septic room.</w:t>
            </w:r>
          </w:p>
        </w:tc>
      </w:tr>
      <w:tr w:rsidR="00862909" w:rsidRPr="00911C9F" w14:paraId="3540D69C" w14:textId="7168CA0B" w:rsidTr="00634ABA">
        <w:tc>
          <w:tcPr>
            <w:tcW w:w="4417" w:type="dxa"/>
          </w:tcPr>
          <w:p w14:paraId="0F2FBBB5"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6.6.4.2</w:t>
            </w:r>
            <w:r w:rsidRPr="00911C9F">
              <w:rPr>
                <w:rFonts w:ascii="Verdana" w:hAnsi="Verdana"/>
                <w:sz w:val="16"/>
                <w:szCs w:val="16"/>
              </w:rPr>
              <w:t xml:space="preserve"> El área de valoración obstétrica debe ser independiente al área de valoración de urgencias, no obstante que ambas se encuentren en el servicio de urgencias. Deberá estar preferentemente en comunicación directa con la sala de labor. Requiere de un baño anexo con regadera.</w:t>
            </w:r>
          </w:p>
        </w:tc>
        <w:tc>
          <w:tcPr>
            <w:tcW w:w="4417" w:type="dxa"/>
          </w:tcPr>
          <w:p w14:paraId="5C1BF70A" w14:textId="4529C3EF"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6.6.4.2 </w:t>
            </w:r>
            <w:r w:rsidRPr="00911C9F">
              <w:rPr>
                <w:rFonts w:ascii="Verdana" w:hAnsi="Verdana"/>
                <w:sz w:val="16"/>
                <w:szCs w:val="16"/>
                <w:lang w:val="en-US"/>
              </w:rPr>
              <w:t>The obstetric assessment area must be independent from the emergency assessment area, despite both being in the emergency department. It should preferably be in direct communication with the work room. Requires an attached bathroom with shower.</w:t>
            </w:r>
          </w:p>
        </w:tc>
      </w:tr>
      <w:tr w:rsidR="00862909" w:rsidRPr="00911C9F" w14:paraId="30E81E76" w14:textId="37E11BF7" w:rsidTr="00634ABA">
        <w:tc>
          <w:tcPr>
            <w:tcW w:w="4417" w:type="dxa"/>
          </w:tcPr>
          <w:p w14:paraId="1375FFEF"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6.6.4.2.1</w:t>
            </w:r>
            <w:r w:rsidRPr="00911C9F">
              <w:rPr>
                <w:rFonts w:ascii="Verdana" w:hAnsi="Verdana"/>
                <w:sz w:val="16"/>
                <w:szCs w:val="16"/>
              </w:rPr>
              <w:t xml:space="preserve"> Sus dimensiones deben ser suficientes para contener el mobiliario especificado en el numeral K.1.1 y correlativos del Apéndice K (Normativo).</w:t>
            </w:r>
          </w:p>
        </w:tc>
        <w:tc>
          <w:tcPr>
            <w:tcW w:w="4417" w:type="dxa"/>
          </w:tcPr>
          <w:p w14:paraId="51FAAAB2" w14:textId="541176B8"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6.6.4.2.1 </w:t>
            </w:r>
            <w:r w:rsidRPr="00911C9F">
              <w:rPr>
                <w:rFonts w:ascii="Verdana" w:hAnsi="Verdana"/>
                <w:sz w:val="16"/>
                <w:szCs w:val="16"/>
                <w:lang w:val="en-US"/>
              </w:rPr>
              <w:t xml:space="preserve">Its dimensions must be sufficient to contain the furniture specified in numeral K.1.1 and correlatives of Appendix K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201D723C" w14:textId="187351F2" w:rsidTr="00634ABA">
        <w:tc>
          <w:tcPr>
            <w:tcW w:w="4417" w:type="dxa"/>
          </w:tcPr>
          <w:p w14:paraId="53E555E7"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lastRenderedPageBreak/>
              <w:t>6.6.4.3</w:t>
            </w:r>
            <w:r w:rsidRPr="00911C9F">
              <w:rPr>
                <w:rFonts w:ascii="Verdana" w:hAnsi="Verdana"/>
                <w:sz w:val="16"/>
                <w:szCs w:val="16"/>
              </w:rPr>
              <w:t xml:space="preserve"> La sala de labor puede estar integrada por varios cubículos con dimensiones suficientes para instalar una cama-camilla y disponer de un área tributaria con circulaciones y espacios suficientes que permitan el fácil traslado de las camillas hacia la sala de expulsión.</w:t>
            </w:r>
          </w:p>
        </w:tc>
        <w:tc>
          <w:tcPr>
            <w:tcW w:w="4417" w:type="dxa"/>
          </w:tcPr>
          <w:p w14:paraId="1B1B7E3E" w14:textId="5797287C"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6.6.4.3 </w:t>
            </w:r>
            <w:r w:rsidRPr="00911C9F">
              <w:rPr>
                <w:rFonts w:ascii="Verdana" w:hAnsi="Verdana"/>
                <w:sz w:val="16"/>
                <w:szCs w:val="16"/>
                <w:lang w:val="en-US"/>
              </w:rPr>
              <w:t>The work room can be made up of several cubicles with sufficient dimensions to install a stretcher-bed and have a tributary area with sufficient circulation and spaces that allow the easy transfer of the stretchers to the expulsion room.</w:t>
            </w:r>
          </w:p>
        </w:tc>
      </w:tr>
      <w:tr w:rsidR="00862909" w:rsidRPr="00911C9F" w14:paraId="2FA91A05" w14:textId="08C6D563" w:rsidTr="00634ABA">
        <w:tc>
          <w:tcPr>
            <w:tcW w:w="4417" w:type="dxa"/>
          </w:tcPr>
          <w:p w14:paraId="24B4302E"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 xml:space="preserve">6.6.4.3.1 </w:t>
            </w:r>
            <w:r w:rsidRPr="00911C9F">
              <w:rPr>
                <w:rFonts w:ascii="Verdana" w:hAnsi="Verdana"/>
                <w:sz w:val="16"/>
                <w:szCs w:val="16"/>
              </w:rPr>
              <w:t>Los cubículos deberán contar con instalaciones para proporcionar oxígeno, así como elementos divisorios de material antibacteriano, impermeable y de fácil limpieza, que aíslen y permitan la privacidad y respeto a la intimidad de las pacientes.</w:t>
            </w:r>
          </w:p>
        </w:tc>
        <w:tc>
          <w:tcPr>
            <w:tcW w:w="4417" w:type="dxa"/>
          </w:tcPr>
          <w:p w14:paraId="4EF4E7AB" w14:textId="5CF9086B"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6.6.4.3.1 </w:t>
            </w:r>
            <w:r w:rsidRPr="00911C9F">
              <w:rPr>
                <w:rFonts w:ascii="Verdana" w:hAnsi="Verdana"/>
                <w:sz w:val="16"/>
                <w:szCs w:val="16"/>
                <w:lang w:val="en-US"/>
              </w:rPr>
              <w:t>The cubicles must have facilities to provide oxygen, as well as dividing elements made of antibacterial material, waterproof and easy to clean, that isolate and allow privacy and respect for the privacy of patients.</w:t>
            </w:r>
          </w:p>
        </w:tc>
      </w:tr>
      <w:tr w:rsidR="00862909" w:rsidRPr="00911C9F" w14:paraId="1DDDDC8B" w14:textId="24686782" w:rsidTr="00634ABA">
        <w:tc>
          <w:tcPr>
            <w:tcW w:w="4417" w:type="dxa"/>
          </w:tcPr>
          <w:p w14:paraId="05580C55"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6.6.4.4</w:t>
            </w:r>
            <w:r w:rsidRPr="00911C9F">
              <w:rPr>
                <w:rFonts w:ascii="Verdana" w:hAnsi="Verdana"/>
                <w:sz w:val="16"/>
                <w:szCs w:val="16"/>
              </w:rPr>
              <w:t xml:space="preserve"> El lavabo para médicos obstetras debe estar ubicado contiguo a la sala de expulsión.</w:t>
            </w:r>
          </w:p>
        </w:tc>
        <w:tc>
          <w:tcPr>
            <w:tcW w:w="4417" w:type="dxa"/>
          </w:tcPr>
          <w:p w14:paraId="5457BEA4" w14:textId="58C4D5E0"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6.6.4.4 </w:t>
            </w:r>
            <w:r w:rsidRPr="00911C9F">
              <w:rPr>
                <w:rFonts w:ascii="Verdana" w:hAnsi="Verdana"/>
                <w:sz w:val="16"/>
                <w:szCs w:val="16"/>
                <w:lang w:val="en-US"/>
              </w:rPr>
              <w:t>The obstetrician lavatory must be located adjacent to the expulsion room.</w:t>
            </w:r>
          </w:p>
        </w:tc>
      </w:tr>
      <w:tr w:rsidR="00862909" w:rsidRPr="00911C9F" w14:paraId="532787B5" w14:textId="4539804E" w:rsidTr="00634ABA">
        <w:tc>
          <w:tcPr>
            <w:tcW w:w="4417" w:type="dxa"/>
          </w:tcPr>
          <w:p w14:paraId="636274CB"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6.6.4.5</w:t>
            </w:r>
            <w:r w:rsidRPr="00911C9F">
              <w:rPr>
                <w:rFonts w:ascii="Verdana" w:hAnsi="Verdana"/>
                <w:sz w:val="16"/>
                <w:szCs w:val="16"/>
              </w:rPr>
              <w:t xml:space="preserve"> La sala de expulsión debe contar con el mobiliario y equipamiento que se especifica en el numeral K.3 y correlativos del apéndice K (Normativo).</w:t>
            </w:r>
          </w:p>
        </w:tc>
        <w:tc>
          <w:tcPr>
            <w:tcW w:w="4417" w:type="dxa"/>
          </w:tcPr>
          <w:p w14:paraId="49FC0B4C" w14:textId="052B3B89"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6.6.4.5 </w:t>
            </w:r>
            <w:r w:rsidRPr="00911C9F">
              <w:rPr>
                <w:rFonts w:ascii="Verdana" w:hAnsi="Verdana"/>
                <w:sz w:val="16"/>
                <w:szCs w:val="16"/>
                <w:lang w:val="en-US"/>
              </w:rPr>
              <w:t xml:space="preserve">The expulsion room must have the furniture and equipment specified in numeral K.3 and correlatives of appendix K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183679B2" w14:textId="654A5014" w:rsidTr="00634ABA">
        <w:tc>
          <w:tcPr>
            <w:tcW w:w="4417" w:type="dxa"/>
          </w:tcPr>
          <w:p w14:paraId="2E8DFD2D"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6.6.4.5.1</w:t>
            </w:r>
            <w:r w:rsidRPr="00911C9F">
              <w:rPr>
                <w:rFonts w:ascii="Verdana" w:hAnsi="Verdana"/>
                <w:sz w:val="16"/>
                <w:szCs w:val="16"/>
              </w:rPr>
              <w:t xml:space="preserve"> Debe disponer de instalaciones fijas para el suministro de oxígeno y aspiración controlada.</w:t>
            </w:r>
          </w:p>
        </w:tc>
        <w:tc>
          <w:tcPr>
            <w:tcW w:w="4417" w:type="dxa"/>
          </w:tcPr>
          <w:p w14:paraId="6EEEF790" w14:textId="4CC5B57B"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6.6.4.5.1 </w:t>
            </w:r>
            <w:r w:rsidRPr="00911C9F">
              <w:rPr>
                <w:rFonts w:ascii="Verdana" w:hAnsi="Verdana"/>
                <w:sz w:val="16"/>
                <w:szCs w:val="16"/>
                <w:lang w:val="en-US"/>
              </w:rPr>
              <w:t>It must have fixed installations for the supply of oxygen and controlled aspiration.</w:t>
            </w:r>
          </w:p>
        </w:tc>
      </w:tr>
      <w:tr w:rsidR="00862909" w:rsidRPr="00911C9F" w14:paraId="554F0E7E" w14:textId="609C4985" w:rsidTr="00634ABA">
        <w:tc>
          <w:tcPr>
            <w:tcW w:w="4417" w:type="dxa"/>
          </w:tcPr>
          <w:p w14:paraId="7CE76D0A"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6.6.4.6</w:t>
            </w:r>
            <w:r w:rsidRPr="00911C9F">
              <w:rPr>
                <w:rFonts w:ascii="Verdana" w:hAnsi="Verdana"/>
                <w:sz w:val="16"/>
                <w:szCs w:val="16"/>
              </w:rPr>
              <w:t xml:space="preserve"> La sala de recuperación obstétrica deberá tener: cubículos con camillas para atención de las pacientes, área de trabajo para el anestesiólogo, así como central de enfermeras.</w:t>
            </w:r>
          </w:p>
        </w:tc>
        <w:tc>
          <w:tcPr>
            <w:tcW w:w="4417" w:type="dxa"/>
          </w:tcPr>
          <w:p w14:paraId="66BD570B" w14:textId="6FEDF83A"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6.6.4.6 </w:t>
            </w:r>
            <w:r w:rsidRPr="00911C9F">
              <w:rPr>
                <w:rFonts w:ascii="Verdana" w:hAnsi="Verdana"/>
                <w:sz w:val="16"/>
                <w:szCs w:val="16"/>
                <w:lang w:val="en-US"/>
              </w:rPr>
              <w:t>The obstetric recovery room must have: cubicles with stretchers for patient care, a work area for the anesthesiologist, as well as a central nurse station.</w:t>
            </w:r>
          </w:p>
        </w:tc>
      </w:tr>
      <w:tr w:rsidR="00862909" w:rsidRPr="00911C9F" w14:paraId="79FCD5DA" w14:textId="08C13823" w:rsidTr="00634ABA">
        <w:tc>
          <w:tcPr>
            <w:tcW w:w="4417" w:type="dxa"/>
          </w:tcPr>
          <w:p w14:paraId="54EBED56"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6.6.4.6.1</w:t>
            </w:r>
            <w:r w:rsidRPr="00911C9F">
              <w:rPr>
                <w:rFonts w:ascii="Verdana" w:hAnsi="Verdana"/>
                <w:sz w:val="16"/>
                <w:szCs w:val="16"/>
              </w:rPr>
              <w:t xml:space="preserve"> Los cubículos deberán tener las dimensiones suficientes para instalar y permitir la fácil movilidad de una cama-camilla y contar con su área tributaria correspondiente. Requieren instalaciones para suministrar oxígeno y realizar aspiración controlada, pudiendo ser esta última a través de instalaciones fijas o equipos portátiles.</w:t>
            </w:r>
          </w:p>
        </w:tc>
        <w:tc>
          <w:tcPr>
            <w:tcW w:w="4417" w:type="dxa"/>
          </w:tcPr>
          <w:p w14:paraId="779342D8" w14:textId="63EA6143"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6.6.4.6.1 </w:t>
            </w:r>
            <w:r w:rsidRPr="00911C9F">
              <w:rPr>
                <w:rFonts w:ascii="Verdana" w:hAnsi="Verdana"/>
                <w:sz w:val="16"/>
                <w:szCs w:val="16"/>
                <w:lang w:val="en-US"/>
              </w:rPr>
              <w:t>The cubicles must be large enough to install and allow easy mobility of a stretcher-bed and have its corresponding tributary area. They require facilities to supply oxygen and perform controlled aspiration, the latter being able to be through fixed installations or portable equipment.</w:t>
            </w:r>
          </w:p>
        </w:tc>
      </w:tr>
      <w:tr w:rsidR="00862909" w:rsidRPr="00911C9F" w14:paraId="1F3DE6C4" w14:textId="67785825" w:rsidTr="00634ABA">
        <w:tc>
          <w:tcPr>
            <w:tcW w:w="4417" w:type="dxa"/>
          </w:tcPr>
          <w:p w14:paraId="73A515B0" w14:textId="77777777" w:rsidR="00862909" w:rsidRPr="00911C9F" w:rsidRDefault="00862909" w:rsidP="00862909">
            <w:pPr>
              <w:pStyle w:val="Texto"/>
              <w:spacing w:line="272" w:lineRule="exact"/>
              <w:ind w:firstLine="0"/>
              <w:rPr>
                <w:rFonts w:ascii="Verdana" w:hAnsi="Verdana"/>
                <w:b/>
                <w:sz w:val="16"/>
                <w:szCs w:val="16"/>
              </w:rPr>
            </w:pPr>
            <w:r w:rsidRPr="00911C9F">
              <w:rPr>
                <w:rFonts w:ascii="Verdana" w:hAnsi="Verdana"/>
                <w:b/>
                <w:sz w:val="16"/>
                <w:szCs w:val="16"/>
              </w:rPr>
              <w:t>6.6.5</w:t>
            </w:r>
            <w:r w:rsidRPr="00911C9F">
              <w:rPr>
                <w:rFonts w:ascii="Verdana" w:hAnsi="Verdana"/>
                <w:sz w:val="16"/>
                <w:szCs w:val="16"/>
              </w:rPr>
              <w:t xml:space="preserve"> Unidad tocoquirúrgica</w:t>
            </w:r>
          </w:p>
        </w:tc>
        <w:tc>
          <w:tcPr>
            <w:tcW w:w="4417" w:type="dxa"/>
          </w:tcPr>
          <w:p w14:paraId="0EDA7111" w14:textId="31A2388F"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6.6.5 </w:t>
            </w:r>
            <w:r w:rsidRPr="00911C9F">
              <w:rPr>
                <w:rFonts w:ascii="Verdana" w:hAnsi="Verdana"/>
                <w:sz w:val="16"/>
                <w:szCs w:val="16"/>
                <w:lang w:val="en-US"/>
              </w:rPr>
              <w:t>Tochosurgical unit</w:t>
            </w:r>
          </w:p>
        </w:tc>
      </w:tr>
      <w:tr w:rsidR="00862909" w:rsidRPr="00911C9F" w14:paraId="11684C80" w14:textId="6D3042AF" w:rsidTr="00634ABA">
        <w:tc>
          <w:tcPr>
            <w:tcW w:w="4417" w:type="dxa"/>
          </w:tcPr>
          <w:p w14:paraId="24CAC159"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6.6.5.1</w:t>
            </w:r>
            <w:r w:rsidRPr="00911C9F">
              <w:rPr>
                <w:rFonts w:ascii="Verdana" w:hAnsi="Verdana"/>
                <w:sz w:val="16"/>
                <w:szCs w:val="16"/>
              </w:rPr>
              <w:t xml:space="preserve"> La unidad tocoquirúrgica debe estar ubicada cercana al área de labor. En el caso de que forme parte de un área quirúrgica, deberá ubicarse lo más independiente posible, procurando evitar el tránsito hacia las otras salas de operaciones.</w:t>
            </w:r>
          </w:p>
        </w:tc>
        <w:tc>
          <w:tcPr>
            <w:tcW w:w="4417" w:type="dxa"/>
          </w:tcPr>
          <w:p w14:paraId="6F7B258A" w14:textId="37608B09"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6.6.5.1 </w:t>
            </w:r>
            <w:r w:rsidRPr="00911C9F">
              <w:rPr>
                <w:rFonts w:ascii="Verdana" w:hAnsi="Verdana"/>
                <w:sz w:val="16"/>
                <w:szCs w:val="16"/>
                <w:lang w:val="en-US"/>
              </w:rPr>
              <w:t>The tochosurgical</w:t>
            </w:r>
            <w:r w:rsidRPr="00911C9F">
              <w:rPr>
                <w:rFonts w:ascii="Verdana" w:hAnsi="Verdana"/>
                <w:b/>
                <w:bCs/>
                <w:sz w:val="16"/>
                <w:szCs w:val="16"/>
                <w:lang w:val="en-US"/>
              </w:rPr>
              <w:t xml:space="preserve"> </w:t>
            </w:r>
            <w:r w:rsidRPr="00911C9F">
              <w:rPr>
                <w:rFonts w:ascii="Verdana" w:hAnsi="Verdana"/>
                <w:sz w:val="16"/>
                <w:szCs w:val="16"/>
                <w:lang w:val="en-US"/>
              </w:rPr>
              <w:t>unit must be located close to the work area. In the event that it is part of a surgical area, it should be located as independently as possible, trying to avoid traffic to other operating rooms.</w:t>
            </w:r>
          </w:p>
        </w:tc>
      </w:tr>
      <w:tr w:rsidR="00862909" w:rsidRPr="00911C9F" w14:paraId="110CE768" w14:textId="625C039C" w:rsidTr="00634ABA">
        <w:tc>
          <w:tcPr>
            <w:tcW w:w="4417" w:type="dxa"/>
          </w:tcPr>
          <w:p w14:paraId="694B83D1"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6.6.5.2</w:t>
            </w:r>
            <w:r w:rsidRPr="00911C9F">
              <w:rPr>
                <w:rFonts w:ascii="Verdana" w:hAnsi="Verdana"/>
                <w:sz w:val="16"/>
                <w:szCs w:val="16"/>
              </w:rPr>
              <w:t xml:space="preserve"> De conformidad con la capacidad resolutiva del establecimiento, puede contar con una o varias salas de operaciones, así como un área de recuperación post-anestésica. Los acabados e instalaciones deben reunir las características </w:t>
            </w:r>
            <w:r w:rsidRPr="00911C9F">
              <w:rPr>
                <w:rFonts w:ascii="Verdana" w:hAnsi="Verdana"/>
                <w:sz w:val="16"/>
                <w:szCs w:val="16"/>
              </w:rPr>
              <w:lastRenderedPageBreak/>
              <w:t>mínimas de las salas de operaciones descritas en este documento.</w:t>
            </w:r>
          </w:p>
        </w:tc>
        <w:tc>
          <w:tcPr>
            <w:tcW w:w="4417" w:type="dxa"/>
          </w:tcPr>
          <w:p w14:paraId="7F0367D6" w14:textId="473FAD50"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6.6.5.2 </w:t>
            </w:r>
            <w:r w:rsidR="006936BE" w:rsidRPr="00911C9F">
              <w:rPr>
                <w:rFonts w:ascii="Verdana" w:hAnsi="Verdana"/>
                <w:sz w:val="16"/>
                <w:szCs w:val="16"/>
                <w:lang w:val="en-US"/>
              </w:rPr>
              <w:t>Pursuant to</w:t>
            </w:r>
            <w:r w:rsidRPr="00911C9F">
              <w:rPr>
                <w:rFonts w:ascii="Verdana" w:hAnsi="Verdana"/>
                <w:sz w:val="16"/>
                <w:szCs w:val="16"/>
                <w:lang w:val="en-US"/>
              </w:rPr>
              <w:t xml:space="preserve"> the resolution capacity of the establishment, it may have one or more operating rooms, as well as a post-anesthetic recovery area . The finishes and installations must meet the minimum characteristics of the operating rooms described in this document.</w:t>
            </w:r>
          </w:p>
        </w:tc>
      </w:tr>
      <w:tr w:rsidR="00862909" w:rsidRPr="00911C9F" w14:paraId="6D60714C" w14:textId="40B379B9" w:rsidTr="00634ABA">
        <w:tc>
          <w:tcPr>
            <w:tcW w:w="4417" w:type="dxa"/>
          </w:tcPr>
          <w:p w14:paraId="37164BA3"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6.6.5.3</w:t>
            </w:r>
            <w:r w:rsidRPr="00911C9F">
              <w:rPr>
                <w:rFonts w:ascii="Verdana" w:hAnsi="Verdana"/>
                <w:sz w:val="16"/>
                <w:szCs w:val="16"/>
              </w:rPr>
              <w:t xml:space="preserve"> La infraestructura y el equipo con que deben contar, deben ser suficientes para llevar a cabo las actividades quirúrgicas-obstétricas y para la atención del recién nacido.</w:t>
            </w:r>
          </w:p>
        </w:tc>
        <w:tc>
          <w:tcPr>
            <w:tcW w:w="4417" w:type="dxa"/>
          </w:tcPr>
          <w:p w14:paraId="40518726" w14:textId="7E2F90C2"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6.6.5.3 </w:t>
            </w:r>
            <w:r w:rsidRPr="00911C9F">
              <w:rPr>
                <w:rFonts w:ascii="Verdana" w:hAnsi="Verdana"/>
                <w:sz w:val="16"/>
                <w:szCs w:val="16"/>
                <w:lang w:val="en-US"/>
              </w:rPr>
              <w:t>The infrastructure and equipment they must have must be sufficient to carry out surgical-obstetric activities and for the care of the newborn.</w:t>
            </w:r>
          </w:p>
        </w:tc>
      </w:tr>
      <w:tr w:rsidR="00862909" w:rsidRPr="00911C9F" w14:paraId="71D79039" w14:textId="12BA8796" w:rsidTr="00634ABA">
        <w:tc>
          <w:tcPr>
            <w:tcW w:w="4417" w:type="dxa"/>
          </w:tcPr>
          <w:p w14:paraId="27E75C95"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6.6.5.4</w:t>
            </w:r>
            <w:r w:rsidRPr="00911C9F">
              <w:rPr>
                <w:rFonts w:ascii="Verdana" w:hAnsi="Verdana"/>
                <w:sz w:val="16"/>
                <w:szCs w:val="16"/>
              </w:rPr>
              <w:t xml:space="preserve"> El listado de mobiliario y equipamiento con que debe contar, se especifica en el Apéndice L (Normativo), además de lo establecido en</w:t>
            </w:r>
            <w:r w:rsidRPr="00911C9F">
              <w:rPr>
                <w:rFonts w:ascii="Verdana" w:hAnsi="Verdana"/>
                <w:b/>
                <w:sz w:val="16"/>
                <w:szCs w:val="16"/>
              </w:rPr>
              <w:t xml:space="preserve"> </w:t>
            </w:r>
            <w:r w:rsidRPr="00911C9F">
              <w:rPr>
                <w:rFonts w:ascii="Verdana" w:hAnsi="Verdana"/>
                <w:sz w:val="16"/>
                <w:szCs w:val="16"/>
              </w:rPr>
              <w:t>la Norma Oficial Mexicana referida en el numeral 3.6 de esta norma.</w:t>
            </w:r>
          </w:p>
        </w:tc>
        <w:tc>
          <w:tcPr>
            <w:tcW w:w="4417" w:type="dxa"/>
          </w:tcPr>
          <w:p w14:paraId="18F0439C" w14:textId="6AAEB65A"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6.6.5.4 </w:t>
            </w:r>
            <w:r w:rsidRPr="00911C9F">
              <w:rPr>
                <w:rFonts w:ascii="Verdana" w:hAnsi="Verdana"/>
                <w:sz w:val="16"/>
                <w:szCs w:val="16"/>
                <w:lang w:val="en-US"/>
              </w:rPr>
              <w:t xml:space="preserve">The list of furniture and equipment that it must have is specified in Appendix L </w:t>
            </w:r>
            <w:r w:rsidR="0007193D" w:rsidRPr="00911C9F">
              <w:rPr>
                <w:rFonts w:ascii="Verdana" w:hAnsi="Verdana"/>
                <w:sz w:val="16"/>
                <w:szCs w:val="16"/>
                <w:lang w:val="en-US"/>
              </w:rPr>
              <w:t>(Mandatory)</w:t>
            </w:r>
            <w:r w:rsidRPr="00911C9F">
              <w:rPr>
                <w:rFonts w:ascii="Verdana" w:hAnsi="Verdana"/>
                <w:sz w:val="16"/>
                <w:szCs w:val="16"/>
                <w:lang w:val="en-US"/>
              </w:rPr>
              <w:t>, in addition to what is established in the Official Mexican Standard referred to in section 3.6 of this standard.</w:t>
            </w:r>
            <w:r w:rsidRPr="00911C9F">
              <w:rPr>
                <w:rFonts w:ascii="Verdana" w:hAnsi="Verdana"/>
                <w:b/>
                <w:bCs/>
                <w:sz w:val="16"/>
                <w:szCs w:val="16"/>
                <w:lang w:val="en-US"/>
              </w:rPr>
              <w:t xml:space="preserve"> </w:t>
            </w:r>
          </w:p>
        </w:tc>
      </w:tr>
      <w:tr w:rsidR="00862909" w:rsidRPr="00911C9F" w14:paraId="1D0EC2CF" w14:textId="545E8167" w:rsidTr="00634ABA">
        <w:tc>
          <w:tcPr>
            <w:tcW w:w="4417" w:type="dxa"/>
          </w:tcPr>
          <w:p w14:paraId="75C4E193"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6.6.6</w:t>
            </w:r>
            <w:r w:rsidRPr="00911C9F">
              <w:rPr>
                <w:rFonts w:ascii="Verdana" w:hAnsi="Verdana"/>
                <w:sz w:val="16"/>
                <w:szCs w:val="16"/>
              </w:rPr>
              <w:t xml:space="preserve"> Unidad de cuidados intensivos o terapia intensiva</w:t>
            </w:r>
          </w:p>
        </w:tc>
        <w:tc>
          <w:tcPr>
            <w:tcW w:w="4417" w:type="dxa"/>
          </w:tcPr>
          <w:p w14:paraId="48971C11" w14:textId="58B7FF79"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6.6.6 </w:t>
            </w:r>
            <w:r w:rsidRPr="00911C9F">
              <w:rPr>
                <w:rFonts w:ascii="Verdana" w:hAnsi="Verdana"/>
                <w:sz w:val="16"/>
                <w:szCs w:val="16"/>
                <w:lang w:val="en-US"/>
              </w:rPr>
              <w:t>Intensive care unit or intensive therapy</w:t>
            </w:r>
          </w:p>
        </w:tc>
      </w:tr>
      <w:tr w:rsidR="00862909" w:rsidRPr="00911C9F" w14:paraId="6DA14C11" w14:textId="681C953C" w:rsidTr="00634ABA">
        <w:tc>
          <w:tcPr>
            <w:tcW w:w="4417" w:type="dxa"/>
          </w:tcPr>
          <w:p w14:paraId="5A544328"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sz w:val="16"/>
                <w:szCs w:val="16"/>
              </w:rPr>
              <w:t>Las unidades de cuidados intensivos deberán tener las características mínimas siguientes:</w:t>
            </w:r>
          </w:p>
        </w:tc>
        <w:tc>
          <w:tcPr>
            <w:tcW w:w="4417" w:type="dxa"/>
          </w:tcPr>
          <w:p w14:paraId="2B960F91" w14:textId="25D0B5CE" w:rsidR="00862909" w:rsidRPr="00911C9F" w:rsidRDefault="00862909" w:rsidP="00862909">
            <w:pPr>
              <w:pStyle w:val="Texto"/>
              <w:spacing w:line="272" w:lineRule="exact"/>
              <w:ind w:firstLine="0"/>
              <w:rPr>
                <w:rFonts w:ascii="Verdana" w:hAnsi="Verdana"/>
                <w:sz w:val="16"/>
                <w:szCs w:val="16"/>
                <w:lang w:val="en-US"/>
              </w:rPr>
            </w:pPr>
            <w:r w:rsidRPr="00911C9F">
              <w:rPr>
                <w:rFonts w:ascii="Verdana" w:hAnsi="Verdana"/>
                <w:sz w:val="16"/>
                <w:szCs w:val="16"/>
                <w:lang w:val="en-US"/>
              </w:rPr>
              <w:t>Intensive care units must have the following minimum characteristics:</w:t>
            </w:r>
          </w:p>
        </w:tc>
      </w:tr>
      <w:tr w:rsidR="00862909" w:rsidRPr="00911C9F" w14:paraId="17954DAA" w14:textId="36DFEF50" w:rsidTr="00634ABA">
        <w:tc>
          <w:tcPr>
            <w:tcW w:w="4417" w:type="dxa"/>
          </w:tcPr>
          <w:p w14:paraId="5FF00FA6"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 xml:space="preserve">6.6.6.1 </w:t>
            </w:r>
            <w:r w:rsidRPr="00911C9F">
              <w:rPr>
                <w:rFonts w:ascii="Verdana" w:hAnsi="Verdana"/>
                <w:sz w:val="16"/>
                <w:szCs w:val="16"/>
              </w:rPr>
              <w:t>Fácil acceso desde las áreas de cirugía, tococirugía, urgencias y hospitalización.</w:t>
            </w:r>
          </w:p>
        </w:tc>
        <w:tc>
          <w:tcPr>
            <w:tcW w:w="4417" w:type="dxa"/>
          </w:tcPr>
          <w:p w14:paraId="47ECAE66" w14:textId="52DB5915"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6.6.6.1 </w:t>
            </w:r>
            <w:r w:rsidRPr="00911C9F">
              <w:rPr>
                <w:rFonts w:ascii="Verdana" w:hAnsi="Verdana"/>
                <w:sz w:val="16"/>
                <w:szCs w:val="16"/>
                <w:lang w:val="en-US"/>
              </w:rPr>
              <w:t>Easy access from the areas of surgery, tochosurgery, emergencies and hospitalization.</w:t>
            </w:r>
          </w:p>
        </w:tc>
      </w:tr>
      <w:tr w:rsidR="00862909" w:rsidRPr="00911C9F" w14:paraId="5743D479" w14:textId="5DEB4CD4" w:rsidTr="00634ABA">
        <w:tc>
          <w:tcPr>
            <w:tcW w:w="4417" w:type="dxa"/>
          </w:tcPr>
          <w:p w14:paraId="55D13DFC"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 xml:space="preserve">6.6.6.2 </w:t>
            </w:r>
            <w:r w:rsidRPr="00911C9F">
              <w:rPr>
                <w:rFonts w:ascii="Verdana" w:hAnsi="Verdana"/>
                <w:sz w:val="16"/>
                <w:szCs w:val="16"/>
              </w:rPr>
              <w:t>Control de acceso directo a la unidad para visitantes y familiares, así como filtro de acceso para colocarse ropa reutilizable o desechable (bata, gorro y cubrebocas) y lavarse las manos.</w:t>
            </w:r>
          </w:p>
        </w:tc>
        <w:tc>
          <w:tcPr>
            <w:tcW w:w="4417" w:type="dxa"/>
          </w:tcPr>
          <w:p w14:paraId="26EF4FB0" w14:textId="43F54BC7"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6.6.6.2 </w:t>
            </w:r>
            <w:r w:rsidRPr="00911C9F">
              <w:rPr>
                <w:rFonts w:ascii="Verdana" w:hAnsi="Verdana"/>
                <w:sz w:val="16"/>
                <w:szCs w:val="16"/>
                <w:lang w:val="en-US"/>
              </w:rPr>
              <w:t>Control of direct access to the unit for visitors and family members, as well as an access filter to put on reusable or disposable clothing (gown, hat and mask) and wash hands.</w:t>
            </w:r>
          </w:p>
        </w:tc>
      </w:tr>
      <w:tr w:rsidR="00862909" w:rsidRPr="00911C9F" w14:paraId="52152B0C" w14:textId="45D0D147" w:rsidTr="00634ABA">
        <w:tc>
          <w:tcPr>
            <w:tcW w:w="4417" w:type="dxa"/>
          </w:tcPr>
          <w:p w14:paraId="603AFD52" w14:textId="77777777" w:rsidR="00862909" w:rsidRPr="00911C9F" w:rsidRDefault="00862909" w:rsidP="00862909">
            <w:pPr>
              <w:pStyle w:val="Texto"/>
              <w:spacing w:line="272" w:lineRule="exact"/>
              <w:ind w:firstLine="0"/>
              <w:rPr>
                <w:rFonts w:ascii="Verdana" w:hAnsi="Verdana"/>
                <w:b/>
                <w:color w:val="000000"/>
                <w:sz w:val="16"/>
                <w:szCs w:val="16"/>
              </w:rPr>
            </w:pPr>
            <w:r w:rsidRPr="00911C9F">
              <w:rPr>
                <w:rFonts w:ascii="Verdana" w:hAnsi="Verdana"/>
                <w:b/>
                <w:sz w:val="16"/>
                <w:szCs w:val="16"/>
              </w:rPr>
              <w:t>6.6.6.3</w:t>
            </w:r>
            <w:r w:rsidRPr="00911C9F">
              <w:rPr>
                <w:rFonts w:ascii="Verdana" w:hAnsi="Verdana"/>
                <w:sz w:val="16"/>
                <w:szCs w:val="16"/>
              </w:rPr>
              <w:t xml:space="preserve"> El filtro de acceso a la unidad de cuidados intensivos debe contar con lavabo, dispensadores de jabón germicida líquido, gel (alcohol isopropílico) y toallas desechables o sistema de aire para secado de manos.</w:t>
            </w:r>
          </w:p>
        </w:tc>
        <w:tc>
          <w:tcPr>
            <w:tcW w:w="4417" w:type="dxa"/>
          </w:tcPr>
          <w:p w14:paraId="76F96F6D" w14:textId="3468E045"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6.6.6.3 </w:t>
            </w:r>
            <w:r w:rsidRPr="00911C9F">
              <w:rPr>
                <w:rFonts w:ascii="Verdana" w:hAnsi="Verdana"/>
                <w:sz w:val="16"/>
                <w:szCs w:val="16"/>
                <w:lang w:val="en-US"/>
              </w:rPr>
              <w:t>The access filter to the intensive care unit must have a sink, dispensers of liquid germicidal soap, gel (isopropyl alcohol) and disposable towels or an air system for drying hands.</w:t>
            </w:r>
          </w:p>
        </w:tc>
      </w:tr>
      <w:tr w:rsidR="00862909" w:rsidRPr="00911C9F" w14:paraId="477943E5" w14:textId="5A34923F" w:rsidTr="00634ABA">
        <w:tc>
          <w:tcPr>
            <w:tcW w:w="4417" w:type="dxa"/>
          </w:tcPr>
          <w:p w14:paraId="112159A8"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lang w:val="es-ES_tradnl"/>
              </w:rPr>
              <w:t>6.6.6.4</w:t>
            </w:r>
            <w:r w:rsidRPr="00911C9F">
              <w:rPr>
                <w:rFonts w:ascii="Verdana" w:hAnsi="Verdana"/>
                <w:b/>
                <w:sz w:val="16"/>
                <w:szCs w:val="16"/>
              </w:rPr>
              <w:t xml:space="preserve"> </w:t>
            </w:r>
            <w:r w:rsidRPr="00911C9F">
              <w:rPr>
                <w:rFonts w:ascii="Verdana" w:hAnsi="Verdana"/>
                <w:sz w:val="16"/>
                <w:szCs w:val="16"/>
              </w:rPr>
              <w:t>Los</w:t>
            </w:r>
            <w:r w:rsidRPr="00911C9F">
              <w:rPr>
                <w:rFonts w:ascii="Verdana" w:hAnsi="Verdana"/>
                <w:b/>
                <w:sz w:val="16"/>
                <w:szCs w:val="16"/>
              </w:rPr>
              <w:t xml:space="preserve"> </w:t>
            </w:r>
            <w:r w:rsidRPr="00911C9F">
              <w:rPr>
                <w:rFonts w:ascii="Verdana" w:hAnsi="Verdana"/>
                <w:sz w:val="16"/>
                <w:szCs w:val="16"/>
              </w:rPr>
              <w:t>cubículos o módulos deben estar ubicados en torno de la central de enfermeras, a efecto de que el personal del servicio pueda observar a los pacientes y desplazarse rápidamente para la atención directa del paciente que lo requiera.</w:t>
            </w:r>
          </w:p>
        </w:tc>
        <w:tc>
          <w:tcPr>
            <w:tcW w:w="4417" w:type="dxa"/>
          </w:tcPr>
          <w:p w14:paraId="2DDB5939" w14:textId="36707BC7"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6.6.6.4 </w:t>
            </w:r>
            <w:r w:rsidRPr="00911C9F">
              <w:rPr>
                <w:rFonts w:ascii="Verdana" w:hAnsi="Verdana"/>
                <w:sz w:val="16"/>
                <w:szCs w:val="16"/>
                <w:lang w:val="en-US"/>
              </w:rPr>
              <w:t>The cubicles or modules must be located around the central nurses, so that the service personnel can observe the patients and move quickly for the direct care of the patient that requires it.</w:t>
            </w:r>
            <w:r w:rsidRPr="00911C9F">
              <w:rPr>
                <w:rFonts w:ascii="Verdana" w:hAnsi="Verdana"/>
                <w:b/>
                <w:bCs/>
                <w:sz w:val="16"/>
                <w:szCs w:val="16"/>
                <w:lang w:val="en-US"/>
              </w:rPr>
              <w:t xml:space="preserve"> </w:t>
            </w:r>
          </w:p>
        </w:tc>
      </w:tr>
      <w:tr w:rsidR="00862909" w:rsidRPr="00911C9F" w14:paraId="1B4DF4F4" w14:textId="52FAAD7B" w:rsidTr="00634ABA">
        <w:tc>
          <w:tcPr>
            <w:tcW w:w="4417" w:type="dxa"/>
          </w:tcPr>
          <w:p w14:paraId="122E7512" w14:textId="77777777" w:rsidR="00862909" w:rsidRPr="00911C9F" w:rsidRDefault="00862909" w:rsidP="00862909">
            <w:pPr>
              <w:pStyle w:val="Texto"/>
              <w:spacing w:line="272" w:lineRule="exact"/>
              <w:ind w:firstLine="0"/>
              <w:rPr>
                <w:rFonts w:ascii="Verdana" w:hAnsi="Verdana"/>
                <w:sz w:val="16"/>
                <w:szCs w:val="16"/>
              </w:rPr>
            </w:pPr>
            <w:r w:rsidRPr="00911C9F">
              <w:rPr>
                <w:rFonts w:ascii="Verdana" w:hAnsi="Verdana"/>
                <w:b/>
                <w:sz w:val="16"/>
                <w:szCs w:val="16"/>
              </w:rPr>
              <w:t xml:space="preserve">6.6.6.5 </w:t>
            </w:r>
            <w:r w:rsidRPr="00911C9F">
              <w:rPr>
                <w:rFonts w:ascii="Verdana" w:hAnsi="Verdana"/>
                <w:sz w:val="16"/>
                <w:szCs w:val="16"/>
              </w:rPr>
              <w:t>La central de enfermeras, debe contar con un</w:t>
            </w:r>
            <w:r w:rsidRPr="00911C9F">
              <w:rPr>
                <w:rFonts w:ascii="Verdana" w:hAnsi="Verdana"/>
                <w:b/>
                <w:sz w:val="16"/>
                <w:szCs w:val="16"/>
              </w:rPr>
              <w:t xml:space="preserve"> </w:t>
            </w:r>
            <w:r w:rsidRPr="00911C9F">
              <w:rPr>
                <w:rFonts w:ascii="Verdana" w:hAnsi="Verdana"/>
                <w:sz w:val="16"/>
                <w:szCs w:val="16"/>
              </w:rPr>
              <w:t xml:space="preserve">sistema de comunicación bidireccional y de alarma, </w:t>
            </w:r>
            <w:r w:rsidRPr="00911C9F">
              <w:rPr>
                <w:rFonts w:ascii="Verdana" w:hAnsi="Verdana"/>
                <w:color w:val="000000"/>
                <w:sz w:val="16"/>
                <w:szCs w:val="16"/>
              </w:rPr>
              <w:t>conectada a cada cubículo o módulo</w:t>
            </w:r>
            <w:r w:rsidRPr="00911C9F">
              <w:rPr>
                <w:rFonts w:ascii="Verdana" w:hAnsi="Verdana"/>
                <w:sz w:val="16"/>
                <w:szCs w:val="16"/>
              </w:rPr>
              <w:t>.</w:t>
            </w:r>
          </w:p>
        </w:tc>
        <w:tc>
          <w:tcPr>
            <w:tcW w:w="4417" w:type="dxa"/>
          </w:tcPr>
          <w:p w14:paraId="75DE365A" w14:textId="1758CA06" w:rsidR="00862909" w:rsidRPr="00911C9F" w:rsidRDefault="00862909" w:rsidP="00862909">
            <w:pPr>
              <w:pStyle w:val="Texto"/>
              <w:spacing w:line="272" w:lineRule="exact"/>
              <w:ind w:firstLine="0"/>
              <w:rPr>
                <w:rFonts w:ascii="Verdana" w:hAnsi="Verdana"/>
                <w:b/>
                <w:sz w:val="16"/>
                <w:szCs w:val="16"/>
                <w:lang w:val="en-US"/>
              </w:rPr>
            </w:pPr>
            <w:r w:rsidRPr="00911C9F">
              <w:rPr>
                <w:rFonts w:ascii="Verdana" w:hAnsi="Verdana"/>
                <w:b/>
                <w:bCs/>
                <w:sz w:val="16"/>
                <w:szCs w:val="16"/>
                <w:lang w:val="en-US"/>
              </w:rPr>
              <w:t xml:space="preserve">6.6.6.5 </w:t>
            </w:r>
            <w:r w:rsidRPr="00911C9F">
              <w:rPr>
                <w:rFonts w:ascii="Verdana" w:hAnsi="Verdana"/>
                <w:sz w:val="16"/>
                <w:szCs w:val="16"/>
                <w:lang w:val="en-US"/>
              </w:rPr>
              <w:t>The central nurses must have a two-way communication and alarm system, connected to each cubicle or module.</w:t>
            </w:r>
            <w:r w:rsidRPr="00911C9F">
              <w:rPr>
                <w:rFonts w:ascii="Verdana" w:hAnsi="Verdana"/>
                <w:b/>
                <w:bCs/>
                <w:sz w:val="16"/>
                <w:szCs w:val="16"/>
                <w:lang w:val="en-US"/>
              </w:rPr>
              <w:t xml:space="preserve"> </w:t>
            </w:r>
          </w:p>
        </w:tc>
      </w:tr>
      <w:tr w:rsidR="00862909" w:rsidRPr="00911C9F" w14:paraId="58B1D2AD" w14:textId="68D7FF66" w:rsidTr="00634ABA">
        <w:tc>
          <w:tcPr>
            <w:tcW w:w="4417" w:type="dxa"/>
          </w:tcPr>
          <w:p w14:paraId="18BAFE13" w14:textId="77777777" w:rsidR="00862909" w:rsidRPr="00911C9F" w:rsidRDefault="00862909" w:rsidP="00862909">
            <w:pPr>
              <w:pStyle w:val="Texto"/>
              <w:spacing w:line="259" w:lineRule="exact"/>
              <w:ind w:firstLine="0"/>
              <w:rPr>
                <w:rFonts w:ascii="Verdana" w:hAnsi="Verdana"/>
                <w:b/>
                <w:sz w:val="16"/>
                <w:szCs w:val="16"/>
              </w:rPr>
            </w:pPr>
            <w:r w:rsidRPr="00911C9F">
              <w:rPr>
                <w:rFonts w:ascii="Verdana" w:hAnsi="Verdana"/>
                <w:b/>
                <w:sz w:val="16"/>
                <w:szCs w:val="16"/>
              </w:rPr>
              <w:t xml:space="preserve">6.6.6.6 </w:t>
            </w:r>
            <w:r w:rsidRPr="00911C9F">
              <w:rPr>
                <w:rFonts w:ascii="Verdana" w:hAnsi="Verdana"/>
                <w:sz w:val="16"/>
                <w:szCs w:val="16"/>
              </w:rPr>
              <w:t>En cada cubículo o módulo deberán existir dos tomas fijas para el suministro de oxígeno medicinal, una toma fija de aire comprimido, así como dos tomas fijas de aspiración controlada. Canastilla con frasco empotrada en cada cama.</w:t>
            </w:r>
          </w:p>
        </w:tc>
        <w:tc>
          <w:tcPr>
            <w:tcW w:w="4417" w:type="dxa"/>
          </w:tcPr>
          <w:p w14:paraId="416DCAB0" w14:textId="5AB8F5DD"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6.6.6.6 </w:t>
            </w:r>
            <w:r w:rsidRPr="00911C9F">
              <w:rPr>
                <w:rFonts w:ascii="Verdana" w:hAnsi="Verdana"/>
                <w:sz w:val="16"/>
                <w:szCs w:val="16"/>
                <w:lang w:val="en-US"/>
              </w:rPr>
              <w:t>In each cubicle or module there must be two fixed intakes for the supply of medical oxygen, one fixed intake for compressed air, as well as two fixed intakes for controlled suction. Basket with bottle embedded in each bed.</w:t>
            </w:r>
          </w:p>
        </w:tc>
      </w:tr>
      <w:tr w:rsidR="00862909" w:rsidRPr="00911C9F" w14:paraId="563CFF98" w14:textId="2C05AB97" w:rsidTr="00634ABA">
        <w:tc>
          <w:tcPr>
            <w:tcW w:w="4417" w:type="dxa"/>
          </w:tcPr>
          <w:p w14:paraId="38EC2465"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6.6.6.7 </w:t>
            </w:r>
            <w:r w:rsidRPr="00911C9F">
              <w:rPr>
                <w:rFonts w:ascii="Verdana" w:hAnsi="Verdana"/>
                <w:sz w:val="16"/>
                <w:szCs w:val="16"/>
              </w:rPr>
              <w:t>En</w:t>
            </w:r>
            <w:r w:rsidRPr="00911C9F">
              <w:rPr>
                <w:rFonts w:ascii="Verdana" w:hAnsi="Verdana"/>
                <w:b/>
                <w:sz w:val="16"/>
                <w:szCs w:val="16"/>
              </w:rPr>
              <w:t xml:space="preserve"> </w:t>
            </w:r>
            <w:r w:rsidRPr="00911C9F">
              <w:rPr>
                <w:rFonts w:ascii="Verdana" w:hAnsi="Verdana"/>
                <w:sz w:val="16"/>
                <w:szCs w:val="16"/>
              </w:rPr>
              <w:t>cada cubículo o módulo deberán existir</w:t>
            </w:r>
            <w:r w:rsidRPr="00911C9F">
              <w:rPr>
                <w:rFonts w:ascii="Verdana" w:hAnsi="Verdana"/>
                <w:b/>
                <w:sz w:val="16"/>
                <w:szCs w:val="16"/>
              </w:rPr>
              <w:t xml:space="preserve"> </w:t>
            </w:r>
            <w:r w:rsidRPr="00911C9F">
              <w:rPr>
                <w:rFonts w:ascii="Verdana" w:hAnsi="Verdana"/>
                <w:sz w:val="16"/>
                <w:szCs w:val="16"/>
              </w:rPr>
              <w:t>enchufes grado médico, con 16 contactos como mínimo, diferenciados por código en relación con la fuente de suministro de energía y el voltaje.</w:t>
            </w:r>
          </w:p>
        </w:tc>
        <w:tc>
          <w:tcPr>
            <w:tcW w:w="4417" w:type="dxa"/>
          </w:tcPr>
          <w:p w14:paraId="709477AD" w14:textId="04BCF6F5"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6.6.6.7 </w:t>
            </w:r>
            <w:r w:rsidRPr="00911C9F">
              <w:rPr>
                <w:rFonts w:ascii="Verdana" w:hAnsi="Verdana"/>
                <w:sz w:val="16"/>
                <w:szCs w:val="16"/>
                <w:lang w:val="en-US"/>
              </w:rPr>
              <w:t>In each cubicle or module there must be medical grade plugs, with at least 16 contacts, differentiated by code in relation to the power supply source and voltage.</w:t>
            </w:r>
            <w:r w:rsidRPr="00911C9F">
              <w:rPr>
                <w:rFonts w:ascii="Verdana" w:hAnsi="Verdana"/>
                <w:b/>
                <w:bCs/>
                <w:sz w:val="16"/>
                <w:szCs w:val="16"/>
                <w:lang w:val="en-US"/>
              </w:rPr>
              <w:t xml:space="preserve"> </w:t>
            </w:r>
          </w:p>
        </w:tc>
      </w:tr>
      <w:tr w:rsidR="00862909" w:rsidRPr="00911C9F" w14:paraId="4449745E" w14:textId="0AC00E0E" w:rsidTr="00634ABA">
        <w:tc>
          <w:tcPr>
            <w:tcW w:w="4417" w:type="dxa"/>
          </w:tcPr>
          <w:p w14:paraId="7D26604D"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lastRenderedPageBreak/>
              <w:t xml:space="preserve">6.6.6.8 </w:t>
            </w:r>
            <w:r w:rsidRPr="00911C9F">
              <w:rPr>
                <w:rFonts w:ascii="Verdana" w:hAnsi="Verdana"/>
                <w:sz w:val="16"/>
                <w:szCs w:val="16"/>
              </w:rPr>
              <w:t>Los</w:t>
            </w:r>
            <w:r w:rsidRPr="00911C9F">
              <w:rPr>
                <w:rFonts w:ascii="Verdana" w:hAnsi="Verdana"/>
                <w:b/>
                <w:sz w:val="16"/>
                <w:szCs w:val="16"/>
              </w:rPr>
              <w:t xml:space="preserve"> </w:t>
            </w:r>
            <w:r w:rsidRPr="00911C9F">
              <w:rPr>
                <w:rFonts w:ascii="Verdana" w:hAnsi="Verdana"/>
                <w:sz w:val="16"/>
                <w:szCs w:val="16"/>
              </w:rPr>
              <w:t>lavabos, tanto los necesarios para el área general, como para cada cubículo de aislamiento, deben contar con dispensadores de jabón germicida líquido, gel (alcohol isopropílico) y toallas desechables o sistema de aire para secado de manos.</w:t>
            </w:r>
          </w:p>
        </w:tc>
        <w:tc>
          <w:tcPr>
            <w:tcW w:w="4417" w:type="dxa"/>
          </w:tcPr>
          <w:p w14:paraId="04E7D946" w14:textId="605AB60C"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6.6.6.8 </w:t>
            </w:r>
            <w:r w:rsidRPr="00911C9F">
              <w:rPr>
                <w:rFonts w:ascii="Verdana" w:hAnsi="Verdana"/>
                <w:sz w:val="16"/>
                <w:szCs w:val="16"/>
                <w:lang w:val="en-US"/>
              </w:rPr>
              <w:t>The sinks, both those necessary for the general area, as well as for each isolation cubicle, must have dispensers of liquid germicidal soap, gel (isopropyl alcohol) and disposable towels or air system for drying hands.</w:t>
            </w:r>
            <w:r w:rsidRPr="00911C9F">
              <w:rPr>
                <w:rFonts w:ascii="Verdana" w:hAnsi="Verdana"/>
                <w:b/>
                <w:bCs/>
                <w:sz w:val="16"/>
                <w:szCs w:val="16"/>
                <w:lang w:val="en-US"/>
              </w:rPr>
              <w:t xml:space="preserve"> </w:t>
            </w:r>
          </w:p>
        </w:tc>
      </w:tr>
      <w:tr w:rsidR="00862909" w:rsidRPr="00911C9F" w14:paraId="54DA4435" w14:textId="4D871005" w:rsidTr="00634ABA">
        <w:tc>
          <w:tcPr>
            <w:tcW w:w="4417" w:type="dxa"/>
          </w:tcPr>
          <w:p w14:paraId="51020081" w14:textId="77777777" w:rsidR="00862909" w:rsidRPr="00911C9F" w:rsidRDefault="00862909" w:rsidP="00862909">
            <w:pPr>
              <w:pStyle w:val="Texto"/>
              <w:spacing w:line="259" w:lineRule="exact"/>
              <w:ind w:firstLine="0"/>
              <w:rPr>
                <w:rFonts w:ascii="Verdana" w:hAnsi="Verdana"/>
                <w:b/>
                <w:sz w:val="16"/>
                <w:szCs w:val="16"/>
              </w:rPr>
            </w:pPr>
            <w:r w:rsidRPr="00911C9F">
              <w:rPr>
                <w:rFonts w:ascii="Verdana" w:hAnsi="Verdana"/>
                <w:b/>
                <w:sz w:val="16"/>
                <w:szCs w:val="16"/>
              </w:rPr>
              <w:t xml:space="preserve">6.6.6.9 </w:t>
            </w:r>
            <w:r w:rsidRPr="00911C9F">
              <w:rPr>
                <w:rFonts w:ascii="Verdana" w:hAnsi="Verdana"/>
                <w:sz w:val="16"/>
                <w:szCs w:val="16"/>
              </w:rPr>
              <w:t>Cuarto séptico cercano al área, con tarja, mesa de trabajo y repisas de acero inoxidable para el almacenamiento de utensilios varios.</w:t>
            </w:r>
          </w:p>
        </w:tc>
        <w:tc>
          <w:tcPr>
            <w:tcW w:w="4417" w:type="dxa"/>
          </w:tcPr>
          <w:p w14:paraId="517E757E" w14:textId="1306C82C"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6.6.6.9 </w:t>
            </w:r>
            <w:r w:rsidRPr="00911C9F">
              <w:rPr>
                <w:rFonts w:ascii="Verdana" w:hAnsi="Verdana"/>
                <w:sz w:val="16"/>
                <w:szCs w:val="16"/>
                <w:lang w:val="en-US"/>
              </w:rPr>
              <w:t>Septic room close to the area, with sink, work table and stainless steel shelves for the storage of various utensils.</w:t>
            </w:r>
          </w:p>
        </w:tc>
      </w:tr>
      <w:tr w:rsidR="00862909" w:rsidRPr="00911C9F" w14:paraId="06DAD2D3" w14:textId="7B6E4F44" w:rsidTr="00634ABA">
        <w:tc>
          <w:tcPr>
            <w:tcW w:w="4417" w:type="dxa"/>
          </w:tcPr>
          <w:p w14:paraId="54777BF2"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6.6.6.10 </w:t>
            </w:r>
            <w:r w:rsidRPr="00911C9F">
              <w:rPr>
                <w:rFonts w:ascii="Verdana" w:hAnsi="Verdana"/>
                <w:sz w:val="16"/>
                <w:szCs w:val="16"/>
              </w:rPr>
              <w:t>Area de lavado de instrumental, con agua corriente, tarja y área de secado.</w:t>
            </w:r>
          </w:p>
        </w:tc>
        <w:tc>
          <w:tcPr>
            <w:tcW w:w="4417" w:type="dxa"/>
          </w:tcPr>
          <w:p w14:paraId="51E3E481" w14:textId="063A0359"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6.6.6.10 </w:t>
            </w:r>
            <w:r w:rsidRPr="00911C9F">
              <w:rPr>
                <w:rFonts w:ascii="Verdana" w:hAnsi="Verdana"/>
                <w:sz w:val="16"/>
                <w:szCs w:val="16"/>
                <w:lang w:val="en-US"/>
              </w:rPr>
              <w:t>Area instrument wash with tap water, sink and drying area.</w:t>
            </w:r>
          </w:p>
        </w:tc>
      </w:tr>
      <w:tr w:rsidR="00862909" w:rsidRPr="00911C9F" w14:paraId="2E104E8E" w14:textId="2EC20BFF" w:rsidTr="00634ABA">
        <w:tc>
          <w:tcPr>
            <w:tcW w:w="4417" w:type="dxa"/>
          </w:tcPr>
          <w:p w14:paraId="13D6AF50" w14:textId="77777777" w:rsidR="00862909" w:rsidRPr="00911C9F" w:rsidRDefault="00862909" w:rsidP="00862909">
            <w:pPr>
              <w:pStyle w:val="Texto"/>
              <w:spacing w:line="259" w:lineRule="exact"/>
              <w:ind w:firstLine="0"/>
              <w:rPr>
                <w:rFonts w:ascii="Verdana" w:hAnsi="Verdana"/>
                <w:color w:val="000000"/>
                <w:sz w:val="16"/>
                <w:szCs w:val="16"/>
              </w:rPr>
            </w:pPr>
            <w:r w:rsidRPr="00911C9F">
              <w:rPr>
                <w:rFonts w:ascii="Verdana" w:hAnsi="Verdana"/>
                <w:b/>
                <w:sz w:val="16"/>
                <w:szCs w:val="16"/>
              </w:rPr>
              <w:t xml:space="preserve">6.6.6.11 </w:t>
            </w:r>
            <w:r w:rsidRPr="00911C9F">
              <w:rPr>
                <w:rFonts w:ascii="Verdana" w:hAnsi="Verdana"/>
                <w:sz w:val="16"/>
                <w:szCs w:val="16"/>
              </w:rPr>
              <w:t>Sala de espera propia o compartida con otros servicios</w:t>
            </w:r>
            <w:r w:rsidRPr="00911C9F">
              <w:rPr>
                <w:rFonts w:ascii="Verdana" w:hAnsi="Verdana"/>
                <w:color w:val="000000"/>
                <w:sz w:val="16"/>
                <w:szCs w:val="16"/>
              </w:rPr>
              <w:t>, misma que debe contar</w:t>
            </w:r>
            <w:r w:rsidRPr="00911C9F">
              <w:rPr>
                <w:rFonts w:ascii="Verdana" w:hAnsi="Verdana"/>
                <w:b/>
                <w:color w:val="000000"/>
                <w:sz w:val="16"/>
                <w:szCs w:val="16"/>
              </w:rPr>
              <w:t xml:space="preserve"> </w:t>
            </w:r>
            <w:r w:rsidRPr="00911C9F">
              <w:rPr>
                <w:rFonts w:ascii="Verdana" w:hAnsi="Verdana"/>
                <w:color w:val="000000"/>
                <w:sz w:val="16"/>
                <w:szCs w:val="16"/>
              </w:rPr>
              <w:t>con servicios sanitarios.</w:t>
            </w:r>
          </w:p>
        </w:tc>
        <w:tc>
          <w:tcPr>
            <w:tcW w:w="4417" w:type="dxa"/>
          </w:tcPr>
          <w:p w14:paraId="6552F506" w14:textId="444B12E2"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6.6.6.11 </w:t>
            </w:r>
            <w:r w:rsidRPr="00911C9F">
              <w:rPr>
                <w:rFonts w:ascii="Verdana" w:hAnsi="Verdana"/>
                <w:sz w:val="16"/>
                <w:szCs w:val="16"/>
                <w:lang w:val="en-US"/>
              </w:rPr>
              <w:t>Own waiting room or shared with other services, which must have health services.</w:t>
            </w:r>
            <w:r w:rsidRPr="00911C9F">
              <w:rPr>
                <w:rFonts w:ascii="Verdana" w:hAnsi="Verdana"/>
                <w:b/>
                <w:bCs/>
                <w:sz w:val="16"/>
                <w:szCs w:val="16"/>
                <w:lang w:val="en-US"/>
              </w:rPr>
              <w:t xml:space="preserve"> </w:t>
            </w:r>
          </w:p>
        </w:tc>
      </w:tr>
      <w:tr w:rsidR="00862909" w:rsidRPr="00911C9F" w14:paraId="6ADB4427" w14:textId="3A8EDAA5" w:rsidTr="00634ABA">
        <w:tc>
          <w:tcPr>
            <w:tcW w:w="4417" w:type="dxa"/>
          </w:tcPr>
          <w:p w14:paraId="42A263CB" w14:textId="77777777" w:rsidR="00862909" w:rsidRPr="00911C9F" w:rsidRDefault="00862909" w:rsidP="00862909">
            <w:pPr>
              <w:pStyle w:val="Texto"/>
              <w:spacing w:line="259" w:lineRule="exact"/>
              <w:ind w:firstLine="0"/>
              <w:rPr>
                <w:rFonts w:ascii="Verdana" w:hAnsi="Verdana"/>
                <w:b/>
                <w:sz w:val="16"/>
                <w:szCs w:val="16"/>
              </w:rPr>
            </w:pPr>
            <w:r w:rsidRPr="00911C9F">
              <w:rPr>
                <w:rFonts w:ascii="Verdana" w:hAnsi="Verdana"/>
                <w:b/>
                <w:color w:val="000000"/>
                <w:sz w:val="16"/>
                <w:szCs w:val="16"/>
              </w:rPr>
              <w:t xml:space="preserve">6.6.6.12 </w:t>
            </w:r>
            <w:r w:rsidRPr="00911C9F">
              <w:rPr>
                <w:rFonts w:ascii="Verdana" w:hAnsi="Verdana"/>
                <w:color w:val="000000"/>
                <w:sz w:val="16"/>
                <w:szCs w:val="16"/>
              </w:rPr>
              <w:t>Deberán cumplir con lo establecido en el apéndice M (Normativo)</w:t>
            </w:r>
          </w:p>
        </w:tc>
        <w:tc>
          <w:tcPr>
            <w:tcW w:w="4417" w:type="dxa"/>
          </w:tcPr>
          <w:p w14:paraId="1566C243" w14:textId="6B9BDCE8" w:rsidR="00862909" w:rsidRPr="00911C9F" w:rsidRDefault="00862909" w:rsidP="00862909">
            <w:pPr>
              <w:pStyle w:val="Texto"/>
              <w:spacing w:line="259" w:lineRule="exact"/>
              <w:ind w:firstLine="0"/>
              <w:rPr>
                <w:rFonts w:ascii="Verdana" w:hAnsi="Verdana"/>
                <w:b/>
                <w:color w:val="000000"/>
                <w:sz w:val="16"/>
                <w:szCs w:val="16"/>
                <w:lang w:val="en-US"/>
              </w:rPr>
            </w:pPr>
            <w:r w:rsidRPr="00911C9F">
              <w:rPr>
                <w:rFonts w:ascii="Verdana" w:hAnsi="Verdana"/>
                <w:b/>
                <w:bCs/>
                <w:sz w:val="16"/>
                <w:szCs w:val="16"/>
                <w:lang w:val="en-US"/>
              </w:rPr>
              <w:t xml:space="preserve">6.6.6.12 </w:t>
            </w:r>
            <w:r w:rsidRPr="00911C9F">
              <w:rPr>
                <w:rFonts w:ascii="Verdana" w:hAnsi="Verdana"/>
                <w:sz w:val="16"/>
                <w:szCs w:val="16"/>
                <w:lang w:val="en-US"/>
              </w:rPr>
              <w:t xml:space="preserve">They must comply with the provisions of Appendix M </w:t>
            </w:r>
            <w:r w:rsidR="0007193D" w:rsidRPr="00911C9F">
              <w:rPr>
                <w:rFonts w:ascii="Verdana" w:hAnsi="Verdana"/>
                <w:sz w:val="16"/>
                <w:szCs w:val="16"/>
                <w:lang w:val="en-US"/>
              </w:rPr>
              <w:t>(Mandatory)</w:t>
            </w:r>
          </w:p>
        </w:tc>
      </w:tr>
      <w:tr w:rsidR="00862909" w:rsidRPr="00911C9F" w14:paraId="3B63A3AE" w14:textId="22374169" w:rsidTr="00634ABA">
        <w:tc>
          <w:tcPr>
            <w:tcW w:w="4417" w:type="dxa"/>
          </w:tcPr>
          <w:p w14:paraId="78D26B19"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 xml:space="preserve">6.6.6.13 </w:t>
            </w:r>
            <w:r w:rsidRPr="00911C9F">
              <w:rPr>
                <w:rFonts w:ascii="Verdana" w:hAnsi="Verdana"/>
                <w:sz w:val="16"/>
                <w:szCs w:val="16"/>
              </w:rPr>
              <w:t>Además de lo especificado,</w:t>
            </w:r>
            <w:r w:rsidRPr="00911C9F">
              <w:rPr>
                <w:rFonts w:ascii="Verdana" w:hAnsi="Verdana"/>
                <w:b/>
                <w:sz w:val="16"/>
                <w:szCs w:val="16"/>
              </w:rPr>
              <w:t xml:space="preserve"> </w:t>
            </w:r>
            <w:r w:rsidRPr="00911C9F">
              <w:rPr>
                <w:rFonts w:ascii="Verdana" w:hAnsi="Verdana"/>
                <w:sz w:val="16"/>
                <w:szCs w:val="16"/>
              </w:rPr>
              <w:t>los hospitales que cuenten con este servicio deberán cumplir con las disposiciones que establezca la normatividad aplicable vigente.</w:t>
            </w:r>
          </w:p>
        </w:tc>
        <w:tc>
          <w:tcPr>
            <w:tcW w:w="4417" w:type="dxa"/>
          </w:tcPr>
          <w:p w14:paraId="3CD50E0B" w14:textId="28F797F8"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6.6.6.13 </w:t>
            </w:r>
            <w:r w:rsidRPr="00911C9F">
              <w:rPr>
                <w:rFonts w:ascii="Verdana" w:hAnsi="Verdana"/>
                <w:sz w:val="16"/>
                <w:szCs w:val="16"/>
                <w:lang w:val="en-US"/>
              </w:rPr>
              <w:t>In addition to what is specified, hospitals that have this service must comply with the provisions established by current applicable regulations.</w:t>
            </w:r>
            <w:r w:rsidRPr="00911C9F">
              <w:rPr>
                <w:rFonts w:ascii="Verdana" w:hAnsi="Verdana"/>
                <w:b/>
                <w:bCs/>
                <w:sz w:val="16"/>
                <w:szCs w:val="16"/>
                <w:lang w:val="en-US"/>
              </w:rPr>
              <w:t xml:space="preserve"> </w:t>
            </w:r>
          </w:p>
        </w:tc>
      </w:tr>
      <w:tr w:rsidR="00862909" w:rsidRPr="00911C9F" w14:paraId="0C2F6131" w14:textId="54889EFA" w:rsidTr="00634ABA">
        <w:tc>
          <w:tcPr>
            <w:tcW w:w="4417" w:type="dxa"/>
          </w:tcPr>
          <w:p w14:paraId="788B1EF4" w14:textId="77777777" w:rsidR="00862909" w:rsidRPr="00911C9F" w:rsidRDefault="00862909" w:rsidP="00862909">
            <w:pPr>
              <w:pStyle w:val="Texto"/>
              <w:spacing w:line="259" w:lineRule="exact"/>
              <w:ind w:firstLine="0"/>
              <w:rPr>
                <w:rFonts w:ascii="Verdana" w:hAnsi="Verdana"/>
                <w:b/>
                <w:sz w:val="16"/>
                <w:szCs w:val="16"/>
              </w:rPr>
            </w:pPr>
            <w:r w:rsidRPr="00911C9F">
              <w:rPr>
                <w:rFonts w:ascii="Verdana" w:hAnsi="Verdana"/>
                <w:b/>
                <w:sz w:val="16"/>
                <w:szCs w:val="16"/>
              </w:rPr>
              <w:t>6.6.7</w:t>
            </w:r>
            <w:r w:rsidRPr="00911C9F">
              <w:rPr>
                <w:rFonts w:ascii="Verdana" w:hAnsi="Verdana"/>
                <w:sz w:val="16"/>
                <w:szCs w:val="16"/>
              </w:rPr>
              <w:t xml:space="preserve"> Hospitalización de adultos</w:t>
            </w:r>
          </w:p>
        </w:tc>
        <w:tc>
          <w:tcPr>
            <w:tcW w:w="4417" w:type="dxa"/>
          </w:tcPr>
          <w:p w14:paraId="1847B4A4" w14:textId="3D8DC622"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6.6.7 </w:t>
            </w:r>
            <w:r w:rsidRPr="00911C9F">
              <w:rPr>
                <w:rFonts w:ascii="Verdana" w:hAnsi="Verdana"/>
                <w:sz w:val="16"/>
                <w:szCs w:val="16"/>
                <w:lang w:val="en-US"/>
              </w:rPr>
              <w:t>Hospitalization of adults</w:t>
            </w:r>
          </w:p>
        </w:tc>
      </w:tr>
      <w:tr w:rsidR="00862909" w:rsidRPr="00911C9F" w14:paraId="578689CE" w14:textId="11E9A690" w:rsidTr="00634ABA">
        <w:tc>
          <w:tcPr>
            <w:tcW w:w="4417" w:type="dxa"/>
          </w:tcPr>
          <w:p w14:paraId="10B053AB"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6.6.7.1</w:t>
            </w:r>
            <w:r w:rsidRPr="00911C9F">
              <w:rPr>
                <w:rFonts w:ascii="Verdana" w:hAnsi="Verdana"/>
                <w:sz w:val="16"/>
                <w:szCs w:val="16"/>
              </w:rPr>
              <w:t xml:space="preserve"> Este servicio requiere como mínimo contar con: central de enfermeras, sala de curaciones, sanitarios para personal, oficina de trabajo médico, cuarto séptico y cuarto de aseo, estos últimos deberán cumplir con lo especificado en los numerales 6.6.6.9 y 6.6.6.10 respectivamente.</w:t>
            </w:r>
          </w:p>
        </w:tc>
        <w:tc>
          <w:tcPr>
            <w:tcW w:w="4417" w:type="dxa"/>
          </w:tcPr>
          <w:p w14:paraId="4BA79184" w14:textId="6155A2AA"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6.6.7.1 </w:t>
            </w:r>
            <w:r w:rsidRPr="00911C9F">
              <w:rPr>
                <w:rFonts w:ascii="Verdana" w:hAnsi="Verdana"/>
                <w:sz w:val="16"/>
                <w:szCs w:val="16"/>
                <w:lang w:val="en-US"/>
              </w:rPr>
              <w:t xml:space="preserve">This service requires at least to have: central nurses, healing room, toilets for personnel, medical work </w:t>
            </w:r>
            <w:r w:rsidR="00BB164B" w:rsidRPr="00911C9F">
              <w:rPr>
                <w:rFonts w:ascii="Verdana" w:hAnsi="Verdana"/>
                <w:sz w:val="16"/>
                <w:szCs w:val="16"/>
                <w:lang w:val="en-US"/>
              </w:rPr>
              <w:t>clinic</w:t>
            </w:r>
            <w:r w:rsidRPr="00911C9F">
              <w:rPr>
                <w:rFonts w:ascii="Verdana" w:hAnsi="Verdana"/>
                <w:sz w:val="16"/>
                <w:szCs w:val="16"/>
                <w:lang w:val="en-US"/>
              </w:rPr>
              <w:t>, septic room and toilet room, the latter must comply with what is specified in paragraphs 6.6.6.9 and 6.6.6.10 respectively.</w:t>
            </w:r>
          </w:p>
        </w:tc>
      </w:tr>
      <w:tr w:rsidR="00862909" w:rsidRPr="00911C9F" w14:paraId="3DEABBCF" w14:textId="76865F6C" w:rsidTr="00634ABA">
        <w:tc>
          <w:tcPr>
            <w:tcW w:w="4417" w:type="dxa"/>
          </w:tcPr>
          <w:p w14:paraId="5F619700"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6.6.7.2</w:t>
            </w:r>
            <w:r w:rsidRPr="00911C9F">
              <w:rPr>
                <w:rFonts w:ascii="Verdana" w:hAnsi="Verdana"/>
                <w:sz w:val="16"/>
                <w:szCs w:val="16"/>
              </w:rPr>
              <w:t xml:space="preserve"> Las dimensiones de las áreas de hospitalización, individual o colectiva, deben ser suficientes para la instalación del mobiliario y equipo apropiados para el tipo de pacientes a que esté dirigido el servicio, así como para permitir la movilidad y el desarrollo de las actividades del personal del área de la salud para la atención de los pacientes hospitalizados.</w:t>
            </w:r>
          </w:p>
        </w:tc>
        <w:tc>
          <w:tcPr>
            <w:tcW w:w="4417" w:type="dxa"/>
          </w:tcPr>
          <w:p w14:paraId="1C07B6B6" w14:textId="641B65E2"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6.6.7.2 </w:t>
            </w:r>
            <w:r w:rsidRPr="00911C9F">
              <w:rPr>
                <w:rFonts w:ascii="Verdana" w:hAnsi="Verdana"/>
                <w:sz w:val="16"/>
                <w:szCs w:val="16"/>
                <w:lang w:val="en-US"/>
              </w:rPr>
              <w:t>The dimensions of the hospitalization areas, individual or collective, must be sufficient for the installation of furniture and equipment appropriate for the type of patients to whom the service is directed, as well as to allow mobility and the development of activities of the personnel of the health area for the care of hospitalized patients.</w:t>
            </w:r>
          </w:p>
        </w:tc>
      </w:tr>
      <w:tr w:rsidR="00862909" w:rsidRPr="00911C9F" w14:paraId="699CBC83" w14:textId="6EF91CFC" w:rsidTr="00634ABA">
        <w:tc>
          <w:tcPr>
            <w:tcW w:w="4417" w:type="dxa"/>
          </w:tcPr>
          <w:p w14:paraId="7133C1BF" w14:textId="77777777" w:rsidR="00862909" w:rsidRPr="00911C9F" w:rsidRDefault="00862909" w:rsidP="00862909">
            <w:pPr>
              <w:pStyle w:val="Texto"/>
              <w:spacing w:line="259" w:lineRule="exact"/>
              <w:ind w:firstLine="0"/>
              <w:rPr>
                <w:rFonts w:ascii="Verdana" w:hAnsi="Verdana"/>
                <w:b/>
                <w:sz w:val="16"/>
                <w:szCs w:val="16"/>
              </w:rPr>
            </w:pPr>
            <w:r w:rsidRPr="00911C9F">
              <w:rPr>
                <w:rFonts w:ascii="Verdana" w:hAnsi="Verdana"/>
                <w:b/>
                <w:sz w:val="16"/>
                <w:szCs w:val="16"/>
              </w:rPr>
              <w:t>6.6.7.3</w:t>
            </w:r>
            <w:r w:rsidRPr="00911C9F">
              <w:rPr>
                <w:rFonts w:ascii="Verdana" w:hAnsi="Verdana"/>
                <w:sz w:val="16"/>
                <w:szCs w:val="16"/>
              </w:rPr>
              <w:t xml:space="preserve"> Debe contar con una toma fija por cama para el suministro de oxígeno, una toma fija de aire comprimido por cada dos camas, así como de una toma fija de aspiración controlada, pudiendo ser esta última por medio de equipos portátiles.</w:t>
            </w:r>
          </w:p>
        </w:tc>
        <w:tc>
          <w:tcPr>
            <w:tcW w:w="4417" w:type="dxa"/>
          </w:tcPr>
          <w:p w14:paraId="65D9EA94" w14:textId="0F6E9B28"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6.6.7.3 </w:t>
            </w:r>
            <w:r w:rsidRPr="00911C9F">
              <w:rPr>
                <w:rFonts w:ascii="Verdana" w:hAnsi="Verdana"/>
                <w:sz w:val="16"/>
                <w:szCs w:val="16"/>
                <w:lang w:val="en-US"/>
              </w:rPr>
              <w:t>It must have a fixed intake per bed for the supply of oxygen, a fixed intake for compressed air for every two beds, as well as a fixed intake for controlled suction, the latter being able to be by means of portable equipment.</w:t>
            </w:r>
          </w:p>
        </w:tc>
      </w:tr>
      <w:tr w:rsidR="00862909" w:rsidRPr="00911C9F" w14:paraId="32887049" w14:textId="7409137E" w:rsidTr="00634ABA">
        <w:tc>
          <w:tcPr>
            <w:tcW w:w="4417" w:type="dxa"/>
          </w:tcPr>
          <w:p w14:paraId="3CF8DECF"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6.6.7.4</w:t>
            </w:r>
            <w:r w:rsidRPr="00911C9F">
              <w:rPr>
                <w:rFonts w:ascii="Verdana" w:hAnsi="Verdana"/>
                <w:sz w:val="16"/>
                <w:szCs w:val="16"/>
              </w:rPr>
              <w:t xml:space="preserve"> Cada cama debe contar con un sistema de comunicación bidireccional, así como de llamado de emergencia, conectados a la central de enfermeras del área o servicio.</w:t>
            </w:r>
          </w:p>
        </w:tc>
        <w:tc>
          <w:tcPr>
            <w:tcW w:w="4417" w:type="dxa"/>
          </w:tcPr>
          <w:p w14:paraId="1B3DBFE9" w14:textId="214318B0"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6.6.7.4 </w:t>
            </w:r>
            <w:r w:rsidRPr="00911C9F">
              <w:rPr>
                <w:rFonts w:ascii="Verdana" w:hAnsi="Verdana"/>
                <w:sz w:val="16"/>
                <w:szCs w:val="16"/>
                <w:lang w:val="en-US"/>
              </w:rPr>
              <w:t>Each bed must have a two-way communication system, as well as an emergency call, connected to the central nurses of the area or service.</w:t>
            </w:r>
          </w:p>
        </w:tc>
      </w:tr>
      <w:tr w:rsidR="00862909" w:rsidRPr="00911C9F" w14:paraId="6F82D002" w14:textId="2AF8204B" w:rsidTr="00634ABA">
        <w:tc>
          <w:tcPr>
            <w:tcW w:w="4417" w:type="dxa"/>
          </w:tcPr>
          <w:p w14:paraId="37486621"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lastRenderedPageBreak/>
              <w:t>6.6.7.5</w:t>
            </w:r>
            <w:r w:rsidRPr="00911C9F">
              <w:rPr>
                <w:rFonts w:ascii="Verdana" w:hAnsi="Verdana"/>
                <w:sz w:val="16"/>
                <w:szCs w:val="16"/>
              </w:rPr>
              <w:t xml:space="preserve"> Los cuartos de hospitalización individuales o colectivos deben contar con lavabo, dispensador de jabón germicida y despachador de toallas desechables.</w:t>
            </w:r>
          </w:p>
        </w:tc>
        <w:tc>
          <w:tcPr>
            <w:tcW w:w="4417" w:type="dxa"/>
          </w:tcPr>
          <w:p w14:paraId="0BFB9E23" w14:textId="2616D289"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6.6.7.5 </w:t>
            </w:r>
            <w:r w:rsidRPr="00911C9F">
              <w:rPr>
                <w:rFonts w:ascii="Verdana" w:hAnsi="Verdana"/>
                <w:sz w:val="16"/>
                <w:szCs w:val="16"/>
                <w:lang w:val="en-US"/>
              </w:rPr>
              <w:t>Individual or collective hospital rooms must have a sink, a germicidal soap dispenser and a disposable towel dispenser.</w:t>
            </w:r>
          </w:p>
        </w:tc>
      </w:tr>
      <w:tr w:rsidR="00862909" w:rsidRPr="00911C9F" w14:paraId="3986E8BA" w14:textId="4EEE63BB" w:rsidTr="00634ABA">
        <w:tc>
          <w:tcPr>
            <w:tcW w:w="4417" w:type="dxa"/>
          </w:tcPr>
          <w:p w14:paraId="0872DCA2"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6.6.7.6</w:t>
            </w:r>
            <w:r w:rsidRPr="00911C9F">
              <w:rPr>
                <w:rFonts w:ascii="Verdana" w:hAnsi="Verdana"/>
                <w:sz w:val="16"/>
                <w:szCs w:val="16"/>
              </w:rPr>
              <w:t xml:space="preserve"> Las áreas de hospitalización colectiva, deberán contar con elementos divisorios fabricados con material antibacteriano, impermeable y de fácil limpieza, que permitan la separación de cada cama, a fin de favorecer la privacidad y el respeto a la intimidad del paciente durante las actividades de atención médica diagnósticas, terapéuticas o de rehabilitación que lleva a cabo el personal del área de la salud.</w:t>
            </w:r>
          </w:p>
        </w:tc>
        <w:tc>
          <w:tcPr>
            <w:tcW w:w="4417" w:type="dxa"/>
          </w:tcPr>
          <w:p w14:paraId="2A74CD8F" w14:textId="549786E5"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6.6.7.6 </w:t>
            </w:r>
            <w:r w:rsidRPr="00911C9F">
              <w:rPr>
                <w:rFonts w:ascii="Verdana" w:hAnsi="Verdana"/>
                <w:sz w:val="16"/>
                <w:szCs w:val="16"/>
                <w:lang w:val="en-US"/>
              </w:rPr>
              <w:t>The collective hospitalization areas must have dividing elements made of antibacterial material, waterproof and easy to clean, which allow the separation of each bed, in order to favor privacy and respect for the privacy of the patient during activities. diagnostic, therapeutic or rehabilitation medical care carried out by health personnel.</w:t>
            </w:r>
          </w:p>
        </w:tc>
      </w:tr>
      <w:tr w:rsidR="00862909" w:rsidRPr="00911C9F" w14:paraId="5E44A554" w14:textId="5DFEAB82" w:rsidTr="00634ABA">
        <w:tc>
          <w:tcPr>
            <w:tcW w:w="4417" w:type="dxa"/>
          </w:tcPr>
          <w:p w14:paraId="079AF20E"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6.6.7.7</w:t>
            </w:r>
            <w:r w:rsidRPr="00911C9F">
              <w:rPr>
                <w:rFonts w:ascii="Verdana" w:hAnsi="Verdana"/>
                <w:sz w:val="16"/>
                <w:szCs w:val="16"/>
              </w:rPr>
              <w:t xml:space="preserve"> El área de hospitalización colectiva, deberá disponer de un sanitario y una regadera por cada seis camas de hospitalización.</w:t>
            </w:r>
          </w:p>
        </w:tc>
        <w:tc>
          <w:tcPr>
            <w:tcW w:w="4417" w:type="dxa"/>
          </w:tcPr>
          <w:p w14:paraId="0E067BC9" w14:textId="541ED0B6"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6.6.7.7 </w:t>
            </w:r>
            <w:r w:rsidRPr="00911C9F">
              <w:rPr>
                <w:rFonts w:ascii="Verdana" w:hAnsi="Verdana"/>
                <w:sz w:val="16"/>
                <w:szCs w:val="16"/>
                <w:lang w:val="en-US"/>
              </w:rPr>
              <w:t>The collective hospitalization area must have a toilet and a shower for every six hospital beds.</w:t>
            </w:r>
          </w:p>
        </w:tc>
      </w:tr>
      <w:tr w:rsidR="00862909" w:rsidRPr="00911C9F" w14:paraId="06BD1116" w14:textId="29C79487" w:rsidTr="00634ABA">
        <w:tc>
          <w:tcPr>
            <w:tcW w:w="4417" w:type="dxa"/>
          </w:tcPr>
          <w:p w14:paraId="0A8761BC"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6.6.7.8</w:t>
            </w:r>
            <w:r w:rsidRPr="00911C9F">
              <w:rPr>
                <w:rFonts w:ascii="Verdana" w:hAnsi="Verdana"/>
                <w:sz w:val="16"/>
                <w:szCs w:val="16"/>
              </w:rPr>
              <w:t xml:space="preserve"> Cada área de hospitalización, en su caso deberá disponer como mínimo, de un cuarto para pacientes que requieran aislamiento, el cual se manejará a través de un filtro de aislamiento o control de acceso, que cuente con un lavabo, un dispensador de jabón germicida, gel (alcohol isopropílico) y toallas desechables o sistema para secado de manos, de ser el caso, deberá contar con un sistema de aire acondicionado con filtros de alta eficiencia, que permita la circulación cuando menos de seis veces y el recambio de dos volúmenes por hora.</w:t>
            </w:r>
          </w:p>
        </w:tc>
        <w:tc>
          <w:tcPr>
            <w:tcW w:w="4417" w:type="dxa"/>
          </w:tcPr>
          <w:p w14:paraId="6899D5F5" w14:textId="3D39C7EF"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6.6.7.8 </w:t>
            </w:r>
            <w:r w:rsidRPr="00911C9F">
              <w:rPr>
                <w:rFonts w:ascii="Verdana" w:hAnsi="Verdana"/>
                <w:sz w:val="16"/>
                <w:szCs w:val="16"/>
                <w:lang w:val="en-US"/>
              </w:rPr>
              <w:t>Each hospitalization area, if applicable, must have at least one room for patients who require isolation, which will be managed through an isolation filter or access control, which has a sink, a dispenser of Germicidal soap, gel (isopropyl alcohol) and disposable towels or hand drying system, if applicable, must have an air conditioning system with high efficiency filters, which allows circulation at least six times and the replacement of two volumes per hour.</w:t>
            </w:r>
          </w:p>
        </w:tc>
      </w:tr>
      <w:tr w:rsidR="00862909" w:rsidRPr="00911C9F" w14:paraId="615FCB64" w14:textId="70B20CD1" w:rsidTr="00634ABA">
        <w:tc>
          <w:tcPr>
            <w:tcW w:w="4417" w:type="dxa"/>
          </w:tcPr>
          <w:p w14:paraId="1E453DC7" w14:textId="77777777" w:rsidR="00862909" w:rsidRPr="00911C9F" w:rsidRDefault="00862909" w:rsidP="00862909">
            <w:pPr>
              <w:pStyle w:val="Texto"/>
              <w:spacing w:line="259" w:lineRule="exact"/>
              <w:ind w:firstLine="0"/>
              <w:rPr>
                <w:rFonts w:ascii="Verdana" w:hAnsi="Verdana"/>
                <w:sz w:val="16"/>
                <w:szCs w:val="16"/>
              </w:rPr>
            </w:pPr>
            <w:r w:rsidRPr="00911C9F">
              <w:rPr>
                <w:rFonts w:ascii="Verdana" w:hAnsi="Verdana"/>
                <w:b/>
                <w:sz w:val="16"/>
                <w:szCs w:val="16"/>
              </w:rPr>
              <w:t>6.6.7</w:t>
            </w:r>
            <w:r w:rsidRPr="00911C9F">
              <w:rPr>
                <w:rFonts w:ascii="Verdana" w:hAnsi="Verdana"/>
                <w:b/>
                <w:spacing w:val="-5"/>
                <w:sz w:val="16"/>
                <w:szCs w:val="16"/>
              </w:rPr>
              <w:t>.9</w:t>
            </w:r>
            <w:r w:rsidRPr="00911C9F">
              <w:rPr>
                <w:rFonts w:ascii="Verdana" w:hAnsi="Verdana"/>
                <w:spacing w:val="-5"/>
                <w:sz w:val="16"/>
                <w:szCs w:val="16"/>
              </w:rPr>
              <w:t xml:space="preserve"> El listado de mobiliario y equipo mínimo con que debe contar esta área, se especifica en el Apéndice N (Normativ</w:t>
            </w:r>
            <w:r w:rsidRPr="00911C9F">
              <w:rPr>
                <w:rFonts w:ascii="Verdana" w:hAnsi="Verdana"/>
                <w:sz w:val="16"/>
                <w:szCs w:val="16"/>
              </w:rPr>
              <w:t>o).</w:t>
            </w:r>
          </w:p>
        </w:tc>
        <w:tc>
          <w:tcPr>
            <w:tcW w:w="4417" w:type="dxa"/>
          </w:tcPr>
          <w:p w14:paraId="79A28E95" w14:textId="1FB6611F" w:rsidR="00862909" w:rsidRPr="00911C9F" w:rsidRDefault="00862909" w:rsidP="00862909">
            <w:pPr>
              <w:pStyle w:val="Texto"/>
              <w:spacing w:line="259" w:lineRule="exact"/>
              <w:ind w:firstLine="0"/>
              <w:rPr>
                <w:rFonts w:ascii="Verdana" w:hAnsi="Verdana"/>
                <w:b/>
                <w:sz w:val="16"/>
                <w:szCs w:val="16"/>
                <w:lang w:val="en-US"/>
              </w:rPr>
            </w:pPr>
            <w:r w:rsidRPr="00911C9F">
              <w:rPr>
                <w:rFonts w:ascii="Verdana" w:hAnsi="Verdana"/>
                <w:b/>
                <w:bCs/>
                <w:sz w:val="16"/>
                <w:szCs w:val="16"/>
                <w:lang w:val="en-US"/>
              </w:rPr>
              <w:t xml:space="preserve">6.6.7 </w:t>
            </w:r>
            <w:r w:rsidRPr="00911C9F">
              <w:rPr>
                <w:rFonts w:ascii="Verdana" w:hAnsi="Verdana"/>
                <w:b/>
                <w:bCs/>
                <w:spacing w:val="-5"/>
                <w:sz w:val="16"/>
                <w:szCs w:val="16"/>
                <w:lang w:val="en-US"/>
              </w:rPr>
              <w:t xml:space="preserve">.9 </w:t>
            </w:r>
            <w:r w:rsidRPr="00911C9F">
              <w:rPr>
                <w:rFonts w:ascii="Verdana" w:hAnsi="Verdana"/>
                <w:spacing w:val="-5"/>
                <w:sz w:val="16"/>
                <w:szCs w:val="16"/>
                <w:lang w:val="en-US"/>
              </w:rPr>
              <w:t>The minimum furniture and equipment list that this area must have is specified in Appendix N (</w:t>
            </w:r>
            <w:r w:rsidR="00D02163" w:rsidRPr="00911C9F">
              <w:rPr>
                <w:rFonts w:ascii="Verdana" w:hAnsi="Verdana"/>
                <w:spacing w:val="-5"/>
                <w:sz w:val="16"/>
                <w:szCs w:val="16"/>
                <w:lang w:val="en-US"/>
              </w:rPr>
              <w:t>Mandatory</w:t>
            </w:r>
            <w:r w:rsidRPr="00911C9F">
              <w:rPr>
                <w:rFonts w:ascii="Verdana" w:hAnsi="Verdana"/>
                <w:sz w:val="16"/>
                <w:szCs w:val="16"/>
                <w:lang w:val="en-US"/>
              </w:rPr>
              <w:t>).</w:t>
            </w:r>
          </w:p>
        </w:tc>
      </w:tr>
      <w:tr w:rsidR="00862909" w:rsidRPr="00911C9F" w14:paraId="390938C9" w14:textId="6C44D041" w:rsidTr="00634ABA">
        <w:tc>
          <w:tcPr>
            <w:tcW w:w="4417" w:type="dxa"/>
          </w:tcPr>
          <w:p w14:paraId="330A9BD6"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6.6.8</w:t>
            </w:r>
            <w:r w:rsidRPr="00911C9F">
              <w:rPr>
                <w:rFonts w:ascii="Verdana" w:hAnsi="Verdana"/>
                <w:sz w:val="16"/>
                <w:szCs w:val="16"/>
              </w:rPr>
              <w:t xml:space="preserve"> Hospitalización de pediatría</w:t>
            </w:r>
          </w:p>
        </w:tc>
        <w:tc>
          <w:tcPr>
            <w:tcW w:w="4417" w:type="dxa"/>
          </w:tcPr>
          <w:p w14:paraId="26F63DA2" w14:textId="67D6F23F"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6.6.8 </w:t>
            </w:r>
            <w:r w:rsidRPr="00911C9F">
              <w:rPr>
                <w:rFonts w:ascii="Verdana" w:hAnsi="Verdana"/>
                <w:sz w:val="16"/>
                <w:szCs w:val="16"/>
                <w:lang w:val="en-US"/>
              </w:rPr>
              <w:t>Pediatric hospitalization</w:t>
            </w:r>
          </w:p>
        </w:tc>
      </w:tr>
      <w:tr w:rsidR="00862909" w:rsidRPr="00911C9F" w14:paraId="35E49F7D" w14:textId="4FA7389B" w:rsidTr="00634ABA">
        <w:tc>
          <w:tcPr>
            <w:tcW w:w="4417" w:type="dxa"/>
          </w:tcPr>
          <w:p w14:paraId="31D43AE8"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6.6.8.1</w:t>
            </w:r>
            <w:r w:rsidRPr="00911C9F">
              <w:rPr>
                <w:rFonts w:ascii="Verdana" w:hAnsi="Verdana"/>
                <w:sz w:val="16"/>
                <w:szCs w:val="16"/>
              </w:rPr>
              <w:t xml:space="preserve"> Además de lo especificado en el apartado de hospitalización de adultos, el área de hospitalización pediátrica deberá contar con las siguientes características:</w:t>
            </w:r>
          </w:p>
        </w:tc>
        <w:tc>
          <w:tcPr>
            <w:tcW w:w="4417" w:type="dxa"/>
          </w:tcPr>
          <w:p w14:paraId="5D337A75" w14:textId="3C185459"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6.6.8.1 </w:t>
            </w:r>
            <w:r w:rsidRPr="00911C9F">
              <w:rPr>
                <w:rFonts w:ascii="Verdana" w:hAnsi="Verdana"/>
                <w:sz w:val="16"/>
                <w:szCs w:val="16"/>
                <w:lang w:val="en-US"/>
              </w:rPr>
              <w:t>In addition to what is specified in the adult hospitalization section, the pediatric hospitalization area must have the following characteristics:</w:t>
            </w:r>
          </w:p>
        </w:tc>
      </w:tr>
      <w:tr w:rsidR="00862909" w:rsidRPr="00911C9F" w14:paraId="5D7AE47C" w14:textId="1AEDC6C7" w:rsidTr="00634ABA">
        <w:tc>
          <w:tcPr>
            <w:tcW w:w="4417" w:type="dxa"/>
          </w:tcPr>
          <w:p w14:paraId="1EC743A5"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6.6.8.1.1</w:t>
            </w:r>
            <w:r w:rsidRPr="00911C9F">
              <w:rPr>
                <w:rFonts w:ascii="Verdana" w:hAnsi="Verdana"/>
                <w:sz w:val="16"/>
                <w:szCs w:val="16"/>
              </w:rPr>
              <w:t xml:space="preserve"> En el caso de brindar atención a neonatos y lactantes debe disponer de un baño de artesa;</w:t>
            </w:r>
          </w:p>
        </w:tc>
        <w:tc>
          <w:tcPr>
            <w:tcW w:w="4417" w:type="dxa"/>
          </w:tcPr>
          <w:p w14:paraId="2EEF85D4" w14:textId="12C1FE49"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6.6.8.1.1 </w:t>
            </w:r>
            <w:r w:rsidRPr="00911C9F">
              <w:rPr>
                <w:rFonts w:ascii="Verdana" w:hAnsi="Verdana"/>
                <w:sz w:val="16"/>
                <w:szCs w:val="16"/>
                <w:lang w:val="en-US"/>
              </w:rPr>
              <w:t xml:space="preserve">In the case of providing care to </w:t>
            </w:r>
            <w:r w:rsidR="00B7123B" w:rsidRPr="00911C9F">
              <w:rPr>
                <w:rFonts w:ascii="Verdana" w:hAnsi="Verdana"/>
                <w:sz w:val="16"/>
                <w:szCs w:val="16"/>
                <w:lang w:val="en-US"/>
              </w:rPr>
              <w:t>neonatal</w:t>
            </w:r>
            <w:r w:rsidRPr="00911C9F">
              <w:rPr>
                <w:rFonts w:ascii="Verdana" w:hAnsi="Verdana"/>
                <w:sz w:val="16"/>
                <w:szCs w:val="16"/>
                <w:lang w:val="en-US"/>
              </w:rPr>
              <w:t>s and infants, it must have a trough bathroom;</w:t>
            </w:r>
          </w:p>
        </w:tc>
      </w:tr>
      <w:tr w:rsidR="00862909" w:rsidRPr="00911C9F" w14:paraId="5EC9CD16" w14:textId="35EDDF12" w:rsidTr="00634ABA">
        <w:tc>
          <w:tcPr>
            <w:tcW w:w="4417" w:type="dxa"/>
          </w:tcPr>
          <w:p w14:paraId="4E9C5731"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6.6.8.1.2</w:t>
            </w:r>
            <w:r w:rsidRPr="00911C9F">
              <w:rPr>
                <w:rFonts w:ascii="Verdana" w:hAnsi="Verdana"/>
                <w:sz w:val="16"/>
                <w:szCs w:val="16"/>
              </w:rPr>
              <w:t xml:space="preserve"> Los baños para pacientes pediátricos, deberán contar con muebles acordes a las características y necesidades de tamaño de este tipo de pacientes;</w:t>
            </w:r>
          </w:p>
        </w:tc>
        <w:tc>
          <w:tcPr>
            <w:tcW w:w="4417" w:type="dxa"/>
          </w:tcPr>
          <w:p w14:paraId="01939334" w14:textId="249BD2C6"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6.6.8.1.2 </w:t>
            </w:r>
            <w:r w:rsidRPr="00911C9F">
              <w:rPr>
                <w:rFonts w:ascii="Verdana" w:hAnsi="Verdana"/>
                <w:sz w:val="16"/>
                <w:szCs w:val="16"/>
                <w:lang w:val="en-US"/>
              </w:rPr>
              <w:t>The bathrooms for pediatric patients must have furniture according to the characteristics and size needs of this type of patient;</w:t>
            </w:r>
          </w:p>
        </w:tc>
      </w:tr>
      <w:tr w:rsidR="00862909" w:rsidRPr="00911C9F" w14:paraId="365DC8FC" w14:textId="1582E751" w:rsidTr="00634ABA">
        <w:tc>
          <w:tcPr>
            <w:tcW w:w="4417" w:type="dxa"/>
          </w:tcPr>
          <w:p w14:paraId="7ECDC078"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6.6.8.1.3</w:t>
            </w:r>
            <w:r w:rsidRPr="00911C9F">
              <w:rPr>
                <w:rFonts w:ascii="Verdana" w:hAnsi="Verdana"/>
                <w:sz w:val="16"/>
                <w:szCs w:val="16"/>
              </w:rPr>
              <w:t xml:space="preserve"> </w:t>
            </w:r>
            <w:r w:rsidRPr="00911C9F">
              <w:rPr>
                <w:rFonts w:ascii="Verdana" w:hAnsi="Verdana"/>
                <w:spacing w:val="-5"/>
                <w:sz w:val="16"/>
                <w:szCs w:val="16"/>
              </w:rPr>
              <w:t>El listado de mobiliario y equipamiento con que debe contar, se especifica en el Apéndice P (Normativ</w:t>
            </w:r>
            <w:r w:rsidRPr="00911C9F">
              <w:rPr>
                <w:rFonts w:ascii="Verdana" w:hAnsi="Verdana"/>
                <w:sz w:val="16"/>
                <w:szCs w:val="16"/>
              </w:rPr>
              <w:t>o).</w:t>
            </w:r>
          </w:p>
        </w:tc>
        <w:tc>
          <w:tcPr>
            <w:tcW w:w="4417" w:type="dxa"/>
          </w:tcPr>
          <w:p w14:paraId="59F0D575" w14:textId="0BF65F1E"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6.6.8.1.3 </w:t>
            </w:r>
            <w:r w:rsidRPr="00911C9F">
              <w:rPr>
                <w:rFonts w:ascii="Verdana" w:hAnsi="Verdana"/>
                <w:spacing w:val="-5"/>
                <w:sz w:val="16"/>
                <w:szCs w:val="16"/>
                <w:lang w:val="en-US"/>
              </w:rPr>
              <w:t>The list of furniture and equipment that it must have is specified in Appendix P (</w:t>
            </w:r>
            <w:r w:rsidR="00D02163" w:rsidRPr="00911C9F">
              <w:rPr>
                <w:rFonts w:ascii="Verdana" w:hAnsi="Verdana"/>
                <w:spacing w:val="-5"/>
                <w:sz w:val="16"/>
                <w:szCs w:val="16"/>
                <w:lang w:val="en-US"/>
              </w:rPr>
              <w:t>Mandatory</w:t>
            </w:r>
            <w:r w:rsidRPr="00911C9F">
              <w:rPr>
                <w:rFonts w:ascii="Verdana" w:hAnsi="Verdana"/>
                <w:sz w:val="16"/>
                <w:szCs w:val="16"/>
                <w:lang w:val="en-US"/>
              </w:rPr>
              <w:t xml:space="preserve">). </w:t>
            </w:r>
          </w:p>
        </w:tc>
      </w:tr>
      <w:tr w:rsidR="00862909" w:rsidRPr="00911C9F" w14:paraId="22B248AD" w14:textId="0739D657" w:rsidTr="00634ABA">
        <w:tc>
          <w:tcPr>
            <w:tcW w:w="4417" w:type="dxa"/>
          </w:tcPr>
          <w:p w14:paraId="46F43C18"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lastRenderedPageBreak/>
              <w:t xml:space="preserve">6.6.9 </w:t>
            </w:r>
            <w:r w:rsidRPr="00911C9F">
              <w:rPr>
                <w:rFonts w:ascii="Verdana" w:hAnsi="Verdana"/>
                <w:sz w:val="16"/>
                <w:szCs w:val="16"/>
              </w:rPr>
              <w:t>Servicio de urgencias</w:t>
            </w:r>
          </w:p>
        </w:tc>
        <w:tc>
          <w:tcPr>
            <w:tcW w:w="4417" w:type="dxa"/>
          </w:tcPr>
          <w:p w14:paraId="50E087E5" w14:textId="3EB13644"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 </w:t>
            </w:r>
            <w:r w:rsidRPr="00911C9F">
              <w:rPr>
                <w:rFonts w:ascii="Verdana" w:hAnsi="Verdana"/>
                <w:sz w:val="16"/>
                <w:szCs w:val="16"/>
                <w:lang w:val="en-US"/>
              </w:rPr>
              <w:t>Emergency service</w:t>
            </w:r>
          </w:p>
        </w:tc>
      </w:tr>
      <w:tr w:rsidR="00862909" w:rsidRPr="00911C9F" w14:paraId="4ACA1564" w14:textId="50CA302F" w:rsidTr="00634ABA">
        <w:tc>
          <w:tcPr>
            <w:tcW w:w="4417" w:type="dxa"/>
          </w:tcPr>
          <w:p w14:paraId="2C9AD42A"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6.6.9.1</w:t>
            </w:r>
            <w:r w:rsidRPr="00911C9F">
              <w:rPr>
                <w:rFonts w:ascii="Verdana" w:hAnsi="Verdana"/>
                <w:sz w:val="16"/>
                <w:szCs w:val="16"/>
              </w:rPr>
              <w:t xml:space="preserve"> El servicio de urgencias, deberá cumplir con las características siguientes, además de cumplir con lo establecido en la Norma Oficial Mexicana,</w:t>
            </w:r>
            <w:r w:rsidRPr="00911C9F">
              <w:rPr>
                <w:rFonts w:ascii="Verdana" w:hAnsi="Verdana"/>
                <w:b/>
                <w:sz w:val="16"/>
                <w:szCs w:val="16"/>
              </w:rPr>
              <w:t xml:space="preserve"> </w:t>
            </w:r>
            <w:r w:rsidRPr="00911C9F">
              <w:rPr>
                <w:rFonts w:ascii="Verdana" w:hAnsi="Verdana"/>
                <w:sz w:val="16"/>
                <w:szCs w:val="16"/>
              </w:rPr>
              <w:t>referida en el numeral 3.14 de esta norma.</w:t>
            </w:r>
          </w:p>
        </w:tc>
        <w:tc>
          <w:tcPr>
            <w:tcW w:w="4417" w:type="dxa"/>
          </w:tcPr>
          <w:p w14:paraId="77A76CAA" w14:textId="2F7BA7B8"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 </w:t>
            </w:r>
            <w:r w:rsidRPr="00911C9F">
              <w:rPr>
                <w:rFonts w:ascii="Verdana" w:hAnsi="Verdana"/>
                <w:sz w:val="16"/>
                <w:szCs w:val="16"/>
                <w:lang w:val="en-US"/>
              </w:rPr>
              <w:t>The emergency service must meet the following characteristics, in addition to complying with the provisions of the Official Mexican Standard, referred to in paragraph 3.14 of this standard.</w:t>
            </w:r>
            <w:r w:rsidRPr="00911C9F">
              <w:rPr>
                <w:rFonts w:ascii="Verdana" w:hAnsi="Verdana"/>
                <w:b/>
                <w:bCs/>
                <w:sz w:val="16"/>
                <w:szCs w:val="16"/>
                <w:lang w:val="en-US"/>
              </w:rPr>
              <w:t xml:space="preserve"> </w:t>
            </w:r>
          </w:p>
        </w:tc>
      </w:tr>
      <w:tr w:rsidR="00862909" w:rsidRPr="00911C9F" w14:paraId="2B367D43" w14:textId="6D009DAE" w:rsidTr="00634ABA">
        <w:tc>
          <w:tcPr>
            <w:tcW w:w="4417" w:type="dxa"/>
          </w:tcPr>
          <w:p w14:paraId="45A377C4"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 xml:space="preserve">6.6.9.1.1 </w:t>
            </w:r>
            <w:r w:rsidRPr="00911C9F">
              <w:rPr>
                <w:rFonts w:ascii="Verdana" w:hAnsi="Verdana"/>
                <w:sz w:val="16"/>
                <w:szCs w:val="16"/>
              </w:rPr>
              <w:t>Se ubicará en la planta baja del establecimiento y deberá contar con accesos directos para vehículos y peatones desde el exterior del inmueble, así como con los señalamientos suficientes que orienten a los usuarios.</w:t>
            </w:r>
          </w:p>
        </w:tc>
        <w:tc>
          <w:tcPr>
            <w:tcW w:w="4417" w:type="dxa"/>
          </w:tcPr>
          <w:p w14:paraId="4BAE1A04" w14:textId="35DE0F97"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6.6.9.1.1 </w:t>
            </w:r>
            <w:r w:rsidRPr="00911C9F">
              <w:rPr>
                <w:rFonts w:ascii="Verdana" w:hAnsi="Verdana"/>
                <w:sz w:val="16"/>
                <w:szCs w:val="16"/>
                <w:lang w:val="en-US"/>
              </w:rPr>
              <w:t>It will be located on the ground floor of the establishment and must have direct access for vehicles and pedestrians from outside the property, as well as sufficient signs to guide users.</w:t>
            </w:r>
          </w:p>
        </w:tc>
      </w:tr>
      <w:tr w:rsidR="00862909" w:rsidRPr="00911C9F" w14:paraId="3E4BA910" w14:textId="7128E464" w:rsidTr="00634ABA">
        <w:tc>
          <w:tcPr>
            <w:tcW w:w="4417" w:type="dxa"/>
          </w:tcPr>
          <w:p w14:paraId="64702BC2"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 xml:space="preserve">6.6.9.1.2 </w:t>
            </w:r>
            <w:r w:rsidRPr="00911C9F">
              <w:rPr>
                <w:rFonts w:ascii="Verdana" w:hAnsi="Verdana"/>
                <w:sz w:val="16"/>
                <w:szCs w:val="16"/>
              </w:rPr>
              <w:t>Deberá contar como mínimo con las siguientes áreas:</w:t>
            </w:r>
          </w:p>
        </w:tc>
        <w:tc>
          <w:tcPr>
            <w:tcW w:w="4417" w:type="dxa"/>
          </w:tcPr>
          <w:p w14:paraId="48CEC178" w14:textId="2308F437"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 </w:t>
            </w:r>
            <w:r w:rsidRPr="00911C9F">
              <w:rPr>
                <w:rFonts w:ascii="Verdana" w:hAnsi="Verdana"/>
                <w:sz w:val="16"/>
                <w:szCs w:val="16"/>
                <w:lang w:val="en-US"/>
              </w:rPr>
              <w:t>It</w:t>
            </w:r>
            <w:r w:rsidRPr="00911C9F">
              <w:rPr>
                <w:rFonts w:ascii="Verdana" w:hAnsi="Verdana"/>
                <w:b/>
                <w:bCs/>
                <w:sz w:val="16"/>
                <w:szCs w:val="16"/>
                <w:lang w:val="en-US"/>
              </w:rPr>
              <w:t xml:space="preserve"> </w:t>
            </w:r>
            <w:r w:rsidRPr="00911C9F">
              <w:rPr>
                <w:rFonts w:ascii="Verdana" w:hAnsi="Verdana"/>
                <w:sz w:val="16"/>
                <w:szCs w:val="16"/>
                <w:lang w:val="en-US"/>
              </w:rPr>
              <w:t>must have at least the following areas:</w:t>
            </w:r>
          </w:p>
        </w:tc>
      </w:tr>
      <w:tr w:rsidR="00862909" w:rsidRPr="00911C9F" w14:paraId="0EA0F311" w14:textId="3EE0FD39" w:rsidTr="00634ABA">
        <w:tc>
          <w:tcPr>
            <w:tcW w:w="4417" w:type="dxa"/>
          </w:tcPr>
          <w:p w14:paraId="77A1A0C1"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 xml:space="preserve">6.6.9.1.2.1 </w:t>
            </w:r>
            <w:r w:rsidRPr="00911C9F">
              <w:rPr>
                <w:rFonts w:ascii="Verdana" w:hAnsi="Verdana"/>
                <w:sz w:val="16"/>
                <w:szCs w:val="16"/>
              </w:rPr>
              <w:t>Estación de camillas y sillas de ruedas, ubicada junto al pasillo de acceso de ambulancias y vehículos, así como al módulo de recepción y control;</w:t>
            </w:r>
          </w:p>
        </w:tc>
        <w:tc>
          <w:tcPr>
            <w:tcW w:w="4417" w:type="dxa"/>
          </w:tcPr>
          <w:p w14:paraId="585F4B5F" w14:textId="298DAC16"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6.6.9.1.2.1 </w:t>
            </w:r>
            <w:r w:rsidRPr="00911C9F">
              <w:rPr>
                <w:rFonts w:ascii="Verdana" w:hAnsi="Verdana"/>
                <w:sz w:val="16"/>
                <w:szCs w:val="16"/>
                <w:lang w:val="en-US"/>
              </w:rPr>
              <w:t>Stretcher and wheelchair station, located next to the ambulance and vehicle access corridor, as well as the reception and control module;</w:t>
            </w:r>
          </w:p>
        </w:tc>
      </w:tr>
      <w:tr w:rsidR="00862909" w:rsidRPr="00911C9F" w14:paraId="5322600F" w14:textId="5ADB6948" w:rsidTr="00634ABA">
        <w:tc>
          <w:tcPr>
            <w:tcW w:w="4417" w:type="dxa"/>
          </w:tcPr>
          <w:p w14:paraId="4F999CD4"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 xml:space="preserve">6.6.9.1.2.2 </w:t>
            </w:r>
            <w:r w:rsidRPr="00911C9F">
              <w:rPr>
                <w:rFonts w:ascii="Verdana" w:hAnsi="Verdana"/>
                <w:sz w:val="16"/>
                <w:szCs w:val="16"/>
              </w:rPr>
              <w:t>Módulo de recepción y control, ubicado de tal forma que pueda ser fácilmente identificado por los usuarios, para favorecer la recepción inmediata de la persona que será ingresada;</w:t>
            </w:r>
          </w:p>
        </w:tc>
        <w:tc>
          <w:tcPr>
            <w:tcW w:w="4417" w:type="dxa"/>
          </w:tcPr>
          <w:p w14:paraId="2E62CCF8" w14:textId="3B0F941F"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6.6.9.1.2.2 </w:t>
            </w:r>
            <w:r w:rsidRPr="00911C9F">
              <w:rPr>
                <w:rFonts w:ascii="Verdana" w:hAnsi="Verdana"/>
                <w:sz w:val="16"/>
                <w:szCs w:val="16"/>
                <w:lang w:val="en-US"/>
              </w:rPr>
              <w:t>Reception and control module, located in such a way that it can be easily identified by users, to favor the immediate reception of the person who will be admitted;</w:t>
            </w:r>
          </w:p>
        </w:tc>
      </w:tr>
      <w:tr w:rsidR="00862909" w:rsidRPr="00911C9F" w14:paraId="754110E1" w14:textId="1F5E0975" w:rsidTr="00634ABA">
        <w:tc>
          <w:tcPr>
            <w:tcW w:w="4417" w:type="dxa"/>
          </w:tcPr>
          <w:p w14:paraId="68CC00A1"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 xml:space="preserve">6.6.9.1.2.3 </w:t>
            </w:r>
            <w:r w:rsidRPr="00911C9F">
              <w:rPr>
                <w:rFonts w:ascii="Verdana" w:hAnsi="Verdana"/>
                <w:sz w:val="16"/>
                <w:szCs w:val="16"/>
              </w:rPr>
              <w:t>Consultorios o cubículos para valoración y determinación de prioridades de atención, ubicados con acceso directo desde la sala de espera, el módulo de recepción y control, mismos que deberán contar como mínimo, con un área para entrevista y otra para exploración. El número de estos consultorios o cubículos debe estar en correspondencia con la demanda del servicio;</w:t>
            </w:r>
          </w:p>
        </w:tc>
        <w:tc>
          <w:tcPr>
            <w:tcW w:w="4417" w:type="dxa"/>
          </w:tcPr>
          <w:p w14:paraId="759D8C4A" w14:textId="05ABC44A"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6.6.9.1.2.3 </w:t>
            </w:r>
            <w:r w:rsidRPr="00911C9F">
              <w:rPr>
                <w:rFonts w:ascii="Verdana" w:hAnsi="Verdana"/>
                <w:sz w:val="16"/>
                <w:szCs w:val="16"/>
                <w:lang w:val="en-US"/>
              </w:rPr>
              <w:t>Offices or cubicles for assessment and determination of care priorities, located with direct access from the waiting room, the reception and control module, which must have at least one area for interview and another for exploration. The number of these offices or cubicles must be in correspondence with the demand for the service;</w:t>
            </w:r>
          </w:p>
        </w:tc>
      </w:tr>
      <w:tr w:rsidR="00862909" w:rsidRPr="00911C9F" w14:paraId="701F9DFD" w14:textId="381BFB54" w:rsidTr="00634ABA">
        <w:tc>
          <w:tcPr>
            <w:tcW w:w="4417" w:type="dxa"/>
          </w:tcPr>
          <w:p w14:paraId="5C317342"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 xml:space="preserve">6.6.9.1.2.4 </w:t>
            </w:r>
            <w:r w:rsidRPr="00911C9F">
              <w:rPr>
                <w:rFonts w:ascii="Verdana" w:hAnsi="Verdana"/>
                <w:sz w:val="16"/>
                <w:szCs w:val="16"/>
              </w:rPr>
              <w:t>Area de observación con cubículos de atención, los cuales deberán tener las características siguientes:</w:t>
            </w:r>
          </w:p>
        </w:tc>
        <w:tc>
          <w:tcPr>
            <w:tcW w:w="4417" w:type="dxa"/>
          </w:tcPr>
          <w:p w14:paraId="24859684" w14:textId="522A2C1F"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6.6.9.1.2.4 </w:t>
            </w:r>
            <w:r w:rsidRPr="00911C9F">
              <w:rPr>
                <w:rFonts w:ascii="Verdana" w:hAnsi="Verdana"/>
                <w:sz w:val="16"/>
                <w:szCs w:val="16"/>
                <w:lang w:val="en-US"/>
              </w:rPr>
              <w:t>Area observation cubicles care, which must have the following characteristics:</w:t>
            </w:r>
          </w:p>
        </w:tc>
      </w:tr>
      <w:tr w:rsidR="00862909" w:rsidRPr="00911C9F" w14:paraId="0CFC1D63" w14:textId="33EC06FE" w:rsidTr="00634ABA">
        <w:tc>
          <w:tcPr>
            <w:tcW w:w="4417" w:type="dxa"/>
          </w:tcPr>
          <w:p w14:paraId="07FCEC26"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 xml:space="preserve">6.6.9.1.2.4.1 </w:t>
            </w:r>
            <w:r w:rsidRPr="00911C9F">
              <w:rPr>
                <w:rFonts w:ascii="Verdana" w:hAnsi="Verdana"/>
                <w:sz w:val="16"/>
                <w:szCs w:val="16"/>
              </w:rPr>
              <w:t xml:space="preserve">Contar con elementos divisorios fabricados con material antibacteriano, impermeable, de fácil limpieza, que aíslen y </w:t>
            </w:r>
            <w:r w:rsidRPr="00911C9F">
              <w:rPr>
                <w:rFonts w:ascii="Verdana" w:hAnsi="Verdana"/>
                <w:sz w:val="16"/>
                <w:szCs w:val="16"/>
              </w:rPr>
              <w:lastRenderedPageBreak/>
              <w:t>protejan la privacidad y respeto a la intimidad de los pacientes</w:t>
            </w:r>
          </w:p>
        </w:tc>
        <w:tc>
          <w:tcPr>
            <w:tcW w:w="4417" w:type="dxa"/>
          </w:tcPr>
          <w:p w14:paraId="00D50B3B" w14:textId="36EB77A8"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6.6.9.1.2.4.1 </w:t>
            </w:r>
            <w:r w:rsidRPr="00911C9F">
              <w:rPr>
                <w:rFonts w:ascii="Verdana" w:hAnsi="Verdana"/>
                <w:sz w:val="16"/>
                <w:szCs w:val="16"/>
                <w:lang w:val="en-US"/>
              </w:rPr>
              <w:t xml:space="preserve">Have dividing elements made of antibacterial, waterproof material, easy to clean, that isolate and protect the privacy and respect for </w:t>
            </w:r>
            <w:r w:rsidRPr="00911C9F">
              <w:rPr>
                <w:rFonts w:ascii="Verdana" w:hAnsi="Verdana"/>
                <w:sz w:val="16"/>
                <w:szCs w:val="16"/>
                <w:lang w:val="en-US"/>
              </w:rPr>
              <w:lastRenderedPageBreak/>
              <w:t>the privacy of patients</w:t>
            </w:r>
          </w:p>
        </w:tc>
      </w:tr>
      <w:tr w:rsidR="00862909" w:rsidRPr="00911C9F" w14:paraId="02C75418" w14:textId="081C7874" w:rsidTr="00634ABA">
        <w:tc>
          <w:tcPr>
            <w:tcW w:w="4417" w:type="dxa"/>
          </w:tcPr>
          <w:p w14:paraId="3F001F8E"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lastRenderedPageBreak/>
              <w:t xml:space="preserve">6.6.9.1.2.4.2 </w:t>
            </w:r>
            <w:r w:rsidRPr="00911C9F">
              <w:rPr>
                <w:rFonts w:ascii="Verdana" w:hAnsi="Verdana"/>
                <w:sz w:val="16"/>
                <w:szCs w:val="16"/>
              </w:rPr>
              <w:t>Disponer de una toma fija por cama para el suministro de oxígeno, una toma fija de aire comprimido por cada dos camas, así como de una toma fija de aspiración controlada, pudiendo ser esta última por medio de equipos portátiles;</w:t>
            </w:r>
          </w:p>
        </w:tc>
        <w:tc>
          <w:tcPr>
            <w:tcW w:w="4417" w:type="dxa"/>
          </w:tcPr>
          <w:p w14:paraId="4745BF73" w14:textId="2995FBD0"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6.6.9.1.2.4.2 </w:t>
            </w:r>
            <w:r w:rsidRPr="00911C9F">
              <w:rPr>
                <w:rFonts w:ascii="Verdana" w:hAnsi="Verdana"/>
                <w:sz w:val="16"/>
                <w:szCs w:val="16"/>
                <w:lang w:val="en-US"/>
              </w:rPr>
              <w:t>Have a fixed intake per bed for the supply of oxygen, a fixed intake for compressed air for every two beds, as well as a fixed intake for controlled suction, the latter being able to be through portable equipment;</w:t>
            </w:r>
          </w:p>
        </w:tc>
      </w:tr>
      <w:tr w:rsidR="00862909" w:rsidRPr="00911C9F" w14:paraId="5FE3B34B" w14:textId="59CE84CA" w:rsidTr="00634ABA">
        <w:tc>
          <w:tcPr>
            <w:tcW w:w="4417" w:type="dxa"/>
          </w:tcPr>
          <w:p w14:paraId="33F1D777"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 xml:space="preserve">6.6.9.1.2.5 </w:t>
            </w:r>
            <w:r w:rsidRPr="00911C9F">
              <w:rPr>
                <w:rFonts w:ascii="Verdana" w:hAnsi="Verdana"/>
                <w:sz w:val="16"/>
                <w:szCs w:val="16"/>
              </w:rPr>
              <w:t>Area de descontaminación en establecimientos para la atención médica que atiendan urgencias traumatológicas</w:t>
            </w:r>
          </w:p>
        </w:tc>
        <w:tc>
          <w:tcPr>
            <w:tcW w:w="4417" w:type="dxa"/>
          </w:tcPr>
          <w:p w14:paraId="62C93204" w14:textId="58595F51"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6.6.9.1.2.5 </w:t>
            </w:r>
            <w:r w:rsidRPr="00911C9F">
              <w:rPr>
                <w:rFonts w:ascii="Verdana" w:hAnsi="Verdana"/>
                <w:sz w:val="16"/>
                <w:szCs w:val="16"/>
                <w:lang w:val="en-US"/>
              </w:rPr>
              <w:t>Area decontamination facilities for medical care that address trauma emergencies</w:t>
            </w:r>
          </w:p>
        </w:tc>
      </w:tr>
      <w:tr w:rsidR="00862909" w:rsidRPr="00911C9F" w14:paraId="7920388A" w14:textId="5B90AE39" w:rsidTr="00634ABA">
        <w:tc>
          <w:tcPr>
            <w:tcW w:w="4417" w:type="dxa"/>
          </w:tcPr>
          <w:p w14:paraId="3D622488"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 xml:space="preserve">6.6.9.1.2.6 </w:t>
            </w:r>
            <w:r w:rsidRPr="00911C9F">
              <w:rPr>
                <w:rFonts w:ascii="Verdana" w:hAnsi="Verdana"/>
                <w:sz w:val="16"/>
                <w:szCs w:val="16"/>
              </w:rPr>
              <w:t>Area de hidratación en establecimientos para la atención médica que atiendan urgencias pediátricas;</w:t>
            </w:r>
          </w:p>
        </w:tc>
        <w:tc>
          <w:tcPr>
            <w:tcW w:w="4417" w:type="dxa"/>
          </w:tcPr>
          <w:p w14:paraId="5878BAB0" w14:textId="77AA89C8"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6.6.9.1.2.6 </w:t>
            </w:r>
            <w:r w:rsidRPr="00911C9F">
              <w:rPr>
                <w:rFonts w:ascii="Verdana" w:hAnsi="Verdana"/>
                <w:sz w:val="16"/>
                <w:szCs w:val="16"/>
                <w:lang w:val="en-US"/>
              </w:rPr>
              <w:t>Area hydration in health care establishments that serve pediatric emergencies;</w:t>
            </w:r>
          </w:p>
        </w:tc>
      </w:tr>
      <w:tr w:rsidR="00862909" w:rsidRPr="00911C9F" w14:paraId="205DF38C" w14:textId="2A9EE70D" w:rsidTr="00634ABA">
        <w:tc>
          <w:tcPr>
            <w:tcW w:w="4417" w:type="dxa"/>
          </w:tcPr>
          <w:p w14:paraId="6425FCBE"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 xml:space="preserve">6.6.9.1.2.7 </w:t>
            </w:r>
            <w:r w:rsidRPr="00911C9F">
              <w:rPr>
                <w:rFonts w:ascii="Verdana" w:hAnsi="Verdana"/>
                <w:sz w:val="16"/>
                <w:szCs w:val="16"/>
              </w:rPr>
              <w:t>En su caso</w:t>
            </w:r>
            <w:r w:rsidRPr="00911C9F">
              <w:rPr>
                <w:rFonts w:ascii="Verdana" w:hAnsi="Verdana"/>
                <w:b/>
                <w:sz w:val="16"/>
                <w:szCs w:val="16"/>
              </w:rPr>
              <w:t xml:space="preserve">, </w:t>
            </w:r>
            <w:r w:rsidRPr="00911C9F">
              <w:rPr>
                <w:rFonts w:ascii="Verdana" w:hAnsi="Verdana"/>
                <w:sz w:val="16"/>
                <w:szCs w:val="16"/>
                <w:lang w:val="pt-BR"/>
              </w:rPr>
              <w:t>sala o cuarto de choque;</w:t>
            </w:r>
          </w:p>
        </w:tc>
        <w:tc>
          <w:tcPr>
            <w:tcW w:w="4417" w:type="dxa"/>
          </w:tcPr>
          <w:p w14:paraId="2D12B3E4" w14:textId="79EA257D"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6.6.9.1.2.7 </w:t>
            </w:r>
            <w:r w:rsidRPr="00911C9F">
              <w:rPr>
                <w:rFonts w:ascii="Verdana" w:hAnsi="Verdana"/>
                <w:sz w:val="16"/>
                <w:szCs w:val="16"/>
                <w:lang w:val="en-US"/>
              </w:rPr>
              <w:t>Where appropriate,</w:t>
            </w:r>
            <w:r w:rsidRPr="00911C9F">
              <w:rPr>
                <w:rFonts w:ascii="Verdana" w:hAnsi="Verdana"/>
                <w:b/>
                <w:bCs/>
                <w:sz w:val="16"/>
                <w:szCs w:val="16"/>
                <w:lang w:val="en-US"/>
              </w:rPr>
              <w:t xml:space="preserve"> </w:t>
            </w:r>
            <w:r w:rsidRPr="00911C9F">
              <w:rPr>
                <w:rFonts w:ascii="Verdana" w:hAnsi="Verdana"/>
                <w:sz w:val="16"/>
                <w:szCs w:val="16"/>
                <w:lang w:val="en-US"/>
              </w:rPr>
              <w:t>shock room or room;</w:t>
            </w:r>
          </w:p>
        </w:tc>
      </w:tr>
      <w:tr w:rsidR="00862909" w:rsidRPr="00911C9F" w14:paraId="08DEDB38" w14:textId="418C0752" w:rsidTr="00634ABA">
        <w:tc>
          <w:tcPr>
            <w:tcW w:w="4417" w:type="dxa"/>
          </w:tcPr>
          <w:p w14:paraId="4F54F243"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 xml:space="preserve">6.6.9.1.2.8 </w:t>
            </w:r>
            <w:r w:rsidRPr="00911C9F">
              <w:rPr>
                <w:rFonts w:ascii="Verdana" w:hAnsi="Verdana"/>
                <w:sz w:val="16"/>
                <w:szCs w:val="16"/>
              </w:rPr>
              <w:t>Central de enfermeras</w:t>
            </w:r>
          </w:p>
        </w:tc>
        <w:tc>
          <w:tcPr>
            <w:tcW w:w="4417" w:type="dxa"/>
          </w:tcPr>
          <w:p w14:paraId="3401B84B" w14:textId="6A8276AC"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6.6.9.1.2.8 </w:t>
            </w:r>
            <w:r w:rsidRPr="00911C9F">
              <w:rPr>
                <w:rFonts w:ascii="Verdana" w:hAnsi="Verdana"/>
                <w:sz w:val="16"/>
                <w:szCs w:val="16"/>
                <w:lang w:val="en-US"/>
              </w:rPr>
              <w:t>Central nurses</w:t>
            </w:r>
          </w:p>
        </w:tc>
      </w:tr>
      <w:tr w:rsidR="00862909" w:rsidRPr="00911C9F" w14:paraId="792A5DF7" w14:textId="4107F77A" w:rsidTr="00634ABA">
        <w:tc>
          <w:tcPr>
            <w:tcW w:w="4417" w:type="dxa"/>
          </w:tcPr>
          <w:p w14:paraId="688CB5E1" w14:textId="77777777" w:rsidR="00862909" w:rsidRPr="00911C9F" w:rsidRDefault="00862909" w:rsidP="00862909">
            <w:pPr>
              <w:pStyle w:val="Texto"/>
              <w:spacing w:line="264" w:lineRule="exact"/>
              <w:ind w:firstLine="0"/>
              <w:rPr>
                <w:rFonts w:ascii="Verdana" w:hAnsi="Verdana"/>
                <w:b/>
                <w:sz w:val="16"/>
                <w:szCs w:val="16"/>
                <w:lang w:val="pt-BR"/>
              </w:rPr>
            </w:pPr>
            <w:r w:rsidRPr="00911C9F">
              <w:rPr>
                <w:rFonts w:ascii="Verdana" w:hAnsi="Verdana"/>
                <w:b/>
                <w:sz w:val="16"/>
                <w:szCs w:val="16"/>
              </w:rPr>
              <w:t xml:space="preserve">6.6.9.1.2.9 </w:t>
            </w:r>
            <w:r w:rsidRPr="00911C9F">
              <w:rPr>
                <w:rFonts w:ascii="Verdana" w:hAnsi="Verdana"/>
                <w:sz w:val="16"/>
                <w:szCs w:val="16"/>
              </w:rPr>
              <w:t>Sala de curaciones;</w:t>
            </w:r>
          </w:p>
        </w:tc>
        <w:tc>
          <w:tcPr>
            <w:tcW w:w="4417" w:type="dxa"/>
          </w:tcPr>
          <w:p w14:paraId="69ADE22D" w14:textId="2A0FA31D"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6.6.9.1.2.9 </w:t>
            </w:r>
            <w:r w:rsidRPr="00911C9F">
              <w:rPr>
                <w:rFonts w:ascii="Verdana" w:hAnsi="Verdana"/>
                <w:sz w:val="16"/>
                <w:szCs w:val="16"/>
                <w:lang w:val="en-US"/>
              </w:rPr>
              <w:t>Healing room;</w:t>
            </w:r>
          </w:p>
        </w:tc>
      </w:tr>
      <w:tr w:rsidR="00862909" w:rsidRPr="00911C9F" w14:paraId="3141869C" w14:textId="4ECAD6E7" w:rsidTr="00634ABA">
        <w:tc>
          <w:tcPr>
            <w:tcW w:w="4417" w:type="dxa"/>
          </w:tcPr>
          <w:p w14:paraId="6963B5C7" w14:textId="77777777" w:rsidR="00862909" w:rsidRPr="00911C9F" w:rsidRDefault="00862909" w:rsidP="00862909">
            <w:pPr>
              <w:pStyle w:val="Texto"/>
              <w:spacing w:line="264" w:lineRule="exact"/>
              <w:ind w:firstLine="0"/>
              <w:rPr>
                <w:rFonts w:ascii="Verdana" w:hAnsi="Verdana"/>
                <w:b/>
                <w:sz w:val="16"/>
                <w:szCs w:val="16"/>
              </w:rPr>
            </w:pPr>
            <w:r w:rsidRPr="00911C9F">
              <w:rPr>
                <w:rFonts w:ascii="Verdana" w:hAnsi="Verdana"/>
                <w:b/>
                <w:sz w:val="16"/>
                <w:szCs w:val="16"/>
              </w:rPr>
              <w:t xml:space="preserve">6.6.9.1.2.10 </w:t>
            </w:r>
            <w:r w:rsidRPr="00911C9F">
              <w:rPr>
                <w:rFonts w:ascii="Verdana" w:hAnsi="Verdana"/>
                <w:sz w:val="16"/>
                <w:szCs w:val="16"/>
              </w:rPr>
              <w:t>Sala de espera con sanitario público, pudiendo ser compartida con otras áreas; y</w:t>
            </w:r>
          </w:p>
        </w:tc>
        <w:tc>
          <w:tcPr>
            <w:tcW w:w="4417" w:type="dxa"/>
          </w:tcPr>
          <w:p w14:paraId="56A32DBD" w14:textId="5A846C94"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6.6.9.1.2.10 </w:t>
            </w:r>
            <w:r w:rsidRPr="00911C9F">
              <w:rPr>
                <w:rFonts w:ascii="Verdana" w:hAnsi="Verdana"/>
                <w:sz w:val="16"/>
                <w:szCs w:val="16"/>
                <w:lang w:val="en-US"/>
              </w:rPr>
              <w:t>Waiting</w:t>
            </w:r>
            <w:r w:rsidRPr="00911C9F">
              <w:rPr>
                <w:rFonts w:ascii="Verdana" w:hAnsi="Verdana"/>
                <w:b/>
                <w:bCs/>
                <w:sz w:val="16"/>
                <w:szCs w:val="16"/>
                <w:lang w:val="en-US"/>
              </w:rPr>
              <w:t xml:space="preserve"> </w:t>
            </w:r>
            <w:r w:rsidRPr="00911C9F">
              <w:rPr>
                <w:rFonts w:ascii="Verdana" w:hAnsi="Verdana"/>
                <w:sz w:val="16"/>
                <w:szCs w:val="16"/>
                <w:lang w:val="en-US"/>
              </w:rPr>
              <w:t>room with public toilet, which can be shared with other areas</w:t>
            </w:r>
            <w:r w:rsidR="00D02163" w:rsidRPr="00911C9F">
              <w:rPr>
                <w:rFonts w:ascii="Verdana" w:hAnsi="Verdana"/>
                <w:sz w:val="16"/>
                <w:szCs w:val="16"/>
                <w:lang w:val="en-US"/>
              </w:rPr>
              <w:t>; and</w:t>
            </w:r>
          </w:p>
        </w:tc>
      </w:tr>
      <w:tr w:rsidR="00862909" w:rsidRPr="00911C9F" w14:paraId="5BA7F965" w14:textId="4D1E92FC" w:rsidTr="00634ABA">
        <w:tc>
          <w:tcPr>
            <w:tcW w:w="4417" w:type="dxa"/>
          </w:tcPr>
          <w:p w14:paraId="39D5D70E"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 xml:space="preserve">6.6.9.1.2.11 </w:t>
            </w:r>
            <w:r w:rsidRPr="00911C9F">
              <w:rPr>
                <w:rFonts w:ascii="Verdana" w:hAnsi="Verdana"/>
                <w:sz w:val="16"/>
                <w:szCs w:val="16"/>
              </w:rPr>
              <w:t>Sanitarios para el personal</w:t>
            </w:r>
          </w:p>
        </w:tc>
        <w:tc>
          <w:tcPr>
            <w:tcW w:w="4417" w:type="dxa"/>
          </w:tcPr>
          <w:p w14:paraId="28F9B9E5" w14:textId="78129242"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6.6.9.1.2.11 </w:t>
            </w:r>
            <w:r w:rsidRPr="00911C9F">
              <w:rPr>
                <w:rFonts w:ascii="Verdana" w:hAnsi="Verdana"/>
                <w:sz w:val="16"/>
                <w:szCs w:val="16"/>
                <w:lang w:val="en-US"/>
              </w:rPr>
              <w:t xml:space="preserve">Toilets for </w:t>
            </w:r>
            <w:r w:rsidR="00087238" w:rsidRPr="00911C9F">
              <w:rPr>
                <w:rFonts w:ascii="Verdana" w:hAnsi="Verdana"/>
                <w:sz w:val="16"/>
                <w:szCs w:val="16"/>
                <w:lang w:val="en-US"/>
              </w:rPr>
              <w:t>the personnel</w:t>
            </w:r>
          </w:p>
        </w:tc>
      </w:tr>
      <w:tr w:rsidR="00862909" w:rsidRPr="00911C9F" w14:paraId="5C851EEA" w14:textId="0F5D52B2" w:rsidTr="00634ABA">
        <w:tc>
          <w:tcPr>
            <w:tcW w:w="4417" w:type="dxa"/>
          </w:tcPr>
          <w:p w14:paraId="56177234" w14:textId="77777777" w:rsidR="00862909" w:rsidRPr="00911C9F" w:rsidRDefault="00862909" w:rsidP="00862909">
            <w:pPr>
              <w:pStyle w:val="Texto"/>
              <w:spacing w:line="264" w:lineRule="exact"/>
              <w:ind w:firstLine="0"/>
              <w:rPr>
                <w:rFonts w:ascii="Verdana" w:hAnsi="Verdana"/>
                <w:sz w:val="16"/>
                <w:szCs w:val="16"/>
              </w:rPr>
            </w:pPr>
            <w:r w:rsidRPr="00911C9F">
              <w:rPr>
                <w:rFonts w:ascii="Verdana" w:hAnsi="Verdana"/>
                <w:b/>
                <w:sz w:val="16"/>
                <w:szCs w:val="16"/>
              </w:rPr>
              <w:t xml:space="preserve">6.6.9.1.2.12 </w:t>
            </w:r>
            <w:r w:rsidRPr="00911C9F">
              <w:rPr>
                <w:rFonts w:ascii="Verdana" w:hAnsi="Verdana"/>
                <w:sz w:val="16"/>
                <w:szCs w:val="16"/>
              </w:rPr>
              <w:t>Las dimensiones de las áreas señaladas y sus respectivos accesos, pasillos y puertas, deben ser lo suficientemente amplios, para permitir la movilidad fácil y expedita de las camillas, equipos y del personal que interviene en la atención de los pacientes.</w:t>
            </w:r>
          </w:p>
        </w:tc>
        <w:tc>
          <w:tcPr>
            <w:tcW w:w="4417" w:type="dxa"/>
          </w:tcPr>
          <w:p w14:paraId="0A3A3B9A" w14:textId="18F25EC8" w:rsidR="00862909" w:rsidRPr="00911C9F" w:rsidRDefault="00862909" w:rsidP="00862909">
            <w:pPr>
              <w:pStyle w:val="Texto"/>
              <w:spacing w:line="264" w:lineRule="exact"/>
              <w:ind w:firstLine="0"/>
              <w:rPr>
                <w:rFonts w:ascii="Verdana" w:hAnsi="Verdana"/>
                <w:b/>
                <w:sz w:val="16"/>
                <w:szCs w:val="16"/>
                <w:lang w:val="en-US"/>
              </w:rPr>
            </w:pPr>
            <w:r w:rsidRPr="00911C9F">
              <w:rPr>
                <w:rFonts w:ascii="Verdana" w:hAnsi="Verdana"/>
                <w:b/>
                <w:bCs/>
                <w:sz w:val="16"/>
                <w:szCs w:val="16"/>
                <w:lang w:val="en-US"/>
              </w:rPr>
              <w:t xml:space="preserve">6.6.9.1.2.12 </w:t>
            </w:r>
            <w:r w:rsidRPr="00911C9F">
              <w:rPr>
                <w:rFonts w:ascii="Verdana" w:hAnsi="Verdana"/>
                <w:sz w:val="16"/>
                <w:szCs w:val="16"/>
                <w:lang w:val="en-US"/>
              </w:rPr>
              <w:t>The dimensions of the designated areas and their respective entrances, corridors and doors, must be large enough to allow easy and expeditious mobility of the stretchers, equipment and personnel involved in patient care.</w:t>
            </w:r>
          </w:p>
        </w:tc>
      </w:tr>
      <w:tr w:rsidR="00862909" w:rsidRPr="00911C9F" w14:paraId="661B8514" w14:textId="770D3A9D" w:rsidTr="00634ABA">
        <w:tc>
          <w:tcPr>
            <w:tcW w:w="4417" w:type="dxa"/>
          </w:tcPr>
          <w:p w14:paraId="79FFD1AB"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 xml:space="preserve">6.6.9.1.2.13 </w:t>
            </w:r>
            <w:r w:rsidRPr="00911C9F">
              <w:rPr>
                <w:rFonts w:ascii="Verdana" w:hAnsi="Verdana"/>
                <w:sz w:val="16"/>
                <w:szCs w:val="16"/>
              </w:rPr>
              <w:t>Los establecimientos para la atención médica de los sectores público, social y privado que cuenten con servicio de urgencias, deberán cumplir con el mobiliario y equipo que se especifica en el Apéndice Q (Normativo).</w:t>
            </w:r>
          </w:p>
        </w:tc>
        <w:tc>
          <w:tcPr>
            <w:tcW w:w="4417" w:type="dxa"/>
          </w:tcPr>
          <w:p w14:paraId="518E97AA" w14:textId="6090E568"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6.6.9.1.2.13 </w:t>
            </w:r>
            <w:r w:rsidRPr="00911C9F">
              <w:rPr>
                <w:rFonts w:ascii="Verdana" w:hAnsi="Verdana"/>
                <w:sz w:val="16"/>
                <w:szCs w:val="16"/>
                <w:lang w:val="en-US"/>
              </w:rPr>
              <w:t xml:space="preserve">Establishments for medical care in the public, social and private sectors that have an emergency service must comply with the furniture and equipment specified in Appendix Q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067B29F2" w14:textId="665D2DB2" w:rsidTr="00634ABA">
        <w:tc>
          <w:tcPr>
            <w:tcW w:w="4417" w:type="dxa"/>
          </w:tcPr>
          <w:p w14:paraId="48CD4920" w14:textId="77777777" w:rsidR="00862909" w:rsidRPr="00911C9F" w:rsidRDefault="00862909" w:rsidP="00862909">
            <w:pPr>
              <w:pStyle w:val="Texto"/>
              <w:spacing w:line="260" w:lineRule="exact"/>
              <w:ind w:firstLine="0"/>
              <w:rPr>
                <w:rFonts w:ascii="Verdana" w:hAnsi="Verdana"/>
                <w:b/>
                <w:sz w:val="16"/>
                <w:szCs w:val="16"/>
              </w:rPr>
            </w:pPr>
            <w:r w:rsidRPr="00911C9F">
              <w:rPr>
                <w:rFonts w:ascii="Verdana" w:hAnsi="Verdana"/>
                <w:b/>
                <w:sz w:val="16"/>
                <w:szCs w:val="16"/>
              </w:rPr>
              <w:t>6.6.10</w:t>
            </w:r>
            <w:r w:rsidRPr="00911C9F">
              <w:rPr>
                <w:rFonts w:ascii="Verdana" w:hAnsi="Verdana"/>
                <w:sz w:val="16"/>
                <w:szCs w:val="16"/>
              </w:rPr>
              <w:t xml:space="preserve"> Otros servicios de tratamiento médico</w:t>
            </w:r>
          </w:p>
        </w:tc>
        <w:tc>
          <w:tcPr>
            <w:tcW w:w="4417" w:type="dxa"/>
          </w:tcPr>
          <w:p w14:paraId="1FAEF6CF" w14:textId="7A052EE7"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6.6.10 </w:t>
            </w:r>
            <w:r w:rsidRPr="00911C9F">
              <w:rPr>
                <w:rFonts w:ascii="Verdana" w:hAnsi="Verdana"/>
                <w:sz w:val="16"/>
                <w:szCs w:val="16"/>
                <w:lang w:val="en-US"/>
              </w:rPr>
              <w:t>Other medical treatment services</w:t>
            </w:r>
          </w:p>
        </w:tc>
      </w:tr>
      <w:tr w:rsidR="00862909" w:rsidRPr="00911C9F" w14:paraId="58BEDA12" w14:textId="163F2151" w:rsidTr="00634ABA">
        <w:tc>
          <w:tcPr>
            <w:tcW w:w="4417" w:type="dxa"/>
          </w:tcPr>
          <w:p w14:paraId="3E04C9CF" w14:textId="77777777" w:rsidR="00862909" w:rsidRPr="00911C9F" w:rsidRDefault="00862909" w:rsidP="00862909">
            <w:pPr>
              <w:pStyle w:val="Texto"/>
              <w:spacing w:line="260" w:lineRule="exact"/>
              <w:ind w:firstLine="0"/>
              <w:rPr>
                <w:rFonts w:ascii="Verdana" w:hAnsi="Verdana"/>
                <w:b/>
                <w:sz w:val="16"/>
                <w:szCs w:val="16"/>
              </w:rPr>
            </w:pPr>
            <w:r w:rsidRPr="00911C9F">
              <w:rPr>
                <w:rFonts w:ascii="Verdana" w:hAnsi="Verdana"/>
                <w:b/>
                <w:sz w:val="16"/>
                <w:szCs w:val="16"/>
              </w:rPr>
              <w:t xml:space="preserve">6.6.10.1 </w:t>
            </w:r>
            <w:r w:rsidRPr="00911C9F">
              <w:rPr>
                <w:rFonts w:ascii="Verdana" w:hAnsi="Verdana"/>
                <w:sz w:val="16"/>
                <w:szCs w:val="16"/>
              </w:rPr>
              <w:t>Inhaloterapia</w:t>
            </w:r>
          </w:p>
        </w:tc>
        <w:tc>
          <w:tcPr>
            <w:tcW w:w="4417" w:type="dxa"/>
          </w:tcPr>
          <w:p w14:paraId="0EEDEA29" w14:textId="33E55A31"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6.6.10.1 </w:t>
            </w:r>
            <w:r w:rsidRPr="00911C9F">
              <w:rPr>
                <w:rFonts w:ascii="Verdana" w:hAnsi="Verdana"/>
                <w:sz w:val="16"/>
                <w:szCs w:val="16"/>
                <w:lang w:val="en-US"/>
              </w:rPr>
              <w:t>Inhalation therapy</w:t>
            </w:r>
          </w:p>
        </w:tc>
      </w:tr>
      <w:tr w:rsidR="00862909" w:rsidRPr="00911C9F" w14:paraId="7CF1F744" w14:textId="583CD02E" w:rsidTr="00634ABA">
        <w:tc>
          <w:tcPr>
            <w:tcW w:w="4417" w:type="dxa"/>
          </w:tcPr>
          <w:p w14:paraId="2CC0D682" w14:textId="77777777" w:rsidR="00862909" w:rsidRPr="00911C9F" w:rsidRDefault="00862909" w:rsidP="00862909">
            <w:pPr>
              <w:pStyle w:val="Texto"/>
              <w:spacing w:line="260" w:lineRule="exact"/>
              <w:ind w:firstLine="0"/>
              <w:rPr>
                <w:rFonts w:ascii="Verdana" w:hAnsi="Verdana"/>
                <w:b/>
                <w:sz w:val="16"/>
                <w:szCs w:val="16"/>
              </w:rPr>
            </w:pPr>
            <w:r w:rsidRPr="00911C9F">
              <w:rPr>
                <w:rFonts w:ascii="Verdana" w:hAnsi="Verdana"/>
                <w:b/>
                <w:sz w:val="16"/>
                <w:szCs w:val="16"/>
              </w:rPr>
              <w:t xml:space="preserve">6.6.10.1.1 </w:t>
            </w:r>
            <w:r w:rsidRPr="00911C9F">
              <w:rPr>
                <w:rFonts w:ascii="Verdana" w:hAnsi="Verdana"/>
                <w:sz w:val="16"/>
                <w:szCs w:val="16"/>
              </w:rPr>
              <w:t>Este servicio debe disponer de: área para la atención de pacientes ambulatorios, área para la limpieza, preparación y acondicionamiento de los equipos que se utilizarán para pacientes ambulatorios u hospitalizados y área para el depósito y guarda de insumos y equipos;</w:t>
            </w:r>
          </w:p>
        </w:tc>
        <w:tc>
          <w:tcPr>
            <w:tcW w:w="4417" w:type="dxa"/>
          </w:tcPr>
          <w:p w14:paraId="300B51C6" w14:textId="00C1D076"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6.6.10.1.1 </w:t>
            </w:r>
            <w:r w:rsidRPr="00911C9F">
              <w:rPr>
                <w:rFonts w:ascii="Verdana" w:hAnsi="Verdana"/>
                <w:sz w:val="16"/>
                <w:szCs w:val="16"/>
                <w:lang w:val="en-US"/>
              </w:rPr>
              <w:t>This service must have: an area for outpatient care, an area for cleaning, preparation and conditioning of equipment to be used for outpatients or hospitalized patients, and an area for the storage and storage of supplies and equipment;</w:t>
            </w:r>
          </w:p>
        </w:tc>
      </w:tr>
      <w:tr w:rsidR="00862909" w:rsidRPr="00911C9F" w14:paraId="669C9CDC" w14:textId="3D4CE355" w:rsidTr="00634ABA">
        <w:tc>
          <w:tcPr>
            <w:tcW w:w="4417" w:type="dxa"/>
          </w:tcPr>
          <w:p w14:paraId="69A7D4D3"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 xml:space="preserve">6.6.10.1.2 </w:t>
            </w:r>
            <w:r w:rsidRPr="00911C9F">
              <w:rPr>
                <w:rFonts w:ascii="Verdana" w:hAnsi="Verdana"/>
                <w:sz w:val="16"/>
                <w:szCs w:val="16"/>
              </w:rPr>
              <w:t xml:space="preserve">Debido a que con frecuencia se requiere atender a pacientes ambulatorios en condiciones de urgencia, es un servicio que debe funcionar las 24 horas del día y su ubicación deberá estar cercana a la unidad de urgencias o a los </w:t>
            </w:r>
            <w:r w:rsidRPr="00911C9F">
              <w:rPr>
                <w:rFonts w:ascii="Verdana" w:hAnsi="Verdana"/>
                <w:sz w:val="16"/>
                <w:szCs w:val="16"/>
              </w:rPr>
              <w:lastRenderedPageBreak/>
              <w:t>servicios de consulta externa;</w:t>
            </w:r>
          </w:p>
        </w:tc>
        <w:tc>
          <w:tcPr>
            <w:tcW w:w="4417" w:type="dxa"/>
          </w:tcPr>
          <w:p w14:paraId="49BA1BE1" w14:textId="2666FD5C"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6.6.10.1.2 </w:t>
            </w:r>
            <w:r w:rsidRPr="00911C9F">
              <w:rPr>
                <w:rFonts w:ascii="Verdana" w:hAnsi="Verdana"/>
                <w:sz w:val="16"/>
                <w:szCs w:val="16"/>
                <w:lang w:val="en-US"/>
              </w:rPr>
              <w:t xml:space="preserve">Due to the fact that it is often required to attend to outpatients under emergency conditions, it is a service that must operate 24 hours a day and its location must be close to the </w:t>
            </w:r>
            <w:r w:rsidRPr="00911C9F">
              <w:rPr>
                <w:rFonts w:ascii="Verdana" w:hAnsi="Verdana"/>
                <w:sz w:val="16"/>
                <w:szCs w:val="16"/>
                <w:lang w:val="en-US"/>
              </w:rPr>
              <w:lastRenderedPageBreak/>
              <w:t>emergency unit or outpatient services;</w:t>
            </w:r>
          </w:p>
        </w:tc>
      </w:tr>
      <w:tr w:rsidR="00862909" w:rsidRPr="00911C9F" w14:paraId="5D700292" w14:textId="03CC6514" w:rsidTr="00634ABA">
        <w:tc>
          <w:tcPr>
            <w:tcW w:w="4417" w:type="dxa"/>
          </w:tcPr>
          <w:p w14:paraId="213A8794"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lastRenderedPageBreak/>
              <w:t>6.6.10.1.3</w:t>
            </w:r>
            <w:r w:rsidRPr="00911C9F">
              <w:rPr>
                <w:rFonts w:ascii="Verdana" w:hAnsi="Verdana"/>
                <w:sz w:val="16"/>
                <w:szCs w:val="16"/>
              </w:rPr>
              <w:t xml:space="preserve"> El listado de mobiliario y equipamiento con que debe contar, se especifica en el Apéndice R (Normativo).</w:t>
            </w:r>
          </w:p>
        </w:tc>
        <w:tc>
          <w:tcPr>
            <w:tcW w:w="4417" w:type="dxa"/>
          </w:tcPr>
          <w:p w14:paraId="534E57AD" w14:textId="7B81F871"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6.6.10.1.3 </w:t>
            </w:r>
            <w:r w:rsidRPr="00911C9F">
              <w:rPr>
                <w:rFonts w:ascii="Verdana" w:hAnsi="Verdana"/>
                <w:sz w:val="16"/>
                <w:szCs w:val="16"/>
                <w:lang w:val="en-US"/>
              </w:rPr>
              <w:t xml:space="preserve">The list of furniture and equipment that it must have is specified in Appendix R </w:t>
            </w:r>
            <w:r w:rsidR="0007193D" w:rsidRPr="00911C9F">
              <w:rPr>
                <w:rFonts w:ascii="Verdana" w:hAnsi="Verdana"/>
                <w:sz w:val="16"/>
                <w:szCs w:val="16"/>
                <w:lang w:val="en-US"/>
              </w:rPr>
              <w:t>(Mandatory)</w:t>
            </w:r>
            <w:r w:rsidRPr="00911C9F">
              <w:rPr>
                <w:rFonts w:ascii="Verdana" w:hAnsi="Verdana"/>
                <w:sz w:val="16"/>
                <w:szCs w:val="16"/>
                <w:lang w:val="en-US"/>
              </w:rPr>
              <w:t>.</w:t>
            </w:r>
            <w:r w:rsidR="00087238" w:rsidRPr="00911C9F">
              <w:rPr>
                <w:rFonts w:ascii="Verdana" w:hAnsi="Verdana"/>
                <w:sz w:val="16"/>
                <w:szCs w:val="16"/>
                <w:lang w:val="en-US"/>
              </w:rPr>
              <w:t xml:space="preserve"> </w:t>
            </w:r>
          </w:p>
        </w:tc>
      </w:tr>
      <w:tr w:rsidR="00862909" w:rsidRPr="00911C9F" w14:paraId="2A5812F9" w14:textId="7F867683" w:rsidTr="00634ABA">
        <w:tc>
          <w:tcPr>
            <w:tcW w:w="4417" w:type="dxa"/>
          </w:tcPr>
          <w:p w14:paraId="2D1F71A8" w14:textId="77777777" w:rsidR="00862909" w:rsidRPr="00911C9F" w:rsidRDefault="00862909" w:rsidP="00862909">
            <w:pPr>
              <w:pStyle w:val="Texto"/>
              <w:spacing w:line="260" w:lineRule="exact"/>
              <w:ind w:firstLine="0"/>
              <w:rPr>
                <w:rFonts w:ascii="Verdana" w:hAnsi="Verdana"/>
                <w:b/>
                <w:sz w:val="16"/>
                <w:szCs w:val="16"/>
              </w:rPr>
            </w:pPr>
            <w:r w:rsidRPr="00911C9F">
              <w:rPr>
                <w:rFonts w:ascii="Verdana" w:hAnsi="Verdana"/>
                <w:b/>
                <w:sz w:val="16"/>
                <w:szCs w:val="16"/>
              </w:rPr>
              <w:t>6.6.10.2</w:t>
            </w:r>
            <w:r w:rsidRPr="00911C9F">
              <w:rPr>
                <w:rFonts w:ascii="Verdana" w:hAnsi="Verdana"/>
                <w:sz w:val="16"/>
                <w:szCs w:val="16"/>
              </w:rPr>
              <w:t xml:space="preserve"> Nutriología</w:t>
            </w:r>
          </w:p>
        </w:tc>
        <w:tc>
          <w:tcPr>
            <w:tcW w:w="4417" w:type="dxa"/>
          </w:tcPr>
          <w:p w14:paraId="647D8AA8" w14:textId="57AAA565"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6.6.10.2 </w:t>
            </w:r>
            <w:r w:rsidRPr="00911C9F">
              <w:rPr>
                <w:rFonts w:ascii="Verdana" w:hAnsi="Verdana"/>
                <w:sz w:val="16"/>
                <w:szCs w:val="16"/>
                <w:lang w:val="en-US"/>
              </w:rPr>
              <w:t>Nutriology</w:t>
            </w:r>
          </w:p>
        </w:tc>
      </w:tr>
      <w:tr w:rsidR="00862909" w:rsidRPr="00911C9F" w14:paraId="1EBBD347" w14:textId="3F3D2DAB" w:rsidTr="00634ABA">
        <w:tc>
          <w:tcPr>
            <w:tcW w:w="4417" w:type="dxa"/>
          </w:tcPr>
          <w:p w14:paraId="0FDCA53D"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6.6.10.2.1</w:t>
            </w:r>
            <w:r w:rsidRPr="00911C9F">
              <w:rPr>
                <w:rFonts w:ascii="Verdana" w:hAnsi="Verdana"/>
                <w:sz w:val="16"/>
                <w:szCs w:val="16"/>
              </w:rPr>
              <w:t xml:space="preserve"> De acuerdo con las actividades médicas y la capacidad resolutiva definida del hospital</w:t>
            </w:r>
            <w:r w:rsidRPr="00911C9F">
              <w:rPr>
                <w:rFonts w:ascii="Verdana" w:hAnsi="Verdana"/>
                <w:b/>
                <w:sz w:val="16"/>
                <w:szCs w:val="16"/>
              </w:rPr>
              <w:t>,</w:t>
            </w:r>
            <w:r w:rsidRPr="00911C9F">
              <w:rPr>
                <w:rFonts w:ascii="Verdana" w:hAnsi="Verdana"/>
                <w:sz w:val="16"/>
                <w:szCs w:val="16"/>
              </w:rPr>
              <w:t xml:space="preserve"> se podrá contar con este tipo de servicio.</w:t>
            </w:r>
          </w:p>
        </w:tc>
        <w:tc>
          <w:tcPr>
            <w:tcW w:w="4417" w:type="dxa"/>
          </w:tcPr>
          <w:p w14:paraId="290DBC69" w14:textId="4424FAAA"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6.6.10.2.1 </w:t>
            </w:r>
            <w:r w:rsidR="006936BE" w:rsidRPr="00911C9F">
              <w:rPr>
                <w:rFonts w:ascii="Verdana" w:hAnsi="Verdana"/>
                <w:sz w:val="16"/>
                <w:szCs w:val="16"/>
                <w:lang w:val="en-US"/>
              </w:rPr>
              <w:t>Pursuant to</w:t>
            </w:r>
            <w:r w:rsidRPr="00911C9F">
              <w:rPr>
                <w:rFonts w:ascii="Verdana" w:hAnsi="Verdana"/>
                <w:sz w:val="16"/>
                <w:szCs w:val="16"/>
                <w:lang w:val="en-US"/>
              </w:rPr>
              <w:t xml:space="preserve"> the medical activities and the defined resolution capacity of the hospital,</w:t>
            </w:r>
            <w:r w:rsidRPr="00911C9F">
              <w:rPr>
                <w:rFonts w:ascii="Verdana" w:hAnsi="Verdana"/>
                <w:b/>
                <w:bCs/>
                <w:sz w:val="16"/>
                <w:szCs w:val="16"/>
                <w:lang w:val="en-US"/>
              </w:rPr>
              <w:t xml:space="preserve"> </w:t>
            </w:r>
            <w:r w:rsidRPr="00911C9F">
              <w:rPr>
                <w:rFonts w:ascii="Verdana" w:hAnsi="Verdana"/>
                <w:sz w:val="16"/>
                <w:szCs w:val="16"/>
                <w:lang w:val="en-US"/>
              </w:rPr>
              <w:t>this type of service may be available.</w:t>
            </w:r>
          </w:p>
        </w:tc>
      </w:tr>
      <w:tr w:rsidR="00862909" w:rsidRPr="00911C9F" w14:paraId="26112855" w14:textId="0F01BFF8" w:rsidTr="00634ABA">
        <w:tc>
          <w:tcPr>
            <w:tcW w:w="4417" w:type="dxa"/>
          </w:tcPr>
          <w:p w14:paraId="26A51486"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6.6.10.2.2</w:t>
            </w:r>
            <w:r w:rsidRPr="00911C9F">
              <w:rPr>
                <w:rFonts w:ascii="Verdana" w:hAnsi="Verdana"/>
                <w:sz w:val="16"/>
                <w:szCs w:val="16"/>
              </w:rPr>
              <w:t xml:space="preserve"> Su ubicación debe ser próxima al servicio de consulta externa.</w:t>
            </w:r>
          </w:p>
        </w:tc>
        <w:tc>
          <w:tcPr>
            <w:tcW w:w="4417" w:type="dxa"/>
          </w:tcPr>
          <w:p w14:paraId="512E4CEF" w14:textId="0A744A12"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6.6.10.2.2 </w:t>
            </w:r>
            <w:r w:rsidRPr="00911C9F">
              <w:rPr>
                <w:rFonts w:ascii="Verdana" w:hAnsi="Verdana"/>
                <w:sz w:val="16"/>
                <w:szCs w:val="16"/>
                <w:lang w:val="en-US"/>
              </w:rPr>
              <w:t>Its location must be close to the external consultation service.</w:t>
            </w:r>
          </w:p>
        </w:tc>
      </w:tr>
      <w:tr w:rsidR="00862909" w:rsidRPr="00911C9F" w14:paraId="2074272C" w14:textId="784A3D5E" w:rsidTr="00634ABA">
        <w:tc>
          <w:tcPr>
            <w:tcW w:w="4417" w:type="dxa"/>
          </w:tcPr>
          <w:p w14:paraId="7B44FB93"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6.6.10.2.3</w:t>
            </w:r>
            <w:r w:rsidRPr="00911C9F">
              <w:rPr>
                <w:rFonts w:ascii="Verdana" w:hAnsi="Verdana"/>
                <w:sz w:val="16"/>
                <w:szCs w:val="16"/>
              </w:rPr>
              <w:t xml:space="preserve"> El listado de mobiliario y equipamiento con que debe contar se especifica en el Apéndice S (Normativo).</w:t>
            </w:r>
          </w:p>
        </w:tc>
        <w:tc>
          <w:tcPr>
            <w:tcW w:w="4417" w:type="dxa"/>
          </w:tcPr>
          <w:p w14:paraId="53214977" w14:textId="72ACDE26"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6.6.10.2.3 </w:t>
            </w:r>
            <w:r w:rsidRPr="00911C9F">
              <w:rPr>
                <w:rFonts w:ascii="Verdana" w:hAnsi="Verdana"/>
                <w:sz w:val="16"/>
                <w:szCs w:val="16"/>
                <w:lang w:val="en-US"/>
              </w:rPr>
              <w:t xml:space="preserve">The list of furniture and equipment that it must have is specified in Appendix S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256285F8" w14:textId="3F0C400F" w:rsidTr="00634ABA">
        <w:tc>
          <w:tcPr>
            <w:tcW w:w="4417" w:type="dxa"/>
          </w:tcPr>
          <w:p w14:paraId="230F84B3" w14:textId="77777777" w:rsidR="00862909" w:rsidRPr="00911C9F" w:rsidRDefault="00862909" w:rsidP="00862909">
            <w:pPr>
              <w:pStyle w:val="Texto"/>
              <w:spacing w:line="260" w:lineRule="exact"/>
              <w:ind w:firstLine="0"/>
              <w:rPr>
                <w:rFonts w:ascii="Verdana" w:hAnsi="Verdana"/>
                <w:b/>
                <w:sz w:val="16"/>
                <w:szCs w:val="16"/>
              </w:rPr>
            </w:pPr>
            <w:r w:rsidRPr="00911C9F">
              <w:rPr>
                <w:rFonts w:ascii="Verdana" w:hAnsi="Verdana"/>
                <w:b/>
                <w:sz w:val="16"/>
                <w:szCs w:val="16"/>
              </w:rPr>
              <w:t xml:space="preserve">6.6.10.3 </w:t>
            </w:r>
            <w:r w:rsidRPr="00911C9F">
              <w:rPr>
                <w:rFonts w:ascii="Verdana" w:hAnsi="Verdana"/>
                <w:sz w:val="16"/>
                <w:szCs w:val="16"/>
              </w:rPr>
              <w:t>Radioterapia y hemodiálisis</w:t>
            </w:r>
          </w:p>
        </w:tc>
        <w:tc>
          <w:tcPr>
            <w:tcW w:w="4417" w:type="dxa"/>
          </w:tcPr>
          <w:p w14:paraId="54025385" w14:textId="7D358495"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6.6.10.3 </w:t>
            </w:r>
            <w:r w:rsidRPr="00911C9F">
              <w:rPr>
                <w:rFonts w:ascii="Verdana" w:hAnsi="Verdana"/>
                <w:sz w:val="16"/>
                <w:szCs w:val="16"/>
                <w:lang w:val="en-US"/>
              </w:rPr>
              <w:t>Radiation therapy and hemodialysis</w:t>
            </w:r>
          </w:p>
        </w:tc>
      </w:tr>
      <w:tr w:rsidR="00862909" w:rsidRPr="00911C9F" w14:paraId="37EC426E" w14:textId="784AE782" w:rsidTr="00634ABA">
        <w:tc>
          <w:tcPr>
            <w:tcW w:w="4417" w:type="dxa"/>
          </w:tcPr>
          <w:p w14:paraId="4FBA44BF"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 xml:space="preserve">6.6.10.3.1 </w:t>
            </w:r>
            <w:r w:rsidRPr="00911C9F">
              <w:rPr>
                <w:rFonts w:ascii="Verdana" w:hAnsi="Verdana"/>
                <w:sz w:val="16"/>
                <w:szCs w:val="16"/>
              </w:rPr>
              <w:t>Los hospitales que cuenten con estos servicios, deberán cumplir con las disposiciones que establezcan las Normas Oficiales Mexicanas referidas en los numerales 3.3 y 3.4 de esta norma, respectivamente.</w:t>
            </w:r>
          </w:p>
        </w:tc>
        <w:tc>
          <w:tcPr>
            <w:tcW w:w="4417" w:type="dxa"/>
          </w:tcPr>
          <w:p w14:paraId="6CA07064" w14:textId="092C34C7"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6.6.10.3.1 </w:t>
            </w:r>
            <w:r w:rsidRPr="00911C9F">
              <w:rPr>
                <w:rFonts w:ascii="Verdana" w:hAnsi="Verdana"/>
                <w:sz w:val="16"/>
                <w:szCs w:val="16"/>
                <w:lang w:val="en-US"/>
              </w:rPr>
              <w:t>Hospitals that have these services must comply with the provisions established by the Official Mexican Standards referred to in paragraphs 3.3 and 3.4 of this standard, respectively.</w:t>
            </w:r>
          </w:p>
        </w:tc>
      </w:tr>
      <w:tr w:rsidR="00862909" w:rsidRPr="00911C9F" w14:paraId="63C4F078" w14:textId="6204AA6E" w:rsidTr="00634ABA">
        <w:tc>
          <w:tcPr>
            <w:tcW w:w="4417" w:type="dxa"/>
          </w:tcPr>
          <w:p w14:paraId="7DBD5724" w14:textId="77777777" w:rsidR="00862909" w:rsidRPr="00911C9F" w:rsidRDefault="00862909" w:rsidP="00862909">
            <w:pPr>
              <w:pStyle w:val="Texto"/>
              <w:spacing w:line="260" w:lineRule="exact"/>
              <w:ind w:firstLine="0"/>
              <w:rPr>
                <w:rFonts w:ascii="Verdana" w:hAnsi="Verdana"/>
                <w:b/>
                <w:sz w:val="16"/>
                <w:szCs w:val="16"/>
              </w:rPr>
            </w:pPr>
            <w:r w:rsidRPr="00911C9F">
              <w:rPr>
                <w:rFonts w:ascii="Verdana" w:hAnsi="Verdana"/>
                <w:b/>
                <w:sz w:val="16"/>
                <w:szCs w:val="16"/>
              </w:rPr>
              <w:t>6.6.11</w:t>
            </w:r>
            <w:r w:rsidRPr="00911C9F">
              <w:rPr>
                <w:rFonts w:ascii="Verdana" w:hAnsi="Verdana"/>
                <w:sz w:val="16"/>
                <w:szCs w:val="16"/>
              </w:rPr>
              <w:t xml:space="preserve"> Unidad de rehabilitación</w:t>
            </w:r>
          </w:p>
        </w:tc>
        <w:tc>
          <w:tcPr>
            <w:tcW w:w="4417" w:type="dxa"/>
          </w:tcPr>
          <w:p w14:paraId="680B32C6" w14:textId="7FF17873"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6.6.11 </w:t>
            </w:r>
            <w:r w:rsidRPr="00911C9F">
              <w:rPr>
                <w:rFonts w:ascii="Verdana" w:hAnsi="Verdana"/>
                <w:sz w:val="16"/>
                <w:szCs w:val="16"/>
                <w:lang w:val="en-US"/>
              </w:rPr>
              <w:t>Rehabilitation unit</w:t>
            </w:r>
          </w:p>
        </w:tc>
      </w:tr>
      <w:tr w:rsidR="00862909" w:rsidRPr="00911C9F" w14:paraId="5665A679" w14:textId="10A7B697" w:rsidTr="00634ABA">
        <w:tc>
          <w:tcPr>
            <w:tcW w:w="4417" w:type="dxa"/>
          </w:tcPr>
          <w:p w14:paraId="154A171E"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6.6.11.1</w:t>
            </w:r>
            <w:r w:rsidRPr="00911C9F">
              <w:rPr>
                <w:rFonts w:ascii="Verdana" w:hAnsi="Verdana"/>
                <w:sz w:val="16"/>
                <w:szCs w:val="16"/>
              </w:rPr>
              <w:t xml:space="preserve"> En el caso de unidades hospitalarias que cuenten con esta área o servicio, deberán cumplir con lo siguiente:</w:t>
            </w:r>
          </w:p>
        </w:tc>
        <w:tc>
          <w:tcPr>
            <w:tcW w:w="4417" w:type="dxa"/>
          </w:tcPr>
          <w:p w14:paraId="0D147E79" w14:textId="6DA6E2E3"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6.6.11.1 </w:t>
            </w:r>
            <w:r w:rsidRPr="00911C9F">
              <w:rPr>
                <w:rFonts w:ascii="Verdana" w:hAnsi="Verdana"/>
                <w:sz w:val="16"/>
                <w:szCs w:val="16"/>
                <w:lang w:val="en-US"/>
              </w:rPr>
              <w:t>In the case of hospital units that have this area or service, they must comply with the following:</w:t>
            </w:r>
          </w:p>
        </w:tc>
      </w:tr>
      <w:tr w:rsidR="00862909" w:rsidRPr="00911C9F" w14:paraId="4DB4FE9F" w14:textId="6644A399" w:rsidTr="00634ABA">
        <w:tc>
          <w:tcPr>
            <w:tcW w:w="4417" w:type="dxa"/>
          </w:tcPr>
          <w:p w14:paraId="14B0623A"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6.6.11.1.1</w:t>
            </w:r>
            <w:r w:rsidRPr="00911C9F">
              <w:rPr>
                <w:rFonts w:ascii="Verdana" w:hAnsi="Verdana"/>
                <w:sz w:val="16"/>
                <w:szCs w:val="16"/>
              </w:rPr>
              <w:t xml:space="preserve"> Su localización preferencial será en la planta baja, con accesos independientes para pacientes</w:t>
            </w:r>
            <w:r w:rsidRPr="00911C9F">
              <w:rPr>
                <w:rFonts w:ascii="Verdana" w:hAnsi="Verdana"/>
                <w:b/>
                <w:sz w:val="16"/>
                <w:szCs w:val="16"/>
              </w:rPr>
              <w:t xml:space="preserve"> </w:t>
            </w:r>
            <w:r w:rsidRPr="00911C9F">
              <w:rPr>
                <w:rFonts w:ascii="Verdana" w:hAnsi="Verdana"/>
                <w:sz w:val="16"/>
                <w:szCs w:val="16"/>
              </w:rPr>
              <w:t>internos y externos, conforme lo establece la Norma Oficial Mexicana referida en el numeral 3.17 de esta norma;</w:t>
            </w:r>
          </w:p>
        </w:tc>
        <w:tc>
          <w:tcPr>
            <w:tcW w:w="4417" w:type="dxa"/>
          </w:tcPr>
          <w:p w14:paraId="724514E6" w14:textId="59B13016"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6.6.11.1.1 </w:t>
            </w:r>
            <w:r w:rsidRPr="00911C9F">
              <w:rPr>
                <w:rFonts w:ascii="Verdana" w:hAnsi="Verdana"/>
                <w:sz w:val="16"/>
                <w:szCs w:val="16"/>
                <w:lang w:val="en-US"/>
              </w:rPr>
              <w:t>Its preferential location will be on the ground floor, with independent accesses for internal and external patients, as established by the Official Mexican Standard referred to in paragraph 3.17 of this standard;</w:t>
            </w:r>
            <w:r w:rsidRPr="00911C9F">
              <w:rPr>
                <w:rFonts w:ascii="Verdana" w:hAnsi="Verdana"/>
                <w:b/>
                <w:bCs/>
                <w:sz w:val="16"/>
                <w:szCs w:val="16"/>
                <w:lang w:val="en-US"/>
              </w:rPr>
              <w:t xml:space="preserve"> </w:t>
            </w:r>
          </w:p>
        </w:tc>
      </w:tr>
      <w:tr w:rsidR="00862909" w:rsidRPr="00911C9F" w14:paraId="0D982EB1" w14:textId="5F3FA01B" w:rsidTr="00634ABA">
        <w:tc>
          <w:tcPr>
            <w:tcW w:w="4417" w:type="dxa"/>
          </w:tcPr>
          <w:p w14:paraId="3398F267"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6.6.11.1.2</w:t>
            </w:r>
            <w:r w:rsidRPr="00911C9F">
              <w:rPr>
                <w:rFonts w:ascii="Verdana" w:hAnsi="Verdana"/>
                <w:sz w:val="16"/>
                <w:szCs w:val="16"/>
              </w:rPr>
              <w:t xml:space="preserve"> Deberá tener al menos un</w:t>
            </w:r>
            <w:r w:rsidRPr="00911C9F">
              <w:rPr>
                <w:rFonts w:ascii="Verdana" w:hAnsi="Verdana"/>
                <w:b/>
                <w:sz w:val="16"/>
                <w:szCs w:val="16"/>
              </w:rPr>
              <w:t xml:space="preserve"> </w:t>
            </w:r>
            <w:r w:rsidRPr="00911C9F">
              <w:rPr>
                <w:rFonts w:ascii="Verdana" w:hAnsi="Verdana"/>
                <w:sz w:val="16"/>
                <w:szCs w:val="16"/>
              </w:rPr>
              <w:t>consultorio médico y área de terapia física que incluya las sub-áreas o</w:t>
            </w:r>
            <w:r w:rsidRPr="00911C9F">
              <w:rPr>
                <w:rFonts w:ascii="Verdana" w:hAnsi="Verdana"/>
                <w:b/>
                <w:sz w:val="16"/>
                <w:szCs w:val="16"/>
              </w:rPr>
              <w:t xml:space="preserve"> </w:t>
            </w:r>
            <w:r w:rsidRPr="00911C9F">
              <w:rPr>
                <w:rFonts w:ascii="Verdana" w:hAnsi="Verdana"/>
                <w:sz w:val="16"/>
                <w:szCs w:val="16"/>
              </w:rPr>
              <w:t>locales siguientes</w:t>
            </w:r>
            <w:r w:rsidRPr="00911C9F">
              <w:rPr>
                <w:rFonts w:ascii="Verdana" w:hAnsi="Verdana"/>
                <w:b/>
                <w:sz w:val="16"/>
                <w:szCs w:val="16"/>
              </w:rPr>
              <w:t>:</w:t>
            </w:r>
          </w:p>
        </w:tc>
        <w:tc>
          <w:tcPr>
            <w:tcW w:w="4417" w:type="dxa"/>
          </w:tcPr>
          <w:p w14:paraId="26EE2305" w14:textId="2E2C163E"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6.6.11.1.2 </w:t>
            </w:r>
            <w:r w:rsidRPr="00911C9F">
              <w:rPr>
                <w:rFonts w:ascii="Verdana" w:hAnsi="Verdana"/>
                <w:sz w:val="16"/>
                <w:szCs w:val="16"/>
                <w:lang w:val="en-US"/>
              </w:rPr>
              <w:t>It</w:t>
            </w:r>
            <w:r w:rsidRPr="00911C9F">
              <w:rPr>
                <w:rFonts w:ascii="Verdana" w:hAnsi="Verdana"/>
                <w:b/>
                <w:bCs/>
                <w:sz w:val="16"/>
                <w:szCs w:val="16"/>
                <w:lang w:val="en-US"/>
              </w:rPr>
              <w:t xml:space="preserve"> </w:t>
            </w:r>
            <w:r w:rsidRPr="00911C9F">
              <w:rPr>
                <w:rFonts w:ascii="Verdana" w:hAnsi="Verdana"/>
                <w:sz w:val="16"/>
                <w:szCs w:val="16"/>
                <w:lang w:val="en-US"/>
              </w:rPr>
              <w:t xml:space="preserve">must have at least one medical </w:t>
            </w:r>
            <w:r w:rsidR="00BB164B" w:rsidRPr="00911C9F">
              <w:rPr>
                <w:rFonts w:ascii="Verdana" w:hAnsi="Verdana"/>
                <w:sz w:val="16"/>
                <w:szCs w:val="16"/>
                <w:lang w:val="en-US"/>
              </w:rPr>
              <w:t>clinic</w:t>
            </w:r>
            <w:r w:rsidRPr="00911C9F">
              <w:rPr>
                <w:rFonts w:ascii="Verdana" w:hAnsi="Verdana"/>
                <w:sz w:val="16"/>
                <w:szCs w:val="16"/>
                <w:lang w:val="en-US"/>
              </w:rPr>
              <w:t xml:space="preserve"> and physical therapy area that includes the following sub-areas or premises</w:t>
            </w:r>
            <w:r w:rsidRPr="00911C9F">
              <w:rPr>
                <w:rFonts w:ascii="Verdana" w:hAnsi="Verdana"/>
                <w:b/>
                <w:bCs/>
                <w:sz w:val="16"/>
                <w:szCs w:val="16"/>
                <w:lang w:val="en-US"/>
              </w:rPr>
              <w:t xml:space="preserve">: </w:t>
            </w:r>
          </w:p>
        </w:tc>
      </w:tr>
      <w:tr w:rsidR="00862909" w:rsidRPr="00911C9F" w14:paraId="21A34A5E" w14:textId="18C25049" w:rsidTr="00634ABA">
        <w:tc>
          <w:tcPr>
            <w:tcW w:w="4417" w:type="dxa"/>
          </w:tcPr>
          <w:p w14:paraId="2243E48A" w14:textId="77777777" w:rsidR="00862909" w:rsidRPr="00911C9F" w:rsidRDefault="00862909" w:rsidP="00862909">
            <w:pPr>
              <w:pStyle w:val="Texto"/>
              <w:numPr>
                <w:ilvl w:val="0"/>
                <w:numId w:val="4"/>
              </w:numPr>
              <w:spacing w:line="260" w:lineRule="exact"/>
              <w:ind w:left="720" w:hanging="432"/>
              <w:rPr>
                <w:rFonts w:ascii="Verdana" w:hAnsi="Verdana"/>
                <w:sz w:val="16"/>
                <w:szCs w:val="16"/>
              </w:rPr>
            </w:pPr>
            <w:r w:rsidRPr="00911C9F">
              <w:rPr>
                <w:rFonts w:ascii="Verdana" w:hAnsi="Verdana"/>
                <w:sz w:val="16"/>
                <w:szCs w:val="16"/>
              </w:rPr>
              <w:t>Sala de espera con sanitarios;</w:t>
            </w:r>
          </w:p>
        </w:tc>
        <w:tc>
          <w:tcPr>
            <w:tcW w:w="4417" w:type="dxa"/>
          </w:tcPr>
          <w:p w14:paraId="718EAF59" w14:textId="38CE8381" w:rsidR="00862909" w:rsidRPr="00911C9F" w:rsidRDefault="00862909" w:rsidP="00862909">
            <w:pPr>
              <w:pStyle w:val="Texto"/>
              <w:numPr>
                <w:ilvl w:val="0"/>
                <w:numId w:val="4"/>
              </w:numPr>
              <w:spacing w:line="260" w:lineRule="exact"/>
              <w:ind w:left="720" w:hanging="432"/>
              <w:rPr>
                <w:rFonts w:ascii="Verdana" w:hAnsi="Verdana"/>
                <w:sz w:val="16"/>
                <w:szCs w:val="16"/>
                <w:lang w:val="en-US"/>
              </w:rPr>
            </w:pPr>
            <w:r w:rsidRPr="00911C9F">
              <w:rPr>
                <w:rFonts w:ascii="Verdana" w:hAnsi="Verdana"/>
                <w:sz w:val="16"/>
                <w:szCs w:val="16"/>
                <w:lang w:val="en-US"/>
              </w:rPr>
              <w:t>Waiting room with toilets;</w:t>
            </w:r>
          </w:p>
        </w:tc>
      </w:tr>
      <w:tr w:rsidR="00862909" w:rsidRPr="00911C9F" w14:paraId="1B226413" w14:textId="09E9D755" w:rsidTr="00634ABA">
        <w:tc>
          <w:tcPr>
            <w:tcW w:w="4417" w:type="dxa"/>
          </w:tcPr>
          <w:p w14:paraId="1068AF86" w14:textId="77777777" w:rsidR="00862909" w:rsidRPr="00911C9F" w:rsidRDefault="00862909" w:rsidP="00862909">
            <w:pPr>
              <w:pStyle w:val="Texto"/>
              <w:numPr>
                <w:ilvl w:val="0"/>
                <w:numId w:val="4"/>
              </w:numPr>
              <w:spacing w:line="260" w:lineRule="exact"/>
              <w:ind w:left="720" w:hanging="432"/>
              <w:rPr>
                <w:rFonts w:ascii="Verdana" w:hAnsi="Verdana"/>
                <w:sz w:val="16"/>
                <w:szCs w:val="16"/>
              </w:rPr>
            </w:pPr>
            <w:r w:rsidRPr="00911C9F">
              <w:rPr>
                <w:rFonts w:ascii="Verdana" w:hAnsi="Verdana"/>
                <w:sz w:val="16"/>
                <w:szCs w:val="16"/>
              </w:rPr>
              <w:t>Baños y vestidores para pacientes;</w:t>
            </w:r>
          </w:p>
        </w:tc>
        <w:tc>
          <w:tcPr>
            <w:tcW w:w="4417" w:type="dxa"/>
          </w:tcPr>
          <w:p w14:paraId="6AF67DDE" w14:textId="6597D057" w:rsidR="00862909" w:rsidRPr="00911C9F" w:rsidRDefault="00862909" w:rsidP="00862909">
            <w:pPr>
              <w:pStyle w:val="Texto"/>
              <w:numPr>
                <w:ilvl w:val="0"/>
                <w:numId w:val="4"/>
              </w:numPr>
              <w:spacing w:line="260" w:lineRule="exact"/>
              <w:ind w:left="720" w:hanging="432"/>
              <w:rPr>
                <w:rFonts w:ascii="Verdana" w:hAnsi="Verdana"/>
                <w:sz w:val="16"/>
                <w:szCs w:val="16"/>
                <w:lang w:val="en-US"/>
              </w:rPr>
            </w:pPr>
            <w:r w:rsidRPr="00911C9F">
              <w:rPr>
                <w:rFonts w:ascii="Verdana" w:hAnsi="Verdana"/>
                <w:sz w:val="16"/>
                <w:szCs w:val="16"/>
                <w:lang w:val="en-US"/>
              </w:rPr>
              <w:t>Restrooms and dressing rooms for patients;</w:t>
            </w:r>
          </w:p>
        </w:tc>
      </w:tr>
      <w:tr w:rsidR="00862909" w:rsidRPr="00911C9F" w14:paraId="0EADE046" w14:textId="0D478B03" w:rsidTr="00634ABA">
        <w:tc>
          <w:tcPr>
            <w:tcW w:w="4417" w:type="dxa"/>
          </w:tcPr>
          <w:p w14:paraId="1165EFD1" w14:textId="77777777" w:rsidR="00862909" w:rsidRPr="00911C9F" w:rsidRDefault="00862909" w:rsidP="00862909">
            <w:pPr>
              <w:pStyle w:val="Texto"/>
              <w:numPr>
                <w:ilvl w:val="0"/>
                <w:numId w:val="4"/>
              </w:numPr>
              <w:spacing w:line="260" w:lineRule="exact"/>
              <w:ind w:left="720" w:hanging="432"/>
              <w:rPr>
                <w:rFonts w:ascii="Verdana" w:hAnsi="Verdana"/>
                <w:sz w:val="16"/>
                <w:szCs w:val="16"/>
              </w:rPr>
            </w:pPr>
            <w:r w:rsidRPr="00911C9F">
              <w:rPr>
                <w:rFonts w:ascii="Verdana" w:hAnsi="Verdana"/>
                <w:sz w:val="16"/>
                <w:szCs w:val="16"/>
              </w:rPr>
              <w:t>Baños y vestidores para el personal del área de la salud;</w:t>
            </w:r>
          </w:p>
        </w:tc>
        <w:tc>
          <w:tcPr>
            <w:tcW w:w="4417" w:type="dxa"/>
          </w:tcPr>
          <w:p w14:paraId="0CACB228" w14:textId="0C2089B4" w:rsidR="00862909" w:rsidRPr="00911C9F" w:rsidRDefault="00862909" w:rsidP="00862909">
            <w:pPr>
              <w:pStyle w:val="Texto"/>
              <w:numPr>
                <w:ilvl w:val="0"/>
                <w:numId w:val="4"/>
              </w:numPr>
              <w:spacing w:line="260" w:lineRule="exact"/>
              <w:ind w:left="720" w:hanging="432"/>
              <w:rPr>
                <w:rFonts w:ascii="Verdana" w:hAnsi="Verdana"/>
                <w:sz w:val="16"/>
                <w:szCs w:val="16"/>
                <w:lang w:val="en-US"/>
              </w:rPr>
            </w:pPr>
            <w:r w:rsidRPr="00911C9F">
              <w:rPr>
                <w:rFonts w:ascii="Verdana" w:hAnsi="Verdana"/>
                <w:sz w:val="16"/>
                <w:szCs w:val="16"/>
                <w:lang w:val="en-US"/>
              </w:rPr>
              <w:t>Restrooms and dressing rooms for health area personnel;</w:t>
            </w:r>
          </w:p>
        </w:tc>
      </w:tr>
      <w:tr w:rsidR="00862909" w:rsidRPr="00911C9F" w14:paraId="67D1EF43" w14:textId="583B679F" w:rsidTr="00634ABA">
        <w:tc>
          <w:tcPr>
            <w:tcW w:w="4417" w:type="dxa"/>
          </w:tcPr>
          <w:p w14:paraId="3F818B83" w14:textId="77777777" w:rsidR="00862909" w:rsidRPr="00911C9F" w:rsidRDefault="00862909" w:rsidP="00862909">
            <w:pPr>
              <w:pStyle w:val="Texto"/>
              <w:numPr>
                <w:ilvl w:val="0"/>
                <w:numId w:val="4"/>
              </w:numPr>
              <w:spacing w:line="260" w:lineRule="exact"/>
              <w:ind w:left="720" w:hanging="432"/>
              <w:rPr>
                <w:rFonts w:ascii="Verdana" w:hAnsi="Verdana"/>
                <w:sz w:val="16"/>
                <w:szCs w:val="16"/>
              </w:rPr>
            </w:pPr>
            <w:r w:rsidRPr="00911C9F">
              <w:rPr>
                <w:rFonts w:ascii="Verdana" w:hAnsi="Verdana"/>
                <w:sz w:val="16"/>
                <w:szCs w:val="16"/>
              </w:rPr>
              <w:t>Area para</w:t>
            </w:r>
            <w:r w:rsidRPr="00911C9F">
              <w:rPr>
                <w:rFonts w:ascii="Verdana" w:hAnsi="Verdana"/>
                <w:b/>
                <w:sz w:val="16"/>
                <w:szCs w:val="16"/>
              </w:rPr>
              <w:t xml:space="preserve"> </w:t>
            </w:r>
            <w:r w:rsidRPr="00911C9F">
              <w:rPr>
                <w:rFonts w:ascii="Verdana" w:hAnsi="Verdana"/>
                <w:sz w:val="16"/>
                <w:szCs w:val="16"/>
              </w:rPr>
              <w:t>hidroterapia;</w:t>
            </w:r>
          </w:p>
        </w:tc>
        <w:tc>
          <w:tcPr>
            <w:tcW w:w="4417" w:type="dxa"/>
          </w:tcPr>
          <w:p w14:paraId="7A03165A" w14:textId="574F67AD" w:rsidR="00862909" w:rsidRPr="00911C9F" w:rsidRDefault="00862909" w:rsidP="00862909">
            <w:pPr>
              <w:pStyle w:val="Texto"/>
              <w:numPr>
                <w:ilvl w:val="0"/>
                <w:numId w:val="4"/>
              </w:numPr>
              <w:spacing w:line="260" w:lineRule="exact"/>
              <w:ind w:left="720" w:hanging="432"/>
              <w:rPr>
                <w:rFonts w:ascii="Verdana" w:hAnsi="Verdana"/>
                <w:sz w:val="16"/>
                <w:szCs w:val="16"/>
                <w:lang w:val="en-US"/>
              </w:rPr>
            </w:pPr>
            <w:r w:rsidRPr="00911C9F">
              <w:rPr>
                <w:rFonts w:ascii="Verdana" w:hAnsi="Verdana"/>
                <w:sz w:val="16"/>
                <w:szCs w:val="16"/>
                <w:lang w:val="en-US"/>
              </w:rPr>
              <w:t>Area for hydrotherapy;</w:t>
            </w:r>
            <w:r w:rsidRPr="00911C9F">
              <w:rPr>
                <w:rFonts w:ascii="Verdana" w:hAnsi="Verdana"/>
                <w:b/>
                <w:bCs/>
                <w:sz w:val="16"/>
                <w:szCs w:val="16"/>
                <w:lang w:val="en-US"/>
              </w:rPr>
              <w:t xml:space="preserve"> </w:t>
            </w:r>
          </w:p>
        </w:tc>
      </w:tr>
      <w:tr w:rsidR="00862909" w:rsidRPr="00911C9F" w14:paraId="2EABC189" w14:textId="637D617F" w:rsidTr="00634ABA">
        <w:tc>
          <w:tcPr>
            <w:tcW w:w="4417" w:type="dxa"/>
          </w:tcPr>
          <w:p w14:paraId="7BD4D2E6" w14:textId="77777777" w:rsidR="00862909" w:rsidRPr="00911C9F" w:rsidRDefault="00862909" w:rsidP="00862909">
            <w:pPr>
              <w:pStyle w:val="Texto"/>
              <w:numPr>
                <w:ilvl w:val="0"/>
                <w:numId w:val="4"/>
              </w:numPr>
              <w:spacing w:line="260" w:lineRule="exact"/>
              <w:ind w:left="720" w:hanging="432"/>
              <w:rPr>
                <w:rFonts w:ascii="Verdana" w:hAnsi="Verdana"/>
                <w:sz w:val="16"/>
                <w:szCs w:val="16"/>
              </w:rPr>
            </w:pPr>
            <w:r w:rsidRPr="00911C9F">
              <w:rPr>
                <w:rFonts w:ascii="Verdana" w:hAnsi="Verdana"/>
                <w:sz w:val="16"/>
                <w:szCs w:val="16"/>
              </w:rPr>
              <w:t>Area para</w:t>
            </w:r>
            <w:r w:rsidRPr="00911C9F">
              <w:rPr>
                <w:rFonts w:ascii="Verdana" w:hAnsi="Verdana"/>
                <w:b/>
                <w:sz w:val="16"/>
                <w:szCs w:val="16"/>
              </w:rPr>
              <w:t xml:space="preserve"> </w:t>
            </w:r>
            <w:r w:rsidRPr="00911C9F">
              <w:rPr>
                <w:rFonts w:ascii="Verdana" w:hAnsi="Verdana"/>
                <w:sz w:val="16"/>
                <w:szCs w:val="16"/>
              </w:rPr>
              <w:t>electroterapia;</w:t>
            </w:r>
          </w:p>
        </w:tc>
        <w:tc>
          <w:tcPr>
            <w:tcW w:w="4417" w:type="dxa"/>
          </w:tcPr>
          <w:p w14:paraId="5C122711" w14:textId="1C4934E9" w:rsidR="00862909" w:rsidRPr="00911C9F" w:rsidRDefault="00862909" w:rsidP="00862909">
            <w:pPr>
              <w:pStyle w:val="Texto"/>
              <w:numPr>
                <w:ilvl w:val="0"/>
                <w:numId w:val="4"/>
              </w:numPr>
              <w:spacing w:line="260" w:lineRule="exact"/>
              <w:ind w:left="720" w:hanging="432"/>
              <w:rPr>
                <w:rFonts w:ascii="Verdana" w:hAnsi="Verdana"/>
                <w:sz w:val="16"/>
                <w:szCs w:val="16"/>
                <w:lang w:val="en-US"/>
              </w:rPr>
            </w:pPr>
            <w:r w:rsidRPr="00911C9F">
              <w:rPr>
                <w:rFonts w:ascii="Verdana" w:hAnsi="Verdana"/>
                <w:sz w:val="16"/>
                <w:szCs w:val="16"/>
                <w:lang w:val="en-US"/>
              </w:rPr>
              <w:t>Area for electrotherapy;</w:t>
            </w:r>
            <w:r w:rsidRPr="00911C9F">
              <w:rPr>
                <w:rFonts w:ascii="Verdana" w:hAnsi="Verdana"/>
                <w:b/>
                <w:bCs/>
                <w:sz w:val="16"/>
                <w:szCs w:val="16"/>
                <w:lang w:val="en-US"/>
              </w:rPr>
              <w:t xml:space="preserve"> </w:t>
            </w:r>
          </w:p>
        </w:tc>
      </w:tr>
      <w:tr w:rsidR="00862909" w:rsidRPr="00911C9F" w14:paraId="57A6AA85" w14:textId="3F71A086" w:rsidTr="00634ABA">
        <w:tc>
          <w:tcPr>
            <w:tcW w:w="4417" w:type="dxa"/>
          </w:tcPr>
          <w:p w14:paraId="0E2C618A" w14:textId="77777777" w:rsidR="00862909" w:rsidRPr="00911C9F" w:rsidRDefault="00862909" w:rsidP="00862909">
            <w:pPr>
              <w:pStyle w:val="Texto"/>
              <w:numPr>
                <w:ilvl w:val="0"/>
                <w:numId w:val="4"/>
              </w:numPr>
              <w:spacing w:line="260" w:lineRule="exact"/>
              <w:ind w:left="720" w:hanging="432"/>
              <w:rPr>
                <w:rFonts w:ascii="Verdana" w:hAnsi="Verdana"/>
                <w:sz w:val="16"/>
                <w:szCs w:val="16"/>
              </w:rPr>
            </w:pPr>
            <w:r w:rsidRPr="00911C9F">
              <w:rPr>
                <w:rFonts w:ascii="Verdana" w:hAnsi="Verdana"/>
                <w:sz w:val="16"/>
                <w:szCs w:val="16"/>
              </w:rPr>
              <w:t>Area para</w:t>
            </w:r>
            <w:r w:rsidRPr="00911C9F">
              <w:rPr>
                <w:rFonts w:ascii="Verdana" w:hAnsi="Verdana"/>
                <w:b/>
                <w:sz w:val="16"/>
                <w:szCs w:val="16"/>
              </w:rPr>
              <w:t xml:space="preserve"> </w:t>
            </w:r>
            <w:r w:rsidRPr="00911C9F">
              <w:rPr>
                <w:rFonts w:ascii="Verdana" w:hAnsi="Verdana"/>
                <w:sz w:val="16"/>
                <w:szCs w:val="16"/>
              </w:rPr>
              <w:t>mecanoterapia;</w:t>
            </w:r>
          </w:p>
        </w:tc>
        <w:tc>
          <w:tcPr>
            <w:tcW w:w="4417" w:type="dxa"/>
          </w:tcPr>
          <w:p w14:paraId="05281D5C" w14:textId="4090EBC8" w:rsidR="00862909" w:rsidRPr="00911C9F" w:rsidRDefault="00862909" w:rsidP="00862909">
            <w:pPr>
              <w:pStyle w:val="Texto"/>
              <w:numPr>
                <w:ilvl w:val="0"/>
                <w:numId w:val="4"/>
              </w:numPr>
              <w:spacing w:line="260" w:lineRule="exact"/>
              <w:ind w:left="720" w:hanging="432"/>
              <w:rPr>
                <w:rFonts w:ascii="Verdana" w:hAnsi="Verdana"/>
                <w:sz w:val="16"/>
                <w:szCs w:val="16"/>
                <w:lang w:val="en-US"/>
              </w:rPr>
            </w:pPr>
            <w:r w:rsidRPr="00911C9F">
              <w:rPr>
                <w:rFonts w:ascii="Verdana" w:hAnsi="Verdana"/>
                <w:sz w:val="16"/>
                <w:szCs w:val="16"/>
                <w:lang w:val="en-US"/>
              </w:rPr>
              <w:t>Area for Mechano</w:t>
            </w:r>
            <w:r w:rsidR="00087238" w:rsidRPr="00911C9F">
              <w:rPr>
                <w:rFonts w:ascii="Verdana" w:hAnsi="Verdana"/>
                <w:sz w:val="16"/>
                <w:szCs w:val="16"/>
                <w:lang w:val="en-US"/>
              </w:rPr>
              <w:t>therapy</w:t>
            </w:r>
            <w:r w:rsidRPr="00911C9F">
              <w:rPr>
                <w:rFonts w:ascii="Verdana" w:hAnsi="Verdana"/>
                <w:sz w:val="16"/>
                <w:szCs w:val="16"/>
                <w:lang w:val="en-US"/>
              </w:rPr>
              <w:t>;</w:t>
            </w:r>
            <w:r w:rsidRPr="00911C9F">
              <w:rPr>
                <w:rFonts w:ascii="Verdana" w:hAnsi="Verdana"/>
                <w:b/>
                <w:bCs/>
                <w:sz w:val="16"/>
                <w:szCs w:val="16"/>
                <w:lang w:val="en-US"/>
              </w:rPr>
              <w:t xml:space="preserve"> </w:t>
            </w:r>
          </w:p>
        </w:tc>
      </w:tr>
      <w:tr w:rsidR="00862909" w:rsidRPr="00911C9F" w14:paraId="0AE005FA" w14:textId="6EFAFC61" w:rsidTr="00634ABA">
        <w:tc>
          <w:tcPr>
            <w:tcW w:w="4417" w:type="dxa"/>
          </w:tcPr>
          <w:p w14:paraId="2FE8A3C8" w14:textId="77777777" w:rsidR="00862909" w:rsidRPr="00911C9F" w:rsidRDefault="00862909" w:rsidP="00862909">
            <w:pPr>
              <w:pStyle w:val="Texto"/>
              <w:numPr>
                <w:ilvl w:val="0"/>
                <w:numId w:val="4"/>
              </w:numPr>
              <w:spacing w:line="260" w:lineRule="exact"/>
              <w:ind w:left="720" w:hanging="432"/>
              <w:rPr>
                <w:rFonts w:ascii="Verdana" w:hAnsi="Verdana"/>
                <w:sz w:val="16"/>
                <w:szCs w:val="16"/>
              </w:rPr>
            </w:pPr>
            <w:r w:rsidRPr="00911C9F">
              <w:rPr>
                <w:rFonts w:ascii="Verdana" w:hAnsi="Verdana"/>
                <w:sz w:val="16"/>
                <w:szCs w:val="16"/>
              </w:rPr>
              <w:t>Area para guarda de ropería y utilería;</w:t>
            </w:r>
          </w:p>
        </w:tc>
        <w:tc>
          <w:tcPr>
            <w:tcW w:w="4417" w:type="dxa"/>
          </w:tcPr>
          <w:p w14:paraId="2DB10AA7" w14:textId="71FD367E" w:rsidR="00862909" w:rsidRPr="00911C9F" w:rsidRDefault="00862909" w:rsidP="00862909">
            <w:pPr>
              <w:pStyle w:val="Texto"/>
              <w:numPr>
                <w:ilvl w:val="0"/>
                <w:numId w:val="4"/>
              </w:numPr>
              <w:spacing w:line="260" w:lineRule="exact"/>
              <w:ind w:left="720" w:hanging="432"/>
              <w:rPr>
                <w:rFonts w:ascii="Verdana" w:hAnsi="Verdana"/>
                <w:sz w:val="16"/>
                <w:szCs w:val="16"/>
                <w:lang w:val="en-US"/>
              </w:rPr>
            </w:pPr>
            <w:r w:rsidRPr="00911C9F">
              <w:rPr>
                <w:rFonts w:ascii="Verdana" w:hAnsi="Verdana"/>
                <w:sz w:val="16"/>
                <w:szCs w:val="16"/>
                <w:lang w:val="en-US"/>
              </w:rPr>
              <w:t xml:space="preserve">Area for </w:t>
            </w:r>
            <w:r w:rsidR="00087238" w:rsidRPr="00911C9F">
              <w:rPr>
                <w:rFonts w:ascii="Verdana" w:hAnsi="Verdana"/>
                <w:sz w:val="16"/>
                <w:szCs w:val="16"/>
                <w:lang w:val="en-US"/>
              </w:rPr>
              <w:t>keeping clothing</w:t>
            </w:r>
            <w:r w:rsidRPr="00911C9F">
              <w:rPr>
                <w:rFonts w:ascii="Verdana" w:hAnsi="Verdana"/>
                <w:sz w:val="16"/>
                <w:szCs w:val="16"/>
                <w:lang w:val="en-US"/>
              </w:rPr>
              <w:t xml:space="preserve"> and props;</w:t>
            </w:r>
          </w:p>
        </w:tc>
      </w:tr>
      <w:tr w:rsidR="00862909" w:rsidRPr="00911C9F" w14:paraId="189253BB" w14:textId="7BF2746B" w:rsidTr="00634ABA">
        <w:tc>
          <w:tcPr>
            <w:tcW w:w="4417" w:type="dxa"/>
          </w:tcPr>
          <w:p w14:paraId="4F5204E3" w14:textId="77777777" w:rsidR="00862909" w:rsidRPr="00911C9F" w:rsidRDefault="00862909" w:rsidP="00862909">
            <w:pPr>
              <w:pStyle w:val="Texto"/>
              <w:numPr>
                <w:ilvl w:val="0"/>
                <w:numId w:val="4"/>
              </w:numPr>
              <w:spacing w:line="260" w:lineRule="exact"/>
              <w:ind w:left="720" w:hanging="432"/>
              <w:rPr>
                <w:rFonts w:ascii="Verdana" w:hAnsi="Verdana"/>
                <w:b/>
                <w:sz w:val="16"/>
                <w:szCs w:val="16"/>
              </w:rPr>
            </w:pPr>
            <w:r w:rsidRPr="00911C9F">
              <w:rPr>
                <w:rFonts w:ascii="Verdana" w:hAnsi="Verdana"/>
                <w:sz w:val="16"/>
                <w:szCs w:val="16"/>
              </w:rPr>
              <w:t>Cuarto de aseo.</w:t>
            </w:r>
          </w:p>
        </w:tc>
        <w:tc>
          <w:tcPr>
            <w:tcW w:w="4417" w:type="dxa"/>
          </w:tcPr>
          <w:p w14:paraId="1F691F37" w14:textId="544E2CC1" w:rsidR="00862909" w:rsidRPr="00911C9F" w:rsidRDefault="00862909" w:rsidP="00862909">
            <w:pPr>
              <w:pStyle w:val="Texto"/>
              <w:numPr>
                <w:ilvl w:val="0"/>
                <w:numId w:val="4"/>
              </w:numPr>
              <w:spacing w:line="260" w:lineRule="exact"/>
              <w:ind w:left="720" w:hanging="432"/>
              <w:rPr>
                <w:rFonts w:ascii="Verdana" w:hAnsi="Verdana"/>
                <w:sz w:val="16"/>
                <w:szCs w:val="16"/>
                <w:lang w:val="en-US"/>
              </w:rPr>
            </w:pPr>
            <w:r w:rsidRPr="00911C9F">
              <w:rPr>
                <w:rFonts w:ascii="Verdana" w:hAnsi="Verdana"/>
                <w:sz w:val="16"/>
                <w:szCs w:val="16"/>
                <w:lang w:val="en-US"/>
              </w:rPr>
              <w:t>Cleaning room.</w:t>
            </w:r>
          </w:p>
        </w:tc>
      </w:tr>
      <w:tr w:rsidR="00862909" w:rsidRPr="00911C9F" w14:paraId="44E69E0A" w14:textId="1EDF3BA7" w:rsidTr="00634ABA">
        <w:tc>
          <w:tcPr>
            <w:tcW w:w="4417" w:type="dxa"/>
          </w:tcPr>
          <w:p w14:paraId="40A2E98D"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6.6.11.2</w:t>
            </w:r>
            <w:r w:rsidRPr="00911C9F">
              <w:rPr>
                <w:rFonts w:ascii="Verdana" w:hAnsi="Verdana"/>
                <w:sz w:val="16"/>
                <w:szCs w:val="16"/>
              </w:rPr>
              <w:t xml:space="preserve"> En el caso de unidades de rehabilitación </w:t>
            </w:r>
            <w:r w:rsidRPr="00911C9F">
              <w:rPr>
                <w:rFonts w:ascii="Verdana" w:hAnsi="Verdana"/>
                <w:sz w:val="16"/>
                <w:szCs w:val="16"/>
              </w:rPr>
              <w:lastRenderedPageBreak/>
              <w:t>independientes o no ligadas a un hospital, además de lo señalado en los numerales 6.6.11.1 y 6.6.11.1.2, deberán contar con un área para el desarrollo de actividades administrativas.</w:t>
            </w:r>
          </w:p>
        </w:tc>
        <w:tc>
          <w:tcPr>
            <w:tcW w:w="4417" w:type="dxa"/>
          </w:tcPr>
          <w:p w14:paraId="750031C2" w14:textId="5617DC40"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6.6.11.2 </w:t>
            </w:r>
            <w:r w:rsidRPr="00911C9F">
              <w:rPr>
                <w:rFonts w:ascii="Verdana" w:hAnsi="Verdana"/>
                <w:sz w:val="16"/>
                <w:szCs w:val="16"/>
                <w:lang w:val="en-US"/>
              </w:rPr>
              <w:t xml:space="preserve">In the case of independent rehabilitation </w:t>
            </w:r>
            <w:r w:rsidRPr="00911C9F">
              <w:rPr>
                <w:rFonts w:ascii="Verdana" w:hAnsi="Verdana"/>
                <w:sz w:val="16"/>
                <w:szCs w:val="16"/>
                <w:lang w:val="en-US"/>
              </w:rPr>
              <w:lastRenderedPageBreak/>
              <w:t>units or not linked to a hospital, in addition to what is indicated in paragraphs 6.6.11.1 and 6.6.11.1.2, they must have an area for the development of administrative activities.</w:t>
            </w:r>
          </w:p>
        </w:tc>
      </w:tr>
      <w:tr w:rsidR="00862909" w:rsidRPr="00911C9F" w14:paraId="4D96DE63" w14:textId="2381D33E" w:rsidTr="00634ABA">
        <w:tc>
          <w:tcPr>
            <w:tcW w:w="4417" w:type="dxa"/>
          </w:tcPr>
          <w:p w14:paraId="5E49BAFA"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lastRenderedPageBreak/>
              <w:t>6.6.11.3</w:t>
            </w:r>
            <w:r w:rsidRPr="00911C9F">
              <w:rPr>
                <w:rFonts w:ascii="Verdana" w:hAnsi="Verdana"/>
                <w:sz w:val="16"/>
                <w:szCs w:val="16"/>
              </w:rPr>
              <w:t xml:space="preserve"> </w:t>
            </w:r>
            <w:r w:rsidRPr="00911C9F">
              <w:rPr>
                <w:rFonts w:ascii="Verdana" w:hAnsi="Verdana"/>
                <w:spacing w:val="-5"/>
                <w:sz w:val="16"/>
                <w:szCs w:val="16"/>
              </w:rPr>
              <w:t>El listado de mobiliario y equipamiento con que debe contar se especifica en el Apéndice T (Normativo)</w:t>
            </w:r>
            <w:r w:rsidRPr="00911C9F">
              <w:rPr>
                <w:rFonts w:ascii="Verdana" w:hAnsi="Verdana"/>
                <w:sz w:val="16"/>
                <w:szCs w:val="16"/>
              </w:rPr>
              <w:t>.</w:t>
            </w:r>
          </w:p>
        </w:tc>
        <w:tc>
          <w:tcPr>
            <w:tcW w:w="4417" w:type="dxa"/>
          </w:tcPr>
          <w:p w14:paraId="4691BD6D" w14:textId="004EF439"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6.6.11.3 </w:t>
            </w:r>
            <w:r w:rsidRPr="00911C9F">
              <w:rPr>
                <w:rFonts w:ascii="Verdana" w:hAnsi="Verdana"/>
                <w:spacing w:val="-5"/>
                <w:sz w:val="16"/>
                <w:szCs w:val="16"/>
                <w:lang w:val="en-US"/>
              </w:rPr>
              <w:t xml:space="preserve">The list of furniture and equipment that it must have is specified in Appendix T </w:t>
            </w:r>
            <w:r w:rsidR="0007193D" w:rsidRPr="00911C9F">
              <w:rPr>
                <w:rFonts w:ascii="Verdana" w:hAnsi="Verdana"/>
                <w:spacing w:val="-5"/>
                <w:sz w:val="16"/>
                <w:szCs w:val="16"/>
                <w:lang w:val="en-US"/>
              </w:rPr>
              <w:t>(Mandatory)</w:t>
            </w:r>
            <w:r w:rsidRPr="00911C9F">
              <w:rPr>
                <w:rFonts w:ascii="Verdana" w:hAnsi="Verdana"/>
                <w:spacing w:val="-5"/>
                <w:sz w:val="16"/>
                <w:szCs w:val="16"/>
                <w:lang w:val="en-US"/>
              </w:rPr>
              <w:t xml:space="preserve"> </w:t>
            </w:r>
            <w:r w:rsidRPr="00911C9F">
              <w:rPr>
                <w:rFonts w:ascii="Verdana" w:hAnsi="Verdana"/>
                <w:sz w:val="16"/>
                <w:szCs w:val="16"/>
                <w:lang w:val="en-US"/>
              </w:rPr>
              <w:t xml:space="preserve">. </w:t>
            </w:r>
          </w:p>
        </w:tc>
      </w:tr>
      <w:tr w:rsidR="00862909" w:rsidRPr="00911C9F" w14:paraId="020CB4CD" w14:textId="601CD883" w:rsidTr="00634ABA">
        <w:tc>
          <w:tcPr>
            <w:tcW w:w="4417" w:type="dxa"/>
          </w:tcPr>
          <w:p w14:paraId="2FDE6670" w14:textId="77777777" w:rsidR="00862909" w:rsidRPr="00911C9F" w:rsidRDefault="00862909" w:rsidP="00862909">
            <w:pPr>
              <w:pStyle w:val="Texto"/>
              <w:spacing w:line="275" w:lineRule="exact"/>
              <w:ind w:firstLine="0"/>
              <w:rPr>
                <w:rFonts w:ascii="Verdana" w:hAnsi="Verdana"/>
                <w:b/>
                <w:sz w:val="16"/>
                <w:szCs w:val="16"/>
              </w:rPr>
            </w:pPr>
            <w:r w:rsidRPr="00911C9F">
              <w:rPr>
                <w:rFonts w:ascii="Verdana" w:hAnsi="Verdana"/>
                <w:b/>
                <w:sz w:val="16"/>
                <w:szCs w:val="16"/>
              </w:rPr>
              <w:t>6.7</w:t>
            </w:r>
            <w:r w:rsidRPr="00911C9F">
              <w:rPr>
                <w:rFonts w:ascii="Verdana" w:hAnsi="Verdana"/>
                <w:sz w:val="16"/>
                <w:szCs w:val="16"/>
              </w:rPr>
              <w:t xml:space="preserve"> Servicios generales</w:t>
            </w:r>
          </w:p>
        </w:tc>
        <w:tc>
          <w:tcPr>
            <w:tcW w:w="4417" w:type="dxa"/>
          </w:tcPr>
          <w:p w14:paraId="4DAAF23B" w14:textId="24442914"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 </w:t>
            </w:r>
            <w:r w:rsidRPr="00911C9F">
              <w:rPr>
                <w:rFonts w:ascii="Verdana" w:hAnsi="Verdana"/>
                <w:sz w:val="16"/>
                <w:szCs w:val="16"/>
                <w:lang w:val="en-US"/>
              </w:rPr>
              <w:t>General services</w:t>
            </w:r>
          </w:p>
        </w:tc>
      </w:tr>
      <w:tr w:rsidR="00862909" w:rsidRPr="00911C9F" w14:paraId="358565A4" w14:textId="321B96B4" w:rsidTr="00634ABA">
        <w:tc>
          <w:tcPr>
            <w:tcW w:w="4417" w:type="dxa"/>
          </w:tcPr>
          <w:p w14:paraId="3C80D558"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sz w:val="16"/>
                <w:szCs w:val="16"/>
              </w:rPr>
              <w:t>Los servicios generales podrán estar integrados por diversos departamentos, servicios, unidades, áreas u otra denominación, según corresponda a las características de organización y funcionamiento del hospital.</w:t>
            </w:r>
          </w:p>
        </w:tc>
        <w:tc>
          <w:tcPr>
            <w:tcW w:w="4417" w:type="dxa"/>
          </w:tcPr>
          <w:p w14:paraId="677145FD" w14:textId="65E89C89" w:rsidR="00862909" w:rsidRPr="00911C9F" w:rsidRDefault="00862909" w:rsidP="00862909">
            <w:pPr>
              <w:pStyle w:val="Texto"/>
              <w:spacing w:line="275" w:lineRule="exact"/>
              <w:ind w:firstLine="0"/>
              <w:rPr>
                <w:rFonts w:ascii="Verdana" w:hAnsi="Verdana"/>
                <w:sz w:val="16"/>
                <w:szCs w:val="16"/>
                <w:lang w:val="en-US"/>
              </w:rPr>
            </w:pPr>
            <w:r w:rsidRPr="00911C9F">
              <w:rPr>
                <w:rFonts w:ascii="Verdana" w:hAnsi="Verdana"/>
                <w:sz w:val="16"/>
                <w:szCs w:val="16"/>
                <w:lang w:val="en-US"/>
              </w:rPr>
              <w:t>General services may be made up of various departments, services, units, areas, or another name, as appropriate to the organizational and operational characteristics of the hospital.</w:t>
            </w:r>
          </w:p>
        </w:tc>
      </w:tr>
      <w:tr w:rsidR="00862909" w:rsidRPr="00911C9F" w14:paraId="61592A3E" w14:textId="7F96E980" w:rsidTr="00634ABA">
        <w:tc>
          <w:tcPr>
            <w:tcW w:w="4417" w:type="dxa"/>
          </w:tcPr>
          <w:p w14:paraId="599918CC"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t>6.7.1</w:t>
            </w:r>
            <w:r w:rsidRPr="00911C9F">
              <w:rPr>
                <w:rFonts w:ascii="Verdana" w:hAnsi="Verdana"/>
                <w:sz w:val="16"/>
                <w:szCs w:val="16"/>
              </w:rPr>
              <w:t xml:space="preserve"> Farmacia, cuando ofrezca servicio al público en general, se podrá ubicar en el vestíbulo principal del establecimiento.</w:t>
            </w:r>
          </w:p>
        </w:tc>
        <w:tc>
          <w:tcPr>
            <w:tcW w:w="4417" w:type="dxa"/>
          </w:tcPr>
          <w:p w14:paraId="5B88D799" w14:textId="27CA1D6C"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6.7.1 </w:t>
            </w:r>
            <w:r w:rsidRPr="00911C9F">
              <w:rPr>
                <w:rFonts w:ascii="Verdana" w:hAnsi="Verdana"/>
                <w:sz w:val="16"/>
                <w:szCs w:val="16"/>
                <w:lang w:val="en-US"/>
              </w:rPr>
              <w:t>Pharmacy, when it offers service to the general public, may be located in the main lobby of the establishment.</w:t>
            </w:r>
          </w:p>
        </w:tc>
      </w:tr>
      <w:tr w:rsidR="00862909" w:rsidRPr="00911C9F" w14:paraId="54C3EC7B" w14:textId="2BC3EB6A" w:rsidTr="00634ABA">
        <w:tc>
          <w:tcPr>
            <w:tcW w:w="4417" w:type="dxa"/>
          </w:tcPr>
          <w:p w14:paraId="34B66816"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t>6.7.1.1</w:t>
            </w:r>
            <w:r w:rsidRPr="00911C9F">
              <w:rPr>
                <w:rFonts w:ascii="Verdana" w:hAnsi="Verdana"/>
                <w:sz w:val="16"/>
                <w:szCs w:val="16"/>
              </w:rPr>
              <w:t xml:space="preserve"> Debe contar con un área de mostrador o ventanilla de despacho, anaqueles para acomodo de medicamentos, un área de almacén para estiba, mueble con cerradura para guarda de medicamentos controlados y un equipo de refrigeración, sin perjuicio de cumplir con las demás disposiciones aplicables.</w:t>
            </w:r>
          </w:p>
        </w:tc>
        <w:tc>
          <w:tcPr>
            <w:tcW w:w="4417" w:type="dxa"/>
          </w:tcPr>
          <w:p w14:paraId="162B0B64" w14:textId="3C1051A8"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6.7.1.1 </w:t>
            </w:r>
            <w:r w:rsidRPr="00911C9F">
              <w:rPr>
                <w:rFonts w:ascii="Verdana" w:hAnsi="Verdana"/>
                <w:sz w:val="16"/>
                <w:szCs w:val="16"/>
                <w:lang w:val="en-US"/>
              </w:rPr>
              <w:t xml:space="preserve">It must have a counter area or dispatch window, shelves for the storage of medicines, a storage area for stowage, a cabinet with a lock to store controlled medicines and a refrigeration equipment, without prejudice to complying with the other </w:t>
            </w:r>
            <w:r w:rsidR="00087238" w:rsidRPr="00911C9F">
              <w:rPr>
                <w:rFonts w:ascii="Verdana" w:hAnsi="Verdana"/>
                <w:sz w:val="16"/>
                <w:szCs w:val="16"/>
                <w:lang w:val="en-US"/>
              </w:rPr>
              <w:t>applicable</w:t>
            </w:r>
            <w:r w:rsidR="00087238" w:rsidRPr="00911C9F">
              <w:rPr>
                <w:rFonts w:ascii="Verdana" w:hAnsi="Verdana"/>
                <w:sz w:val="16"/>
                <w:szCs w:val="16"/>
                <w:lang w:val="en-US"/>
              </w:rPr>
              <w:t xml:space="preserve"> </w:t>
            </w:r>
            <w:r w:rsidRPr="00911C9F">
              <w:rPr>
                <w:rFonts w:ascii="Verdana" w:hAnsi="Verdana"/>
                <w:sz w:val="16"/>
                <w:szCs w:val="16"/>
                <w:lang w:val="en-US"/>
              </w:rPr>
              <w:t>provisions.</w:t>
            </w:r>
          </w:p>
        </w:tc>
      </w:tr>
      <w:tr w:rsidR="00862909" w:rsidRPr="00911C9F" w14:paraId="64381814" w14:textId="0C60B28E" w:rsidTr="00634ABA">
        <w:tc>
          <w:tcPr>
            <w:tcW w:w="4417" w:type="dxa"/>
          </w:tcPr>
          <w:p w14:paraId="7B541860" w14:textId="77777777" w:rsidR="00862909" w:rsidRPr="00911C9F" w:rsidRDefault="00862909" w:rsidP="00862909">
            <w:pPr>
              <w:pStyle w:val="Texto"/>
              <w:spacing w:line="275" w:lineRule="exact"/>
              <w:ind w:firstLine="0"/>
              <w:rPr>
                <w:rFonts w:ascii="Verdana" w:hAnsi="Verdana"/>
                <w:b/>
                <w:sz w:val="16"/>
                <w:szCs w:val="16"/>
              </w:rPr>
            </w:pPr>
            <w:r w:rsidRPr="00911C9F">
              <w:rPr>
                <w:rFonts w:ascii="Verdana" w:hAnsi="Verdana"/>
                <w:b/>
                <w:sz w:val="16"/>
                <w:szCs w:val="16"/>
              </w:rPr>
              <w:t xml:space="preserve">6.7.1.2 </w:t>
            </w:r>
            <w:r w:rsidRPr="00911C9F">
              <w:rPr>
                <w:rFonts w:ascii="Verdana" w:hAnsi="Verdana"/>
                <w:sz w:val="16"/>
                <w:szCs w:val="16"/>
              </w:rPr>
              <w:t>De acuerdo con las características de organización y funcionamiento de la institución o tipo de establecimiento de que se trate, la farmacia puede formar parte de los servicios auxiliares de diagnóstico y tratamiento.</w:t>
            </w:r>
          </w:p>
        </w:tc>
        <w:tc>
          <w:tcPr>
            <w:tcW w:w="4417" w:type="dxa"/>
          </w:tcPr>
          <w:p w14:paraId="74AEA00A" w14:textId="56F2AF49"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6.7.1.2 </w:t>
            </w:r>
            <w:r w:rsidRPr="00911C9F">
              <w:rPr>
                <w:rFonts w:ascii="Verdana" w:hAnsi="Verdana"/>
                <w:sz w:val="16"/>
                <w:szCs w:val="16"/>
                <w:lang w:val="en-US"/>
              </w:rPr>
              <w:t>According to the organizational and operational characteristics of the institution or type of establishment in question, the pharmacy may be part of the auxiliary diagnostic and treatment services.</w:t>
            </w:r>
          </w:p>
        </w:tc>
      </w:tr>
      <w:tr w:rsidR="00862909" w:rsidRPr="00911C9F" w14:paraId="4ECDE7D2" w14:textId="6A3E9126" w:rsidTr="00634ABA">
        <w:tc>
          <w:tcPr>
            <w:tcW w:w="4417" w:type="dxa"/>
          </w:tcPr>
          <w:p w14:paraId="5700A52F"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t>6.7.2</w:t>
            </w:r>
            <w:r w:rsidRPr="00911C9F">
              <w:rPr>
                <w:rFonts w:ascii="Verdana" w:hAnsi="Verdana"/>
                <w:sz w:val="16"/>
                <w:szCs w:val="16"/>
              </w:rPr>
              <w:t xml:space="preserve"> Dietología, debe ubicarse en un área que facilite el abasto de víveres, preferentemente en planta baja y alejada de fuentes de contaminación de mobiliario, utensilios, insumos y alimentos.</w:t>
            </w:r>
          </w:p>
        </w:tc>
        <w:tc>
          <w:tcPr>
            <w:tcW w:w="4417" w:type="dxa"/>
          </w:tcPr>
          <w:p w14:paraId="7D533FD5" w14:textId="373B7A6E"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6.7.2 </w:t>
            </w:r>
            <w:r w:rsidRPr="00911C9F">
              <w:rPr>
                <w:rFonts w:ascii="Verdana" w:hAnsi="Verdana"/>
                <w:sz w:val="16"/>
                <w:szCs w:val="16"/>
                <w:lang w:val="en-US"/>
              </w:rPr>
              <w:t>Dietology, must be located in an area that facilitates the supply of food, preferably on the ground floor and away from sources of contamination of furniture, utensils, supplies and food.</w:t>
            </w:r>
          </w:p>
        </w:tc>
      </w:tr>
      <w:tr w:rsidR="00862909" w:rsidRPr="00911C9F" w14:paraId="4BB21F78" w14:textId="7DC4D732" w:rsidTr="00634ABA">
        <w:tc>
          <w:tcPr>
            <w:tcW w:w="4417" w:type="dxa"/>
          </w:tcPr>
          <w:p w14:paraId="4C4344C5"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t>6.7.2.1</w:t>
            </w:r>
            <w:r w:rsidRPr="00911C9F">
              <w:rPr>
                <w:rFonts w:ascii="Verdana" w:hAnsi="Verdana"/>
                <w:sz w:val="16"/>
                <w:szCs w:val="16"/>
              </w:rPr>
              <w:t xml:space="preserve"> Debe contar con: almacén de víveres, de utensilios y cocina, con dimensiones proporcionales al tipo del establecimiento.</w:t>
            </w:r>
          </w:p>
        </w:tc>
        <w:tc>
          <w:tcPr>
            <w:tcW w:w="4417" w:type="dxa"/>
          </w:tcPr>
          <w:p w14:paraId="03808D15" w14:textId="7FD4B1E9"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6.7.2.1 </w:t>
            </w:r>
            <w:r w:rsidRPr="00911C9F">
              <w:rPr>
                <w:rFonts w:ascii="Verdana" w:hAnsi="Verdana"/>
                <w:sz w:val="16"/>
                <w:szCs w:val="16"/>
                <w:lang w:val="en-US"/>
              </w:rPr>
              <w:t>It must have: store of food, utensils and kitchen, with dimensions proportional to the type of establishment.</w:t>
            </w:r>
          </w:p>
        </w:tc>
      </w:tr>
      <w:tr w:rsidR="00862909" w:rsidRPr="00911C9F" w14:paraId="19DA29EE" w14:textId="75B1121A" w:rsidTr="00634ABA">
        <w:tc>
          <w:tcPr>
            <w:tcW w:w="4417" w:type="dxa"/>
          </w:tcPr>
          <w:p w14:paraId="0B6E19A3"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t>6.7.2.2</w:t>
            </w:r>
            <w:r w:rsidRPr="00911C9F">
              <w:rPr>
                <w:rFonts w:ascii="Verdana" w:hAnsi="Verdana"/>
                <w:sz w:val="16"/>
                <w:szCs w:val="16"/>
              </w:rPr>
              <w:t xml:space="preserve"> Sistema de almacén con refrigeración de acuerdo con el tipo y volumen de los insumos que se manejan.</w:t>
            </w:r>
          </w:p>
        </w:tc>
        <w:tc>
          <w:tcPr>
            <w:tcW w:w="4417" w:type="dxa"/>
          </w:tcPr>
          <w:p w14:paraId="2510677B" w14:textId="1DBA43B0"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6.7.2.2 </w:t>
            </w:r>
            <w:r w:rsidRPr="00911C9F">
              <w:rPr>
                <w:rFonts w:ascii="Verdana" w:hAnsi="Verdana"/>
                <w:sz w:val="16"/>
                <w:szCs w:val="16"/>
                <w:lang w:val="en-US"/>
              </w:rPr>
              <w:t>Warehouse system with refrigeration according to the type and volume of the inputs that are handled.</w:t>
            </w:r>
          </w:p>
        </w:tc>
      </w:tr>
      <w:tr w:rsidR="00862909" w:rsidRPr="00911C9F" w14:paraId="1EAC7104" w14:textId="015EB33A" w:rsidTr="00634ABA">
        <w:tc>
          <w:tcPr>
            <w:tcW w:w="4417" w:type="dxa"/>
          </w:tcPr>
          <w:p w14:paraId="61874D46"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t xml:space="preserve">6.7.2.3 </w:t>
            </w:r>
            <w:r w:rsidRPr="00911C9F">
              <w:rPr>
                <w:rFonts w:ascii="Verdana" w:hAnsi="Verdana"/>
                <w:sz w:val="16"/>
                <w:szCs w:val="16"/>
              </w:rPr>
              <w:t>La circulación y rutas para la distribución de alimentos a las diferentes áreas del establecimiento, no deberá interferir con las actividades de atención médica.</w:t>
            </w:r>
          </w:p>
        </w:tc>
        <w:tc>
          <w:tcPr>
            <w:tcW w:w="4417" w:type="dxa"/>
          </w:tcPr>
          <w:p w14:paraId="290E6DDF" w14:textId="0DC37D26"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6.7.2.3 </w:t>
            </w:r>
            <w:r w:rsidRPr="00911C9F">
              <w:rPr>
                <w:rFonts w:ascii="Verdana" w:hAnsi="Verdana"/>
                <w:sz w:val="16"/>
                <w:szCs w:val="16"/>
                <w:lang w:val="en-US"/>
              </w:rPr>
              <w:t>The circulation and routes for the distribution of food to the different areas of the establishment should not interfere with the medical care activities.</w:t>
            </w:r>
          </w:p>
        </w:tc>
      </w:tr>
      <w:tr w:rsidR="00862909" w:rsidRPr="00911C9F" w14:paraId="1D104646" w14:textId="2999C786" w:rsidTr="00634ABA">
        <w:tc>
          <w:tcPr>
            <w:tcW w:w="4417" w:type="dxa"/>
          </w:tcPr>
          <w:p w14:paraId="58786039"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lastRenderedPageBreak/>
              <w:t>6.7.2.4</w:t>
            </w:r>
            <w:r w:rsidRPr="00911C9F">
              <w:rPr>
                <w:rFonts w:ascii="Verdana" w:hAnsi="Verdana"/>
                <w:sz w:val="16"/>
                <w:szCs w:val="16"/>
              </w:rPr>
              <w:t xml:space="preserve"> Debe contar con el mobiliario y utensilios que se describen en el numeral U.1 y correlativos del Apéndice U (Normativo). En los casos que el servicio sea subrogado, el mobiliario y utensilios que deberá disponer, serán los que se establezcan en el contrato respectivo.</w:t>
            </w:r>
          </w:p>
        </w:tc>
        <w:tc>
          <w:tcPr>
            <w:tcW w:w="4417" w:type="dxa"/>
          </w:tcPr>
          <w:p w14:paraId="0B8837E9" w14:textId="2C6EBEC4"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6.7.2.4 </w:t>
            </w:r>
            <w:r w:rsidRPr="00911C9F">
              <w:rPr>
                <w:rFonts w:ascii="Verdana" w:hAnsi="Verdana"/>
                <w:sz w:val="16"/>
                <w:szCs w:val="16"/>
                <w:lang w:val="en-US"/>
              </w:rPr>
              <w:t xml:space="preserve">It must have the furniture and utensils described in numeral U.1 and correlatives of Appendix U </w:t>
            </w:r>
            <w:r w:rsidR="0007193D" w:rsidRPr="00911C9F">
              <w:rPr>
                <w:rFonts w:ascii="Verdana" w:hAnsi="Verdana"/>
                <w:sz w:val="16"/>
                <w:szCs w:val="16"/>
                <w:lang w:val="en-US"/>
              </w:rPr>
              <w:t>(Mandatory)</w:t>
            </w:r>
            <w:r w:rsidRPr="00911C9F">
              <w:rPr>
                <w:rFonts w:ascii="Verdana" w:hAnsi="Verdana"/>
                <w:sz w:val="16"/>
                <w:szCs w:val="16"/>
                <w:lang w:val="en-US"/>
              </w:rPr>
              <w:t>. In cases where the service is subrogated, the furniture and utensils that must be provided will be those established in the respective contract.</w:t>
            </w:r>
          </w:p>
        </w:tc>
      </w:tr>
      <w:tr w:rsidR="00862909" w:rsidRPr="00911C9F" w14:paraId="72FD3E47" w14:textId="03D5A7C6" w:rsidTr="00634ABA">
        <w:tc>
          <w:tcPr>
            <w:tcW w:w="4417" w:type="dxa"/>
          </w:tcPr>
          <w:p w14:paraId="14649D8F"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t>6.7.3</w:t>
            </w:r>
            <w:r w:rsidRPr="00911C9F">
              <w:rPr>
                <w:rFonts w:ascii="Verdana" w:hAnsi="Verdana"/>
                <w:sz w:val="16"/>
                <w:szCs w:val="16"/>
              </w:rPr>
              <w:t xml:space="preserve"> Almacén general, debe</w:t>
            </w:r>
            <w:r w:rsidRPr="00911C9F">
              <w:rPr>
                <w:rFonts w:ascii="Verdana" w:hAnsi="Verdana"/>
                <w:b/>
                <w:sz w:val="16"/>
                <w:szCs w:val="16"/>
              </w:rPr>
              <w:t xml:space="preserve"> </w:t>
            </w:r>
            <w:r w:rsidRPr="00911C9F">
              <w:rPr>
                <w:rFonts w:ascii="Verdana" w:hAnsi="Verdana"/>
                <w:sz w:val="16"/>
                <w:szCs w:val="16"/>
              </w:rPr>
              <w:t>contar con las áreas y mobiliario suficientes y apropiados para garantizar el control y abasto oportuno de: insumos, materiales, partes y refacciones que se requieren para el correcto e ininterrumpido funcionamiento del establecimiento, de conformidad con lo establecido en el numeral U.2 y correlativos del Apéndice U (Normativo).</w:t>
            </w:r>
          </w:p>
        </w:tc>
        <w:tc>
          <w:tcPr>
            <w:tcW w:w="4417" w:type="dxa"/>
          </w:tcPr>
          <w:p w14:paraId="369202A7" w14:textId="2536D91E"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6.7.3 </w:t>
            </w:r>
            <w:r w:rsidRPr="00911C9F">
              <w:rPr>
                <w:rFonts w:ascii="Verdana" w:hAnsi="Verdana"/>
                <w:sz w:val="16"/>
                <w:szCs w:val="16"/>
                <w:lang w:val="en-US"/>
              </w:rPr>
              <w:t xml:space="preserve">General warehouse, must have sufficient and appropriate areas and furniture to guarantee the control and timely supply of: supplies, materials, parts and spare parts that are required for the correct and uninterrupted operation of the establishment, </w:t>
            </w:r>
            <w:r w:rsidR="006936BE" w:rsidRPr="00911C9F">
              <w:rPr>
                <w:rFonts w:ascii="Verdana" w:hAnsi="Verdana"/>
                <w:sz w:val="16"/>
                <w:szCs w:val="16"/>
                <w:lang w:val="en-US"/>
              </w:rPr>
              <w:t>pursuant to</w:t>
            </w:r>
            <w:r w:rsidRPr="00911C9F">
              <w:rPr>
                <w:rFonts w:ascii="Verdana" w:hAnsi="Verdana"/>
                <w:sz w:val="16"/>
                <w:szCs w:val="16"/>
                <w:lang w:val="en-US"/>
              </w:rPr>
              <w:t xml:space="preserve"> the provisions of numeral U.2 and correlatives of Appendix U </w:t>
            </w:r>
            <w:r w:rsidR="0007193D" w:rsidRPr="00911C9F">
              <w:rPr>
                <w:rFonts w:ascii="Verdana" w:hAnsi="Verdana"/>
                <w:sz w:val="16"/>
                <w:szCs w:val="16"/>
                <w:lang w:val="en-US"/>
              </w:rPr>
              <w:t>(Mandatory)</w:t>
            </w:r>
            <w:r w:rsidRPr="00911C9F">
              <w:rPr>
                <w:rFonts w:ascii="Verdana" w:hAnsi="Verdana"/>
                <w:sz w:val="16"/>
                <w:szCs w:val="16"/>
                <w:lang w:val="en-US"/>
              </w:rPr>
              <w:t>.</w:t>
            </w:r>
            <w:r w:rsidRPr="00911C9F">
              <w:rPr>
                <w:rFonts w:ascii="Verdana" w:hAnsi="Verdana"/>
                <w:b/>
                <w:bCs/>
                <w:sz w:val="16"/>
                <w:szCs w:val="16"/>
                <w:lang w:val="en-US"/>
              </w:rPr>
              <w:t xml:space="preserve"> </w:t>
            </w:r>
          </w:p>
        </w:tc>
      </w:tr>
      <w:tr w:rsidR="00862909" w:rsidRPr="00911C9F" w14:paraId="7623F28E" w14:textId="1A7C86D7" w:rsidTr="00634ABA">
        <w:tc>
          <w:tcPr>
            <w:tcW w:w="4417" w:type="dxa"/>
          </w:tcPr>
          <w:p w14:paraId="784B26FF"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t>6.7.4</w:t>
            </w:r>
            <w:r w:rsidRPr="00911C9F">
              <w:rPr>
                <w:rFonts w:ascii="Verdana" w:hAnsi="Verdana"/>
                <w:sz w:val="16"/>
                <w:szCs w:val="16"/>
              </w:rPr>
              <w:t xml:space="preserve"> Servicio de lavandería, debe disponer de manuales de operación en los que se establezcan actividades específicas para evitar riesgos a los operarios que se encuentren ocupacionalmente expuestos y garantizar la limpieza y sanitización de la ropa que se procese</w:t>
            </w:r>
            <w:r w:rsidRPr="00911C9F">
              <w:rPr>
                <w:rFonts w:ascii="Verdana" w:hAnsi="Verdana"/>
                <w:b/>
                <w:sz w:val="16"/>
                <w:szCs w:val="16"/>
              </w:rPr>
              <w:t>.</w:t>
            </w:r>
            <w:r w:rsidRPr="00911C9F">
              <w:rPr>
                <w:rFonts w:ascii="Verdana" w:hAnsi="Verdana"/>
                <w:sz w:val="16"/>
                <w:szCs w:val="16"/>
              </w:rPr>
              <w:t xml:space="preserve"> Es posible subrogar el servicio, en cuyo caso, se deberá contar con un almacén de recepción y entrega, con las facilidades necesarias para la distribución de la ropa limpia, sin riesgo de contaminación con la ropa sucia que se entrega al prestador</w:t>
            </w:r>
            <w:r w:rsidRPr="00911C9F">
              <w:rPr>
                <w:rFonts w:ascii="Verdana" w:hAnsi="Verdana"/>
                <w:b/>
                <w:sz w:val="16"/>
                <w:szCs w:val="16"/>
              </w:rPr>
              <w:t xml:space="preserve"> </w:t>
            </w:r>
            <w:r w:rsidRPr="00911C9F">
              <w:rPr>
                <w:rFonts w:ascii="Verdana" w:hAnsi="Verdana"/>
                <w:sz w:val="16"/>
                <w:szCs w:val="16"/>
              </w:rPr>
              <w:t>del servicio.</w:t>
            </w:r>
          </w:p>
        </w:tc>
        <w:tc>
          <w:tcPr>
            <w:tcW w:w="4417" w:type="dxa"/>
          </w:tcPr>
          <w:p w14:paraId="364DB0E3" w14:textId="3ECCF736"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6.7.4 </w:t>
            </w:r>
            <w:r w:rsidRPr="00911C9F">
              <w:rPr>
                <w:rFonts w:ascii="Verdana" w:hAnsi="Verdana"/>
                <w:sz w:val="16"/>
                <w:szCs w:val="16"/>
                <w:lang w:val="en-US"/>
              </w:rPr>
              <w:t>Laundry service, must have operating manuals in which specific activities are established to avoid risks to workers who are occupationally exposed and guarantee the cleaning and sanitization of the clothes that are processed</w:t>
            </w:r>
            <w:r w:rsidRPr="00911C9F">
              <w:rPr>
                <w:rFonts w:ascii="Verdana" w:hAnsi="Verdana"/>
                <w:b/>
                <w:bCs/>
                <w:sz w:val="16"/>
                <w:szCs w:val="16"/>
                <w:lang w:val="en-US"/>
              </w:rPr>
              <w:t xml:space="preserve">. </w:t>
            </w:r>
            <w:r w:rsidRPr="00911C9F">
              <w:rPr>
                <w:rFonts w:ascii="Verdana" w:hAnsi="Verdana"/>
                <w:sz w:val="16"/>
                <w:szCs w:val="16"/>
                <w:lang w:val="en-US"/>
              </w:rPr>
              <w:t>It is possible to subrogate the service, in which case, there must be a reception and delivery warehouse, with the necessary facilities for the distribution of clean clothes, without risk of contamination with the dirty clothes that are delivered to the service provider.</w:t>
            </w:r>
            <w:r w:rsidRPr="00911C9F">
              <w:rPr>
                <w:rFonts w:ascii="Verdana" w:hAnsi="Verdana"/>
                <w:b/>
                <w:bCs/>
                <w:sz w:val="16"/>
                <w:szCs w:val="16"/>
                <w:lang w:val="en-US"/>
              </w:rPr>
              <w:t xml:space="preserve"> </w:t>
            </w:r>
          </w:p>
        </w:tc>
      </w:tr>
      <w:tr w:rsidR="00862909" w:rsidRPr="00911C9F" w14:paraId="63FE074E" w14:textId="5D87B294" w:rsidTr="00634ABA">
        <w:tc>
          <w:tcPr>
            <w:tcW w:w="4417" w:type="dxa"/>
          </w:tcPr>
          <w:p w14:paraId="5C1D1D68" w14:textId="77777777" w:rsidR="00862909" w:rsidRPr="00911C9F" w:rsidRDefault="00862909" w:rsidP="00862909">
            <w:pPr>
              <w:pStyle w:val="Texto"/>
              <w:spacing w:line="275" w:lineRule="exact"/>
              <w:ind w:firstLine="0"/>
              <w:rPr>
                <w:rFonts w:ascii="Verdana" w:hAnsi="Verdana"/>
                <w:b/>
                <w:sz w:val="16"/>
                <w:szCs w:val="16"/>
              </w:rPr>
            </w:pPr>
            <w:r w:rsidRPr="00911C9F">
              <w:rPr>
                <w:rFonts w:ascii="Verdana" w:hAnsi="Verdana"/>
                <w:b/>
                <w:sz w:val="16"/>
                <w:szCs w:val="16"/>
              </w:rPr>
              <w:t xml:space="preserve">6.7.5 </w:t>
            </w:r>
            <w:r w:rsidRPr="00911C9F">
              <w:rPr>
                <w:rFonts w:ascii="Verdana" w:hAnsi="Verdana"/>
                <w:sz w:val="16"/>
                <w:szCs w:val="16"/>
              </w:rPr>
              <w:t>Debe contar con vestidores, sanitarios y baños con regadera para el personal, diferenciados para hombres y mujeres.</w:t>
            </w:r>
          </w:p>
        </w:tc>
        <w:tc>
          <w:tcPr>
            <w:tcW w:w="4417" w:type="dxa"/>
          </w:tcPr>
          <w:p w14:paraId="39DAC7DC" w14:textId="6801277C"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6.7.5 </w:t>
            </w:r>
            <w:r w:rsidRPr="00911C9F">
              <w:rPr>
                <w:rFonts w:ascii="Verdana" w:hAnsi="Verdana"/>
                <w:sz w:val="16"/>
                <w:szCs w:val="16"/>
                <w:lang w:val="en-US"/>
              </w:rPr>
              <w:t>It must have changing</w:t>
            </w:r>
            <w:r w:rsidRPr="00911C9F">
              <w:rPr>
                <w:rFonts w:ascii="Verdana" w:hAnsi="Verdana"/>
                <w:b/>
                <w:bCs/>
                <w:sz w:val="16"/>
                <w:szCs w:val="16"/>
                <w:lang w:val="en-US"/>
              </w:rPr>
              <w:t xml:space="preserve"> </w:t>
            </w:r>
            <w:r w:rsidRPr="00911C9F">
              <w:rPr>
                <w:rFonts w:ascii="Verdana" w:hAnsi="Verdana"/>
                <w:sz w:val="16"/>
                <w:szCs w:val="16"/>
                <w:lang w:val="en-US"/>
              </w:rPr>
              <w:t>rooms, toilets and bathrooms with a shower for staff, differentiated for men and women.</w:t>
            </w:r>
          </w:p>
        </w:tc>
      </w:tr>
      <w:tr w:rsidR="00862909" w:rsidRPr="00911C9F" w14:paraId="60543748" w14:textId="19321293" w:rsidTr="00634ABA">
        <w:tc>
          <w:tcPr>
            <w:tcW w:w="4417" w:type="dxa"/>
          </w:tcPr>
          <w:p w14:paraId="236B2416"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t>6.7.6</w:t>
            </w:r>
            <w:r w:rsidRPr="00911C9F">
              <w:rPr>
                <w:rFonts w:ascii="Verdana" w:hAnsi="Verdana"/>
                <w:sz w:val="16"/>
                <w:szCs w:val="16"/>
              </w:rPr>
              <w:t xml:space="preserve"> Deberá contar con una planta de energía eléctrica conectada a un sistema de emergencia que cumpla con las especificaciones establecidas en la Norma Oficial Mexicana referida en el numeral 3.1 de esta norma, para los casos en los que sea interrumpido el suministro regular de energía eléctrica del establecimiento.</w:t>
            </w:r>
          </w:p>
        </w:tc>
        <w:tc>
          <w:tcPr>
            <w:tcW w:w="4417" w:type="dxa"/>
          </w:tcPr>
          <w:p w14:paraId="30FF481A" w14:textId="0F54A7C0"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6.7.6 </w:t>
            </w:r>
            <w:r w:rsidRPr="00911C9F">
              <w:rPr>
                <w:rFonts w:ascii="Verdana" w:hAnsi="Verdana"/>
                <w:sz w:val="16"/>
                <w:szCs w:val="16"/>
                <w:lang w:val="en-US"/>
              </w:rPr>
              <w:t>It must have an electric power plant connected to an emergency system that complies with the specifications established in the Official Mexican Standard referred to in section 3.1 of this standard, for cases in which the regular power supply is interrupted. power of the establishment.</w:t>
            </w:r>
          </w:p>
        </w:tc>
      </w:tr>
      <w:tr w:rsidR="00862909" w:rsidRPr="00911C9F" w14:paraId="503925D4" w14:textId="4C7DD7D9" w:rsidTr="00634ABA">
        <w:tc>
          <w:tcPr>
            <w:tcW w:w="4417" w:type="dxa"/>
          </w:tcPr>
          <w:p w14:paraId="19D9B673" w14:textId="77777777" w:rsidR="00862909" w:rsidRPr="00911C9F" w:rsidRDefault="00862909" w:rsidP="00862909">
            <w:pPr>
              <w:pStyle w:val="Texto"/>
              <w:spacing w:line="275" w:lineRule="exact"/>
              <w:ind w:firstLine="0"/>
              <w:rPr>
                <w:rFonts w:ascii="Verdana" w:hAnsi="Verdana"/>
                <w:sz w:val="16"/>
                <w:szCs w:val="16"/>
              </w:rPr>
            </w:pPr>
            <w:r w:rsidRPr="00911C9F">
              <w:rPr>
                <w:rFonts w:ascii="Verdana" w:hAnsi="Verdana"/>
                <w:b/>
                <w:sz w:val="16"/>
                <w:szCs w:val="16"/>
              </w:rPr>
              <w:t>6.7.7</w:t>
            </w:r>
            <w:r w:rsidRPr="00911C9F">
              <w:rPr>
                <w:rFonts w:ascii="Verdana" w:hAnsi="Verdana"/>
                <w:sz w:val="16"/>
                <w:szCs w:val="16"/>
              </w:rPr>
              <w:t xml:space="preserve"> De acuerdo con la capacidad del establecimiento y de conformidad con las disposiciones para el manejo y disposición de RPBI, es necesario contar con un área para el almacenaje temporal de los mismos. Debe cumplir con el equipamiento mínimo establecido en el numeral U.3 y correlativos del Apéndice U (Normativo).</w:t>
            </w:r>
          </w:p>
        </w:tc>
        <w:tc>
          <w:tcPr>
            <w:tcW w:w="4417" w:type="dxa"/>
          </w:tcPr>
          <w:p w14:paraId="12CE87D6" w14:textId="1F10D140" w:rsidR="00862909" w:rsidRPr="00911C9F" w:rsidRDefault="00862909" w:rsidP="00862909">
            <w:pPr>
              <w:pStyle w:val="Texto"/>
              <w:spacing w:line="275" w:lineRule="exact"/>
              <w:ind w:firstLine="0"/>
              <w:rPr>
                <w:rFonts w:ascii="Verdana" w:hAnsi="Verdana"/>
                <w:b/>
                <w:sz w:val="16"/>
                <w:szCs w:val="16"/>
                <w:lang w:val="en-US"/>
              </w:rPr>
            </w:pPr>
            <w:r w:rsidRPr="00911C9F">
              <w:rPr>
                <w:rFonts w:ascii="Verdana" w:hAnsi="Verdana"/>
                <w:b/>
                <w:bCs/>
                <w:sz w:val="16"/>
                <w:szCs w:val="16"/>
                <w:lang w:val="en-US"/>
              </w:rPr>
              <w:t xml:space="preserve">6.7.7 </w:t>
            </w:r>
            <w:r w:rsidR="006936BE" w:rsidRPr="00911C9F">
              <w:rPr>
                <w:rFonts w:ascii="Verdana" w:hAnsi="Verdana"/>
                <w:sz w:val="16"/>
                <w:szCs w:val="16"/>
                <w:lang w:val="en-US"/>
              </w:rPr>
              <w:t>Pursuant to</w:t>
            </w:r>
            <w:r w:rsidRPr="00911C9F">
              <w:rPr>
                <w:rFonts w:ascii="Verdana" w:hAnsi="Verdana"/>
                <w:sz w:val="16"/>
                <w:szCs w:val="16"/>
                <w:lang w:val="en-US"/>
              </w:rPr>
              <w:t xml:space="preserve"> the capacity of the establishment and </w:t>
            </w:r>
            <w:r w:rsidR="006936BE" w:rsidRPr="00911C9F">
              <w:rPr>
                <w:rFonts w:ascii="Verdana" w:hAnsi="Verdana"/>
                <w:sz w:val="16"/>
                <w:szCs w:val="16"/>
                <w:lang w:val="en-US"/>
              </w:rPr>
              <w:t>pursuant to</w:t>
            </w:r>
            <w:r w:rsidRPr="00911C9F">
              <w:rPr>
                <w:rFonts w:ascii="Verdana" w:hAnsi="Verdana"/>
                <w:sz w:val="16"/>
                <w:szCs w:val="16"/>
                <w:lang w:val="en-US"/>
              </w:rPr>
              <w:t xml:space="preserve"> the provisions for the management and disposal of RPBI, it is necessary to have an area for their temporary storage. It must comply with the minimum equipment established in numeral U.3 and correlatives of Appendix U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641F9E0B" w14:textId="183DD4B7" w:rsidTr="00634ABA">
        <w:tc>
          <w:tcPr>
            <w:tcW w:w="4417" w:type="dxa"/>
          </w:tcPr>
          <w:p w14:paraId="3B6D1DDE" w14:textId="77777777" w:rsidR="00862909" w:rsidRPr="00911C9F" w:rsidRDefault="00862909" w:rsidP="00862909">
            <w:pPr>
              <w:pStyle w:val="Texto"/>
              <w:spacing w:line="261" w:lineRule="exact"/>
              <w:ind w:firstLine="0"/>
              <w:rPr>
                <w:rFonts w:ascii="Verdana" w:hAnsi="Verdana"/>
                <w:b/>
                <w:sz w:val="16"/>
                <w:szCs w:val="16"/>
              </w:rPr>
            </w:pPr>
            <w:r w:rsidRPr="00911C9F">
              <w:rPr>
                <w:rFonts w:ascii="Verdana" w:hAnsi="Verdana"/>
                <w:b/>
                <w:sz w:val="16"/>
                <w:szCs w:val="16"/>
              </w:rPr>
              <w:t xml:space="preserve">6.8 </w:t>
            </w:r>
            <w:r w:rsidRPr="00911C9F">
              <w:rPr>
                <w:rFonts w:ascii="Verdana" w:hAnsi="Verdana"/>
                <w:sz w:val="16"/>
                <w:szCs w:val="16"/>
              </w:rPr>
              <w:t>Oficinas de gobierno y áreas administrativas</w:t>
            </w:r>
          </w:p>
        </w:tc>
        <w:tc>
          <w:tcPr>
            <w:tcW w:w="4417" w:type="dxa"/>
          </w:tcPr>
          <w:p w14:paraId="17163E42" w14:textId="451D7CE1"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 </w:t>
            </w:r>
            <w:r w:rsidRPr="00911C9F">
              <w:rPr>
                <w:rFonts w:ascii="Verdana" w:hAnsi="Verdana"/>
                <w:sz w:val="16"/>
                <w:szCs w:val="16"/>
                <w:lang w:val="en-US"/>
              </w:rPr>
              <w:t>Government offices and administrative areas</w:t>
            </w:r>
          </w:p>
        </w:tc>
      </w:tr>
      <w:tr w:rsidR="00862909" w:rsidRPr="00911C9F" w14:paraId="71F138CB" w14:textId="4B5F3248" w:rsidTr="00634ABA">
        <w:tc>
          <w:tcPr>
            <w:tcW w:w="4417" w:type="dxa"/>
          </w:tcPr>
          <w:p w14:paraId="2BFF0861"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 xml:space="preserve">6.8.1 </w:t>
            </w:r>
            <w:r w:rsidRPr="00911C9F">
              <w:rPr>
                <w:rFonts w:ascii="Verdana" w:hAnsi="Verdana"/>
                <w:sz w:val="16"/>
                <w:szCs w:val="16"/>
              </w:rPr>
              <w:t xml:space="preserve">La ubicación de las oficinas de gobierno y </w:t>
            </w:r>
            <w:r w:rsidRPr="00911C9F">
              <w:rPr>
                <w:rFonts w:ascii="Verdana" w:hAnsi="Verdana"/>
                <w:sz w:val="16"/>
                <w:szCs w:val="16"/>
              </w:rPr>
              <w:lastRenderedPageBreak/>
              <w:t>áreas administrativas, debe permitir el acceso directo de los usuarios, de tal forma que no interfieran con las circulaciones técnicas del establecimiento.</w:t>
            </w:r>
          </w:p>
        </w:tc>
        <w:tc>
          <w:tcPr>
            <w:tcW w:w="4417" w:type="dxa"/>
          </w:tcPr>
          <w:p w14:paraId="1E18D8DD" w14:textId="174C8A8C"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6.8.1 </w:t>
            </w:r>
            <w:r w:rsidRPr="00911C9F">
              <w:rPr>
                <w:rFonts w:ascii="Verdana" w:hAnsi="Verdana"/>
                <w:sz w:val="16"/>
                <w:szCs w:val="16"/>
                <w:lang w:val="en-US"/>
              </w:rPr>
              <w:t xml:space="preserve">The location of government offices and </w:t>
            </w:r>
            <w:r w:rsidRPr="00911C9F">
              <w:rPr>
                <w:rFonts w:ascii="Verdana" w:hAnsi="Verdana"/>
                <w:sz w:val="16"/>
                <w:szCs w:val="16"/>
                <w:lang w:val="en-US"/>
              </w:rPr>
              <w:lastRenderedPageBreak/>
              <w:t>administrative areas must allow direct access to users, so that they do not interfere with the technical circulation of the establishment.</w:t>
            </w:r>
          </w:p>
        </w:tc>
      </w:tr>
      <w:tr w:rsidR="00862909" w:rsidRPr="00911C9F" w14:paraId="3D855668" w14:textId="3A444E8F" w:rsidTr="00634ABA">
        <w:tc>
          <w:tcPr>
            <w:tcW w:w="4417" w:type="dxa"/>
          </w:tcPr>
          <w:p w14:paraId="4E1CAF7E" w14:textId="77777777" w:rsidR="00862909" w:rsidRPr="00911C9F" w:rsidRDefault="00862909" w:rsidP="00862909">
            <w:pPr>
              <w:pStyle w:val="Texto"/>
              <w:spacing w:line="261" w:lineRule="exact"/>
              <w:ind w:firstLine="0"/>
              <w:rPr>
                <w:rFonts w:ascii="Verdana" w:hAnsi="Verdana"/>
                <w:b/>
                <w:sz w:val="16"/>
                <w:szCs w:val="16"/>
              </w:rPr>
            </w:pPr>
            <w:r w:rsidRPr="00911C9F">
              <w:rPr>
                <w:rFonts w:ascii="Verdana" w:hAnsi="Verdana"/>
                <w:b/>
                <w:sz w:val="16"/>
                <w:szCs w:val="16"/>
              </w:rPr>
              <w:lastRenderedPageBreak/>
              <w:t xml:space="preserve">6.8.2 </w:t>
            </w:r>
            <w:r w:rsidRPr="00911C9F">
              <w:rPr>
                <w:rFonts w:ascii="Verdana" w:hAnsi="Verdana"/>
                <w:sz w:val="16"/>
                <w:szCs w:val="16"/>
              </w:rPr>
              <w:t>Dirección.</w:t>
            </w:r>
          </w:p>
        </w:tc>
        <w:tc>
          <w:tcPr>
            <w:tcW w:w="4417" w:type="dxa"/>
          </w:tcPr>
          <w:p w14:paraId="6986873C" w14:textId="6E6BE949"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6.8.2 </w:t>
            </w:r>
            <w:r w:rsidRPr="00911C9F">
              <w:rPr>
                <w:rFonts w:ascii="Verdana" w:hAnsi="Verdana"/>
                <w:sz w:val="16"/>
                <w:szCs w:val="16"/>
                <w:lang w:val="en-US"/>
              </w:rPr>
              <w:t>Address.</w:t>
            </w:r>
          </w:p>
        </w:tc>
      </w:tr>
      <w:tr w:rsidR="00862909" w:rsidRPr="00911C9F" w14:paraId="134733C6" w14:textId="68FEE6FB" w:rsidTr="00634ABA">
        <w:tc>
          <w:tcPr>
            <w:tcW w:w="4417" w:type="dxa"/>
          </w:tcPr>
          <w:p w14:paraId="3F50A142"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 xml:space="preserve">6.8.2.1 </w:t>
            </w:r>
            <w:r w:rsidRPr="00911C9F">
              <w:rPr>
                <w:rFonts w:ascii="Verdana" w:hAnsi="Verdana"/>
                <w:sz w:val="16"/>
                <w:szCs w:val="16"/>
              </w:rPr>
              <w:t>Deberá disponer de las siguientes áreas:</w:t>
            </w:r>
          </w:p>
        </w:tc>
        <w:tc>
          <w:tcPr>
            <w:tcW w:w="4417" w:type="dxa"/>
          </w:tcPr>
          <w:p w14:paraId="15F01164" w14:textId="3CE179D9"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6.8.2.1 </w:t>
            </w:r>
            <w:r w:rsidRPr="00911C9F">
              <w:rPr>
                <w:rFonts w:ascii="Verdana" w:hAnsi="Verdana"/>
                <w:sz w:val="16"/>
                <w:szCs w:val="16"/>
                <w:lang w:val="en-US"/>
              </w:rPr>
              <w:t>It</w:t>
            </w:r>
            <w:r w:rsidRPr="00911C9F">
              <w:rPr>
                <w:rFonts w:ascii="Verdana" w:hAnsi="Verdana"/>
                <w:b/>
                <w:bCs/>
                <w:sz w:val="16"/>
                <w:szCs w:val="16"/>
                <w:lang w:val="en-US"/>
              </w:rPr>
              <w:t xml:space="preserve"> </w:t>
            </w:r>
            <w:r w:rsidRPr="00911C9F">
              <w:rPr>
                <w:rFonts w:ascii="Verdana" w:hAnsi="Verdana"/>
                <w:sz w:val="16"/>
                <w:szCs w:val="16"/>
                <w:lang w:val="en-US"/>
              </w:rPr>
              <w:t>must have the following areas:</w:t>
            </w:r>
          </w:p>
        </w:tc>
      </w:tr>
      <w:tr w:rsidR="00862909" w:rsidRPr="00911C9F" w14:paraId="08422641" w14:textId="35D7D384" w:rsidTr="00634ABA">
        <w:tc>
          <w:tcPr>
            <w:tcW w:w="4417" w:type="dxa"/>
          </w:tcPr>
          <w:p w14:paraId="2D9A01C1"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 xml:space="preserve">6.8.2.1.1 </w:t>
            </w:r>
            <w:r w:rsidRPr="00911C9F">
              <w:rPr>
                <w:rFonts w:ascii="Verdana" w:hAnsi="Verdana"/>
                <w:sz w:val="16"/>
                <w:szCs w:val="16"/>
              </w:rPr>
              <w:t>Oficina de la Dirección General;</w:t>
            </w:r>
          </w:p>
        </w:tc>
        <w:tc>
          <w:tcPr>
            <w:tcW w:w="4417" w:type="dxa"/>
          </w:tcPr>
          <w:p w14:paraId="33DA2C8C" w14:textId="70D50CEA"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6.8.2.1.1 </w:t>
            </w:r>
            <w:r w:rsidR="00BB164B" w:rsidRPr="00911C9F">
              <w:rPr>
                <w:rFonts w:ascii="Verdana" w:hAnsi="Verdana"/>
                <w:sz w:val="16"/>
                <w:szCs w:val="16"/>
                <w:lang w:val="en-US"/>
              </w:rPr>
              <w:t>Clinic</w:t>
            </w:r>
            <w:r w:rsidRPr="00911C9F">
              <w:rPr>
                <w:rFonts w:ascii="Verdana" w:hAnsi="Verdana"/>
                <w:sz w:val="16"/>
                <w:szCs w:val="16"/>
                <w:lang w:val="en-US"/>
              </w:rPr>
              <w:t xml:space="preserve"> of the General Directorate;</w:t>
            </w:r>
          </w:p>
        </w:tc>
      </w:tr>
      <w:tr w:rsidR="00862909" w:rsidRPr="00911C9F" w14:paraId="71B655A3" w14:textId="53EBB62C" w:rsidTr="00634ABA">
        <w:tc>
          <w:tcPr>
            <w:tcW w:w="4417" w:type="dxa"/>
          </w:tcPr>
          <w:p w14:paraId="6CC2369F"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 xml:space="preserve">6.8.2.1.2 </w:t>
            </w:r>
            <w:r w:rsidRPr="00911C9F">
              <w:rPr>
                <w:rFonts w:ascii="Verdana" w:hAnsi="Verdana"/>
                <w:sz w:val="16"/>
                <w:szCs w:val="16"/>
              </w:rPr>
              <w:t>Sala de Juntas;</w:t>
            </w:r>
          </w:p>
        </w:tc>
        <w:tc>
          <w:tcPr>
            <w:tcW w:w="4417" w:type="dxa"/>
          </w:tcPr>
          <w:p w14:paraId="14B8A27C" w14:textId="4234B0AC"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6.8.2.1.2 </w:t>
            </w:r>
            <w:r w:rsidRPr="00911C9F">
              <w:rPr>
                <w:rFonts w:ascii="Verdana" w:hAnsi="Verdana"/>
                <w:sz w:val="16"/>
                <w:szCs w:val="16"/>
                <w:lang w:val="en-US"/>
              </w:rPr>
              <w:t>Boardroom;</w:t>
            </w:r>
          </w:p>
        </w:tc>
      </w:tr>
      <w:tr w:rsidR="00862909" w:rsidRPr="00911C9F" w14:paraId="568AE815" w14:textId="0A3E2320" w:rsidTr="00634ABA">
        <w:tc>
          <w:tcPr>
            <w:tcW w:w="4417" w:type="dxa"/>
          </w:tcPr>
          <w:p w14:paraId="7B00535C"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 xml:space="preserve">6.8.2.1.3 </w:t>
            </w:r>
            <w:r w:rsidRPr="00911C9F">
              <w:rPr>
                <w:rFonts w:ascii="Verdana" w:hAnsi="Verdana"/>
                <w:sz w:val="16"/>
                <w:szCs w:val="16"/>
              </w:rPr>
              <w:t>Dependiendo de la institución o tipo y características del establecimiento, contará con oficinas para jefatura de enfermeras y de supervisión de enfermería.</w:t>
            </w:r>
          </w:p>
        </w:tc>
        <w:tc>
          <w:tcPr>
            <w:tcW w:w="4417" w:type="dxa"/>
          </w:tcPr>
          <w:p w14:paraId="0CD63F52" w14:textId="7A6A8EAC"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6.8.2.1.3 </w:t>
            </w:r>
            <w:r w:rsidRPr="00911C9F">
              <w:rPr>
                <w:rFonts w:ascii="Verdana" w:hAnsi="Verdana"/>
                <w:sz w:val="16"/>
                <w:szCs w:val="16"/>
                <w:lang w:val="en-US"/>
              </w:rPr>
              <w:t>Depending on the institution or type and characteristics of the establishment, it will have offices for the heads of nurses and nursing supervision.</w:t>
            </w:r>
          </w:p>
        </w:tc>
      </w:tr>
      <w:tr w:rsidR="00862909" w:rsidRPr="00911C9F" w14:paraId="689952D5" w14:textId="1247E537" w:rsidTr="00634ABA">
        <w:tc>
          <w:tcPr>
            <w:tcW w:w="4417" w:type="dxa"/>
          </w:tcPr>
          <w:p w14:paraId="29F64A9E"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6.8.3</w:t>
            </w:r>
            <w:r w:rsidRPr="00911C9F">
              <w:rPr>
                <w:rFonts w:ascii="Verdana" w:hAnsi="Verdana"/>
                <w:sz w:val="16"/>
                <w:szCs w:val="16"/>
              </w:rPr>
              <w:t xml:space="preserve"> Los establecimientos que sean considerados campos clínicos para la formación de recursos humanos para la salud, deberán contar con un departamento, servicio, unidad, área u otra denominación para la enseñanza, según corresponda a las características de organización y funcionamiento del hospital que constará al menos de las siguientes áreas:</w:t>
            </w:r>
          </w:p>
        </w:tc>
        <w:tc>
          <w:tcPr>
            <w:tcW w:w="4417" w:type="dxa"/>
          </w:tcPr>
          <w:p w14:paraId="6B3119D6" w14:textId="64F054AB"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6.8.3 </w:t>
            </w:r>
            <w:r w:rsidRPr="00911C9F">
              <w:rPr>
                <w:rFonts w:ascii="Verdana" w:hAnsi="Verdana"/>
                <w:sz w:val="16"/>
                <w:szCs w:val="16"/>
                <w:lang w:val="en-US"/>
              </w:rPr>
              <w:t>The establishments that are considered clinical fields for the training of human resources for health, must have a department, service, unit, area or other name for teaching, as corresponds to the organizational and operational characteristics of the hospital that It will consist of at least the following areas:</w:t>
            </w:r>
          </w:p>
        </w:tc>
      </w:tr>
      <w:tr w:rsidR="00862909" w:rsidRPr="00911C9F" w14:paraId="223F8976" w14:textId="55B9230C" w:rsidTr="00634ABA">
        <w:tc>
          <w:tcPr>
            <w:tcW w:w="4417" w:type="dxa"/>
          </w:tcPr>
          <w:p w14:paraId="5D0BA180"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6.8.3.1</w:t>
            </w:r>
            <w:r w:rsidRPr="00911C9F">
              <w:rPr>
                <w:rFonts w:ascii="Verdana" w:hAnsi="Verdana"/>
                <w:sz w:val="16"/>
                <w:szCs w:val="16"/>
              </w:rPr>
              <w:t xml:space="preserve"> Aula o aulas;</w:t>
            </w:r>
          </w:p>
        </w:tc>
        <w:tc>
          <w:tcPr>
            <w:tcW w:w="4417" w:type="dxa"/>
          </w:tcPr>
          <w:p w14:paraId="3A826A63" w14:textId="72ED0B72"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6.8.3.1 </w:t>
            </w:r>
            <w:r w:rsidRPr="00911C9F">
              <w:rPr>
                <w:rFonts w:ascii="Verdana" w:hAnsi="Verdana"/>
                <w:sz w:val="16"/>
                <w:szCs w:val="16"/>
                <w:lang w:val="en-US"/>
              </w:rPr>
              <w:t>Classroom or classrooms;</w:t>
            </w:r>
          </w:p>
        </w:tc>
      </w:tr>
      <w:tr w:rsidR="00862909" w:rsidRPr="00911C9F" w14:paraId="7F2F392A" w14:textId="38382870" w:rsidTr="00634ABA">
        <w:tc>
          <w:tcPr>
            <w:tcW w:w="4417" w:type="dxa"/>
          </w:tcPr>
          <w:p w14:paraId="7A894529"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6.8.3.2</w:t>
            </w:r>
            <w:r w:rsidRPr="00911C9F">
              <w:rPr>
                <w:rFonts w:ascii="Verdana" w:hAnsi="Verdana"/>
                <w:sz w:val="16"/>
                <w:szCs w:val="16"/>
              </w:rPr>
              <w:t xml:space="preserve"> Sanitarios para alumnos, diferenciados para hombres y mujeres;</w:t>
            </w:r>
          </w:p>
        </w:tc>
        <w:tc>
          <w:tcPr>
            <w:tcW w:w="4417" w:type="dxa"/>
          </w:tcPr>
          <w:p w14:paraId="5D742DAC" w14:textId="0ADD00C4"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6.8.3.2</w:t>
            </w:r>
            <w:r w:rsidRPr="00911C9F">
              <w:rPr>
                <w:rFonts w:ascii="Verdana" w:hAnsi="Verdana"/>
                <w:sz w:val="16"/>
                <w:szCs w:val="16"/>
                <w:lang w:val="en-US"/>
              </w:rPr>
              <w:t xml:space="preserve"> Restrooms for students, differentiated for men and women;</w:t>
            </w:r>
          </w:p>
        </w:tc>
      </w:tr>
      <w:tr w:rsidR="00862909" w:rsidRPr="00911C9F" w14:paraId="0FC47119" w14:textId="4D090948" w:rsidTr="00634ABA">
        <w:tc>
          <w:tcPr>
            <w:tcW w:w="4417" w:type="dxa"/>
          </w:tcPr>
          <w:p w14:paraId="51B10973"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6.8.3.3</w:t>
            </w:r>
            <w:r w:rsidRPr="00911C9F">
              <w:rPr>
                <w:rFonts w:ascii="Verdana" w:hAnsi="Verdana"/>
                <w:sz w:val="16"/>
                <w:szCs w:val="16"/>
              </w:rPr>
              <w:t xml:space="preserve"> Bibliohemeroteca con acervo de resguardo de libros, revistas y tesis de interés para las áreas médica y técnico-administrativa;</w:t>
            </w:r>
          </w:p>
        </w:tc>
        <w:tc>
          <w:tcPr>
            <w:tcW w:w="4417" w:type="dxa"/>
          </w:tcPr>
          <w:p w14:paraId="6EB5FB46" w14:textId="3241C0DA"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6.8.3.3 </w:t>
            </w:r>
            <w:r w:rsidR="00087238" w:rsidRPr="00911C9F">
              <w:rPr>
                <w:rFonts w:ascii="Verdana" w:hAnsi="Verdana"/>
                <w:sz w:val="16"/>
                <w:szCs w:val="16"/>
                <w:lang w:val="en-US"/>
              </w:rPr>
              <w:t xml:space="preserve">Library </w:t>
            </w:r>
            <w:r w:rsidRPr="00911C9F">
              <w:rPr>
                <w:rFonts w:ascii="Verdana" w:hAnsi="Verdana"/>
                <w:sz w:val="16"/>
                <w:szCs w:val="16"/>
                <w:lang w:val="en-US"/>
              </w:rPr>
              <w:t xml:space="preserve">with collection of safekeeping of books, magazines and theses of interest for the medical and technical-administrative areas; </w:t>
            </w:r>
          </w:p>
        </w:tc>
      </w:tr>
      <w:tr w:rsidR="00862909" w:rsidRPr="00911C9F" w14:paraId="1A4C7021" w14:textId="5675B0C1" w:rsidTr="00634ABA">
        <w:tc>
          <w:tcPr>
            <w:tcW w:w="4417" w:type="dxa"/>
          </w:tcPr>
          <w:p w14:paraId="7E338A45"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 xml:space="preserve">6.8.3.4 </w:t>
            </w:r>
            <w:r w:rsidRPr="00911C9F">
              <w:rPr>
                <w:rFonts w:ascii="Verdana" w:hAnsi="Verdana"/>
                <w:sz w:val="16"/>
                <w:szCs w:val="16"/>
              </w:rPr>
              <w:t>Cuando en el establecimiento se lleven a cabo actividades de investigación para la salud, se deberá contar con los recursos materiales, tecnológicos y de infraestructura que permitan llevar a cabo las actividades correspondientes.</w:t>
            </w:r>
          </w:p>
        </w:tc>
        <w:tc>
          <w:tcPr>
            <w:tcW w:w="4417" w:type="dxa"/>
          </w:tcPr>
          <w:p w14:paraId="7C0AAD8F" w14:textId="66A685A4"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6.8.3.4 </w:t>
            </w:r>
            <w:r w:rsidRPr="00911C9F">
              <w:rPr>
                <w:rFonts w:ascii="Verdana" w:hAnsi="Verdana"/>
                <w:sz w:val="16"/>
                <w:szCs w:val="16"/>
                <w:lang w:val="en-US"/>
              </w:rPr>
              <w:t>When health research activities are carried out in the establishment, it must have the material, technological and infrastructure resources that allow the corresponding activities to be carried out.</w:t>
            </w:r>
          </w:p>
        </w:tc>
      </w:tr>
      <w:tr w:rsidR="00862909" w:rsidRPr="00911C9F" w14:paraId="37571E43" w14:textId="40B131CC" w:rsidTr="00634ABA">
        <w:tc>
          <w:tcPr>
            <w:tcW w:w="4417" w:type="dxa"/>
          </w:tcPr>
          <w:p w14:paraId="01766D98"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6.8.4</w:t>
            </w:r>
            <w:r w:rsidRPr="00911C9F">
              <w:rPr>
                <w:rFonts w:ascii="Verdana" w:hAnsi="Verdana"/>
                <w:sz w:val="16"/>
                <w:szCs w:val="16"/>
              </w:rPr>
              <w:t xml:space="preserve"> Area administrativa.</w:t>
            </w:r>
          </w:p>
        </w:tc>
        <w:tc>
          <w:tcPr>
            <w:tcW w:w="4417" w:type="dxa"/>
          </w:tcPr>
          <w:p w14:paraId="68D039D8" w14:textId="1D61E0BD"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6.8.4 </w:t>
            </w:r>
            <w:r w:rsidRPr="00911C9F">
              <w:rPr>
                <w:rFonts w:ascii="Verdana" w:hAnsi="Verdana"/>
                <w:sz w:val="16"/>
                <w:szCs w:val="16"/>
                <w:lang w:val="en-US"/>
              </w:rPr>
              <w:t xml:space="preserve">Area management. </w:t>
            </w:r>
          </w:p>
        </w:tc>
      </w:tr>
      <w:tr w:rsidR="00862909" w:rsidRPr="00911C9F" w14:paraId="7B53CBAD" w14:textId="17481266" w:rsidTr="00634ABA">
        <w:tc>
          <w:tcPr>
            <w:tcW w:w="4417" w:type="dxa"/>
          </w:tcPr>
          <w:p w14:paraId="2430B31B"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6.8.4.1</w:t>
            </w:r>
            <w:r w:rsidRPr="00911C9F">
              <w:rPr>
                <w:rFonts w:ascii="Verdana" w:hAnsi="Verdana"/>
                <w:sz w:val="16"/>
                <w:szCs w:val="16"/>
              </w:rPr>
              <w:t xml:space="preserve"> Se denomina área o áreas administrativas, aquellas en las que se</w:t>
            </w:r>
            <w:r w:rsidRPr="00911C9F">
              <w:rPr>
                <w:rFonts w:ascii="Verdana" w:hAnsi="Verdana"/>
                <w:b/>
                <w:sz w:val="16"/>
                <w:szCs w:val="16"/>
              </w:rPr>
              <w:t xml:space="preserve"> </w:t>
            </w:r>
            <w:r w:rsidRPr="00911C9F">
              <w:rPr>
                <w:rFonts w:ascii="Verdana" w:hAnsi="Verdana"/>
                <w:sz w:val="16"/>
                <w:szCs w:val="16"/>
              </w:rPr>
              <w:t>llevan a cabo las actividades</w:t>
            </w:r>
            <w:r w:rsidRPr="00911C9F">
              <w:rPr>
                <w:rFonts w:ascii="Verdana" w:hAnsi="Verdana"/>
                <w:b/>
                <w:sz w:val="16"/>
                <w:szCs w:val="16"/>
              </w:rPr>
              <w:t xml:space="preserve"> </w:t>
            </w:r>
            <w:r w:rsidRPr="00911C9F">
              <w:rPr>
                <w:rFonts w:ascii="Verdana" w:hAnsi="Verdana"/>
                <w:sz w:val="16"/>
                <w:szCs w:val="16"/>
              </w:rPr>
              <w:t>de operación coordinada de la organización y funcionamiento del establecimiento, así como para la administración de los recursos humanos, materiales y financieros.</w:t>
            </w:r>
          </w:p>
        </w:tc>
        <w:tc>
          <w:tcPr>
            <w:tcW w:w="4417" w:type="dxa"/>
          </w:tcPr>
          <w:p w14:paraId="42F6A15B" w14:textId="4EF76550"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6.8.4.1 </w:t>
            </w:r>
            <w:r w:rsidRPr="00911C9F">
              <w:rPr>
                <w:rFonts w:ascii="Verdana" w:hAnsi="Verdana"/>
                <w:sz w:val="16"/>
                <w:szCs w:val="16"/>
                <w:lang w:val="en-US"/>
              </w:rPr>
              <w:t>The administrative area or areas are those in which the activities of coordinated operation of the organization and operation of the establishment are carried out, as well as for the administration of human, material and financial resources.</w:t>
            </w:r>
            <w:r w:rsidRPr="00911C9F">
              <w:rPr>
                <w:rFonts w:ascii="Verdana" w:hAnsi="Verdana"/>
                <w:b/>
                <w:bCs/>
                <w:sz w:val="16"/>
                <w:szCs w:val="16"/>
                <w:lang w:val="en-US"/>
              </w:rPr>
              <w:t xml:space="preserve"> </w:t>
            </w:r>
          </w:p>
        </w:tc>
      </w:tr>
      <w:tr w:rsidR="00862909" w:rsidRPr="00911C9F" w14:paraId="6543E977" w14:textId="0A98F2C8" w:rsidTr="00634ABA">
        <w:tc>
          <w:tcPr>
            <w:tcW w:w="4417" w:type="dxa"/>
          </w:tcPr>
          <w:p w14:paraId="58B9A6E1"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6.8.5</w:t>
            </w:r>
            <w:r w:rsidRPr="00911C9F">
              <w:rPr>
                <w:rFonts w:ascii="Verdana" w:hAnsi="Verdana"/>
                <w:sz w:val="16"/>
                <w:szCs w:val="16"/>
              </w:rPr>
              <w:t xml:space="preserve"> El mobiliario y equipo deberá ser el adecuado para el desarrollo de las actividades propias que caracterizan estas áreas.</w:t>
            </w:r>
          </w:p>
        </w:tc>
        <w:tc>
          <w:tcPr>
            <w:tcW w:w="4417" w:type="dxa"/>
          </w:tcPr>
          <w:p w14:paraId="28A6AA84" w14:textId="03F67FD0"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6.8.5 </w:t>
            </w:r>
            <w:r w:rsidRPr="00911C9F">
              <w:rPr>
                <w:rFonts w:ascii="Verdana" w:hAnsi="Verdana"/>
                <w:sz w:val="16"/>
                <w:szCs w:val="16"/>
                <w:lang w:val="en-US"/>
              </w:rPr>
              <w:t>The furniture and equipment must be adequate for the development of the activities that characterize these areas.</w:t>
            </w:r>
          </w:p>
        </w:tc>
      </w:tr>
      <w:tr w:rsidR="00862909" w:rsidRPr="00911C9F" w14:paraId="03E9F5A6" w14:textId="1CE844D9" w:rsidTr="00634ABA">
        <w:tc>
          <w:tcPr>
            <w:tcW w:w="4417" w:type="dxa"/>
          </w:tcPr>
          <w:p w14:paraId="7960715D" w14:textId="77777777" w:rsidR="00862909" w:rsidRPr="00911C9F" w:rsidRDefault="00862909" w:rsidP="00862909">
            <w:pPr>
              <w:pStyle w:val="Texto"/>
              <w:spacing w:line="261" w:lineRule="exact"/>
              <w:ind w:firstLine="0"/>
              <w:rPr>
                <w:rFonts w:ascii="Verdana" w:hAnsi="Verdana"/>
                <w:b/>
                <w:sz w:val="16"/>
                <w:szCs w:val="16"/>
              </w:rPr>
            </w:pPr>
            <w:r w:rsidRPr="00911C9F">
              <w:rPr>
                <w:rFonts w:ascii="Verdana" w:hAnsi="Verdana"/>
                <w:b/>
                <w:sz w:val="16"/>
                <w:szCs w:val="16"/>
              </w:rPr>
              <w:t>7. Disposiciones generales aplicables a consultorios de atención médica especializada</w:t>
            </w:r>
          </w:p>
        </w:tc>
        <w:tc>
          <w:tcPr>
            <w:tcW w:w="4417" w:type="dxa"/>
          </w:tcPr>
          <w:p w14:paraId="15A609D5" w14:textId="2292088F"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7. General provisions applicable to specialized medical care offices</w:t>
            </w:r>
          </w:p>
        </w:tc>
      </w:tr>
      <w:tr w:rsidR="00862909" w:rsidRPr="00911C9F" w14:paraId="23244F1B" w14:textId="1DD3F16B" w:rsidTr="00634ABA">
        <w:tc>
          <w:tcPr>
            <w:tcW w:w="4417" w:type="dxa"/>
          </w:tcPr>
          <w:p w14:paraId="41819455"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lastRenderedPageBreak/>
              <w:t xml:space="preserve">7.1 </w:t>
            </w:r>
            <w:r w:rsidRPr="00911C9F">
              <w:rPr>
                <w:rFonts w:ascii="Verdana" w:hAnsi="Verdana"/>
                <w:sz w:val="16"/>
                <w:szCs w:val="16"/>
              </w:rPr>
              <w:t>Los consultorios de atención médica especializada de un hospital o ligados a él, quedan amparados por la licencia sanitaria o el aviso de funcionamiento y por el responsable sanitario del hospital, según corresponda.</w:t>
            </w:r>
          </w:p>
        </w:tc>
        <w:tc>
          <w:tcPr>
            <w:tcW w:w="4417" w:type="dxa"/>
          </w:tcPr>
          <w:p w14:paraId="66E162D2" w14:textId="575F200D"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7.1 </w:t>
            </w:r>
            <w:r w:rsidRPr="00911C9F">
              <w:rPr>
                <w:rFonts w:ascii="Verdana" w:hAnsi="Verdana"/>
                <w:sz w:val="16"/>
                <w:szCs w:val="16"/>
                <w:lang w:val="en-US"/>
              </w:rPr>
              <w:t>The specialized medical care offices of a hospital or linked to it are covered by the health license or the operating notice and by the hospital's health officer, as appropriate.</w:t>
            </w:r>
          </w:p>
        </w:tc>
      </w:tr>
      <w:tr w:rsidR="00862909" w:rsidRPr="00911C9F" w14:paraId="46FF824A" w14:textId="6F990108" w:rsidTr="00634ABA">
        <w:tc>
          <w:tcPr>
            <w:tcW w:w="4417" w:type="dxa"/>
          </w:tcPr>
          <w:p w14:paraId="42FB8A90"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 xml:space="preserve">7.2 </w:t>
            </w:r>
            <w:r w:rsidRPr="00911C9F">
              <w:rPr>
                <w:rFonts w:ascii="Verdana" w:hAnsi="Verdana"/>
                <w:sz w:val="16"/>
                <w:szCs w:val="16"/>
              </w:rPr>
              <w:t>Los consultorios de atención médica especializada independientes o no ligados a un</w:t>
            </w:r>
            <w:r w:rsidRPr="00911C9F">
              <w:rPr>
                <w:rFonts w:ascii="Verdana" w:hAnsi="Verdana"/>
                <w:b/>
                <w:sz w:val="16"/>
                <w:szCs w:val="16"/>
              </w:rPr>
              <w:t xml:space="preserve"> </w:t>
            </w:r>
            <w:r w:rsidRPr="00911C9F">
              <w:rPr>
                <w:rFonts w:ascii="Verdana" w:hAnsi="Verdana"/>
                <w:sz w:val="16"/>
                <w:szCs w:val="16"/>
              </w:rPr>
              <w:t>hospital deberán contar con aviso de funcionamiento y responsable sanitario, de conformidad con la legislación sanitaria vigente; el responsable sanitario deberá ser un médico especialista en el área de la medicina de que se trate.</w:t>
            </w:r>
          </w:p>
        </w:tc>
        <w:tc>
          <w:tcPr>
            <w:tcW w:w="4417" w:type="dxa"/>
          </w:tcPr>
          <w:p w14:paraId="5BC97B94" w14:textId="7B9C22F5"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7.2 </w:t>
            </w:r>
            <w:r w:rsidR="00611884" w:rsidRPr="00911C9F">
              <w:rPr>
                <w:rFonts w:ascii="Verdana" w:hAnsi="Verdana"/>
                <w:sz w:val="16"/>
                <w:szCs w:val="16"/>
                <w:lang w:val="en-US"/>
              </w:rPr>
              <w:t>The</w:t>
            </w:r>
            <w:r w:rsidRPr="00911C9F">
              <w:rPr>
                <w:rFonts w:ascii="Verdana" w:hAnsi="Verdana"/>
                <w:sz w:val="16"/>
                <w:szCs w:val="16"/>
                <w:lang w:val="en-US"/>
              </w:rPr>
              <w:t xml:space="preserve"> specialized medical care clinics </w:t>
            </w:r>
            <w:r w:rsidR="00611884" w:rsidRPr="00911C9F">
              <w:rPr>
                <w:rFonts w:ascii="Verdana" w:hAnsi="Verdana"/>
                <w:sz w:val="16"/>
                <w:szCs w:val="16"/>
                <w:lang w:val="en-US"/>
              </w:rPr>
              <w:t xml:space="preserve">that are independent </w:t>
            </w:r>
            <w:r w:rsidRPr="00911C9F">
              <w:rPr>
                <w:rFonts w:ascii="Verdana" w:hAnsi="Verdana"/>
                <w:sz w:val="16"/>
                <w:szCs w:val="16"/>
                <w:lang w:val="en-US"/>
              </w:rPr>
              <w:t xml:space="preserve">or not linked to a hospital must have an operating notice and a </w:t>
            </w:r>
            <w:r w:rsidR="00611884" w:rsidRPr="00911C9F">
              <w:rPr>
                <w:rFonts w:ascii="Verdana" w:hAnsi="Verdana"/>
                <w:sz w:val="16"/>
                <w:szCs w:val="16"/>
                <w:lang w:val="en-US"/>
              </w:rPr>
              <w:t>responsible health manager</w:t>
            </w:r>
            <w:r w:rsidRPr="00911C9F">
              <w:rPr>
                <w:rFonts w:ascii="Verdana" w:hAnsi="Verdana"/>
                <w:sz w:val="16"/>
                <w:szCs w:val="16"/>
                <w:lang w:val="en-US"/>
              </w:rPr>
              <w:t xml:space="preserve">, </w:t>
            </w:r>
            <w:r w:rsidR="006936BE" w:rsidRPr="00911C9F">
              <w:rPr>
                <w:rFonts w:ascii="Verdana" w:hAnsi="Verdana"/>
                <w:sz w:val="16"/>
                <w:szCs w:val="16"/>
                <w:lang w:val="en-US"/>
              </w:rPr>
              <w:t>pursuant to</w:t>
            </w:r>
            <w:r w:rsidRPr="00911C9F">
              <w:rPr>
                <w:rFonts w:ascii="Verdana" w:hAnsi="Verdana"/>
                <w:sz w:val="16"/>
                <w:szCs w:val="16"/>
                <w:lang w:val="en-US"/>
              </w:rPr>
              <w:t xml:space="preserve"> current health legislation; the health manager must be a medical specialist in the area of </w:t>
            </w:r>
            <w:r w:rsidRPr="00911C9F">
              <w:rPr>
                <w:sz w:val="16"/>
                <w:szCs w:val="16"/>
                <w:lang w:val="en-US"/>
              </w:rPr>
              <w:t>​​</w:t>
            </w:r>
            <w:r w:rsidRPr="00911C9F">
              <w:rPr>
                <w:rFonts w:ascii="Verdana" w:hAnsi="Verdana"/>
                <w:sz w:val="16"/>
                <w:szCs w:val="16"/>
                <w:lang w:val="en-US"/>
              </w:rPr>
              <w:t>medicine in question.</w:t>
            </w:r>
            <w:r w:rsidRPr="00911C9F">
              <w:rPr>
                <w:rFonts w:ascii="Verdana" w:hAnsi="Verdana"/>
                <w:b/>
                <w:bCs/>
                <w:sz w:val="16"/>
                <w:szCs w:val="16"/>
                <w:lang w:val="en-US"/>
              </w:rPr>
              <w:t xml:space="preserve"> </w:t>
            </w:r>
          </w:p>
        </w:tc>
      </w:tr>
      <w:tr w:rsidR="00862909" w:rsidRPr="00911C9F" w14:paraId="612000B8" w14:textId="5B96B75A" w:rsidTr="00634ABA">
        <w:tc>
          <w:tcPr>
            <w:tcW w:w="4417" w:type="dxa"/>
          </w:tcPr>
          <w:p w14:paraId="533631C4"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7.3</w:t>
            </w:r>
            <w:r w:rsidRPr="00911C9F">
              <w:rPr>
                <w:rFonts w:ascii="Verdana" w:hAnsi="Verdana"/>
                <w:sz w:val="16"/>
                <w:szCs w:val="16"/>
              </w:rPr>
              <w:t xml:space="preserve"> Desde el punto de vista de su infraestructura y con la finalidad de hacer más explícita la descripción de las características, áreas, locales y espacios apropiados para el mobiliario y equipo con que deben contar los diferentes tipos de consultorios de especialidad, se establecen genéricamente tres tipos:</w:t>
            </w:r>
          </w:p>
        </w:tc>
        <w:tc>
          <w:tcPr>
            <w:tcW w:w="4417" w:type="dxa"/>
          </w:tcPr>
          <w:p w14:paraId="4004E8B0" w14:textId="59CC576F" w:rsidR="00862909" w:rsidRPr="00911C9F" w:rsidRDefault="00862909"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7.3 </w:t>
            </w:r>
            <w:r w:rsidRPr="00911C9F">
              <w:rPr>
                <w:rFonts w:ascii="Verdana" w:hAnsi="Verdana"/>
                <w:sz w:val="16"/>
                <w:szCs w:val="16"/>
                <w:lang w:val="en-US"/>
              </w:rPr>
              <w:t>From the point of view of its infrastructure and in order to make more explicit the description of the characteristics, areas, premises and appropriate spaces for the furniture and equipment that the different types of specialty clinics must have, three are generically established types:</w:t>
            </w:r>
          </w:p>
        </w:tc>
      </w:tr>
      <w:tr w:rsidR="00862909" w:rsidRPr="00911C9F" w14:paraId="601D0C46" w14:textId="175F7E7C" w:rsidTr="00634ABA">
        <w:tc>
          <w:tcPr>
            <w:tcW w:w="4417" w:type="dxa"/>
          </w:tcPr>
          <w:p w14:paraId="23C88EDA"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Consultorio Tipo l.-</w:t>
            </w:r>
            <w:r w:rsidRPr="00911C9F">
              <w:rPr>
                <w:rFonts w:ascii="Verdana" w:hAnsi="Verdana"/>
                <w:sz w:val="16"/>
                <w:szCs w:val="16"/>
              </w:rPr>
              <w:t xml:space="preserve"> El que cuenta con las áreas, espacios, mobiliario y equipo básico para el desarrollo de actividades de entrevista, interrogatorio y exploración física;</w:t>
            </w:r>
          </w:p>
        </w:tc>
        <w:tc>
          <w:tcPr>
            <w:tcW w:w="4417" w:type="dxa"/>
          </w:tcPr>
          <w:p w14:paraId="458406A8" w14:textId="405EDD24" w:rsidR="00862909" w:rsidRPr="00911C9F" w:rsidRDefault="00611884"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 xml:space="preserve">Clinic </w:t>
            </w:r>
            <w:r w:rsidR="00862909" w:rsidRPr="00911C9F">
              <w:rPr>
                <w:rFonts w:ascii="Verdana" w:hAnsi="Verdana"/>
                <w:b/>
                <w:bCs/>
                <w:sz w:val="16"/>
                <w:szCs w:val="16"/>
                <w:lang w:val="en-US"/>
              </w:rPr>
              <w:t xml:space="preserve">Type l.- </w:t>
            </w:r>
            <w:r w:rsidRPr="00911C9F">
              <w:rPr>
                <w:rFonts w:ascii="Verdana" w:hAnsi="Verdana"/>
                <w:sz w:val="16"/>
                <w:szCs w:val="16"/>
                <w:lang w:val="en-US"/>
              </w:rPr>
              <w:t>That which</w:t>
            </w:r>
            <w:r w:rsidR="00862909" w:rsidRPr="00911C9F">
              <w:rPr>
                <w:rFonts w:ascii="Verdana" w:hAnsi="Verdana"/>
                <w:sz w:val="16"/>
                <w:szCs w:val="16"/>
                <w:lang w:val="en-US"/>
              </w:rPr>
              <w:t xml:space="preserve"> has the areas, spaces, furniture and basic equipment for </w:t>
            </w:r>
            <w:r w:rsidRPr="00911C9F">
              <w:rPr>
                <w:rFonts w:ascii="Verdana" w:hAnsi="Verdana"/>
                <w:sz w:val="16"/>
                <w:szCs w:val="16"/>
                <w:lang w:val="en-US"/>
              </w:rPr>
              <w:t xml:space="preserve">carrying out interviews, </w:t>
            </w:r>
            <w:r w:rsidR="00862909" w:rsidRPr="00911C9F">
              <w:rPr>
                <w:rFonts w:ascii="Verdana" w:hAnsi="Verdana"/>
                <w:sz w:val="16"/>
                <w:szCs w:val="16"/>
                <w:lang w:val="en-US"/>
              </w:rPr>
              <w:t>interrogation</w:t>
            </w:r>
            <w:r w:rsidRPr="00911C9F">
              <w:rPr>
                <w:rFonts w:ascii="Verdana" w:hAnsi="Verdana"/>
                <w:sz w:val="16"/>
                <w:szCs w:val="16"/>
                <w:lang w:val="en-US"/>
              </w:rPr>
              <w:t>s</w:t>
            </w:r>
            <w:r w:rsidR="00862909" w:rsidRPr="00911C9F">
              <w:rPr>
                <w:rFonts w:ascii="Verdana" w:hAnsi="Verdana"/>
                <w:sz w:val="16"/>
                <w:szCs w:val="16"/>
                <w:lang w:val="en-US"/>
              </w:rPr>
              <w:t xml:space="preserve"> and physical examination</w:t>
            </w:r>
            <w:r w:rsidRPr="00911C9F">
              <w:rPr>
                <w:rFonts w:ascii="Verdana" w:hAnsi="Verdana"/>
                <w:sz w:val="16"/>
                <w:szCs w:val="16"/>
                <w:lang w:val="en-US"/>
              </w:rPr>
              <w:t>s</w:t>
            </w:r>
            <w:r w:rsidR="00862909" w:rsidRPr="00911C9F">
              <w:rPr>
                <w:rFonts w:ascii="Verdana" w:hAnsi="Verdana"/>
                <w:sz w:val="16"/>
                <w:szCs w:val="16"/>
                <w:lang w:val="en-US"/>
              </w:rPr>
              <w:t xml:space="preserve"> activities;</w:t>
            </w:r>
          </w:p>
        </w:tc>
      </w:tr>
      <w:tr w:rsidR="00862909" w:rsidRPr="00911C9F" w14:paraId="462BEF7B" w14:textId="750029EE" w:rsidTr="00634ABA">
        <w:tc>
          <w:tcPr>
            <w:tcW w:w="4417" w:type="dxa"/>
          </w:tcPr>
          <w:p w14:paraId="556CB36B"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rPr>
              <w:t>Consultorio Tipo ll.-</w:t>
            </w:r>
            <w:r w:rsidRPr="00911C9F">
              <w:rPr>
                <w:rFonts w:ascii="Verdana" w:hAnsi="Verdana"/>
                <w:sz w:val="16"/>
                <w:szCs w:val="16"/>
              </w:rPr>
              <w:t xml:space="preserve"> El que además de lo señalado en la fracción anterior, cuenta en su interior con sanitario</w:t>
            </w:r>
            <w:r w:rsidRPr="00911C9F">
              <w:rPr>
                <w:rFonts w:ascii="Verdana" w:hAnsi="Verdana"/>
                <w:b/>
                <w:sz w:val="16"/>
                <w:szCs w:val="16"/>
              </w:rPr>
              <w:t xml:space="preserve"> </w:t>
            </w:r>
            <w:r w:rsidRPr="00911C9F">
              <w:rPr>
                <w:rFonts w:ascii="Verdana" w:hAnsi="Verdana"/>
                <w:sz w:val="16"/>
                <w:szCs w:val="16"/>
              </w:rPr>
              <w:t>para el paciente;</w:t>
            </w:r>
          </w:p>
        </w:tc>
        <w:tc>
          <w:tcPr>
            <w:tcW w:w="4417" w:type="dxa"/>
          </w:tcPr>
          <w:p w14:paraId="22557391" w14:textId="789BBA9E" w:rsidR="00862909" w:rsidRPr="00911C9F" w:rsidRDefault="00611884"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Clinic</w:t>
            </w:r>
            <w:r w:rsidR="00862909" w:rsidRPr="00911C9F">
              <w:rPr>
                <w:rFonts w:ascii="Verdana" w:hAnsi="Verdana"/>
                <w:b/>
                <w:bCs/>
                <w:sz w:val="16"/>
                <w:szCs w:val="16"/>
                <w:lang w:val="en-US"/>
              </w:rPr>
              <w:t xml:space="preserve"> Type ll.- </w:t>
            </w:r>
            <w:r w:rsidRPr="00911C9F">
              <w:rPr>
                <w:rFonts w:ascii="Verdana" w:hAnsi="Verdana"/>
                <w:sz w:val="16"/>
                <w:szCs w:val="16"/>
                <w:lang w:val="en-US"/>
              </w:rPr>
              <w:t>That which</w:t>
            </w:r>
            <w:r w:rsidR="00862909" w:rsidRPr="00911C9F">
              <w:rPr>
                <w:rFonts w:ascii="Verdana" w:hAnsi="Verdana"/>
                <w:sz w:val="16"/>
                <w:szCs w:val="16"/>
                <w:lang w:val="en-US"/>
              </w:rPr>
              <w:t>, in addition to what is indicated in the previous section, has a toilet for the patient;</w:t>
            </w:r>
            <w:r w:rsidR="00862909" w:rsidRPr="00911C9F">
              <w:rPr>
                <w:rFonts w:ascii="Verdana" w:hAnsi="Verdana"/>
                <w:b/>
                <w:bCs/>
                <w:sz w:val="16"/>
                <w:szCs w:val="16"/>
                <w:lang w:val="en-US"/>
              </w:rPr>
              <w:t xml:space="preserve"> </w:t>
            </w:r>
          </w:p>
        </w:tc>
      </w:tr>
      <w:tr w:rsidR="00862909" w:rsidRPr="00911C9F" w14:paraId="71D2445A" w14:textId="433F4EED" w:rsidTr="00634ABA">
        <w:tc>
          <w:tcPr>
            <w:tcW w:w="4417" w:type="dxa"/>
          </w:tcPr>
          <w:p w14:paraId="1E8F12D5" w14:textId="77777777" w:rsidR="00862909" w:rsidRPr="00911C9F" w:rsidRDefault="00862909" w:rsidP="00862909">
            <w:pPr>
              <w:pStyle w:val="Texto"/>
              <w:spacing w:line="261" w:lineRule="exact"/>
              <w:ind w:firstLine="0"/>
              <w:rPr>
                <w:rFonts w:ascii="Verdana" w:hAnsi="Verdana"/>
                <w:sz w:val="16"/>
                <w:szCs w:val="16"/>
              </w:rPr>
            </w:pPr>
            <w:r w:rsidRPr="00911C9F">
              <w:rPr>
                <w:rFonts w:ascii="Verdana" w:hAnsi="Verdana"/>
                <w:b/>
                <w:sz w:val="16"/>
                <w:szCs w:val="16"/>
                <w:lang w:val="es-ES_tradnl"/>
              </w:rPr>
              <w:t xml:space="preserve">Consultorio </w:t>
            </w:r>
            <w:r w:rsidRPr="00911C9F">
              <w:rPr>
                <w:rFonts w:ascii="Verdana" w:hAnsi="Verdana"/>
                <w:b/>
                <w:sz w:val="16"/>
                <w:szCs w:val="16"/>
              </w:rPr>
              <w:t>Tipo lll.-</w:t>
            </w:r>
            <w:r w:rsidRPr="00911C9F">
              <w:rPr>
                <w:rFonts w:ascii="Verdana" w:hAnsi="Verdana"/>
                <w:sz w:val="16"/>
                <w:szCs w:val="16"/>
              </w:rPr>
              <w:t xml:space="preserve"> El que además de lo señalado en las dos fracciones anteriores, cuenta con uno o más locales anexos para llevar a cabo actividades complementarias de diagnóstico, tratamiento o rehabilitación que son propias de la especialidad.</w:t>
            </w:r>
          </w:p>
        </w:tc>
        <w:tc>
          <w:tcPr>
            <w:tcW w:w="4417" w:type="dxa"/>
          </w:tcPr>
          <w:p w14:paraId="6EC3BE59" w14:textId="4D09200F" w:rsidR="00862909" w:rsidRPr="00911C9F" w:rsidRDefault="00611884" w:rsidP="00862909">
            <w:pPr>
              <w:pStyle w:val="Texto"/>
              <w:spacing w:line="261" w:lineRule="exact"/>
              <w:ind w:firstLine="0"/>
              <w:rPr>
                <w:rFonts w:ascii="Verdana" w:hAnsi="Verdana"/>
                <w:b/>
                <w:sz w:val="16"/>
                <w:szCs w:val="16"/>
                <w:lang w:val="en-US"/>
              </w:rPr>
            </w:pPr>
            <w:r w:rsidRPr="00911C9F">
              <w:rPr>
                <w:rFonts w:ascii="Verdana" w:hAnsi="Verdana"/>
                <w:b/>
                <w:bCs/>
                <w:sz w:val="16"/>
                <w:szCs w:val="16"/>
                <w:lang w:val="en-US"/>
              </w:rPr>
              <w:t>Clinic</w:t>
            </w:r>
            <w:r w:rsidR="00862909" w:rsidRPr="00911C9F">
              <w:rPr>
                <w:rFonts w:ascii="Verdana" w:hAnsi="Verdana"/>
                <w:b/>
                <w:bCs/>
                <w:sz w:val="16"/>
                <w:szCs w:val="16"/>
                <w:lang w:val="en-US"/>
              </w:rPr>
              <w:t xml:space="preserve"> Type lll .- </w:t>
            </w:r>
            <w:r w:rsidR="00862909" w:rsidRPr="00911C9F">
              <w:rPr>
                <w:rFonts w:ascii="Verdana" w:hAnsi="Verdana"/>
                <w:sz w:val="16"/>
                <w:szCs w:val="16"/>
                <w:lang w:val="en-US"/>
              </w:rPr>
              <w:t>Th</w:t>
            </w:r>
            <w:r w:rsidRPr="00911C9F">
              <w:rPr>
                <w:rFonts w:ascii="Verdana" w:hAnsi="Verdana"/>
                <w:sz w:val="16"/>
                <w:szCs w:val="16"/>
                <w:lang w:val="en-US"/>
              </w:rPr>
              <w:t>at which in</w:t>
            </w:r>
            <w:r w:rsidR="00862909" w:rsidRPr="00911C9F">
              <w:rPr>
                <w:rFonts w:ascii="Verdana" w:hAnsi="Verdana"/>
                <w:sz w:val="16"/>
                <w:szCs w:val="16"/>
                <w:lang w:val="en-US"/>
              </w:rPr>
              <w:t xml:space="preserve"> addition to what is stated in </w:t>
            </w:r>
            <w:r w:rsidRPr="00911C9F">
              <w:rPr>
                <w:rFonts w:ascii="Verdana" w:hAnsi="Verdana"/>
                <w:sz w:val="16"/>
                <w:szCs w:val="16"/>
                <w:lang w:val="en-US"/>
              </w:rPr>
              <w:t>the preceding</w:t>
            </w:r>
            <w:r w:rsidR="00862909" w:rsidRPr="00911C9F">
              <w:rPr>
                <w:rFonts w:ascii="Verdana" w:hAnsi="Verdana"/>
                <w:sz w:val="16"/>
                <w:szCs w:val="16"/>
                <w:lang w:val="en-US"/>
              </w:rPr>
              <w:t xml:space="preserve"> two </w:t>
            </w:r>
            <w:r w:rsidR="00634ABA" w:rsidRPr="00911C9F">
              <w:rPr>
                <w:rFonts w:ascii="Verdana" w:hAnsi="Verdana"/>
                <w:sz w:val="16"/>
                <w:szCs w:val="16"/>
                <w:lang w:val="en-US"/>
              </w:rPr>
              <w:t>sections</w:t>
            </w:r>
            <w:r w:rsidR="00862909" w:rsidRPr="00911C9F">
              <w:rPr>
                <w:rFonts w:ascii="Verdana" w:hAnsi="Verdana"/>
                <w:sz w:val="16"/>
                <w:szCs w:val="16"/>
                <w:lang w:val="en-US"/>
              </w:rPr>
              <w:t>, has one or more local annexes to carry out complementary activities of diagnosis, treatment or rehabilitation that are specific to the specialty.</w:t>
            </w:r>
          </w:p>
        </w:tc>
      </w:tr>
      <w:tr w:rsidR="00862909" w:rsidRPr="00911C9F" w14:paraId="35571DC6" w14:textId="666A5DE2" w:rsidTr="00634ABA">
        <w:tc>
          <w:tcPr>
            <w:tcW w:w="4417" w:type="dxa"/>
          </w:tcPr>
          <w:p w14:paraId="2A951BC5"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7.4</w:t>
            </w:r>
            <w:r w:rsidRPr="00911C9F">
              <w:rPr>
                <w:rFonts w:ascii="Verdana" w:hAnsi="Verdana"/>
                <w:sz w:val="16"/>
                <w:szCs w:val="16"/>
              </w:rPr>
              <w:t xml:space="preserve"> Los consultorios de atención médica especializada que no requieran llevar a cabo actividades complementarias de diagnóstico, tratamiento o rehabilitación propias de la especialidad, serán considerados tipo I.</w:t>
            </w:r>
          </w:p>
        </w:tc>
        <w:tc>
          <w:tcPr>
            <w:tcW w:w="4417" w:type="dxa"/>
          </w:tcPr>
          <w:p w14:paraId="19A08331" w14:textId="4F660A08"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7.4 </w:t>
            </w:r>
            <w:r w:rsidRPr="00911C9F">
              <w:rPr>
                <w:rFonts w:ascii="Verdana" w:hAnsi="Verdana"/>
                <w:sz w:val="16"/>
                <w:szCs w:val="16"/>
                <w:lang w:val="en-US"/>
              </w:rPr>
              <w:t xml:space="preserve">Specialized medical care </w:t>
            </w:r>
            <w:r w:rsidR="00611884" w:rsidRPr="00911C9F">
              <w:rPr>
                <w:rFonts w:ascii="Verdana" w:hAnsi="Verdana"/>
                <w:sz w:val="16"/>
                <w:szCs w:val="16"/>
                <w:lang w:val="en-US"/>
              </w:rPr>
              <w:t>clinics</w:t>
            </w:r>
            <w:r w:rsidRPr="00911C9F">
              <w:rPr>
                <w:rFonts w:ascii="Verdana" w:hAnsi="Verdana"/>
                <w:sz w:val="16"/>
                <w:szCs w:val="16"/>
                <w:lang w:val="en-US"/>
              </w:rPr>
              <w:t xml:space="preserve"> that do not require carrying out complementary diagnostic, treatment or rehabilitation activities specific to the specialty, will be considered type I.</w:t>
            </w:r>
          </w:p>
        </w:tc>
      </w:tr>
      <w:tr w:rsidR="00862909" w:rsidRPr="00911C9F" w14:paraId="1B12F0CE" w14:textId="3DD5AB58" w:rsidTr="00634ABA">
        <w:tc>
          <w:tcPr>
            <w:tcW w:w="4417" w:type="dxa"/>
          </w:tcPr>
          <w:p w14:paraId="6A1DFA29"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7.5</w:t>
            </w:r>
            <w:r w:rsidRPr="00911C9F">
              <w:rPr>
                <w:rFonts w:ascii="Verdana" w:hAnsi="Verdana"/>
                <w:sz w:val="16"/>
                <w:szCs w:val="16"/>
              </w:rPr>
              <w:t xml:space="preserve"> Los consultorios de atención médica especializada que realicen actividades complementarias de diagnóstico, tratamiento o rehabilitación propias de la especialidad, invariablemente serán considerados tipo III.</w:t>
            </w:r>
          </w:p>
        </w:tc>
        <w:tc>
          <w:tcPr>
            <w:tcW w:w="4417" w:type="dxa"/>
          </w:tcPr>
          <w:p w14:paraId="491B1FD1" w14:textId="17436C7F"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7.5 </w:t>
            </w:r>
            <w:r w:rsidRPr="00911C9F">
              <w:rPr>
                <w:rFonts w:ascii="Verdana" w:hAnsi="Verdana"/>
                <w:sz w:val="16"/>
                <w:szCs w:val="16"/>
                <w:lang w:val="en-US"/>
              </w:rPr>
              <w:t>Specialized medical care offices that carry out complementary diagnostic, treatment or rehabilitation activities specific to the specialty will invariably be considered type III.</w:t>
            </w:r>
          </w:p>
        </w:tc>
      </w:tr>
      <w:tr w:rsidR="00862909" w:rsidRPr="00911C9F" w14:paraId="41B245B0" w14:textId="30A06E64" w:rsidTr="00634ABA">
        <w:tc>
          <w:tcPr>
            <w:tcW w:w="4417" w:type="dxa"/>
          </w:tcPr>
          <w:p w14:paraId="40ACD69E"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7.6</w:t>
            </w:r>
            <w:r w:rsidRPr="00911C9F">
              <w:rPr>
                <w:rFonts w:ascii="Verdana" w:hAnsi="Verdana"/>
                <w:sz w:val="16"/>
                <w:szCs w:val="16"/>
              </w:rPr>
              <w:t xml:space="preserve"> Todos los consultorios de atención médica especializada, deberán contar con el equipo y mobiliario básico señalado en los numerales 1.1.1 </w:t>
            </w:r>
            <w:r w:rsidRPr="00911C9F">
              <w:rPr>
                <w:rFonts w:ascii="Verdana" w:hAnsi="Verdana"/>
                <w:sz w:val="16"/>
                <w:szCs w:val="16"/>
              </w:rPr>
              <w:lastRenderedPageBreak/>
              <w:t>al 1.1.7 y del 1.1.9 al 1.2.2 así como del 1.2.4 al 1.2.6 del apéndice Normativo “A” que establece la</w:t>
            </w:r>
            <w:r w:rsidRPr="00911C9F">
              <w:rPr>
                <w:rFonts w:ascii="Verdana" w:hAnsi="Verdana"/>
                <w:b/>
                <w:sz w:val="16"/>
                <w:szCs w:val="16"/>
              </w:rPr>
              <w:t xml:space="preserve"> </w:t>
            </w:r>
            <w:r w:rsidRPr="00911C9F">
              <w:rPr>
                <w:rFonts w:ascii="Verdana" w:hAnsi="Verdana"/>
                <w:sz w:val="16"/>
                <w:szCs w:val="16"/>
              </w:rPr>
              <w:t>Norma Oficial Mexicana referida en el numeral 3.5 de esta norma. Así como, con el equipamiento que señalan los Apéndices Normativos de la presente norma, de acuerdo con cada especialidad en particular.</w:t>
            </w:r>
          </w:p>
        </w:tc>
        <w:tc>
          <w:tcPr>
            <w:tcW w:w="4417" w:type="dxa"/>
          </w:tcPr>
          <w:p w14:paraId="15B7C786" w14:textId="2E471DEF"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7.6 </w:t>
            </w:r>
            <w:r w:rsidRPr="00911C9F">
              <w:rPr>
                <w:rFonts w:ascii="Verdana" w:hAnsi="Verdana"/>
                <w:sz w:val="16"/>
                <w:szCs w:val="16"/>
                <w:lang w:val="en-US"/>
              </w:rPr>
              <w:t xml:space="preserve">All specialized medical care offices must have the basic equipment and furniture indicated in numbers 1.1.1 to 1.1.7 and 1.1.9 to 1.2.2 as well </w:t>
            </w:r>
            <w:r w:rsidRPr="00911C9F">
              <w:rPr>
                <w:rFonts w:ascii="Verdana" w:hAnsi="Verdana"/>
                <w:sz w:val="16"/>
                <w:szCs w:val="16"/>
                <w:lang w:val="en-US"/>
              </w:rPr>
              <w:lastRenderedPageBreak/>
              <w:t xml:space="preserve">as 1.2.4 to 1.2.6 of </w:t>
            </w:r>
            <w:r w:rsidR="00611884" w:rsidRPr="00911C9F">
              <w:rPr>
                <w:rFonts w:ascii="Verdana" w:hAnsi="Verdana"/>
                <w:sz w:val="16"/>
                <w:szCs w:val="16"/>
                <w:lang w:val="en-US"/>
              </w:rPr>
              <w:t>the mandatory</w:t>
            </w:r>
            <w:r w:rsidRPr="00911C9F">
              <w:rPr>
                <w:rFonts w:ascii="Verdana" w:hAnsi="Verdana"/>
                <w:sz w:val="16"/>
                <w:szCs w:val="16"/>
                <w:lang w:val="en-US"/>
              </w:rPr>
              <w:t xml:space="preserve"> appendix. “A” established by the Official Mexican Standard referred to in section 3.5 of this standard. As well as, with the equipment indicated in the </w:t>
            </w:r>
            <w:r w:rsidR="00611884" w:rsidRPr="00911C9F">
              <w:rPr>
                <w:rFonts w:ascii="Verdana" w:hAnsi="Verdana"/>
                <w:sz w:val="16"/>
                <w:szCs w:val="16"/>
                <w:lang w:val="en-US"/>
              </w:rPr>
              <w:t>Mandatory Appendices</w:t>
            </w:r>
            <w:r w:rsidRPr="00911C9F">
              <w:rPr>
                <w:rFonts w:ascii="Verdana" w:hAnsi="Verdana"/>
                <w:sz w:val="16"/>
                <w:szCs w:val="16"/>
                <w:lang w:val="en-US"/>
              </w:rPr>
              <w:t xml:space="preserve"> of this standard, according to each particular specialty.</w:t>
            </w:r>
            <w:r w:rsidRPr="00911C9F">
              <w:rPr>
                <w:rFonts w:ascii="Verdana" w:hAnsi="Verdana"/>
                <w:b/>
                <w:bCs/>
                <w:sz w:val="16"/>
                <w:szCs w:val="16"/>
                <w:lang w:val="en-US"/>
              </w:rPr>
              <w:t xml:space="preserve"> </w:t>
            </w:r>
          </w:p>
        </w:tc>
      </w:tr>
      <w:tr w:rsidR="00862909" w:rsidRPr="00911C9F" w14:paraId="77146E1C" w14:textId="466E2750" w:rsidTr="00634ABA">
        <w:tc>
          <w:tcPr>
            <w:tcW w:w="4417" w:type="dxa"/>
          </w:tcPr>
          <w:p w14:paraId="6F28460E" w14:textId="77777777" w:rsidR="00862909" w:rsidRPr="00911C9F" w:rsidRDefault="00862909" w:rsidP="00862909">
            <w:pPr>
              <w:pStyle w:val="Texto"/>
              <w:spacing w:line="265" w:lineRule="exact"/>
              <w:ind w:firstLine="0"/>
              <w:rPr>
                <w:rFonts w:ascii="Verdana" w:hAnsi="Verdana"/>
                <w:b/>
                <w:sz w:val="16"/>
                <w:szCs w:val="16"/>
              </w:rPr>
            </w:pPr>
            <w:r w:rsidRPr="00911C9F">
              <w:rPr>
                <w:rFonts w:ascii="Verdana" w:hAnsi="Verdana"/>
                <w:b/>
                <w:sz w:val="16"/>
                <w:szCs w:val="16"/>
              </w:rPr>
              <w:lastRenderedPageBreak/>
              <w:t xml:space="preserve">7.7 </w:t>
            </w:r>
            <w:r w:rsidRPr="00911C9F">
              <w:rPr>
                <w:rFonts w:ascii="Verdana" w:hAnsi="Verdana"/>
                <w:sz w:val="16"/>
                <w:szCs w:val="16"/>
              </w:rPr>
              <w:t>Los consultorios de especialidades de estomatología, deberán contar con el equipo y mobiliario básico señalado en el apéndice normativo “B” que establece</w:t>
            </w:r>
            <w:r w:rsidRPr="00911C9F">
              <w:rPr>
                <w:rFonts w:ascii="Verdana" w:hAnsi="Verdana"/>
                <w:b/>
                <w:sz w:val="16"/>
                <w:szCs w:val="16"/>
              </w:rPr>
              <w:t xml:space="preserve"> </w:t>
            </w:r>
            <w:r w:rsidRPr="00911C9F">
              <w:rPr>
                <w:rFonts w:ascii="Verdana" w:hAnsi="Verdana"/>
                <w:sz w:val="16"/>
                <w:szCs w:val="16"/>
              </w:rPr>
              <w:t>la</w:t>
            </w:r>
            <w:r w:rsidRPr="00911C9F">
              <w:rPr>
                <w:rFonts w:ascii="Verdana" w:hAnsi="Verdana"/>
                <w:b/>
                <w:sz w:val="16"/>
                <w:szCs w:val="16"/>
              </w:rPr>
              <w:t xml:space="preserve"> </w:t>
            </w:r>
            <w:r w:rsidRPr="00911C9F">
              <w:rPr>
                <w:rFonts w:ascii="Verdana" w:hAnsi="Verdana"/>
                <w:sz w:val="16"/>
                <w:szCs w:val="16"/>
              </w:rPr>
              <w:t>Norma Oficial Mexicana referida en el numeral 3.5 de esta norma. Así como con el equipamiento que señalan los Apéndices Normativos de la presente norma, de acuerdo con cada especialidad en particular.</w:t>
            </w:r>
          </w:p>
        </w:tc>
        <w:tc>
          <w:tcPr>
            <w:tcW w:w="4417" w:type="dxa"/>
          </w:tcPr>
          <w:p w14:paraId="0AE6F46B" w14:textId="490B5B8A"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7.7 </w:t>
            </w:r>
            <w:r w:rsidRPr="00911C9F">
              <w:rPr>
                <w:rFonts w:ascii="Verdana" w:hAnsi="Verdana"/>
                <w:sz w:val="16"/>
                <w:szCs w:val="16"/>
                <w:lang w:val="en-US"/>
              </w:rPr>
              <w:t xml:space="preserve">The dental specialty offices must have the basic equipment and furniture indicated in the </w:t>
            </w:r>
            <w:r w:rsidR="00611884" w:rsidRPr="00911C9F">
              <w:rPr>
                <w:rFonts w:ascii="Verdana" w:hAnsi="Verdana"/>
                <w:sz w:val="16"/>
                <w:szCs w:val="16"/>
                <w:lang w:val="en-US"/>
              </w:rPr>
              <w:t>Mandatory Appendix</w:t>
            </w:r>
            <w:r w:rsidRPr="00911C9F">
              <w:rPr>
                <w:rFonts w:ascii="Verdana" w:hAnsi="Verdana"/>
                <w:sz w:val="16"/>
                <w:szCs w:val="16"/>
                <w:lang w:val="en-US"/>
              </w:rPr>
              <w:t xml:space="preserve"> "B" that establishes the </w:t>
            </w:r>
            <w:r w:rsidR="006936BE" w:rsidRPr="00911C9F">
              <w:rPr>
                <w:rFonts w:ascii="Verdana" w:hAnsi="Verdana"/>
                <w:sz w:val="16"/>
                <w:szCs w:val="16"/>
                <w:lang w:val="en-US"/>
              </w:rPr>
              <w:t>Official Mexican Standard</w:t>
            </w:r>
            <w:r w:rsidRPr="00911C9F">
              <w:rPr>
                <w:rFonts w:ascii="Verdana" w:hAnsi="Verdana"/>
                <w:sz w:val="16"/>
                <w:szCs w:val="16"/>
                <w:lang w:val="en-US"/>
              </w:rPr>
              <w:t xml:space="preserve"> referred to in numeral 3.5 of this </w:t>
            </w:r>
            <w:r w:rsidR="00BB164B" w:rsidRPr="00911C9F">
              <w:rPr>
                <w:rFonts w:ascii="Verdana" w:hAnsi="Verdana"/>
                <w:sz w:val="16"/>
                <w:szCs w:val="16"/>
                <w:lang w:val="en-US"/>
              </w:rPr>
              <w:t>standard</w:t>
            </w:r>
            <w:r w:rsidRPr="00911C9F">
              <w:rPr>
                <w:rFonts w:ascii="Verdana" w:hAnsi="Verdana"/>
                <w:sz w:val="16"/>
                <w:szCs w:val="16"/>
                <w:lang w:val="en-US"/>
              </w:rPr>
              <w:t xml:space="preserve">. As well as with the equipment indicated in the </w:t>
            </w:r>
            <w:r w:rsidR="00611884" w:rsidRPr="00911C9F">
              <w:rPr>
                <w:rFonts w:ascii="Verdana" w:hAnsi="Verdana"/>
                <w:sz w:val="16"/>
                <w:szCs w:val="16"/>
                <w:lang w:val="en-US"/>
              </w:rPr>
              <w:t>Mandatory Appendices</w:t>
            </w:r>
            <w:r w:rsidRPr="00911C9F">
              <w:rPr>
                <w:rFonts w:ascii="Verdana" w:hAnsi="Verdana"/>
                <w:sz w:val="16"/>
                <w:szCs w:val="16"/>
                <w:lang w:val="en-US"/>
              </w:rPr>
              <w:t xml:space="preserve"> of this standard, according to each particular specialty.</w:t>
            </w:r>
            <w:r w:rsidRPr="00911C9F">
              <w:rPr>
                <w:rFonts w:ascii="Verdana" w:hAnsi="Verdana"/>
                <w:b/>
                <w:bCs/>
                <w:sz w:val="16"/>
                <w:szCs w:val="16"/>
                <w:lang w:val="en-US"/>
              </w:rPr>
              <w:t xml:space="preserve"> </w:t>
            </w:r>
          </w:p>
        </w:tc>
      </w:tr>
      <w:tr w:rsidR="00862909" w:rsidRPr="00911C9F" w14:paraId="22A24CA9" w14:textId="593B63DE" w:rsidTr="00634ABA">
        <w:tc>
          <w:tcPr>
            <w:tcW w:w="4417" w:type="dxa"/>
          </w:tcPr>
          <w:p w14:paraId="65D11F15"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7.8</w:t>
            </w:r>
            <w:r w:rsidRPr="00911C9F">
              <w:rPr>
                <w:rFonts w:ascii="Verdana" w:hAnsi="Verdana"/>
                <w:sz w:val="16"/>
                <w:szCs w:val="16"/>
              </w:rPr>
              <w:t xml:space="preserve"> Los consultorios de atención médica especializada independientes, deben contar con un botiquín de urgencias, que deberá contar con los medicamentos y material de curación especificados en la Norma Oficial Mexicana referida en el numeral 3.5 de esta norma.</w:t>
            </w:r>
          </w:p>
        </w:tc>
        <w:tc>
          <w:tcPr>
            <w:tcW w:w="4417" w:type="dxa"/>
          </w:tcPr>
          <w:p w14:paraId="567321ED" w14:textId="75EB4C52"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7.8 </w:t>
            </w:r>
            <w:r w:rsidRPr="00911C9F">
              <w:rPr>
                <w:rFonts w:ascii="Verdana" w:hAnsi="Verdana"/>
                <w:sz w:val="16"/>
                <w:szCs w:val="16"/>
                <w:lang w:val="en-US"/>
              </w:rPr>
              <w:t>Independent specialized medical care clinics must have an emergency kit, which must have the medications and healing materials specified in the Official Mexican Standard referred to in paragraph 3.5 of this standard.</w:t>
            </w:r>
          </w:p>
        </w:tc>
      </w:tr>
      <w:tr w:rsidR="00862909" w:rsidRPr="00911C9F" w14:paraId="573D9639" w14:textId="19E9589E" w:rsidTr="00634ABA">
        <w:tc>
          <w:tcPr>
            <w:tcW w:w="4417" w:type="dxa"/>
          </w:tcPr>
          <w:p w14:paraId="4763B5AD"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7.9</w:t>
            </w:r>
            <w:r w:rsidRPr="00911C9F">
              <w:rPr>
                <w:rFonts w:ascii="Verdana" w:hAnsi="Verdana"/>
                <w:sz w:val="16"/>
                <w:szCs w:val="16"/>
              </w:rPr>
              <w:t xml:space="preserve"> Los consultorios de atención médica especializada, deberán contar con un archivo de expedientes clínicos, de conformidad con lo establecido en la</w:t>
            </w:r>
            <w:r w:rsidRPr="00911C9F">
              <w:rPr>
                <w:rFonts w:ascii="Verdana" w:hAnsi="Verdana"/>
                <w:b/>
                <w:sz w:val="16"/>
                <w:szCs w:val="16"/>
              </w:rPr>
              <w:t xml:space="preserve"> </w:t>
            </w:r>
            <w:r w:rsidRPr="00911C9F">
              <w:rPr>
                <w:rFonts w:ascii="Verdana" w:hAnsi="Verdana"/>
                <w:sz w:val="16"/>
                <w:szCs w:val="16"/>
              </w:rPr>
              <w:t>Norma Oficial Mexicana referida en el numeral 3.11 de esta norma.</w:t>
            </w:r>
          </w:p>
        </w:tc>
        <w:tc>
          <w:tcPr>
            <w:tcW w:w="4417" w:type="dxa"/>
          </w:tcPr>
          <w:p w14:paraId="27F95EDF" w14:textId="106ED30A"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7.9 </w:t>
            </w:r>
            <w:r w:rsidRPr="00911C9F">
              <w:rPr>
                <w:rFonts w:ascii="Verdana" w:hAnsi="Verdana"/>
                <w:sz w:val="16"/>
                <w:szCs w:val="16"/>
                <w:lang w:val="en-US"/>
              </w:rPr>
              <w:t xml:space="preserve">Specialized medical care offices must have a file of clinical records, </w:t>
            </w:r>
            <w:r w:rsidR="006936BE" w:rsidRPr="00911C9F">
              <w:rPr>
                <w:rFonts w:ascii="Verdana" w:hAnsi="Verdana"/>
                <w:sz w:val="16"/>
                <w:szCs w:val="16"/>
                <w:lang w:val="en-US"/>
              </w:rPr>
              <w:t>pursuant to</w:t>
            </w:r>
            <w:r w:rsidRPr="00911C9F">
              <w:rPr>
                <w:rFonts w:ascii="Verdana" w:hAnsi="Verdana"/>
                <w:sz w:val="16"/>
                <w:szCs w:val="16"/>
                <w:lang w:val="en-US"/>
              </w:rPr>
              <w:t xml:space="preserve"> the provisions of the Official Mexican Standard referred to in paragraph 3.11 of this standard.</w:t>
            </w:r>
            <w:r w:rsidRPr="00911C9F">
              <w:rPr>
                <w:rFonts w:ascii="Verdana" w:hAnsi="Verdana"/>
                <w:b/>
                <w:bCs/>
                <w:sz w:val="16"/>
                <w:szCs w:val="16"/>
                <w:lang w:val="en-US"/>
              </w:rPr>
              <w:t xml:space="preserve"> </w:t>
            </w:r>
          </w:p>
        </w:tc>
      </w:tr>
      <w:tr w:rsidR="00862909" w:rsidRPr="00911C9F" w14:paraId="7FFD44D9" w14:textId="24B950B4" w:rsidTr="00634ABA">
        <w:tc>
          <w:tcPr>
            <w:tcW w:w="4417" w:type="dxa"/>
          </w:tcPr>
          <w:p w14:paraId="70B8E384"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7.10</w:t>
            </w:r>
            <w:r w:rsidRPr="00911C9F">
              <w:rPr>
                <w:rFonts w:ascii="Verdana" w:hAnsi="Verdana"/>
                <w:sz w:val="16"/>
                <w:szCs w:val="16"/>
              </w:rPr>
              <w:t xml:space="preserve"> Cada consultorio deberá contar con una sala de espera, la cual podrá ser compartida por un conjunto de consultorios que se encuentren en una misma planta. Las dimensiones y el mobiliario de dicha sala, deberán ser proporcionales al número de consultorios que se disponga, preferentemente con un mínimo de 6 lugares de espera por consultorio.</w:t>
            </w:r>
          </w:p>
        </w:tc>
        <w:tc>
          <w:tcPr>
            <w:tcW w:w="4417" w:type="dxa"/>
          </w:tcPr>
          <w:p w14:paraId="7459CC00" w14:textId="7EDFB720"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7.10 </w:t>
            </w:r>
            <w:r w:rsidR="00611884" w:rsidRPr="00911C9F">
              <w:rPr>
                <w:rFonts w:ascii="Verdana" w:hAnsi="Verdana"/>
                <w:sz w:val="16"/>
                <w:szCs w:val="16"/>
                <w:lang w:val="en-US"/>
              </w:rPr>
              <w:t>Each clinic</w:t>
            </w:r>
            <w:r w:rsidRPr="00911C9F">
              <w:rPr>
                <w:rFonts w:ascii="Verdana" w:hAnsi="Verdana"/>
                <w:sz w:val="16"/>
                <w:szCs w:val="16"/>
                <w:lang w:val="en-US"/>
              </w:rPr>
              <w:t xml:space="preserve"> must have a waiting room, which may be shared by a group of </w:t>
            </w:r>
            <w:r w:rsidR="00611884" w:rsidRPr="00911C9F">
              <w:rPr>
                <w:rFonts w:ascii="Verdana" w:hAnsi="Verdana"/>
                <w:sz w:val="16"/>
                <w:szCs w:val="16"/>
                <w:lang w:val="en-US"/>
              </w:rPr>
              <w:t>clinics</w:t>
            </w:r>
            <w:r w:rsidRPr="00911C9F">
              <w:rPr>
                <w:rFonts w:ascii="Verdana" w:hAnsi="Verdana"/>
                <w:sz w:val="16"/>
                <w:szCs w:val="16"/>
                <w:lang w:val="en-US"/>
              </w:rPr>
              <w:t xml:space="preserve"> located on the same floor. The dimensions and furniture of said room must be proportional to the number of </w:t>
            </w:r>
            <w:r w:rsidR="00611884" w:rsidRPr="00911C9F">
              <w:rPr>
                <w:rFonts w:ascii="Verdana" w:hAnsi="Verdana"/>
                <w:sz w:val="16"/>
                <w:szCs w:val="16"/>
                <w:lang w:val="en-US"/>
              </w:rPr>
              <w:t>clinics</w:t>
            </w:r>
            <w:r w:rsidRPr="00911C9F">
              <w:rPr>
                <w:rFonts w:ascii="Verdana" w:hAnsi="Verdana"/>
                <w:sz w:val="16"/>
                <w:szCs w:val="16"/>
                <w:lang w:val="en-US"/>
              </w:rPr>
              <w:t xml:space="preserve"> available, preferably with a minimum of 6 waiting </w:t>
            </w:r>
            <w:r w:rsidR="00611884" w:rsidRPr="00911C9F">
              <w:rPr>
                <w:rFonts w:ascii="Verdana" w:hAnsi="Verdana"/>
                <w:sz w:val="16"/>
                <w:szCs w:val="16"/>
                <w:lang w:val="en-US"/>
              </w:rPr>
              <w:t>spaces per clinic</w:t>
            </w:r>
            <w:r w:rsidRPr="00911C9F">
              <w:rPr>
                <w:rFonts w:ascii="Verdana" w:hAnsi="Verdana"/>
                <w:sz w:val="16"/>
                <w:szCs w:val="16"/>
                <w:lang w:val="en-US"/>
              </w:rPr>
              <w:t>.</w:t>
            </w:r>
          </w:p>
        </w:tc>
      </w:tr>
      <w:tr w:rsidR="00862909" w:rsidRPr="00911C9F" w14:paraId="6F0DFAEA" w14:textId="33F40833" w:rsidTr="00634ABA">
        <w:tc>
          <w:tcPr>
            <w:tcW w:w="4417" w:type="dxa"/>
          </w:tcPr>
          <w:p w14:paraId="32472973"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 xml:space="preserve">7.11 </w:t>
            </w:r>
            <w:r w:rsidRPr="00911C9F">
              <w:rPr>
                <w:rFonts w:ascii="Verdana" w:hAnsi="Verdana"/>
                <w:sz w:val="16"/>
                <w:szCs w:val="16"/>
              </w:rPr>
              <w:t>La sala de espera, deberá contar preferentemente con sanitarios para público y pacientes, independientes para hombres y mujeres; además cada uno de ellos, deberá disponer de un inodoro para uso de personas con discapacidad, de acuerdo con la Norma Oficial Mexicana referida en el numeral 3.17 de esta norma.</w:t>
            </w:r>
          </w:p>
        </w:tc>
        <w:tc>
          <w:tcPr>
            <w:tcW w:w="4417" w:type="dxa"/>
          </w:tcPr>
          <w:p w14:paraId="33EB4B18" w14:textId="64986F6B"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7.11 </w:t>
            </w:r>
            <w:r w:rsidRPr="00911C9F">
              <w:rPr>
                <w:rFonts w:ascii="Verdana" w:hAnsi="Verdana"/>
                <w:sz w:val="16"/>
                <w:szCs w:val="16"/>
                <w:lang w:val="en-US"/>
              </w:rPr>
              <w:t xml:space="preserve">The waiting room should preferably have toilets for the public and patients, independent for men and women; </w:t>
            </w:r>
            <w:r w:rsidR="00611884" w:rsidRPr="00911C9F">
              <w:rPr>
                <w:rFonts w:ascii="Verdana" w:hAnsi="Verdana"/>
                <w:sz w:val="16"/>
                <w:szCs w:val="16"/>
                <w:lang w:val="en-US"/>
              </w:rPr>
              <w:t>i</w:t>
            </w:r>
            <w:r w:rsidRPr="00911C9F">
              <w:rPr>
                <w:rFonts w:ascii="Verdana" w:hAnsi="Verdana"/>
                <w:sz w:val="16"/>
                <w:szCs w:val="16"/>
                <w:lang w:val="en-US"/>
              </w:rPr>
              <w:t xml:space="preserve">n addition, each of them must have a toilet for the use of people with disabilities, </w:t>
            </w:r>
            <w:r w:rsidR="006936BE" w:rsidRPr="00911C9F">
              <w:rPr>
                <w:rFonts w:ascii="Verdana" w:hAnsi="Verdana"/>
                <w:sz w:val="16"/>
                <w:szCs w:val="16"/>
                <w:lang w:val="en-US"/>
              </w:rPr>
              <w:t>pursuant to</w:t>
            </w:r>
            <w:r w:rsidRPr="00911C9F">
              <w:rPr>
                <w:rFonts w:ascii="Verdana" w:hAnsi="Verdana"/>
                <w:sz w:val="16"/>
                <w:szCs w:val="16"/>
                <w:lang w:val="en-US"/>
              </w:rPr>
              <w:t xml:space="preserve"> the Official Mexican Standard referred to in paragraph 3.17 of this standard.</w:t>
            </w:r>
          </w:p>
        </w:tc>
      </w:tr>
      <w:tr w:rsidR="00862909" w:rsidRPr="00911C9F" w14:paraId="24D0A0A5" w14:textId="64ACA4E5" w:rsidTr="00634ABA">
        <w:tc>
          <w:tcPr>
            <w:tcW w:w="4417" w:type="dxa"/>
          </w:tcPr>
          <w:p w14:paraId="065FD08F"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7.12</w:t>
            </w:r>
            <w:r w:rsidRPr="00911C9F">
              <w:rPr>
                <w:rFonts w:ascii="Verdana" w:hAnsi="Verdana"/>
                <w:sz w:val="16"/>
                <w:szCs w:val="16"/>
              </w:rPr>
              <w:t xml:space="preserve"> Las personas físicas, morales, representantes legales o la persona facultada para ello, en los consultorios que proporcionan servicios de atención médica especializada, de los sectores público, social </w:t>
            </w:r>
            <w:r w:rsidRPr="00911C9F">
              <w:rPr>
                <w:rFonts w:ascii="Verdana" w:hAnsi="Verdana"/>
                <w:sz w:val="16"/>
                <w:szCs w:val="16"/>
              </w:rPr>
              <w:lastRenderedPageBreak/>
              <w:t>y privado, en su caso, podrán solicitar la evaluación de la conformidad respecto de esta norma, ante los organismos acreditados y aprobados para dicho propósito.</w:t>
            </w:r>
          </w:p>
        </w:tc>
        <w:tc>
          <w:tcPr>
            <w:tcW w:w="4417" w:type="dxa"/>
          </w:tcPr>
          <w:p w14:paraId="4E3EC27A" w14:textId="6B1CE9CA"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7.12 </w:t>
            </w:r>
            <w:r w:rsidRPr="00911C9F">
              <w:rPr>
                <w:rFonts w:ascii="Verdana" w:hAnsi="Verdana"/>
                <w:sz w:val="16"/>
                <w:szCs w:val="16"/>
                <w:lang w:val="en-US"/>
              </w:rPr>
              <w:t xml:space="preserve">Individuals, </w:t>
            </w:r>
            <w:r w:rsidR="00BB164B" w:rsidRPr="00911C9F">
              <w:rPr>
                <w:rFonts w:ascii="Verdana" w:hAnsi="Verdana"/>
                <w:sz w:val="16"/>
                <w:szCs w:val="16"/>
                <w:lang w:val="en-US"/>
              </w:rPr>
              <w:t>companies</w:t>
            </w:r>
            <w:r w:rsidRPr="00911C9F">
              <w:rPr>
                <w:rFonts w:ascii="Verdana" w:hAnsi="Verdana"/>
                <w:sz w:val="16"/>
                <w:szCs w:val="16"/>
                <w:lang w:val="en-US"/>
              </w:rPr>
              <w:t xml:space="preserve">, legal representatives or the person empowered to do so, in the </w:t>
            </w:r>
            <w:r w:rsidR="00BB164B" w:rsidRPr="00911C9F">
              <w:rPr>
                <w:rFonts w:ascii="Verdana" w:hAnsi="Verdana"/>
                <w:sz w:val="16"/>
                <w:szCs w:val="16"/>
                <w:lang w:val="en-US"/>
              </w:rPr>
              <w:t>clinics</w:t>
            </w:r>
            <w:r w:rsidRPr="00911C9F">
              <w:rPr>
                <w:rFonts w:ascii="Verdana" w:hAnsi="Verdana"/>
                <w:sz w:val="16"/>
                <w:szCs w:val="16"/>
                <w:lang w:val="en-US"/>
              </w:rPr>
              <w:t xml:space="preserve"> that provide specialized medical care services, from the public, social and private sectors, where </w:t>
            </w:r>
            <w:r w:rsidRPr="00911C9F">
              <w:rPr>
                <w:rFonts w:ascii="Verdana" w:hAnsi="Verdana"/>
                <w:sz w:val="16"/>
                <w:szCs w:val="16"/>
                <w:lang w:val="en-US"/>
              </w:rPr>
              <w:lastRenderedPageBreak/>
              <w:t xml:space="preserve">appropriate, may request the evaluation of conformity with respect to this standard, before the accredited and approved </w:t>
            </w:r>
            <w:r w:rsidR="00BB164B" w:rsidRPr="00911C9F">
              <w:rPr>
                <w:rFonts w:ascii="Verdana" w:hAnsi="Verdana"/>
                <w:sz w:val="16"/>
                <w:szCs w:val="16"/>
                <w:lang w:val="en-US"/>
              </w:rPr>
              <w:t>entities</w:t>
            </w:r>
            <w:r w:rsidRPr="00911C9F">
              <w:rPr>
                <w:rFonts w:ascii="Verdana" w:hAnsi="Verdana"/>
                <w:sz w:val="16"/>
                <w:szCs w:val="16"/>
                <w:lang w:val="en-US"/>
              </w:rPr>
              <w:t xml:space="preserve"> for said purpose.</w:t>
            </w:r>
          </w:p>
        </w:tc>
      </w:tr>
      <w:tr w:rsidR="00862909" w:rsidRPr="00911C9F" w14:paraId="5463ACF2" w14:textId="58B7A1A1" w:rsidTr="00634ABA">
        <w:tc>
          <w:tcPr>
            <w:tcW w:w="4417" w:type="dxa"/>
          </w:tcPr>
          <w:p w14:paraId="72AF913C" w14:textId="77777777" w:rsidR="00862909" w:rsidRPr="00911C9F" w:rsidRDefault="00862909" w:rsidP="00862909">
            <w:pPr>
              <w:pStyle w:val="Texto"/>
              <w:spacing w:line="265" w:lineRule="exact"/>
              <w:ind w:firstLine="0"/>
              <w:rPr>
                <w:rFonts w:ascii="Verdana" w:hAnsi="Verdana"/>
                <w:b/>
                <w:sz w:val="16"/>
                <w:szCs w:val="16"/>
              </w:rPr>
            </w:pPr>
            <w:r w:rsidRPr="00911C9F">
              <w:rPr>
                <w:rFonts w:ascii="Verdana" w:hAnsi="Verdana"/>
                <w:b/>
                <w:sz w:val="16"/>
                <w:szCs w:val="16"/>
              </w:rPr>
              <w:lastRenderedPageBreak/>
              <w:t>7.13</w:t>
            </w:r>
            <w:r w:rsidRPr="00911C9F">
              <w:rPr>
                <w:rFonts w:ascii="Verdana" w:hAnsi="Verdana"/>
                <w:sz w:val="16"/>
                <w:szCs w:val="16"/>
              </w:rPr>
              <w:t xml:space="preserve"> Disposiciones específicas por tipo de consultorio y especialidad</w:t>
            </w:r>
          </w:p>
        </w:tc>
        <w:tc>
          <w:tcPr>
            <w:tcW w:w="4417" w:type="dxa"/>
          </w:tcPr>
          <w:p w14:paraId="17C07921" w14:textId="30BE5B08"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7.13 </w:t>
            </w:r>
            <w:r w:rsidRPr="00911C9F">
              <w:rPr>
                <w:rFonts w:ascii="Verdana" w:hAnsi="Verdana"/>
                <w:sz w:val="16"/>
                <w:szCs w:val="16"/>
                <w:lang w:val="en-US"/>
              </w:rPr>
              <w:t>Specific provisions by type of practice and specialty</w:t>
            </w:r>
          </w:p>
        </w:tc>
      </w:tr>
      <w:tr w:rsidR="00862909" w:rsidRPr="00911C9F" w14:paraId="757E70E6" w14:textId="4DF3A015" w:rsidTr="00634ABA">
        <w:tc>
          <w:tcPr>
            <w:tcW w:w="4417" w:type="dxa"/>
          </w:tcPr>
          <w:p w14:paraId="0EEEAD63" w14:textId="77777777" w:rsidR="00862909" w:rsidRPr="00911C9F" w:rsidRDefault="00862909" w:rsidP="00862909">
            <w:pPr>
              <w:pStyle w:val="Texto"/>
              <w:spacing w:line="265" w:lineRule="exact"/>
              <w:ind w:firstLine="0"/>
              <w:rPr>
                <w:rFonts w:ascii="Verdana" w:hAnsi="Verdana"/>
                <w:b/>
                <w:sz w:val="16"/>
                <w:szCs w:val="16"/>
              </w:rPr>
            </w:pPr>
            <w:r w:rsidRPr="00911C9F">
              <w:rPr>
                <w:rFonts w:ascii="Verdana" w:hAnsi="Verdana"/>
                <w:b/>
                <w:sz w:val="16"/>
                <w:szCs w:val="16"/>
              </w:rPr>
              <w:t xml:space="preserve">7.13.1 </w:t>
            </w:r>
            <w:r w:rsidRPr="00911C9F">
              <w:rPr>
                <w:rFonts w:ascii="Verdana" w:hAnsi="Verdana"/>
                <w:sz w:val="16"/>
                <w:szCs w:val="16"/>
              </w:rPr>
              <w:t>Consultorio de acupuntura humana</w:t>
            </w:r>
          </w:p>
        </w:tc>
        <w:tc>
          <w:tcPr>
            <w:tcW w:w="4417" w:type="dxa"/>
          </w:tcPr>
          <w:p w14:paraId="16512F35" w14:textId="53587778"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7.13.1 </w:t>
            </w:r>
            <w:r w:rsidRPr="00911C9F">
              <w:rPr>
                <w:rFonts w:ascii="Verdana" w:hAnsi="Verdana"/>
                <w:sz w:val="16"/>
                <w:szCs w:val="16"/>
                <w:lang w:val="en-US"/>
              </w:rPr>
              <w:t xml:space="preserve">Human acupuncture </w:t>
            </w:r>
            <w:r w:rsidR="00BB164B" w:rsidRPr="00911C9F">
              <w:rPr>
                <w:rFonts w:ascii="Verdana" w:hAnsi="Verdana"/>
                <w:sz w:val="16"/>
                <w:szCs w:val="16"/>
                <w:lang w:val="en-US"/>
              </w:rPr>
              <w:t>clinic</w:t>
            </w:r>
          </w:p>
        </w:tc>
      </w:tr>
      <w:tr w:rsidR="00862909" w:rsidRPr="00911C9F" w14:paraId="2F221992" w14:textId="438CB51B" w:rsidTr="00634ABA">
        <w:tc>
          <w:tcPr>
            <w:tcW w:w="4417" w:type="dxa"/>
          </w:tcPr>
          <w:p w14:paraId="0EBE21C4"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7.13.1.1</w:t>
            </w:r>
            <w:r w:rsidRPr="00911C9F">
              <w:rPr>
                <w:rFonts w:ascii="Verdana" w:hAnsi="Verdana"/>
                <w:sz w:val="16"/>
                <w:szCs w:val="16"/>
              </w:rPr>
              <w:t xml:space="preserve"> Además de las áreas para entrevista, interrogatorio y exploración física, deberá contar al menos con dos cubículos separados, que permitan la atención individual de los pacientes.</w:t>
            </w:r>
          </w:p>
        </w:tc>
        <w:tc>
          <w:tcPr>
            <w:tcW w:w="4417" w:type="dxa"/>
          </w:tcPr>
          <w:p w14:paraId="080CB723" w14:textId="344C52A0"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7.13.1.1 </w:t>
            </w:r>
            <w:r w:rsidRPr="00911C9F">
              <w:rPr>
                <w:rFonts w:ascii="Verdana" w:hAnsi="Verdana"/>
                <w:sz w:val="16"/>
                <w:szCs w:val="16"/>
                <w:lang w:val="en-US"/>
              </w:rPr>
              <w:t>In addition to the areas for interview, questioning and physical examination, it must have at least two separate cubicles, which allow individual patient care.</w:t>
            </w:r>
          </w:p>
        </w:tc>
      </w:tr>
      <w:tr w:rsidR="00862909" w:rsidRPr="00911C9F" w14:paraId="7246EC0E" w14:textId="6ADA6386" w:rsidTr="00634ABA">
        <w:tc>
          <w:tcPr>
            <w:tcW w:w="4417" w:type="dxa"/>
          </w:tcPr>
          <w:p w14:paraId="4A3BC6D0"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7.13.1.2</w:t>
            </w:r>
            <w:r w:rsidRPr="00911C9F">
              <w:rPr>
                <w:rFonts w:ascii="Verdana" w:hAnsi="Verdana"/>
                <w:sz w:val="16"/>
                <w:szCs w:val="16"/>
              </w:rPr>
              <w:t xml:space="preserve"> Debe contar con el equipo y mobiliario que establecen la Norma Oficial Mexicana referida en el numeral 3.5 de esta norma,</w:t>
            </w:r>
            <w:r w:rsidRPr="00911C9F">
              <w:rPr>
                <w:rFonts w:ascii="Verdana" w:hAnsi="Verdana"/>
                <w:b/>
                <w:sz w:val="16"/>
                <w:szCs w:val="16"/>
              </w:rPr>
              <w:t xml:space="preserve"> </w:t>
            </w:r>
            <w:r w:rsidRPr="00911C9F">
              <w:rPr>
                <w:rFonts w:ascii="Verdana" w:hAnsi="Verdana"/>
                <w:sz w:val="16"/>
                <w:szCs w:val="16"/>
              </w:rPr>
              <w:t>específicamente en lo que se refiere al consultorio de acupuntura y la</w:t>
            </w:r>
            <w:r w:rsidRPr="00911C9F">
              <w:rPr>
                <w:rFonts w:ascii="Verdana" w:hAnsi="Verdana"/>
                <w:b/>
                <w:sz w:val="16"/>
                <w:szCs w:val="16"/>
              </w:rPr>
              <w:t xml:space="preserve"> </w:t>
            </w:r>
            <w:r w:rsidRPr="00911C9F">
              <w:rPr>
                <w:rFonts w:ascii="Verdana" w:hAnsi="Verdana"/>
                <w:sz w:val="16"/>
                <w:szCs w:val="16"/>
              </w:rPr>
              <w:t>Norma Oficial Mexicana referida en el numeral 3.12 de esta norma,</w:t>
            </w:r>
            <w:r w:rsidRPr="00911C9F">
              <w:rPr>
                <w:rFonts w:ascii="Verdana" w:hAnsi="Verdana"/>
                <w:b/>
                <w:sz w:val="16"/>
                <w:szCs w:val="16"/>
              </w:rPr>
              <w:t xml:space="preserve"> </w:t>
            </w:r>
            <w:r w:rsidRPr="00911C9F">
              <w:rPr>
                <w:rFonts w:ascii="Verdana" w:hAnsi="Verdana"/>
                <w:sz w:val="16"/>
                <w:szCs w:val="16"/>
              </w:rPr>
              <w:t>así como, con lo especificado en el Apéndice V (Normativo).</w:t>
            </w:r>
          </w:p>
        </w:tc>
        <w:tc>
          <w:tcPr>
            <w:tcW w:w="4417" w:type="dxa"/>
          </w:tcPr>
          <w:p w14:paraId="5728F328" w14:textId="64BEEE9B"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7.13.1.2 </w:t>
            </w:r>
            <w:r w:rsidRPr="00911C9F">
              <w:rPr>
                <w:rFonts w:ascii="Verdana" w:hAnsi="Verdana"/>
                <w:sz w:val="16"/>
                <w:szCs w:val="16"/>
                <w:lang w:val="en-US"/>
              </w:rPr>
              <w:t xml:space="preserve">It must have the equipment and furniture established by the Official Mexican Standard referred to in numeral 3.5 of this </w:t>
            </w:r>
            <w:r w:rsidR="00BB164B" w:rsidRPr="00911C9F">
              <w:rPr>
                <w:rFonts w:ascii="Verdana" w:hAnsi="Verdana"/>
                <w:sz w:val="16"/>
                <w:szCs w:val="16"/>
                <w:lang w:val="en-US"/>
              </w:rPr>
              <w:t>standard</w:t>
            </w:r>
            <w:r w:rsidRPr="00911C9F">
              <w:rPr>
                <w:rFonts w:ascii="Verdana" w:hAnsi="Verdana"/>
                <w:sz w:val="16"/>
                <w:szCs w:val="16"/>
                <w:lang w:val="en-US"/>
              </w:rPr>
              <w:t xml:space="preserve">, specifically with regard to the acupuncture </w:t>
            </w:r>
            <w:r w:rsidR="00BB164B" w:rsidRPr="00911C9F">
              <w:rPr>
                <w:rFonts w:ascii="Verdana" w:hAnsi="Verdana"/>
                <w:sz w:val="16"/>
                <w:szCs w:val="16"/>
                <w:lang w:val="en-US"/>
              </w:rPr>
              <w:t>clinic</w:t>
            </w:r>
            <w:r w:rsidRPr="00911C9F">
              <w:rPr>
                <w:rFonts w:ascii="Verdana" w:hAnsi="Verdana"/>
                <w:sz w:val="16"/>
                <w:szCs w:val="16"/>
                <w:lang w:val="en-US"/>
              </w:rPr>
              <w:t xml:space="preserve"> and the </w:t>
            </w:r>
            <w:r w:rsidR="006936BE" w:rsidRPr="00911C9F">
              <w:rPr>
                <w:rFonts w:ascii="Verdana" w:hAnsi="Verdana"/>
                <w:sz w:val="16"/>
                <w:szCs w:val="16"/>
                <w:lang w:val="en-US"/>
              </w:rPr>
              <w:t>Official Mexican Standard</w:t>
            </w:r>
            <w:r w:rsidRPr="00911C9F">
              <w:rPr>
                <w:rFonts w:ascii="Verdana" w:hAnsi="Verdana"/>
                <w:sz w:val="16"/>
                <w:szCs w:val="16"/>
                <w:lang w:val="en-US"/>
              </w:rPr>
              <w:t xml:space="preserve"> referred to in numeral 3.12 of this </w:t>
            </w:r>
            <w:r w:rsidR="00BB164B" w:rsidRPr="00911C9F">
              <w:rPr>
                <w:rFonts w:ascii="Verdana" w:hAnsi="Verdana"/>
                <w:sz w:val="16"/>
                <w:szCs w:val="16"/>
                <w:lang w:val="en-US"/>
              </w:rPr>
              <w:t>standard</w:t>
            </w:r>
            <w:r w:rsidRPr="00911C9F">
              <w:rPr>
                <w:rFonts w:ascii="Verdana" w:hAnsi="Verdana"/>
                <w:sz w:val="16"/>
                <w:szCs w:val="16"/>
                <w:lang w:val="en-US"/>
              </w:rPr>
              <w:t xml:space="preserve">, as well as </w:t>
            </w:r>
            <w:r w:rsidR="00BB164B" w:rsidRPr="00911C9F">
              <w:rPr>
                <w:rFonts w:ascii="Verdana" w:hAnsi="Verdana"/>
                <w:sz w:val="16"/>
                <w:szCs w:val="16"/>
                <w:lang w:val="en-US"/>
              </w:rPr>
              <w:t>t</w:t>
            </w:r>
            <w:r w:rsidRPr="00911C9F">
              <w:rPr>
                <w:rFonts w:ascii="Verdana" w:hAnsi="Verdana"/>
                <w:sz w:val="16"/>
                <w:szCs w:val="16"/>
                <w:lang w:val="en-US"/>
              </w:rPr>
              <w:t xml:space="preserve">hat  specified in Appendix V </w:t>
            </w:r>
            <w:r w:rsidR="0007193D" w:rsidRPr="00911C9F">
              <w:rPr>
                <w:rFonts w:ascii="Verdana" w:hAnsi="Verdana"/>
                <w:sz w:val="16"/>
                <w:szCs w:val="16"/>
                <w:lang w:val="en-US"/>
              </w:rPr>
              <w:t>(Mandatory)</w:t>
            </w:r>
            <w:r w:rsidRPr="00911C9F">
              <w:rPr>
                <w:rFonts w:ascii="Verdana" w:hAnsi="Verdana"/>
                <w:sz w:val="16"/>
                <w:szCs w:val="16"/>
                <w:lang w:val="en-US"/>
              </w:rPr>
              <w:t>.</w:t>
            </w:r>
            <w:r w:rsidRPr="00911C9F">
              <w:rPr>
                <w:rFonts w:ascii="Verdana" w:hAnsi="Verdana"/>
                <w:b/>
                <w:bCs/>
                <w:sz w:val="16"/>
                <w:szCs w:val="16"/>
                <w:lang w:val="en-US"/>
              </w:rPr>
              <w:t xml:space="preserve"> </w:t>
            </w:r>
          </w:p>
        </w:tc>
      </w:tr>
      <w:tr w:rsidR="00862909" w:rsidRPr="00911C9F" w14:paraId="57212A75" w14:textId="59051986" w:rsidTr="00634ABA">
        <w:tc>
          <w:tcPr>
            <w:tcW w:w="4417" w:type="dxa"/>
          </w:tcPr>
          <w:p w14:paraId="25DAD4C4" w14:textId="77777777" w:rsidR="00862909" w:rsidRPr="00911C9F" w:rsidRDefault="00862909" w:rsidP="00862909">
            <w:pPr>
              <w:pStyle w:val="Texto"/>
              <w:spacing w:line="265" w:lineRule="exact"/>
              <w:ind w:firstLine="0"/>
              <w:rPr>
                <w:rFonts w:ascii="Verdana" w:hAnsi="Verdana"/>
                <w:b/>
                <w:sz w:val="16"/>
                <w:szCs w:val="16"/>
              </w:rPr>
            </w:pPr>
            <w:r w:rsidRPr="00911C9F">
              <w:rPr>
                <w:rFonts w:ascii="Verdana" w:hAnsi="Verdana"/>
                <w:b/>
                <w:sz w:val="16"/>
                <w:szCs w:val="16"/>
              </w:rPr>
              <w:t>7.13.2</w:t>
            </w:r>
            <w:r w:rsidRPr="00911C9F">
              <w:rPr>
                <w:rFonts w:ascii="Verdana" w:hAnsi="Verdana"/>
                <w:sz w:val="16"/>
                <w:szCs w:val="16"/>
              </w:rPr>
              <w:t xml:space="preserve"> Consultorio de cardiología</w:t>
            </w:r>
          </w:p>
        </w:tc>
        <w:tc>
          <w:tcPr>
            <w:tcW w:w="4417" w:type="dxa"/>
          </w:tcPr>
          <w:p w14:paraId="33B11B46" w14:textId="736B6717"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7.13.2 </w:t>
            </w:r>
            <w:r w:rsidRPr="00911C9F">
              <w:rPr>
                <w:rFonts w:ascii="Verdana" w:hAnsi="Verdana"/>
                <w:sz w:val="16"/>
                <w:szCs w:val="16"/>
                <w:lang w:val="en-US"/>
              </w:rPr>
              <w:t xml:space="preserve">Cardiology </w:t>
            </w:r>
            <w:r w:rsidR="00BB164B" w:rsidRPr="00911C9F">
              <w:rPr>
                <w:rFonts w:ascii="Verdana" w:hAnsi="Verdana"/>
                <w:sz w:val="16"/>
                <w:szCs w:val="16"/>
                <w:lang w:val="en-US"/>
              </w:rPr>
              <w:t>clinic</w:t>
            </w:r>
          </w:p>
        </w:tc>
      </w:tr>
      <w:tr w:rsidR="00862909" w:rsidRPr="00911C9F" w14:paraId="36FD04A1" w14:textId="2C700DFE" w:rsidTr="00634ABA">
        <w:tc>
          <w:tcPr>
            <w:tcW w:w="4417" w:type="dxa"/>
          </w:tcPr>
          <w:p w14:paraId="2E66C0BE" w14:textId="77777777" w:rsidR="00862909" w:rsidRPr="00911C9F" w:rsidRDefault="00862909" w:rsidP="00862909">
            <w:pPr>
              <w:pStyle w:val="Texto"/>
              <w:spacing w:line="265" w:lineRule="exact"/>
              <w:ind w:firstLine="0"/>
              <w:rPr>
                <w:rFonts w:ascii="Verdana" w:hAnsi="Verdana"/>
                <w:sz w:val="16"/>
                <w:szCs w:val="16"/>
              </w:rPr>
            </w:pPr>
            <w:r w:rsidRPr="00911C9F">
              <w:rPr>
                <w:rFonts w:ascii="Verdana" w:hAnsi="Verdana"/>
                <w:b/>
                <w:sz w:val="16"/>
                <w:szCs w:val="16"/>
              </w:rPr>
              <w:t>7.13.2.1</w:t>
            </w:r>
            <w:r w:rsidRPr="00911C9F">
              <w:rPr>
                <w:rFonts w:ascii="Verdana" w:hAnsi="Verdana"/>
                <w:sz w:val="16"/>
                <w:szCs w:val="16"/>
              </w:rPr>
              <w:t xml:space="preserve"> En el caso que no sea necesario llevar a cabo actividades complementarias para el diagnóstico, tratamiento o rehabilitación propias de la especialidad, deberá cumplir con lo establecido en el numeral 7.1.6 de la presente norma.</w:t>
            </w:r>
          </w:p>
        </w:tc>
        <w:tc>
          <w:tcPr>
            <w:tcW w:w="4417" w:type="dxa"/>
          </w:tcPr>
          <w:p w14:paraId="61D5A0A3" w14:textId="62B2DD6D" w:rsidR="00862909" w:rsidRPr="00911C9F" w:rsidRDefault="00862909" w:rsidP="00862909">
            <w:pPr>
              <w:pStyle w:val="Texto"/>
              <w:spacing w:line="265" w:lineRule="exact"/>
              <w:ind w:firstLine="0"/>
              <w:rPr>
                <w:rFonts w:ascii="Verdana" w:hAnsi="Verdana"/>
                <w:b/>
                <w:sz w:val="16"/>
                <w:szCs w:val="16"/>
                <w:lang w:val="en-US"/>
              </w:rPr>
            </w:pPr>
            <w:r w:rsidRPr="00911C9F">
              <w:rPr>
                <w:rFonts w:ascii="Verdana" w:hAnsi="Verdana"/>
                <w:b/>
                <w:bCs/>
                <w:sz w:val="16"/>
                <w:szCs w:val="16"/>
                <w:lang w:val="en-US"/>
              </w:rPr>
              <w:t xml:space="preserve">7.13.2.1 </w:t>
            </w:r>
            <w:r w:rsidRPr="00911C9F">
              <w:rPr>
                <w:rFonts w:ascii="Verdana" w:hAnsi="Verdana"/>
                <w:sz w:val="16"/>
                <w:szCs w:val="16"/>
                <w:lang w:val="en-US"/>
              </w:rPr>
              <w:t>In the event that it is not necessary to carry out complementary activities for the diagnosis, treatment or rehabilitation of the specialty, it must comply with the provisions of section 7.1.6 of this standard.</w:t>
            </w:r>
          </w:p>
        </w:tc>
      </w:tr>
      <w:tr w:rsidR="00862909" w:rsidRPr="00911C9F" w14:paraId="6515EE2A" w14:textId="5B808579" w:rsidTr="00634ABA">
        <w:tc>
          <w:tcPr>
            <w:tcW w:w="4417" w:type="dxa"/>
          </w:tcPr>
          <w:p w14:paraId="23A75288" w14:textId="77777777" w:rsidR="00862909" w:rsidRPr="00911C9F" w:rsidRDefault="00862909" w:rsidP="00862909">
            <w:pPr>
              <w:pStyle w:val="Texto"/>
              <w:spacing w:line="276" w:lineRule="exact"/>
              <w:ind w:firstLine="0"/>
              <w:rPr>
                <w:rFonts w:ascii="Verdana" w:hAnsi="Verdana"/>
                <w:b/>
                <w:sz w:val="16"/>
                <w:szCs w:val="16"/>
              </w:rPr>
            </w:pPr>
            <w:r w:rsidRPr="00911C9F">
              <w:rPr>
                <w:rFonts w:ascii="Verdana" w:hAnsi="Verdana"/>
                <w:b/>
                <w:sz w:val="16"/>
                <w:szCs w:val="16"/>
              </w:rPr>
              <w:t>7.13.3</w:t>
            </w:r>
            <w:r w:rsidRPr="00911C9F">
              <w:rPr>
                <w:rFonts w:ascii="Verdana" w:hAnsi="Verdana"/>
                <w:sz w:val="16"/>
                <w:szCs w:val="16"/>
              </w:rPr>
              <w:t xml:space="preserve"> Consultorio de cirugía general o de cirugía plástica y reconstructiva</w:t>
            </w:r>
          </w:p>
        </w:tc>
        <w:tc>
          <w:tcPr>
            <w:tcW w:w="4417" w:type="dxa"/>
          </w:tcPr>
          <w:p w14:paraId="6C8D6140" w14:textId="2401ED26"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7.13.3 </w:t>
            </w:r>
            <w:r w:rsidRPr="00911C9F">
              <w:rPr>
                <w:rFonts w:ascii="Verdana" w:hAnsi="Verdana"/>
                <w:sz w:val="16"/>
                <w:szCs w:val="16"/>
                <w:lang w:val="en-US"/>
              </w:rPr>
              <w:t xml:space="preserve">General surgery or plastic and reconstructive surgery </w:t>
            </w:r>
            <w:r w:rsidR="00BB164B" w:rsidRPr="00911C9F">
              <w:rPr>
                <w:rFonts w:ascii="Verdana" w:hAnsi="Verdana"/>
                <w:sz w:val="16"/>
                <w:szCs w:val="16"/>
                <w:lang w:val="en-US"/>
              </w:rPr>
              <w:t>clinic</w:t>
            </w:r>
          </w:p>
        </w:tc>
      </w:tr>
      <w:tr w:rsidR="00862909" w:rsidRPr="00911C9F" w14:paraId="6E47C803" w14:textId="06D8BC7B" w:rsidTr="00634ABA">
        <w:tc>
          <w:tcPr>
            <w:tcW w:w="4417" w:type="dxa"/>
          </w:tcPr>
          <w:p w14:paraId="155EBB65"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7.13.3.1</w:t>
            </w:r>
            <w:r w:rsidRPr="00911C9F">
              <w:rPr>
                <w:rFonts w:ascii="Verdana" w:hAnsi="Verdana"/>
                <w:sz w:val="16"/>
                <w:szCs w:val="16"/>
              </w:rPr>
              <w:t xml:space="preserve"> El listado de equipamiento e instrumental con que debe contar, se especifica en el Apéndice W (Normativo).</w:t>
            </w:r>
          </w:p>
        </w:tc>
        <w:tc>
          <w:tcPr>
            <w:tcW w:w="4417" w:type="dxa"/>
          </w:tcPr>
          <w:p w14:paraId="43C36146" w14:textId="5932D963"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7.13.3.1 </w:t>
            </w:r>
            <w:r w:rsidRPr="00911C9F">
              <w:rPr>
                <w:rFonts w:ascii="Verdana" w:hAnsi="Verdana"/>
                <w:sz w:val="16"/>
                <w:szCs w:val="16"/>
                <w:lang w:val="en-US"/>
              </w:rPr>
              <w:t xml:space="preserve">The list of equipment and instruments that it must have is specified in Appendix W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3947D27B" w14:textId="397782D0" w:rsidTr="00634ABA">
        <w:tc>
          <w:tcPr>
            <w:tcW w:w="4417" w:type="dxa"/>
          </w:tcPr>
          <w:p w14:paraId="52D10F61"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7.13.3.2</w:t>
            </w:r>
            <w:r w:rsidRPr="00911C9F">
              <w:rPr>
                <w:rFonts w:ascii="Verdana" w:hAnsi="Verdana"/>
                <w:sz w:val="16"/>
                <w:szCs w:val="16"/>
              </w:rPr>
              <w:t xml:space="preserve"> Los consultorios independientes y que no se encuentren ligados a un hospital, deberán tomar las medidas necesarias para que el instrumental que se especifica en el apéndice W (Normativo) se encuentre estéril.</w:t>
            </w:r>
          </w:p>
        </w:tc>
        <w:tc>
          <w:tcPr>
            <w:tcW w:w="4417" w:type="dxa"/>
          </w:tcPr>
          <w:p w14:paraId="38E22ADF" w14:textId="545A3354"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7.13.3.2 </w:t>
            </w:r>
            <w:r w:rsidRPr="00911C9F">
              <w:rPr>
                <w:rFonts w:ascii="Verdana" w:hAnsi="Verdana"/>
                <w:sz w:val="16"/>
                <w:szCs w:val="16"/>
                <w:lang w:val="en-US"/>
              </w:rPr>
              <w:t xml:space="preserve">Independent clinics that are not linked to a hospital must take the necessary measures so that the instruments specified in appendix W </w:t>
            </w:r>
            <w:r w:rsidR="0007193D" w:rsidRPr="00911C9F">
              <w:rPr>
                <w:rFonts w:ascii="Verdana" w:hAnsi="Verdana"/>
                <w:sz w:val="16"/>
                <w:szCs w:val="16"/>
                <w:lang w:val="en-US"/>
              </w:rPr>
              <w:t>(Mandatory)</w:t>
            </w:r>
            <w:r w:rsidRPr="00911C9F">
              <w:rPr>
                <w:rFonts w:ascii="Verdana" w:hAnsi="Verdana"/>
                <w:sz w:val="16"/>
                <w:szCs w:val="16"/>
                <w:lang w:val="en-US"/>
              </w:rPr>
              <w:t xml:space="preserve"> are sterile.</w:t>
            </w:r>
          </w:p>
        </w:tc>
      </w:tr>
      <w:tr w:rsidR="00862909" w:rsidRPr="00911C9F" w14:paraId="48008BD3" w14:textId="57938786" w:rsidTr="00634ABA">
        <w:tc>
          <w:tcPr>
            <w:tcW w:w="4417" w:type="dxa"/>
          </w:tcPr>
          <w:p w14:paraId="13629526" w14:textId="77777777" w:rsidR="00862909" w:rsidRPr="00911C9F" w:rsidRDefault="00862909" w:rsidP="00862909">
            <w:pPr>
              <w:pStyle w:val="Texto"/>
              <w:spacing w:line="276" w:lineRule="exact"/>
              <w:ind w:firstLine="0"/>
              <w:rPr>
                <w:rFonts w:ascii="Verdana" w:hAnsi="Verdana"/>
                <w:b/>
                <w:sz w:val="16"/>
                <w:szCs w:val="16"/>
              </w:rPr>
            </w:pPr>
            <w:r w:rsidRPr="00911C9F">
              <w:rPr>
                <w:rFonts w:ascii="Verdana" w:hAnsi="Verdana"/>
                <w:b/>
                <w:sz w:val="16"/>
                <w:szCs w:val="16"/>
              </w:rPr>
              <w:t>7.13.4</w:t>
            </w:r>
            <w:r w:rsidRPr="00911C9F">
              <w:rPr>
                <w:rFonts w:ascii="Verdana" w:hAnsi="Verdana"/>
                <w:sz w:val="16"/>
                <w:szCs w:val="16"/>
              </w:rPr>
              <w:t xml:space="preserve"> Consultorio de dermatología</w:t>
            </w:r>
          </w:p>
        </w:tc>
        <w:tc>
          <w:tcPr>
            <w:tcW w:w="4417" w:type="dxa"/>
          </w:tcPr>
          <w:p w14:paraId="51C309B4" w14:textId="3490302B"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7.13.4 </w:t>
            </w:r>
            <w:r w:rsidRPr="00911C9F">
              <w:rPr>
                <w:rFonts w:ascii="Verdana" w:hAnsi="Verdana"/>
                <w:sz w:val="16"/>
                <w:szCs w:val="16"/>
                <w:lang w:val="en-US"/>
              </w:rPr>
              <w:t xml:space="preserve">Dermatology </w:t>
            </w:r>
            <w:r w:rsidR="00BB164B" w:rsidRPr="00911C9F">
              <w:rPr>
                <w:rFonts w:ascii="Verdana" w:hAnsi="Verdana"/>
                <w:sz w:val="16"/>
                <w:szCs w:val="16"/>
                <w:lang w:val="en-US"/>
              </w:rPr>
              <w:t>clinic</w:t>
            </w:r>
          </w:p>
        </w:tc>
      </w:tr>
      <w:tr w:rsidR="00862909" w:rsidRPr="00911C9F" w14:paraId="3973BF51" w14:textId="4258190E" w:rsidTr="00634ABA">
        <w:tc>
          <w:tcPr>
            <w:tcW w:w="4417" w:type="dxa"/>
          </w:tcPr>
          <w:p w14:paraId="58010042"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7.13.4.1</w:t>
            </w:r>
            <w:r w:rsidRPr="00911C9F">
              <w:rPr>
                <w:rFonts w:ascii="Verdana" w:hAnsi="Verdana"/>
                <w:sz w:val="16"/>
                <w:szCs w:val="16"/>
              </w:rPr>
              <w:t xml:space="preserve"> El listado de equipo e instrumental con que deben contar los consultorios tipo III de dermatología, se especifica en el Apéndice X (Normativo).</w:t>
            </w:r>
          </w:p>
        </w:tc>
        <w:tc>
          <w:tcPr>
            <w:tcW w:w="4417" w:type="dxa"/>
          </w:tcPr>
          <w:p w14:paraId="48C5FFAF" w14:textId="0BD9B30D"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7.13.4.1 </w:t>
            </w:r>
            <w:r w:rsidRPr="00911C9F">
              <w:rPr>
                <w:rFonts w:ascii="Verdana" w:hAnsi="Verdana"/>
                <w:sz w:val="16"/>
                <w:szCs w:val="16"/>
                <w:lang w:val="en-US"/>
              </w:rPr>
              <w:t xml:space="preserve">The list of equipment and instruments that type III dermatology clinics must have is specified in Appendix X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364728C9" w14:textId="6EEEAEFE" w:rsidTr="00634ABA">
        <w:tc>
          <w:tcPr>
            <w:tcW w:w="4417" w:type="dxa"/>
          </w:tcPr>
          <w:p w14:paraId="287F4A03" w14:textId="77777777" w:rsidR="00862909" w:rsidRPr="00911C9F" w:rsidRDefault="00862909" w:rsidP="00862909">
            <w:pPr>
              <w:pStyle w:val="Texto"/>
              <w:spacing w:line="276" w:lineRule="exact"/>
              <w:ind w:firstLine="0"/>
              <w:rPr>
                <w:rFonts w:ascii="Verdana" w:hAnsi="Verdana"/>
                <w:b/>
                <w:sz w:val="16"/>
                <w:szCs w:val="16"/>
              </w:rPr>
            </w:pPr>
            <w:r w:rsidRPr="00911C9F">
              <w:rPr>
                <w:rFonts w:ascii="Verdana" w:hAnsi="Verdana"/>
                <w:b/>
                <w:sz w:val="16"/>
                <w:szCs w:val="16"/>
              </w:rPr>
              <w:t>7.13.5</w:t>
            </w:r>
            <w:r w:rsidRPr="00911C9F">
              <w:rPr>
                <w:rFonts w:ascii="Verdana" w:hAnsi="Verdana"/>
                <w:sz w:val="16"/>
                <w:szCs w:val="16"/>
              </w:rPr>
              <w:t xml:space="preserve"> Consultorio de endocrinología</w:t>
            </w:r>
          </w:p>
        </w:tc>
        <w:tc>
          <w:tcPr>
            <w:tcW w:w="4417" w:type="dxa"/>
          </w:tcPr>
          <w:p w14:paraId="55BC3EFB" w14:textId="556D009C"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7.13.5 </w:t>
            </w:r>
            <w:r w:rsidRPr="00911C9F">
              <w:rPr>
                <w:rFonts w:ascii="Verdana" w:hAnsi="Verdana"/>
                <w:sz w:val="16"/>
                <w:szCs w:val="16"/>
                <w:lang w:val="en-US"/>
              </w:rPr>
              <w:t xml:space="preserve">Endocrinology </w:t>
            </w:r>
            <w:r w:rsidR="00BB164B" w:rsidRPr="00911C9F">
              <w:rPr>
                <w:rFonts w:ascii="Verdana" w:hAnsi="Verdana"/>
                <w:sz w:val="16"/>
                <w:szCs w:val="16"/>
                <w:lang w:val="en-US"/>
              </w:rPr>
              <w:t>clinic</w:t>
            </w:r>
          </w:p>
        </w:tc>
      </w:tr>
      <w:tr w:rsidR="00862909" w:rsidRPr="00911C9F" w14:paraId="586230B5" w14:textId="31C91500" w:rsidTr="00634ABA">
        <w:tc>
          <w:tcPr>
            <w:tcW w:w="4417" w:type="dxa"/>
          </w:tcPr>
          <w:p w14:paraId="62F47CBC"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7.13.5.1</w:t>
            </w:r>
            <w:r w:rsidRPr="00911C9F">
              <w:rPr>
                <w:rFonts w:ascii="Verdana" w:hAnsi="Verdana"/>
                <w:sz w:val="16"/>
                <w:szCs w:val="16"/>
              </w:rPr>
              <w:t xml:space="preserve"> En los casos que no sea necesario llevar a cabo actividades complementarias para el diagnóstico, tratamiento o rehabilitación propias de </w:t>
            </w:r>
            <w:r w:rsidRPr="00911C9F">
              <w:rPr>
                <w:rFonts w:ascii="Verdana" w:hAnsi="Verdana"/>
                <w:sz w:val="16"/>
                <w:szCs w:val="16"/>
              </w:rPr>
              <w:lastRenderedPageBreak/>
              <w:t>la especialidad, deberá cumplir con lo establecido en el numeral 7.1.6 de esta norma.</w:t>
            </w:r>
          </w:p>
        </w:tc>
        <w:tc>
          <w:tcPr>
            <w:tcW w:w="4417" w:type="dxa"/>
          </w:tcPr>
          <w:p w14:paraId="0A377779" w14:textId="3494B582"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7.13.5.1 </w:t>
            </w:r>
            <w:r w:rsidRPr="00911C9F">
              <w:rPr>
                <w:rFonts w:ascii="Verdana" w:hAnsi="Verdana"/>
                <w:sz w:val="16"/>
                <w:szCs w:val="16"/>
                <w:lang w:val="en-US"/>
              </w:rPr>
              <w:t xml:space="preserve">In cases where it is not necessary to carry out complementary activities for the diagnosis, treatment or rehabilitation of the </w:t>
            </w:r>
            <w:r w:rsidRPr="00911C9F">
              <w:rPr>
                <w:rFonts w:ascii="Verdana" w:hAnsi="Verdana"/>
                <w:sz w:val="16"/>
                <w:szCs w:val="16"/>
                <w:lang w:val="en-US"/>
              </w:rPr>
              <w:lastRenderedPageBreak/>
              <w:t>specialty, the provisions of section 7.1.6 of this standard</w:t>
            </w:r>
            <w:r w:rsidR="00BB164B" w:rsidRPr="00911C9F">
              <w:rPr>
                <w:rFonts w:ascii="Verdana" w:hAnsi="Verdana"/>
                <w:sz w:val="16"/>
                <w:szCs w:val="16"/>
                <w:lang w:val="en-US"/>
              </w:rPr>
              <w:t xml:space="preserve"> must be complied</w:t>
            </w:r>
            <w:r w:rsidRPr="00911C9F">
              <w:rPr>
                <w:rFonts w:ascii="Verdana" w:hAnsi="Verdana"/>
                <w:sz w:val="16"/>
                <w:szCs w:val="16"/>
                <w:lang w:val="en-US"/>
              </w:rPr>
              <w:t>.</w:t>
            </w:r>
          </w:p>
        </w:tc>
      </w:tr>
      <w:tr w:rsidR="00862909" w:rsidRPr="00911C9F" w14:paraId="198E64BF" w14:textId="0CEF019A" w:rsidTr="00634ABA">
        <w:tc>
          <w:tcPr>
            <w:tcW w:w="4417" w:type="dxa"/>
          </w:tcPr>
          <w:p w14:paraId="49F3659F" w14:textId="77777777" w:rsidR="00862909" w:rsidRPr="00911C9F" w:rsidRDefault="00862909" w:rsidP="00862909">
            <w:pPr>
              <w:pStyle w:val="Texto"/>
              <w:spacing w:line="276" w:lineRule="exact"/>
              <w:ind w:firstLine="0"/>
              <w:rPr>
                <w:rFonts w:ascii="Verdana" w:hAnsi="Verdana"/>
                <w:b/>
                <w:sz w:val="16"/>
                <w:szCs w:val="16"/>
              </w:rPr>
            </w:pPr>
            <w:r w:rsidRPr="00911C9F">
              <w:rPr>
                <w:rFonts w:ascii="Verdana" w:hAnsi="Verdana"/>
                <w:b/>
                <w:sz w:val="16"/>
                <w:szCs w:val="16"/>
              </w:rPr>
              <w:lastRenderedPageBreak/>
              <w:t>7.13.6</w:t>
            </w:r>
            <w:r w:rsidRPr="00911C9F">
              <w:rPr>
                <w:rFonts w:ascii="Verdana" w:hAnsi="Verdana"/>
                <w:sz w:val="16"/>
                <w:szCs w:val="16"/>
              </w:rPr>
              <w:t xml:space="preserve"> Consultorio de gastroenterología</w:t>
            </w:r>
          </w:p>
        </w:tc>
        <w:tc>
          <w:tcPr>
            <w:tcW w:w="4417" w:type="dxa"/>
          </w:tcPr>
          <w:p w14:paraId="481D1D9A" w14:textId="6471BA23"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7.13.6 </w:t>
            </w:r>
            <w:r w:rsidRPr="00911C9F">
              <w:rPr>
                <w:rFonts w:ascii="Verdana" w:hAnsi="Verdana"/>
                <w:sz w:val="16"/>
                <w:szCs w:val="16"/>
                <w:lang w:val="en-US"/>
              </w:rPr>
              <w:t xml:space="preserve">Gastroenterology </w:t>
            </w:r>
            <w:r w:rsidR="00BB164B" w:rsidRPr="00911C9F">
              <w:rPr>
                <w:rFonts w:ascii="Verdana" w:hAnsi="Verdana"/>
                <w:sz w:val="16"/>
                <w:szCs w:val="16"/>
                <w:lang w:val="en-US"/>
              </w:rPr>
              <w:t>clinic</w:t>
            </w:r>
          </w:p>
        </w:tc>
      </w:tr>
      <w:tr w:rsidR="00862909" w:rsidRPr="00911C9F" w14:paraId="6BE870D2" w14:textId="200580AD" w:rsidTr="00634ABA">
        <w:tc>
          <w:tcPr>
            <w:tcW w:w="4417" w:type="dxa"/>
          </w:tcPr>
          <w:p w14:paraId="06BBC104"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 xml:space="preserve">7.13.6.1 </w:t>
            </w:r>
            <w:r w:rsidRPr="00911C9F">
              <w:rPr>
                <w:rFonts w:ascii="Verdana" w:hAnsi="Verdana"/>
                <w:sz w:val="16"/>
                <w:szCs w:val="16"/>
              </w:rPr>
              <w:t>En los casos que no sea necesario llevar a cabo actividades complementarias para el diagnóstico, tratamiento o rehabilitación propias de la especialidad, deberá cumplir con lo establecido en el numeral 7.1.6 de esta norma.</w:t>
            </w:r>
          </w:p>
        </w:tc>
        <w:tc>
          <w:tcPr>
            <w:tcW w:w="4417" w:type="dxa"/>
          </w:tcPr>
          <w:p w14:paraId="0E263DA0" w14:textId="140C5D9A"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7.13.6.1 </w:t>
            </w:r>
            <w:r w:rsidRPr="00911C9F">
              <w:rPr>
                <w:rFonts w:ascii="Verdana" w:hAnsi="Verdana"/>
                <w:sz w:val="16"/>
                <w:szCs w:val="16"/>
                <w:lang w:val="en-US"/>
              </w:rPr>
              <w:t>In cases where it is not necessary to carry out complementary activities for the diagnosis, treatment or rehabilitation of the specialty, the provisions of section 7.1.6 of this standard</w:t>
            </w:r>
            <w:r w:rsidR="00BB164B" w:rsidRPr="00911C9F">
              <w:rPr>
                <w:rFonts w:ascii="Verdana" w:hAnsi="Verdana"/>
                <w:sz w:val="16"/>
                <w:szCs w:val="16"/>
                <w:lang w:val="en-US"/>
              </w:rPr>
              <w:t xml:space="preserve"> </w:t>
            </w:r>
            <w:r w:rsidR="00BB164B" w:rsidRPr="00911C9F">
              <w:rPr>
                <w:rFonts w:ascii="Verdana" w:hAnsi="Verdana"/>
                <w:sz w:val="16"/>
                <w:szCs w:val="16"/>
                <w:lang w:val="en-US"/>
              </w:rPr>
              <w:t>must be complied</w:t>
            </w:r>
            <w:r w:rsidRPr="00911C9F">
              <w:rPr>
                <w:rFonts w:ascii="Verdana" w:hAnsi="Verdana"/>
                <w:sz w:val="16"/>
                <w:szCs w:val="16"/>
                <w:lang w:val="en-US"/>
              </w:rPr>
              <w:t>.</w:t>
            </w:r>
          </w:p>
        </w:tc>
      </w:tr>
      <w:tr w:rsidR="00862909" w:rsidRPr="00911C9F" w14:paraId="75647CD4" w14:textId="6C16CF41" w:rsidTr="00634ABA">
        <w:tc>
          <w:tcPr>
            <w:tcW w:w="4417" w:type="dxa"/>
          </w:tcPr>
          <w:p w14:paraId="4F3D153C" w14:textId="77777777" w:rsidR="00862909" w:rsidRPr="00911C9F" w:rsidRDefault="00862909" w:rsidP="00862909">
            <w:pPr>
              <w:pStyle w:val="Texto"/>
              <w:spacing w:line="276" w:lineRule="exact"/>
              <w:ind w:firstLine="0"/>
              <w:rPr>
                <w:rFonts w:ascii="Verdana" w:hAnsi="Verdana"/>
                <w:b/>
                <w:sz w:val="16"/>
                <w:szCs w:val="16"/>
              </w:rPr>
            </w:pPr>
            <w:r w:rsidRPr="00911C9F">
              <w:rPr>
                <w:rFonts w:ascii="Verdana" w:hAnsi="Verdana"/>
                <w:b/>
                <w:sz w:val="16"/>
                <w:szCs w:val="16"/>
              </w:rPr>
              <w:t xml:space="preserve">7.13.7 </w:t>
            </w:r>
            <w:r w:rsidRPr="00911C9F">
              <w:rPr>
                <w:rFonts w:ascii="Verdana" w:hAnsi="Verdana"/>
                <w:sz w:val="16"/>
                <w:szCs w:val="16"/>
              </w:rPr>
              <w:t>Consultorio de geriatría y gerontología</w:t>
            </w:r>
          </w:p>
        </w:tc>
        <w:tc>
          <w:tcPr>
            <w:tcW w:w="4417" w:type="dxa"/>
          </w:tcPr>
          <w:p w14:paraId="4219F04B" w14:textId="6A459FD5"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7.13.7 </w:t>
            </w:r>
            <w:r w:rsidRPr="00911C9F">
              <w:rPr>
                <w:rFonts w:ascii="Verdana" w:hAnsi="Verdana"/>
                <w:sz w:val="16"/>
                <w:szCs w:val="16"/>
                <w:lang w:val="en-US"/>
              </w:rPr>
              <w:t>Geriatric and Gerontology Clinic</w:t>
            </w:r>
          </w:p>
        </w:tc>
      </w:tr>
      <w:tr w:rsidR="00862909" w:rsidRPr="00911C9F" w14:paraId="7ECBC5E1" w14:textId="78243480" w:rsidTr="00634ABA">
        <w:tc>
          <w:tcPr>
            <w:tcW w:w="4417" w:type="dxa"/>
          </w:tcPr>
          <w:p w14:paraId="2B15CFA5"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7.13.7.1</w:t>
            </w:r>
            <w:r w:rsidRPr="00911C9F">
              <w:rPr>
                <w:rFonts w:ascii="Verdana" w:hAnsi="Verdana"/>
                <w:sz w:val="16"/>
                <w:szCs w:val="16"/>
              </w:rPr>
              <w:t xml:space="preserve"> En los casos que no sea necesario llevar a cabo actividades complementarias para el diagnóstico, tratamiento o rehabilitación propias de la especialidad, deberá cumplir con lo establecido en el numeral 7.1.6 de esta norma.</w:t>
            </w:r>
          </w:p>
        </w:tc>
        <w:tc>
          <w:tcPr>
            <w:tcW w:w="4417" w:type="dxa"/>
          </w:tcPr>
          <w:p w14:paraId="1FFF08BD" w14:textId="7F315136"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7.13.7.1 </w:t>
            </w:r>
            <w:r w:rsidRPr="00911C9F">
              <w:rPr>
                <w:rFonts w:ascii="Verdana" w:hAnsi="Verdana"/>
                <w:sz w:val="16"/>
                <w:szCs w:val="16"/>
                <w:lang w:val="en-US"/>
              </w:rPr>
              <w:t>In cases where it is not necessary to carry out complementary activities for the diagnosis, treatment or rehabilitation of the specialty, the provisions of section 7.1.6 of this standard</w:t>
            </w:r>
            <w:r w:rsidR="00BB164B" w:rsidRPr="00911C9F">
              <w:rPr>
                <w:rFonts w:ascii="Verdana" w:hAnsi="Verdana"/>
                <w:sz w:val="16"/>
                <w:szCs w:val="16"/>
                <w:lang w:val="en-US"/>
              </w:rPr>
              <w:t xml:space="preserve"> </w:t>
            </w:r>
            <w:r w:rsidR="00BB164B" w:rsidRPr="00911C9F">
              <w:rPr>
                <w:rFonts w:ascii="Verdana" w:hAnsi="Verdana"/>
                <w:sz w:val="16"/>
                <w:szCs w:val="16"/>
                <w:lang w:val="en-US"/>
              </w:rPr>
              <w:t>must be complied</w:t>
            </w:r>
            <w:r w:rsidRPr="00911C9F">
              <w:rPr>
                <w:rFonts w:ascii="Verdana" w:hAnsi="Verdana"/>
                <w:sz w:val="16"/>
                <w:szCs w:val="16"/>
                <w:lang w:val="en-US"/>
              </w:rPr>
              <w:t>.</w:t>
            </w:r>
          </w:p>
        </w:tc>
      </w:tr>
      <w:tr w:rsidR="00862909" w:rsidRPr="00911C9F" w14:paraId="6180515E" w14:textId="15FF066A" w:rsidTr="00634ABA">
        <w:tc>
          <w:tcPr>
            <w:tcW w:w="4417" w:type="dxa"/>
          </w:tcPr>
          <w:p w14:paraId="6A7339E1" w14:textId="77777777" w:rsidR="00862909" w:rsidRPr="00911C9F" w:rsidRDefault="00862909" w:rsidP="00862909">
            <w:pPr>
              <w:pStyle w:val="Texto"/>
              <w:spacing w:line="276" w:lineRule="exact"/>
              <w:ind w:firstLine="0"/>
              <w:rPr>
                <w:rFonts w:ascii="Verdana" w:hAnsi="Verdana"/>
                <w:b/>
                <w:sz w:val="16"/>
                <w:szCs w:val="16"/>
              </w:rPr>
            </w:pPr>
            <w:r w:rsidRPr="00911C9F">
              <w:rPr>
                <w:rFonts w:ascii="Verdana" w:hAnsi="Verdana"/>
                <w:b/>
                <w:sz w:val="16"/>
                <w:szCs w:val="16"/>
              </w:rPr>
              <w:t xml:space="preserve">7.13.8 </w:t>
            </w:r>
            <w:r w:rsidRPr="00911C9F">
              <w:rPr>
                <w:rFonts w:ascii="Verdana" w:hAnsi="Verdana"/>
                <w:sz w:val="16"/>
                <w:szCs w:val="16"/>
              </w:rPr>
              <w:t>Consultorio de gineco-obstetricia</w:t>
            </w:r>
          </w:p>
        </w:tc>
        <w:tc>
          <w:tcPr>
            <w:tcW w:w="4417" w:type="dxa"/>
          </w:tcPr>
          <w:p w14:paraId="73A5DC7B" w14:textId="3E31A999"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7.13.8 </w:t>
            </w:r>
            <w:r w:rsidRPr="00911C9F">
              <w:rPr>
                <w:rFonts w:ascii="Verdana" w:hAnsi="Verdana"/>
                <w:sz w:val="16"/>
                <w:szCs w:val="16"/>
                <w:lang w:val="en-US"/>
              </w:rPr>
              <w:t>Gynecology</w:t>
            </w:r>
            <w:r w:rsidRPr="00911C9F">
              <w:rPr>
                <w:rFonts w:ascii="Verdana" w:hAnsi="Verdana"/>
                <w:b/>
                <w:bCs/>
                <w:sz w:val="16"/>
                <w:szCs w:val="16"/>
                <w:lang w:val="en-US"/>
              </w:rPr>
              <w:t xml:space="preserve"> </w:t>
            </w:r>
            <w:r w:rsidRPr="00911C9F">
              <w:rPr>
                <w:rFonts w:ascii="Verdana" w:hAnsi="Verdana"/>
                <w:sz w:val="16"/>
                <w:szCs w:val="16"/>
                <w:lang w:val="en-US"/>
              </w:rPr>
              <w:t xml:space="preserve">-obstetrics </w:t>
            </w:r>
            <w:r w:rsidR="00BB164B" w:rsidRPr="00911C9F">
              <w:rPr>
                <w:rFonts w:ascii="Verdana" w:hAnsi="Verdana"/>
                <w:sz w:val="16"/>
                <w:szCs w:val="16"/>
                <w:lang w:val="en-US"/>
              </w:rPr>
              <w:t>clinic</w:t>
            </w:r>
          </w:p>
        </w:tc>
      </w:tr>
      <w:tr w:rsidR="00862909" w:rsidRPr="00911C9F" w14:paraId="2BAECB56" w14:textId="3D0861EE" w:rsidTr="00634ABA">
        <w:tc>
          <w:tcPr>
            <w:tcW w:w="4417" w:type="dxa"/>
          </w:tcPr>
          <w:p w14:paraId="12BE5AD1"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 xml:space="preserve">7.13.8.1 </w:t>
            </w:r>
            <w:r w:rsidRPr="00911C9F">
              <w:rPr>
                <w:rFonts w:ascii="Verdana" w:hAnsi="Verdana"/>
                <w:sz w:val="16"/>
                <w:szCs w:val="16"/>
              </w:rPr>
              <w:t>Su infraestructura y equipamiento deberá corresponder a la descripción del consultorio tipo II.</w:t>
            </w:r>
          </w:p>
        </w:tc>
        <w:tc>
          <w:tcPr>
            <w:tcW w:w="4417" w:type="dxa"/>
          </w:tcPr>
          <w:p w14:paraId="05A1BC0F" w14:textId="5AED8DFA"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7.13.8.1 </w:t>
            </w:r>
            <w:r w:rsidRPr="00911C9F">
              <w:rPr>
                <w:rFonts w:ascii="Verdana" w:hAnsi="Verdana"/>
                <w:sz w:val="16"/>
                <w:szCs w:val="16"/>
                <w:lang w:val="en-US"/>
              </w:rPr>
              <w:t xml:space="preserve">Its infrastructure and equipment must correspond to the description of the type II </w:t>
            </w:r>
            <w:r w:rsidR="00BB164B" w:rsidRPr="00911C9F">
              <w:rPr>
                <w:rFonts w:ascii="Verdana" w:hAnsi="Verdana"/>
                <w:sz w:val="16"/>
                <w:szCs w:val="16"/>
                <w:lang w:val="en-US"/>
              </w:rPr>
              <w:t>clinic</w:t>
            </w:r>
            <w:r w:rsidRPr="00911C9F">
              <w:rPr>
                <w:rFonts w:ascii="Verdana" w:hAnsi="Verdana"/>
                <w:sz w:val="16"/>
                <w:szCs w:val="16"/>
                <w:lang w:val="en-US"/>
              </w:rPr>
              <w:t>.</w:t>
            </w:r>
          </w:p>
        </w:tc>
      </w:tr>
      <w:tr w:rsidR="00862909" w:rsidRPr="00911C9F" w14:paraId="0D6C9EAA" w14:textId="28B841B3" w:rsidTr="00634ABA">
        <w:tc>
          <w:tcPr>
            <w:tcW w:w="4417" w:type="dxa"/>
          </w:tcPr>
          <w:p w14:paraId="6BBB59B0"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7.13.8.2</w:t>
            </w:r>
            <w:r w:rsidRPr="00911C9F">
              <w:rPr>
                <w:rFonts w:ascii="Verdana" w:hAnsi="Verdana"/>
                <w:sz w:val="16"/>
                <w:szCs w:val="16"/>
              </w:rPr>
              <w:t xml:space="preserve"> El listado de equipo e instrumental con que debe contar se especifica en el Apéndice Y (Normativo).</w:t>
            </w:r>
          </w:p>
        </w:tc>
        <w:tc>
          <w:tcPr>
            <w:tcW w:w="4417" w:type="dxa"/>
          </w:tcPr>
          <w:p w14:paraId="3FBD36FC" w14:textId="32EB0F00"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7.13.8.2 </w:t>
            </w:r>
            <w:r w:rsidRPr="00911C9F">
              <w:rPr>
                <w:rFonts w:ascii="Verdana" w:hAnsi="Verdana"/>
                <w:sz w:val="16"/>
                <w:szCs w:val="16"/>
                <w:lang w:val="en-US"/>
              </w:rPr>
              <w:t xml:space="preserve">The list of equipment and instruments that it must have is specified in Appendix Y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414522D0" w14:textId="58F33BE9" w:rsidTr="00634ABA">
        <w:tc>
          <w:tcPr>
            <w:tcW w:w="4417" w:type="dxa"/>
          </w:tcPr>
          <w:p w14:paraId="1B0F9EA0" w14:textId="77777777" w:rsidR="00862909" w:rsidRPr="00911C9F" w:rsidRDefault="00862909" w:rsidP="00862909">
            <w:pPr>
              <w:pStyle w:val="Texto"/>
              <w:spacing w:line="276" w:lineRule="exact"/>
              <w:ind w:firstLine="0"/>
              <w:rPr>
                <w:rFonts w:ascii="Verdana" w:hAnsi="Verdana"/>
                <w:b/>
                <w:sz w:val="16"/>
                <w:szCs w:val="16"/>
              </w:rPr>
            </w:pPr>
            <w:r w:rsidRPr="00911C9F">
              <w:rPr>
                <w:rFonts w:ascii="Verdana" w:hAnsi="Verdana"/>
                <w:b/>
                <w:sz w:val="16"/>
                <w:szCs w:val="16"/>
              </w:rPr>
              <w:t xml:space="preserve">7.13.9 </w:t>
            </w:r>
            <w:r w:rsidRPr="00911C9F">
              <w:rPr>
                <w:rFonts w:ascii="Verdana" w:hAnsi="Verdana"/>
                <w:sz w:val="16"/>
                <w:szCs w:val="16"/>
              </w:rPr>
              <w:t>Consultorio de homeopatía</w:t>
            </w:r>
          </w:p>
        </w:tc>
        <w:tc>
          <w:tcPr>
            <w:tcW w:w="4417" w:type="dxa"/>
          </w:tcPr>
          <w:p w14:paraId="064E35BC" w14:textId="6DE11EF1"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7.13.9 </w:t>
            </w:r>
            <w:r w:rsidRPr="00911C9F">
              <w:rPr>
                <w:rFonts w:ascii="Verdana" w:hAnsi="Verdana"/>
                <w:sz w:val="16"/>
                <w:szCs w:val="16"/>
                <w:lang w:val="en-US"/>
              </w:rPr>
              <w:t xml:space="preserve">Homeopathy </w:t>
            </w:r>
            <w:r w:rsidR="00BB164B" w:rsidRPr="00911C9F">
              <w:rPr>
                <w:rFonts w:ascii="Verdana" w:hAnsi="Verdana"/>
                <w:sz w:val="16"/>
                <w:szCs w:val="16"/>
                <w:lang w:val="en-US"/>
              </w:rPr>
              <w:t>clinic</w:t>
            </w:r>
          </w:p>
        </w:tc>
      </w:tr>
      <w:tr w:rsidR="00862909" w:rsidRPr="00911C9F" w14:paraId="28459A98" w14:textId="017029D8" w:rsidTr="00634ABA">
        <w:tc>
          <w:tcPr>
            <w:tcW w:w="4417" w:type="dxa"/>
          </w:tcPr>
          <w:p w14:paraId="1455525E"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 xml:space="preserve">7.13.9.1 </w:t>
            </w:r>
            <w:r w:rsidRPr="00911C9F">
              <w:rPr>
                <w:rFonts w:ascii="Verdana" w:hAnsi="Verdana"/>
                <w:sz w:val="16"/>
                <w:szCs w:val="16"/>
              </w:rPr>
              <w:t>El mobiliario y equipo mínimo deberá corresponder a lo establecido en el numeral 7.1.6</w:t>
            </w:r>
            <w:r w:rsidRPr="00911C9F">
              <w:rPr>
                <w:rFonts w:ascii="Verdana" w:hAnsi="Verdana"/>
                <w:b/>
                <w:sz w:val="16"/>
                <w:szCs w:val="16"/>
              </w:rPr>
              <w:t xml:space="preserve"> </w:t>
            </w:r>
            <w:r w:rsidRPr="00911C9F">
              <w:rPr>
                <w:rFonts w:ascii="Verdana" w:hAnsi="Verdana"/>
                <w:sz w:val="16"/>
                <w:szCs w:val="16"/>
              </w:rPr>
              <w:t>de esta norma.</w:t>
            </w:r>
          </w:p>
        </w:tc>
        <w:tc>
          <w:tcPr>
            <w:tcW w:w="4417" w:type="dxa"/>
          </w:tcPr>
          <w:p w14:paraId="4701EDF4" w14:textId="298B730F"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7.13.9.1 </w:t>
            </w:r>
            <w:r w:rsidRPr="00911C9F">
              <w:rPr>
                <w:rFonts w:ascii="Verdana" w:hAnsi="Verdana"/>
                <w:sz w:val="16"/>
                <w:szCs w:val="16"/>
                <w:lang w:val="en-US"/>
              </w:rPr>
              <w:t>The minimum furniture and equipment must correspond to what is established in section 7.1.6 of this standard.</w:t>
            </w:r>
            <w:r w:rsidRPr="00911C9F">
              <w:rPr>
                <w:rFonts w:ascii="Verdana" w:hAnsi="Verdana"/>
                <w:b/>
                <w:bCs/>
                <w:sz w:val="16"/>
                <w:szCs w:val="16"/>
                <w:lang w:val="en-US"/>
              </w:rPr>
              <w:t xml:space="preserve"> </w:t>
            </w:r>
          </w:p>
        </w:tc>
      </w:tr>
      <w:tr w:rsidR="00862909" w:rsidRPr="00911C9F" w14:paraId="26670D55" w14:textId="3012831C" w:rsidTr="00634ABA">
        <w:tc>
          <w:tcPr>
            <w:tcW w:w="4417" w:type="dxa"/>
          </w:tcPr>
          <w:p w14:paraId="114886C6"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7.13.9.2</w:t>
            </w:r>
            <w:r w:rsidRPr="00911C9F">
              <w:rPr>
                <w:rFonts w:ascii="Verdana" w:hAnsi="Verdana"/>
                <w:sz w:val="16"/>
                <w:szCs w:val="16"/>
              </w:rPr>
              <w:t xml:space="preserve"> Podrá tener un local anexo para botiquín homeopático.</w:t>
            </w:r>
          </w:p>
        </w:tc>
        <w:tc>
          <w:tcPr>
            <w:tcW w:w="4417" w:type="dxa"/>
          </w:tcPr>
          <w:p w14:paraId="513C8377" w14:textId="65C9BEA5"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7.13.9.2 </w:t>
            </w:r>
            <w:r w:rsidRPr="00911C9F">
              <w:rPr>
                <w:rFonts w:ascii="Verdana" w:hAnsi="Verdana"/>
                <w:sz w:val="16"/>
                <w:szCs w:val="16"/>
                <w:lang w:val="en-US"/>
              </w:rPr>
              <w:t>It may have an annex for a homeopathic medicine cabinet.</w:t>
            </w:r>
          </w:p>
        </w:tc>
      </w:tr>
      <w:tr w:rsidR="00862909" w:rsidRPr="00911C9F" w14:paraId="2BF571A4" w14:textId="198C5236" w:rsidTr="00634ABA">
        <w:tc>
          <w:tcPr>
            <w:tcW w:w="4417" w:type="dxa"/>
          </w:tcPr>
          <w:p w14:paraId="5A774095" w14:textId="77777777" w:rsidR="00862909" w:rsidRPr="00911C9F" w:rsidRDefault="00862909" w:rsidP="00862909">
            <w:pPr>
              <w:pStyle w:val="Texto"/>
              <w:spacing w:line="276" w:lineRule="exact"/>
              <w:ind w:firstLine="0"/>
              <w:rPr>
                <w:rFonts w:ascii="Verdana" w:hAnsi="Verdana"/>
                <w:b/>
                <w:sz w:val="16"/>
                <w:szCs w:val="16"/>
              </w:rPr>
            </w:pPr>
            <w:r w:rsidRPr="00911C9F">
              <w:rPr>
                <w:rFonts w:ascii="Verdana" w:hAnsi="Verdana"/>
                <w:b/>
                <w:sz w:val="16"/>
                <w:szCs w:val="16"/>
              </w:rPr>
              <w:t xml:space="preserve">7.13.10 </w:t>
            </w:r>
            <w:r w:rsidRPr="00911C9F">
              <w:rPr>
                <w:rFonts w:ascii="Verdana" w:hAnsi="Verdana"/>
                <w:sz w:val="16"/>
                <w:szCs w:val="16"/>
              </w:rPr>
              <w:t>Consultorio de medicina interna</w:t>
            </w:r>
          </w:p>
        </w:tc>
        <w:tc>
          <w:tcPr>
            <w:tcW w:w="4417" w:type="dxa"/>
          </w:tcPr>
          <w:p w14:paraId="373A9D43" w14:textId="1FC5E56B"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7.13.10 </w:t>
            </w:r>
            <w:r w:rsidRPr="00911C9F">
              <w:rPr>
                <w:rFonts w:ascii="Verdana" w:hAnsi="Verdana"/>
                <w:sz w:val="16"/>
                <w:szCs w:val="16"/>
                <w:lang w:val="en-US"/>
              </w:rPr>
              <w:t xml:space="preserve">Internal medicine </w:t>
            </w:r>
            <w:r w:rsidR="00BB164B" w:rsidRPr="00911C9F">
              <w:rPr>
                <w:rFonts w:ascii="Verdana" w:hAnsi="Verdana"/>
                <w:sz w:val="16"/>
                <w:szCs w:val="16"/>
                <w:lang w:val="en-US"/>
              </w:rPr>
              <w:t>clinic</w:t>
            </w:r>
          </w:p>
        </w:tc>
      </w:tr>
      <w:tr w:rsidR="00862909" w:rsidRPr="00911C9F" w14:paraId="0B3A413D" w14:textId="5EAFDD4B" w:rsidTr="00634ABA">
        <w:tc>
          <w:tcPr>
            <w:tcW w:w="4417" w:type="dxa"/>
          </w:tcPr>
          <w:p w14:paraId="02156E6F"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7.13.10.1</w:t>
            </w:r>
            <w:r w:rsidRPr="00911C9F">
              <w:rPr>
                <w:rFonts w:ascii="Verdana" w:hAnsi="Verdana"/>
                <w:sz w:val="16"/>
                <w:szCs w:val="16"/>
              </w:rPr>
              <w:t xml:space="preserve"> En los casos que no sea necesario llevar a cabo actividades complementarias para el diagnóstico, tratamiento o rehabilitación propias de la especialidad, deberá cumplir con lo establecido en el numeral 7.1.6 de esta norma.</w:t>
            </w:r>
          </w:p>
        </w:tc>
        <w:tc>
          <w:tcPr>
            <w:tcW w:w="4417" w:type="dxa"/>
          </w:tcPr>
          <w:p w14:paraId="1BC96ACD" w14:textId="5E4C00DD"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7.13.10.1 </w:t>
            </w:r>
            <w:r w:rsidRPr="00911C9F">
              <w:rPr>
                <w:rFonts w:ascii="Verdana" w:hAnsi="Verdana"/>
                <w:sz w:val="16"/>
                <w:szCs w:val="16"/>
                <w:lang w:val="en-US"/>
              </w:rPr>
              <w:t>In cases where it is not necessary to carry out complementary activities for the diagnosis, treatment or rehabilitation of the specialty, the provisions of section 7.1.6 of this standard</w:t>
            </w:r>
            <w:r w:rsidR="00BB164B" w:rsidRPr="00911C9F">
              <w:rPr>
                <w:rFonts w:ascii="Verdana" w:hAnsi="Verdana"/>
                <w:sz w:val="16"/>
                <w:szCs w:val="16"/>
                <w:lang w:val="en-US"/>
              </w:rPr>
              <w:t xml:space="preserve"> </w:t>
            </w:r>
            <w:r w:rsidR="00BB164B" w:rsidRPr="00911C9F">
              <w:rPr>
                <w:rFonts w:ascii="Verdana" w:hAnsi="Verdana"/>
                <w:sz w:val="16"/>
                <w:szCs w:val="16"/>
                <w:lang w:val="en-US"/>
              </w:rPr>
              <w:t>must be complied</w:t>
            </w:r>
            <w:r w:rsidRPr="00911C9F">
              <w:rPr>
                <w:rFonts w:ascii="Verdana" w:hAnsi="Verdana"/>
                <w:sz w:val="16"/>
                <w:szCs w:val="16"/>
                <w:lang w:val="en-US"/>
              </w:rPr>
              <w:t>.</w:t>
            </w:r>
          </w:p>
        </w:tc>
      </w:tr>
      <w:tr w:rsidR="00862909" w:rsidRPr="00911C9F" w14:paraId="02BB2E3F" w14:textId="19130B2C" w:rsidTr="00634ABA">
        <w:tc>
          <w:tcPr>
            <w:tcW w:w="4417" w:type="dxa"/>
          </w:tcPr>
          <w:p w14:paraId="54E57B61" w14:textId="77777777" w:rsidR="00862909" w:rsidRPr="00911C9F" w:rsidRDefault="00862909" w:rsidP="00862909">
            <w:pPr>
              <w:pStyle w:val="Texto"/>
              <w:spacing w:line="276" w:lineRule="exact"/>
              <w:ind w:firstLine="0"/>
              <w:rPr>
                <w:rFonts w:ascii="Verdana" w:hAnsi="Verdana"/>
                <w:b/>
                <w:sz w:val="16"/>
                <w:szCs w:val="16"/>
              </w:rPr>
            </w:pPr>
            <w:r w:rsidRPr="00911C9F">
              <w:rPr>
                <w:rFonts w:ascii="Verdana" w:hAnsi="Verdana"/>
                <w:b/>
                <w:sz w:val="16"/>
                <w:szCs w:val="16"/>
              </w:rPr>
              <w:t xml:space="preserve">7.13.11 </w:t>
            </w:r>
            <w:r w:rsidRPr="00911C9F">
              <w:rPr>
                <w:rFonts w:ascii="Verdana" w:hAnsi="Verdana"/>
                <w:sz w:val="16"/>
                <w:szCs w:val="16"/>
              </w:rPr>
              <w:t>Consultorio de medicina física y rehabilitación</w:t>
            </w:r>
          </w:p>
        </w:tc>
        <w:tc>
          <w:tcPr>
            <w:tcW w:w="4417" w:type="dxa"/>
          </w:tcPr>
          <w:p w14:paraId="0AA06284" w14:textId="1F71462E"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7.13.11 </w:t>
            </w:r>
            <w:r w:rsidRPr="00911C9F">
              <w:rPr>
                <w:rFonts w:ascii="Verdana" w:hAnsi="Verdana"/>
                <w:sz w:val="16"/>
                <w:szCs w:val="16"/>
                <w:lang w:val="en-US"/>
              </w:rPr>
              <w:t xml:space="preserve">Physical medicine and rehabilitation </w:t>
            </w:r>
            <w:r w:rsidR="00BB164B" w:rsidRPr="00911C9F">
              <w:rPr>
                <w:rFonts w:ascii="Verdana" w:hAnsi="Verdana"/>
                <w:sz w:val="16"/>
                <w:szCs w:val="16"/>
                <w:lang w:val="en-US"/>
              </w:rPr>
              <w:t>clinic</w:t>
            </w:r>
          </w:p>
        </w:tc>
      </w:tr>
      <w:tr w:rsidR="00862909" w:rsidRPr="00911C9F" w14:paraId="619C2847" w14:textId="45F01906" w:rsidTr="00634ABA">
        <w:tc>
          <w:tcPr>
            <w:tcW w:w="4417" w:type="dxa"/>
          </w:tcPr>
          <w:p w14:paraId="61E9CE4C"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7.13.11.1</w:t>
            </w:r>
            <w:r w:rsidRPr="00911C9F">
              <w:rPr>
                <w:rFonts w:ascii="Verdana" w:hAnsi="Verdana"/>
                <w:sz w:val="16"/>
                <w:szCs w:val="16"/>
              </w:rPr>
              <w:t xml:space="preserve"> El listado de equipo con que debe contar se especifica en el Apéndice Z (Normativo).</w:t>
            </w:r>
          </w:p>
        </w:tc>
        <w:tc>
          <w:tcPr>
            <w:tcW w:w="4417" w:type="dxa"/>
          </w:tcPr>
          <w:p w14:paraId="26FCE86D" w14:textId="08517817"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7.13.11.1 </w:t>
            </w:r>
            <w:r w:rsidRPr="00911C9F">
              <w:rPr>
                <w:rFonts w:ascii="Verdana" w:hAnsi="Verdana"/>
                <w:sz w:val="16"/>
                <w:szCs w:val="16"/>
                <w:lang w:val="en-US"/>
              </w:rPr>
              <w:t xml:space="preserve">The list of equipment it must have is specified in Appendix Z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39722F12" w14:textId="4F6D70FE" w:rsidTr="00634ABA">
        <w:tc>
          <w:tcPr>
            <w:tcW w:w="4417" w:type="dxa"/>
          </w:tcPr>
          <w:p w14:paraId="3EC22780" w14:textId="77777777" w:rsidR="00862909" w:rsidRPr="00911C9F" w:rsidRDefault="00862909" w:rsidP="00862909">
            <w:pPr>
              <w:pStyle w:val="Texto"/>
              <w:spacing w:line="276" w:lineRule="exact"/>
              <w:ind w:firstLine="0"/>
              <w:rPr>
                <w:rFonts w:ascii="Verdana" w:hAnsi="Verdana"/>
                <w:b/>
                <w:sz w:val="16"/>
                <w:szCs w:val="16"/>
              </w:rPr>
            </w:pPr>
            <w:r w:rsidRPr="00911C9F">
              <w:rPr>
                <w:rFonts w:ascii="Verdana" w:hAnsi="Verdana"/>
                <w:b/>
                <w:sz w:val="16"/>
                <w:szCs w:val="16"/>
              </w:rPr>
              <w:t xml:space="preserve">7.13.12 </w:t>
            </w:r>
            <w:r w:rsidRPr="00911C9F">
              <w:rPr>
                <w:rFonts w:ascii="Verdana" w:hAnsi="Verdana"/>
                <w:sz w:val="16"/>
                <w:szCs w:val="16"/>
              </w:rPr>
              <w:t>Consultorio de nefrología</w:t>
            </w:r>
          </w:p>
        </w:tc>
        <w:tc>
          <w:tcPr>
            <w:tcW w:w="4417" w:type="dxa"/>
          </w:tcPr>
          <w:p w14:paraId="3494A07B" w14:textId="6603DE3A"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7.13.12 </w:t>
            </w:r>
            <w:r w:rsidRPr="00911C9F">
              <w:rPr>
                <w:rFonts w:ascii="Verdana" w:hAnsi="Verdana"/>
                <w:sz w:val="16"/>
                <w:szCs w:val="16"/>
                <w:lang w:val="en-US"/>
              </w:rPr>
              <w:t xml:space="preserve">Nephrology </w:t>
            </w:r>
            <w:r w:rsidR="00BB164B" w:rsidRPr="00911C9F">
              <w:rPr>
                <w:rFonts w:ascii="Verdana" w:hAnsi="Verdana"/>
                <w:sz w:val="16"/>
                <w:szCs w:val="16"/>
                <w:lang w:val="en-US"/>
              </w:rPr>
              <w:t>clinic</w:t>
            </w:r>
          </w:p>
        </w:tc>
      </w:tr>
      <w:tr w:rsidR="00862909" w:rsidRPr="00911C9F" w14:paraId="33A1836A" w14:textId="44DD7137" w:rsidTr="00634ABA">
        <w:tc>
          <w:tcPr>
            <w:tcW w:w="4417" w:type="dxa"/>
          </w:tcPr>
          <w:p w14:paraId="6C8489A6"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t>7.13.12.1</w:t>
            </w:r>
            <w:r w:rsidRPr="00911C9F">
              <w:rPr>
                <w:rFonts w:ascii="Verdana" w:hAnsi="Verdana"/>
                <w:sz w:val="16"/>
                <w:szCs w:val="16"/>
              </w:rPr>
              <w:t xml:space="preserve"> Su infraestructura deberá corresponder a la descripción del consultorio tipo</w:t>
            </w:r>
            <w:r w:rsidRPr="00911C9F">
              <w:rPr>
                <w:rFonts w:ascii="Verdana" w:hAnsi="Verdana"/>
                <w:b/>
                <w:sz w:val="16"/>
                <w:szCs w:val="16"/>
              </w:rPr>
              <w:t xml:space="preserve"> </w:t>
            </w:r>
            <w:r w:rsidRPr="00911C9F">
              <w:rPr>
                <w:rFonts w:ascii="Verdana" w:hAnsi="Verdana"/>
                <w:sz w:val="16"/>
                <w:szCs w:val="16"/>
              </w:rPr>
              <w:t>II.</w:t>
            </w:r>
          </w:p>
        </w:tc>
        <w:tc>
          <w:tcPr>
            <w:tcW w:w="4417" w:type="dxa"/>
          </w:tcPr>
          <w:p w14:paraId="7E4D1F59" w14:textId="0FEF873C"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7.13.12.1 </w:t>
            </w:r>
            <w:r w:rsidRPr="00911C9F">
              <w:rPr>
                <w:rFonts w:ascii="Verdana" w:hAnsi="Verdana"/>
                <w:sz w:val="16"/>
                <w:szCs w:val="16"/>
                <w:lang w:val="en-US"/>
              </w:rPr>
              <w:t>Its infrastructure must correspond to the description of the type II clinic.</w:t>
            </w:r>
            <w:r w:rsidRPr="00911C9F">
              <w:rPr>
                <w:rFonts w:ascii="Verdana" w:hAnsi="Verdana"/>
                <w:b/>
                <w:bCs/>
                <w:sz w:val="16"/>
                <w:szCs w:val="16"/>
                <w:lang w:val="en-US"/>
              </w:rPr>
              <w:t xml:space="preserve"> </w:t>
            </w:r>
          </w:p>
        </w:tc>
      </w:tr>
      <w:tr w:rsidR="00862909" w:rsidRPr="00911C9F" w14:paraId="3DC845B1" w14:textId="6FB88766" w:rsidTr="00634ABA">
        <w:tc>
          <w:tcPr>
            <w:tcW w:w="4417" w:type="dxa"/>
          </w:tcPr>
          <w:p w14:paraId="563B58BE" w14:textId="77777777" w:rsidR="00862909" w:rsidRPr="00911C9F" w:rsidRDefault="00862909" w:rsidP="00862909">
            <w:pPr>
              <w:pStyle w:val="Texto"/>
              <w:spacing w:line="276" w:lineRule="exact"/>
              <w:ind w:firstLine="0"/>
              <w:rPr>
                <w:rFonts w:ascii="Verdana" w:hAnsi="Verdana"/>
                <w:sz w:val="16"/>
                <w:szCs w:val="16"/>
              </w:rPr>
            </w:pPr>
            <w:r w:rsidRPr="00911C9F">
              <w:rPr>
                <w:rFonts w:ascii="Verdana" w:hAnsi="Verdana"/>
                <w:b/>
                <w:sz w:val="16"/>
                <w:szCs w:val="16"/>
              </w:rPr>
              <w:lastRenderedPageBreak/>
              <w:t xml:space="preserve">7.13.12.2 </w:t>
            </w:r>
            <w:r w:rsidRPr="00911C9F">
              <w:rPr>
                <w:rFonts w:ascii="Verdana" w:hAnsi="Verdana"/>
                <w:sz w:val="16"/>
                <w:szCs w:val="16"/>
              </w:rPr>
              <w:t>En los casos que no sea necesario llevar a cabo actividades complementarias para el diagnóstico, tratamiento o rehabilitación propias de la especialidad, deberá cumplir con lo establecido en el numeral 7.1.6 de esta norma.</w:t>
            </w:r>
          </w:p>
        </w:tc>
        <w:tc>
          <w:tcPr>
            <w:tcW w:w="4417" w:type="dxa"/>
          </w:tcPr>
          <w:p w14:paraId="152F4DD1" w14:textId="619BB0EB" w:rsidR="00862909" w:rsidRPr="00911C9F" w:rsidRDefault="00862909" w:rsidP="00862909">
            <w:pPr>
              <w:pStyle w:val="Texto"/>
              <w:spacing w:line="276" w:lineRule="exact"/>
              <w:ind w:firstLine="0"/>
              <w:rPr>
                <w:rFonts w:ascii="Verdana" w:hAnsi="Verdana"/>
                <w:b/>
                <w:sz w:val="16"/>
                <w:szCs w:val="16"/>
                <w:lang w:val="en-US"/>
              </w:rPr>
            </w:pPr>
            <w:r w:rsidRPr="00911C9F">
              <w:rPr>
                <w:rFonts w:ascii="Verdana" w:hAnsi="Verdana"/>
                <w:b/>
                <w:bCs/>
                <w:sz w:val="16"/>
                <w:szCs w:val="16"/>
                <w:lang w:val="en-US"/>
              </w:rPr>
              <w:t xml:space="preserve">7.13.12.2 </w:t>
            </w:r>
            <w:r w:rsidRPr="00911C9F">
              <w:rPr>
                <w:rFonts w:ascii="Verdana" w:hAnsi="Verdana"/>
                <w:sz w:val="16"/>
                <w:szCs w:val="16"/>
                <w:lang w:val="en-US"/>
              </w:rPr>
              <w:t>In cases where it is not necessary to carry out complementary activities for the diagnosis, treatment or rehabilitation of the specialty, with the provisions of section 7.1.6 of this standard</w:t>
            </w:r>
            <w:r w:rsidR="00BB164B" w:rsidRPr="00911C9F">
              <w:rPr>
                <w:rFonts w:ascii="Verdana" w:hAnsi="Verdana"/>
                <w:sz w:val="16"/>
                <w:szCs w:val="16"/>
                <w:lang w:val="en-US"/>
              </w:rPr>
              <w:t xml:space="preserve"> </w:t>
            </w:r>
            <w:r w:rsidR="00BB164B" w:rsidRPr="00911C9F">
              <w:rPr>
                <w:rFonts w:ascii="Verdana" w:hAnsi="Verdana"/>
                <w:sz w:val="16"/>
                <w:szCs w:val="16"/>
                <w:lang w:val="en-US"/>
              </w:rPr>
              <w:t>must be complied</w:t>
            </w:r>
            <w:r w:rsidRPr="00911C9F">
              <w:rPr>
                <w:rFonts w:ascii="Verdana" w:hAnsi="Verdana"/>
                <w:sz w:val="16"/>
                <w:szCs w:val="16"/>
                <w:lang w:val="en-US"/>
              </w:rPr>
              <w:t>.</w:t>
            </w:r>
          </w:p>
        </w:tc>
      </w:tr>
      <w:tr w:rsidR="00862909" w:rsidRPr="00911C9F" w14:paraId="2A44F2F0" w14:textId="52C904D8" w:rsidTr="00634ABA">
        <w:tc>
          <w:tcPr>
            <w:tcW w:w="4417" w:type="dxa"/>
          </w:tcPr>
          <w:p w14:paraId="47267AE1"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t xml:space="preserve">7.13.13 </w:t>
            </w:r>
            <w:r w:rsidRPr="00911C9F">
              <w:rPr>
                <w:rFonts w:ascii="Verdana" w:hAnsi="Verdana"/>
                <w:sz w:val="16"/>
                <w:szCs w:val="16"/>
              </w:rPr>
              <w:t>Consultorio de neumología</w:t>
            </w:r>
          </w:p>
        </w:tc>
        <w:tc>
          <w:tcPr>
            <w:tcW w:w="4417" w:type="dxa"/>
          </w:tcPr>
          <w:p w14:paraId="04CBBBF9" w14:textId="3C2E9824"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7.13.13 </w:t>
            </w:r>
            <w:r w:rsidRPr="00911C9F">
              <w:rPr>
                <w:rFonts w:ascii="Verdana" w:hAnsi="Verdana"/>
                <w:sz w:val="16"/>
                <w:szCs w:val="16"/>
                <w:lang w:val="en-US"/>
              </w:rPr>
              <w:t xml:space="preserve">Pulmonology </w:t>
            </w:r>
            <w:r w:rsidR="00BB164B" w:rsidRPr="00911C9F">
              <w:rPr>
                <w:rFonts w:ascii="Verdana" w:hAnsi="Verdana"/>
                <w:sz w:val="16"/>
                <w:szCs w:val="16"/>
                <w:lang w:val="en-US"/>
              </w:rPr>
              <w:t>Clinic</w:t>
            </w:r>
          </w:p>
        </w:tc>
      </w:tr>
      <w:tr w:rsidR="00862909" w:rsidRPr="00911C9F" w14:paraId="5FBE4BA9" w14:textId="16F6E958" w:rsidTr="00634ABA">
        <w:tc>
          <w:tcPr>
            <w:tcW w:w="4417" w:type="dxa"/>
          </w:tcPr>
          <w:p w14:paraId="3228BBED"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7.13.13.1</w:t>
            </w:r>
            <w:r w:rsidRPr="00911C9F">
              <w:rPr>
                <w:rFonts w:ascii="Verdana" w:hAnsi="Verdana"/>
                <w:sz w:val="16"/>
                <w:szCs w:val="16"/>
              </w:rPr>
              <w:t xml:space="preserve"> El listado de equipo con que debe contar se especifica en el Apéndice AA (Normativo).</w:t>
            </w:r>
          </w:p>
        </w:tc>
        <w:tc>
          <w:tcPr>
            <w:tcW w:w="4417" w:type="dxa"/>
          </w:tcPr>
          <w:p w14:paraId="19629D0D" w14:textId="09CFB4CC"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7.13.13.1 </w:t>
            </w:r>
            <w:r w:rsidRPr="00911C9F">
              <w:rPr>
                <w:rFonts w:ascii="Verdana" w:hAnsi="Verdana"/>
                <w:sz w:val="16"/>
                <w:szCs w:val="16"/>
                <w:lang w:val="en-US"/>
              </w:rPr>
              <w:t xml:space="preserve">The list of equipment it must have is specified in Appendix AA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456F1D2C" w14:textId="772FCB85" w:rsidTr="00634ABA">
        <w:tc>
          <w:tcPr>
            <w:tcW w:w="4417" w:type="dxa"/>
          </w:tcPr>
          <w:p w14:paraId="2269870F"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7.13.13.2</w:t>
            </w:r>
            <w:r w:rsidRPr="00911C9F">
              <w:rPr>
                <w:rFonts w:ascii="Verdana" w:hAnsi="Verdana"/>
                <w:sz w:val="16"/>
                <w:szCs w:val="16"/>
              </w:rPr>
              <w:t xml:space="preserve"> Si ofrece inhaloterapia debe contar con lo señalado en el Apéndice R (Normativo).</w:t>
            </w:r>
          </w:p>
        </w:tc>
        <w:tc>
          <w:tcPr>
            <w:tcW w:w="4417" w:type="dxa"/>
          </w:tcPr>
          <w:p w14:paraId="7F9F984F" w14:textId="2F235AC9"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7.13.13.2 </w:t>
            </w:r>
            <w:r w:rsidRPr="00911C9F">
              <w:rPr>
                <w:rFonts w:ascii="Verdana" w:hAnsi="Verdana"/>
                <w:sz w:val="16"/>
                <w:szCs w:val="16"/>
                <w:lang w:val="en-US"/>
              </w:rPr>
              <w:t>If inhalation</w:t>
            </w:r>
            <w:r w:rsidRPr="00911C9F">
              <w:rPr>
                <w:rFonts w:ascii="Verdana" w:hAnsi="Verdana"/>
                <w:b/>
                <w:bCs/>
                <w:sz w:val="16"/>
                <w:szCs w:val="16"/>
                <w:lang w:val="en-US"/>
              </w:rPr>
              <w:t xml:space="preserve"> </w:t>
            </w:r>
            <w:r w:rsidRPr="00911C9F">
              <w:rPr>
                <w:rFonts w:ascii="Verdana" w:hAnsi="Verdana"/>
                <w:sz w:val="16"/>
                <w:szCs w:val="16"/>
                <w:lang w:val="en-US"/>
              </w:rPr>
              <w:t>therapy</w:t>
            </w:r>
            <w:r w:rsidR="00BB164B" w:rsidRPr="00911C9F">
              <w:rPr>
                <w:rFonts w:ascii="Verdana" w:hAnsi="Verdana"/>
                <w:sz w:val="16"/>
                <w:szCs w:val="16"/>
                <w:lang w:val="en-US"/>
              </w:rPr>
              <w:t xml:space="preserve"> is offered</w:t>
            </w:r>
            <w:r w:rsidRPr="00911C9F">
              <w:rPr>
                <w:rFonts w:ascii="Verdana" w:hAnsi="Verdana"/>
                <w:sz w:val="16"/>
                <w:szCs w:val="16"/>
                <w:lang w:val="en-US"/>
              </w:rPr>
              <w:t xml:space="preserve">, </w:t>
            </w:r>
            <w:r w:rsidR="00BB164B" w:rsidRPr="00911C9F">
              <w:rPr>
                <w:rFonts w:ascii="Verdana" w:hAnsi="Verdana"/>
                <w:sz w:val="16"/>
                <w:szCs w:val="16"/>
                <w:lang w:val="en-US"/>
              </w:rPr>
              <w:t>that</w:t>
            </w:r>
            <w:r w:rsidRPr="00911C9F">
              <w:rPr>
                <w:rFonts w:ascii="Verdana" w:hAnsi="Verdana"/>
                <w:sz w:val="16"/>
                <w:szCs w:val="16"/>
                <w:lang w:val="en-US"/>
              </w:rPr>
              <w:t xml:space="preserve"> indicated in Appendix R </w:t>
            </w:r>
            <w:r w:rsidR="0007193D" w:rsidRPr="00911C9F">
              <w:rPr>
                <w:rFonts w:ascii="Verdana" w:hAnsi="Verdana"/>
                <w:sz w:val="16"/>
                <w:szCs w:val="16"/>
                <w:lang w:val="en-US"/>
              </w:rPr>
              <w:t>(Mandatory)</w:t>
            </w:r>
            <w:r w:rsidR="00BB164B" w:rsidRPr="00911C9F">
              <w:rPr>
                <w:rFonts w:ascii="Verdana" w:hAnsi="Verdana"/>
                <w:sz w:val="16"/>
                <w:szCs w:val="16"/>
                <w:lang w:val="en-US"/>
              </w:rPr>
              <w:t xml:space="preserve"> </w:t>
            </w:r>
            <w:r w:rsidR="00BB164B" w:rsidRPr="00911C9F">
              <w:rPr>
                <w:rFonts w:ascii="Verdana" w:hAnsi="Verdana"/>
                <w:sz w:val="16"/>
                <w:szCs w:val="16"/>
                <w:lang w:val="en-US"/>
              </w:rPr>
              <w:t>must be complied</w:t>
            </w:r>
            <w:r w:rsidRPr="00911C9F">
              <w:rPr>
                <w:rFonts w:ascii="Verdana" w:hAnsi="Verdana"/>
                <w:sz w:val="16"/>
                <w:szCs w:val="16"/>
                <w:lang w:val="en-US"/>
              </w:rPr>
              <w:t>.</w:t>
            </w:r>
          </w:p>
        </w:tc>
      </w:tr>
      <w:tr w:rsidR="00862909" w:rsidRPr="00911C9F" w14:paraId="00F7615E" w14:textId="28A31D97" w:rsidTr="00634ABA">
        <w:tc>
          <w:tcPr>
            <w:tcW w:w="4417" w:type="dxa"/>
          </w:tcPr>
          <w:p w14:paraId="52BEE8D7"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t xml:space="preserve">7.13.14 </w:t>
            </w:r>
            <w:r w:rsidRPr="00911C9F">
              <w:rPr>
                <w:rFonts w:ascii="Verdana" w:hAnsi="Verdana"/>
                <w:sz w:val="16"/>
                <w:szCs w:val="16"/>
              </w:rPr>
              <w:t>Consultorio de neurología y neurocirugía</w:t>
            </w:r>
          </w:p>
        </w:tc>
        <w:tc>
          <w:tcPr>
            <w:tcW w:w="4417" w:type="dxa"/>
          </w:tcPr>
          <w:p w14:paraId="14B2EC52" w14:textId="362517C9"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7.13.14 </w:t>
            </w:r>
            <w:r w:rsidRPr="00911C9F">
              <w:rPr>
                <w:rFonts w:ascii="Verdana" w:hAnsi="Verdana"/>
                <w:sz w:val="16"/>
                <w:szCs w:val="16"/>
                <w:lang w:val="en-US"/>
              </w:rPr>
              <w:t xml:space="preserve">Neurology and neurosurgery </w:t>
            </w:r>
            <w:r w:rsidR="00BB164B" w:rsidRPr="00911C9F">
              <w:rPr>
                <w:rFonts w:ascii="Verdana" w:hAnsi="Verdana"/>
                <w:sz w:val="16"/>
                <w:szCs w:val="16"/>
                <w:lang w:val="en-US"/>
              </w:rPr>
              <w:t>clinic</w:t>
            </w:r>
          </w:p>
        </w:tc>
      </w:tr>
      <w:tr w:rsidR="00862909" w:rsidRPr="00911C9F" w14:paraId="303AC90F" w14:textId="2F20BDB0" w:rsidTr="00634ABA">
        <w:tc>
          <w:tcPr>
            <w:tcW w:w="4417" w:type="dxa"/>
          </w:tcPr>
          <w:p w14:paraId="2D5EFDC9"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7.13.14.1</w:t>
            </w:r>
            <w:r w:rsidRPr="00911C9F">
              <w:rPr>
                <w:rFonts w:ascii="Verdana" w:hAnsi="Verdana"/>
                <w:sz w:val="16"/>
                <w:szCs w:val="16"/>
              </w:rPr>
              <w:t xml:space="preserve"> El listado de equipo e instrumental con que debe contar se especifica en el Apéndice AB (Normativo).</w:t>
            </w:r>
          </w:p>
        </w:tc>
        <w:tc>
          <w:tcPr>
            <w:tcW w:w="4417" w:type="dxa"/>
          </w:tcPr>
          <w:p w14:paraId="1619CFBF" w14:textId="2EC86240"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7.13.14.1 </w:t>
            </w:r>
            <w:r w:rsidRPr="00911C9F">
              <w:rPr>
                <w:rFonts w:ascii="Verdana" w:hAnsi="Verdana"/>
                <w:sz w:val="16"/>
                <w:szCs w:val="16"/>
                <w:lang w:val="en-US"/>
              </w:rPr>
              <w:t xml:space="preserve">The list of equipment and instruments that it must have is specified in Appendix AB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68A1A0F2" w14:textId="77439ECF" w:rsidTr="00634ABA">
        <w:tc>
          <w:tcPr>
            <w:tcW w:w="4417" w:type="dxa"/>
          </w:tcPr>
          <w:p w14:paraId="5A401CE7"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t xml:space="preserve">7.13.15 </w:t>
            </w:r>
            <w:r w:rsidRPr="00911C9F">
              <w:rPr>
                <w:rFonts w:ascii="Verdana" w:hAnsi="Verdana"/>
                <w:sz w:val="16"/>
                <w:szCs w:val="16"/>
              </w:rPr>
              <w:t>Consultorio de oftalmología</w:t>
            </w:r>
          </w:p>
        </w:tc>
        <w:tc>
          <w:tcPr>
            <w:tcW w:w="4417" w:type="dxa"/>
          </w:tcPr>
          <w:p w14:paraId="783075E3" w14:textId="64C01E1D"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7.13.15 </w:t>
            </w:r>
            <w:r w:rsidRPr="00911C9F">
              <w:rPr>
                <w:rFonts w:ascii="Verdana" w:hAnsi="Verdana"/>
                <w:sz w:val="16"/>
                <w:szCs w:val="16"/>
                <w:lang w:val="en-US"/>
              </w:rPr>
              <w:t xml:space="preserve">Ophthalmology </w:t>
            </w:r>
            <w:r w:rsidR="00BB164B" w:rsidRPr="00911C9F">
              <w:rPr>
                <w:rFonts w:ascii="Verdana" w:hAnsi="Verdana"/>
                <w:sz w:val="16"/>
                <w:szCs w:val="16"/>
                <w:lang w:val="en-US"/>
              </w:rPr>
              <w:t>clinic</w:t>
            </w:r>
          </w:p>
        </w:tc>
      </w:tr>
      <w:tr w:rsidR="00862909" w:rsidRPr="00911C9F" w14:paraId="2310675C" w14:textId="76278E0E" w:rsidTr="00634ABA">
        <w:tc>
          <w:tcPr>
            <w:tcW w:w="4417" w:type="dxa"/>
          </w:tcPr>
          <w:p w14:paraId="1BA84FF7"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7.13.15.1</w:t>
            </w:r>
            <w:r w:rsidRPr="00911C9F">
              <w:rPr>
                <w:rFonts w:ascii="Verdana" w:hAnsi="Verdana"/>
                <w:sz w:val="16"/>
                <w:szCs w:val="16"/>
              </w:rPr>
              <w:t xml:space="preserve"> El listado de mobiliario, equipo e instrumental con que debe contar se especifica en el Apéndice AC (Normativo).</w:t>
            </w:r>
          </w:p>
        </w:tc>
        <w:tc>
          <w:tcPr>
            <w:tcW w:w="4417" w:type="dxa"/>
          </w:tcPr>
          <w:p w14:paraId="6681B462" w14:textId="0DC0E4A8"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7.13.15.1 </w:t>
            </w:r>
            <w:r w:rsidRPr="00911C9F">
              <w:rPr>
                <w:rFonts w:ascii="Verdana" w:hAnsi="Verdana"/>
                <w:sz w:val="16"/>
                <w:szCs w:val="16"/>
                <w:lang w:val="en-US"/>
              </w:rPr>
              <w:t xml:space="preserve">The list of furniture, equipment and instruments that it must have is specified in Appendix AC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643859A4" w14:textId="18F1F2D7" w:rsidTr="00634ABA">
        <w:tc>
          <w:tcPr>
            <w:tcW w:w="4417" w:type="dxa"/>
          </w:tcPr>
          <w:p w14:paraId="475A09D7"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t>7.13.16</w:t>
            </w:r>
            <w:r w:rsidRPr="00911C9F">
              <w:rPr>
                <w:rFonts w:ascii="Verdana" w:hAnsi="Verdana"/>
                <w:sz w:val="16"/>
                <w:szCs w:val="16"/>
              </w:rPr>
              <w:t xml:space="preserve"> Consultorio de oncología</w:t>
            </w:r>
          </w:p>
        </w:tc>
        <w:tc>
          <w:tcPr>
            <w:tcW w:w="4417" w:type="dxa"/>
          </w:tcPr>
          <w:p w14:paraId="14FDD06A" w14:textId="555E7786"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7.13.16 </w:t>
            </w:r>
            <w:r w:rsidRPr="00911C9F">
              <w:rPr>
                <w:rFonts w:ascii="Verdana" w:hAnsi="Verdana"/>
                <w:sz w:val="16"/>
                <w:szCs w:val="16"/>
                <w:lang w:val="en-US"/>
              </w:rPr>
              <w:t xml:space="preserve">Oncology </w:t>
            </w:r>
            <w:r w:rsidR="00BB164B" w:rsidRPr="00911C9F">
              <w:rPr>
                <w:rFonts w:ascii="Verdana" w:hAnsi="Verdana"/>
                <w:sz w:val="16"/>
                <w:szCs w:val="16"/>
                <w:lang w:val="en-US"/>
              </w:rPr>
              <w:t>clinic</w:t>
            </w:r>
          </w:p>
        </w:tc>
      </w:tr>
      <w:tr w:rsidR="00862909" w:rsidRPr="00911C9F" w14:paraId="38B65EF2" w14:textId="68312FB9" w:rsidTr="00634ABA">
        <w:tc>
          <w:tcPr>
            <w:tcW w:w="4417" w:type="dxa"/>
          </w:tcPr>
          <w:p w14:paraId="60D3CEEE"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7.13.16.1</w:t>
            </w:r>
            <w:r w:rsidRPr="00911C9F">
              <w:rPr>
                <w:rFonts w:ascii="Verdana" w:hAnsi="Verdana"/>
                <w:sz w:val="16"/>
                <w:szCs w:val="16"/>
              </w:rPr>
              <w:t xml:space="preserve"> En los casos que no sea necesario llevar a cabo actividades complementarias para el diagnóstico, tratamiento o rehabilitación propias de la especialidad, deberá cumplir con lo establecido en el numeral 7.1.6 de esta norma.</w:t>
            </w:r>
          </w:p>
        </w:tc>
        <w:tc>
          <w:tcPr>
            <w:tcW w:w="4417" w:type="dxa"/>
          </w:tcPr>
          <w:p w14:paraId="4200B568" w14:textId="5F2AA447"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7.13.16.1 </w:t>
            </w:r>
            <w:r w:rsidRPr="00911C9F">
              <w:rPr>
                <w:rFonts w:ascii="Verdana" w:hAnsi="Verdana"/>
                <w:sz w:val="16"/>
                <w:szCs w:val="16"/>
                <w:lang w:val="en-US"/>
              </w:rPr>
              <w:t>In cases where it is not necessary to carry out complementary activities for the diagnosis, treatment or rehabilitation of the specialty, the provisions of section 7.1.6 of this standard</w:t>
            </w:r>
            <w:r w:rsidR="00BB164B" w:rsidRPr="00911C9F">
              <w:rPr>
                <w:rFonts w:ascii="Verdana" w:hAnsi="Verdana"/>
                <w:sz w:val="16"/>
                <w:szCs w:val="16"/>
                <w:lang w:val="en-US"/>
              </w:rPr>
              <w:t xml:space="preserve"> </w:t>
            </w:r>
            <w:r w:rsidR="00BB164B" w:rsidRPr="00911C9F">
              <w:rPr>
                <w:rFonts w:ascii="Verdana" w:hAnsi="Verdana"/>
                <w:sz w:val="16"/>
                <w:szCs w:val="16"/>
                <w:lang w:val="en-US"/>
              </w:rPr>
              <w:t>must be complied</w:t>
            </w:r>
            <w:r w:rsidRPr="00911C9F">
              <w:rPr>
                <w:rFonts w:ascii="Verdana" w:hAnsi="Verdana"/>
                <w:sz w:val="16"/>
                <w:szCs w:val="16"/>
                <w:lang w:val="en-US"/>
              </w:rPr>
              <w:t>.</w:t>
            </w:r>
          </w:p>
        </w:tc>
      </w:tr>
      <w:tr w:rsidR="00862909" w:rsidRPr="00911C9F" w14:paraId="132CF18E" w14:textId="303C3185" w:rsidTr="00634ABA">
        <w:tc>
          <w:tcPr>
            <w:tcW w:w="4417" w:type="dxa"/>
          </w:tcPr>
          <w:p w14:paraId="476545A0"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t xml:space="preserve">7.13.17 </w:t>
            </w:r>
            <w:r w:rsidRPr="00911C9F">
              <w:rPr>
                <w:rFonts w:ascii="Verdana" w:hAnsi="Verdana"/>
                <w:sz w:val="16"/>
                <w:szCs w:val="16"/>
              </w:rPr>
              <w:t>Consultorio de otorrinolaringología</w:t>
            </w:r>
          </w:p>
        </w:tc>
        <w:tc>
          <w:tcPr>
            <w:tcW w:w="4417" w:type="dxa"/>
          </w:tcPr>
          <w:p w14:paraId="104493E3" w14:textId="0367D52A"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7.13.17 </w:t>
            </w:r>
            <w:r w:rsidR="00BB164B" w:rsidRPr="00911C9F">
              <w:rPr>
                <w:rFonts w:ascii="Verdana" w:hAnsi="Verdana"/>
                <w:sz w:val="16"/>
                <w:szCs w:val="16"/>
                <w:lang w:val="en-US"/>
              </w:rPr>
              <w:t xml:space="preserve">Otorhinolaryngology </w:t>
            </w:r>
            <w:r w:rsidR="00BB164B" w:rsidRPr="00911C9F">
              <w:rPr>
                <w:rFonts w:ascii="Verdana" w:hAnsi="Verdana"/>
                <w:sz w:val="16"/>
                <w:szCs w:val="16"/>
                <w:lang w:val="en-US"/>
              </w:rPr>
              <w:t>clinic</w:t>
            </w:r>
          </w:p>
        </w:tc>
      </w:tr>
      <w:tr w:rsidR="00862909" w:rsidRPr="00911C9F" w14:paraId="0E9D2B71" w14:textId="31EA1367" w:rsidTr="00634ABA">
        <w:tc>
          <w:tcPr>
            <w:tcW w:w="4417" w:type="dxa"/>
          </w:tcPr>
          <w:p w14:paraId="3E3B93AD"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7.13.17.1</w:t>
            </w:r>
            <w:r w:rsidRPr="00911C9F">
              <w:rPr>
                <w:rFonts w:ascii="Verdana" w:hAnsi="Verdana"/>
                <w:sz w:val="16"/>
                <w:szCs w:val="16"/>
              </w:rPr>
              <w:t xml:space="preserve"> </w:t>
            </w:r>
            <w:r w:rsidRPr="00911C9F">
              <w:rPr>
                <w:rFonts w:ascii="Verdana" w:hAnsi="Verdana"/>
                <w:spacing w:val="-5"/>
                <w:sz w:val="16"/>
                <w:szCs w:val="16"/>
              </w:rPr>
              <w:t>Debe contar con el mobiliario, equipo e instrumental que se especifica en el Apéndice AD (Normativo)</w:t>
            </w:r>
            <w:r w:rsidRPr="00911C9F">
              <w:rPr>
                <w:rFonts w:ascii="Verdana" w:hAnsi="Verdana"/>
                <w:sz w:val="16"/>
                <w:szCs w:val="16"/>
              </w:rPr>
              <w:t>.</w:t>
            </w:r>
          </w:p>
        </w:tc>
        <w:tc>
          <w:tcPr>
            <w:tcW w:w="4417" w:type="dxa"/>
          </w:tcPr>
          <w:p w14:paraId="7BF72923" w14:textId="21B0AFA9"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7.13.17.1 </w:t>
            </w:r>
            <w:r w:rsidRPr="00911C9F">
              <w:rPr>
                <w:rFonts w:ascii="Verdana" w:hAnsi="Verdana"/>
                <w:spacing w:val="-5"/>
                <w:sz w:val="16"/>
                <w:szCs w:val="16"/>
                <w:lang w:val="en-US"/>
              </w:rPr>
              <w:t xml:space="preserve">It must have the furniture, equipment and instruments specified in Appendix AD </w:t>
            </w:r>
            <w:r w:rsidR="0007193D" w:rsidRPr="00911C9F">
              <w:rPr>
                <w:rFonts w:ascii="Verdana" w:hAnsi="Verdana"/>
                <w:spacing w:val="-5"/>
                <w:sz w:val="16"/>
                <w:szCs w:val="16"/>
                <w:lang w:val="en-US"/>
              </w:rPr>
              <w:t>(Mandatory)</w:t>
            </w:r>
            <w:r w:rsidRPr="00911C9F">
              <w:rPr>
                <w:rFonts w:ascii="Verdana" w:hAnsi="Verdana"/>
                <w:sz w:val="16"/>
                <w:szCs w:val="16"/>
                <w:lang w:val="en-US"/>
              </w:rPr>
              <w:t xml:space="preserve">. </w:t>
            </w:r>
            <w:r w:rsidR="00BB164B" w:rsidRPr="00911C9F">
              <w:rPr>
                <w:rFonts w:ascii="Verdana" w:hAnsi="Verdana"/>
                <w:sz w:val="16"/>
                <w:szCs w:val="16"/>
                <w:lang w:val="en-US"/>
              </w:rPr>
              <w:t xml:space="preserve"> </w:t>
            </w:r>
          </w:p>
        </w:tc>
      </w:tr>
      <w:tr w:rsidR="00862909" w:rsidRPr="00911C9F" w14:paraId="7407F357" w14:textId="53F211EF" w:rsidTr="00634ABA">
        <w:tc>
          <w:tcPr>
            <w:tcW w:w="4417" w:type="dxa"/>
          </w:tcPr>
          <w:p w14:paraId="3E984E7D"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t xml:space="preserve">7.13.18 </w:t>
            </w:r>
            <w:r w:rsidRPr="00911C9F">
              <w:rPr>
                <w:rFonts w:ascii="Verdana" w:hAnsi="Verdana"/>
                <w:sz w:val="16"/>
                <w:szCs w:val="16"/>
              </w:rPr>
              <w:t>Consultorio de ortopedia y traumatología</w:t>
            </w:r>
          </w:p>
        </w:tc>
        <w:tc>
          <w:tcPr>
            <w:tcW w:w="4417" w:type="dxa"/>
          </w:tcPr>
          <w:p w14:paraId="08A6DF29" w14:textId="23702D86"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7.13.18 </w:t>
            </w:r>
            <w:r w:rsidRPr="00911C9F">
              <w:rPr>
                <w:rFonts w:ascii="Verdana" w:hAnsi="Verdana"/>
                <w:sz w:val="16"/>
                <w:szCs w:val="16"/>
                <w:lang w:val="en-US"/>
              </w:rPr>
              <w:t xml:space="preserve">Orthopedics and traumatology </w:t>
            </w:r>
            <w:r w:rsidR="00BB164B" w:rsidRPr="00911C9F">
              <w:rPr>
                <w:rFonts w:ascii="Verdana" w:hAnsi="Verdana"/>
                <w:sz w:val="16"/>
                <w:szCs w:val="16"/>
                <w:lang w:val="en-US"/>
              </w:rPr>
              <w:t>clinic</w:t>
            </w:r>
          </w:p>
        </w:tc>
      </w:tr>
      <w:tr w:rsidR="00862909" w:rsidRPr="00911C9F" w14:paraId="132F2E78" w14:textId="04CBD980" w:rsidTr="00634ABA">
        <w:tc>
          <w:tcPr>
            <w:tcW w:w="4417" w:type="dxa"/>
          </w:tcPr>
          <w:p w14:paraId="700F39F4"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7.13.18.1</w:t>
            </w:r>
            <w:r w:rsidRPr="00911C9F">
              <w:rPr>
                <w:rFonts w:ascii="Verdana" w:hAnsi="Verdana"/>
                <w:sz w:val="16"/>
                <w:szCs w:val="16"/>
              </w:rPr>
              <w:t xml:space="preserve"> El listado de mobiliario, equipo e instrumental con que debe contar se especifica en el Apéndice AE (Normativo).</w:t>
            </w:r>
          </w:p>
        </w:tc>
        <w:tc>
          <w:tcPr>
            <w:tcW w:w="4417" w:type="dxa"/>
          </w:tcPr>
          <w:p w14:paraId="1B63C06B" w14:textId="6427299F"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7.13.18.1 </w:t>
            </w:r>
            <w:r w:rsidRPr="00911C9F">
              <w:rPr>
                <w:rFonts w:ascii="Verdana" w:hAnsi="Verdana"/>
                <w:sz w:val="16"/>
                <w:szCs w:val="16"/>
                <w:lang w:val="en-US"/>
              </w:rPr>
              <w:t xml:space="preserve">The list of furniture, equipment and instruments that it must have is specified in Appendix AE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3ADCAD74" w14:textId="5CD99632" w:rsidTr="00634ABA">
        <w:tc>
          <w:tcPr>
            <w:tcW w:w="4417" w:type="dxa"/>
          </w:tcPr>
          <w:p w14:paraId="14166991"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t xml:space="preserve">7.13.19 </w:t>
            </w:r>
            <w:r w:rsidRPr="00911C9F">
              <w:rPr>
                <w:rFonts w:ascii="Verdana" w:hAnsi="Verdana"/>
                <w:sz w:val="16"/>
                <w:szCs w:val="16"/>
              </w:rPr>
              <w:t>Consultorio de pediatría</w:t>
            </w:r>
          </w:p>
        </w:tc>
        <w:tc>
          <w:tcPr>
            <w:tcW w:w="4417" w:type="dxa"/>
          </w:tcPr>
          <w:p w14:paraId="2263E763" w14:textId="0C22BFC2"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7.13.19 </w:t>
            </w:r>
            <w:r w:rsidRPr="00911C9F">
              <w:rPr>
                <w:rFonts w:ascii="Verdana" w:hAnsi="Verdana"/>
                <w:sz w:val="16"/>
                <w:szCs w:val="16"/>
                <w:lang w:val="en-US"/>
              </w:rPr>
              <w:t xml:space="preserve">Pediatric </w:t>
            </w:r>
            <w:r w:rsidR="00BB164B" w:rsidRPr="00911C9F">
              <w:rPr>
                <w:rFonts w:ascii="Verdana" w:hAnsi="Verdana"/>
                <w:sz w:val="16"/>
                <w:szCs w:val="16"/>
                <w:lang w:val="en-US"/>
              </w:rPr>
              <w:t>clinic</w:t>
            </w:r>
          </w:p>
        </w:tc>
      </w:tr>
      <w:tr w:rsidR="00862909" w:rsidRPr="00911C9F" w14:paraId="254C111F" w14:textId="6DB09807" w:rsidTr="00634ABA">
        <w:tc>
          <w:tcPr>
            <w:tcW w:w="4417" w:type="dxa"/>
          </w:tcPr>
          <w:p w14:paraId="3EF70372"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7.13.19.1</w:t>
            </w:r>
            <w:r w:rsidRPr="00911C9F">
              <w:rPr>
                <w:rFonts w:ascii="Verdana" w:hAnsi="Verdana"/>
                <w:sz w:val="16"/>
                <w:szCs w:val="16"/>
              </w:rPr>
              <w:t xml:space="preserve"> El listado de equipo con que debe contar se especifica en el Apéndice AF (Normativo).</w:t>
            </w:r>
          </w:p>
        </w:tc>
        <w:tc>
          <w:tcPr>
            <w:tcW w:w="4417" w:type="dxa"/>
          </w:tcPr>
          <w:p w14:paraId="2AC5474B" w14:textId="0EFD4F08"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7.13.19.1 </w:t>
            </w:r>
            <w:r w:rsidRPr="00911C9F">
              <w:rPr>
                <w:rFonts w:ascii="Verdana" w:hAnsi="Verdana"/>
                <w:sz w:val="16"/>
                <w:szCs w:val="16"/>
                <w:lang w:val="en-US"/>
              </w:rPr>
              <w:t xml:space="preserve">The list of equipment it must have is specified in Appendix AF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24846D0F" w14:textId="6D4CE0BC" w:rsidTr="00634ABA">
        <w:tc>
          <w:tcPr>
            <w:tcW w:w="4417" w:type="dxa"/>
          </w:tcPr>
          <w:p w14:paraId="72398A88"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t xml:space="preserve">7.13.20 </w:t>
            </w:r>
            <w:r w:rsidRPr="00911C9F">
              <w:rPr>
                <w:rFonts w:ascii="Verdana" w:hAnsi="Verdana"/>
                <w:sz w:val="16"/>
                <w:szCs w:val="16"/>
              </w:rPr>
              <w:t>Consultorio de proctología</w:t>
            </w:r>
          </w:p>
        </w:tc>
        <w:tc>
          <w:tcPr>
            <w:tcW w:w="4417" w:type="dxa"/>
          </w:tcPr>
          <w:p w14:paraId="395679FE" w14:textId="5AD8B678"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7.13.20 </w:t>
            </w:r>
            <w:r w:rsidRPr="00911C9F">
              <w:rPr>
                <w:rFonts w:ascii="Verdana" w:hAnsi="Verdana"/>
                <w:sz w:val="16"/>
                <w:szCs w:val="16"/>
                <w:lang w:val="en-US"/>
              </w:rPr>
              <w:t xml:space="preserve">Proctology </w:t>
            </w:r>
            <w:r w:rsidR="00BB164B" w:rsidRPr="00911C9F">
              <w:rPr>
                <w:rFonts w:ascii="Verdana" w:hAnsi="Verdana"/>
                <w:sz w:val="16"/>
                <w:szCs w:val="16"/>
                <w:lang w:val="en-US"/>
              </w:rPr>
              <w:t>clinic</w:t>
            </w:r>
          </w:p>
        </w:tc>
      </w:tr>
      <w:tr w:rsidR="00862909" w:rsidRPr="00911C9F" w14:paraId="6BA94D02" w14:textId="4592DC1E" w:rsidTr="00634ABA">
        <w:tc>
          <w:tcPr>
            <w:tcW w:w="4417" w:type="dxa"/>
          </w:tcPr>
          <w:p w14:paraId="0758906D"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7.13.20.1</w:t>
            </w:r>
            <w:r w:rsidRPr="00911C9F">
              <w:rPr>
                <w:rFonts w:ascii="Verdana" w:hAnsi="Verdana"/>
                <w:sz w:val="16"/>
                <w:szCs w:val="16"/>
              </w:rPr>
              <w:t xml:space="preserve"> Su infraestructura y equipamiento deberá corresponder a la descripción del consultorio tipo II.</w:t>
            </w:r>
          </w:p>
        </w:tc>
        <w:tc>
          <w:tcPr>
            <w:tcW w:w="4417" w:type="dxa"/>
          </w:tcPr>
          <w:p w14:paraId="2E133262" w14:textId="712498AC"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7.13.20.1 </w:t>
            </w:r>
            <w:r w:rsidRPr="00911C9F">
              <w:rPr>
                <w:rFonts w:ascii="Verdana" w:hAnsi="Verdana"/>
                <w:sz w:val="16"/>
                <w:szCs w:val="16"/>
                <w:lang w:val="en-US"/>
              </w:rPr>
              <w:t>Its infrastructure and equipment must correspond to the description of the type II clinic.</w:t>
            </w:r>
          </w:p>
        </w:tc>
      </w:tr>
      <w:tr w:rsidR="00862909" w:rsidRPr="00911C9F" w14:paraId="5E72EB78" w14:textId="31809805" w:rsidTr="00634ABA">
        <w:tc>
          <w:tcPr>
            <w:tcW w:w="4417" w:type="dxa"/>
          </w:tcPr>
          <w:p w14:paraId="58FC3465"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7.13.20.2</w:t>
            </w:r>
            <w:r w:rsidRPr="00911C9F">
              <w:rPr>
                <w:rFonts w:ascii="Verdana" w:hAnsi="Verdana"/>
                <w:sz w:val="16"/>
                <w:szCs w:val="16"/>
              </w:rPr>
              <w:t xml:space="preserve"> El listado de mobiliario, equipo e instrumental con que debe contar se especifica en el Apéndice AG (Normativo).</w:t>
            </w:r>
          </w:p>
        </w:tc>
        <w:tc>
          <w:tcPr>
            <w:tcW w:w="4417" w:type="dxa"/>
          </w:tcPr>
          <w:p w14:paraId="2D54B70F" w14:textId="38095BB5"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7.13.20.2 </w:t>
            </w:r>
            <w:r w:rsidRPr="00911C9F">
              <w:rPr>
                <w:rFonts w:ascii="Verdana" w:hAnsi="Verdana"/>
                <w:sz w:val="16"/>
                <w:szCs w:val="16"/>
                <w:lang w:val="en-US"/>
              </w:rPr>
              <w:t xml:space="preserve">The list of furniture, equipment and instruments that it must have is specified in Appendix AG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5F6BA3B1" w14:textId="25FF799E" w:rsidTr="00634ABA">
        <w:tc>
          <w:tcPr>
            <w:tcW w:w="4417" w:type="dxa"/>
          </w:tcPr>
          <w:p w14:paraId="79C04031"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lastRenderedPageBreak/>
              <w:t xml:space="preserve">7.13.21 </w:t>
            </w:r>
            <w:r w:rsidRPr="00911C9F">
              <w:rPr>
                <w:rFonts w:ascii="Verdana" w:hAnsi="Verdana"/>
                <w:sz w:val="16"/>
                <w:szCs w:val="16"/>
              </w:rPr>
              <w:t>Consultorio de psiquiatría</w:t>
            </w:r>
          </w:p>
        </w:tc>
        <w:tc>
          <w:tcPr>
            <w:tcW w:w="4417" w:type="dxa"/>
          </w:tcPr>
          <w:p w14:paraId="54E95A98" w14:textId="25F2354F"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7.13.21 </w:t>
            </w:r>
            <w:r w:rsidRPr="00911C9F">
              <w:rPr>
                <w:rFonts w:ascii="Verdana" w:hAnsi="Verdana"/>
                <w:sz w:val="16"/>
                <w:szCs w:val="16"/>
                <w:lang w:val="en-US"/>
              </w:rPr>
              <w:t xml:space="preserve">Psychiatry </w:t>
            </w:r>
            <w:r w:rsidR="00BB164B" w:rsidRPr="00911C9F">
              <w:rPr>
                <w:rFonts w:ascii="Verdana" w:hAnsi="Verdana"/>
                <w:sz w:val="16"/>
                <w:szCs w:val="16"/>
                <w:lang w:val="en-US"/>
              </w:rPr>
              <w:t>clinic</w:t>
            </w:r>
          </w:p>
        </w:tc>
      </w:tr>
      <w:tr w:rsidR="00862909" w:rsidRPr="00911C9F" w14:paraId="51320979" w14:textId="17455BE7" w:rsidTr="00634ABA">
        <w:tc>
          <w:tcPr>
            <w:tcW w:w="4417" w:type="dxa"/>
          </w:tcPr>
          <w:p w14:paraId="3F739BF0"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7.13.21.1</w:t>
            </w:r>
            <w:r w:rsidRPr="00911C9F">
              <w:rPr>
                <w:rFonts w:ascii="Verdana" w:hAnsi="Verdana"/>
                <w:sz w:val="16"/>
                <w:szCs w:val="16"/>
              </w:rPr>
              <w:t xml:space="preserve"> El mobiliario mínimo con que debe contar, se especifica en el Apéndice AH (Normativo).</w:t>
            </w:r>
          </w:p>
        </w:tc>
        <w:tc>
          <w:tcPr>
            <w:tcW w:w="4417" w:type="dxa"/>
          </w:tcPr>
          <w:p w14:paraId="5AE368DC" w14:textId="3146A200"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7.13.21.1 </w:t>
            </w:r>
            <w:r w:rsidRPr="00911C9F">
              <w:rPr>
                <w:rFonts w:ascii="Verdana" w:hAnsi="Verdana"/>
                <w:sz w:val="16"/>
                <w:szCs w:val="16"/>
                <w:lang w:val="en-US"/>
              </w:rPr>
              <w:t xml:space="preserve">The minimum furniture that it must have is specified in Appendix AH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77435C47" w14:textId="613AA5BF" w:rsidTr="00634ABA">
        <w:tc>
          <w:tcPr>
            <w:tcW w:w="4417" w:type="dxa"/>
          </w:tcPr>
          <w:p w14:paraId="07A24525"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t xml:space="preserve">7.13.22 </w:t>
            </w:r>
            <w:r w:rsidRPr="00911C9F">
              <w:rPr>
                <w:rFonts w:ascii="Verdana" w:hAnsi="Verdana"/>
                <w:sz w:val="16"/>
                <w:szCs w:val="16"/>
              </w:rPr>
              <w:t>Consultorio de urología</w:t>
            </w:r>
          </w:p>
        </w:tc>
        <w:tc>
          <w:tcPr>
            <w:tcW w:w="4417" w:type="dxa"/>
          </w:tcPr>
          <w:p w14:paraId="21F58AD2" w14:textId="40477DB1"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7.13.22 </w:t>
            </w:r>
            <w:r w:rsidRPr="00911C9F">
              <w:rPr>
                <w:rFonts w:ascii="Verdana" w:hAnsi="Verdana"/>
                <w:sz w:val="16"/>
                <w:szCs w:val="16"/>
                <w:lang w:val="en-US"/>
              </w:rPr>
              <w:t xml:space="preserve">Urology </w:t>
            </w:r>
            <w:r w:rsidR="00BB164B" w:rsidRPr="00911C9F">
              <w:rPr>
                <w:rFonts w:ascii="Verdana" w:hAnsi="Verdana"/>
                <w:sz w:val="16"/>
                <w:szCs w:val="16"/>
                <w:lang w:val="en-US"/>
              </w:rPr>
              <w:t>clinic</w:t>
            </w:r>
          </w:p>
        </w:tc>
      </w:tr>
      <w:tr w:rsidR="00862909" w:rsidRPr="00911C9F" w14:paraId="76660B6B" w14:textId="63DB6C7C" w:rsidTr="00634ABA">
        <w:tc>
          <w:tcPr>
            <w:tcW w:w="4417" w:type="dxa"/>
          </w:tcPr>
          <w:p w14:paraId="6E3806B4"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7.13.22.1</w:t>
            </w:r>
            <w:r w:rsidRPr="00911C9F">
              <w:rPr>
                <w:rFonts w:ascii="Verdana" w:hAnsi="Verdana"/>
                <w:sz w:val="16"/>
                <w:szCs w:val="16"/>
              </w:rPr>
              <w:t xml:space="preserve"> El listado de mobiliario, equipo e instrumental con que debe contar se especifica en el Apéndice AJ (Normativo).</w:t>
            </w:r>
          </w:p>
        </w:tc>
        <w:tc>
          <w:tcPr>
            <w:tcW w:w="4417" w:type="dxa"/>
          </w:tcPr>
          <w:p w14:paraId="73DDB4D9" w14:textId="082BF2AA"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7.13.22.1 </w:t>
            </w:r>
            <w:r w:rsidRPr="00911C9F">
              <w:rPr>
                <w:rFonts w:ascii="Verdana" w:hAnsi="Verdana"/>
                <w:sz w:val="16"/>
                <w:szCs w:val="16"/>
                <w:lang w:val="en-US"/>
              </w:rPr>
              <w:t xml:space="preserve">The list of furniture, equipment and instruments that it must have is specified in Appendix AJ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42443446" w14:textId="1B6FE6F0" w:rsidTr="00634ABA">
        <w:tc>
          <w:tcPr>
            <w:tcW w:w="4417" w:type="dxa"/>
          </w:tcPr>
          <w:p w14:paraId="43D0F498"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t xml:space="preserve">7.13.23 </w:t>
            </w:r>
            <w:r w:rsidRPr="00911C9F">
              <w:rPr>
                <w:rFonts w:ascii="Verdana" w:hAnsi="Verdana"/>
                <w:sz w:val="16"/>
                <w:szCs w:val="16"/>
              </w:rPr>
              <w:t>Consultorio de especialidades de estomatología</w:t>
            </w:r>
          </w:p>
        </w:tc>
        <w:tc>
          <w:tcPr>
            <w:tcW w:w="4417" w:type="dxa"/>
          </w:tcPr>
          <w:p w14:paraId="2EFB53A4" w14:textId="50B456A6"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7.13.23 </w:t>
            </w:r>
            <w:r w:rsidRPr="00911C9F">
              <w:rPr>
                <w:rFonts w:ascii="Verdana" w:hAnsi="Verdana"/>
                <w:sz w:val="16"/>
                <w:szCs w:val="16"/>
                <w:lang w:val="en-US"/>
              </w:rPr>
              <w:t xml:space="preserve">Dental specialties </w:t>
            </w:r>
            <w:r w:rsidR="00BB164B" w:rsidRPr="00911C9F">
              <w:rPr>
                <w:rFonts w:ascii="Verdana" w:hAnsi="Verdana"/>
                <w:sz w:val="16"/>
                <w:szCs w:val="16"/>
                <w:lang w:val="en-US"/>
              </w:rPr>
              <w:t>clinic</w:t>
            </w:r>
          </w:p>
        </w:tc>
      </w:tr>
      <w:tr w:rsidR="00862909" w:rsidRPr="00911C9F" w14:paraId="17FF3125" w14:textId="7AC474DE" w:rsidTr="00634ABA">
        <w:tc>
          <w:tcPr>
            <w:tcW w:w="4417" w:type="dxa"/>
          </w:tcPr>
          <w:p w14:paraId="4D963F17"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7.13.23.1</w:t>
            </w:r>
            <w:r w:rsidRPr="00911C9F">
              <w:rPr>
                <w:rFonts w:ascii="Verdana" w:hAnsi="Verdana"/>
                <w:sz w:val="16"/>
                <w:szCs w:val="16"/>
              </w:rPr>
              <w:t xml:space="preserve"> De acuerdo con el tipo de actividades que realice el establecimiento, debe contar con el instrumental que por subespecialidad se indica en el Apéndice AK (Normativo).</w:t>
            </w:r>
          </w:p>
        </w:tc>
        <w:tc>
          <w:tcPr>
            <w:tcW w:w="4417" w:type="dxa"/>
          </w:tcPr>
          <w:p w14:paraId="5DC474FD" w14:textId="0D90A1AE"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7.13.23.1 </w:t>
            </w:r>
            <w:r w:rsidRPr="00911C9F">
              <w:rPr>
                <w:rFonts w:ascii="Verdana" w:hAnsi="Verdana"/>
                <w:sz w:val="16"/>
                <w:szCs w:val="16"/>
                <w:lang w:val="en-US"/>
              </w:rPr>
              <w:t xml:space="preserve">According to the type of activities carried out by the establishment, it must have the instruments that by subspecialty are indicated in Appendix AK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767D4649" w14:textId="54C8EFFE" w:rsidTr="00634ABA">
        <w:tc>
          <w:tcPr>
            <w:tcW w:w="4417" w:type="dxa"/>
          </w:tcPr>
          <w:p w14:paraId="340D1F79"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7.13.23.2</w:t>
            </w:r>
            <w:r w:rsidRPr="00911C9F">
              <w:rPr>
                <w:rFonts w:ascii="Verdana" w:hAnsi="Verdana"/>
                <w:sz w:val="16"/>
                <w:szCs w:val="16"/>
              </w:rPr>
              <w:t xml:space="preserve"> Debe disponer de un espacio para preparación de materiales y otro para esterilización.</w:t>
            </w:r>
          </w:p>
        </w:tc>
        <w:tc>
          <w:tcPr>
            <w:tcW w:w="4417" w:type="dxa"/>
          </w:tcPr>
          <w:p w14:paraId="3BABB432" w14:textId="0725A6C3"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7.13.23.2 </w:t>
            </w:r>
            <w:r w:rsidRPr="00911C9F">
              <w:rPr>
                <w:rFonts w:ascii="Verdana" w:hAnsi="Verdana"/>
                <w:sz w:val="16"/>
                <w:szCs w:val="16"/>
                <w:lang w:val="en-US"/>
              </w:rPr>
              <w:t>It must have a space for material preparation and another for sterilization.</w:t>
            </w:r>
          </w:p>
        </w:tc>
      </w:tr>
      <w:tr w:rsidR="00862909" w:rsidRPr="00911C9F" w14:paraId="3F3CD443" w14:textId="452CC299" w:rsidTr="00634ABA">
        <w:tc>
          <w:tcPr>
            <w:tcW w:w="4417" w:type="dxa"/>
          </w:tcPr>
          <w:p w14:paraId="3EFE5CD9" w14:textId="77777777" w:rsidR="00862909" w:rsidRPr="00911C9F" w:rsidRDefault="00862909" w:rsidP="00862909">
            <w:pPr>
              <w:pStyle w:val="Texto"/>
              <w:spacing w:line="248" w:lineRule="exact"/>
              <w:ind w:firstLine="0"/>
              <w:rPr>
                <w:rFonts w:ascii="Verdana" w:hAnsi="Verdana"/>
                <w:b/>
                <w:sz w:val="16"/>
                <w:szCs w:val="16"/>
              </w:rPr>
            </w:pPr>
            <w:r w:rsidRPr="00911C9F">
              <w:rPr>
                <w:rFonts w:ascii="Verdana" w:hAnsi="Verdana"/>
                <w:b/>
                <w:sz w:val="16"/>
                <w:szCs w:val="16"/>
              </w:rPr>
              <w:t>8. Del hospital seguro</w:t>
            </w:r>
          </w:p>
        </w:tc>
        <w:tc>
          <w:tcPr>
            <w:tcW w:w="4417" w:type="dxa"/>
          </w:tcPr>
          <w:p w14:paraId="613238A7" w14:textId="4A7B3DE9"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8. Safe hospital</w:t>
            </w:r>
          </w:p>
        </w:tc>
      </w:tr>
      <w:tr w:rsidR="00862909" w:rsidRPr="00911C9F" w14:paraId="13B99BEE" w14:textId="5EB44D09" w:rsidTr="00634ABA">
        <w:tc>
          <w:tcPr>
            <w:tcW w:w="4417" w:type="dxa"/>
          </w:tcPr>
          <w:p w14:paraId="1BA7E99B"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 xml:space="preserve">8.1 </w:t>
            </w:r>
            <w:r w:rsidRPr="00911C9F">
              <w:rPr>
                <w:rFonts w:ascii="Verdana" w:hAnsi="Verdana"/>
                <w:sz w:val="16"/>
                <w:szCs w:val="16"/>
              </w:rPr>
              <w:t>El diseño, construcción, ampliación, remodelación o rehabilitación de todo tipo de hospitales, deberá considerar la Guía para la reducción de la vulnerabilidad en el diseño de nuevos establecimientos de salud, referida en la bibliografía de la presente norma.</w:t>
            </w:r>
          </w:p>
        </w:tc>
        <w:tc>
          <w:tcPr>
            <w:tcW w:w="4417" w:type="dxa"/>
          </w:tcPr>
          <w:p w14:paraId="45FC4177" w14:textId="750300E3"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8.1 </w:t>
            </w:r>
            <w:r w:rsidRPr="00911C9F">
              <w:rPr>
                <w:rFonts w:ascii="Verdana" w:hAnsi="Verdana"/>
                <w:sz w:val="16"/>
                <w:szCs w:val="16"/>
                <w:lang w:val="en-US"/>
              </w:rPr>
              <w:t>The design, construction, expansion, remodeling or rehabilitation of all types of hospitals must consider the Guide for the reduction of vulnerability in the design of new health establishments, referred to in the bibliography of this standard.</w:t>
            </w:r>
          </w:p>
        </w:tc>
      </w:tr>
      <w:tr w:rsidR="00862909" w:rsidRPr="00911C9F" w14:paraId="526CA85A" w14:textId="79683AFC" w:rsidTr="00634ABA">
        <w:tc>
          <w:tcPr>
            <w:tcW w:w="4417" w:type="dxa"/>
          </w:tcPr>
          <w:p w14:paraId="529FAAEA" w14:textId="77777777" w:rsidR="00862909" w:rsidRPr="00911C9F" w:rsidRDefault="00862909" w:rsidP="00862909">
            <w:pPr>
              <w:pStyle w:val="Texto"/>
              <w:spacing w:line="248" w:lineRule="exact"/>
              <w:ind w:firstLine="0"/>
              <w:rPr>
                <w:rFonts w:ascii="Verdana" w:hAnsi="Verdana"/>
                <w:sz w:val="16"/>
                <w:szCs w:val="16"/>
              </w:rPr>
            </w:pPr>
            <w:r w:rsidRPr="00911C9F">
              <w:rPr>
                <w:rFonts w:ascii="Verdana" w:hAnsi="Verdana"/>
                <w:b/>
                <w:sz w:val="16"/>
                <w:szCs w:val="16"/>
              </w:rPr>
              <w:t>8.1.1</w:t>
            </w:r>
            <w:r w:rsidRPr="00911C9F">
              <w:rPr>
                <w:rFonts w:ascii="Verdana" w:hAnsi="Verdana"/>
                <w:sz w:val="16"/>
                <w:szCs w:val="16"/>
              </w:rPr>
              <w:t xml:space="preserve"> Los hospitales en su funcionamiento, deberán considerar los criterios y requerimientos establecidos en el programa que en materia de seguridad hospitalaria se encuentre vigente, para el establecimiento o fortalecimiento del índice de seguridad que contribuya a reducir la vulnerabilidad y a garantizar el funcionamiento ininterrumpido, durante y después de alguna emergencia o desastre ocasionado por fenómenos de origen natural o antropogénico, de conformidad con lo que se establece en el Apéndice A (Informativo).</w:t>
            </w:r>
          </w:p>
        </w:tc>
        <w:tc>
          <w:tcPr>
            <w:tcW w:w="4417" w:type="dxa"/>
          </w:tcPr>
          <w:p w14:paraId="2EABBDB3" w14:textId="6CD23F6F" w:rsidR="00862909" w:rsidRPr="00911C9F" w:rsidRDefault="00862909" w:rsidP="00862909">
            <w:pPr>
              <w:pStyle w:val="Texto"/>
              <w:spacing w:line="248" w:lineRule="exact"/>
              <w:ind w:firstLine="0"/>
              <w:rPr>
                <w:rFonts w:ascii="Verdana" w:hAnsi="Verdana"/>
                <w:b/>
                <w:sz w:val="16"/>
                <w:szCs w:val="16"/>
                <w:lang w:val="en-US"/>
              </w:rPr>
            </w:pPr>
            <w:r w:rsidRPr="00911C9F">
              <w:rPr>
                <w:rFonts w:ascii="Verdana" w:hAnsi="Verdana"/>
                <w:b/>
                <w:bCs/>
                <w:sz w:val="16"/>
                <w:szCs w:val="16"/>
                <w:lang w:val="en-US"/>
              </w:rPr>
              <w:t xml:space="preserve">8.1.1 </w:t>
            </w:r>
            <w:r w:rsidRPr="00911C9F">
              <w:rPr>
                <w:rFonts w:ascii="Verdana" w:hAnsi="Verdana"/>
                <w:sz w:val="16"/>
                <w:szCs w:val="16"/>
                <w:lang w:val="en-US"/>
              </w:rPr>
              <w:t xml:space="preserve">Hospitals in their operation must consider the criteria and requirements established in the current hospital security program, for the establishment or strengthening of the security index that contributes to reducing vulnerability and guaranteeing uninterrupted operation, during and after any emergency or disaster caused by phenomena of natural or anthropogenic origin, </w:t>
            </w:r>
            <w:r w:rsidR="006936BE" w:rsidRPr="00911C9F">
              <w:rPr>
                <w:rFonts w:ascii="Verdana" w:hAnsi="Verdana"/>
                <w:sz w:val="16"/>
                <w:szCs w:val="16"/>
                <w:lang w:val="en-US"/>
              </w:rPr>
              <w:t>pursuant to</w:t>
            </w:r>
            <w:r w:rsidRPr="00911C9F">
              <w:rPr>
                <w:rFonts w:ascii="Verdana" w:hAnsi="Verdana"/>
                <w:sz w:val="16"/>
                <w:szCs w:val="16"/>
                <w:lang w:val="en-US"/>
              </w:rPr>
              <w:t xml:space="preserve"> what is established in Appendix A (informative).</w:t>
            </w:r>
          </w:p>
        </w:tc>
      </w:tr>
      <w:tr w:rsidR="00862909" w:rsidRPr="00911C9F" w14:paraId="232AA6D1" w14:textId="0D994217" w:rsidTr="00634ABA">
        <w:tc>
          <w:tcPr>
            <w:tcW w:w="4417" w:type="dxa"/>
          </w:tcPr>
          <w:p w14:paraId="2D835A44"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b/>
                <w:sz w:val="16"/>
                <w:szCs w:val="16"/>
              </w:rPr>
              <w:t xml:space="preserve">8.2 </w:t>
            </w:r>
            <w:r w:rsidRPr="00911C9F">
              <w:rPr>
                <w:rFonts w:ascii="Verdana" w:hAnsi="Verdana"/>
                <w:sz w:val="16"/>
                <w:szCs w:val="16"/>
              </w:rPr>
              <w:t>Todos los hospitales de los sectores público, social y privado deberán contar con manuales de procedimientos y de organización específicos para el manejo de emergencias, contingencias, así como desastres internos o externos, ocasionados por fenómenos de origen natural o antropogénico, con la finalidad de que se mantengan accesibles y funcionando en su máxima capacidad instalada, de conformidad con lo que establece el Apéndice A (Informativo).</w:t>
            </w:r>
          </w:p>
        </w:tc>
        <w:tc>
          <w:tcPr>
            <w:tcW w:w="4417" w:type="dxa"/>
          </w:tcPr>
          <w:p w14:paraId="4B891976" w14:textId="05F498E1"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8.2 </w:t>
            </w:r>
            <w:r w:rsidRPr="00911C9F">
              <w:rPr>
                <w:rFonts w:ascii="Verdana" w:hAnsi="Verdana"/>
                <w:sz w:val="16"/>
                <w:szCs w:val="16"/>
                <w:lang w:val="en-US"/>
              </w:rPr>
              <w:t xml:space="preserve">All hospitals in the public, social and private sectors must have specific procedures and organization manuals for the management of emergencies, contingencies, as well as internal or external disasters, caused by phenomena of natural or anthropogenic origin, in order to that remain accessible and operating at their maximum installed capacity, </w:t>
            </w:r>
            <w:r w:rsidR="006936BE" w:rsidRPr="00911C9F">
              <w:rPr>
                <w:rFonts w:ascii="Verdana" w:hAnsi="Verdana"/>
                <w:sz w:val="16"/>
                <w:szCs w:val="16"/>
                <w:lang w:val="en-US"/>
              </w:rPr>
              <w:t>pursuant to</w:t>
            </w:r>
            <w:r w:rsidRPr="00911C9F">
              <w:rPr>
                <w:rFonts w:ascii="Verdana" w:hAnsi="Verdana"/>
                <w:sz w:val="16"/>
                <w:szCs w:val="16"/>
                <w:lang w:val="en-US"/>
              </w:rPr>
              <w:t xml:space="preserve"> the provisions of Appendix A (informative).</w:t>
            </w:r>
          </w:p>
        </w:tc>
      </w:tr>
      <w:tr w:rsidR="00862909" w:rsidRPr="00911C9F" w14:paraId="768640B7" w14:textId="65A2AB0B" w:rsidTr="00634ABA">
        <w:tc>
          <w:tcPr>
            <w:tcW w:w="4417" w:type="dxa"/>
          </w:tcPr>
          <w:p w14:paraId="364E57AC" w14:textId="77777777" w:rsidR="00862909" w:rsidRPr="00911C9F" w:rsidRDefault="00862909" w:rsidP="00862909">
            <w:pPr>
              <w:pStyle w:val="Texto"/>
              <w:spacing w:line="274" w:lineRule="exact"/>
              <w:ind w:firstLine="0"/>
              <w:rPr>
                <w:rFonts w:ascii="Verdana" w:hAnsi="Verdana"/>
                <w:b/>
                <w:sz w:val="16"/>
                <w:szCs w:val="16"/>
              </w:rPr>
            </w:pPr>
            <w:r w:rsidRPr="00911C9F">
              <w:rPr>
                <w:rFonts w:ascii="Verdana" w:hAnsi="Verdana"/>
                <w:b/>
                <w:sz w:val="16"/>
                <w:szCs w:val="16"/>
              </w:rPr>
              <w:t xml:space="preserve">9. Concordancia con normas internacionales y </w:t>
            </w:r>
            <w:r w:rsidRPr="00911C9F">
              <w:rPr>
                <w:rFonts w:ascii="Verdana" w:hAnsi="Verdana"/>
                <w:b/>
                <w:sz w:val="16"/>
                <w:szCs w:val="16"/>
              </w:rPr>
              <w:lastRenderedPageBreak/>
              <w:t>mexicanas</w:t>
            </w:r>
          </w:p>
        </w:tc>
        <w:tc>
          <w:tcPr>
            <w:tcW w:w="4417" w:type="dxa"/>
          </w:tcPr>
          <w:p w14:paraId="2C88A368" w14:textId="4C30C369"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9. Concordance with international and </w:t>
            </w:r>
            <w:r w:rsidRPr="00911C9F">
              <w:rPr>
                <w:rFonts w:ascii="Verdana" w:hAnsi="Verdana"/>
                <w:b/>
                <w:bCs/>
                <w:sz w:val="16"/>
                <w:szCs w:val="16"/>
                <w:lang w:val="en-US"/>
              </w:rPr>
              <w:lastRenderedPageBreak/>
              <w:t>Mexican standards</w:t>
            </w:r>
          </w:p>
        </w:tc>
      </w:tr>
      <w:tr w:rsidR="00862909" w:rsidRPr="00911C9F" w14:paraId="64C03051" w14:textId="10F1A187" w:rsidTr="00634ABA">
        <w:tc>
          <w:tcPr>
            <w:tcW w:w="4417" w:type="dxa"/>
          </w:tcPr>
          <w:p w14:paraId="176DA784"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sz w:val="16"/>
                <w:szCs w:val="16"/>
              </w:rPr>
              <w:lastRenderedPageBreak/>
              <w:t>Esta norma no tiene concordancia con ninguna norma internacional ni mexicana.</w:t>
            </w:r>
          </w:p>
        </w:tc>
        <w:tc>
          <w:tcPr>
            <w:tcW w:w="4417" w:type="dxa"/>
          </w:tcPr>
          <w:p w14:paraId="20CE7C3B" w14:textId="02A21B6C" w:rsidR="00862909" w:rsidRPr="00911C9F" w:rsidRDefault="00862909" w:rsidP="00862909">
            <w:pPr>
              <w:pStyle w:val="Texto"/>
              <w:spacing w:line="274" w:lineRule="exact"/>
              <w:ind w:firstLine="0"/>
              <w:rPr>
                <w:rFonts w:ascii="Verdana" w:hAnsi="Verdana"/>
                <w:sz w:val="16"/>
                <w:szCs w:val="16"/>
                <w:lang w:val="en-US"/>
              </w:rPr>
            </w:pPr>
            <w:r w:rsidRPr="00911C9F">
              <w:rPr>
                <w:rFonts w:ascii="Verdana" w:hAnsi="Verdana"/>
                <w:sz w:val="16"/>
                <w:szCs w:val="16"/>
                <w:lang w:val="en-US"/>
              </w:rPr>
              <w:t xml:space="preserve">This standard </w:t>
            </w:r>
            <w:r w:rsidR="00AB2E7C" w:rsidRPr="00911C9F">
              <w:rPr>
                <w:rFonts w:ascii="Verdana" w:hAnsi="Verdana"/>
                <w:sz w:val="16"/>
                <w:szCs w:val="16"/>
                <w:lang w:val="en-US"/>
              </w:rPr>
              <w:t>does not concord with</w:t>
            </w:r>
            <w:r w:rsidRPr="00911C9F">
              <w:rPr>
                <w:rFonts w:ascii="Verdana" w:hAnsi="Verdana"/>
                <w:sz w:val="16"/>
                <w:szCs w:val="16"/>
                <w:lang w:val="en-US"/>
              </w:rPr>
              <w:t xml:space="preserve"> any international or Mexican standard.</w:t>
            </w:r>
          </w:p>
        </w:tc>
      </w:tr>
      <w:tr w:rsidR="00862909" w:rsidRPr="00911C9F" w14:paraId="7B7288CE" w14:textId="2C80A226" w:rsidTr="00634ABA">
        <w:tc>
          <w:tcPr>
            <w:tcW w:w="4417" w:type="dxa"/>
          </w:tcPr>
          <w:p w14:paraId="3C0A8A90" w14:textId="77777777" w:rsidR="00862909" w:rsidRPr="00911C9F" w:rsidRDefault="00862909" w:rsidP="00862909">
            <w:pPr>
              <w:pStyle w:val="Texto"/>
              <w:spacing w:line="274" w:lineRule="exact"/>
              <w:ind w:firstLine="0"/>
              <w:rPr>
                <w:rFonts w:ascii="Verdana" w:hAnsi="Verdana"/>
                <w:b/>
                <w:sz w:val="16"/>
                <w:szCs w:val="16"/>
              </w:rPr>
            </w:pPr>
            <w:r w:rsidRPr="00911C9F">
              <w:rPr>
                <w:rFonts w:ascii="Verdana" w:hAnsi="Verdana"/>
                <w:b/>
                <w:sz w:val="16"/>
                <w:szCs w:val="16"/>
              </w:rPr>
              <w:t>10. Bibliografía</w:t>
            </w:r>
          </w:p>
        </w:tc>
        <w:tc>
          <w:tcPr>
            <w:tcW w:w="4417" w:type="dxa"/>
          </w:tcPr>
          <w:p w14:paraId="5DD966EA" w14:textId="0082E1C7"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10. Bibliography</w:t>
            </w:r>
          </w:p>
        </w:tc>
      </w:tr>
      <w:tr w:rsidR="00862909" w:rsidRPr="00911C9F" w14:paraId="7058FD35" w14:textId="784E1A69" w:rsidTr="00634ABA">
        <w:tc>
          <w:tcPr>
            <w:tcW w:w="4417" w:type="dxa"/>
          </w:tcPr>
          <w:p w14:paraId="73F74683"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b/>
                <w:sz w:val="16"/>
                <w:szCs w:val="16"/>
              </w:rPr>
              <w:t>10.1</w:t>
            </w:r>
            <w:r w:rsidRPr="00911C9F">
              <w:rPr>
                <w:rFonts w:ascii="Verdana" w:hAnsi="Verdana"/>
                <w:sz w:val="16"/>
                <w:szCs w:val="16"/>
              </w:rPr>
              <w:t xml:space="preserve"> Criterios Normativos de Diseño para Unidades Médicas de Segundo Nivel de Atención. 1989, 1992 y 1996. Subdirección de Obras y Mantenimiento Instituto de Seguridad y Servicios Sociales de los Trabajadores del Estado.</w:t>
            </w:r>
          </w:p>
        </w:tc>
        <w:tc>
          <w:tcPr>
            <w:tcW w:w="4417" w:type="dxa"/>
          </w:tcPr>
          <w:p w14:paraId="67583490" w14:textId="289F0279"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10.1 </w:t>
            </w:r>
            <w:r w:rsidR="00634ABA" w:rsidRPr="00911C9F">
              <w:rPr>
                <w:rFonts w:ascii="Verdana" w:hAnsi="Verdana"/>
                <w:sz w:val="16"/>
                <w:szCs w:val="16"/>
                <w:lang w:val="en-US"/>
              </w:rPr>
              <w:t>Obligatory</w:t>
            </w:r>
            <w:r w:rsidRPr="00911C9F">
              <w:rPr>
                <w:rFonts w:ascii="Verdana" w:hAnsi="Verdana"/>
                <w:sz w:val="16"/>
                <w:szCs w:val="16"/>
                <w:lang w:val="en-US"/>
              </w:rPr>
              <w:t xml:space="preserve"> Design Criteria for Second Level Care Medical Units. 1989, 1992 and 1996. Sub</w:t>
            </w:r>
            <w:r w:rsidR="00AB2E7C" w:rsidRPr="00911C9F">
              <w:rPr>
                <w:rFonts w:ascii="Verdana" w:hAnsi="Verdana"/>
                <w:sz w:val="16"/>
                <w:szCs w:val="16"/>
                <w:lang w:val="en-US"/>
              </w:rPr>
              <w:t>-</w:t>
            </w:r>
            <w:r w:rsidRPr="00911C9F">
              <w:rPr>
                <w:rFonts w:ascii="Verdana" w:hAnsi="Verdana"/>
                <w:sz w:val="16"/>
                <w:szCs w:val="16"/>
                <w:lang w:val="en-US"/>
              </w:rPr>
              <w:t>directorate of Works and Maintenance Institute of Social Security and Services for State Workers.</w:t>
            </w:r>
            <w:r w:rsidR="00AB2E7C" w:rsidRPr="00911C9F">
              <w:rPr>
                <w:rFonts w:ascii="Verdana" w:hAnsi="Verdana"/>
                <w:sz w:val="16"/>
                <w:szCs w:val="16"/>
                <w:lang w:val="en-US"/>
              </w:rPr>
              <w:t xml:space="preserve"> (ISSTE)</w:t>
            </w:r>
          </w:p>
        </w:tc>
      </w:tr>
      <w:tr w:rsidR="00862909" w:rsidRPr="00911C9F" w14:paraId="37AC1D53" w14:textId="3DE5736C" w:rsidTr="00634ABA">
        <w:tc>
          <w:tcPr>
            <w:tcW w:w="4417" w:type="dxa"/>
          </w:tcPr>
          <w:p w14:paraId="20F6D091" w14:textId="77777777" w:rsidR="00862909" w:rsidRPr="00911C9F" w:rsidRDefault="00862909" w:rsidP="00862909">
            <w:pPr>
              <w:pStyle w:val="Texto"/>
              <w:spacing w:line="274" w:lineRule="exact"/>
              <w:ind w:firstLine="0"/>
              <w:rPr>
                <w:rFonts w:ascii="Verdana" w:hAnsi="Verdana"/>
                <w:sz w:val="16"/>
                <w:szCs w:val="16"/>
                <w:lang w:val="en-US"/>
              </w:rPr>
            </w:pPr>
            <w:r w:rsidRPr="00911C9F">
              <w:rPr>
                <w:rFonts w:ascii="Verdana" w:hAnsi="Verdana"/>
                <w:b/>
                <w:sz w:val="16"/>
                <w:szCs w:val="16"/>
              </w:rPr>
              <w:t>10.2</w:t>
            </w:r>
            <w:r w:rsidRPr="00911C9F">
              <w:rPr>
                <w:rFonts w:ascii="Verdana" w:hAnsi="Verdana"/>
                <w:sz w:val="16"/>
                <w:szCs w:val="16"/>
              </w:rPr>
              <w:t xml:space="preserve"> Guía para la reducción de la vulnerabilidad en el diseño de nuevos establecimientos de salud. </w:t>
            </w:r>
            <w:r w:rsidRPr="00911C9F">
              <w:rPr>
                <w:rFonts w:ascii="Verdana" w:hAnsi="Verdana"/>
                <w:sz w:val="16"/>
                <w:szCs w:val="16"/>
                <w:lang w:val="en-US"/>
              </w:rPr>
              <w:t>OPS, Washington D.C. Enero 2004.</w:t>
            </w:r>
          </w:p>
        </w:tc>
        <w:tc>
          <w:tcPr>
            <w:tcW w:w="4417" w:type="dxa"/>
          </w:tcPr>
          <w:p w14:paraId="2689BA6C" w14:textId="2DB92292"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10.2 </w:t>
            </w:r>
            <w:r w:rsidRPr="00911C9F">
              <w:rPr>
                <w:rFonts w:ascii="Verdana" w:hAnsi="Verdana"/>
                <w:sz w:val="16"/>
                <w:szCs w:val="16"/>
                <w:lang w:val="en-US"/>
              </w:rPr>
              <w:t>Guide for the reduction of vulnerability in the design of new health facilities. PAHO, Washington DC January 2004.</w:t>
            </w:r>
          </w:p>
        </w:tc>
      </w:tr>
      <w:tr w:rsidR="00862909" w:rsidRPr="00911C9F" w14:paraId="1B06F703" w14:textId="0CC17FF4" w:rsidTr="00634ABA">
        <w:tc>
          <w:tcPr>
            <w:tcW w:w="4417" w:type="dxa"/>
          </w:tcPr>
          <w:p w14:paraId="60EDBA0A" w14:textId="77777777" w:rsidR="00862909" w:rsidRPr="00911C9F" w:rsidRDefault="00862909" w:rsidP="00862909">
            <w:pPr>
              <w:pStyle w:val="Texto"/>
              <w:spacing w:line="274" w:lineRule="exact"/>
              <w:ind w:firstLine="0"/>
              <w:rPr>
                <w:rFonts w:ascii="Verdana" w:hAnsi="Verdana"/>
                <w:sz w:val="16"/>
                <w:szCs w:val="16"/>
                <w:lang w:val="en-US"/>
              </w:rPr>
            </w:pPr>
            <w:r w:rsidRPr="00911C9F">
              <w:rPr>
                <w:rFonts w:ascii="Verdana" w:hAnsi="Verdana"/>
                <w:b/>
                <w:sz w:val="16"/>
                <w:szCs w:val="16"/>
                <w:lang w:val="en-US"/>
              </w:rPr>
              <w:t xml:space="preserve">10.3 </w:t>
            </w:r>
            <w:r w:rsidRPr="00911C9F">
              <w:rPr>
                <w:rFonts w:ascii="Verdana" w:hAnsi="Verdana"/>
                <w:sz w:val="16"/>
                <w:szCs w:val="16"/>
                <w:lang w:val="en-US"/>
              </w:rPr>
              <w:t>Guidelines for design and construction of hospital and health care facilities 2006. The American Institute of Architecture for Health with assistance from the US Department of Health and Human Services.</w:t>
            </w:r>
          </w:p>
        </w:tc>
        <w:tc>
          <w:tcPr>
            <w:tcW w:w="4417" w:type="dxa"/>
          </w:tcPr>
          <w:p w14:paraId="76566863" w14:textId="327008AA"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10.3 </w:t>
            </w:r>
            <w:r w:rsidRPr="00911C9F">
              <w:rPr>
                <w:rFonts w:ascii="Verdana" w:hAnsi="Verdana"/>
                <w:sz w:val="16"/>
                <w:szCs w:val="16"/>
                <w:lang w:val="en-US"/>
              </w:rPr>
              <w:t>Guidelines for design and construction of hospital and health care facilities 2006. The American Institute of Architecture for Health with assistance from the US Department of Health and Human Services.</w:t>
            </w:r>
          </w:p>
        </w:tc>
      </w:tr>
      <w:tr w:rsidR="00862909" w:rsidRPr="00911C9F" w14:paraId="0CBE770B" w14:textId="6BEF995F" w:rsidTr="00634ABA">
        <w:tc>
          <w:tcPr>
            <w:tcW w:w="4417" w:type="dxa"/>
          </w:tcPr>
          <w:p w14:paraId="753EFEB6"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b/>
                <w:sz w:val="16"/>
                <w:szCs w:val="16"/>
              </w:rPr>
              <w:t>10.4</w:t>
            </w:r>
            <w:r w:rsidRPr="00911C9F">
              <w:rPr>
                <w:rFonts w:ascii="Verdana" w:hAnsi="Verdana"/>
                <w:sz w:val="16"/>
                <w:szCs w:val="16"/>
              </w:rPr>
              <w:t xml:space="preserve"> Hospitales de Seguridad Social, Enrique Yáñez, Edición Limusa, D.F. 1986.</w:t>
            </w:r>
          </w:p>
        </w:tc>
        <w:tc>
          <w:tcPr>
            <w:tcW w:w="4417" w:type="dxa"/>
          </w:tcPr>
          <w:p w14:paraId="61DBB1A5" w14:textId="0F09427E"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10.4 </w:t>
            </w:r>
            <w:r w:rsidRPr="00911C9F">
              <w:rPr>
                <w:rFonts w:ascii="Verdana" w:hAnsi="Verdana"/>
                <w:sz w:val="16"/>
                <w:szCs w:val="16"/>
                <w:lang w:val="en-US"/>
              </w:rPr>
              <w:t>Social Security Hospitals, Enrique Yáñez, Limusa Edition, DF 1986.</w:t>
            </w:r>
          </w:p>
        </w:tc>
      </w:tr>
      <w:tr w:rsidR="00862909" w:rsidRPr="00911C9F" w14:paraId="7A1CAA2D" w14:textId="443AE294" w:rsidTr="00634ABA">
        <w:tc>
          <w:tcPr>
            <w:tcW w:w="4417" w:type="dxa"/>
          </w:tcPr>
          <w:p w14:paraId="01E99C45"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b/>
                <w:sz w:val="16"/>
                <w:szCs w:val="16"/>
              </w:rPr>
              <w:t>10.5</w:t>
            </w:r>
            <w:r w:rsidRPr="00911C9F">
              <w:rPr>
                <w:rFonts w:ascii="Verdana" w:hAnsi="Verdana"/>
                <w:sz w:val="16"/>
                <w:szCs w:val="16"/>
              </w:rPr>
              <w:t xml:space="preserve"> Ley General de Salud.</w:t>
            </w:r>
          </w:p>
        </w:tc>
        <w:tc>
          <w:tcPr>
            <w:tcW w:w="4417" w:type="dxa"/>
          </w:tcPr>
          <w:p w14:paraId="2213273A" w14:textId="448FA81D"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10.5 </w:t>
            </w:r>
            <w:r w:rsidR="00634ABA" w:rsidRPr="00911C9F">
              <w:rPr>
                <w:rFonts w:ascii="Verdana" w:hAnsi="Verdana"/>
                <w:sz w:val="16"/>
                <w:szCs w:val="16"/>
                <w:lang w:val="en-US"/>
              </w:rPr>
              <w:t>General Law of Health</w:t>
            </w:r>
            <w:r w:rsidRPr="00911C9F">
              <w:rPr>
                <w:rFonts w:ascii="Verdana" w:hAnsi="Verdana"/>
                <w:sz w:val="16"/>
                <w:szCs w:val="16"/>
                <w:lang w:val="en-US"/>
              </w:rPr>
              <w:t>.</w:t>
            </w:r>
          </w:p>
        </w:tc>
      </w:tr>
      <w:tr w:rsidR="00862909" w:rsidRPr="00911C9F" w14:paraId="3E77560E" w14:textId="53D49F48" w:rsidTr="00634ABA">
        <w:tc>
          <w:tcPr>
            <w:tcW w:w="4417" w:type="dxa"/>
          </w:tcPr>
          <w:p w14:paraId="38B97983" w14:textId="77777777" w:rsidR="00862909" w:rsidRPr="00911C9F" w:rsidRDefault="00862909" w:rsidP="00862909">
            <w:pPr>
              <w:pStyle w:val="Texto"/>
              <w:spacing w:line="274" w:lineRule="exact"/>
              <w:ind w:firstLine="0"/>
              <w:rPr>
                <w:rFonts w:ascii="Verdana" w:hAnsi="Verdana"/>
                <w:sz w:val="16"/>
                <w:szCs w:val="16"/>
                <w:lang w:val="en-US"/>
              </w:rPr>
            </w:pPr>
            <w:r w:rsidRPr="00911C9F">
              <w:rPr>
                <w:rFonts w:ascii="Verdana" w:hAnsi="Verdana"/>
                <w:b/>
                <w:sz w:val="16"/>
                <w:szCs w:val="16"/>
              </w:rPr>
              <w:t xml:space="preserve">10.6 </w:t>
            </w:r>
            <w:r w:rsidRPr="00911C9F">
              <w:rPr>
                <w:rFonts w:ascii="Verdana" w:hAnsi="Verdana"/>
                <w:sz w:val="16"/>
                <w:szCs w:val="16"/>
              </w:rPr>
              <w:t xml:space="preserve">National Electrical Code 2008. Establece las características técnicas que deben cumplir las instalaciones eléctricas para todo tipo de inmueble. </w:t>
            </w:r>
            <w:r w:rsidRPr="00911C9F">
              <w:rPr>
                <w:rFonts w:ascii="Verdana" w:hAnsi="Verdana"/>
                <w:sz w:val="16"/>
                <w:szCs w:val="16"/>
                <w:lang w:val="en-US"/>
              </w:rPr>
              <w:t>NFPA 70 National Fire Protection Association.</w:t>
            </w:r>
          </w:p>
        </w:tc>
        <w:tc>
          <w:tcPr>
            <w:tcW w:w="4417" w:type="dxa"/>
          </w:tcPr>
          <w:p w14:paraId="1EEF6460" w14:textId="0A895AF3"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10.6 </w:t>
            </w:r>
            <w:r w:rsidRPr="00911C9F">
              <w:rPr>
                <w:rFonts w:ascii="Verdana" w:hAnsi="Verdana"/>
                <w:sz w:val="16"/>
                <w:szCs w:val="16"/>
                <w:lang w:val="en-US"/>
              </w:rPr>
              <w:t xml:space="preserve">National Electrical Code 2008. Establishes the technical characteristics that electrical installations must meet for all types of property. NFPA 70 National Fire Protection Association. </w:t>
            </w:r>
          </w:p>
        </w:tc>
      </w:tr>
      <w:tr w:rsidR="00862909" w:rsidRPr="00911C9F" w14:paraId="76DD6FB9" w14:textId="60EA7AD5" w:rsidTr="00634ABA">
        <w:tc>
          <w:tcPr>
            <w:tcW w:w="4417" w:type="dxa"/>
          </w:tcPr>
          <w:p w14:paraId="032D2B29"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b/>
                <w:sz w:val="16"/>
                <w:szCs w:val="16"/>
                <w:lang w:val="en-US"/>
              </w:rPr>
              <w:t>10.7</w:t>
            </w:r>
            <w:r w:rsidRPr="00911C9F">
              <w:rPr>
                <w:rFonts w:ascii="Verdana" w:hAnsi="Verdana"/>
                <w:sz w:val="16"/>
                <w:szCs w:val="16"/>
                <w:lang w:val="en-US"/>
              </w:rPr>
              <w:t xml:space="preserve"> National Fire Protection Association 99 Standard for Health Care Facilities 2005. </w:t>
            </w:r>
            <w:r w:rsidRPr="00911C9F">
              <w:rPr>
                <w:rFonts w:ascii="Verdana" w:hAnsi="Verdana"/>
                <w:sz w:val="16"/>
                <w:szCs w:val="16"/>
              </w:rPr>
              <w:t>Establece medidas de seguridad para las instalaciones en servicios de atención médica.</w:t>
            </w:r>
          </w:p>
        </w:tc>
        <w:tc>
          <w:tcPr>
            <w:tcW w:w="4417" w:type="dxa"/>
          </w:tcPr>
          <w:p w14:paraId="1E7733EB" w14:textId="5272C051"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10.7 </w:t>
            </w:r>
            <w:r w:rsidRPr="00911C9F">
              <w:rPr>
                <w:rFonts w:ascii="Verdana" w:hAnsi="Verdana"/>
                <w:sz w:val="16"/>
                <w:szCs w:val="16"/>
                <w:lang w:val="en-US"/>
              </w:rPr>
              <w:t>National Fire Protection Association 99 Standard for Health Care Facilities 2005. Establishes security measures for facilities in health care services.</w:t>
            </w:r>
          </w:p>
        </w:tc>
      </w:tr>
      <w:tr w:rsidR="00862909" w:rsidRPr="00911C9F" w14:paraId="25AB4FB2" w14:textId="5E0F7F7B" w:rsidTr="00634ABA">
        <w:tc>
          <w:tcPr>
            <w:tcW w:w="4417" w:type="dxa"/>
          </w:tcPr>
          <w:p w14:paraId="28141661"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b/>
                <w:sz w:val="16"/>
                <w:szCs w:val="16"/>
              </w:rPr>
              <w:t>10.8</w:t>
            </w:r>
            <w:r w:rsidRPr="00911C9F">
              <w:rPr>
                <w:rFonts w:ascii="Verdana" w:hAnsi="Verdana"/>
                <w:sz w:val="16"/>
                <w:szCs w:val="16"/>
              </w:rPr>
              <w:t xml:space="preserve"> Normas de Proyecto de Ingeniería del Instituto Mexicano del Seguro Social, tomos I, II y III.</w:t>
            </w:r>
          </w:p>
        </w:tc>
        <w:tc>
          <w:tcPr>
            <w:tcW w:w="4417" w:type="dxa"/>
          </w:tcPr>
          <w:p w14:paraId="139A8BF8" w14:textId="1748CB6E"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10.8 </w:t>
            </w:r>
            <w:r w:rsidRPr="00911C9F">
              <w:rPr>
                <w:rFonts w:ascii="Verdana" w:hAnsi="Verdana"/>
                <w:sz w:val="16"/>
                <w:szCs w:val="16"/>
                <w:lang w:val="en-US"/>
              </w:rPr>
              <w:t>Engineering Project Standards of the Mexican Social Security Institute, volumes I, II and III.</w:t>
            </w:r>
          </w:p>
        </w:tc>
      </w:tr>
      <w:tr w:rsidR="00862909" w:rsidRPr="00911C9F" w14:paraId="522B92F1" w14:textId="2AF86D5B" w:rsidTr="00634ABA">
        <w:tc>
          <w:tcPr>
            <w:tcW w:w="4417" w:type="dxa"/>
          </w:tcPr>
          <w:p w14:paraId="381D2BF1"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b/>
                <w:sz w:val="16"/>
                <w:szCs w:val="16"/>
              </w:rPr>
              <w:t>10.9</w:t>
            </w:r>
            <w:r w:rsidRPr="00911C9F">
              <w:rPr>
                <w:rFonts w:ascii="Verdana" w:hAnsi="Verdana"/>
                <w:sz w:val="16"/>
                <w:szCs w:val="16"/>
              </w:rPr>
              <w:t xml:space="preserve"> Permiso Sanitario de Construcción, 1999. Secretaría de Salud.</w:t>
            </w:r>
          </w:p>
        </w:tc>
        <w:tc>
          <w:tcPr>
            <w:tcW w:w="4417" w:type="dxa"/>
          </w:tcPr>
          <w:p w14:paraId="178801BF" w14:textId="419A45A2"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10.9 </w:t>
            </w:r>
            <w:r w:rsidRPr="00911C9F">
              <w:rPr>
                <w:rFonts w:ascii="Verdana" w:hAnsi="Verdana"/>
                <w:sz w:val="16"/>
                <w:szCs w:val="16"/>
                <w:lang w:val="en-US"/>
              </w:rPr>
              <w:t xml:space="preserve">Sanitary Construction Permit, 1999. </w:t>
            </w:r>
            <w:r w:rsidR="00634ABA" w:rsidRPr="00911C9F">
              <w:rPr>
                <w:rFonts w:ascii="Verdana" w:hAnsi="Verdana"/>
                <w:sz w:val="16"/>
                <w:szCs w:val="16"/>
                <w:lang w:val="en-US"/>
              </w:rPr>
              <w:t>Secretary</w:t>
            </w:r>
            <w:r w:rsidRPr="00911C9F">
              <w:rPr>
                <w:rFonts w:ascii="Verdana" w:hAnsi="Verdana"/>
                <w:sz w:val="16"/>
                <w:szCs w:val="16"/>
                <w:lang w:val="en-US"/>
              </w:rPr>
              <w:t xml:space="preserve"> of Health.</w:t>
            </w:r>
          </w:p>
        </w:tc>
      </w:tr>
      <w:tr w:rsidR="00862909" w:rsidRPr="00911C9F" w14:paraId="600A6E6B" w14:textId="57B7AD04" w:rsidTr="00634ABA">
        <w:tc>
          <w:tcPr>
            <w:tcW w:w="4417" w:type="dxa"/>
          </w:tcPr>
          <w:p w14:paraId="6CB111F2"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b/>
                <w:sz w:val="16"/>
                <w:szCs w:val="16"/>
              </w:rPr>
              <w:t>10.10</w:t>
            </w:r>
            <w:r w:rsidRPr="00911C9F">
              <w:rPr>
                <w:rFonts w:ascii="Verdana" w:hAnsi="Verdana"/>
                <w:sz w:val="16"/>
                <w:szCs w:val="16"/>
              </w:rPr>
              <w:t xml:space="preserve"> Reglamento de la Ley General de Salud en Materia de Prestación de Servicios de Atención Médica.</w:t>
            </w:r>
          </w:p>
        </w:tc>
        <w:tc>
          <w:tcPr>
            <w:tcW w:w="4417" w:type="dxa"/>
          </w:tcPr>
          <w:p w14:paraId="3C7547DF" w14:textId="37C1DBC2"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10.10 </w:t>
            </w:r>
            <w:r w:rsidRPr="00911C9F">
              <w:rPr>
                <w:rFonts w:ascii="Verdana" w:hAnsi="Verdana"/>
                <w:sz w:val="16"/>
                <w:szCs w:val="16"/>
                <w:lang w:val="en-US"/>
              </w:rPr>
              <w:t xml:space="preserve">Regulation of the </w:t>
            </w:r>
            <w:r w:rsidR="00634ABA" w:rsidRPr="00911C9F">
              <w:rPr>
                <w:rFonts w:ascii="Verdana" w:hAnsi="Verdana"/>
                <w:sz w:val="16"/>
                <w:szCs w:val="16"/>
                <w:lang w:val="en-US"/>
              </w:rPr>
              <w:t>General Law of Health</w:t>
            </w:r>
            <w:r w:rsidRPr="00911C9F">
              <w:rPr>
                <w:rFonts w:ascii="Verdana" w:hAnsi="Verdana"/>
                <w:sz w:val="16"/>
                <w:szCs w:val="16"/>
                <w:lang w:val="en-US"/>
              </w:rPr>
              <w:t xml:space="preserve"> regarding the Provision of Medical Care Services.</w:t>
            </w:r>
          </w:p>
        </w:tc>
      </w:tr>
      <w:tr w:rsidR="00862909" w:rsidRPr="00911C9F" w14:paraId="6D087F3C" w14:textId="7A53128C" w:rsidTr="00634ABA">
        <w:tc>
          <w:tcPr>
            <w:tcW w:w="4417" w:type="dxa"/>
          </w:tcPr>
          <w:p w14:paraId="0B3AE24E" w14:textId="77777777" w:rsidR="00862909" w:rsidRPr="00911C9F" w:rsidRDefault="00862909" w:rsidP="00862909">
            <w:pPr>
              <w:pStyle w:val="Texto"/>
              <w:spacing w:line="274" w:lineRule="exact"/>
              <w:ind w:firstLine="0"/>
              <w:rPr>
                <w:rFonts w:ascii="Verdana" w:hAnsi="Verdana"/>
                <w:sz w:val="16"/>
                <w:szCs w:val="16"/>
                <w:lang w:val="en-US"/>
              </w:rPr>
            </w:pPr>
            <w:r w:rsidRPr="00911C9F">
              <w:rPr>
                <w:rFonts w:ascii="Verdana" w:hAnsi="Verdana"/>
                <w:b/>
                <w:sz w:val="16"/>
                <w:szCs w:val="16"/>
              </w:rPr>
              <w:t xml:space="preserve">10.11 </w:t>
            </w:r>
            <w:r w:rsidRPr="00911C9F">
              <w:rPr>
                <w:rFonts w:ascii="Verdana" w:hAnsi="Verdana"/>
                <w:sz w:val="16"/>
                <w:szCs w:val="16"/>
              </w:rPr>
              <w:t xml:space="preserve">Libro blanco del Instituto de Ingenieros en Electricidad y Electrónica. </w:t>
            </w:r>
            <w:r w:rsidRPr="00911C9F">
              <w:rPr>
                <w:rFonts w:ascii="Verdana" w:hAnsi="Verdana"/>
                <w:sz w:val="16"/>
                <w:szCs w:val="16"/>
                <w:lang w:val="en-US"/>
              </w:rPr>
              <w:t>Institute of Electrical and Electronic Engineers IEEE 3 td 602- 2007 Recommended Practice for Electric Systems in Health Care Facilities.</w:t>
            </w:r>
          </w:p>
        </w:tc>
        <w:tc>
          <w:tcPr>
            <w:tcW w:w="4417" w:type="dxa"/>
          </w:tcPr>
          <w:p w14:paraId="5FFB6B36" w14:textId="3CD94440"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10.11 </w:t>
            </w:r>
            <w:r w:rsidRPr="00911C9F">
              <w:rPr>
                <w:rFonts w:ascii="Verdana" w:hAnsi="Verdana"/>
                <w:sz w:val="16"/>
                <w:szCs w:val="16"/>
                <w:lang w:val="en-US"/>
              </w:rPr>
              <w:t>White Book of the Institute of Electrical and Electronic Engineers. Institute of Electrical and Electronic Engineers IEEE 3 td 602- 2007 Recommended Practice for Electric Systems in Health Care Facilities.</w:t>
            </w:r>
          </w:p>
        </w:tc>
      </w:tr>
      <w:tr w:rsidR="00862909" w:rsidRPr="00911C9F" w14:paraId="53CBC12F" w14:textId="4B4CD540" w:rsidTr="00634ABA">
        <w:tc>
          <w:tcPr>
            <w:tcW w:w="4417" w:type="dxa"/>
          </w:tcPr>
          <w:p w14:paraId="7A0603C6" w14:textId="77777777" w:rsidR="00862909" w:rsidRPr="00911C9F" w:rsidRDefault="00862909" w:rsidP="00862909">
            <w:pPr>
              <w:pStyle w:val="Texto"/>
              <w:spacing w:line="274" w:lineRule="exact"/>
              <w:ind w:firstLine="0"/>
              <w:rPr>
                <w:rFonts w:ascii="Verdana" w:hAnsi="Verdana"/>
                <w:b/>
                <w:sz w:val="16"/>
                <w:szCs w:val="16"/>
              </w:rPr>
            </w:pPr>
            <w:r w:rsidRPr="00911C9F">
              <w:rPr>
                <w:rFonts w:ascii="Verdana" w:hAnsi="Verdana"/>
                <w:b/>
                <w:sz w:val="16"/>
                <w:szCs w:val="16"/>
              </w:rPr>
              <w:lastRenderedPageBreak/>
              <w:t>11. Vigilancia</w:t>
            </w:r>
          </w:p>
        </w:tc>
        <w:tc>
          <w:tcPr>
            <w:tcW w:w="4417" w:type="dxa"/>
          </w:tcPr>
          <w:p w14:paraId="5D9DE1E6" w14:textId="0601B932"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 xml:space="preserve">11. </w:t>
            </w:r>
            <w:r w:rsidR="00F425AB" w:rsidRPr="00911C9F">
              <w:rPr>
                <w:rFonts w:ascii="Verdana" w:hAnsi="Verdana"/>
                <w:b/>
                <w:bCs/>
                <w:sz w:val="16"/>
                <w:szCs w:val="16"/>
                <w:lang w:val="en-US"/>
              </w:rPr>
              <w:t>Oversight</w:t>
            </w:r>
          </w:p>
        </w:tc>
      </w:tr>
      <w:tr w:rsidR="00862909" w:rsidRPr="00911C9F" w14:paraId="1D1AFB49" w14:textId="0CF012BE" w:rsidTr="00634ABA">
        <w:tc>
          <w:tcPr>
            <w:tcW w:w="4417" w:type="dxa"/>
          </w:tcPr>
          <w:p w14:paraId="4ABF0476"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sz w:val="16"/>
                <w:szCs w:val="16"/>
              </w:rPr>
              <w:t>La vigilancia de la aplicación de esta norma, corresponde a la Secretaría de Salud y a los gobiernos de las entidades federativas en el ámbito de sus respectivas competencias.</w:t>
            </w:r>
          </w:p>
        </w:tc>
        <w:tc>
          <w:tcPr>
            <w:tcW w:w="4417" w:type="dxa"/>
          </w:tcPr>
          <w:p w14:paraId="710BC2DC" w14:textId="08B31747" w:rsidR="00862909" w:rsidRPr="00911C9F" w:rsidRDefault="00862909" w:rsidP="00862909">
            <w:pPr>
              <w:pStyle w:val="Texto"/>
              <w:spacing w:line="274" w:lineRule="exact"/>
              <w:ind w:firstLine="0"/>
              <w:rPr>
                <w:rFonts w:ascii="Verdana" w:hAnsi="Verdana"/>
                <w:sz w:val="16"/>
                <w:szCs w:val="16"/>
                <w:lang w:val="en-US"/>
              </w:rPr>
            </w:pPr>
            <w:r w:rsidRPr="00911C9F">
              <w:rPr>
                <w:rFonts w:ascii="Verdana" w:hAnsi="Verdana"/>
                <w:sz w:val="16"/>
                <w:szCs w:val="16"/>
                <w:lang w:val="en-US"/>
              </w:rPr>
              <w:t xml:space="preserve">The monitoring of the application of this </w:t>
            </w:r>
            <w:r w:rsidR="0022260B" w:rsidRPr="00911C9F">
              <w:rPr>
                <w:rFonts w:ascii="Verdana" w:hAnsi="Verdana"/>
                <w:sz w:val="16"/>
                <w:szCs w:val="16"/>
                <w:lang w:val="en-US"/>
              </w:rPr>
              <w:t>standard</w:t>
            </w:r>
            <w:r w:rsidRPr="00911C9F">
              <w:rPr>
                <w:rFonts w:ascii="Verdana" w:hAnsi="Verdana"/>
                <w:sz w:val="16"/>
                <w:szCs w:val="16"/>
                <w:lang w:val="en-US"/>
              </w:rPr>
              <w:t xml:space="preserve"> corresponds to the </w:t>
            </w:r>
            <w:r w:rsidR="00634ABA" w:rsidRPr="00911C9F">
              <w:rPr>
                <w:rFonts w:ascii="Verdana" w:hAnsi="Verdana"/>
                <w:sz w:val="16"/>
                <w:szCs w:val="16"/>
                <w:lang w:val="en-US"/>
              </w:rPr>
              <w:t>Secretary</w:t>
            </w:r>
            <w:r w:rsidRPr="00911C9F">
              <w:rPr>
                <w:rFonts w:ascii="Verdana" w:hAnsi="Verdana"/>
                <w:sz w:val="16"/>
                <w:szCs w:val="16"/>
                <w:lang w:val="en-US"/>
              </w:rPr>
              <w:t xml:space="preserve"> of Health and the governments of the </w:t>
            </w:r>
            <w:r w:rsidR="00AB2E7C" w:rsidRPr="00911C9F">
              <w:rPr>
                <w:rFonts w:ascii="Verdana" w:hAnsi="Verdana"/>
                <w:sz w:val="16"/>
                <w:szCs w:val="16"/>
                <w:lang w:val="en-US"/>
              </w:rPr>
              <w:t>States and Mexico City</w:t>
            </w:r>
            <w:r w:rsidRPr="00911C9F">
              <w:rPr>
                <w:rFonts w:ascii="Verdana" w:hAnsi="Verdana"/>
                <w:sz w:val="16"/>
                <w:szCs w:val="16"/>
                <w:lang w:val="en-US"/>
              </w:rPr>
              <w:t xml:space="preserve"> within the scope of their respective </w:t>
            </w:r>
            <w:r w:rsidR="00AB2E7C" w:rsidRPr="00911C9F">
              <w:rPr>
                <w:rFonts w:ascii="Verdana" w:hAnsi="Verdana"/>
                <w:sz w:val="16"/>
                <w:szCs w:val="16"/>
                <w:lang w:val="en-US"/>
              </w:rPr>
              <w:t>authority</w:t>
            </w:r>
            <w:r w:rsidRPr="00911C9F">
              <w:rPr>
                <w:rFonts w:ascii="Verdana" w:hAnsi="Verdana"/>
                <w:sz w:val="16"/>
                <w:szCs w:val="16"/>
                <w:lang w:val="en-US"/>
              </w:rPr>
              <w:t>.</w:t>
            </w:r>
          </w:p>
        </w:tc>
      </w:tr>
      <w:tr w:rsidR="00862909" w:rsidRPr="00911C9F" w14:paraId="0167BC12" w14:textId="6B3F68D5" w:rsidTr="00634ABA">
        <w:tc>
          <w:tcPr>
            <w:tcW w:w="4417" w:type="dxa"/>
          </w:tcPr>
          <w:p w14:paraId="2F26DFE2" w14:textId="77777777" w:rsidR="00862909" w:rsidRPr="00911C9F" w:rsidRDefault="00862909" w:rsidP="00862909">
            <w:pPr>
              <w:pStyle w:val="Texto"/>
              <w:spacing w:line="274" w:lineRule="exact"/>
              <w:ind w:firstLine="0"/>
              <w:rPr>
                <w:rFonts w:ascii="Verdana" w:hAnsi="Verdana"/>
                <w:b/>
                <w:sz w:val="16"/>
                <w:szCs w:val="16"/>
              </w:rPr>
            </w:pPr>
            <w:r w:rsidRPr="00911C9F">
              <w:rPr>
                <w:rFonts w:ascii="Verdana" w:hAnsi="Verdana"/>
                <w:b/>
                <w:sz w:val="16"/>
                <w:szCs w:val="16"/>
              </w:rPr>
              <w:t>12. Vigencia</w:t>
            </w:r>
          </w:p>
        </w:tc>
        <w:tc>
          <w:tcPr>
            <w:tcW w:w="4417" w:type="dxa"/>
          </w:tcPr>
          <w:p w14:paraId="7AA59768" w14:textId="6E5AA127"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12. Validity</w:t>
            </w:r>
          </w:p>
        </w:tc>
      </w:tr>
      <w:tr w:rsidR="00862909" w:rsidRPr="00911C9F" w14:paraId="2A397576" w14:textId="3DAE5D81" w:rsidTr="00634ABA">
        <w:tc>
          <w:tcPr>
            <w:tcW w:w="4417" w:type="dxa"/>
          </w:tcPr>
          <w:p w14:paraId="03A69F49" w14:textId="77777777" w:rsidR="00862909" w:rsidRPr="00911C9F" w:rsidRDefault="00862909" w:rsidP="00862909">
            <w:pPr>
              <w:pStyle w:val="Texto"/>
              <w:spacing w:line="274" w:lineRule="exact"/>
              <w:ind w:firstLine="0"/>
              <w:rPr>
                <w:rFonts w:ascii="Verdana" w:hAnsi="Verdana"/>
                <w:b/>
                <w:sz w:val="16"/>
                <w:szCs w:val="16"/>
              </w:rPr>
            </w:pPr>
            <w:r w:rsidRPr="00911C9F">
              <w:rPr>
                <w:rFonts w:ascii="Verdana" w:hAnsi="Verdana"/>
                <w:sz w:val="16"/>
                <w:szCs w:val="16"/>
              </w:rPr>
              <w:t>Esta norma, entrará en vigor a los 60 días naturales, contados a partir de la fecha de su publicación en el Diario Oficial de la Federación.</w:t>
            </w:r>
          </w:p>
        </w:tc>
        <w:tc>
          <w:tcPr>
            <w:tcW w:w="4417" w:type="dxa"/>
          </w:tcPr>
          <w:p w14:paraId="6545E6EB" w14:textId="3C332109" w:rsidR="00862909" w:rsidRPr="00911C9F" w:rsidRDefault="00862909" w:rsidP="00862909">
            <w:pPr>
              <w:pStyle w:val="Texto"/>
              <w:spacing w:line="274" w:lineRule="exact"/>
              <w:ind w:firstLine="0"/>
              <w:rPr>
                <w:rFonts w:ascii="Verdana" w:hAnsi="Verdana"/>
                <w:sz w:val="16"/>
                <w:szCs w:val="16"/>
                <w:lang w:val="en-US"/>
              </w:rPr>
            </w:pPr>
            <w:r w:rsidRPr="00911C9F">
              <w:rPr>
                <w:rFonts w:ascii="Verdana" w:hAnsi="Verdana"/>
                <w:sz w:val="16"/>
                <w:szCs w:val="16"/>
                <w:lang w:val="en-US"/>
              </w:rPr>
              <w:t xml:space="preserve">This </w:t>
            </w:r>
            <w:r w:rsidR="0022260B" w:rsidRPr="00911C9F">
              <w:rPr>
                <w:rFonts w:ascii="Verdana" w:hAnsi="Verdana"/>
                <w:sz w:val="16"/>
                <w:szCs w:val="16"/>
                <w:lang w:val="en-US"/>
              </w:rPr>
              <w:t>standard</w:t>
            </w:r>
            <w:r w:rsidRPr="00911C9F">
              <w:rPr>
                <w:rFonts w:ascii="Verdana" w:hAnsi="Verdana"/>
                <w:sz w:val="16"/>
                <w:szCs w:val="16"/>
                <w:lang w:val="en-US"/>
              </w:rPr>
              <w:t xml:space="preserve"> will come into effect 60 calendar days, counted from the date of its publication in the Official </w:t>
            </w:r>
            <w:r w:rsidR="00634ABA" w:rsidRPr="00911C9F">
              <w:rPr>
                <w:rFonts w:ascii="Verdana" w:hAnsi="Verdana"/>
                <w:sz w:val="16"/>
                <w:szCs w:val="16"/>
                <w:lang w:val="en-US"/>
              </w:rPr>
              <w:t>Daily</w:t>
            </w:r>
            <w:r w:rsidRPr="00911C9F">
              <w:rPr>
                <w:rFonts w:ascii="Verdana" w:hAnsi="Verdana"/>
                <w:sz w:val="16"/>
                <w:szCs w:val="16"/>
                <w:lang w:val="en-US"/>
              </w:rPr>
              <w:t xml:space="preserve"> of the Federation.</w:t>
            </w:r>
          </w:p>
        </w:tc>
      </w:tr>
      <w:tr w:rsidR="00862909" w:rsidRPr="00911C9F" w14:paraId="56009121" w14:textId="45B8A308" w:rsidTr="00634ABA">
        <w:tc>
          <w:tcPr>
            <w:tcW w:w="4417" w:type="dxa"/>
          </w:tcPr>
          <w:p w14:paraId="795BE8D8"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b/>
                <w:sz w:val="16"/>
                <w:szCs w:val="16"/>
              </w:rPr>
              <w:t>TRANSITORIO.-</w:t>
            </w:r>
            <w:r w:rsidRPr="00911C9F">
              <w:rPr>
                <w:rFonts w:ascii="Verdana" w:hAnsi="Verdana"/>
                <w:sz w:val="16"/>
                <w:szCs w:val="16"/>
              </w:rPr>
              <w:t xml:space="preserve"> La entrada en vigor de la presente norma deja sin efecto la Norma Oficial Mexicana NOM-197-SSA1-2000, Que establece los requisitos mínimos de infraestructura y equipamiento de hospitales y consultorios de atención médica especializada, publicada en el Diario Oficial de la Federación el 24 de octubre de 2001.</w:t>
            </w:r>
          </w:p>
        </w:tc>
        <w:tc>
          <w:tcPr>
            <w:tcW w:w="4417" w:type="dxa"/>
          </w:tcPr>
          <w:p w14:paraId="575345B1" w14:textId="73F140A6" w:rsidR="00862909" w:rsidRPr="00911C9F" w:rsidRDefault="00862909" w:rsidP="00862909">
            <w:pPr>
              <w:pStyle w:val="Texto"/>
              <w:spacing w:line="274" w:lineRule="exact"/>
              <w:ind w:firstLine="0"/>
              <w:rPr>
                <w:rFonts w:ascii="Verdana" w:hAnsi="Verdana"/>
                <w:b/>
                <w:sz w:val="16"/>
                <w:szCs w:val="16"/>
                <w:lang w:val="en-US"/>
              </w:rPr>
            </w:pPr>
            <w:r w:rsidRPr="00911C9F">
              <w:rPr>
                <w:rFonts w:ascii="Verdana" w:hAnsi="Verdana"/>
                <w:b/>
                <w:bCs/>
                <w:sz w:val="16"/>
                <w:szCs w:val="16"/>
                <w:lang w:val="en-US"/>
              </w:rPr>
              <w:t>TRANSIT</w:t>
            </w:r>
            <w:r w:rsidR="00AB2E7C" w:rsidRPr="00911C9F">
              <w:rPr>
                <w:rFonts w:ascii="Verdana" w:hAnsi="Verdana"/>
                <w:b/>
                <w:bCs/>
                <w:sz w:val="16"/>
                <w:szCs w:val="16"/>
                <w:lang w:val="en-US"/>
              </w:rPr>
              <w:t>IONAL ARTICLE</w:t>
            </w:r>
            <w:r w:rsidRPr="00911C9F">
              <w:rPr>
                <w:rFonts w:ascii="Verdana" w:hAnsi="Verdana"/>
                <w:b/>
                <w:bCs/>
                <w:sz w:val="16"/>
                <w:szCs w:val="16"/>
                <w:lang w:val="en-US"/>
              </w:rPr>
              <w:t xml:space="preserve">.- </w:t>
            </w:r>
            <w:r w:rsidRPr="00911C9F">
              <w:rPr>
                <w:rFonts w:ascii="Verdana" w:hAnsi="Verdana"/>
                <w:sz w:val="16"/>
                <w:szCs w:val="16"/>
                <w:lang w:val="en-US"/>
              </w:rPr>
              <w:t xml:space="preserve">The entry into force of this standard renders the Official Mexican Standard NOM-197-SSA1-2000, which establishes the minimum infrastructure and equipment requirements for hospitals and specialized medical care offices, published in the Official </w:t>
            </w:r>
            <w:r w:rsidR="00634ABA" w:rsidRPr="00911C9F">
              <w:rPr>
                <w:rFonts w:ascii="Verdana" w:hAnsi="Verdana"/>
                <w:sz w:val="16"/>
                <w:szCs w:val="16"/>
                <w:lang w:val="en-US"/>
              </w:rPr>
              <w:t>Daily</w:t>
            </w:r>
            <w:r w:rsidRPr="00911C9F">
              <w:rPr>
                <w:rFonts w:ascii="Verdana" w:hAnsi="Verdana"/>
                <w:sz w:val="16"/>
                <w:szCs w:val="16"/>
                <w:lang w:val="en-US"/>
              </w:rPr>
              <w:t xml:space="preserve"> of the Federation on October 24, 2001.</w:t>
            </w:r>
          </w:p>
        </w:tc>
      </w:tr>
      <w:tr w:rsidR="00862909" w:rsidRPr="00911C9F" w14:paraId="35A5EA4B" w14:textId="30A584B3" w:rsidTr="00634ABA">
        <w:tc>
          <w:tcPr>
            <w:tcW w:w="4417" w:type="dxa"/>
          </w:tcPr>
          <w:p w14:paraId="6ECC7B5F"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sz w:val="16"/>
                <w:szCs w:val="16"/>
              </w:rPr>
              <w:t>Sufragio Efectivo. No Reelección.</w:t>
            </w:r>
          </w:p>
        </w:tc>
        <w:tc>
          <w:tcPr>
            <w:tcW w:w="4417" w:type="dxa"/>
          </w:tcPr>
          <w:p w14:paraId="58E081FF" w14:textId="728724AC" w:rsidR="00862909" w:rsidRPr="00911C9F" w:rsidRDefault="00862909" w:rsidP="00862909">
            <w:pPr>
              <w:pStyle w:val="Texto"/>
              <w:spacing w:line="274" w:lineRule="exact"/>
              <w:ind w:firstLine="0"/>
              <w:rPr>
                <w:rFonts w:ascii="Verdana" w:hAnsi="Verdana"/>
                <w:sz w:val="16"/>
                <w:szCs w:val="16"/>
                <w:lang w:val="en-US"/>
              </w:rPr>
            </w:pPr>
            <w:r w:rsidRPr="00911C9F">
              <w:rPr>
                <w:rFonts w:ascii="Verdana" w:hAnsi="Verdana"/>
                <w:sz w:val="16"/>
                <w:szCs w:val="16"/>
                <w:lang w:val="en-US"/>
              </w:rPr>
              <w:t>Effective suffrage. No Reelection.</w:t>
            </w:r>
          </w:p>
        </w:tc>
      </w:tr>
      <w:tr w:rsidR="00862909" w:rsidRPr="00911C9F" w14:paraId="356FDEA3" w14:textId="37E7EB9A" w:rsidTr="00634ABA">
        <w:tc>
          <w:tcPr>
            <w:tcW w:w="4417" w:type="dxa"/>
          </w:tcPr>
          <w:p w14:paraId="3919FF9C" w14:textId="77777777" w:rsidR="00862909" w:rsidRPr="00911C9F" w:rsidRDefault="00862909" w:rsidP="00862909">
            <w:pPr>
              <w:pStyle w:val="Texto"/>
              <w:spacing w:line="274" w:lineRule="exact"/>
              <w:ind w:firstLine="0"/>
              <w:rPr>
                <w:rFonts w:ascii="Verdana" w:hAnsi="Verdana"/>
                <w:sz w:val="16"/>
                <w:szCs w:val="16"/>
              </w:rPr>
            </w:pPr>
            <w:r w:rsidRPr="00911C9F">
              <w:rPr>
                <w:rFonts w:ascii="Verdana" w:hAnsi="Verdana"/>
                <w:sz w:val="16"/>
                <w:szCs w:val="16"/>
              </w:rPr>
              <w:t xml:space="preserve">México, D.F., a 26 de noviembre de 2012.- El Subsecretario de Integración y Desarrollo del Sector Salud y Presidente del Comité Consultivo Nacional de Normalización de Innovación, Desarrollo, Tecnologías e Información en Salud, </w:t>
            </w:r>
            <w:r w:rsidRPr="00911C9F">
              <w:rPr>
                <w:rFonts w:ascii="Verdana" w:hAnsi="Verdana"/>
                <w:b/>
                <w:sz w:val="16"/>
                <w:szCs w:val="16"/>
              </w:rPr>
              <w:t>Germán Enrique Fajardo Dolci</w:t>
            </w:r>
            <w:r w:rsidRPr="00911C9F">
              <w:rPr>
                <w:rFonts w:ascii="Verdana" w:hAnsi="Verdana"/>
                <w:sz w:val="16"/>
                <w:szCs w:val="16"/>
              </w:rPr>
              <w:t>.- Rúbrica.</w:t>
            </w:r>
          </w:p>
        </w:tc>
        <w:tc>
          <w:tcPr>
            <w:tcW w:w="4417" w:type="dxa"/>
          </w:tcPr>
          <w:p w14:paraId="57465639" w14:textId="4596D90A" w:rsidR="00862909" w:rsidRPr="00911C9F" w:rsidRDefault="00862909" w:rsidP="00862909">
            <w:pPr>
              <w:pStyle w:val="Texto"/>
              <w:spacing w:line="274" w:lineRule="exact"/>
              <w:ind w:firstLine="0"/>
              <w:rPr>
                <w:rFonts w:ascii="Verdana" w:hAnsi="Verdana"/>
                <w:sz w:val="16"/>
                <w:szCs w:val="16"/>
                <w:lang w:val="en-US"/>
              </w:rPr>
            </w:pPr>
            <w:r w:rsidRPr="00911C9F">
              <w:rPr>
                <w:rFonts w:ascii="Verdana" w:hAnsi="Verdana"/>
                <w:sz w:val="16"/>
                <w:szCs w:val="16"/>
                <w:lang w:val="en-US"/>
              </w:rPr>
              <w:t xml:space="preserve">Mexico City, November 26, 2012.- The Undersecretary of Integration and Development of the Health Sector and President of the National Consultative Committee for the Standardization of Innovation, Development, Technologies and Information in Health, </w:t>
            </w:r>
            <w:r w:rsidRPr="00911C9F">
              <w:rPr>
                <w:rFonts w:ascii="Verdana" w:hAnsi="Verdana"/>
                <w:b/>
                <w:bCs/>
                <w:sz w:val="16"/>
                <w:szCs w:val="16"/>
                <w:lang w:val="en-US"/>
              </w:rPr>
              <w:t xml:space="preserve">Germán Enrique Fajardo Dolci </w:t>
            </w:r>
            <w:r w:rsidRPr="00911C9F">
              <w:rPr>
                <w:rFonts w:ascii="Verdana" w:hAnsi="Verdana"/>
                <w:sz w:val="16"/>
                <w:szCs w:val="16"/>
                <w:lang w:val="en-US"/>
              </w:rPr>
              <w:t>.- Signature.</w:t>
            </w:r>
          </w:p>
        </w:tc>
      </w:tr>
      <w:tr w:rsidR="00862909" w:rsidRPr="00911C9F" w14:paraId="2B106417" w14:textId="4066BC66" w:rsidTr="00634ABA">
        <w:tc>
          <w:tcPr>
            <w:tcW w:w="4417" w:type="dxa"/>
          </w:tcPr>
          <w:p w14:paraId="1FBCDA53" w14:textId="77777777" w:rsidR="00862909" w:rsidRPr="00911C9F" w:rsidRDefault="00862909" w:rsidP="00862909">
            <w:pPr>
              <w:pStyle w:val="ANOTACION"/>
              <w:spacing w:line="244" w:lineRule="exact"/>
              <w:rPr>
                <w:rFonts w:ascii="Verdana" w:hAnsi="Verdana"/>
                <w:sz w:val="16"/>
                <w:szCs w:val="16"/>
              </w:rPr>
            </w:pPr>
            <w:r w:rsidRPr="00911C9F">
              <w:rPr>
                <w:rFonts w:ascii="Verdana" w:hAnsi="Verdana"/>
                <w:sz w:val="16"/>
                <w:szCs w:val="16"/>
              </w:rPr>
              <w:t>Apéndice A (Normativo)</w:t>
            </w:r>
          </w:p>
        </w:tc>
        <w:tc>
          <w:tcPr>
            <w:tcW w:w="4417" w:type="dxa"/>
          </w:tcPr>
          <w:p w14:paraId="405659EA" w14:textId="443ADD8F" w:rsidR="00862909" w:rsidRPr="00911C9F" w:rsidRDefault="00862909" w:rsidP="00862909">
            <w:pPr>
              <w:pStyle w:val="ANOTACION"/>
              <w:spacing w:line="244" w:lineRule="exact"/>
              <w:rPr>
                <w:rFonts w:ascii="Verdana" w:hAnsi="Verdana"/>
                <w:sz w:val="16"/>
                <w:szCs w:val="16"/>
                <w:lang w:val="en-US"/>
              </w:rPr>
            </w:pPr>
            <w:r w:rsidRPr="00911C9F">
              <w:rPr>
                <w:rFonts w:ascii="Verdana" w:hAnsi="Verdana"/>
                <w:bCs/>
                <w:sz w:val="16"/>
                <w:szCs w:val="16"/>
                <w:lang w:val="en-US"/>
              </w:rPr>
              <w:t xml:space="preserve">Appendix A </w:t>
            </w:r>
            <w:r w:rsidR="0007193D" w:rsidRPr="00911C9F">
              <w:rPr>
                <w:rFonts w:ascii="Verdana" w:hAnsi="Verdana"/>
                <w:bCs/>
                <w:sz w:val="16"/>
                <w:szCs w:val="16"/>
                <w:lang w:val="en-US"/>
              </w:rPr>
              <w:t>(Mandatory)</w:t>
            </w:r>
          </w:p>
        </w:tc>
      </w:tr>
      <w:tr w:rsidR="00862909" w:rsidRPr="00911C9F" w14:paraId="60147A2E" w14:textId="4BC43D13" w:rsidTr="00634ABA">
        <w:tc>
          <w:tcPr>
            <w:tcW w:w="4417" w:type="dxa"/>
          </w:tcPr>
          <w:p w14:paraId="2EDC9A34" w14:textId="77777777" w:rsidR="00862909" w:rsidRPr="00911C9F" w:rsidRDefault="00862909" w:rsidP="00862909">
            <w:pPr>
              <w:pStyle w:val="Texto"/>
              <w:spacing w:line="244" w:lineRule="exact"/>
              <w:ind w:firstLine="0"/>
              <w:jc w:val="center"/>
              <w:rPr>
                <w:rFonts w:ascii="Verdana" w:hAnsi="Verdana"/>
                <w:b/>
                <w:sz w:val="16"/>
                <w:szCs w:val="16"/>
              </w:rPr>
            </w:pPr>
            <w:r w:rsidRPr="00911C9F">
              <w:rPr>
                <w:rFonts w:ascii="Verdana" w:hAnsi="Verdana"/>
                <w:b/>
                <w:sz w:val="16"/>
                <w:szCs w:val="16"/>
              </w:rPr>
              <w:t>Laboratorio de citología</w:t>
            </w:r>
          </w:p>
        </w:tc>
        <w:tc>
          <w:tcPr>
            <w:tcW w:w="4417" w:type="dxa"/>
          </w:tcPr>
          <w:p w14:paraId="4267DE4A" w14:textId="77FFF756" w:rsidR="00862909" w:rsidRPr="00911C9F" w:rsidRDefault="00862909" w:rsidP="00862909">
            <w:pPr>
              <w:pStyle w:val="Texto"/>
              <w:spacing w:line="244" w:lineRule="exact"/>
              <w:ind w:firstLine="0"/>
              <w:jc w:val="center"/>
              <w:rPr>
                <w:rFonts w:ascii="Verdana" w:hAnsi="Verdana"/>
                <w:b/>
                <w:sz w:val="16"/>
                <w:szCs w:val="16"/>
                <w:lang w:val="en-US"/>
              </w:rPr>
            </w:pPr>
            <w:r w:rsidRPr="00911C9F">
              <w:rPr>
                <w:rFonts w:ascii="Verdana" w:hAnsi="Verdana"/>
                <w:b/>
                <w:bCs/>
                <w:sz w:val="16"/>
                <w:szCs w:val="16"/>
                <w:lang w:val="en-US"/>
              </w:rPr>
              <w:t>Cytology laboratory</w:t>
            </w:r>
          </w:p>
        </w:tc>
      </w:tr>
      <w:tr w:rsidR="00862909" w:rsidRPr="00911C9F" w14:paraId="77005C5A" w14:textId="25C7954D" w:rsidTr="00634ABA">
        <w:tc>
          <w:tcPr>
            <w:tcW w:w="4417" w:type="dxa"/>
          </w:tcPr>
          <w:p w14:paraId="0CA026E2"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A.1 Mobiliario</w:t>
            </w:r>
          </w:p>
        </w:tc>
        <w:tc>
          <w:tcPr>
            <w:tcW w:w="4417" w:type="dxa"/>
          </w:tcPr>
          <w:p w14:paraId="74B76B55" w14:textId="31C08678"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A.1 Furniture</w:t>
            </w:r>
          </w:p>
        </w:tc>
      </w:tr>
      <w:tr w:rsidR="00862909" w:rsidRPr="00911C9F" w14:paraId="394812DB" w14:textId="3B9D9D35" w:rsidTr="00634ABA">
        <w:tc>
          <w:tcPr>
            <w:tcW w:w="4417" w:type="dxa"/>
          </w:tcPr>
          <w:p w14:paraId="63E3E7FF"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A.1.1</w:t>
            </w:r>
            <w:r w:rsidRPr="00911C9F">
              <w:rPr>
                <w:rFonts w:ascii="Verdana" w:hAnsi="Verdana"/>
                <w:sz w:val="16"/>
                <w:szCs w:val="16"/>
              </w:rPr>
              <w:t xml:space="preserve"> asiento;</w:t>
            </w:r>
          </w:p>
        </w:tc>
        <w:tc>
          <w:tcPr>
            <w:tcW w:w="4417" w:type="dxa"/>
          </w:tcPr>
          <w:p w14:paraId="28A4C183" w14:textId="65E3DA3B"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A.1.1 </w:t>
            </w:r>
            <w:r w:rsidR="00AB2E7C" w:rsidRPr="00911C9F">
              <w:rPr>
                <w:rFonts w:ascii="Verdana" w:hAnsi="Verdana"/>
                <w:sz w:val="16"/>
                <w:szCs w:val="16"/>
                <w:lang w:val="en-US"/>
              </w:rPr>
              <w:t>chair</w:t>
            </w:r>
            <w:r w:rsidRPr="00911C9F">
              <w:rPr>
                <w:rFonts w:ascii="Verdana" w:hAnsi="Verdana"/>
                <w:sz w:val="16"/>
                <w:szCs w:val="16"/>
                <w:lang w:val="en-US"/>
              </w:rPr>
              <w:t>;</w:t>
            </w:r>
          </w:p>
        </w:tc>
      </w:tr>
      <w:tr w:rsidR="00862909" w:rsidRPr="00911C9F" w14:paraId="5BD91F8C" w14:textId="53A08E76" w:rsidTr="00634ABA">
        <w:tc>
          <w:tcPr>
            <w:tcW w:w="4417" w:type="dxa"/>
          </w:tcPr>
          <w:p w14:paraId="1D0820A5"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A.1.2</w:t>
            </w:r>
            <w:r w:rsidRPr="00911C9F">
              <w:rPr>
                <w:rFonts w:ascii="Verdana" w:hAnsi="Verdana"/>
                <w:sz w:val="16"/>
                <w:szCs w:val="16"/>
              </w:rPr>
              <w:t xml:space="preserve"> bote para basura tipo municipal (bolsa de cualquier color, excepto rojo o amarillo);</w:t>
            </w:r>
          </w:p>
        </w:tc>
        <w:tc>
          <w:tcPr>
            <w:tcW w:w="4417" w:type="dxa"/>
          </w:tcPr>
          <w:p w14:paraId="518636D5" w14:textId="3417A13E"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A.1.2 </w:t>
            </w:r>
            <w:r w:rsidRPr="00911C9F">
              <w:rPr>
                <w:rFonts w:ascii="Verdana" w:hAnsi="Verdana"/>
                <w:sz w:val="16"/>
                <w:szCs w:val="16"/>
                <w:lang w:val="en-US"/>
              </w:rPr>
              <w:t>municipal trash can (bag of any color, except red or yellow);</w:t>
            </w:r>
          </w:p>
        </w:tc>
      </w:tr>
      <w:tr w:rsidR="00862909" w:rsidRPr="00911C9F" w14:paraId="0A8D2E6E" w14:textId="24F26DC9" w:rsidTr="00634ABA">
        <w:tc>
          <w:tcPr>
            <w:tcW w:w="4417" w:type="dxa"/>
          </w:tcPr>
          <w:p w14:paraId="339C343F"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A.1.3</w:t>
            </w:r>
            <w:r w:rsidRPr="00911C9F">
              <w:rPr>
                <w:rFonts w:ascii="Verdana" w:hAnsi="Verdana"/>
                <w:sz w:val="16"/>
                <w:szCs w:val="16"/>
              </w:rPr>
              <w:t xml:space="preserve"> bote para RPBI (bolsa roja);</w:t>
            </w:r>
          </w:p>
        </w:tc>
        <w:tc>
          <w:tcPr>
            <w:tcW w:w="4417" w:type="dxa"/>
          </w:tcPr>
          <w:p w14:paraId="036A7AC9" w14:textId="4E465B49"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A.1.3 </w:t>
            </w:r>
            <w:r w:rsidR="00AB2E7C" w:rsidRPr="00911C9F">
              <w:rPr>
                <w:rFonts w:ascii="Verdana" w:hAnsi="Verdana"/>
                <w:sz w:val="16"/>
                <w:szCs w:val="16"/>
                <w:lang w:val="en-US"/>
              </w:rPr>
              <w:t>Pail</w:t>
            </w:r>
            <w:r w:rsidRPr="00911C9F">
              <w:rPr>
                <w:rFonts w:ascii="Verdana" w:hAnsi="Verdana"/>
                <w:sz w:val="16"/>
                <w:szCs w:val="16"/>
                <w:lang w:val="en-US"/>
              </w:rPr>
              <w:t xml:space="preserve"> for RPBI (red bag);</w:t>
            </w:r>
          </w:p>
        </w:tc>
      </w:tr>
      <w:tr w:rsidR="00862909" w:rsidRPr="00911C9F" w14:paraId="1FD9E75A" w14:textId="26F51E6E" w:rsidTr="00634ABA">
        <w:tc>
          <w:tcPr>
            <w:tcW w:w="4417" w:type="dxa"/>
          </w:tcPr>
          <w:p w14:paraId="653AE7C2"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A.1.4</w:t>
            </w:r>
            <w:r w:rsidRPr="00911C9F">
              <w:rPr>
                <w:rFonts w:ascii="Verdana" w:hAnsi="Verdana"/>
                <w:sz w:val="16"/>
                <w:szCs w:val="16"/>
              </w:rPr>
              <w:t xml:space="preserve"> dispensador de jabón líquido;</w:t>
            </w:r>
          </w:p>
        </w:tc>
        <w:tc>
          <w:tcPr>
            <w:tcW w:w="4417" w:type="dxa"/>
          </w:tcPr>
          <w:p w14:paraId="249D1849" w14:textId="2FD4A1E5"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A.1.4 </w:t>
            </w:r>
            <w:r w:rsidRPr="00911C9F">
              <w:rPr>
                <w:rFonts w:ascii="Verdana" w:hAnsi="Verdana"/>
                <w:sz w:val="16"/>
                <w:szCs w:val="16"/>
                <w:lang w:val="en-US"/>
              </w:rPr>
              <w:t>liquid soap dispenser;</w:t>
            </w:r>
          </w:p>
        </w:tc>
      </w:tr>
      <w:tr w:rsidR="00862909" w:rsidRPr="00911C9F" w14:paraId="1520ED14" w14:textId="39B97672" w:rsidTr="00634ABA">
        <w:tc>
          <w:tcPr>
            <w:tcW w:w="4417" w:type="dxa"/>
          </w:tcPr>
          <w:p w14:paraId="058D346D"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A.1.5</w:t>
            </w:r>
            <w:r w:rsidRPr="00911C9F">
              <w:rPr>
                <w:rFonts w:ascii="Verdana" w:hAnsi="Verdana"/>
                <w:sz w:val="16"/>
                <w:szCs w:val="16"/>
              </w:rPr>
              <w:t xml:space="preserve"> mesa alta de trabajo con tarja;</w:t>
            </w:r>
          </w:p>
        </w:tc>
        <w:tc>
          <w:tcPr>
            <w:tcW w:w="4417" w:type="dxa"/>
          </w:tcPr>
          <w:p w14:paraId="1B01C9A9" w14:textId="0B5391DB"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A.1.5 </w:t>
            </w:r>
            <w:r w:rsidRPr="00911C9F">
              <w:rPr>
                <w:rFonts w:ascii="Verdana" w:hAnsi="Verdana"/>
                <w:sz w:val="16"/>
                <w:szCs w:val="16"/>
                <w:lang w:val="en-US"/>
              </w:rPr>
              <w:t>high work table with sink;</w:t>
            </w:r>
          </w:p>
        </w:tc>
      </w:tr>
      <w:tr w:rsidR="00862909" w:rsidRPr="00911C9F" w14:paraId="7BE2B7CA" w14:textId="2EA20E7F" w:rsidTr="00634ABA">
        <w:tc>
          <w:tcPr>
            <w:tcW w:w="4417" w:type="dxa"/>
          </w:tcPr>
          <w:p w14:paraId="2B33C393"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A.1.6</w:t>
            </w:r>
            <w:r w:rsidRPr="00911C9F">
              <w:rPr>
                <w:rFonts w:ascii="Verdana" w:hAnsi="Verdana"/>
                <w:sz w:val="16"/>
                <w:szCs w:val="16"/>
              </w:rPr>
              <w:t xml:space="preserve"> mesa de exploración con pierneras y taloneras;</w:t>
            </w:r>
          </w:p>
        </w:tc>
        <w:tc>
          <w:tcPr>
            <w:tcW w:w="4417" w:type="dxa"/>
          </w:tcPr>
          <w:p w14:paraId="1A12D729" w14:textId="200F32DC"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A.1.6 </w:t>
            </w:r>
            <w:r w:rsidRPr="00911C9F">
              <w:rPr>
                <w:rFonts w:ascii="Verdana" w:hAnsi="Verdana"/>
                <w:sz w:val="16"/>
                <w:szCs w:val="16"/>
                <w:lang w:val="en-US"/>
              </w:rPr>
              <w:t>examination table with leg and heel pads;</w:t>
            </w:r>
          </w:p>
        </w:tc>
      </w:tr>
      <w:tr w:rsidR="00862909" w:rsidRPr="00911C9F" w14:paraId="13788036" w14:textId="5FD4FC23" w:rsidTr="00634ABA">
        <w:tc>
          <w:tcPr>
            <w:tcW w:w="4417" w:type="dxa"/>
          </w:tcPr>
          <w:p w14:paraId="43B1B4F9"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A.1.7</w:t>
            </w:r>
            <w:r w:rsidRPr="00911C9F">
              <w:rPr>
                <w:rFonts w:ascii="Verdana" w:hAnsi="Verdana"/>
                <w:sz w:val="16"/>
                <w:szCs w:val="16"/>
              </w:rPr>
              <w:t xml:space="preserve"> mesa baja para microscopio con control de iluminación ambiental;</w:t>
            </w:r>
          </w:p>
        </w:tc>
        <w:tc>
          <w:tcPr>
            <w:tcW w:w="4417" w:type="dxa"/>
          </w:tcPr>
          <w:p w14:paraId="08D9A60E" w14:textId="021EF386"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A.1.7 </w:t>
            </w:r>
            <w:r w:rsidRPr="00911C9F">
              <w:rPr>
                <w:rFonts w:ascii="Verdana" w:hAnsi="Verdana"/>
                <w:sz w:val="16"/>
                <w:szCs w:val="16"/>
                <w:lang w:val="en-US"/>
              </w:rPr>
              <w:t>low table for microscope with ambient lighting control;</w:t>
            </w:r>
          </w:p>
        </w:tc>
      </w:tr>
      <w:tr w:rsidR="00862909" w:rsidRPr="00911C9F" w14:paraId="4B889F1A" w14:textId="20C42AAC" w:rsidTr="00634ABA">
        <w:tc>
          <w:tcPr>
            <w:tcW w:w="4417" w:type="dxa"/>
          </w:tcPr>
          <w:p w14:paraId="10DB6399"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A.1.8</w:t>
            </w:r>
            <w:r w:rsidRPr="00911C9F">
              <w:rPr>
                <w:rFonts w:ascii="Verdana" w:hAnsi="Verdana"/>
                <w:sz w:val="16"/>
                <w:szCs w:val="16"/>
              </w:rPr>
              <w:t xml:space="preserve"> sistema de archivo para documentos;</w:t>
            </w:r>
          </w:p>
        </w:tc>
        <w:tc>
          <w:tcPr>
            <w:tcW w:w="4417" w:type="dxa"/>
          </w:tcPr>
          <w:p w14:paraId="20A5DC2E" w14:textId="787107BC"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A.1.8 </w:t>
            </w:r>
            <w:r w:rsidRPr="00911C9F">
              <w:rPr>
                <w:rFonts w:ascii="Verdana" w:hAnsi="Verdana"/>
                <w:sz w:val="16"/>
                <w:szCs w:val="16"/>
                <w:lang w:val="en-US"/>
              </w:rPr>
              <w:t>filing</w:t>
            </w:r>
            <w:r w:rsidRPr="00911C9F">
              <w:rPr>
                <w:rFonts w:ascii="Verdana" w:hAnsi="Verdana"/>
                <w:b/>
                <w:bCs/>
                <w:sz w:val="16"/>
                <w:szCs w:val="16"/>
                <w:lang w:val="en-US"/>
              </w:rPr>
              <w:t xml:space="preserve"> </w:t>
            </w:r>
            <w:r w:rsidRPr="00911C9F">
              <w:rPr>
                <w:rFonts w:ascii="Verdana" w:hAnsi="Verdana"/>
                <w:sz w:val="16"/>
                <w:szCs w:val="16"/>
                <w:lang w:val="en-US"/>
              </w:rPr>
              <w:t>system for documents;</w:t>
            </w:r>
          </w:p>
        </w:tc>
      </w:tr>
      <w:tr w:rsidR="00862909" w:rsidRPr="00911C9F" w14:paraId="3862E560" w14:textId="15FCA66F" w:rsidTr="00634ABA">
        <w:tc>
          <w:tcPr>
            <w:tcW w:w="4417" w:type="dxa"/>
          </w:tcPr>
          <w:p w14:paraId="534C7CF7"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A.1.9</w:t>
            </w:r>
            <w:r w:rsidRPr="00911C9F">
              <w:rPr>
                <w:rFonts w:ascii="Verdana" w:hAnsi="Verdana"/>
                <w:sz w:val="16"/>
                <w:szCs w:val="16"/>
              </w:rPr>
              <w:t xml:space="preserve"> sistema de archivo para laminillas.</w:t>
            </w:r>
          </w:p>
        </w:tc>
        <w:tc>
          <w:tcPr>
            <w:tcW w:w="4417" w:type="dxa"/>
          </w:tcPr>
          <w:p w14:paraId="18899C03" w14:textId="7C28D755"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A.1.9 </w:t>
            </w:r>
            <w:r w:rsidRPr="00911C9F">
              <w:rPr>
                <w:rFonts w:ascii="Verdana" w:hAnsi="Verdana"/>
                <w:sz w:val="16"/>
                <w:szCs w:val="16"/>
                <w:lang w:val="en-US"/>
              </w:rPr>
              <w:t>filing system for slides.</w:t>
            </w:r>
          </w:p>
        </w:tc>
      </w:tr>
      <w:tr w:rsidR="00862909" w:rsidRPr="00911C9F" w14:paraId="207590A2" w14:textId="7232CE97" w:rsidTr="00634ABA">
        <w:tc>
          <w:tcPr>
            <w:tcW w:w="4417" w:type="dxa"/>
          </w:tcPr>
          <w:p w14:paraId="45065EF4" w14:textId="77777777" w:rsidR="00862909" w:rsidRPr="00911C9F" w:rsidRDefault="00862909" w:rsidP="00862909">
            <w:pPr>
              <w:pStyle w:val="Texto"/>
              <w:spacing w:line="244" w:lineRule="exact"/>
              <w:ind w:firstLine="0"/>
              <w:rPr>
                <w:rFonts w:ascii="Verdana" w:hAnsi="Verdana"/>
                <w:b/>
                <w:sz w:val="16"/>
                <w:szCs w:val="16"/>
              </w:rPr>
            </w:pPr>
            <w:r w:rsidRPr="00911C9F">
              <w:rPr>
                <w:rFonts w:ascii="Verdana" w:hAnsi="Verdana"/>
                <w:b/>
                <w:sz w:val="16"/>
                <w:szCs w:val="16"/>
              </w:rPr>
              <w:t>A.2 Equipo</w:t>
            </w:r>
          </w:p>
        </w:tc>
        <w:tc>
          <w:tcPr>
            <w:tcW w:w="4417" w:type="dxa"/>
          </w:tcPr>
          <w:p w14:paraId="222C7D34" w14:textId="50671F1B"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A.2 Equipment</w:t>
            </w:r>
          </w:p>
        </w:tc>
      </w:tr>
      <w:tr w:rsidR="00862909" w:rsidRPr="00911C9F" w14:paraId="2D1FA03B" w14:textId="1FCC0198" w:rsidTr="00634ABA">
        <w:tc>
          <w:tcPr>
            <w:tcW w:w="4417" w:type="dxa"/>
          </w:tcPr>
          <w:p w14:paraId="593A5018"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lastRenderedPageBreak/>
              <w:t>A.2.1</w:t>
            </w:r>
            <w:r w:rsidRPr="00911C9F">
              <w:rPr>
                <w:rFonts w:ascii="Verdana" w:hAnsi="Verdana"/>
                <w:sz w:val="16"/>
                <w:szCs w:val="16"/>
              </w:rPr>
              <w:t xml:space="preserve"> centrífuga;</w:t>
            </w:r>
          </w:p>
        </w:tc>
        <w:tc>
          <w:tcPr>
            <w:tcW w:w="4417" w:type="dxa"/>
          </w:tcPr>
          <w:p w14:paraId="7065E58E" w14:textId="1F213B9B"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A.2.1 </w:t>
            </w:r>
            <w:r w:rsidRPr="00911C9F">
              <w:rPr>
                <w:rFonts w:ascii="Verdana" w:hAnsi="Verdana"/>
                <w:sz w:val="16"/>
                <w:szCs w:val="16"/>
                <w:lang w:val="en-US"/>
              </w:rPr>
              <w:t>centrifuge;</w:t>
            </w:r>
          </w:p>
        </w:tc>
      </w:tr>
      <w:tr w:rsidR="00862909" w:rsidRPr="00911C9F" w14:paraId="4F926EDA" w14:textId="1024616A" w:rsidTr="00634ABA">
        <w:tc>
          <w:tcPr>
            <w:tcW w:w="4417" w:type="dxa"/>
          </w:tcPr>
          <w:p w14:paraId="3152C669"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A.2.2</w:t>
            </w:r>
            <w:r w:rsidRPr="00911C9F">
              <w:rPr>
                <w:rFonts w:ascii="Verdana" w:hAnsi="Verdana"/>
                <w:sz w:val="16"/>
                <w:szCs w:val="16"/>
              </w:rPr>
              <w:t xml:space="preserve"> espejos vaginales de diferentes tamaños;</w:t>
            </w:r>
          </w:p>
        </w:tc>
        <w:tc>
          <w:tcPr>
            <w:tcW w:w="4417" w:type="dxa"/>
          </w:tcPr>
          <w:p w14:paraId="5EB9D77A" w14:textId="58F87942"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A.2.2 </w:t>
            </w:r>
            <w:r w:rsidRPr="00911C9F">
              <w:rPr>
                <w:rFonts w:ascii="Verdana" w:hAnsi="Verdana"/>
                <w:sz w:val="16"/>
                <w:szCs w:val="16"/>
                <w:lang w:val="en-US"/>
              </w:rPr>
              <w:t>vaginal mirrors of different sizes;</w:t>
            </w:r>
          </w:p>
        </w:tc>
      </w:tr>
      <w:tr w:rsidR="00862909" w:rsidRPr="00911C9F" w14:paraId="66C29490" w14:textId="1A8C5776" w:rsidTr="00634ABA">
        <w:tc>
          <w:tcPr>
            <w:tcW w:w="4417" w:type="dxa"/>
          </w:tcPr>
          <w:p w14:paraId="3FB390B0"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A.2.3</w:t>
            </w:r>
            <w:r w:rsidRPr="00911C9F">
              <w:rPr>
                <w:rFonts w:ascii="Verdana" w:hAnsi="Verdana"/>
                <w:sz w:val="16"/>
                <w:szCs w:val="16"/>
              </w:rPr>
              <w:t xml:space="preserve"> lámpara de haz dirigible;</w:t>
            </w:r>
          </w:p>
        </w:tc>
        <w:tc>
          <w:tcPr>
            <w:tcW w:w="4417" w:type="dxa"/>
          </w:tcPr>
          <w:p w14:paraId="1504122D" w14:textId="11D4D1E6"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A.2.3 </w:t>
            </w:r>
            <w:r w:rsidR="009C200E" w:rsidRPr="00911C9F">
              <w:rPr>
                <w:rFonts w:ascii="Verdana" w:hAnsi="Verdana"/>
                <w:sz w:val="16"/>
                <w:szCs w:val="16"/>
                <w:lang w:val="en-US"/>
              </w:rPr>
              <w:t>directable beam</w:t>
            </w:r>
            <w:r w:rsidRPr="00911C9F">
              <w:rPr>
                <w:rFonts w:ascii="Verdana" w:hAnsi="Verdana"/>
                <w:sz w:val="16"/>
                <w:szCs w:val="16"/>
                <w:lang w:val="en-US"/>
              </w:rPr>
              <w:t xml:space="preserve"> lamp;</w:t>
            </w:r>
          </w:p>
        </w:tc>
      </w:tr>
      <w:tr w:rsidR="00862909" w:rsidRPr="00911C9F" w14:paraId="5A5F3560" w14:textId="583A06B0" w:rsidTr="00634ABA">
        <w:tc>
          <w:tcPr>
            <w:tcW w:w="4417" w:type="dxa"/>
          </w:tcPr>
          <w:p w14:paraId="51CA5657"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A.2.4</w:t>
            </w:r>
            <w:r w:rsidRPr="00911C9F">
              <w:rPr>
                <w:rFonts w:ascii="Verdana" w:hAnsi="Verdana"/>
                <w:sz w:val="16"/>
                <w:szCs w:val="16"/>
              </w:rPr>
              <w:t xml:space="preserve"> microscopio binocular, ocular 10x de campo amplio con cuatro objetivos: 3.2, 10, 40x e inmersión;</w:t>
            </w:r>
          </w:p>
        </w:tc>
        <w:tc>
          <w:tcPr>
            <w:tcW w:w="4417" w:type="dxa"/>
          </w:tcPr>
          <w:p w14:paraId="451F6C92" w14:textId="64D1FA24"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A.2.4 </w:t>
            </w:r>
            <w:r w:rsidRPr="00911C9F">
              <w:rPr>
                <w:rFonts w:ascii="Verdana" w:hAnsi="Verdana"/>
                <w:sz w:val="16"/>
                <w:szCs w:val="16"/>
                <w:lang w:val="en-US"/>
              </w:rPr>
              <w:t>binocular microscope, 10x wide-field eyepiece with four objectives: 3.2, 10, 40x and immersion;</w:t>
            </w:r>
          </w:p>
        </w:tc>
      </w:tr>
      <w:tr w:rsidR="00862909" w:rsidRPr="00911C9F" w14:paraId="496F004C" w14:textId="619506B0" w:rsidTr="00634ABA">
        <w:tc>
          <w:tcPr>
            <w:tcW w:w="4417" w:type="dxa"/>
          </w:tcPr>
          <w:p w14:paraId="118F81B0"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A.2.5</w:t>
            </w:r>
            <w:r w:rsidRPr="00911C9F">
              <w:rPr>
                <w:rFonts w:ascii="Verdana" w:hAnsi="Verdana"/>
                <w:sz w:val="16"/>
                <w:szCs w:val="16"/>
              </w:rPr>
              <w:t xml:space="preserve"> rejillas para tubos de centrífuga.</w:t>
            </w:r>
          </w:p>
        </w:tc>
        <w:tc>
          <w:tcPr>
            <w:tcW w:w="4417" w:type="dxa"/>
          </w:tcPr>
          <w:p w14:paraId="2D2E6C20" w14:textId="66762093"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A.2.5 </w:t>
            </w:r>
            <w:r w:rsidRPr="00911C9F">
              <w:rPr>
                <w:rFonts w:ascii="Verdana" w:hAnsi="Verdana"/>
                <w:sz w:val="16"/>
                <w:szCs w:val="16"/>
                <w:lang w:val="en-US"/>
              </w:rPr>
              <w:t>Racks</w:t>
            </w:r>
            <w:r w:rsidRPr="00911C9F">
              <w:rPr>
                <w:rFonts w:ascii="Verdana" w:hAnsi="Verdana"/>
                <w:b/>
                <w:bCs/>
                <w:sz w:val="16"/>
                <w:szCs w:val="16"/>
                <w:lang w:val="en-US"/>
              </w:rPr>
              <w:t xml:space="preserve"> </w:t>
            </w:r>
            <w:r w:rsidRPr="00911C9F">
              <w:rPr>
                <w:rFonts w:ascii="Verdana" w:hAnsi="Verdana"/>
                <w:sz w:val="16"/>
                <w:szCs w:val="16"/>
                <w:lang w:val="en-US"/>
              </w:rPr>
              <w:t>for centrifuge tubes.</w:t>
            </w:r>
          </w:p>
        </w:tc>
      </w:tr>
      <w:tr w:rsidR="00862909" w:rsidRPr="00911C9F" w14:paraId="28D342EC" w14:textId="68F6C776" w:rsidTr="00634ABA">
        <w:tc>
          <w:tcPr>
            <w:tcW w:w="4417" w:type="dxa"/>
          </w:tcPr>
          <w:p w14:paraId="426B48C3" w14:textId="77777777" w:rsidR="00862909" w:rsidRPr="00911C9F" w:rsidRDefault="00862909" w:rsidP="00862909">
            <w:pPr>
              <w:pStyle w:val="Texto"/>
              <w:spacing w:line="244" w:lineRule="exact"/>
              <w:ind w:firstLine="0"/>
              <w:rPr>
                <w:rFonts w:ascii="Verdana" w:hAnsi="Verdana"/>
                <w:b/>
                <w:sz w:val="16"/>
                <w:szCs w:val="16"/>
              </w:rPr>
            </w:pPr>
            <w:r w:rsidRPr="00911C9F">
              <w:rPr>
                <w:rFonts w:ascii="Verdana" w:hAnsi="Verdana"/>
                <w:b/>
                <w:sz w:val="16"/>
                <w:szCs w:val="16"/>
              </w:rPr>
              <w:t>A.3</w:t>
            </w:r>
            <w:r w:rsidRPr="00911C9F">
              <w:rPr>
                <w:rFonts w:ascii="Verdana" w:hAnsi="Verdana"/>
                <w:sz w:val="16"/>
                <w:szCs w:val="16"/>
              </w:rPr>
              <w:t xml:space="preserve"> </w:t>
            </w:r>
            <w:r w:rsidRPr="00911C9F">
              <w:rPr>
                <w:rFonts w:ascii="Verdana" w:hAnsi="Verdana"/>
                <w:b/>
                <w:sz w:val="16"/>
                <w:szCs w:val="16"/>
              </w:rPr>
              <w:t>Accesorios</w:t>
            </w:r>
          </w:p>
        </w:tc>
        <w:tc>
          <w:tcPr>
            <w:tcW w:w="4417" w:type="dxa"/>
          </w:tcPr>
          <w:p w14:paraId="5E4EF0C7" w14:textId="5CCC9E03"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A.3 Accessories</w:t>
            </w:r>
            <w:r w:rsidRPr="00911C9F">
              <w:rPr>
                <w:rFonts w:ascii="Verdana" w:hAnsi="Verdana"/>
                <w:sz w:val="16"/>
                <w:szCs w:val="16"/>
                <w:lang w:val="en-US"/>
              </w:rPr>
              <w:t xml:space="preserve"> </w:t>
            </w:r>
          </w:p>
        </w:tc>
      </w:tr>
      <w:tr w:rsidR="00862909" w:rsidRPr="00911C9F" w14:paraId="66139576" w14:textId="1577E640" w:rsidTr="00634ABA">
        <w:tc>
          <w:tcPr>
            <w:tcW w:w="4417" w:type="dxa"/>
          </w:tcPr>
          <w:p w14:paraId="4BBB28A8"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A.3.1</w:t>
            </w:r>
            <w:r w:rsidRPr="00911C9F">
              <w:rPr>
                <w:rFonts w:ascii="Verdana" w:hAnsi="Verdana"/>
                <w:sz w:val="16"/>
                <w:szCs w:val="16"/>
              </w:rPr>
              <w:t xml:space="preserve"> cajas de tinción con las gradillas correspondientes;</w:t>
            </w:r>
          </w:p>
        </w:tc>
        <w:tc>
          <w:tcPr>
            <w:tcW w:w="4417" w:type="dxa"/>
          </w:tcPr>
          <w:p w14:paraId="33C8E491" w14:textId="30D6C789"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A.3.1 </w:t>
            </w:r>
            <w:r w:rsidRPr="00911C9F">
              <w:rPr>
                <w:rFonts w:ascii="Verdana" w:hAnsi="Verdana"/>
                <w:sz w:val="16"/>
                <w:szCs w:val="16"/>
                <w:lang w:val="en-US"/>
              </w:rPr>
              <w:t>staining boxes with corresponding racks;</w:t>
            </w:r>
          </w:p>
        </w:tc>
      </w:tr>
      <w:tr w:rsidR="00862909" w:rsidRPr="00911C9F" w14:paraId="473FC358" w14:textId="3CF554CF" w:rsidTr="00634ABA">
        <w:tc>
          <w:tcPr>
            <w:tcW w:w="4417" w:type="dxa"/>
          </w:tcPr>
          <w:p w14:paraId="1859C74E"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A.3.2</w:t>
            </w:r>
            <w:r w:rsidRPr="00911C9F">
              <w:rPr>
                <w:rFonts w:ascii="Verdana" w:hAnsi="Verdana"/>
                <w:sz w:val="16"/>
                <w:szCs w:val="16"/>
              </w:rPr>
              <w:t xml:space="preserve"> tubos de ensayo de 5 y 10 ml para centrífuga.</w:t>
            </w:r>
          </w:p>
        </w:tc>
        <w:tc>
          <w:tcPr>
            <w:tcW w:w="4417" w:type="dxa"/>
          </w:tcPr>
          <w:p w14:paraId="2AC363A4" w14:textId="3AB1A292"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A.3.2 </w:t>
            </w:r>
            <w:r w:rsidRPr="00911C9F">
              <w:rPr>
                <w:rFonts w:ascii="Verdana" w:hAnsi="Verdana"/>
                <w:sz w:val="16"/>
                <w:szCs w:val="16"/>
                <w:lang w:val="en-US"/>
              </w:rPr>
              <w:t>5 and 10 ml test tubes for centrifuge.</w:t>
            </w:r>
          </w:p>
        </w:tc>
      </w:tr>
      <w:tr w:rsidR="00862909" w:rsidRPr="00911C9F" w14:paraId="4F71B43A" w14:textId="24D24746" w:rsidTr="00634ABA">
        <w:tc>
          <w:tcPr>
            <w:tcW w:w="4417" w:type="dxa"/>
          </w:tcPr>
          <w:p w14:paraId="7435CFCC" w14:textId="77777777" w:rsidR="00862909" w:rsidRPr="00911C9F" w:rsidRDefault="00862909" w:rsidP="00862909">
            <w:pPr>
              <w:pStyle w:val="ANOTACION"/>
              <w:spacing w:line="244" w:lineRule="exact"/>
              <w:rPr>
                <w:rFonts w:ascii="Verdana" w:hAnsi="Verdana"/>
                <w:sz w:val="16"/>
                <w:szCs w:val="16"/>
              </w:rPr>
            </w:pPr>
            <w:r w:rsidRPr="00911C9F">
              <w:rPr>
                <w:rFonts w:ascii="Verdana" w:hAnsi="Verdana"/>
                <w:sz w:val="16"/>
                <w:szCs w:val="16"/>
              </w:rPr>
              <w:t>Apéndice B (Normativo)</w:t>
            </w:r>
          </w:p>
        </w:tc>
        <w:tc>
          <w:tcPr>
            <w:tcW w:w="4417" w:type="dxa"/>
          </w:tcPr>
          <w:p w14:paraId="320500DA" w14:textId="79C858A6" w:rsidR="00862909" w:rsidRPr="00911C9F" w:rsidRDefault="00862909" w:rsidP="00862909">
            <w:pPr>
              <w:pStyle w:val="ANOTACION"/>
              <w:spacing w:line="244" w:lineRule="exact"/>
              <w:rPr>
                <w:rFonts w:ascii="Verdana" w:hAnsi="Verdana"/>
                <w:sz w:val="16"/>
                <w:szCs w:val="16"/>
                <w:lang w:val="en-US"/>
              </w:rPr>
            </w:pPr>
            <w:r w:rsidRPr="00911C9F">
              <w:rPr>
                <w:rFonts w:ascii="Verdana" w:hAnsi="Verdana"/>
                <w:bCs/>
                <w:sz w:val="16"/>
                <w:szCs w:val="16"/>
                <w:lang w:val="en-US"/>
              </w:rPr>
              <w:t xml:space="preserve">Appendix B </w:t>
            </w:r>
            <w:r w:rsidR="0007193D" w:rsidRPr="00911C9F">
              <w:rPr>
                <w:rFonts w:ascii="Verdana" w:hAnsi="Verdana"/>
                <w:bCs/>
                <w:sz w:val="16"/>
                <w:szCs w:val="16"/>
                <w:lang w:val="en-US"/>
              </w:rPr>
              <w:t>(Mandatory)</w:t>
            </w:r>
          </w:p>
        </w:tc>
      </w:tr>
      <w:tr w:rsidR="00862909" w:rsidRPr="00911C9F" w14:paraId="44D1197C" w14:textId="04FE7C6C" w:rsidTr="00634ABA">
        <w:tc>
          <w:tcPr>
            <w:tcW w:w="4417" w:type="dxa"/>
          </w:tcPr>
          <w:p w14:paraId="581BFD4B" w14:textId="77777777" w:rsidR="00862909" w:rsidRPr="00911C9F" w:rsidRDefault="00862909" w:rsidP="00862909">
            <w:pPr>
              <w:pStyle w:val="Texto"/>
              <w:spacing w:line="244" w:lineRule="exact"/>
              <w:ind w:firstLine="0"/>
              <w:jc w:val="center"/>
              <w:rPr>
                <w:rFonts w:ascii="Verdana" w:hAnsi="Verdana"/>
                <w:b/>
                <w:sz w:val="16"/>
                <w:szCs w:val="16"/>
              </w:rPr>
            </w:pPr>
            <w:r w:rsidRPr="00911C9F">
              <w:rPr>
                <w:rFonts w:ascii="Verdana" w:hAnsi="Verdana"/>
                <w:b/>
                <w:sz w:val="16"/>
                <w:szCs w:val="16"/>
              </w:rPr>
              <w:t>Laboratorio de histopatología</w:t>
            </w:r>
          </w:p>
        </w:tc>
        <w:tc>
          <w:tcPr>
            <w:tcW w:w="4417" w:type="dxa"/>
          </w:tcPr>
          <w:p w14:paraId="31F7EAD1" w14:textId="334CD203" w:rsidR="00862909" w:rsidRPr="00911C9F" w:rsidRDefault="00862909" w:rsidP="00862909">
            <w:pPr>
              <w:pStyle w:val="Texto"/>
              <w:spacing w:line="244" w:lineRule="exact"/>
              <w:ind w:firstLine="0"/>
              <w:jc w:val="center"/>
              <w:rPr>
                <w:rFonts w:ascii="Verdana" w:hAnsi="Verdana"/>
                <w:b/>
                <w:sz w:val="16"/>
                <w:szCs w:val="16"/>
                <w:lang w:val="en-US"/>
              </w:rPr>
            </w:pPr>
            <w:r w:rsidRPr="00911C9F">
              <w:rPr>
                <w:rFonts w:ascii="Verdana" w:hAnsi="Verdana"/>
                <w:b/>
                <w:bCs/>
                <w:sz w:val="16"/>
                <w:szCs w:val="16"/>
                <w:lang w:val="en-US"/>
              </w:rPr>
              <w:t>Histopathology Laboratory</w:t>
            </w:r>
          </w:p>
        </w:tc>
      </w:tr>
      <w:tr w:rsidR="00862909" w:rsidRPr="00911C9F" w14:paraId="30A61515" w14:textId="0EF81484" w:rsidTr="00634ABA">
        <w:tc>
          <w:tcPr>
            <w:tcW w:w="4417" w:type="dxa"/>
          </w:tcPr>
          <w:p w14:paraId="24CB91D3" w14:textId="77777777" w:rsidR="00862909" w:rsidRPr="00911C9F" w:rsidRDefault="00862909" w:rsidP="00862909">
            <w:pPr>
              <w:pStyle w:val="Texto"/>
              <w:spacing w:line="244" w:lineRule="exact"/>
              <w:ind w:firstLine="0"/>
              <w:rPr>
                <w:rFonts w:ascii="Verdana" w:hAnsi="Verdana"/>
                <w:b/>
                <w:sz w:val="16"/>
                <w:szCs w:val="16"/>
              </w:rPr>
            </w:pPr>
            <w:r w:rsidRPr="00911C9F">
              <w:rPr>
                <w:rFonts w:ascii="Verdana" w:hAnsi="Verdana"/>
                <w:b/>
                <w:sz w:val="16"/>
                <w:szCs w:val="16"/>
              </w:rPr>
              <w:t>B.1 Mobiliario</w:t>
            </w:r>
          </w:p>
        </w:tc>
        <w:tc>
          <w:tcPr>
            <w:tcW w:w="4417" w:type="dxa"/>
          </w:tcPr>
          <w:p w14:paraId="5E37D575" w14:textId="25217F7A"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B.1 Furniture</w:t>
            </w:r>
          </w:p>
        </w:tc>
      </w:tr>
      <w:tr w:rsidR="00862909" w:rsidRPr="00911C9F" w14:paraId="4ABB6CBF" w14:textId="1F04CA9D" w:rsidTr="00634ABA">
        <w:tc>
          <w:tcPr>
            <w:tcW w:w="4417" w:type="dxa"/>
          </w:tcPr>
          <w:p w14:paraId="6E83A0C4"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B.1</w:t>
            </w:r>
            <w:r w:rsidRPr="00911C9F">
              <w:rPr>
                <w:rFonts w:ascii="Verdana" w:hAnsi="Verdana"/>
                <w:sz w:val="16"/>
                <w:szCs w:val="16"/>
              </w:rPr>
              <w:t xml:space="preserve"> asiento;</w:t>
            </w:r>
          </w:p>
        </w:tc>
        <w:tc>
          <w:tcPr>
            <w:tcW w:w="4417" w:type="dxa"/>
          </w:tcPr>
          <w:p w14:paraId="15DDAC19" w14:textId="6C1C6BEF"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B.1 </w:t>
            </w:r>
            <w:r w:rsidR="00AB2E7C" w:rsidRPr="00911C9F">
              <w:rPr>
                <w:rFonts w:ascii="Verdana" w:hAnsi="Verdana"/>
                <w:sz w:val="16"/>
                <w:szCs w:val="16"/>
                <w:lang w:val="en-US"/>
              </w:rPr>
              <w:t>chair</w:t>
            </w:r>
            <w:r w:rsidRPr="00911C9F">
              <w:rPr>
                <w:rFonts w:ascii="Verdana" w:hAnsi="Verdana"/>
                <w:sz w:val="16"/>
                <w:szCs w:val="16"/>
                <w:lang w:val="en-US"/>
              </w:rPr>
              <w:t>;</w:t>
            </w:r>
          </w:p>
        </w:tc>
      </w:tr>
      <w:tr w:rsidR="00862909" w:rsidRPr="00911C9F" w14:paraId="443C1E7F" w14:textId="7420045C" w:rsidTr="00634ABA">
        <w:tc>
          <w:tcPr>
            <w:tcW w:w="4417" w:type="dxa"/>
          </w:tcPr>
          <w:p w14:paraId="1347CACF"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B.2</w:t>
            </w:r>
            <w:r w:rsidRPr="00911C9F">
              <w:rPr>
                <w:rFonts w:ascii="Verdana" w:hAnsi="Verdana"/>
                <w:sz w:val="16"/>
                <w:szCs w:val="16"/>
              </w:rPr>
              <w:t xml:space="preserve"> bote para basura tipo municipal (bolsa de cualquier color, excepto rojo o amarillo);</w:t>
            </w:r>
          </w:p>
        </w:tc>
        <w:tc>
          <w:tcPr>
            <w:tcW w:w="4417" w:type="dxa"/>
          </w:tcPr>
          <w:p w14:paraId="0B542FFE" w14:textId="371C4BF7"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B.2 </w:t>
            </w:r>
            <w:r w:rsidRPr="00911C9F">
              <w:rPr>
                <w:rFonts w:ascii="Verdana" w:hAnsi="Verdana"/>
                <w:sz w:val="16"/>
                <w:szCs w:val="16"/>
                <w:lang w:val="en-US"/>
              </w:rPr>
              <w:t>municipal trash can (bag of any color, except red or yellow);</w:t>
            </w:r>
          </w:p>
        </w:tc>
      </w:tr>
      <w:tr w:rsidR="00862909" w:rsidRPr="00911C9F" w14:paraId="08D15022" w14:textId="37C1CC69" w:rsidTr="00634ABA">
        <w:tc>
          <w:tcPr>
            <w:tcW w:w="4417" w:type="dxa"/>
          </w:tcPr>
          <w:p w14:paraId="516AC9EC"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B.3</w:t>
            </w:r>
            <w:r w:rsidRPr="00911C9F">
              <w:rPr>
                <w:rFonts w:ascii="Verdana" w:hAnsi="Verdana"/>
                <w:sz w:val="16"/>
                <w:szCs w:val="16"/>
              </w:rPr>
              <w:t xml:space="preserve"> bote para RPBI (bolsa roja);</w:t>
            </w:r>
          </w:p>
        </w:tc>
        <w:tc>
          <w:tcPr>
            <w:tcW w:w="4417" w:type="dxa"/>
          </w:tcPr>
          <w:p w14:paraId="20CBA745" w14:textId="539B0EC8"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B.3 </w:t>
            </w:r>
            <w:r w:rsidRPr="00911C9F">
              <w:rPr>
                <w:rFonts w:ascii="Verdana" w:hAnsi="Verdana"/>
                <w:sz w:val="16"/>
                <w:szCs w:val="16"/>
                <w:lang w:val="en-US"/>
              </w:rPr>
              <w:t>canister for RPBI (red bag);</w:t>
            </w:r>
          </w:p>
        </w:tc>
      </w:tr>
      <w:tr w:rsidR="00862909" w:rsidRPr="00911C9F" w14:paraId="3A4C98C1" w14:textId="3FDCD4B6" w:rsidTr="00634ABA">
        <w:tc>
          <w:tcPr>
            <w:tcW w:w="4417" w:type="dxa"/>
          </w:tcPr>
          <w:p w14:paraId="60FBE352"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B.4</w:t>
            </w:r>
            <w:r w:rsidRPr="00911C9F">
              <w:rPr>
                <w:rFonts w:ascii="Verdana" w:hAnsi="Verdana"/>
                <w:sz w:val="16"/>
                <w:szCs w:val="16"/>
              </w:rPr>
              <w:t xml:space="preserve"> dispensador de jabón líquido;</w:t>
            </w:r>
          </w:p>
        </w:tc>
        <w:tc>
          <w:tcPr>
            <w:tcW w:w="4417" w:type="dxa"/>
          </w:tcPr>
          <w:p w14:paraId="15D9315F" w14:textId="7E92F681"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B.4 </w:t>
            </w:r>
            <w:r w:rsidRPr="00911C9F">
              <w:rPr>
                <w:rFonts w:ascii="Verdana" w:hAnsi="Verdana"/>
                <w:sz w:val="16"/>
                <w:szCs w:val="16"/>
                <w:lang w:val="en-US"/>
              </w:rPr>
              <w:t>liquid soap dispenser;</w:t>
            </w:r>
          </w:p>
        </w:tc>
      </w:tr>
      <w:tr w:rsidR="00862909" w:rsidRPr="00911C9F" w14:paraId="68617B04" w14:textId="4847C887" w:rsidTr="00634ABA">
        <w:tc>
          <w:tcPr>
            <w:tcW w:w="4417" w:type="dxa"/>
          </w:tcPr>
          <w:p w14:paraId="278D0765" w14:textId="77777777" w:rsidR="00862909" w:rsidRPr="00911C9F" w:rsidRDefault="00862909" w:rsidP="00862909">
            <w:pPr>
              <w:pStyle w:val="Texto"/>
              <w:spacing w:line="244" w:lineRule="exact"/>
              <w:ind w:firstLine="0"/>
              <w:rPr>
                <w:rFonts w:ascii="Verdana" w:hAnsi="Verdana"/>
                <w:b/>
                <w:sz w:val="16"/>
                <w:szCs w:val="16"/>
              </w:rPr>
            </w:pPr>
            <w:r w:rsidRPr="00911C9F">
              <w:rPr>
                <w:rFonts w:ascii="Verdana" w:hAnsi="Verdana"/>
                <w:b/>
                <w:sz w:val="16"/>
                <w:szCs w:val="16"/>
              </w:rPr>
              <w:t>B.5</w:t>
            </w:r>
            <w:r w:rsidRPr="00911C9F">
              <w:rPr>
                <w:rFonts w:ascii="Verdana" w:hAnsi="Verdana"/>
                <w:sz w:val="16"/>
                <w:szCs w:val="16"/>
              </w:rPr>
              <w:t xml:space="preserve"> mesa alta de trabajo con tarja;</w:t>
            </w:r>
          </w:p>
        </w:tc>
        <w:tc>
          <w:tcPr>
            <w:tcW w:w="4417" w:type="dxa"/>
          </w:tcPr>
          <w:p w14:paraId="04E4B3AB" w14:textId="6707A99F"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B.5 </w:t>
            </w:r>
            <w:r w:rsidRPr="00911C9F">
              <w:rPr>
                <w:rFonts w:ascii="Verdana" w:hAnsi="Verdana"/>
                <w:sz w:val="16"/>
                <w:szCs w:val="16"/>
                <w:lang w:val="en-US"/>
              </w:rPr>
              <w:t>high work table with sink;</w:t>
            </w:r>
          </w:p>
        </w:tc>
      </w:tr>
      <w:tr w:rsidR="00862909" w:rsidRPr="00911C9F" w14:paraId="22004AEB" w14:textId="54CD6BAE" w:rsidTr="00634ABA">
        <w:tc>
          <w:tcPr>
            <w:tcW w:w="4417" w:type="dxa"/>
          </w:tcPr>
          <w:p w14:paraId="7EB933AC"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B.6</w:t>
            </w:r>
            <w:r w:rsidRPr="00911C9F">
              <w:rPr>
                <w:rFonts w:ascii="Verdana" w:hAnsi="Verdana"/>
                <w:sz w:val="16"/>
                <w:szCs w:val="16"/>
              </w:rPr>
              <w:t xml:space="preserve"> mesa baja para microscopio con control de iluminación ambiental;</w:t>
            </w:r>
          </w:p>
        </w:tc>
        <w:tc>
          <w:tcPr>
            <w:tcW w:w="4417" w:type="dxa"/>
          </w:tcPr>
          <w:p w14:paraId="67A8D3C4" w14:textId="2C033538"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B.6 </w:t>
            </w:r>
            <w:r w:rsidRPr="00911C9F">
              <w:rPr>
                <w:rFonts w:ascii="Verdana" w:hAnsi="Verdana"/>
                <w:sz w:val="16"/>
                <w:szCs w:val="16"/>
                <w:lang w:val="en-US"/>
              </w:rPr>
              <w:t>low table for microscope with ambient lighting control;</w:t>
            </w:r>
          </w:p>
        </w:tc>
      </w:tr>
      <w:tr w:rsidR="00862909" w:rsidRPr="00911C9F" w14:paraId="3794EDD9" w14:textId="52D0F313" w:rsidTr="00634ABA">
        <w:tc>
          <w:tcPr>
            <w:tcW w:w="4417" w:type="dxa"/>
          </w:tcPr>
          <w:p w14:paraId="0046CF8C"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B.7</w:t>
            </w:r>
            <w:r w:rsidRPr="00911C9F">
              <w:rPr>
                <w:rFonts w:ascii="Verdana" w:hAnsi="Verdana"/>
                <w:sz w:val="16"/>
                <w:szCs w:val="16"/>
              </w:rPr>
              <w:t xml:space="preserve"> sistema de archivo para documentos;</w:t>
            </w:r>
          </w:p>
        </w:tc>
        <w:tc>
          <w:tcPr>
            <w:tcW w:w="4417" w:type="dxa"/>
          </w:tcPr>
          <w:p w14:paraId="3509F6D2" w14:textId="121D73DF"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B.7 </w:t>
            </w:r>
            <w:r w:rsidRPr="00911C9F">
              <w:rPr>
                <w:rFonts w:ascii="Verdana" w:hAnsi="Verdana"/>
                <w:sz w:val="16"/>
                <w:szCs w:val="16"/>
                <w:lang w:val="en-US"/>
              </w:rPr>
              <w:t>filing system for documents;</w:t>
            </w:r>
          </w:p>
        </w:tc>
      </w:tr>
      <w:tr w:rsidR="00862909" w:rsidRPr="00911C9F" w14:paraId="212F1987" w14:textId="5A4EA4BD" w:rsidTr="00634ABA">
        <w:tc>
          <w:tcPr>
            <w:tcW w:w="4417" w:type="dxa"/>
          </w:tcPr>
          <w:p w14:paraId="67757C51"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B.8</w:t>
            </w:r>
            <w:r w:rsidRPr="00911C9F">
              <w:rPr>
                <w:rFonts w:ascii="Verdana" w:hAnsi="Verdana"/>
                <w:sz w:val="16"/>
                <w:szCs w:val="16"/>
              </w:rPr>
              <w:t xml:space="preserve"> sistema de archivo para laminillas.</w:t>
            </w:r>
          </w:p>
        </w:tc>
        <w:tc>
          <w:tcPr>
            <w:tcW w:w="4417" w:type="dxa"/>
          </w:tcPr>
          <w:p w14:paraId="1612C752" w14:textId="0EF2F347"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B.8 </w:t>
            </w:r>
            <w:r w:rsidRPr="00911C9F">
              <w:rPr>
                <w:rFonts w:ascii="Verdana" w:hAnsi="Verdana"/>
                <w:sz w:val="16"/>
                <w:szCs w:val="16"/>
                <w:lang w:val="en-US"/>
              </w:rPr>
              <w:t>filing system for slides.</w:t>
            </w:r>
          </w:p>
        </w:tc>
      </w:tr>
      <w:tr w:rsidR="00862909" w:rsidRPr="00911C9F" w14:paraId="5505C98A" w14:textId="69755467" w:rsidTr="00634ABA">
        <w:tc>
          <w:tcPr>
            <w:tcW w:w="4417" w:type="dxa"/>
          </w:tcPr>
          <w:p w14:paraId="26F30B50" w14:textId="77777777" w:rsidR="00862909" w:rsidRPr="00911C9F" w:rsidRDefault="00862909" w:rsidP="00862909">
            <w:pPr>
              <w:pStyle w:val="Texto"/>
              <w:spacing w:line="244" w:lineRule="exact"/>
              <w:ind w:firstLine="0"/>
              <w:rPr>
                <w:rFonts w:ascii="Verdana" w:hAnsi="Verdana"/>
                <w:b/>
                <w:sz w:val="16"/>
                <w:szCs w:val="16"/>
              </w:rPr>
            </w:pPr>
            <w:r w:rsidRPr="00911C9F">
              <w:rPr>
                <w:rFonts w:ascii="Verdana" w:hAnsi="Verdana"/>
                <w:b/>
                <w:sz w:val="16"/>
                <w:szCs w:val="16"/>
              </w:rPr>
              <w:t>B.2</w:t>
            </w:r>
            <w:r w:rsidRPr="00911C9F">
              <w:rPr>
                <w:rFonts w:ascii="Verdana" w:hAnsi="Verdana"/>
                <w:sz w:val="16"/>
                <w:szCs w:val="16"/>
              </w:rPr>
              <w:t xml:space="preserve"> </w:t>
            </w:r>
            <w:r w:rsidRPr="00911C9F">
              <w:rPr>
                <w:rFonts w:ascii="Verdana" w:hAnsi="Verdana"/>
                <w:b/>
                <w:sz w:val="16"/>
                <w:szCs w:val="16"/>
              </w:rPr>
              <w:t>Equipo</w:t>
            </w:r>
          </w:p>
        </w:tc>
        <w:tc>
          <w:tcPr>
            <w:tcW w:w="4417" w:type="dxa"/>
          </w:tcPr>
          <w:p w14:paraId="5533D56C" w14:textId="196BA64A"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B.2 Equipment</w:t>
            </w:r>
            <w:r w:rsidRPr="00911C9F">
              <w:rPr>
                <w:rFonts w:ascii="Verdana" w:hAnsi="Verdana"/>
                <w:sz w:val="16"/>
                <w:szCs w:val="16"/>
                <w:lang w:val="en-US"/>
              </w:rPr>
              <w:t xml:space="preserve"> </w:t>
            </w:r>
          </w:p>
        </w:tc>
      </w:tr>
      <w:tr w:rsidR="00862909" w:rsidRPr="00911C9F" w14:paraId="6D4BCA48" w14:textId="408F808D" w:rsidTr="00634ABA">
        <w:tc>
          <w:tcPr>
            <w:tcW w:w="4417" w:type="dxa"/>
          </w:tcPr>
          <w:p w14:paraId="5A1185ED"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B.2.1</w:t>
            </w:r>
            <w:r w:rsidRPr="00911C9F">
              <w:rPr>
                <w:rFonts w:ascii="Verdana" w:hAnsi="Verdana"/>
                <w:sz w:val="16"/>
                <w:szCs w:val="16"/>
              </w:rPr>
              <w:t xml:space="preserve"> microscopio binocular, ocular 10x de campo amplio con cuatro objetivos: 3.2, 10, 40x e inmersión;</w:t>
            </w:r>
          </w:p>
        </w:tc>
        <w:tc>
          <w:tcPr>
            <w:tcW w:w="4417" w:type="dxa"/>
          </w:tcPr>
          <w:p w14:paraId="5C4385C6" w14:textId="51D720E6"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B.2.1 </w:t>
            </w:r>
            <w:r w:rsidRPr="00911C9F">
              <w:rPr>
                <w:rFonts w:ascii="Verdana" w:hAnsi="Verdana"/>
                <w:sz w:val="16"/>
                <w:szCs w:val="16"/>
                <w:lang w:val="en-US"/>
              </w:rPr>
              <w:t>binocular microscope, 10x wide field eyepiece with four objectives: 3.2, 10, 40x and immersion;</w:t>
            </w:r>
          </w:p>
        </w:tc>
      </w:tr>
      <w:tr w:rsidR="00862909" w:rsidRPr="00911C9F" w14:paraId="75DD117A" w14:textId="256FF3FE" w:rsidTr="00634ABA">
        <w:tc>
          <w:tcPr>
            <w:tcW w:w="4417" w:type="dxa"/>
          </w:tcPr>
          <w:p w14:paraId="0F9C2FA9"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B.2.2</w:t>
            </w:r>
            <w:r w:rsidRPr="00911C9F">
              <w:rPr>
                <w:rFonts w:ascii="Verdana" w:hAnsi="Verdana"/>
                <w:sz w:val="16"/>
                <w:szCs w:val="16"/>
              </w:rPr>
              <w:t xml:space="preserve"> microtomo para muestras incluidas en parafina;</w:t>
            </w:r>
          </w:p>
        </w:tc>
        <w:tc>
          <w:tcPr>
            <w:tcW w:w="4417" w:type="dxa"/>
          </w:tcPr>
          <w:p w14:paraId="52F022CD" w14:textId="4516045A"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B.2.2 </w:t>
            </w:r>
            <w:r w:rsidRPr="00911C9F">
              <w:rPr>
                <w:rFonts w:ascii="Verdana" w:hAnsi="Verdana"/>
                <w:sz w:val="16"/>
                <w:szCs w:val="16"/>
                <w:lang w:val="en-US"/>
              </w:rPr>
              <w:t>microtome for paraffin embedded samples;</w:t>
            </w:r>
          </w:p>
        </w:tc>
      </w:tr>
      <w:tr w:rsidR="00862909" w:rsidRPr="00911C9F" w14:paraId="061A2C5D" w14:textId="6173EFE8" w:rsidTr="00634ABA">
        <w:tc>
          <w:tcPr>
            <w:tcW w:w="4417" w:type="dxa"/>
          </w:tcPr>
          <w:p w14:paraId="3CF4602B"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B.2.3</w:t>
            </w:r>
            <w:r w:rsidRPr="00911C9F">
              <w:rPr>
                <w:rFonts w:ascii="Verdana" w:hAnsi="Verdana"/>
                <w:sz w:val="16"/>
                <w:szCs w:val="16"/>
              </w:rPr>
              <w:t xml:space="preserve"> microtomo para corte de muestras por congelación;</w:t>
            </w:r>
          </w:p>
        </w:tc>
        <w:tc>
          <w:tcPr>
            <w:tcW w:w="4417" w:type="dxa"/>
          </w:tcPr>
          <w:p w14:paraId="37C78487" w14:textId="78B1C0A4"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B.2.3 </w:t>
            </w:r>
            <w:r w:rsidRPr="00911C9F">
              <w:rPr>
                <w:rFonts w:ascii="Verdana" w:hAnsi="Verdana"/>
                <w:sz w:val="16"/>
                <w:szCs w:val="16"/>
                <w:lang w:val="en-US"/>
              </w:rPr>
              <w:t>microtome for cutting samples by freezing;</w:t>
            </w:r>
          </w:p>
        </w:tc>
      </w:tr>
      <w:tr w:rsidR="00862909" w:rsidRPr="00911C9F" w14:paraId="58CDC136" w14:textId="7C34026F" w:rsidTr="00634ABA">
        <w:tc>
          <w:tcPr>
            <w:tcW w:w="4417" w:type="dxa"/>
          </w:tcPr>
          <w:p w14:paraId="35249DFD"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B.2.4</w:t>
            </w:r>
            <w:r w:rsidRPr="00911C9F">
              <w:rPr>
                <w:rFonts w:ascii="Verdana" w:hAnsi="Verdana"/>
                <w:sz w:val="16"/>
                <w:szCs w:val="16"/>
              </w:rPr>
              <w:t xml:space="preserve"> Sistema de inclusión en parafina.</w:t>
            </w:r>
          </w:p>
        </w:tc>
        <w:tc>
          <w:tcPr>
            <w:tcW w:w="4417" w:type="dxa"/>
          </w:tcPr>
          <w:p w14:paraId="724E62E5" w14:textId="56384C83"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B.2.4 </w:t>
            </w:r>
            <w:r w:rsidRPr="00911C9F">
              <w:rPr>
                <w:rFonts w:ascii="Verdana" w:hAnsi="Verdana"/>
                <w:sz w:val="16"/>
                <w:szCs w:val="16"/>
                <w:lang w:val="en-US"/>
              </w:rPr>
              <w:t>Paraffin embedding system.</w:t>
            </w:r>
          </w:p>
        </w:tc>
      </w:tr>
      <w:tr w:rsidR="00862909" w:rsidRPr="00911C9F" w14:paraId="2C785C77" w14:textId="4434CDB9" w:rsidTr="00634ABA">
        <w:tc>
          <w:tcPr>
            <w:tcW w:w="4417" w:type="dxa"/>
          </w:tcPr>
          <w:p w14:paraId="687A0756" w14:textId="77777777" w:rsidR="00862909" w:rsidRPr="00911C9F" w:rsidRDefault="00862909" w:rsidP="00862909">
            <w:pPr>
              <w:pStyle w:val="Texto"/>
              <w:spacing w:line="244" w:lineRule="exact"/>
              <w:ind w:firstLine="0"/>
              <w:rPr>
                <w:rFonts w:ascii="Verdana" w:hAnsi="Verdana"/>
                <w:b/>
                <w:sz w:val="16"/>
                <w:szCs w:val="16"/>
              </w:rPr>
            </w:pPr>
            <w:r w:rsidRPr="00911C9F">
              <w:rPr>
                <w:rFonts w:ascii="Verdana" w:hAnsi="Verdana"/>
                <w:b/>
                <w:sz w:val="16"/>
                <w:szCs w:val="16"/>
              </w:rPr>
              <w:t>B.3 Accesorio</w:t>
            </w:r>
          </w:p>
        </w:tc>
        <w:tc>
          <w:tcPr>
            <w:tcW w:w="4417" w:type="dxa"/>
          </w:tcPr>
          <w:p w14:paraId="38C506A7" w14:textId="48DC1E06"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B.3 Accessory</w:t>
            </w:r>
          </w:p>
        </w:tc>
      </w:tr>
      <w:tr w:rsidR="00862909" w:rsidRPr="00911C9F" w14:paraId="68F8289F" w14:textId="799D0357" w:rsidTr="00634ABA">
        <w:tc>
          <w:tcPr>
            <w:tcW w:w="4417" w:type="dxa"/>
          </w:tcPr>
          <w:p w14:paraId="207FFC20" w14:textId="77777777" w:rsidR="00862909" w:rsidRPr="00911C9F" w:rsidRDefault="00862909" w:rsidP="00862909">
            <w:pPr>
              <w:pStyle w:val="Texto"/>
              <w:spacing w:line="244" w:lineRule="exact"/>
              <w:ind w:firstLine="0"/>
              <w:rPr>
                <w:rFonts w:ascii="Verdana" w:hAnsi="Verdana"/>
                <w:sz w:val="16"/>
                <w:szCs w:val="16"/>
              </w:rPr>
            </w:pPr>
            <w:r w:rsidRPr="00911C9F">
              <w:rPr>
                <w:rFonts w:ascii="Verdana" w:hAnsi="Verdana"/>
                <w:b/>
                <w:sz w:val="16"/>
                <w:szCs w:val="16"/>
              </w:rPr>
              <w:t>B.3.1</w:t>
            </w:r>
            <w:r w:rsidRPr="00911C9F">
              <w:rPr>
                <w:rFonts w:ascii="Verdana" w:hAnsi="Verdana"/>
                <w:sz w:val="16"/>
                <w:szCs w:val="16"/>
              </w:rPr>
              <w:t xml:space="preserve"> cajas de tinción con las gradillas correspondientes.</w:t>
            </w:r>
          </w:p>
        </w:tc>
        <w:tc>
          <w:tcPr>
            <w:tcW w:w="4417" w:type="dxa"/>
          </w:tcPr>
          <w:p w14:paraId="1796162C" w14:textId="3F789D41" w:rsidR="00862909" w:rsidRPr="00911C9F" w:rsidRDefault="00862909" w:rsidP="00862909">
            <w:pPr>
              <w:pStyle w:val="Texto"/>
              <w:spacing w:line="244" w:lineRule="exact"/>
              <w:ind w:firstLine="0"/>
              <w:rPr>
                <w:rFonts w:ascii="Verdana" w:hAnsi="Verdana"/>
                <w:b/>
                <w:sz w:val="16"/>
                <w:szCs w:val="16"/>
                <w:lang w:val="en-US"/>
              </w:rPr>
            </w:pPr>
            <w:r w:rsidRPr="00911C9F">
              <w:rPr>
                <w:rFonts w:ascii="Verdana" w:hAnsi="Verdana"/>
                <w:b/>
                <w:bCs/>
                <w:sz w:val="16"/>
                <w:szCs w:val="16"/>
                <w:lang w:val="en-US"/>
              </w:rPr>
              <w:t xml:space="preserve">B.3.1 </w:t>
            </w:r>
            <w:r w:rsidRPr="00911C9F">
              <w:rPr>
                <w:rFonts w:ascii="Verdana" w:hAnsi="Verdana"/>
                <w:sz w:val="16"/>
                <w:szCs w:val="16"/>
                <w:lang w:val="en-US"/>
              </w:rPr>
              <w:t>staining boxes with corresponding racks.</w:t>
            </w:r>
          </w:p>
        </w:tc>
      </w:tr>
      <w:tr w:rsidR="00862909" w:rsidRPr="00911C9F" w14:paraId="638C6F35" w14:textId="73DD494F" w:rsidTr="00634ABA">
        <w:tc>
          <w:tcPr>
            <w:tcW w:w="4417" w:type="dxa"/>
          </w:tcPr>
          <w:p w14:paraId="133B432A" w14:textId="77777777" w:rsidR="00862909" w:rsidRPr="00911C9F" w:rsidRDefault="00862909" w:rsidP="00862909">
            <w:pPr>
              <w:pStyle w:val="ANOTACION"/>
              <w:spacing w:line="255" w:lineRule="exact"/>
              <w:rPr>
                <w:rFonts w:ascii="Verdana" w:hAnsi="Verdana"/>
                <w:sz w:val="16"/>
                <w:szCs w:val="16"/>
              </w:rPr>
            </w:pPr>
            <w:r w:rsidRPr="00911C9F">
              <w:rPr>
                <w:rFonts w:ascii="Verdana" w:hAnsi="Verdana"/>
                <w:sz w:val="16"/>
                <w:szCs w:val="16"/>
              </w:rPr>
              <w:t>Apéndice C (Normativo)</w:t>
            </w:r>
          </w:p>
        </w:tc>
        <w:tc>
          <w:tcPr>
            <w:tcW w:w="4417" w:type="dxa"/>
          </w:tcPr>
          <w:p w14:paraId="0B5245CD" w14:textId="4819D185" w:rsidR="00862909" w:rsidRPr="00911C9F" w:rsidRDefault="00862909" w:rsidP="00862909">
            <w:pPr>
              <w:pStyle w:val="ANOTACION"/>
              <w:spacing w:line="255" w:lineRule="exact"/>
              <w:rPr>
                <w:rFonts w:ascii="Verdana" w:hAnsi="Verdana"/>
                <w:sz w:val="16"/>
                <w:szCs w:val="16"/>
                <w:lang w:val="en-US"/>
              </w:rPr>
            </w:pPr>
            <w:r w:rsidRPr="00911C9F">
              <w:rPr>
                <w:rFonts w:ascii="Verdana" w:hAnsi="Verdana"/>
                <w:bCs/>
                <w:sz w:val="16"/>
                <w:szCs w:val="16"/>
                <w:lang w:val="en-US"/>
              </w:rPr>
              <w:t xml:space="preserve">Appendix C </w:t>
            </w:r>
            <w:r w:rsidR="0007193D" w:rsidRPr="00911C9F">
              <w:rPr>
                <w:rFonts w:ascii="Verdana" w:hAnsi="Verdana"/>
                <w:bCs/>
                <w:sz w:val="16"/>
                <w:szCs w:val="16"/>
                <w:lang w:val="en-US"/>
              </w:rPr>
              <w:t>(Mandatory)</w:t>
            </w:r>
          </w:p>
        </w:tc>
      </w:tr>
      <w:tr w:rsidR="00862909" w:rsidRPr="00911C9F" w14:paraId="33184C4F" w14:textId="6E4C84BD" w:rsidTr="00634ABA">
        <w:tc>
          <w:tcPr>
            <w:tcW w:w="4417" w:type="dxa"/>
          </w:tcPr>
          <w:p w14:paraId="1D933300" w14:textId="77777777" w:rsidR="00862909" w:rsidRPr="00911C9F" w:rsidRDefault="00862909" w:rsidP="00862909">
            <w:pPr>
              <w:pStyle w:val="Texto"/>
              <w:spacing w:line="255" w:lineRule="exact"/>
              <w:ind w:firstLine="0"/>
              <w:jc w:val="center"/>
              <w:rPr>
                <w:rFonts w:ascii="Verdana" w:hAnsi="Verdana"/>
                <w:b/>
                <w:sz w:val="16"/>
                <w:szCs w:val="16"/>
              </w:rPr>
            </w:pPr>
            <w:r w:rsidRPr="00911C9F">
              <w:rPr>
                <w:rFonts w:ascii="Verdana" w:hAnsi="Verdana"/>
                <w:b/>
                <w:sz w:val="16"/>
                <w:szCs w:val="16"/>
              </w:rPr>
              <w:t>Rayos “X”</w:t>
            </w:r>
          </w:p>
        </w:tc>
        <w:tc>
          <w:tcPr>
            <w:tcW w:w="4417" w:type="dxa"/>
          </w:tcPr>
          <w:p w14:paraId="088D3A81" w14:textId="4EAD3297" w:rsidR="00862909" w:rsidRPr="00911C9F" w:rsidRDefault="00862909" w:rsidP="00862909">
            <w:pPr>
              <w:pStyle w:val="Texto"/>
              <w:spacing w:line="255" w:lineRule="exact"/>
              <w:ind w:firstLine="0"/>
              <w:jc w:val="center"/>
              <w:rPr>
                <w:rFonts w:ascii="Verdana" w:hAnsi="Verdana"/>
                <w:b/>
                <w:sz w:val="16"/>
                <w:szCs w:val="16"/>
                <w:lang w:val="en-US"/>
              </w:rPr>
            </w:pPr>
            <w:r w:rsidRPr="00911C9F">
              <w:rPr>
                <w:rFonts w:ascii="Verdana" w:hAnsi="Verdana"/>
                <w:b/>
                <w:bCs/>
                <w:sz w:val="16"/>
                <w:szCs w:val="16"/>
                <w:lang w:val="en-US"/>
              </w:rPr>
              <w:t>X-rays"</w:t>
            </w:r>
          </w:p>
        </w:tc>
      </w:tr>
      <w:tr w:rsidR="00862909" w:rsidRPr="00911C9F" w14:paraId="5F82FAA4" w14:textId="2D0A1372" w:rsidTr="00634ABA">
        <w:tc>
          <w:tcPr>
            <w:tcW w:w="4417" w:type="dxa"/>
          </w:tcPr>
          <w:p w14:paraId="46344D36"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C.1 Gabinete de Rayos “X”</w:t>
            </w:r>
          </w:p>
        </w:tc>
        <w:tc>
          <w:tcPr>
            <w:tcW w:w="4417" w:type="dxa"/>
          </w:tcPr>
          <w:p w14:paraId="7698D92C" w14:textId="657AB9F9"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C.1 "X" Ray Cabinet</w:t>
            </w:r>
          </w:p>
        </w:tc>
      </w:tr>
      <w:tr w:rsidR="00862909" w:rsidRPr="00911C9F" w14:paraId="3C6B5C1F" w14:textId="60D0683D" w:rsidTr="00634ABA">
        <w:tc>
          <w:tcPr>
            <w:tcW w:w="4417" w:type="dxa"/>
          </w:tcPr>
          <w:p w14:paraId="3ED6403E" w14:textId="77777777" w:rsidR="00862909" w:rsidRPr="00911C9F" w:rsidRDefault="00862909" w:rsidP="00862909">
            <w:pPr>
              <w:pStyle w:val="Texto"/>
              <w:spacing w:line="255" w:lineRule="exact"/>
              <w:ind w:firstLine="0"/>
              <w:rPr>
                <w:rFonts w:ascii="Verdana" w:hAnsi="Verdana"/>
                <w:b/>
                <w:sz w:val="16"/>
                <w:szCs w:val="16"/>
              </w:rPr>
            </w:pPr>
            <w:r w:rsidRPr="00911C9F">
              <w:rPr>
                <w:rFonts w:ascii="Verdana" w:hAnsi="Verdana"/>
                <w:b/>
                <w:sz w:val="16"/>
                <w:szCs w:val="16"/>
                <w:lang w:val="es-ES_tradnl"/>
              </w:rPr>
              <w:lastRenderedPageBreak/>
              <w:t>C.1.1</w:t>
            </w:r>
            <w:r w:rsidRPr="00911C9F">
              <w:rPr>
                <w:rFonts w:ascii="Verdana" w:hAnsi="Verdana"/>
                <w:sz w:val="16"/>
                <w:szCs w:val="16"/>
                <w:lang w:val="es-ES_tradnl"/>
              </w:rPr>
              <w:t xml:space="preserve"> </w:t>
            </w:r>
            <w:r w:rsidRPr="00911C9F">
              <w:rPr>
                <w:rFonts w:ascii="Verdana" w:hAnsi="Verdana"/>
                <w:b/>
                <w:sz w:val="16"/>
                <w:szCs w:val="16"/>
              </w:rPr>
              <w:t>Mobiliario</w:t>
            </w:r>
          </w:p>
        </w:tc>
        <w:tc>
          <w:tcPr>
            <w:tcW w:w="4417" w:type="dxa"/>
          </w:tcPr>
          <w:p w14:paraId="363BE4B8" w14:textId="303D6D9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C.1.1 Furniture</w:t>
            </w:r>
            <w:r w:rsidRPr="00911C9F">
              <w:rPr>
                <w:rFonts w:ascii="Verdana" w:hAnsi="Verdana"/>
                <w:sz w:val="16"/>
                <w:szCs w:val="16"/>
                <w:lang w:val="en-US"/>
              </w:rPr>
              <w:t xml:space="preserve"> </w:t>
            </w:r>
          </w:p>
        </w:tc>
      </w:tr>
      <w:tr w:rsidR="00862909" w:rsidRPr="00911C9F" w14:paraId="5F6082EB" w14:textId="32C24AA6" w:rsidTr="00634ABA">
        <w:tc>
          <w:tcPr>
            <w:tcW w:w="4417" w:type="dxa"/>
          </w:tcPr>
          <w:p w14:paraId="7DB9E3AE"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C.1.1.1</w:t>
            </w:r>
            <w:r w:rsidRPr="00911C9F">
              <w:rPr>
                <w:rFonts w:ascii="Verdana" w:hAnsi="Verdana"/>
                <w:sz w:val="16"/>
                <w:szCs w:val="16"/>
                <w:lang w:val="es-ES_tradnl"/>
              </w:rPr>
              <w:t xml:space="preserve"> alacena alta;</w:t>
            </w:r>
          </w:p>
        </w:tc>
        <w:tc>
          <w:tcPr>
            <w:tcW w:w="4417" w:type="dxa"/>
          </w:tcPr>
          <w:p w14:paraId="62B69A0B" w14:textId="3FA2BF95"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C.1.1.1 </w:t>
            </w:r>
            <w:r w:rsidRPr="00911C9F">
              <w:rPr>
                <w:rFonts w:ascii="Verdana" w:hAnsi="Verdana"/>
                <w:sz w:val="16"/>
                <w:szCs w:val="16"/>
                <w:lang w:val="en-US"/>
              </w:rPr>
              <w:t>high cupboard;</w:t>
            </w:r>
          </w:p>
        </w:tc>
      </w:tr>
      <w:tr w:rsidR="00862909" w:rsidRPr="00911C9F" w14:paraId="4268FEE8" w14:textId="12408CBD" w:rsidTr="00634ABA">
        <w:tc>
          <w:tcPr>
            <w:tcW w:w="4417" w:type="dxa"/>
          </w:tcPr>
          <w:p w14:paraId="148B6331"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lang w:val="es-ES_tradnl"/>
              </w:rPr>
              <w:t>C.1.1.2</w:t>
            </w:r>
            <w:r w:rsidRPr="00911C9F">
              <w:rPr>
                <w:rFonts w:ascii="Verdana" w:hAnsi="Verdana"/>
                <w:sz w:val="16"/>
                <w:szCs w:val="16"/>
                <w:lang w:val="es-ES_tradnl"/>
              </w:rPr>
              <w:t xml:space="preserve"> área de disparador</w:t>
            </w:r>
            <w:r w:rsidRPr="00911C9F">
              <w:rPr>
                <w:rFonts w:ascii="Verdana" w:hAnsi="Verdana"/>
                <w:sz w:val="16"/>
                <w:szCs w:val="16"/>
              </w:rPr>
              <w:t>;</w:t>
            </w:r>
          </w:p>
        </w:tc>
        <w:tc>
          <w:tcPr>
            <w:tcW w:w="4417" w:type="dxa"/>
          </w:tcPr>
          <w:p w14:paraId="5163E1FC" w14:textId="26CB2FE7"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C.1.1.2 </w:t>
            </w:r>
            <w:r w:rsidRPr="00911C9F">
              <w:rPr>
                <w:rFonts w:ascii="Verdana" w:hAnsi="Verdana"/>
                <w:sz w:val="16"/>
                <w:szCs w:val="16"/>
                <w:lang w:val="en-US"/>
              </w:rPr>
              <w:t>trigger area;</w:t>
            </w:r>
          </w:p>
        </w:tc>
      </w:tr>
      <w:tr w:rsidR="00862909" w:rsidRPr="00911C9F" w14:paraId="348E248B" w14:textId="7FE16AA4" w:rsidTr="00634ABA">
        <w:tc>
          <w:tcPr>
            <w:tcW w:w="4417" w:type="dxa"/>
          </w:tcPr>
          <w:p w14:paraId="5107D549"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C.1.1.3</w:t>
            </w:r>
            <w:r w:rsidRPr="00911C9F">
              <w:rPr>
                <w:rFonts w:ascii="Verdana" w:hAnsi="Verdana"/>
                <w:sz w:val="16"/>
                <w:szCs w:val="16"/>
                <w:lang w:val="es-ES_tradnl"/>
              </w:rPr>
              <w:t xml:space="preserve"> banqueta de altura;</w:t>
            </w:r>
          </w:p>
        </w:tc>
        <w:tc>
          <w:tcPr>
            <w:tcW w:w="4417" w:type="dxa"/>
          </w:tcPr>
          <w:p w14:paraId="05C51D94" w14:textId="7CAA3472"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C.1.1.3 </w:t>
            </w:r>
            <w:r w:rsidRPr="00911C9F">
              <w:rPr>
                <w:rFonts w:ascii="Verdana" w:hAnsi="Verdana"/>
                <w:sz w:val="16"/>
                <w:szCs w:val="16"/>
                <w:lang w:val="en-US"/>
              </w:rPr>
              <w:t>h</w:t>
            </w:r>
            <w:r w:rsidR="00AB2E7C" w:rsidRPr="00911C9F">
              <w:rPr>
                <w:rFonts w:ascii="Verdana" w:hAnsi="Verdana"/>
                <w:sz w:val="16"/>
                <w:szCs w:val="16"/>
                <w:lang w:val="en-US"/>
              </w:rPr>
              <w:t>igh</w:t>
            </w:r>
            <w:r w:rsidRPr="00911C9F">
              <w:rPr>
                <w:rFonts w:ascii="Verdana" w:hAnsi="Verdana"/>
                <w:sz w:val="16"/>
                <w:szCs w:val="16"/>
                <w:lang w:val="en-US"/>
              </w:rPr>
              <w:t xml:space="preserve"> bench;</w:t>
            </w:r>
          </w:p>
        </w:tc>
      </w:tr>
      <w:tr w:rsidR="00862909" w:rsidRPr="00911C9F" w14:paraId="0213E010" w14:textId="760C5DF3" w:rsidTr="00634ABA">
        <w:tc>
          <w:tcPr>
            <w:tcW w:w="4417" w:type="dxa"/>
          </w:tcPr>
          <w:p w14:paraId="4C1CA5DD"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lang w:val="es-ES_tradnl"/>
              </w:rPr>
              <w:t>C.1.1.4</w:t>
            </w:r>
            <w:r w:rsidRPr="00911C9F">
              <w:rPr>
                <w:rFonts w:ascii="Verdana" w:hAnsi="Verdana"/>
                <w:sz w:val="16"/>
                <w:szCs w:val="16"/>
                <w:lang w:val="es-ES_tradnl"/>
              </w:rPr>
              <w:t xml:space="preserve"> bote para basura tipo municipal </w:t>
            </w:r>
            <w:r w:rsidRPr="00911C9F">
              <w:rPr>
                <w:rFonts w:ascii="Verdana" w:hAnsi="Verdana"/>
                <w:sz w:val="16"/>
                <w:szCs w:val="16"/>
              </w:rPr>
              <w:t>(bolsa de cualquier color, excepto rojo o amarillo);</w:t>
            </w:r>
          </w:p>
        </w:tc>
        <w:tc>
          <w:tcPr>
            <w:tcW w:w="4417" w:type="dxa"/>
          </w:tcPr>
          <w:p w14:paraId="537D3367" w14:textId="55475F39"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C.1.1.4 </w:t>
            </w:r>
            <w:r w:rsidRPr="00911C9F">
              <w:rPr>
                <w:rFonts w:ascii="Verdana" w:hAnsi="Verdana"/>
                <w:sz w:val="16"/>
                <w:szCs w:val="16"/>
                <w:lang w:val="en-US"/>
              </w:rPr>
              <w:t>municipal trash can (bag of any color, except red or yellow);</w:t>
            </w:r>
          </w:p>
        </w:tc>
      </w:tr>
      <w:tr w:rsidR="00862909" w:rsidRPr="00911C9F" w14:paraId="1A2B2A3C" w14:textId="0529E7A3" w:rsidTr="00634ABA">
        <w:tc>
          <w:tcPr>
            <w:tcW w:w="4417" w:type="dxa"/>
          </w:tcPr>
          <w:p w14:paraId="4F8771F2"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C.1.1.5</w:t>
            </w:r>
            <w:r w:rsidRPr="00911C9F">
              <w:rPr>
                <w:rFonts w:ascii="Verdana" w:hAnsi="Verdana"/>
                <w:sz w:val="16"/>
                <w:szCs w:val="16"/>
              </w:rPr>
              <w:t xml:space="preserve"> </w:t>
            </w:r>
            <w:r w:rsidRPr="00911C9F">
              <w:rPr>
                <w:rFonts w:ascii="Verdana" w:hAnsi="Verdana"/>
                <w:sz w:val="16"/>
                <w:szCs w:val="16"/>
                <w:lang w:val="es-ES_tradnl"/>
              </w:rPr>
              <w:t>bote para RPBI (bolsa roja);</w:t>
            </w:r>
          </w:p>
        </w:tc>
        <w:tc>
          <w:tcPr>
            <w:tcW w:w="4417" w:type="dxa"/>
          </w:tcPr>
          <w:p w14:paraId="33A81D4D" w14:textId="55FF9F16"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C.1.1.5 </w:t>
            </w:r>
            <w:r w:rsidR="00AB2E7C" w:rsidRPr="00911C9F">
              <w:rPr>
                <w:rFonts w:ascii="Verdana" w:hAnsi="Verdana"/>
                <w:sz w:val="16"/>
                <w:szCs w:val="16"/>
                <w:lang w:val="en-US"/>
              </w:rPr>
              <w:t>Pail</w:t>
            </w:r>
            <w:r w:rsidRPr="00911C9F">
              <w:rPr>
                <w:rFonts w:ascii="Verdana" w:hAnsi="Verdana"/>
                <w:sz w:val="16"/>
                <w:szCs w:val="16"/>
                <w:lang w:val="en-US"/>
              </w:rPr>
              <w:t xml:space="preserve"> for RPBI</w:t>
            </w:r>
            <w:r w:rsidR="00AB2E7C" w:rsidRPr="00911C9F">
              <w:rPr>
                <w:rStyle w:val="FootnoteReference"/>
                <w:rFonts w:ascii="Verdana" w:hAnsi="Verdana"/>
                <w:sz w:val="16"/>
                <w:szCs w:val="16"/>
                <w:lang w:val="en-US"/>
              </w:rPr>
              <w:footnoteReference w:id="1"/>
            </w:r>
            <w:r w:rsidRPr="00911C9F">
              <w:rPr>
                <w:rFonts w:ascii="Verdana" w:hAnsi="Verdana"/>
                <w:sz w:val="16"/>
                <w:szCs w:val="16"/>
                <w:lang w:val="en-US"/>
              </w:rPr>
              <w:t xml:space="preserve"> (red bag); </w:t>
            </w:r>
          </w:p>
        </w:tc>
      </w:tr>
      <w:tr w:rsidR="00862909" w:rsidRPr="00911C9F" w14:paraId="6ACE2E78" w14:textId="5378D895" w:rsidTr="00634ABA">
        <w:tc>
          <w:tcPr>
            <w:tcW w:w="4417" w:type="dxa"/>
          </w:tcPr>
          <w:p w14:paraId="04FFF7B3"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C.1.1.6</w:t>
            </w:r>
            <w:r w:rsidRPr="00911C9F">
              <w:rPr>
                <w:rFonts w:ascii="Verdana" w:hAnsi="Verdana"/>
                <w:sz w:val="16"/>
                <w:szCs w:val="16"/>
                <w:lang w:val="es-ES_tradnl"/>
              </w:rPr>
              <w:t xml:space="preserve"> mesa para carga y descarga de chasis;</w:t>
            </w:r>
          </w:p>
        </w:tc>
        <w:tc>
          <w:tcPr>
            <w:tcW w:w="4417" w:type="dxa"/>
          </w:tcPr>
          <w:p w14:paraId="5E199C27" w14:textId="2636742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C.1.1.6 </w:t>
            </w:r>
            <w:r w:rsidRPr="00911C9F">
              <w:rPr>
                <w:rFonts w:ascii="Verdana" w:hAnsi="Verdana"/>
                <w:sz w:val="16"/>
                <w:szCs w:val="16"/>
                <w:lang w:val="en-US"/>
              </w:rPr>
              <w:t>table for loading and unloading of chassis;</w:t>
            </w:r>
          </w:p>
        </w:tc>
      </w:tr>
      <w:tr w:rsidR="00862909" w:rsidRPr="00911C9F" w14:paraId="728427EE" w14:textId="17885DB6" w:rsidTr="00634ABA">
        <w:tc>
          <w:tcPr>
            <w:tcW w:w="4417" w:type="dxa"/>
          </w:tcPr>
          <w:p w14:paraId="02D9A463"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C.1.1.7</w:t>
            </w:r>
            <w:r w:rsidRPr="00911C9F">
              <w:rPr>
                <w:rFonts w:ascii="Verdana" w:hAnsi="Verdana"/>
                <w:sz w:val="16"/>
                <w:szCs w:val="16"/>
                <w:lang w:val="es-ES_tradnl"/>
              </w:rPr>
              <w:t xml:space="preserve"> riel portavenoclisis.</w:t>
            </w:r>
          </w:p>
        </w:tc>
        <w:tc>
          <w:tcPr>
            <w:tcW w:w="4417" w:type="dxa"/>
          </w:tcPr>
          <w:p w14:paraId="657FC4EA" w14:textId="708C3A89"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C.1.1.7 </w:t>
            </w:r>
            <w:r w:rsidR="00AB2E7C" w:rsidRPr="00911C9F">
              <w:rPr>
                <w:rFonts w:ascii="Verdana" w:hAnsi="Verdana"/>
                <w:sz w:val="16"/>
                <w:szCs w:val="16"/>
                <w:lang w:val="en-US"/>
              </w:rPr>
              <w:t>portable infusion stand</w:t>
            </w:r>
            <w:r w:rsidRPr="00911C9F">
              <w:rPr>
                <w:rFonts w:ascii="Verdana" w:hAnsi="Verdana"/>
                <w:sz w:val="16"/>
                <w:szCs w:val="16"/>
                <w:lang w:val="en-US"/>
              </w:rPr>
              <w:t>.</w:t>
            </w:r>
          </w:p>
        </w:tc>
      </w:tr>
      <w:tr w:rsidR="00862909" w:rsidRPr="00911C9F" w14:paraId="441D175E" w14:textId="71B22EE1" w:rsidTr="00634ABA">
        <w:tc>
          <w:tcPr>
            <w:tcW w:w="4417" w:type="dxa"/>
          </w:tcPr>
          <w:p w14:paraId="52FCB79E" w14:textId="77777777" w:rsidR="00862909" w:rsidRPr="00911C9F" w:rsidRDefault="00862909" w:rsidP="00862909">
            <w:pPr>
              <w:pStyle w:val="Texto"/>
              <w:spacing w:line="255" w:lineRule="exact"/>
              <w:ind w:firstLine="0"/>
              <w:rPr>
                <w:rFonts w:ascii="Verdana" w:hAnsi="Verdana"/>
                <w:b/>
                <w:sz w:val="16"/>
                <w:szCs w:val="16"/>
              </w:rPr>
            </w:pPr>
            <w:r w:rsidRPr="00911C9F">
              <w:rPr>
                <w:rFonts w:ascii="Verdana" w:hAnsi="Verdana"/>
                <w:b/>
                <w:sz w:val="16"/>
                <w:szCs w:val="16"/>
              </w:rPr>
              <w:t>C.1.2</w:t>
            </w:r>
            <w:r w:rsidRPr="00911C9F">
              <w:rPr>
                <w:rFonts w:ascii="Verdana" w:hAnsi="Verdana"/>
                <w:sz w:val="16"/>
                <w:szCs w:val="16"/>
              </w:rPr>
              <w:t xml:space="preserve"> </w:t>
            </w:r>
            <w:r w:rsidRPr="00911C9F">
              <w:rPr>
                <w:rFonts w:ascii="Verdana" w:hAnsi="Verdana"/>
                <w:b/>
                <w:sz w:val="16"/>
                <w:szCs w:val="16"/>
              </w:rPr>
              <w:t>Equipo</w:t>
            </w:r>
          </w:p>
        </w:tc>
        <w:tc>
          <w:tcPr>
            <w:tcW w:w="4417" w:type="dxa"/>
          </w:tcPr>
          <w:p w14:paraId="5BBD60D4" w14:textId="0FC7469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C.1.2 Equipment</w:t>
            </w:r>
            <w:r w:rsidRPr="00911C9F">
              <w:rPr>
                <w:rFonts w:ascii="Verdana" w:hAnsi="Verdana"/>
                <w:sz w:val="16"/>
                <w:szCs w:val="16"/>
                <w:lang w:val="en-US"/>
              </w:rPr>
              <w:t xml:space="preserve"> </w:t>
            </w:r>
          </w:p>
        </w:tc>
      </w:tr>
      <w:tr w:rsidR="00862909" w:rsidRPr="00911C9F" w14:paraId="1155FCF0" w14:textId="0B387EDC" w:rsidTr="00634ABA">
        <w:tc>
          <w:tcPr>
            <w:tcW w:w="4417" w:type="dxa"/>
          </w:tcPr>
          <w:p w14:paraId="2B164B5D"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C.1.2.1</w:t>
            </w:r>
            <w:r w:rsidRPr="00911C9F">
              <w:rPr>
                <w:rFonts w:ascii="Verdana" w:hAnsi="Verdana"/>
                <w:sz w:val="16"/>
                <w:szCs w:val="16"/>
              </w:rPr>
              <w:t xml:space="preserve"> chasis con rejilla incluida;</w:t>
            </w:r>
          </w:p>
        </w:tc>
        <w:tc>
          <w:tcPr>
            <w:tcW w:w="4417" w:type="dxa"/>
          </w:tcPr>
          <w:p w14:paraId="1167693C" w14:textId="6AEC8B96"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C.1.2.1 </w:t>
            </w:r>
            <w:r w:rsidRPr="00911C9F">
              <w:rPr>
                <w:rFonts w:ascii="Verdana" w:hAnsi="Verdana"/>
                <w:sz w:val="16"/>
                <w:szCs w:val="16"/>
                <w:lang w:val="en-US"/>
              </w:rPr>
              <w:t>chassis with grid included;</w:t>
            </w:r>
          </w:p>
        </w:tc>
      </w:tr>
      <w:tr w:rsidR="00862909" w:rsidRPr="00911C9F" w14:paraId="5336EB8E" w14:textId="473CD5D3" w:rsidTr="00634ABA">
        <w:tc>
          <w:tcPr>
            <w:tcW w:w="4417" w:type="dxa"/>
          </w:tcPr>
          <w:p w14:paraId="2AD547F9"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C.1.2.2</w:t>
            </w:r>
            <w:r w:rsidRPr="00911C9F">
              <w:rPr>
                <w:rFonts w:ascii="Verdana" w:hAnsi="Verdana"/>
                <w:sz w:val="16"/>
                <w:szCs w:val="16"/>
              </w:rPr>
              <w:t xml:space="preserve"> chasis con rejilla incorporada y pantalla intensificadora tipo universal;</w:t>
            </w:r>
          </w:p>
        </w:tc>
        <w:tc>
          <w:tcPr>
            <w:tcW w:w="4417" w:type="dxa"/>
          </w:tcPr>
          <w:p w14:paraId="03E3CDE2" w14:textId="0FB3ED2F"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C.1.2.2 </w:t>
            </w:r>
            <w:r w:rsidRPr="00911C9F">
              <w:rPr>
                <w:rFonts w:ascii="Verdana" w:hAnsi="Verdana"/>
                <w:sz w:val="16"/>
                <w:szCs w:val="16"/>
                <w:lang w:val="en-US"/>
              </w:rPr>
              <w:t>chassis with built-in grille and universal type intensifying screen;</w:t>
            </w:r>
          </w:p>
        </w:tc>
      </w:tr>
      <w:tr w:rsidR="00862909" w:rsidRPr="00911C9F" w14:paraId="3F067BC3" w14:textId="555DFC7D" w:rsidTr="00634ABA">
        <w:tc>
          <w:tcPr>
            <w:tcW w:w="4417" w:type="dxa"/>
          </w:tcPr>
          <w:p w14:paraId="7CF78717"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C.1.2.3</w:t>
            </w:r>
            <w:r w:rsidRPr="00911C9F">
              <w:rPr>
                <w:rFonts w:ascii="Verdana" w:hAnsi="Verdana"/>
                <w:sz w:val="16"/>
                <w:szCs w:val="16"/>
              </w:rPr>
              <w:t xml:space="preserve"> equipo de radiodiagnóstico;</w:t>
            </w:r>
            <w:r w:rsidRPr="00911C9F">
              <w:rPr>
                <w:rFonts w:ascii="Verdana" w:hAnsi="Verdana"/>
                <w:b/>
                <w:sz w:val="16"/>
                <w:szCs w:val="16"/>
              </w:rPr>
              <w:t xml:space="preserve"> </w:t>
            </w:r>
            <w:r w:rsidRPr="00911C9F">
              <w:rPr>
                <w:rFonts w:ascii="Verdana" w:hAnsi="Verdana"/>
                <w:sz w:val="16"/>
                <w:szCs w:val="16"/>
              </w:rPr>
              <w:t>soporte de tubo; seriógrafo con intensificador de imagen (para equipo con fluoroscopia), bucky vertical;</w:t>
            </w:r>
          </w:p>
        </w:tc>
        <w:tc>
          <w:tcPr>
            <w:tcW w:w="4417" w:type="dxa"/>
          </w:tcPr>
          <w:p w14:paraId="11AC39C1" w14:textId="50E985C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C.1.2.3 </w:t>
            </w:r>
            <w:r w:rsidRPr="00911C9F">
              <w:rPr>
                <w:rFonts w:ascii="Verdana" w:hAnsi="Verdana"/>
                <w:sz w:val="16"/>
                <w:szCs w:val="16"/>
                <w:lang w:val="en-US"/>
              </w:rPr>
              <w:t>radio</w:t>
            </w:r>
            <w:r w:rsidR="00AB2E7C" w:rsidRPr="00911C9F">
              <w:rPr>
                <w:rFonts w:ascii="Verdana" w:hAnsi="Verdana"/>
                <w:sz w:val="16"/>
                <w:szCs w:val="16"/>
                <w:lang w:val="en-US"/>
              </w:rPr>
              <w:t xml:space="preserve"> </w:t>
            </w:r>
            <w:r w:rsidRPr="00911C9F">
              <w:rPr>
                <w:rFonts w:ascii="Verdana" w:hAnsi="Verdana"/>
                <w:sz w:val="16"/>
                <w:szCs w:val="16"/>
                <w:lang w:val="en-US"/>
              </w:rPr>
              <w:t>diagnostic equipment; tube holder; image intensifier serigraph (for fluoroscopy equipment), vertical bucky;</w:t>
            </w:r>
            <w:r w:rsidRPr="00911C9F">
              <w:rPr>
                <w:rFonts w:ascii="Verdana" w:hAnsi="Verdana"/>
                <w:b/>
                <w:bCs/>
                <w:sz w:val="16"/>
                <w:szCs w:val="16"/>
                <w:lang w:val="en-US"/>
              </w:rPr>
              <w:t xml:space="preserve"> </w:t>
            </w:r>
          </w:p>
        </w:tc>
      </w:tr>
      <w:tr w:rsidR="00862909" w:rsidRPr="00911C9F" w14:paraId="3EB9A7A5" w14:textId="17305BA3" w:rsidTr="00634ABA">
        <w:tc>
          <w:tcPr>
            <w:tcW w:w="4417" w:type="dxa"/>
          </w:tcPr>
          <w:p w14:paraId="76C6ABCC"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C.1.2.4</w:t>
            </w:r>
            <w:r w:rsidRPr="00911C9F">
              <w:rPr>
                <w:rFonts w:ascii="Verdana" w:hAnsi="Verdana"/>
                <w:sz w:val="16"/>
                <w:szCs w:val="16"/>
              </w:rPr>
              <w:t xml:space="preserve"> espesómetro graduado en cm y/o pulgadas;</w:t>
            </w:r>
          </w:p>
        </w:tc>
        <w:tc>
          <w:tcPr>
            <w:tcW w:w="4417" w:type="dxa"/>
          </w:tcPr>
          <w:p w14:paraId="35382A5F" w14:textId="006C3129"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C.1.2.4 thickness </w:t>
            </w:r>
            <w:r w:rsidRPr="00911C9F">
              <w:rPr>
                <w:rFonts w:ascii="Verdana" w:hAnsi="Verdana"/>
                <w:sz w:val="16"/>
                <w:szCs w:val="16"/>
                <w:lang w:val="en-US"/>
              </w:rPr>
              <w:t xml:space="preserve">gauge graduated in cm </w:t>
            </w:r>
            <w:r w:rsidR="00610127" w:rsidRPr="00911C9F">
              <w:rPr>
                <w:rFonts w:ascii="Verdana" w:hAnsi="Verdana"/>
                <w:sz w:val="16"/>
                <w:szCs w:val="16"/>
                <w:lang w:val="en-US"/>
              </w:rPr>
              <w:t>and/or</w:t>
            </w:r>
            <w:r w:rsidRPr="00911C9F">
              <w:rPr>
                <w:rFonts w:ascii="Verdana" w:hAnsi="Verdana"/>
                <w:sz w:val="16"/>
                <w:szCs w:val="16"/>
                <w:lang w:val="en-US"/>
              </w:rPr>
              <w:t xml:space="preserve"> inches; </w:t>
            </w:r>
          </w:p>
        </w:tc>
      </w:tr>
      <w:tr w:rsidR="00862909" w:rsidRPr="00911C9F" w14:paraId="76C33887" w14:textId="46BE5428" w:rsidTr="00634ABA">
        <w:tc>
          <w:tcPr>
            <w:tcW w:w="4417" w:type="dxa"/>
          </w:tcPr>
          <w:p w14:paraId="73614C90"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C.1.2.5</w:t>
            </w:r>
            <w:r w:rsidRPr="00911C9F">
              <w:rPr>
                <w:rFonts w:ascii="Verdana" w:hAnsi="Verdana"/>
                <w:sz w:val="16"/>
                <w:szCs w:val="16"/>
              </w:rPr>
              <w:t xml:space="preserve"> </w:t>
            </w:r>
            <w:r w:rsidRPr="00911C9F">
              <w:rPr>
                <w:rFonts w:ascii="Verdana" w:hAnsi="Verdana"/>
                <w:sz w:val="16"/>
                <w:szCs w:val="16"/>
                <w:lang w:val="es-ES_tradnl"/>
              </w:rPr>
              <w:t>lámpara de haz dirigible;</w:t>
            </w:r>
          </w:p>
        </w:tc>
        <w:tc>
          <w:tcPr>
            <w:tcW w:w="4417" w:type="dxa"/>
          </w:tcPr>
          <w:p w14:paraId="0EAF4D9D" w14:textId="0759CF3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C.1.2.5 </w:t>
            </w:r>
            <w:r w:rsidR="009C200E" w:rsidRPr="00911C9F">
              <w:rPr>
                <w:rFonts w:ascii="Verdana" w:hAnsi="Verdana"/>
                <w:sz w:val="16"/>
                <w:szCs w:val="16"/>
                <w:lang w:val="en-US"/>
              </w:rPr>
              <w:t>directable beam</w:t>
            </w:r>
            <w:r w:rsidRPr="00911C9F">
              <w:rPr>
                <w:rFonts w:ascii="Verdana" w:hAnsi="Verdana"/>
                <w:sz w:val="16"/>
                <w:szCs w:val="16"/>
                <w:lang w:val="en-US"/>
              </w:rPr>
              <w:t xml:space="preserve"> lamp; </w:t>
            </w:r>
          </w:p>
        </w:tc>
      </w:tr>
      <w:tr w:rsidR="00862909" w:rsidRPr="00911C9F" w14:paraId="0DD71AA3" w14:textId="764133A8" w:rsidTr="00634ABA">
        <w:tc>
          <w:tcPr>
            <w:tcW w:w="4417" w:type="dxa"/>
          </w:tcPr>
          <w:p w14:paraId="3A5C9BF0"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lang w:val="es-ES_tradnl"/>
              </w:rPr>
              <w:t>C.</w:t>
            </w:r>
            <w:r w:rsidRPr="00911C9F">
              <w:rPr>
                <w:rFonts w:ascii="Verdana" w:hAnsi="Verdana"/>
                <w:b/>
                <w:sz w:val="16"/>
                <w:szCs w:val="16"/>
              </w:rPr>
              <w:t>1.2.6</w:t>
            </w:r>
            <w:r w:rsidRPr="00911C9F">
              <w:rPr>
                <w:rFonts w:ascii="Verdana" w:hAnsi="Verdana"/>
                <w:sz w:val="16"/>
                <w:szCs w:val="16"/>
              </w:rPr>
              <w:t xml:space="preserve"> mampara de protección con vidrio plomoso;</w:t>
            </w:r>
          </w:p>
        </w:tc>
        <w:tc>
          <w:tcPr>
            <w:tcW w:w="4417" w:type="dxa"/>
          </w:tcPr>
          <w:p w14:paraId="3E67BA01" w14:textId="480D4865"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 1.2.6 </w:t>
            </w:r>
            <w:r w:rsidRPr="00911C9F">
              <w:rPr>
                <w:rFonts w:ascii="Verdana" w:hAnsi="Verdana"/>
                <w:sz w:val="16"/>
                <w:szCs w:val="16"/>
                <w:lang w:val="en-US"/>
              </w:rPr>
              <w:t>protective screen with leaded glass;</w:t>
            </w:r>
          </w:p>
        </w:tc>
      </w:tr>
      <w:tr w:rsidR="00862909" w:rsidRPr="00911C9F" w14:paraId="0ACD153F" w14:textId="2C578983" w:rsidTr="00634ABA">
        <w:tc>
          <w:tcPr>
            <w:tcW w:w="4417" w:type="dxa"/>
          </w:tcPr>
          <w:p w14:paraId="10258788"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C.1.2.7</w:t>
            </w:r>
            <w:r w:rsidRPr="00911C9F">
              <w:rPr>
                <w:rFonts w:ascii="Verdana" w:hAnsi="Verdana"/>
                <w:sz w:val="16"/>
                <w:szCs w:val="16"/>
              </w:rPr>
              <w:t xml:space="preserve"> mesa fija horizontal con bucky integrado y portachasis;</w:t>
            </w:r>
          </w:p>
        </w:tc>
        <w:tc>
          <w:tcPr>
            <w:tcW w:w="4417" w:type="dxa"/>
          </w:tcPr>
          <w:p w14:paraId="35433591" w14:textId="68DEE97A"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C.1.2.7 </w:t>
            </w:r>
            <w:r w:rsidRPr="00911C9F">
              <w:rPr>
                <w:rFonts w:ascii="Verdana" w:hAnsi="Verdana"/>
                <w:sz w:val="16"/>
                <w:szCs w:val="16"/>
                <w:lang w:val="en-US"/>
              </w:rPr>
              <w:t xml:space="preserve">horizontal </w:t>
            </w:r>
            <w:r w:rsidR="00AB2E7C" w:rsidRPr="00911C9F">
              <w:rPr>
                <w:rFonts w:ascii="Verdana" w:hAnsi="Verdana"/>
                <w:sz w:val="16"/>
                <w:szCs w:val="16"/>
                <w:lang w:val="en-US"/>
              </w:rPr>
              <w:t>stationary</w:t>
            </w:r>
            <w:r w:rsidRPr="00911C9F">
              <w:rPr>
                <w:rFonts w:ascii="Verdana" w:hAnsi="Verdana"/>
                <w:sz w:val="16"/>
                <w:szCs w:val="16"/>
                <w:lang w:val="en-US"/>
              </w:rPr>
              <w:t xml:space="preserve"> table with integrated bucky and frame holder;</w:t>
            </w:r>
          </w:p>
        </w:tc>
      </w:tr>
      <w:tr w:rsidR="00862909" w:rsidRPr="00911C9F" w14:paraId="49FBB2D8" w14:textId="6E6AC062" w:rsidTr="00634ABA">
        <w:tc>
          <w:tcPr>
            <w:tcW w:w="4417" w:type="dxa"/>
          </w:tcPr>
          <w:p w14:paraId="78B4C522"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C.1.2.8</w:t>
            </w:r>
            <w:r w:rsidRPr="00911C9F">
              <w:rPr>
                <w:rFonts w:ascii="Verdana" w:hAnsi="Verdana"/>
                <w:sz w:val="16"/>
                <w:szCs w:val="16"/>
              </w:rPr>
              <w:t xml:space="preserve"> portavenoclisis rodable.</w:t>
            </w:r>
          </w:p>
        </w:tc>
        <w:tc>
          <w:tcPr>
            <w:tcW w:w="4417" w:type="dxa"/>
          </w:tcPr>
          <w:p w14:paraId="10635F19" w14:textId="76717A86"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C.1.2.8 </w:t>
            </w:r>
            <w:r w:rsidR="00B7123B" w:rsidRPr="00911C9F">
              <w:rPr>
                <w:rFonts w:ascii="Verdana" w:hAnsi="Verdana"/>
                <w:sz w:val="16"/>
                <w:szCs w:val="16"/>
                <w:lang w:val="en-US"/>
              </w:rPr>
              <w:t>portable infusion holder</w:t>
            </w:r>
            <w:r w:rsidRPr="00911C9F">
              <w:rPr>
                <w:rFonts w:ascii="Verdana" w:hAnsi="Verdana"/>
                <w:sz w:val="16"/>
                <w:szCs w:val="16"/>
                <w:lang w:val="en-US"/>
              </w:rPr>
              <w:t xml:space="preserve"> . </w:t>
            </w:r>
          </w:p>
        </w:tc>
      </w:tr>
      <w:tr w:rsidR="00862909" w:rsidRPr="00911C9F" w14:paraId="69AAADAD" w14:textId="4F440059" w:rsidTr="00634ABA">
        <w:tc>
          <w:tcPr>
            <w:tcW w:w="4417" w:type="dxa"/>
          </w:tcPr>
          <w:p w14:paraId="5808EE4C"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C.2 Medios de Contraste</w:t>
            </w:r>
          </w:p>
        </w:tc>
        <w:tc>
          <w:tcPr>
            <w:tcW w:w="4417" w:type="dxa"/>
          </w:tcPr>
          <w:p w14:paraId="7ECE2DFF" w14:textId="1A61379A"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C.2 Contrast Me</w:t>
            </w:r>
            <w:r w:rsidR="00AB2E7C" w:rsidRPr="00911C9F">
              <w:rPr>
                <w:rFonts w:ascii="Verdana" w:hAnsi="Verdana"/>
                <w:b/>
                <w:bCs/>
                <w:sz w:val="16"/>
                <w:szCs w:val="16"/>
                <w:lang w:val="en-US"/>
              </w:rPr>
              <w:t>dia</w:t>
            </w:r>
          </w:p>
        </w:tc>
      </w:tr>
      <w:tr w:rsidR="00862909" w:rsidRPr="00911C9F" w14:paraId="49F67F96" w14:textId="46C77D68" w:rsidTr="00634ABA">
        <w:tc>
          <w:tcPr>
            <w:tcW w:w="4417" w:type="dxa"/>
          </w:tcPr>
          <w:p w14:paraId="53D5BE68"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C.2.1 Mobiliario</w:t>
            </w:r>
          </w:p>
        </w:tc>
        <w:tc>
          <w:tcPr>
            <w:tcW w:w="4417" w:type="dxa"/>
          </w:tcPr>
          <w:p w14:paraId="6E22DCAA" w14:textId="21311522"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C.2.1 Furniture</w:t>
            </w:r>
          </w:p>
        </w:tc>
      </w:tr>
      <w:tr w:rsidR="00862909" w:rsidRPr="00911C9F" w14:paraId="04634D2D" w14:textId="4A785673" w:rsidTr="00634ABA">
        <w:tc>
          <w:tcPr>
            <w:tcW w:w="4417" w:type="dxa"/>
          </w:tcPr>
          <w:p w14:paraId="1089753D"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lang w:val="es-ES_tradnl"/>
              </w:rPr>
              <w:t>C.2.1.1</w:t>
            </w:r>
            <w:r w:rsidRPr="00911C9F">
              <w:rPr>
                <w:rFonts w:ascii="Verdana" w:hAnsi="Verdana"/>
                <w:sz w:val="16"/>
                <w:szCs w:val="16"/>
                <w:lang w:val="es-ES_tradnl"/>
              </w:rPr>
              <w:t xml:space="preserve"> bote para basura tipo municipal </w:t>
            </w:r>
            <w:r w:rsidRPr="00911C9F">
              <w:rPr>
                <w:rFonts w:ascii="Verdana" w:hAnsi="Verdana"/>
                <w:sz w:val="16"/>
                <w:szCs w:val="16"/>
              </w:rPr>
              <w:t>(bolsa de cualquier color, excepto rojo o amarillo);</w:t>
            </w:r>
          </w:p>
        </w:tc>
        <w:tc>
          <w:tcPr>
            <w:tcW w:w="4417" w:type="dxa"/>
          </w:tcPr>
          <w:p w14:paraId="05995AD0" w14:textId="73048D32"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C.2.1.1 </w:t>
            </w:r>
            <w:r w:rsidRPr="00911C9F">
              <w:rPr>
                <w:rFonts w:ascii="Verdana" w:hAnsi="Verdana"/>
                <w:sz w:val="16"/>
                <w:szCs w:val="16"/>
                <w:lang w:val="en-US"/>
              </w:rPr>
              <w:t>municipal trash can (bag of any color, except red or yellow);</w:t>
            </w:r>
          </w:p>
        </w:tc>
      </w:tr>
      <w:tr w:rsidR="00862909" w:rsidRPr="00911C9F" w14:paraId="08CD3296" w14:textId="673D99A7" w:rsidTr="00634ABA">
        <w:tc>
          <w:tcPr>
            <w:tcW w:w="4417" w:type="dxa"/>
          </w:tcPr>
          <w:p w14:paraId="70946AAC"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C.2.1.2</w:t>
            </w:r>
            <w:r w:rsidRPr="00911C9F">
              <w:rPr>
                <w:rFonts w:ascii="Verdana" w:hAnsi="Verdana"/>
                <w:sz w:val="16"/>
                <w:szCs w:val="16"/>
                <w:lang w:val="es-ES_tradnl"/>
              </w:rPr>
              <w:t xml:space="preserve"> despachador de toallas desechables;</w:t>
            </w:r>
          </w:p>
        </w:tc>
        <w:tc>
          <w:tcPr>
            <w:tcW w:w="4417" w:type="dxa"/>
          </w:tcPr>
          <w:p w14:paraId="413C8F6F" w14:textId="10A99AD2"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C.2.1.2 </w:t>
            </w:r>
            <w:r w:rsidRPr="00911C9F">
              <w:rPr>
                <w:rFonts w:ascii="Verdana" w:hAnsi="Verdana"/>
                <w:sz w:val="16"/>
                <w:szCs w:val="16"/>
                <w:lang w:val="en-US"/>
              </w:rPr>
              <w:t>Dispenser</w:t>
            </w:r>
            <w:r w:rsidRPr="00911C9F">
              <w:rPr>
                <w:rFonts w:ascii="Verdana" w:hAnsi="Verdana"/>
                <w:b/>
                <w:bCs/>
                <w:sz w:val="16"/>
                <w:szCs w:val="16"/>
                <w:lang w:val="en-US"/>
              </w:rPr>
              <w:t xml:space="preserve"> </w:t>
            </w:r>
            <w:r w:rsidRPr="00911C9F">
              <w:rPr>
                <w:rFonts w:ascii="Verdana" w:hAnsi="Verdana"/>
                <w:sz w:val="16"/>
                <w:szCs w:val="16"/>
                <w:lang w:val="en-US"/>
              </w:rPr>
              <w:t>for disposable towels;</w:t>
            </w:r>
          </w:p>
        </w:tc>
      </w:tr>
      <w:tr w:rsidR="00862909" w:rsidRPr="00911C9F" w14:paraId="65D88950" w14:textId="4B576127" w:rsidTr="00634ABA">
        <w:tc>
          <w:tcPr>
            <w:tcW w:w="4417" w:type="dxa"/>
          </w:tcPr>
          <w:p w14:paraId="431A5FC3"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C.2.1.3</w:t>
            </w:r>
            <w:r w:rsidRPr="00911C9F">
              <w:rPr>
                <w:rFonts w:ascii="Verdana" w:hAnsi="Verdana"/>
                <w:sz w:val="16"/>
                <w:szCs w:val="16"/>
                <w:lang w:val="es-ES_tradnl"/>
              </w:rPr>
              <w:t xml:space="preserve"> dispensador de jabón germicida;</w:t>
            </w:r>
          </w:p>
        </w:tc>
        <w:tc>
          <w:tcPr>
            <w:tcW w:w="4417" w:type="dxa"/>
          </w:tcPr>
          <w:p w14:paraId="7236E81C" w14:textId="55A5343E"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C.2.1.3 </w:t>
            </w:r>
            <w:r w:rsidRPr="00911C9F">
              <w:rPr>
                <w:rFonts w:ascii="Verdana" w:hAnsi="Verdana"/>
                <w:sz w:val="16"/>
                <w:szCs w:val="16"/>
                <w:lang w:val="en-US"/>
              </w:rPr>
              <w:t>germicidal soap dispenser;</w:t>
            </w:r>
          </w:p>
        </w:tc>
      </w:tr>
      <w:tr w:rsidR="00862909" w:rsidRPr="00911C9F" w14:paraId="32D34888" w14:textId="3F737D4C" w:rsidTr="00634ABA">
        <w:tc>
          <w:tcPr>
            <w:tcW w:w="4417" w:type="dxa"/>
          </w:tcPr>
          <w:p w14:paraId="3F18BB39"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C.2.1.4</w:t>
            </w:r>
            <w:r w:rsidRPr="00911C9F">
              <w:rPr>
                <w:rFonts w:ascii="Verdana" w:hAnsi="Verdana"/>
                <w:sz w:val="16"/>
                <w:szCs w:val="16"/>
                <w:lang w:val="es-ES_tradnl"/>
              </w:rPr>
              <w:t xml:space="preserve"> gabinete universal;</w:t>
            </w:r>
          </w:p>
        </w:tc>
        <w:tc>
          <w:tcPr>
            <w:tcW w:w="4417" w:type="dxa"/>
          </w:tcPr>
          <w:p w14:paraId="4C9AA1A7" w14:textId="3DD2131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C.2.1.4 </w:t>
            </w:r>
            <w:r w:rsidRPr="00911C9F">
              <w:rPr>
                <w:rFonts w:ascii="Verdana" w:hAnsi="Verdana"/>
                <w:sz w:val="16"/>
                <w:szCs w:val="16"/>
                <w:lang w:val="en-US"/>
              </w:rPr>
              <w:t>universal cabinet;</w:t>
            </w:r>
          </w:p>
        </w:tc>
      </w:tr>
      <w:tr w:rsidR="00862909" w:rsidRPr="00911C9F" w14:paraId="0174B3DF" w14:textId="633863B9" w:rsidTr="00634ABA">
        <w:tc>
          <w:tcPr>
            <w:tcW w:w="4417" w:type="dxa"/>
          </w:tcPr>
          <w:p w14:paraId="6E92668A"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C.2.1.5</w:t>
            </w:r>
            <w:r w:rsidRPr="00911C9F">
              <w:rPr>
                <w:rFonts w:ascii="Verdana" w:hAnsi="Verdana"/>
                <w:sz w:val="16"/>
                <w:szCs w:val="16"/>
                <w:lang w:val="es-ES_tradnl"/>
              </w:rPr>
              <w:t xml:space="preserve"> mesa alta con tarja.</w:t>
            </w:r>
          </w:p>
        </w:tc>
        <w:tc>
          <w:tcPr>
            <w:tcW w:w="4417" w:type="dxa"/>
          </w:tcPr>
          <w:p w14:paraId="0556AB2B" w14:textId="1E9ED5C1"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C.2.1.5 </w:t>
            </w:r>
            <w:r w:rsidRPr="00911C9F">
              <w:rPr>
                <w:rFonts w:ascii="Verdana" w:hAnsi="Verdana"/>
                <w:sz w:val="16"/>
                <w:szCs w:val="16"/>
                <w:lang w:val="en-US"/>
              </w:rPr>
              <w:t>high table with sink.</w:t>
            </w:r>
          </w:p>
        </w:tc>
      </w:tr>
      <w:tr w:rsidR="00862909" w:rsidRPr="00911C9F" w14:paraId="2EA2EC7F" w14:textId="68F146DE" w:rsidTr="00634ABA">
        <w:tc>
          <w:tcPr>
            <w:tcW w:w="4417" w:type="dxa"/>
          </w:tcPr>
          <w:p w14:paraId="75252FAD"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C.2.2 Equipo</w:t>
            </w:r>
          </w:p>
        </w:tc>
        <w:tc>
          <w:tcPr>
            <w:tcW w:w="4417" w:type="dxa"/>
          </w:tcPr>
          <w:p w14:paraId="0B389FF9" w14:textId="17A1ED4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C.2.2 Equipment</w:t>
            </w:r>
          </w:p>
        </w:tc>
      </w:tr>
      <w:tr w:rsidR="00862909" w:rsidRPr="00911C9F" w14:paraId="297CE6B4" w14:textId="165DC776" w:rsidTr="00634ABA">
        <w:tc>
          <w:tcPr>
            <w:tcW w:w="4417" w:type="dxa"/>
          </w:tcPr>
          <w:p w14:paraId="3B5791B0"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C.2.2.1 </w:t>
            </w:r>
            <w:r w:rsidRPr="00911C9F">
              <w:rPr>
                <w:rFonts w:ascii="Verdana" w:hAnsi="Verdana"/>
                <w:sz w:val="16"/>
                <w:szCs w:val="16"/>
                <w:lang w:val="es-ES_tradnl"/>
              </w:rPr>
              <w:t>portavenoclisis rodable.</w:t>
            </w:r>
          </w:p>
        </w:tc>
        <w:tc>
          <w:tcPr>
            <w:tcW w:w="4417" w:type="dxa"/>
          </w:tcPr>
          <w:p w14:paraId="26B9AF98" w14:textId="2A10EC8A"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C.2.2.1 </w:t>
            </w:r>
            <w:r w:rsidR="00B7123B" w:rsidRPr="00911C9F">
              <w:rPr>
                <w:rFonts w:ascii="Verdana" w:hAnsi="Verdana"/>
                <w:sz w:val="16"/>
                <w:szCs w:val="16"/>
                <w:lang w:val="en-US"/>
              </w:rPr>
              <w:t>portable infusion holder</w:t>
            </w:r>
            <w:r w:rsidRPr="00911C9F">
              <w:rPr>
                <w:rFonts w:ascii="Verdana" w:hAnsi="Verdana"/>
                <w:sz w:val="16"/>
                <w:szCs w:val="16"/>
                <w:lang w:val="en-US"/>
              </w:rPr>
              <w:t xml:space="preserve"> . </w:t>
            </w:r>
          </w:p>
        </w:tc>
      </w:tr>
      <w:tr w:rsidR="00862909" w:rsidRPr="00911C9F" w14:paraId="4279403B" w14:textId="3C9216C3" w:rsidTr="00634ABA">
        <w:tc>
          <w:tcPr>
            <w:tcW w:w="4417" w:type="dxa"/>
          </w:tcPr>
          <w:p w14:paraId="37AB5218"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C.3</w:t>
            </w:r>
            <w:r w:rsidRPr="00911C9F">
              <w:rPr>
                <w:rFonts w:ascii="Verdana" w:hAnsi="Verdana"/>
                <w:sz w:val="16"/>
                <w:szCs w:val="16"/>
                <w:lang w:val="es-ES_tradnl"/>
              </w:rPr>
              <w:t xml:space="preserve"> </w:t>
            </w:r>
            <w:r w:rsidRPr="00911C9F">
              <w:rPr>
                <w:rFonts w:ascii="Verdana" w:hAnsi="Verdana"/>
                <w:b/>
                <w:sz w:val="16"/>
                <w:szCs w:val="16"/>
                <w:lang w:val="es-ES_tradnl"/>
              </w:rPr>
              <w:t>Cuarto oscuro</w:t>
            </w:r>
          </w:p>
        </w:tc>
        <w:tc>
          <w:tcPr>
            <w:tcW w:w="4417" w:type="dxa"/>
          </w:tcPr>
          <w:p w14:paraId="4B8007B0" w14:textId="4022DB6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C.3 Dark room</w:t>
            </w:r>
            <w:r w:rsidRPr="00911C9F">
              <w:rPr>
                <w:rFonts w:ascii="Verdana" w:hAnsi="Verdana"/>
                <w:sz w:val="16"/>
                <w:szCs w:val="16"/>
                <w:lang w:val="en-US"/>
              </w:rPr>
              <w:t xml:space="preserve"> </w:t>
            </w:r>
          </w:p>
        </w:tc>
      </w:tr>
      <w:tr w:rsidR="00862909" w:rsidRPr="00911C9F" w14:paraId="1DE5F0CC" w14:textId="09B3C468" w:rsidTr="00634ABA">
        <w:tc>
          <w:tcPr>
            <w:tcW w:w="4417" w:type="dxa"/>
          </w:tcPr>
          <w:p w14:paraId="40A1E549"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C.3.1</w:t>
            </w:r>
            <w:r w:rsidRPr="00911C9F">
              <w:rPr>
                <w:rFonts w:ascii="Verdana" w:hAnsi="Verdana"/>
                <w:sz w:val="16"/>
                <w:szCs w:val="16"/>
                <w:lang w:val="es-ES_tradnl"/>
              </w:rPr>
              <w:t xml:space="preserve"> </w:t>
            </w:r>
            <w:r w:rsidRPr="00911C9F">
              <w:rPr>
                <w:rFonts w:ascii="Verdana" w:hAnsi="Verdana"/>
                <w:b/>
                <w:sz w:val="16"/>
                <w:szCs w:val="16"/>
                <w:lang w:val="es-ES_tradnl"/>
              </w:rPr>
              <w:t>Mobiliario</w:t>
            </w:r>
          </w:p>
        </w:tc>
        <w:tc>
          <w:tcPr>
            <w:tcW w:w="4417" w:type="dxa"/>
          </w:tcPr>
          <w:p w14:paraId="5082789C" w14:textId="14475EBA"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C.3.1 Furniture</w:t>
            </w:r>
            <w:r w:rsidRPr="00911C9F">
              <w:rPr>
                <w:rFonts w:ascii="Verdana" w:hAnsi="Verdana"/>
                <w:sz w:val="16"/>
                <w:szCs w:val="16"/>
                <w:lang w:val="en-US"/>
              </w:rPr>
              <w:t xml:space="preserve"> </w:t>
            </w:r>
          </w:p>
        </w:tc>
      </w:tr>
      <w:tr w:rsidR="00862909" w:rsidRPr="00911C9F" w14:paraId="32D58187" w14:textId="3859E6AB" w:rsidTr="00634ABA">
        <w:tc>
          <w:tcPr>
            <w:tcW w:w="4417" w:type="dxa"/>
          </w:tcPr>
          <w:p w14:paraId="19537C55"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C.3.1.1</w:t>
            </w:r>
            <w:r w:rsidRPr="00911C9F">
              <w:rPr>
                <w:rFonts w:ascii="Verdana" w:hAnsi="Verdana"/>
                <w:sz w:val="16"/>
                <w:szCs w:val="16"/>
                <w:lang w:val="es-ES_tradnl"/>
              </w:rPr>
              <w:t xml:space="preserve"> asiento;</w:t>
            </w:r>
          </w:p>
        </w:tc>
        <w:tc>
          <w:tcPr>
            <w:tcW w:w="4417" w:type="dxa"/>
          </w:tcPr>
          <w:p w14:paraId="6BF2FA78" w14:textId="44516CA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C.3.1.1 </w:t>
            </w:r>
            <w:r w:rsidR="00AB2E7C" w:rsidRPr="00911C9F">
              <w:rPr>
                <w:rFonts w:ascii="Verdana" w:hAnsi="Verdana"/>
                <w:sz w:val="16"/>
                <w:szCs w:val="16"/>
                <w:lang w:val="en-US"/>
              </w:rPr>
              <w:t>chair</w:t>
            </w:r>
            <w:r w:rsidRPr="00911C9F">
              <w:rPr>
                <w:rFonts w:ascii="Verdana" w:hAnsi="Verdana"/>
                <w:sz w:val="16"/>
                <w:szCs w:val="16"/>
                <w:lang w:val="en-US"/>
              </w:rPr>
              <w:t>;</w:t>
            </w:r>
          </w:p>
        </w:tc>
      </w:tr>
      <w:tr w:rsidR="00862909" w:rsidRPr="00911C9F" w14:paraId="2421E9C8" w14:textId="637FD151" w:rsidTr="00634ABA">
        <w:tc>
          <w:tcPr>
            <w:tcW w:w="4417" w:type="dxa"/>
          </w:tcPr>
          <w:p w14:paraId="43D6D7CF"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lang w:val="es-ES_tradnl"/>
              </w:rPr>
              <w:lastRenderedPageBreak/>
              <w:t>C.3.1.2</w:t>
            </w:r>
            <w:r w:rsidRPr="00911C9F">
              <w:rPr>
                <w:rFonts w:ascii="Verdana" w:hAnsi="Verdana"/>
                <w:sz w:val="16"/>
                <w:szCs w:val="16"/>
                <w:lang w:val="es-ES_tradnl"/>
              </w:rPr>
              <w:t xml:space="preserve"> bote para basura tipo municipal </w:t>
            </w:r>
            <w:r w:rsidRPr="00911C9F">
              <w:rPr>
                <w:rFonts w:ascii="Verdana" w:hAnsi="Verdana"/>
                <w:sz w:val="16"/>
                <w:szCs w:val="16"/>
              </w:rPr>
              <w:t>(bolsa de cualquier color, excepto rojo o amarillo);</w:t>
            </w:r>
          </w:p>
        </w:tc>
        <w:tc>
          <w:tcPr>
            <w:tcW w:w="4417" w:type="dxa"/>
          </w:tcPr>
          <w:p w14:paraId="398DF6DA" w14:textId="3E01280A"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C.3.1.2 </w:t>
            </w:r>
            <w:r w:rsidRPr="00911C9F">
              <w:rPr>
                <w:rFonts w:ascii="Verdana" w:hAnsi="Verdana"/>
                <w:sz w:val="16"/>
                <w:szCs w:val="16"/>
                <w:lang w:val="en-US"/>
              </w:rPr>
              <w:t>municipal trash can (bag of any color, except red or yellow);</w:t>
            </w:r>
          </w:p>
        </w:tc>
      </w:tr>
      <w:tr w:rsidR="00862909" w:rsidRPr="00911C9F" w14:paraId="0FE17E74" w14:textId="1643EEA7" w:rsidTr="00634ABA">
        <w:tc>
          <w:tcPr>
            <w:tcW w:w="4417" w:type="dxa"/>
          </w:tcPr>
          <w:p w14:paraId="44125F5E"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C.</w:t>
            </w:r>
            <w:r w:rsidRPr="00911C9F">
              <w:rPr>
                <w:rFonts w:ascii="Verdana" w:hAnsi="Verdana"/>
                <w:b/>
                <w:sz w:val="16"/>
                <w:szCs w:val="16"/>
                <w:lang w:val="es-ES_tradnl"/>
              </w:rPr>
              <w:t>3.1.3</w:t>
            </w:r>
            <w:r w:rsidRPr="00911C9F">
              <w:rPr>
                <w:rFonts w:ascii="Verdana" w:hAnsi="Verdana"/>
                <w:sz w:val="16"/>
                <w:szCs w:val="16"/>
                <w:lang w:val="es-ES_tradnl"/>
              </w:rPr>
              <w:t xml:space="preserve"> mesa alta para carga y descarga de placas o películas;</w:t>
            </w:r>
          </w:p>
        </w:tc>
        <w:tc>
          <w:tcPr>
            <w:tcW w:w="4417" w:type="dxa"/>
          </w:tcPr>
          <w:p w14:paraId="47272DE5" w14:textId="02C1BA6E"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C.3.1.3 </w:t>
            </w:r>
            <w:r w:rsidRPr="00911C9F">
              <w:rPr>
                <w:rFonts w:ascii="Verdana" w:hAnsi="Verdana"/>
                <w:sz w:val="16"/>
                <w:szCs w:val="16"/>
                <w:lang w:val="en-US"/>
              </w:rPr>
              <w:t>high table for loading and unloading of plates or films;</w:t>
            </w:r>
          </w:p>
        </w:tc>
      </w:tr>
      <w:tr w:rsidR="00862909" w:rsidRPr="00911C9F" w14:paraId="6394E7CA" w14:textId="451890FE" w:rsidTr="00634ABA">
        <w:tc>
          <w:tcPr>
            <w:tcW w:w="4417" w:type="dxa"/>
          </w:tcPr>
          <w:p w14:paraId="58BCF1CB"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C.3.1.4</w:t>
            </w:r>
            <w:r w:rsidRPr="00911C9F">
              <w:rPr>
                <w:rFonts w:ascii="Verdana" w:hAnsi="Verdana"/>
                <w:sz w:val="16"/>
                <w:szCs w:val="16"/>
                <w:lang w:val="es-ES_tradnl"/>
              </w:rPr>
              <w:t xml:space="preserve"> soporte portaplaca de pared.</w:t>
            </w:r>
          </w:p>
        </w:tc>
        <w:tc>
          <w:tcPr>
            <w:tcW w:w="4417" w:type="dxa"/>
          </w:tcPr>
          <w:p w14:paraId="5A7F4234" w14:textId="5D19C22F"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C.3.1.4 </w:t>
            </w:r>
            <w:r w:rsidRPr="00911C9F">
              <w:rPr>
                <w:rFonts w:ascii="Verdana" w:hAnsi="Verdana"/>
                <w:sz w:val="16"/>
                <w:szCs w:val="16"/>
                <w:lang w:val="en-US"/>
              </w:rPr>
              <w:t>wall plate holder support.</w:t>
            </w:r>
          </w:p>
        </w:tc>
      </w:tr>
      <w:tr w:rsidR="00862909" w:rsidRPr="00911C9F" w14:paraId="58E7B1B4" w14:textId="5F1BAE3D" w:rsidTr="00634ABA">
        <w:tc>
          <w:tcPr>
            <w:tcW w:w="4417" w:type="dxa"/>
          </w:tcPr>
          <w:p w14:paraId="628D1190"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C.3.2 Equipo</w:t>
            </w:r>
          </w:p>
        </w:tc>
        <w:tc>
          <w:tcPr>
            <w:tcW w:w="4417" w:type="dxa"/>
          </w:tcPr>
          <w:p w14:paraId="43F842D6" w14:textId="6D9FB7DB"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C.3.2 Equipment</w:t>
            </w:r>
          </w:p>
        </w:tc>
      </w:tr>
      <w:tr w:rsidR="00862909" w:rsidRPr="00911C9F" w14:paraId="4F1CAA95" w14:textId="2628DC11" w:rsidTr="00634ABA">
        <w:tc>
          <w:tcPr>
            <w:tcW w:w="4417" w:type="dxa"/>
          </w:tcPr>
          <w:p w14:paraId="4B9931EA"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C.3.2.1. </w:t>
            </w:r>
            <w:r w:rsidRPr="00911C9F">
              <w:rPr>
                <w:rFonts w:ascii="Verdana" w:hAnsi="Verdana"/>
                <w:sz w:val="16"/>
                <w:szCs w:val="16"/>
                <w:lang w:val="es-ES_tradnl"/>
              </w:rPr>
              <w:t>lámpara de seguridad para cuarto oscuro, con filtros;</w:t>
            </w:r>
          </w:p>
        </w:tc>
        <w:tc>
          <w:tcPr>
            <w:tcW w:w="4417" w:type="dxa"/>
          </w:tcPr>
          <w:p w14:paraId="088F473B" w14:textId="235D4C2A"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C.3.2.1. </w:t>
            </w:r>
            <w:r w:rsidRPr="00911C9F">
              <w:rPr>
                <w:rFonts w:ascii="Verdana" w:hAnsi="Verdana"/>
                <w:sz w:val="16"/>
                <w:szCs w:val="16"/>
                <w:lang w:val="en-US"/>
              </w:rPr>
              <w:t>darkroom security lamp, with filters;</w:t>
            </w:r>
          </w:p>
        </w:tc>
      </w:tr>
      <w:tr w:rsidR="00862909" w:rsidRPr="00911C9F" w14:paraId="5053E49B" w14:textId="7BAC47BF" w:rsidTr="00634ABA">
        <w:tc>
          <w:tcPr>
            <w:tcW w:w="4417" w:type="dxa"/>
          </w:tcPr>
          <w:p w14:paraId="19C90866"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C.3.2.2. </w:t>
            </w:r>
            <w:r w:rsidRPr="00911C9F">
              <w:rPr>
                <w:rFonts w:ascii="Verdana" w:hAnsi="Verdana"/>
                <w:sz w:val="16"/>
                <w:szCs w:val="16"/>
                <w:lang w:val="es-ES_tradnl"/>
              </w:rPr>
              <w:t>revelador de carga automática o manual;</w:t>
            </w:r>
          </w:p>
        </w:tc>
        <w:tc>
          <w:tcPr>
            <w:tcW w:w="4417" w:type="dxa"/>
          </w:tcPr>
          <w:p w14:paraId="1B4955C3" w14:textId="4D3FA79F"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C.3.2.2. </w:t>
            </w:r>
            <w:r w:rsidRPr="00911C9F">
              <w:rPr>
                <w:rFonts w:ascii="Verdana" w:hAnsi="Verdana"/>
                <w:sz w:val="16"/>
                <w:szCs w:val="16"/>
                <w:lang w:val="en-US"/>
              </w:rPr>
              <w:t>automatic or manual loading developer;</w:t>
            </w:r>
          </w:p>
        </w:tc>
      </w:tr>
      <w:tr w:rsidR="00862909" w:rsidRPr="00911C9F" w14:paraId="6F29CD8B" w14:textId="676BD88E" w:rsidTr="00634ABA">
        <w:tc>
          <w:tcPr>
            <w:tcW w:w="4417" w:type="dxa"/>
          </w:tcPr>
          <w:p w14:paraId="3D75E6F3"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C.3.2.3 </w:t>
            </w:r>
            <w:r w:rsidRPr="00911C9F">
              <w:rPr>
                <w:rFonts w:ascii="Verdana" w:hAnsi="Verdana"/>
                <w:sz w:val="16"/>
                <w:szCs w:val="16"/>
                <w:lang w:val="es-ES_tradnl"/>
              </w:rPr>
              <w:t>sistema de secado de radiografías (placas) cuando es revelado manual;</w:t>
            </w:r>
          </w:p>
        </w:tc>
        <w:tc>
          <w:tcPr>
            <w:tcW w:w="4417" w:type="dxa"/>
          </w:tcPr>
          <w:p w14:paraId="2F5F9AB3" w14:textId="1E0E59BA"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C.3.2.3 </w:t>
            </w:r>
            <w:r w:rsidRPr="00911C9F">
              <w:rPr>
                <w:rFonts w:ascii="Verdana" w:hAnsi="Verdana"/>
                <w:sz w:val="16"/>
                <w:szCs w:val="16"/>
                <w:lang w:val="en-US"/>
              </w:rPr>
              <w:t>system for drying radiographs (plates) when it is developed manually;</w:t>
            </w:r>
          </w:p>
        </w:tc>
      </w:tr>
      <w:tr w:rsidR="00862909" w:rsidRPr="00911C9F" w14:paraId="1165712D" w14:textId="01BE9A13" w:rsidTr="00634ABA">
        <w:tc>
          <w:tcPr>
            <w:tcW w:w="4417" w:type="dxa"/>
          </w:tcPr>
          <w:p w14:paraId="31BF4276"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C.3.2.4 </w:t>
            </w:r>
            <w:r w:rsidRPr="00911C9F">
              <w:rPr>
                <w:rFonts w:ascii="Verdana" w:hAnsi="Verdana"/>
                <w:sz w:val="16"/>
                <w:szCs w:val="16"/>
                <w:lang w:val="es-ES_tradnl"/>
              </w:rPr>
              <w:t>sistema para marcar placas;</w:t>
            </w:r>
          </w:p>
        </w:tc>
        <w:tc>
          <w:tcPr>
            <w:tcW w:w="4417" w:type="dxa"/>
          </w:tcPr>
          <w:p w14:paraId="0829849A" w14:textId="2794FBAE"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C.3.2.4 </w:t>
            </w:r>
            <w:r w:rsidRPr="00911C9F">
              <w:rPr>
                <w:rFonts w:ascii="Verdana" w:hAnsi="Verdana"/>
                <w:sz w:val="16"/>
                <w:szCs w:val="16"/>
                <w:lang w:val="en-US"/>
              </w:rPr>
              <w:t>system for marking plates;</w:t>
            </w:r>
          </w:p>
        </w:tc>
      </w:tr>
      <w:tr w:rsidR="00862909" w:rsidRPr="00911C9F" w14:paraId="31B60393" w14:textId="3BD0B62E" w:rsidTr="00634ABA">
        <w:tc>
          <w:tcPr>
            <w:tcW w:w="4417" w:type="dxa"/>
          </w:tcPr>
          <w:p w14:paraId="7BB389AF"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C.3.2.5 </w:t>
            </w:r>
            <w:r w:rsidRPr="00911C9F">
              <w:rPr>
                <w:rFonts w:ascii="Verdana" w:hAnsi="Verdana"/>
                <w:sz w:val="16"/>
                <w:szCs w:val="16"/>
                <w:lang w:val="es-ES_tradnl"/>
              </w:rPr>
              <w:t>tanque de revelado manual;</w:t>
            </w:r>
          </w:p>
        </w:tc>
        <w:tc>
          <w:tcPr>
            <w:tcW w:w="4417" w:type="dxa"/>
          </w:tcPr>
          <w:p w14:paraId="50E9CFF4" w14:textId="19880427"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C.3.2.5 </w:t>
            </w:r>
            <w:r w:rsidRPr="00911C9F">
              <w:rPr>
                <w:rFonts w:ascii="Verdana" w:hAnsi="Verdana"/>
                <w:sz w:val="16"/>
                <w:szCs w:val="16"/>
                <w:lang w:val="en-US"/>
              </w:rPr>
              <w:t>manual development tank;</w:t>
            </w:r>
          </w:p>
        </w:tc>
      </w:tr>
      <w:tr w:rsidR="00862909" w:rsidRPr="00911C9F" w14:paraId="45E8DAFE" w14:textId="34DB989C" w:rsidTr="00634ABA">
        <w:tc>
          <w:tcPr>
            <w:tcW w:w="4417" w:type="dxa"/>
          </w:tcPr>
          <w:p w14:paraId="2EB3E1C4"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lang w:val="es-ES_tradnl"/>
              </w:rPr>
              <w:t xml:space="preserve">C.3.2.6 </w:t>
            </w:r>
            <w:r w:rsidRPr="00911C9F">
              <w:rPr>
                <w:rFonts w:ascii="Verdana" w:hAnsi="Verdana"/>
                <w:sz w:val="16"/>
                <w:szCs w:val="16"/>
              </w:rPr>
              <w:t>En su caso, sistema de extracción de aire de conformidad con la Norma Oficial Mexicana referida en el numeral 3.16 de esta norma.</w:t>
            </w:r>
          </w:p>
        </w:tc>
        <w:tc>
          <w:tcPr>
            <w:tcW w:w="4417" w:type="dxa"/>
          </w:tcPr>
          <w:p w14:paraId="677A71C2" w14:textId="6E6F7CC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C.3.2.6 </w:t>
            </w:r>
            <w:r w:rsidRPr="00911C9F">
              <w:rPr>
                <w:rFonts w:ascii="Verdana" w:hAnsi="Verdana"/>
                <w:sz w:val="16"/>
                <w:szCs w:val="16"/>
                <w:lang w:val="en-US"/>
              </w:rPr>
              <w:t xml:space="preserve">Where appropriate, air extraction system </w:t>
            </w:r>
            <w:r w:rsidR="006936BE" w:rsidRPr="00911C9F">
              <w:rPr>
                <w:rFonts w:ascii="Verdana" w:hAnsi="Verdana"/>
                <w:sz w:val="16"/>
                <w:szCs w:val="16"/>
                <w:lang w:val="en-US"/>
              </w:rPr>
              <w:t>pursuant to</w:t>
            </w:r>
            <w:r w:rsidRPr="00911C9F">
              <w:rPr>
                <w:rFonts w:ascii="Verdana" w:hAnsi="Verdana"/>
                <w:sz w:val="16"/>
                <w:szCs w:val="16"/>
                <w:lang w:val="en-US"/>
              </w:rPr>
              <w:t xml:space="preserve"> the Official Mexican Standard referred to in paragraph 3.16 of this standard.</w:t>
            </w:r>
          </w:p>
        </w:tc>
      </w:tr>
      <w:tr w:rsidR="00862909" w:rsidRPr="00911C9F" w14:paraId="7F4D87FA" w14:textId="5F6B1E8E" w:rsidTr="00634ABA">
        <w:tc>
          <w:tcPr>
            <w:tcW w:w="4417" w:type="dxa"/>
          </w:tcPr>
          <w:p w14:paraId="1126245C"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C.4</w:t>
            </w:r>
            <w:r w:rsidRPr="00911C9F">
              <w:rPr>
                <w:rFonts w:ascii="Verdana" w:hAnsi="Verdana"/>
                <w:sz w:val="16"/>
                <w:szCs w:val="16"/>
                <w:lang w:val="es-ES_tradnl"/>
              </w:rPr>
              <w:t xml:space="preserve"> </w:t>
            </w:r>
            <w:r w:rsidRPr="00911C9F">
              <w:rPr>
                <w:rFonts w:ascii="Verdana" w:hAnsi="Verdana"/>
                <w:b/>
                <w:sz w:val="16"/>
                <w:szCs w:val="16"/>
                <w:lang w:val="es-ES_tradnl"/>
              </w:rPr>
              <w:t>Criterio</w:t>
            </w:r>
          </w:p>
        </w:tc>
        <w:tc>
          <w:tcPr>
            <w:tcW w:w="4417" w:type="dxa"/>
          </w:tcPr>
          <w:p w14:paraId="2B8009D3" w14:textId="235D38F6"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C.4 Criterion</w:t>
            </w:r>
            <w:r w:rsidRPr="00911C9F">
              <w:rPr>
                <w:rFonts w:ascii="Verdana" w:hAnsi="Verdana"/>
                <w:sz w:val="16"/>
                <w:szCs w:val="16"/>
                <w:lang w:val="en-US"/>
              </w:rPr>
              <w:t xml:space="preserve"> </w:t>
            </w:r>
          </w:p>
        </w:tc>
      </w:tr>
      <w:tr w:rsidR="00862909" w:rsidRPr="00911C9F" w14:paraId="6493E68B" w14:textId="6A05AE21" w:rsidTr="00634ABA">
        <w:tc>
          <w:tcPr>
            <w:tcW w:w="4417" w:type="dxa"/>
          </w:tcPr>
          <w:p w14:paraId="5C66889D"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C.4.1 Mobiliario</w:t>
            </w:r>
          </w:p>
        </w:tc>
        <w:tc>
          <w:tcPr>
            <w:tcW w:w="4417" w:type="dxa"/>
          </w:tcPr>
          <w:p w14:paraId="76F616F4" w14:textId="4A5EFF2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C.4.1 Furniture</w:t>
            </w:r>
          </w:p>
        </w:tc>
      </w:tr>
      <w:tr w:rsidR="00862909" w:rsidRPr="00911C9F" w14:paraId="3D367174" w14:textId="59DB8F37" w:rsidTr="00634ABA">
        <w:tc>
          <w:tcPr>
            <w:tcW w:w="4417" w:type="dxa"/>
          </w:tcPr>
          <w:p w14:paraId="190057D6"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C.4.1.1 </w:t>
            </w:r>
            <w:r w:rsidRPr="00911C9F">
              <w:rPr>
                <w:rFonts w:ascii="Verdana" w:hAnsi="Verdana"/>
                <w:sz w:val="16"/>
                <w:szCs w:val="16"/>
                <w:lang w:val="es-ES_tradnl"/>
              </w:rPr>
              <w:t>asiento;</w:t>
            </w:r>
          </w:p>
        </w:tc>
        <w:tc>
          <w:tcPr>
            <w:tcW w:w="4417" w:type="dxa"/>
          </w:tcPr>
          <w:p w14:paraId="5712257E" w14:textId="3163B40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C.4.1.1 </w:t>
            </w:r>
            <w:r w:rsidR="00AB2E7C" w:rsidRPr="00911C9F">
              <w:rPr>
                <w:rFonts w:ascii="Verdana" w:hAnsi="Verdana"/>
                <w:sz w:val="16"/>
                <w:szCs w:val="16"/>
                <w:lang w:val="en-US"/>
              </w:rPr>
              <w:t>chair</w:t>
            </w:r>
            <w:r w:rsidRPr="00911C9F">
              <w:rPr>
                <w:rFonts w:ascii="Verdana" w:hAnsi="Verdana"/>
                <w:sz w:val="16"/>
                <w:szCs w:val="16"/>
                <w:lang w:val="en-US"/>
              </w:rPr>
              <w:t>;</w:t>
            </w:r>
          </w:p>
        </w:tc>
      </w:tr>
      <w:tr w:rsidR="00862909" w:rsidRPr="00911C9F" w14:paraId="7F9A93B1" w14:textId="6E353DEB" w:rsidTr="00634ABA">
        <w:tc>
          <w:tcPr>
            <w:tcW w:w="4417" w:type="dxa"/>
          </w:tcPr>
          <w:p w14:paraId="6CAB3845"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lang w:val="es-ES_tradnl"/>
              </w:rPr>
              <w:t xml:space="preserve">C.4.1.2 </w:t>
            </w:r>
            <w:r w:rsidRPr="00911C9F">
              <w:rPr>
                <w:rFonts w:ascii="Verdana" w:hAnsi="Verdana"/>
                <w:sz w:val="16"/>
                <w:szCs w:val="16"/>
                <w:lang w:val="es-ES_tradnl"/>
              </w:rPr>
              <w:t xml:space="preserve">bote para basura tipo municipal </w:t>
            </w:r>
            <w:r w:rsidRPr="00911C9F">
              <w:rPr>
                <w:rFonts w:ascii="Verdana" w:hAnsi="Verdana"/>
                <w:sz w:val="16"/>
                <w:szCs w:val="16"/>
              </w:rPr>
              <w:t>(bolsa de cualquier color, excepto rojo o amarillo);</w:t>
            </w:r>
          </w:p>
        </w:tc>
        <w:tc>
          <w:tcPr>
            <w:tcW w:w="4417" w:type="dxa"/>
          </w:tcPr>
          <w:p w14:paraId="0B9556D6" w14:textId="1B6019E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C.4.1.2 </w:t>
            </w:r>
            <w:r w:rsidRPr="00911C9F">
              <w:rPr>
                <w:rFonts w:ascii="Verdana" w:hAnsi="Verdana"/>
                <w:sz w:val="16"/>
                <w:szCs w:val="16"/>
                <w:lang w:val="en-US"/>
              </w:rPr>
              <w:t>municipal trash can (bag of any color, except red or yellow);</w:t>
            </w:r>
          </w:p>
        </w:tc>
      </w:tr>
      <w:tr w:rsidR="00862909" w:rsidRPr="00911C9F" w14:paraId="51F3C33B" w14:textId="7B3109F5" w:rsidTr="00634ABA">
        <w:tc>
          <w:tcPr>
            <w:tcW w:w="4417" w:type="dxa"/>
          </w:tcPr>
          <w:p w14:paraId="6820EB67"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C.</w:t>
            </w:r>
            <w:r w:rsidRPr="00911C9F">
              <w:rPr>
                <w:rFonts w:ascii="Verdana" w:hAnsi="Verdana"/>
                <w:b/>
                <w:sz w:val="16"/>
                <w:szCs w:val="16"/>
                <w:lang w:val="es-ES_tradnl"/>
              </w:rPr>
              <w:t xml:space="preserve">4.1.3 </w:t>
            </w:r>
            <w:r w:rsidRPr="00911C9F">
              <w:rPr>
                <w:rFonts w:ascii="Verdana" w:hAnsi="Verdana"/>
                <w:sz w:val="16"/>
                <w:szCs w:val="16"/>
                <w:lang w:val="es-ES_tradnl"/>
              </w:rPr>
              <w:t>mesa con tarja.</w:t>
            </w:r>
          </w:p>
        </w:tc>
        <w:tc>
          <w:tcPr>
            <w:tcW w:w="4417" w:type="dxa"/>
          </w:tcPr>
          <w:p w14:paraId="23580161" w14:textId="50CDE43E"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 4.1.3 </w:t>
            </w:r>
            <w:r w:rsidRPr="00911C9F">
              <w:rPr>
                <w:rFonts w:ascii="Verdana" w:hAnsi="Verdana"/>
                <w:sz w:val="16"/>
                <w:szCs w:val="16"/>
                <w:lang w:val="en-US"/>
              </w:rPr>
              <w:t>table with sink.</w:t>
            </w:r>
          </w:p>
        </w:tc>
      </w:tr>
      <w:tr w:rsidR="00862909" w:rsidRPr="00911C9F" w14:paraId="779F4B54" w14:textId="0239A602" w:rsidTr="00634ABA">
        <w:tc>
          <w:tcPr>
            <w:tcW w:w="4417" w:type="dxa"/>
          </w:tcPr>
          <w:p w14:paraId="0F958F18"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C.4.2 Equipo</w:t>
            </w:r>
          </w:p>
        </w:tc>
        <w:tc>
          <w:tcPr>
            <w:tcW w:w="4417" w:type="dxa"/>
          </w:tcPr>
          <w:p w14:paraId="78A23DF1" w14:textId="05BA0302"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C.4.2 Equipment</w:t>
            </w:r>
          </w:p>
        </w:tc>
      </w:tr>
      <w:tr w:rsidR="00862909" w:rsidRPr="00911C9F" w14:paraId="3C62176B" w14:textId="032F2EA2" w:rsidTr="00634ABA">
        <w:tc>
          <w:tcPr>
            <w:tcW w:w="4417" w:type="dxa"/>
          </w:tcPr>
          <w:p w14:paraId="3519DDE3"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C.4.2.1 </w:t>
            </w:r>
            <w:r w:rsidRPr="00911C9F">
              <w:rPr>
                <w:rFonts w:ascii="Verdana" w:hAnsi="Verdana"/>
                <w:sz w:val="16"/>
                <w:szCs w:val="16"/>
                <w:lang w:val="es-ES_tradnl"/>
              </w:rPr>
              <w:t>negatoscopio.</w:t>
            </w:r>
          </w:p>
        </w:tc>
        <w:tc>
          <w:tcPr>
            <w:tcW w:w="4417" w:type="dxa"/>
          </w:tcPr>
          <w:p w14:paraId="441CAC6E" w14:textId="13E7554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C.4.2.1 </w:t>
            </w:r>
            <w:r w:rsidR="00AB2E7C" w:rsidRPr="00911C9F">
              <w:rPr>
                <w:rFonts w:ascii="Verdana" w:hAnsi="Verdana"/>
                <w:b/>
                <w:bCs/>
                <w:sz w:val="16"/>
                <w:szCs w:val="16"/>
                <w:lang w:val="en-US"/>
              </w:rPr>
              <w:t xml:space="preserve"> </w:t>
            </w:r>
            <w:r w:rsidRPr="00911C9F">
              <w:rPr>
                <w:rFonts w:ascii="Verdana" w:hAnsi="Verdana"/>
                <w:sz w:val="16"/>
                <w:szCs w:val="16"/>
                <w:lang w:val="en-US"/>
              </w:rPr>
              <w:t>X-ray viewer.</w:t>
            </w:r>
          </w:p>
        </w:tc>
      </w:tr>
      <w:tr w:rsidR="00862909" w:rsidRPr="00911C9F" w14:paraId="3CCC4E4C" w14:textId="1B0FDEEB" w:rsidTr="00634ABA">
        <w:tc>
          <w:tcPr>
            <w:tcW w:w="4417" w:type="dxa"/>
          </w:tcPr>
          <w:p w14:paraId="1A29486D"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C.5 Interpretación</w:t>
            </w:r>
          </w:p>
        </w:tc>
        <w:tc>
          <w:tcPr>
            <w:tcW w:w="4417" w:type="dxa"/>
          </w:tcPr>
          <w:p w14:paraId="4AE79784" w14:textId="6AA6F35E"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C.5 Interpretation</w:t>
            </w:r>
          </w:p>
        </w:tc>
      </w:tr>
      <w:tr w:rsidR="00862909" w:rsidRPr="00911C9F" w14:paraId="4DD46D26" w14:textId="31AC7AFF" w:rsidTr="00634ABA">
        <w:tc>
          <w:tcPr>
            <w:tcW w:w="4417" w:type="dxa"/>
          </w:tcPr>
          <w:p w14:paraId="04E48524"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C.5.1</w:t>
            </w:r>
            <w:r w:rsidRPr="00911C9F">
              <w:rPr>
                <w:rFonts w:ascii="Verdana" w:hAnsi="Verdana"/>
                <w:sz w:val="16"/>
                <w:szCs w:val="16"/>
                <w:lang w:val="es-ES_tradnl"/>
              </w:rPr>
              <w:t xml:space="preserve"> </w:t>
            </w:r>
            <w:r w:rsidRPr="00911C9F">
              <w:rPr>
                <w:rFonts w:ascii="Verdana" w:hAnsi="Verdana"/>
                <w:b/>
                <w:sz w:val="16"/>
                <w:szCs w:val="16"/>
                <w:lang w:val="es-ES_tradnl"/>
              </w:rPr>
              <w:t>Mobiliario</w:t>
            </w:r>
          </w:p>
        </w:tc>
        <w:tc>
          <w:tcPr>
            <w:tcW w:w="4417" w:type="dxa"/>
          </w:tcPr>
          <w:p w14:paraId="40F74C86" w14:textId="21D33A36"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C.5.1 Furniture</w:t>
            </w:r>
            <w:r w:rsidRPr="00911C9F">
              <w:rPr>
                <w:rFonts w:ascii="Verdana" w:hAnsi="Verdana"/>
                <w:sz w:val="16"/>
                <w:szCs w:val="16"/>
                <w:lang w:val="en-US"/>
              </w:rPr>
              <w:t xml:space="preserve"> </w:t>
            </w:r>
          </w:p>
        </w:tc>
      </w:tr>
      <w:tr w:rsidR="00862909" w:rsidRPr="00911C9F" w14:paraId="77AF1E1D" w14:textId="6A3F79E2" w:rsidTr="00634ABA">
        <w:tc>
          <w:tcPr>
            <w:tcW w:w="4417" w:type="dxa"/>
          </w:tcPr>
          <w:p w14:paraId="696C380C"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C.5.1.1</w:t>
            </w:r>
            <w:r w:rsidRPr="00911C9F">
              <w:rPr>
                <w:rFonts w:ascii="Verdana" w:hAnsi="Verdana"/>
                <w:sz w:val="16"/>
                <w:szCs w:val="16"/>
                <w:lang w:val="es-ES_tradnl"/>
              </w:rPr>
              <w:t xml:space="preserve"> asiento;</w:t>
            </w:r>
          </w:p>
        </w:tc>
        <w:tc>
          <w:tcPr>
            <w:tcW w:w="4417" w:type="dxa"/>
          </w:tcPr>
          <w:p w14:paraId="2033BEB3" w14:textId="47E06C6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C.5.1.1 </w:t>
            </w:r>
            <w:r w:rsidR="00AB2E7C" w:rsidRPr="00911C9F">
              <w:rPr>
                <w:rFonts w:ascii="Verdana" w:hAnsi="Verdana"/>
                <w:sz w:val="16"/>
                <w:szCs w:val="16"/>
                <w:lang w:val="en-US"/>
              </w:rPr>
              <w:t>chair</w:t>
            </w:r>
            <w:r w:rsidRPr="00911C9F">
              <w:rPr>
                <w:rFonts w:ascii="Verdana" w:hAnsi="Verdana"/>
                <w:sz w:val="16"/>
                <w:szCs w:val="16"/>
                <w:lang w:val="en-US"/>
              </w:rPr>
              <w:t>;</w:t>
            </w:r>
          </w:p>
        </w:tc>
      </w:tr>
      <w:tr w:rsidR="00862909" w:rsidRPr="00911C9F" w14:paraId="281EFF57" w14:textId="7C27AC92" w:rsidTr="00634ABA">
        <w:tc>
          <w:tcPr>
            <w:tcW w:w="4417" w:type="dxa"/>
          </w:tcPr>
          <w:p w14:paraId="1423451C"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lang w:val="es-ES_tradnl"/>
              </w:rPr>
              <w:t>C.5.1.2</w:t>
            </w:r>
            <w:r w:rsidRPr="00911C9F">
              <w:rPr>
                <w:rFonts w:ascii="Verdana" w:hAnsi="Verdana"/>
                <w:sz w:val="16"/>
                <w:szCs w:val="16"/>
                <w:lang w:val="es-ES_tradnl"/>
              </w:rPr>
              <w:t xml:space="preserve"> bote para basura municipal </w:t>
            </w:r>
            <w:r w:rsidRPr="00911C9F">
              <w:rPr>
                <w:rFonts w:ascii="Verdana" w:hAnsi="Verdana"/>
                <w:sz w:val="16"/>
                <w:szCs w:val="16"/>
              </w:rPr>
              <w:t>(bolsa de cualquier color, excepto rojo o amarillo);</w:t>
            </w:r>
          </w:p>
        </w:tc>
        <w:tc>
          <w:tcPr>
            <w:tcW w:w="4417" w:type="dxa"/>
          </w:tcPr>
          <w:p w14:paraId="19144B30" w14:textId="51DA4BD1"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C.5.1.2 </w:t>
            </w:r>
            <w:r w:rsidRPr="00911C9F">
              <w:rPr>
                <w:rFonts w:ascii="Verdana" w:hAnsi="Verdana"/>
                <w:sz w:val="16"/>
                <w:szCs w:val="16"/>
                <w:lang w:val="en-US"/>
              </w:rPr>
              <w:t>municipal trash can (bag of any color, except red or yellow);</w:t>
            </w:r>
          </w:p>
        </w:tc>
      </w:tr>
      <w:tr w:rsidR="00862909" w:rsidRPr="00911C9F" w14:paraId="6DFEBE86" w14:textId="3A952483" w:rsidTr="00634ABA">
        <w:tc>
          <w:tcPr>
            <w:tcW w:w="4417" w:type="dxa"/>
          </w:tcPr>
          <w:p w14:paraId="483680F9"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C.5.1.3</w:t>
            </w:r>
            <w:r w:rsidRPr="00911C9F">
              <w:rPr>
                <w:rFonts w:ascii="Verdana" w:hAnsi="Verdana"/>
                <w:sz w:val="16"/>
                <w:szCs w:val="16"/>
                <w:lang w:val="es-ES_tradnl"/>
              </w:rPr>
              <w:t xml:space="preserve"> mesa para interpretación de placas radiográficas.</w:t>
            </w:r>
          </w:p>
        </w:tc>
        <w:tc>
          <w:tcPr>
            <w:tcW w:w="4417" w:type="dxa"/>
          </w:tcPr>
          <w:p w14:paraId="06A698A6" w14:textId="3E9B6F4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C.5.1.3 </w:t>
            </w:r>
            <w:r w:rsidRPr="00911C9F">
              <w:rPr>
                <w:rFonts w:ascii="Verdana" w:hAnsi="Verdana"/>
                <w:sz w:val="16"/>
                <w:szCs w:val="16"/>
                <w:lang w:val="en-US"/>
              </w:rPr>
              <w:t>table for interpretation of radiographic plates.</w:t>
            </w:r>
          </w:p>
        </w:tc>
      </w:tr>
      <w:tr w:rsidR="00862909" w:rsidRPr="00911C9F" w14:paraId="0F7A0D07" w14:textId="403AD0BA" w:rsidTr="00634ABA">
        <w:tc>
          <w:tcPr>
            <w:tcW w:w="4417" w:type="dxa"/>
          </w:tcPr>
          <w:p w14:paraId="60E0145D"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C.5.2 Equipo</w:t>
            </w:r>
          </w:p>
        </w:tc>
        <w:tc>
          <w:tcPr>
            <w:tcW w:w="4417" w:type="dxa"/>
          </w:tcPr>
          <w:p w14:paraId="2B6640CB" w14:textId="6C082B1D"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C.5.2 Equipment</w:t>
            </w:r>
          </w:p>
        </w:tc>
      </w:tr>
      <w:tr w:rsidR="00862909" w:rsidRPr="00911C9F" w14:paraId="70E5105F" w14:textId="0CD081B1" w:rsidTr="00634ABA">
        <w:tc>
          <w:tcPr>
            <w:tcW w:w="4417" w:type="dxa"/>
          </w:tcPr>
          <w:p w14:paraId="585285D5"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C.5.2.1 </w:t>
            </w:r>
            <w:r w:rsidRPr="00911C9F">
              <w:rPr>
                <w:rFonts w:ascii="Verdana" w:hAnsi="Verdana"/>
                <w:sz w:val="16"/>
                <w:szCs w:val="16"/>
                <w:lang w:val="es-ES_tradnl"/>
              </w:rPr>
              <w:t>lámpara de luz intensa;</w:t>
            </w:r>
          </w:p>
        </w:tc>
        <w:tc>
          <w:tcPr>
            <w:tcW w:w="4417" w:type="dxa"/>
          </w:tcPr>
          <w:p w14:paraId="360C23E4" w14:textId="106AE635"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C.5.2.1 </w:t>
            </w:r>
            <w:r w:rsidRPr="00911C9F">
              <w:rPr>
                <w:rFonts w:ascii="Verdana" w:hAnsi="Verdana"/>
                <w:sz w:val="16"/>
                <w:szCs w:val="16"/>
                <w:lang w:val="en-US"/>
              </w:rPr>
              <w:t>intense light lamp;</w:t>
            </w:r>
          </w:p>
        </w:tc>
      </w:tr>
      <w:tr w:rsidR="00862909" w:rsidRPr="00911C9F" w14:paraId="2D6E135F" w14:textId="0AC9AB56" w:rsidTr="00634ABA">
        <w:tc>
          <w:tcPr>
            <w:tcW w:w="4417" w:type="dxa"/>
          </w:tcPr>
          <w:p w14:paraId="1EB1FE1B"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C.5.2.2 </w:t>
            </w:r>
            <w:r w:rsidRPr="00911C9F">
              <w:rPr>
                <w:rFonts w:ascii="Verdana" w:hAnsi="Verdana"/>
                <w:sz w:val="16"/>
                <w:szCs w:val="16"/>
                <w:lang w:val="es-ES_tradnl"/>
              </w:rPr>
              <w:t>negatoscopio.</w:t>
            </w:r>
          </w:p>
        </w:tc>
        <w:tc>
          <w:tcPr>
            <w:tcW w:w="4417" w:type="dxa"/>
          </w:tcPr>
          <w:p w14:paraId="75BEBCFC" w14:textId="07AADEB2"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C.5.2.2 </w:t>
            </w:r>
            <w:r w:rsidR="00AB2E7C" w:rsidRPr="00911C9F">
              <w:rPr>
                <w:rFonts w:ascii="Verdana" w:hAnsi="Verdana"/>
                <w:b/>
                <w:bCs/>
                <w:sz w:val="16"/>
                <w:szCs w:val="16"/>
                <w:lang w:val="en-US"/>
              </w:rPr>
              <w:t xml:space="preserve"> </w:t>
            </w:r>
            <w:r w:rsidRPr="00911C9F">
              <w:rPr>
                <w:rFonts w:ascii="Verdana" w:hAnsi="Verdana"/>
                <w:sz w:val="16"/>
                <w:szCs w:val="16"/>
                <w:lang w:val="en-US"/>
              </w:rPr>
              <w:t>X-</w:t>
            </w:r>
            <w:r w:rsidRPr="00911C9F">
              <w:rPr>
                <w:rFonts w:ascii="Verdana" w:hAnsi="Verdana"/>
                <w:b/>
                <w:bCs/>
                <w:sz w:val="16"/>
                <w:szCs w:val="16"/>
                <w:lang w:val="en-US"/>
              </w:rPr>
              <w:t xml:space="preserve"> </w:t>
            </w:r>
            <w:r w:rsidRPr="00911C9F">
              <w:rPr>
                <w:rFonts w:ascii="Verdana" w:hAnsi="Verdana"/>
                <w:sz w:val="16"/>
                <w:szCs w:val="16"/>
                <w:lang w:val="en-US"/>
              </w:rPr>
              <w:t>ray viewer.</w:t>
            </w:r>
          </w:p>
        </w:tc>
      </w:tr>
      <w:tr w:rsidR="00862909" w:rsidRPr="00911C9F" w14:paraId="154A5BA3" w14:textId="3164F8F9" w:rsidTr="00634ABA">
        <w:tc>
          <w:tcPr>
            <w:tcW w:w="4417" w:type="dxa"/>
          </w:tcPr>
          <w:p w14:paraId="72E9FAE0" w14:textId="77777777" w:rsidR="00862909" w:rsidRPr="00911C9F" w:rsidRDefault="00862909" w:rsidP="00862909">
            <w:pPr>
              <w:pStyle w:val="ANOTACION"/>
              <w:spacing w:line="255" w:lineRule="exact"/>
              <w:rPr>
                <w:rFonts w:ascii="Verdana" w:hAnsi="Verdana"/>
                <w:sz w:val="16"/>
                <w:szCs w:val="16"/>
              </w:rPr>
            </w:pPr>
            <w:r w:rsidRPr="00911C9F">
              <w:rPr>
                <w:rFonts w:ascii="Verdana" w:hAnsi="Verdana"/>
                <w:sz w:val="16"/>
                <w:szCs w:val="16"/>
              </w:rPr>
              <w:t>Apéndice D (Normativo)</w:t>
            </w:r>
          </w:p>
        </w:tc>
        <w:tc>
          <w:tcPr>
            <w:tcW w:w="4417" w:type="dxa"/>
          </w:tcPr>
          <w:p w14:paraId="09B031D1" w14:textId="6EFE2889" w:rsidR="00862909" w:rsidRPr="00911C9F" w:rsidRDefault="00862909" w:rsidP="00862909">
            <w:pPr>
              <w:pStyle w:val="ANOTACION"/>
              <w:spacing w:line="255" w:lineRule="exact"/>
              <w:rPr>
                <w:rFonts w:ascii="Verdana" w:hAnsi="Verdana"/>
                <w:sz w:val="16"/>
                <w:szCs w:val="16"/>
                <w:lang w:val="en-US"/>
              </w:rPr>
            </w:pPr>
            <w:r w:rsidRPr="00911C9F">
              <w:rPr>
                <w:rFonts w:ascii="Verdana" w:hAnsi="Verdana"/>
                <w:bCs/>
                <w:sz w:val="16"/>
                <w:szCs w:val="16"/>
                <w:lang w:val="en-US"/>
              </w:rPr>
              <w:t xml:space="preserve">Appendix D </w:t>
            </w:r>
            <w:r w:rsidR="0007193D" w:rsidRPr="00911C9F">
              <w:rPr>
                <w:rFonts w:ascii="Verdana" w:hAnsi="Verdana"/>
                <w:bCs/>
                <w:sz w:val="16"/>
                <w:szCs w:val="16"/>
                <w:lang w:val="en-US"/>
              </w:rPr>
              <w:t>(Mandatory)</w:t>
            </w:r>
          </w:p>
        </w:tc>
      </w:tr>
      <w:tr w:rsidR="00862909" w:rsidRPr="00911C9F" w14:paraId="7F080789" w14:textId="4773CBBC" w:rsidTr="00634ABA">
        <w:tc>
          <w:tcPr>
            <w:tcW w:w="4417" w:type="dxa"/>
          </w:tcPr>
          <w:p w14:paraId="60AA4438" w14:textId="77777777" w:rsidR="00862909" w:rsidRPr="00911C9F" w:rsidRDefault="00862909" w:rsidP="00862909">
            <w:pPr>
              <w:pStyle w:val="Texto"/>
              <w:spacing w:line="255" w:lineRule="exact"/>
              <w:ind w:firstLine="0"/>
              <w:jc w:val="center"/>
              <w:rPr>
                <w:rFonts w:ascii="Verdana" w:hAnsi="Verdana"/>
                <w:b/>
                <w:sz w:val="16"/>
                <w:szCs w:val="16"/>
              </w:rPr>
            </w:pPr>
            <w:r w:rsidRPr="00911C9F">
              <w:rPr>
                <w:rFonts w:ascii="Verdana" w:hAnsi="Verdana"/>
                <w:b/>
                <w:sz w:val="16"/>
                <w:szCs w:val="16"/>
              </w:rPr>
              <w:t>Area de tomografía</w:t>
            </w:r>
          </w:p>
        </w:tc>
        <w:tc>
          <w:tcPr>
            <w:tcW w:w="4417" w:type="dxa"/>
          </w:tcPr>
          <w:p w14:paraId="405BB69A" w14:textId="311BD4BC" w:rsidR="00862909" w:rsidRPr="00911C9F" w:rsidRDefault="00862909" w:rsidP="00862909">
            <w:pPr>
              <w:pStyle w:val="Texto"/>
              <w:spacing w:line="255" w:lineRule="exact"/>
              <w:ind w:firstLine="0"/>
              <w:jc w:val="center"/>
              <w:rPr>
                <w:rFonts w:ascii="Verdana" w:hAnsi="Verdana"/>
                <w:b/>
                <w:sz w:val="16"/>
                <w:szCs w:val="16"/>
                <w:lang w:val="en-US"/>
              </w:rPr>
            </w:pPr>
            <w:r w:rsidRPr="00911C9F">
              <w:rPr>
                <w:rFonts w:ascii="Verdana" w:hAnsi="Verdana"/>
                <w:b/>
                <w:bCs/>
                <w:sz w:val="16"/>
                <w:szCs w:val="16"/>
                <w:lang w:val="en-US"/>
              </w:rPr>
              <w:t>Area tomography</w:t>
            </w:r>
          </w:p>
        </w:tc>
      </w:tr>
      <w:tr w:rsidR="00862909" w:rsidRPr="00911C9F" w14:paraId="515349B0" w14:textId="1978FA7B" w:rsidTr="00634ABA">
        <w:tc>
          <w:tcPr>
            <w:tcW w:w="4417" w:type="dxa"/>
          </w:tcPr>
          <w:p w14:paraId="721601E3"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D.1 Sala de control y de monitoreo</w:t>
            </w:r>
          </w:p>
        </w:tc>
        <w:tc>
          <w:tcPr>
            <w:tcW w:w="4417" w:type="dxa"/>
          </w:tcPr>
          <w:p w14:paraId="512DED91" w14:textId="13BD0EEF"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D.1 Control and monitoring room</w:t>
            </w:r>
          </w:p>
        </w:tc>
      </w:tr>
      <w:tr w:rsidR="00862909" w:rsidRPr="00911C9F" w14:paraId="1CFAFDFF" w14:textId="69FFA5F2" w:rsidTr="00634ABA">
        <w:tc>
          <w:tcPr>
            <w:tcW w:w="4417" w:type="dxa"/>
          </w:tcPr>
          <w:p w14:paraId="033ED842"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D.1.1 Mobiliario</w:t>
            </w:r>
          </w:p>
        </w:tc>
        <w:tc>
          <w:tcPr>
            <w:tcW w:w="4417" w:type="dxa"/>
          </w:tcPr>
          <w:p w14:paraId="0F8E1FB1" w14:textId="56F2AA1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D.1.1 Furniture</w:t>
            </w:r>
          </w:p>
        </w:tc>
      </w:tr>
      <w:tr w:rsidR="00862909" w:rsidRPr="00911C9F" w14:paraId="5ED2096E" w14:textId="5A62768E" w:rsidTr="00634ABA">
        <w:tc>
          <w:tcPr>
            <w:tcW w:w="4417" w:type="dxa"/>
          </w:tcPr>
          <w:p w14:paraId="63EEE4F2"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lastRenderedPageBreak/>
              <w:t>D.1.1.2</w:t>
            </w:r>
            <w:r w:rsidRPr="00911C9F">
              <w:rPr>
                <w:rFonts w:ascii="Verdana" w:hAnsi="Verdana"/>
                <w:sz w:val="16"/>
                <w:szCs w:val="16"/>
                <w:lang w:val="es-ES_tradnl"/>
              </w:rPr>
              <w:t xml:space="preserve"> asiento;</w:t>
            </w:r>
          </w:p>
        </w:tc>
        <w:tc>
          <w:tcPr>
            <w:tcW w:w="4417" w:type="dxa"/>
          </w:tcPr>
          <w:p w14:paraId="0E6B1AB4" w14:textId="51F21455"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D.1.1.2 </w:t>
            </w:r>
            <w:r w:rsidR="00AB2E7C" w:rsidRPr="00911C9F">
              <w:rPr>
                <w:rFonts w:ascii="Verdana" w:hAnsi="Verdana"/>
                <w:sz w:val="16"/>
                <w:szCs w:val="16"/>
                <w:lang w:val="en-US"/>
              </w:rPr>
              <w:t>chair</w:t>
            </w:r>
            <w:r w:rsidRPr="00911C9F">
              <w:rPr>
                <w:rFonts w:ascii="Verdana" w:hAnsi="Verdana"/>
                <w:sz w:val="16"/>
                <w:szCs w:val="16"/>
                <w:lang w:val="en-US"/>
              </w:rPr>
              <w:t>;</w:t>
            </w:r>
          </w:p>
        </w:tc>
      </w:tr>
      <w:tr w:rsidR="00862909" w:rsidRPr="00911C9F" w14:paraId="0B108FDD" w14:textId="3DEC1B32" w:rsidTr="00634ABA">
        <w:tc>
          <w:tcPr>
            <w:tcW w:w="4417" w:type="dxa"/>
          </w:tcPr>
          <w:p w14:paraId="3AC0A1EB"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D.1.1.3</w:t>
            </w:r>
            <w:r w:rsidRPr="00911C9F">
              <w:rPr>
                <w:rFonts w:ascii="Verdana" w:hAnsi="Verdana"/>
                <w:sz w:val="16"/>
                <w:szCs w:val="16"/>
                <w:lang w:val="es-ES_tradnl"/>
              </w:rPr>
              <w:t xml:space="preserve"> escritorio;</w:t>
            </w:r>
          </w:p>
        </w:tc>
        <w:tc>
          <w:tcPr>
            <w:tcW w:w="4417" w:type="dxa"/>
          </w:tcPr>
          <w:p w14:paraId="25DC22A9" w14:textId="3AB6D34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D.1.1.3 </w:t>
            </w:r>
            <w:r w:rsidRPr="00911C9F">
              <w:rPr>
                <w:rFonts w:ascii="Verdana" w:hAnsi="Verdana"/>
                <w:sz w:val="16"/>
                <w:szCs w:val="16"/>
                <w:lang w:val="en-US"/>
              </w:rPr>
              <w:t>desk;</w:t>
            </w:r>
          </w:p>
        </w:tc>
      </w:tr>
      <w:tr w:rsidR="00862909" w:rsidRPr="00911C9F" w14:paraId="61292CDD" w14:textId="092A6A8A" w:rsidTr="00634ABA">
        <w:tc>
          <w:tcPr>
            <w:tcW w:w="4417" w:type="dxa"/>
          </w:tcPr>
          <w:p w14:paraId="156BBC72"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D.1.1.4</w:t>
            </w:r>
            <w:r w:rsidRPr="00911C9F">
              <w:rPr>
                <w:rFonts w:ascii="Verdana" w:hAnsi="Verdana"/>
                <w:sz w:val="16"/>
                <w:szCs w:val="16"/>
                <w:lang w:val="es-ES_tradnl"/>
              </w:rPr>
              <w:t xml:space="preserve"> mesa Pasteur.</w:t>
            </w:r>
          </w:p>
        </w:tc>
        <w:tc>
          <w:tcPr>
            <w:tcW w:w="4417" w:type="dxa"/>
          </w:tcPr>
          <w:p w14:paraId="3B45EC00" w14:textId="12D381E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D.1.1.4 </w:t>
            </w:r>
            <w:r w:rsidRPr="00911C9F">
              <w:rPr>
                <w:rFonts w:ascii="Verdana" w:hAnsi="Verdana"/>
                <w:sz w:val="16"/>
                <w:szCs w:val="16"/>
                <w:lang w:val="en-US"/>
              </w:rPr>
              <w:t>Pasteur table.</w:t>
            </w:r>
          </w:p>
        </w:tc>
      </w:tr>
      <w:tr w:rsidR="00862909" w:rsidRPr="00911C9F" w14:paraId="55A2A4E7" w14:textId="047B9ADD" w:rsidTr="00634ABA">
        <w:tc>
          <w:tcPr>
            <w:tcW w:w="4417" w:type="dxa"/>
          </w:tcPr>
          <w:p w14:paraId="03AB171F" w14:textId="77777777" w:rsidR="00862909" w:rsidRPr="00911C9F" w:rsidRDefault="00862909" w:rsidP="00862909">
            <w:pPr>
              <w:pStyle w:val="Texto"/>
              <w:spacing w:line="255" w:lineRule="exact"/>
              <w:ind w:firstLine="0"/>
              <w:rPr>
                <w:rFonts w:ascii="Verdana" w:hAnsi="Verdana"/>
                <w:b/>
                <w:sz w:val="16"/>
                <w:szCs w:val="16"/>
                <w:lang w:val="es-ES_tradnl"/>
              </w:rPr>
            </w:pPr>
            <w:r w:rsidRPr="00911C9F">
              <w:rPr>
                <w:rFonts w:ascii="Verdana" w:hAnsi="Verdana"/>
                <w:b/>
                <w:sz w:val="16"/>
                <w:szCs w:val="16"/>
                <w:lang w:val="es-ES_tradnl"/>
              </w:rPr>
              <w:t>D.1.2 Equipo</w:t>
            </w:r>
          </w:p>
        </w:tc>
        <w:tc>
          <w:tcPr>
            <w:tcW w:w="4417" w:type="dxa"/>
          </w:tcPr>
          <w:p w14:paraId="14F0C21E" w14:textId="572AC56B"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D.1.2 Equipment</w:t>
            </w:r>
          </w:p>
        </w:tc>
      </w:tr>
      <w:tr w:rsidR="00862909" w:rsidRPr="00911C9F" w14:paraId="31D34EEB" w14:textId="7353A45B" w:rsidTr="00634ABA">
        <w:tc>
          <w:tcPr>
            <w:tcW w:w="4417" w:type="dxa"/>
          </w:tcPr>
          <w:p w14:paraId="5B9D04F0"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D.1.2.1 </w:t>
            </w:r>
            <w:r w:rsidRPr="00911C9F">
              <w:rPr>
                <w:rFonts w:ascii="Verdana" w:hAnsi="Verdana"/>
                <w:sz w:val="16"/>
                <w:szCs w:val="16"/>
                <w:lang w:val="es-ES_tradnl"/>
              </w:rPr>
              <w:t>cámara multiformato;</w:t>
            </w:r>
          </w:p>
        </w:tc>
        <w:tc>
          <w:tcPr>
            <w:tcW w:w="4417" w:type="dxa"/>
          </w:tcPr>
          <w:p w14:paraId="6AD51E62" w14:textId="1EE47F8D"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D.1.2.1 </w:t>
            </w:r>
            <w:r w:rsidRPr="00911C9F">
              <w:rPr>
                <w:rFonts w:ascii="Verdana" w:hAnsi="Verdana"/>
                <w:sz w:val="16"/>
                <w:szCs w:val="16"/>
                <w:lang w:val="en-US"/>
              </w:rPr>
              <w:t>multi-format camera;</w:t>
            </w:r>
          </w:p>
        </w:tc>
      </w:tr>
      <w:tr w:rsidR="00862909" w:rsidRPr="00911C9F" w14:paraId="6E3383EF" w14:textId="0CFB8207" w:rsidTr="00634ABA">
        <w:tc>
          <w:tcPr>
            <w:tcW w:w="4417" w:type="dxa"/>
          </w:tcPr>
          <w:p w14:paraId="12875E26"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D.1.2.2 </w:t>
            </w:r>
            <w:r w:rsidRPr="00911C9F">
              <w:rPr>
                <w:rFonts w:ascii="Verdana" w:hAnsi="Verdana"/>
                <w:sz w:val="16"/>
                <w:szCs w:val="16"/>
                <w:lang w:val="es-ES_tradnl"/>
              </w:rPr>
              <w:t>lámpara de haz dirigible;</w:t>
            </w:r>
          </w:p>
        </w:tc>
        <w:tc>
          <w:tcPr>
            <w:tcW w:w="4417" w:type="dxa"/>
          </w:tcPr>
          <w:p w14:paraId="27B7F3BA" w14:textId="0337D690"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D.1.2.2 </w:t>
            </w:r>
            <w:r w:rsidR="009C200E" w:rsidRPr="00911C9F">
              <w:rPr>
                <w:rFonts w:ascii="Verdana" w:hAnsi="Verdana"/>
                <w:sz w:val="16"/>
                <w:szCs w:val="16"/>
                <w:lang w:val="en-US"/>
              </w:rPr>
              <w:t>directable beam</w:t>
            </w:r>
            <w:r w:rsidRPr="00911C9F">
              <w:rPr>
                <w:rFonts w:ascii="Verdana" w:hAnsi="Verdana"/>
                <w:sz w:val="16"/>
                <w:szCs w:val="16"/>
                <w:lang w:val="en-US"/>
              </w:rPr>
              <w:t xml:space="preserve"> lamp;</w:t>
            </w:r>
          </w:p>
        </w:tc>
      </w:tr>
      <w:tr w:rsidR="00862909" w:rsidRPr="00911C9F" w14:paraId="05E48720" w14:textId="570DEE5A" w:rsidTr="00634ABA">
        <w:tc>
          <w:tcPr>
            <w:tcW w:w="4417" w:type="dxa"/>
          </w:tcPr>
          <w:p w14:paraId="49596780"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D.1.2.3 </w:t>
            </w:r>
            <w:r w:rsidRPr="00911C9F">
              <w:rPr>
                <w:rFonts w:ascii="Verdana" w:hAnsi="Verdana"/>
                <w:sz w:val="16"/>
                <w:szCs w:val="16"/>
                <w:lang w:val="es-ES_tradnl"/>
              </w:rPr>
              <w:t>portavenoclisis rodable;</w:t>
            </w:r>
          </w:p>
        </w:tc>
        <w:tc>
          <w:tcPr>
            <w:tcW w:w="4417" w:type="dxa"/>
          </w:tcPr>
          <w:p w14:paraId="4C7DCCFC" w14:textId="506B8528"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D.1.2.3 </w:t>
            </w:r>
            <w:r w:rsidR="00B7123B" w:rsidRPr="00911C9F">
              <w:rPr>
                <w:rFonts w:ascii="Verdana" w:hAnsi="Verdana"/>
                <w:sz w:val="16"/>
                <w:szCs w:val="16"/>
                <w:lang w:val="en-US"/>
              </w:rPr>
              <w:t>portable infusion holder</w:t>
            </w:r>
            <w:r w:rsidRPr="00911C9F">
              <w:rPr>
                <w:rFonts w:ascii="Verdana" w:hAnsi="Verdana"/>
                <w:sz w:val="16"/>
                <w:szCs w:val="16"/>
                <w:lang w:val="en-US"/>
              </w:rPr>
              <w:t xml:space="preserve">; </w:t>
            </w:r>
          </w:p>
        </w:tc>
      </w:tr>
      <w:tr w:rsidR="00862909" w:rsidRPr="00911C9F" w14:paraId="18E08A52" w14:textId="112DB4AB" w:rsidTr="00634ABA">
        <w:tc>
          <w:tcPr>
            <w:tcW w:w="4417" w:type="dxa"/>
          </w:tcPr>
          <w:p w14:paraId="2B208023"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 xml:space="preserve">D.1.2.4 </w:t>
            </w:r>
            <w:r w:rsidRPr="00911C9F">
              <w:rPr>
                <w:rFonts w:ascii="Verdana" w:hAnsi="Verdana"/>
                <w:sz w:val="16"/>
                <w:szCs w:val="16"/>
                <w:lang w:val="es-ES_tradnl"/>
              </w:rPr>
              <w:t>tomógrafo computarizado.</w:t>
            </w:r>
          </w:p>
        </w:tc>
        <w:tc>
          <w:tcPr>
            <w:tcW w:w="4417" w:type="dxa"/>
          </w:tcPr>
          <w:p w14:paraId="2178C4C9" w14:textId="5B252E31"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D.1.2.4 </w:t>
            </w:r>
            <w:r w:rsidRPr="00911C9F">
              <w:rPr>
                <w:rFonts w:ascii="Verdana" w:hAnsi="Verdana"/>
                <w:sz w:val="16"/>
                <w:szCs w:val="16"/>
                <w:lang w:val="en-US"/>
              </w:rPr>
              <w:t>computerized tomography.</w:t>
            </w:r>
          </w:p>
        </w:tc>
      </w:tr>
      <w:tr w:rsidR="00862909" w:rsidRPr="00911C9F" w14:paraId="6E7C9323" w14:textId="3122237E" w:rsidTr="00634ABA">
        <w:tc>
          <w:tcPr>
            <w:tcW w:w="4417" w:type="dxa"/>
          </w:tcPr>
          <w:p w14:paraId="792729D4" w14:textId="77777777" w:rsidR="00862909" w:rsidRPr="00911C9F" w:rsidRDefault="00862909" w:rsidP="00862909">
            <w:pPr>
              <w:pStyle w:val="ANOTACION"/>
              <w:spacing w:line="255" w:lineRule="exact"/>
              <w:rPr>
                <w:rFonts w:ascii="Verdana" w:hAnsi="Verdana"/>
                <w:sz w:val="16"/>
                <w:szCs w:val="16"/>
              </w:rPr>
            </w:pPr>
            <w:r w:rsidRPr="00911C9F">
              <w:rPr>
                <w:rFonts w:ascii="Verdana" w:hAnsi="Verdana"/>
                <w:sz w:val="16"/>
                <w:szCs w:val="16"/>
              </w:rPr>
              <w:t>Apéndice E (Normativo)</w:t>
            </w:r>
          </w:p>
        </w:tc>
        <w:tc>
          <w:tcPr>
            <w:tcW w:w="4417" w:type="dxa"/>
          </w:tcPr>
          <w:p w14:paraId="05B875C3" w14:textId="104C02F8" w:rsidR="00862909" w:rsidRPr="00911C9F" w:rsidRDefault="00862909" w:rsidP="00862909">
            <w:pPr>
              <w:pStyle w:val="ANOTACION"/>
              <w:spacing w:line="255" w:lineRule="exact"/>
              <w:rPr>
                <w:rFonts w:ascii="Verdana" w:hAnsi="Verdana"/>
                <w:sz w:val="16"/>
                <w:szCs w:val="16"/>
                <w:lang w:val="en-US"/>
              </w:rPr>
            </w:pPr>
            <w:r w:rsidRPr="00911C9F">
              <w:rPr>
                <w:rFonts w:ascii="Verdana" w:hAnsi="Verdana"/>
                <w:bCs/>
                <w:sz w:val="16"/>
                <w:szCs w:val="16"/>
                <w:lang w:val="en-US"/>
              </w:rPr>
              <w:t xml:space="preserve">Appendix E </w:t>
            </w:r>
            <w:r w:rsidR="0007193D" w:rsidRPr="00911C9F">
              <w:rPr>
                <w:rFonts w:ascii="Verdana" w:hAnsi="Verdana"/>
                <w:bCs/>
                <w:sz w:val="16"/>
                <w:szCs w:val="16"/>
                <w:lang w:val="en-US"/>
              </w:rPr>
              <w:t>(Mandatory)</w:t>
            </w:r>
          </w:p>
        </w:tc>
      </w:tr>
      <w:tr w:rsidR="00862909" w:rsidRPr="00911C9F" w14:paraId="0A750478" w14:textId="108A7D47" w:rsidTr="00634ABA">
        <w:tc>
          <w:tcPr>
            <w:tcW w:w="4417" w:type="dxa"/>
          </w:tcPr>
          <w:p w14:paraId="3C259FEC" w14:textId="77777777" w:rsidR="00862909" w:rsidRPr="00911C9F" w:rsidRDefault="00862909" w:rsidP="00862909">
            <w:pPr>
              <w:pStyle w:val="Texto"/>
              <w:spacing w:line="255" w:lineRule="exact"/>
              <w:ind w:firstLine="0"/>
              <w:jc w:val="center"/>
              <w:rPr>
                <w:rFonts w:ascii="Verdana" w:hAnsi="Verdana"/>
                <w:b/>
                <w:sz w:val="16"/>
                <w:szCs w:val="16"/>
              </w:rPr>
            </w:pPr>
            <w:r w:rsidRPr="00911C9F">
              <w:rPr>
                <w:rFonts w:ascii="Verdana" w:hAnsi="Verdana"/>
                <w:b/>
                <w:sz w:val="16"/>
                <w:szCs w:val="16"/>
              </w:rPr>
              <w:t>Area de mamografía</w:t>
            </w:r>
          </w:p>
        </w:tc>
        <w:tc>
          <w:tcPr>
            <w:tcW w:w="4417" w:type="dxa"/>
          </w:tcPr>
          <w:p w14:paraId="2BF4D28E" w14:textId="46A607B7" w:rsidR="00862909" w:rsidRPr="00911C9F" w:rsidRDefault="00862909" w:rsidP="00862909">
            <w:pPr>
              <w:pStyle w:val="Texto"/>
              <w:spacing w:line="255" w:lineRule="exact"/>
              <w:ind w:firstLine="0"/>
              <w:jc w:val="center"/>
              <w:rPr>
                <w:rFonts w:ascii="Verdana" w:hAnsi="Verdana"/>
                <w:b/>
                <w:sz w:val="16"/>
                <w:szCs w:val="16"/>
                <w:lang w:val="en-US"/>
              </w:rPr>
            </w:pPr>
            <w:r w:rsidRPr="00911C9F">
              <w:rPr>
                <w:rFonts w:ascii="Verdana" w:hAnsi="Verdana"/>
                <w:b/>
                <w:bCs/>
                <w:sz w:val="16"/>
                <w:szCs w:val="16"/>
                <w:lang w:val="en-US"/>
              </w:rPr>
              <w:t>Area mammography</w:t>
            </w:r>
          </w:p>
        </w:tc>
      </w:tr>
      <w:tr w:rsidR="00862909" w:rsidRPr="00911C9F" w14:paraId="17A76ADD" w14:textId="6A3E492E" w:rsidTr="00634ABA">
        <w:tc>
          <w:tcPr>
            <w:tcW w:w="4417" w:type="dxa"/>
          </w:tcPr>
          <w:p w14:paraId="46391A01"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E.1 Mobiliario</w:t>
            </w:r>
          </w:p>
        </w:tc>
        <w:tc>
          <w:tcPr>
            <w:tcW w:w="4417" w:type="dxa"/>
          </w:tcPr>
          <w:p w14:paraId="728A615E" w14:textId="6A82CD6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E.1 Furniture</w:t>
            </w:r>
          </w:p>
        </w:tc>
      </w:tr>
      <w:tr w:rsidR="00862909" w:rsidRPr="00911C9F" w14:paraId="0975126C" w14:textId="41C6566C" w:rsidTr="00634ABA">
        <w:tc>
          <w:tcPr>
            <w:tcW w:w="4417" w:type="dxa"/>
          </w:tcPr>
          <w:p w14:paraId="0CBB533D"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E.1.1</w:t>
            </w:r>
            <w:r w:rsidRPr="00911C9F">
              <w:rPr>
                <w:rFonts w:ascii="Verdana" w:hAnsi="Verdana"/>
                <w:sz w:val="16"/>
                <w:szCs w:val="16"/>
              </w:rPr>
              <w:t xml:space="preserve"> </w:t>
            </w:r>
            <w:r w:rsidRPr="00911C9F">
              <w:rPr>
                <w:rFonts w:ascii="Verdana" w:hAnsi="Verdana"/>
                <w:sz w:val="16"/>
                <w:szCs w:val="16"/>
                <w:lang w:val="es-ES_tradnl"/>
              </w:rPr>
              <w:t>asiento;</w:t>
            </w:r>
          </w:p>
        </w:tc>
        <w:tc>
          <w:tcPr>
            <w:tcW w:w="4417" w:type="dxa"/>
          </w:tcPr>
          <w:p w14:paraId="70EE5010" w14:textId="4372991F"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E.1.1 </w:t>
            </w:r>
            <w:r w:rsidR="00B7123B" w:rsidRPr="00911C9F">
              <w:rPr>
                <w:rFonts w:ascii="Verdana" w:hAnsi="Verdana"/>
                <w:sz w:val="16"/>
                <w:szCs w:val="16"/>
                <w:lang w:val="en-US"/>
              </w:rPr>
              <w:t>chair</w:t>
            </w:r>
            <w:r w:rsidRPr="00911C9F">
              <w:rPr>
                <w:rFonts w:ascii="Verdana" w:hAnsi="Verdana"/>
                <w:sz w:val="16"/>
                <w:szCs w:val="16"/>
                <w:lang w:val="en-US"/>
              </w:rPr>
              <w:t xml:space="preserve"> </w:t>
            </w:r>
          </w:p>
        </w:tc>
      </w:tr>
      <w:tr w:rsidR="00862909" w:rsidRPr="00911C9F" w14:paraId="05E904FE" w14:textId="0182660F" w:rsidTr="00634ABA">
        <w:tc>
          <w:tcPr>
            <w:tcW w:w="4417" w:type="dxa"/>
          </w:tcPr>
          <w:p w14:paraId="6B5062BE"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lang w:val="es-ES_tradnl"/>
              </w:rPr>
              <w:t>E</w:t>
            </w:r>
            <w:r w:rsidRPr="00911C9F">
              <w:rPr>
                <w:rFonts w:ascii="Verdana" w:hAnsi="Verdana"/>
                <w:b/>
                <w:sz w:val="16"/>
                <w:szCs w:val="16"/>
              </w:rPr>
              <w:t>.1.2</w:t>
            </w:r>
            <w:r w:rsidRPr="00911C9F">
              <w:rPr>
                <w:rFonts w:ascii="Verdana" w:hAnsi="Verdana"/>
                <w:sz w:val="16"/>
                <w:szCs w:val="16"/>
              </w:rPr>
              <w:t xml:space="preserve"> bote para basura tipo municipal (bolsa de cualquier color, excepto rojo o amarillo).</w:t>
            </w:r>
          </w:p>
        </w:tc>
        <w:tc>
          <w:tcPr>
            <w:tcW w:w="4417" w:type="dxa"/>
          </w:tcPr>
          <w:p w14:paraId="029204D3" w14:textId="31A4AF71"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E.1.2 </w:t>
            </w:r>
            <w:r w:rsidRPr="00911C9F">
              <w:rPr>
                <w:rFonts w:ascii="Verdana" w:hAnsi="Verdana"/>
                <w:sz w:val="16"/>
                <w:szCs w:val="16"/>
                <w:lang w:val="en-US"/>
              </w:rPr>
              <w:t>municipal trash can (bag of any color, except red or yellow).</w:t>
            </w:r>
          </w:p>
        </w:tc>
      </w:tr>
      <w:tr w:rsidR="00862909" w:rsidRPr="00911C9F" w14:paraId="2F0CC00F" w14:textId="36CFCF0C" w:rsidTr="00634ABA">
        <w:tc>
          <w:tcPr>
            <w:tcW w:w="4417" w:type="dxa"/>
          </w:tcPr>
          <w:p w14:paraId="57714263" w14:textId="77777777" w:rsidR="00862909" w:rsidRPr="00911C9F" w:rsidRDefault="00862909" w:rsidP="00862909">
            <w:pPr>
              <w:pStyle w:val="Texto"/>
              <w:spacing w:line="258" w:lineRule="exact"/>
              <w:ind w:firstLine="0"/>
              <w:rPr>
                <w:rFonts w:ascii="Verdana" w:hAnsi="Verdana"/>
                <w:b/>
                <w:sz w:val="16"/>
                <w:szCs w:val="16"/>
                <w:lang w:val="es-ES_tradnl"/>
              </w:rPr>
            </w:pPr>
            <w:r w:rsidRPr="00911C9F">
              <w:rPr>
                <w:rFonts w:ascii="Verdana" w:hAnsi="Verdana"/>
                <w:b/>
                <w:sz w:val="16"/>
                <w:szCs w:val="16"/>
                <w:lang w:val="es-ES_tradnl"/>
              </w:rPr>
              <w:t>E.2 Equipo</w:t>
            </w:r>
          </w:p>
        </w:tc>
        <w:tc>
          <w:tcPr>
            <w:tcW w:w="4417" w:type="dxa"/>
          </w:tcPr>
          <w:p w14:paraId="5D46CDC5" w14:textId="515917A8"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E.2 Equipment</w:t>
            </w:r>
          </w:p>
        </w:tc>
      </w:tr>
      <w:tr w:rsidR="00862909" w:rsidRPr="00911C9F" w14:paraId="4685CF25" w14:textId="0050D7F6" w:rsidTr="00634ABA">
        <w:tc>
          <w:tcPr>
            <w:tcW w:w="4417" w:type="dxa"/>
          </w:tcPr>
          <w:p w14:paraId="1730CF1A"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E.2.1</w:t>
            </w:r>
            <w:r w:rsidRPr="00911C9F">
              <w:rPr>
                <w:rFonts w:ascii="Verdana" w:hAnsi="Verdana"/>
                <w:sz w:val="16"/>
                <w:szCs w:val="16"/>
                <w:lang w:val="es-ES_tradnl"/>
              </w:rPr>
              <w:t xml:space="preserve"> equipo de radiodiagnóstico de mama;</w:t>
            </w:r>
          </w:p>
        </w:tc>
        <w:tc>
          <w:tcPr>
            <w:tcW w:w="4417" w:type="dxa"/>
          </w:tcPr>
          <w:p w14:paraId="3879A03B" w14:textId="61ED7174"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E.2.1 </w:t>
            </w:r>
            <w:r w:rsidRPr="00911C9F">
              <w:rPr>
                <w:rFonts w:ascii="Verdana" w:hAnsi="Verdana"/>
                <w:sz w:val="16"/>
                <w:szCs w:val="16"/>
                <w:lang w:val="en-US"/>
              </w:rPr>
              <w:t>breast radiodiagnosis equipment;</w:t>
            </w:r>
          </w:p>
        </w:tc>
      </w:tr>
      <w:tr w:rsidR="00862909" w:rsidRPr="00911C9F" w14:paraId="4356AE78" w14:textId="2D04C330" w:rsidTr="00634ABA">
        <w:tc>
          <w:tcPr>
            <w:tcW w:w="4417" w:type="dxa"/>
          </w:tcPr>
          <w:p w14:paraId="166888D9"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E.2.2</w:t>
            </w:r>
            <w:r w:rsidRPr="00911C9F">
              <w:rPr>
                <w:rFonts w:ascii="Verdana" w:hAnsi="Verdana"/>
                <w:sz w:val="16"/>
                <w:szCs w:val="16"/>
                <w:lang w:val="es-ES_tradnl"/>
              </w:rPr>
              <w:t xml:space="preserve"> lámpara de haz dirigible.</w:t>
            </w:r>
          </w:p>
        </w:tc>
        <w:tc>
          <w:tcPr>
            <w:tcW w:w="4417" w:type="dxa"/>
          </w:tcPr>
          <w:p w14:paraId="2AC0E2CD" w14:textId="1B5D215F"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E.2.2 </w:t>
            </w:r>
            <w:r w:rsidR="00B7123B" w:rsidRPr="00911C9F">
              <w:rPr>
                <w:rFonts w:ascii="Verdana" w:hAnsi="Verdana"/>
                <w:sz w:val="16"/>
                <w:szCs w:val="16"/>
                <w:lang w:val="en-US"/>
              </w:rPr>
              <w:t>directable</w:t>
            </w:r>
            <w:r w:rsidRPr="00911C9F">
              <w:rPr>
                <w:rFonts w:ascii="Verdana" w:hAnsi="Verdana"/>
                <w:sz w:val="16"/>
                <w:szCs w:val="16"/>
                <w:lang w:val="en-US"/>
              </w:rPr>
              <w:t xml:space="preserve"> beam lamp.</w:t>
            </w:r>
          </w:p>
        </w:tc>
      </w:tr>
      <w:tr w:rsidR="00862909" w:rsidRPr="00911C9F" w14:paraId="391FEB3D" w14:textId="44C9AE8F" w:rsidTr="00634ABA">
        <w:tc>
          <w:tcPr>
            <w:tcW w:w="4417" w:type="dxa"/>
          </w:tcPr>
          <w:p w14:paraId="6F700FED" w14:textId="77777777" w:rsidR="00862909" w:rsidRPr="00911C9F" w:rsidRDefault="00862909" w:rsidP="00862909">
            <w:pPr>
              <w:pStyle w:val="ANOTACION"/>
              <w:spacing w:line="258" w:lineRule="exact"/>
              <w:rPr>
                <w:rFonts w:ascii="Verdana" w:hAnsi="Verdana"/>
                <w:sz w:val="16"/>
                <w:szCs w:val="16"/>
              </w:rPr>
            </w:pPr>
            <w:r w:rsidRPr="00911C9F">
              <w:rPr>
                <w:rFonts w:ascii="Verdana" w:hAnsi="Verdana"/>
                <w:sz w:val="16"/>
                <w:szCs w:val="16"/>
              </w:rPr>
              <w:t>Apéndice F (Normativo)</w:t>
            </w:r>
          </w:p>
        </w:tc>
        <w:tc>
          <w:tcPr>
            <w:tcW w:w="4417" w:type="dxa"/>
          </w:tcPr>
          <w:p w14:paraId="083A86DC" w14:textId="4CFB8DC4" w:rsidR="00862909" w:rsidRPr="00911C9F" w:rsidRDefault="00862909" w:rsidP="00862909">
            <w:pPr>
              <w:pStyle w:val="ANOTACION"/>
              <w:spacing w:line="258" w:lineRule="exact"/>
              <w:rPr>
                <w:rFonts w:ascii="Verdana" w:hAnsi="Verdana"/>
                <w:sz w:val="16"/>
                <w:szCs w:val="16"/>
                <w:lang w:val="en-US"/>
              </w:rPr>
            </w:pPr>
            <w:r w:rsidRPr="00911C9F">
              <w:rPr>
                <w:rFonts w:ascii="Verdana" w:hAnsi="Verdana"/>
                <w:bCs/>
                <w:sz w:val="16"/>
                <w:szCs w:val="16"/>
                <w:lang w:val="en-US"/>
              </w:rPr>
              <w:t xml:space="preserve">Appendix F </w:t>
            </w:r>
            <w:r w:rsidR="0007193D" w:rsidRPr="00911C9F">
              <w:rPr>
                <w:rFonts w:ascii="Verdana" w:hAnsi="Verdana"/>
                <w:bCs/>
                <w:sz w:val="16"/>
                <w:szCs w:val="16"/>
                <w:lang w:val="en-US"/>
              </w:rPr>
              <w:t>(Mandatory)</w:t>
            </w:r>
          </w:p>
        </w:tc>
      </w:tr>
      <w:tr w:rsidR="00862909" w:rsidRPr="00911C9F" w14:paraId="72B1B8AC" w14:textId="48545068" w:rsidTr="00634ABA">
        <w:tc>
          <w:tcPr>
            <w:tcW w:w="4417" w:type="dxa"/>
          </w:tcPr>
          <w:p w14:paraId="18904B9E" w14:textId="77777777" w:rsidR="00862909" w:rsidRPr="00911C9F" w:rsidRDefault="00862909" w:rsidP="00862909">
            <w:pPr>
              <w:pStyle w:val="Texto"/>
              <w:spacing w:line="258" w:lineRule="exact"/>
              <w:ind w:firstLine="0"/>
              <w:jc w:val="center"/>
              <w:rPr>
                <w:rFonts w:ascii="Verdana" w:hAnsi="Verdana"/>
                <w:b/>
                <w:sz w:val="16"/>
                <w:szCs w:val="16"/>
              </w:rPr>
            </w:pPr>
            <w:r w:rsidRPr="00911C9F">
              <w:rPr>
                <w:rFonts w:ascii="Verdana" w:hAnsi="Verdana"/>
                <w:b/>
                <w:sz w:val="16"/>
                <w:szCs w:val="16"/>
              </w:rPr>
              <w:t>Area para estudios por Ultrasonografía</w:t>
            </w:r>
          </w:p>
        </w:tc>
        <w:tc>
          <w:tcPr>
            <w:tcW w:w="4417" w:type="dxa"/>
          </w:tcPr>
          <w:p w14:paraId="659D7F3E" w14:textId="01148736" w:rsidR="00862909" w:rsidRPr="00911C9F" w:rsidRDefault="00862909" w:rsidP="00862909">
            <w:pPr>
              <w:pStyle w:val="Texto"/>
              <w:spacing w:line="258" w:lineRule="exact"/>
              <w:ind w:firstLine="0"/>
              <w:jc w:val="center"/>
              <w:rPr>
                <w:rFonts w:ascii="Verdana" w:hAnsi="Verdana"/>
                <w:b/>
                <w:sz w:val="16"/>
                <w:szCs w:val="16"/>
                <w:lang w:val="en-US"/>
              </w:rPr>
            </w:pPr>
            <w:r w:rsidRPr="00911C9F">
              <w:rPr>
                <w:rFonts w:ascii="Verdana" w:hAnsi="Verdana"/>
                <w:b/>
                <w:bCs/>
                <w:sz w:val="16"/>
                <w:szCs w:val="16"/>
                <w:lang w:val="en-US"/>
              </w:rPr>
              <w:t>Area for Ultrasonography studies</w:t>
            </w:r>
          </w:p>
        </w:tc>
      </w:tr>
      <w:tr w:rsidR="00862909" w:rsidRPr="00911C9F" w14:paraId="437E5DA2" w14:textId="66276914" w:rsidTr="00634ABA">
        <w:tc>
          <w:tcPr>
            <w:tcW w:w="4417" w:type="dxa"/>
          </w:tcPr>
          <w:p w14:paraId="27069B3E" w14:textId="77777777" w:rsidR="00862909" w:rsidRPr="00911C9F" w:rsidRDefault="00862909" w:rsidP="00862909">
            <w:pPr>
              <w:pStyle w:val="Texto"/>
              <w:spacing w:line="258" w:lineRule="exact"/>
              <w:ind w:firstLine="0"/>
              <w:rPr>
                <w:rFonts w:ascii="Verdana" w:hAnsi="Verdana"/>
                <w:b/>
                <w:sz w:val="16"/>
                <w:szCs w:val="16"/>
              </w:rPr>
            </w:pPr>
            <w:r w:rsidRPr="00911C9F">
              <w:rPr>
                <w:rFonts w:ascii="Verdana" w:hAnsi="Verdana"/>
                <w:b/>
                <w:sz w:val="16"/>
                <w:szCs w:val="16"/>
              </w:rPr>
              <w:t>F.1 Sala de ultrasonido</w:t>
            </w:r>
          </w:p>
        </w:tc>
        <w:tc>
          <w:tcPr>
            <w:tcW w:w="4417" w:type="dxa"/>
          </w:tcPr>
          <w:p w14:paraId="10F71243" w14:textId="0B93CB75"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F.1 Ultrasound room</w:t>
            </w:r>
          </w:p>
        </w:tc>
      </w:tr>
      <w:tr w:rsidR="00862909" w:rsidRPr="00911C9F" w14:paraId="26E7D59A" w14:textId="718460B0" w:rsidTr="00634ABA">
        <w:tc>
          <w:tcPr>
            <w:tcW w:w="4417" w:type="dxa"/>
          </w:tcPr>
          <w:p w14:paraId="61DAEDF6" w14:textId="77777777" w:rsidR="00862909" w:rsidRPr="00911C9F" w:rsidRDefault="00862909" w:rsidP="00862909">
            <w:pPr>
              <w:pStyle w:val="Texto"/>
              <w:spacing w:line="258" w:lineRule="exact"/>
              <w:ind w:firstLine="0"/>
              <w:rPr>
                <w:rFonts w:ascii="Verdana" w:hAnsi="Verdana"/>
                <w:b/>
                <w:sz w:val="16"/>
                <w:szCs w:val="16"/>
                <w:lang w:val="es-ES_tradnl"/>
              </w:rPr>
            </w:pPr>
            <w:r w:rsidRPr="00911C9F">
              <w:rPr>
                <w:rFonts w:ascii="Verdana" w:hAnsi="Verdana"/>
                <w:b/>
                <w:sz w:val="16"/>
                <w:szCs w:val="16"/>
              </w:rPr>
              <w:t xml:space="preserve">F.1.1 </w:t>
            </w:r>
            <w:r w:rsidRPr="00911C9F">
              <w:rPr>
                <w:rFonts w:ascii="Verdana" w:hAnsi="Verdana"/>
                <w:b/>
                <w:sz w:val="16"/>
                <w:szCs w:val="16"/>
                <w:lang w:val="es-ES_tradnl"/>
              </w:rPr>
              <w:t>Mobiliario</w:t>
            </w:r>
          </w:p>
        </w:tc>
        <w:tc>
          <w:tcPr>
            <w:tcW w:w="4417" w:type="dxa"/>
          </w:tcPr>
          <w:p w14:paraId="7E7E43A8" w14:textId="3FF0FAC2"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F.1.1 Furniture</w:t>
            </w:r>
          </w:p>
        </w:tc>
      </w:tr>
      <w:tr w:rsidR="00862909" w:rsidRPr="00911C9F" w14:paraId="6AE6EF9D" w14:textId="4CF690D2" w:rsidTr="00634ABA">
        <w:tc>
          <w:tcPr>
            <w:tcW w:w="4417" w:type="dxa"/>
          </w:tcPr>
          <w:p w14:paraId="26FA499E"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F.1.1.1</w:t>
            </w:r>
            <w:r w:rsidRPr="00911C9F">
              <w:rPr>
                <w:rFonts w:ascii="Verdana" w:hAnsi="Verdana"/>
                <w:sz w:val="16"/>
                <w:szCs w:val="16"/>
                <w:lang w:val="es-ES_tradnl"/>
              </w:rPr>
              <w:t xml:space="preserve"> asiento;</w:t>
            </w:r>
          </w:p>
        </w:tc>
        <w:tc>
          <w:tcPr>
            <w:tcW w:w="4417" w:type="dxa"/>
          </w:tcPr>
          <w:p w14:paraId="2A1EADD2" w14:textId="40DE937D"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F.1.1.1 </w:t>
            </w:r>
            <w:r w:rsidR="00B7123B" w:rsidRPr="00911C9F">
              <w:rPr>
                <w:rFonts w:ascii="Verdana" w:hAnsi="Verdana"/>
                <w:sz w:val="16"/>
                <w:szCs w:val="16"/>
                <w:lang w:val="en-US"/>
              </w:rPr>
              <w:t>chair</w:t>
            </w:r>
          </w:p>
        </w:tc>
      </w:tr>
      <w:tr w:rsidR="00862909" w:rsidRPr="00911C9F" w14:paraId="1EB72F8A" w14:textId="75FF097B" w:rsidTr="00634ABA">
        <w:tc>
          <w:tcPr>
            <w:tcW w:w="4417" w:type="dxa"/>
          </w:tcPr>
          <w:p w14:paraId="3883433C"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es-ES_tradnl"/>
              </w:rPr>
              <w:t>F.1.1.2</w:t>
            </w:r>
            <w:r w:rsidRPr="00911C9F">
              <w:rPr>
                <w:rFonts w:ascii="Verdana" w:hAnsi="Verdana"/>
                <w:sz w:val="16"/>
                <w:szCs w:val="16"/>
                <w:lang w:val="es-ES_tradnl"/>
              </w:rPr>
              <w:t xml:space="preserve"> bote para basura tipo municipal </w:t>
            </w:r>
            <w:r w:rsidRPr="00911C9F">
              <w:rPr>
                <w:rFonts w:ascii="Verdana" w:hAnsi="Verdana"/>
                <w:sz w:val="16"/>
                <w:szCs w:val="16"/>
              </w:rPr>
              <w:t>(bolsa de cualquier color, excepto rojo o amarillo);</w:t>
            </w:r>
          </w:p>
        </w:tc>
        <w:tc>
          <w:tcPr>
            <w:tcW w:w="4417" w:type="dxa"/>
          </w:tcPr>
          <w:p w14:paraId="541BBCBA" w14:textId="527FE976"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F.1.1.2 </w:t>
            </w:r>
            <w:r w:rsidRPr="00911C9F">
              <w:rPr>
                <w:rFonts w:ascii="Verdana" w:hAnsi="Verdana"/>
                <w:sz w:val="16"/>
                <w:szCs w:val="16"/>
                <w:lang w:val="en-US"/>
              </w:rPr>
              <w:t>municipal trash can (bag of any color, except red or yellow);</w:t>
            </w:r>
          </w:p>
        </w:tc>
      </w:tr>
      <w:tr w:rsidR="00862909" w:rsidRPr="00911C9F" w14:paraId="5700788B" w14:textId="47240DF3" w:rsidTr="00634ABA">
        <w:tc>
          <w:tcPr>
            <w:tcW w:w="4417" w:type="dxa"/>
          </w:tcPr>
          <w:p w14:paraId="74A77355"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F.1.1.3</w:t>
            </w:r>
            <w:r w:rsidRPr="00911C9F">
              <w:rPr>
                <w:rFonts w:ascii="Verdana" w:hAnsi="Verdana"/>
                <w:sz w:val="16"/>
                <w:szCs w:val="16"/>
              </w:rPr>
              <w:t xml:space="preserve"> </w:t>
            </w:r>
            <w:r w:rsidRPr="00911C9F">
              <w:rPr>
                <w:rFonts w:ascii="Verdana" w:hAnsi="Verdana"/>
                <w:sz w:val="16"/>
                <w:szCs w:val="16"/>
                <w:lang w:val="es-ES_tradnl"/>
              </w:rPr>
              <w:t>gabinete universal.</w:t>
            </w:r>
          </w:p>
        </w:tc>
        <w:tc>
          <w:tcPr>
            <w:tcW w:w="4417" w:type="dxa"/>
          </w:tcPr>
          <w:p w14:paraId="4D381013" w14:textId="102C380D"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F.1.1.3 </w:t>
            </w:r>
            <w:r w:rsidRPr="00911C9F">
              <w:rPr>
                <w:rFonts w:ascii="Verdana" w:hAnsi="Verdana"/>
                <w:sz w:val="16"/>
                <w:szCs w:val="16"/>
                <w:lang w:val="en-US"/>
              </w:rPr>
              <w:t xml:space="preserve">universal cabinet. </w:t>
            </w:r>
          </w:p>
        </w:tc>
      </w:tr>
      <w:tr w:rsidR="00862909" w:rsidRPr="00911C9F" w14:paraId="2511EF13" w14:textId="7ACD78D9" w:rsidTr="00634ABA">
        <w:tc>
          <w:tcPr>
            <w:tcW w:w="4417" w:type="dxa"/>
          </w:tcPr>
          <w:p w14:paraId="481D3F4B"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F.1.2 </w:t>
            </w:r>
            <w:r w:rsidRPr="00911C9F">
              <w:rPr>
                <w:rFonts w:ascii="Verdana" w:hAnsi="Verdana"/>
                <w:b/>
                <w:sz w:val="16"/>
                <w:szCs w:val="16"/>
                <w:lang w:val="es-ES_tradnl"/>
              </w:rPr>
              <w:t>Equipo</w:t>
            </w:r>
          </w:p>
        </w:tc>
        <w:tc>
          <w:tcPr>
            <w:tcW w:w="4417" w:type="dxa"/>
          </w:tcPr>
          <w:p w14:paraId="37A215C4" w14:textId="0B6EF895"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F.1.2 Equipment</w:t>
            </w:r>
          </w:p>
        </w:tc>
      </w:tr>
      <w:tr w:rsidR="00862909" w:rsidRPr="00911C9F" w14:paraId="688F5838" w14:textId="6029E0A2" w:rsidTr="00634ABA">
        <w:tc>
          <w:tcPr>
            <w:tcW w:w="4417" w:type="dxa"/>
          </w:tcPr>
          <w:p w14:paraId="3C0D62AD"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F.1.2.1</w:t>
            </w:r>
            <w:r w:rsidRPr="00911C9F">
              <w:rPr>
                <w:rFonts w:ascii="Verdana" w:hAnsi="Verdana"/>
                <w:sz w:val="16"/>
                <w:szCs w:val="16"/>
                <w:lang w:val="es-ES_tradnl"/>
              </w:rPr>
              <w:t xml:space="preserve"> equipo completo de ultrasonido con unidad de registro de imágenes.</w:t>
            </w:r>
          </w:p>
        </w:tc>
        <w:tc>
          <w:tcPr>
            <w:tcW w:w="4417" w:type="dxa"/>
          </w:tcPr>
          <w:p w14:paraId="419B9E4A" w14:textId="3B4325E6"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F.1.2.1 </w:t>
            </w:r>
            <w:r w:rsidRPr="00911C9F">
              <w:rPr>
                <w:rFonts w:ascii="Verdana" w:hAnsi="Verdana"/>
                <w:sz w:val="16"/>
                <w:szCs w:val="16"/>
                <w:lang w:val="en-US"/>
              </w:rPr>
              <w:t>complete ultrasound equipment with image recording unit.</w:t>
            </w:r>
          </w:p>
        </w:tc>
      </w:tr>
      <w:tr w:rsidR="00862909" w:rsidRPr="00911C9F" w14:paraId="2F04A96B" w14:textId="0A1444E4" w:rsidTr="00634ABA">
        <w:tc>
          <w:tcPr>
            <w:tcW w:w="4417" w:type="dxa"/>
          </w:tcPr>
          <w:p w14:paraId="5E384039" w14:textId="77777777" w:rsidR="00862909" w:rsidRPr="00911C9F" w:rsidRDefault="00862909" w:rsidP="00862909">
            <w:pPr>
              <w:pStyle w:val="ANOTACION"/>
              <w:spacing w:line="258" w:lineRule="exact"/>
              <w:rPr>
                <w:rFonts w:ascii="Verdana" w:hAnsi="Verdana"/>
                <w:sz w:val="16"/>
                <w:szCs w:val="16"/>
              </w:rPr>
            </w:pPr>
            <w:r w:rsidRPr="00911C9F">
              <w:rPr>
                <w:rFonts w:ascii="Verdana" w:hAnsi="Verdana"/>
                <w:sz w:val="16"/>
                <w:szCs w:val="16"/>
              </w:rPr>
              <w:t>Apéndice G (Normativo)</w:t>
            </w:r>
          </w:p>
        </w:tc>
        <w:tc>
          <w:tcPr>
            <w:tcW w:w="4417" w:type="dxa"/>
          </w:tcPr>
          <w:p w14:paraId="46A3A7A9" w14:textId="1C13A38A" w:rsidR="00862909" w:rsidRPr="00911C9F" w:rsidRDefault="00862909" w:rsidP="00862909">
            <w:pPr>
              <w:pStyle w:val="ANOTACION"/>
              <w:spacing w:line="258" w:lineRule="exact"/>
              <w:rPr>
                <w:rFonts w:ascii="Verdana" w:hAnsi="Verdana"/>
                <w:sz w:val="16"/>
                <w:szCs w:val="16"/>
                <w:lang w:val="en-US"/>
              </w:rPr>
            </w:pPr>
            <w:r w:rsidRPr="00911C9F">
              <w:rPr>
                <w:rFonts w:ascii="Verdana" w:hAnsi="Verdana"/>
                <w:bCs/>
                <w:sz w:val="16"/>
                <w:szCs w:val="16"/>
                <w:lang w:val="en-US"/>
              </w:rPr>
              <w:t xml:space="preserve">Appendix G </w:t>
            </w:r>
            <w:r w:rsidR="0007193D" w:rsidRPr="00911C9F">
              <w:rPr>
                <w:rFonts w:ascii="Verdana" w:hAnsi="Verdana"/>
                <w:bCs/>
                <w:sz w:val="16"/>
                <w:szCs w:val="16"/>
                <w:lang w:val="en-US"/>
              </w:rPr>
              <w:t>(Mandatory)</w:t>
            </w:r>
          </w:p>
        </w:tc>
      </w:tr>
      <w:tr w:rsidR="00862909" w:rsidRPr="00911C9F" w14:paraId="2E49FDB1" w14:textId="0F63C727" w:rsidTr="00634ABA">
        <w:tc>
          <w:tcPr>
            <w:tcW w:w="4417" w:type="dxa"/>
          </w:tcPr>
          <w:p w14:paraId="60E43820" w14:textId="77777777" w:rsidR="00862909" w:rsidRPr="00911C9F" w:rsidRDefault="00862909" w:rsidP="00862909">
            <w:pPr>
              <w:pStyle w:val="Texto"/>
              <w:spacing w:line="258" w:lineRule="exact"/>
              <w:ind w:firstLine="0"/>
              <w:jc w:val="center"/>
              <w:rPr>
                <w:rFonts w:ascii="Verdana" w:hAnsi="Verdana"/>
                <w:b/>
                <w:sz w:val="16"/>
                <w:szCs w:val="16"/>
                <w:lang w:val="pt-BR"/>
              </w:rPr>
            </w:pPr>
            <w:r w:rsidRPr="00911C9F">
              <w:rPr>
                <w:rFonts w:ascii="Verdana" w:hAnsi="Verdana"/>
                <w:b/>
                <w:sz w:val="16"/>
                <w:szCs w:val="16"/>
                <w:lang w:val="pt-BR"/>
              </w:rPr>
              <w:t>Central de enfermeras</w:t>
            </w:r>
          </w:p>
        </w:tc>
        <w:tc>
          <w:tcPr>
            <w:tcW w:w="4417" w:type="dxa"/>
          </w:tcPr>
          <w:p w14:paraId="01DBE4F6" w14:textId="369D8B64" w:rsidR="00862909" w:rsidRPr="00911C9F" w:rsidRDefault="00862909" w:rsidP="00862909">
            <w:pPr>
              <w:pStyle w:val="Texto"/>
              <w:spacing w:line="258" w:lineRule="exact"/>
              <w:ind w:firstLine="0"/>
              <w:jc w:val="center"/>
              <w:rPr>
                <w:rFonts w:ascii="Verdana" w:hAnsi="Verdana"/>
                <w:b/>
                <w:sz w:val="16"/>
                <w:szCs w:val="16"/>
                <w:lang w:val="en-US"/>
              </w:rPr>
            </w:pPr>
            <w:r w:rsidRPr="00911C9F">
              <w:rPr>
                <w:rFonts w:ascii="Verdana" w:hAnsi="Verdana"/>
                <w:b/>
                <w:bCs/>
                <w:sz w:val="16"/>
                <w:szCs w:val="16"/>
                <w:lang w:val="en-US"/>
              </w:rPr>
              <w:t>Central nurses</w:t>
            </w:r>
          </w:p>
        </w:tc>
      </w:tr>
      <w:tr w:rsidR="00862909" w:rsidRPr="00911C9F" w14:paraId="07A9A7FC" w14:textId="6BEB50E9" w:rsidTr="00634ABA">
        <w:tc>
          <w:tcPr>
            <w:tcW w:w="4417" w:type="dxa"/>
          </w:tcPr>
          <w:p w14:paraId="67962F83" w14:textId="77777777" w:rsidR="00862909" w:rsidRPr="00911C9F" w:rsidRDefault="00862909" w:rsidP="00862909">
            <w:pPr>
              <w:pStyle w:val="Texto"/>
              <w:spacing w:line="258" w:lineRule="exact"/>
              <w:ind w:firstLine="0"/>
              <w:rPr>
                <w:rFonts w:ascii="Verdana" w:hAnsi="Verdana"/>
                <w:b/>
                <w:sz w:val="16"/>
                <w:szCs w:val="16"/>
                <w:lang w:val="pt-BR"/>
              </w:rPr>
            </w:pPr>
            <w:r w:rsidRPr="00911C9F">
              <w:rPr>
                <w:rFonts w:ascii="Verdana" w:hAnsi="Verdana"/>
                <w:b/>
                <w:sz w:val="16"/>
                <w:szCs w:val="16"/>
                <w:lang w:val="pt-BR"/>
              </w:rPr>
              <w:t>G.1 Mobiliario</w:t>
            </w:r>
          </w:p>
        </w:tc>
        <w:tc>
          <w:tcPr>
            <w:tcW w:w="4417" w:type="dxa"/>
          </w:tcPr>
          <w:p w14:paraId="3D8BE68B" w14:textId="54F942A9"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G.1 Furniture</w:t>
            </w:r>
          </w:p>
        </w:tc>
      </w:tr>
      <w:tr w:rsidR="00862909" w:rsidRPr="00911C9F" w14:paraId="55F9A3F5" w14:textId="3B1842A1" w:rsidTr="00634ABA">
        <w:tc>
          <w:tcPr>
            <w:tcW w:w="4417" w:type="dxa"/>
          </w:tcPr>
          <w:p w14:paraId="129E1789" w14:textId="77777777" w:rsidR="00862909" w:rsidRPr="00911C9F" w:rsidRDefault="00862909" w:rsidP="00862909">
            <w:pPr>
              <w:pStyle w:val="Texto"/>
              <w:spacing w:line="258" w:lineRule="exact"/>
              <w:ind w:firstLine="0"/>
              <w:rPr>
                <w:rFonts w:ascii="Verdana" w:hAnsi="Verdana"/>
                <w:sz w:val="16"/>
                <w:szCs w:val="16"/>
                <w:lang w:val="pt-BR"/>
              </w:rPr>
            </w:pPr>
            <w:r w:rsidRPr="00911C9F">
              <w:rPr>
                <w:rFonts w:ascii="Verdana" w:hAnsi="Verdana"/>
                <w:b/>
                <w:sz w:val="16"/>
                <w:szCs w:val="16"/>
                <w:lang w:val="pt-BR"/>
              </w:rPr>
              <w:t>G.1.1</w:t>
            </w:r>
            <w:r w:rsidRPr="00911C9F">
              <w:rPr>
                <w:rFonts w:ascii="Verdana" w:hAnsi="Verdana"/>
                <w:sz w:val="16"/>
                <w:szCs w:val="16"/>
                <w:lang w:val="pt-BR"/>
              </w:rPr>
              <w:t xml:space="preserve"> asiento;</w:t>
            </w:r>
          </w:p>
        </w:tc>
        <w:tc>
          <w:tcPr>
            <w:tcW w:w="4417" w:type="dxa"/>
          </w:tcPr>
          <w:p w14:paraId="2CC0F60D" w14:textId="11F36C13"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G.1.1 </w:t>
            </w:r>
            <w:r w:rsidR="00B7123B" w:rsidRPr="00911C9F">
              <w:rPr>
                <w:rFonts w:ascii="Verdana" w:hAnsi="Verdana"/>
                <w:sz w:val="16"/>
                <w:szCs w:val="16"/>
                <w:lang w:val="en-US"/>
              </w:rPr>
              <w:t>chair</w:t>
            </w:r>
          </w:p>
        </w:tc>
      </w:tr>
      <w:tr w:rsidR="00862909" w:rsidRPr="00911C9F" w14:paraId="430EB955" w14:textId="01AC2938" w:rsidTr="00634ABA">
        <w:tc>
          <w:tcPr>
            <w:tcW w:w="4417" w:type="dxa"/>
          </w:tcPr>
          <w:p w14:paraId="6513C8E4"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pt-BR"/>
              </w:rPr>
              <w:t>G.1.2</w:t>
            </w:r>
            <w:r w:rsidRPr="00911C9F">
              <w:rPr>
                <w:rFonts w:ascii="Verdana" w:hAnsi="Verdana"/>
                <w:sz w:val="16"/>
                <w:szCs w:val="16"/>
                <w:lang w:val="pt-BR"/>
              </w:rPr>
              <w:t xml:space="preserve"> </w:t>
            </w:r>
            <w:r w:rsidRPr="00911C9F">
              <w:rPr>
                <w:rFonts w:ascii="Verdana" w:hAnsi="Verdana"/>
                <w:sz w:val="16"/>
                <w:szCs w:val="16"/>
              </w:rPr>
              <w:t>bote para basura tipo municipal (bolsa cualquier color, excepto rojo o amarillo);</w:t>
            </w:r>
          </w:p>
        </w:tc>
        <w:tc>
          <w:tcPr>
            <w:tcW w:w="4417" w:type="dxa"/>
          </w:tcPr>
          <w:p w14:paraId="44B5EA50" w14:textId="1D9DFFA5"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G.1.2 </w:t>
            </w:r>
            <w:r w:rsidRPr="00911C9F">
              <w:rPr>
                <w:rFonts w:ascii="Verdana" w:hAnsi="Verdana"/>
                <w:sz w:val="16"/>
                <w:szCs w:val="16"/>
                <w:lang w:val="en-US"/>
              </w:rPr>
              <w:t xml:space="preserve">municipal trash can (bag any color, except red or yellow); </w:t>
            </w:r>
          </w:p>
        </w:tc>
      </w:tr>
      <w:tr w:rsidR="00862909" w:rsidRPr="00911C9F" w14:paraId="48E545A8" w14:textId="11EAD5E9" w:rsidTr="00634ABA">
        <w:tc>
          <w:tcPr>
            <w:tcW w:w="4417" w:type="dxa"/>
          </w:tcPr>
          <w:p w14:paraId="26E8B7F0"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1.3</w:t>
            </w:r>
            <w:r w:rsidRPr="00911C9F">
              <w:rPr>
                <w:rFonts w:ascii="Verdana" w:hAnsi="Verdana"/>
                <w:sz w:val="16"/>
                <w:szCs w:val="16"/>
                <w:lang w:val="pt-BR"/>
              </w:rPr>
              <w:t xml:space="preserve"> </w:t>
            </w:r>
            <w:r w:rsidRPr="00911C9F">
              <w:rPr>
                <w:rFonts w:ascii="Verdana" w:hAnsi="Verdana"/>
                <w:sz w:val="16"/>
                <w:szCs w:val="16"/>
              </w:rPr>
              <w:t>bote para RPBI (bolsa roja);</w:t>
            </w:r>
          </w:p>
        </w:tc>
        <w:tc>
          <w:tcPr>
            <w:tcW w:w="4417" w:type="dxa"/>
          </w:tcPr>
          <w:p w14:paraId="791D03C3" w14:textId="15EB5872"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 1.3 </w:t>
            </w:r>
            <w:r w:rsidRPr="00911C9F">
              <w:rPr>
                <w:rFonts w:ascii="Verdana" w:hAnsi="Verdana"/>
                <w:sz w:val="16"/>
                <w:szCs w:val="16"/>
                <w:lang w:val="en-US"/>
              </w:rPr>
              <w:t>canister for RPBI</w:t>
            </w:r>
            <w:r w:rsidR="00B7123B" w:rsidRPr="00911C9F">
              <w:rPr>
                <w:rStyle w:val="FootnoteReference"/>
                <w:rFonts w:ascii="Verdana" w:hAnsi="Verdana"/>
                <w:sz w:val="16"/>
                <w:szCs w:val="16"/>
                <w:lang w:val="en-US"/>
              </w:rPr>
              <w:footnoteReference w:id="2"/>
            </w:r>
            <w:r w:rsidRPr="00911C9F">
              <w:rPr>
                <w:rFonts w:ascii="Verdana" w:hAnsi="Verdana"/>
                <w:sz w:val="16"/>
                <w:szCs w:val="16"/>
                <w:lang w:val="en-US"/>
              </w:rPr>
              <w:t xml:space="preserve"> (red bag); </w:t>
            </w:r>
          </w:p>
        </w:tc>
      </w:tr>
      <w:tr w:rsidR="00862909" w:rsidRPr="00911C9F" w14:paraId="19D640AB" w14:textId="692651EA" w:rsidTr="00634ABA">
        <w:tc>
          <w:tcPr>
            <w:tcW w:w="4417" w:type="dxa"/>
          </w:tcPr>
          <w:p w14:paraId="1EAE2536"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lastRenderedPageBreak/>
              <w:t>G.</w:t>
            </w:r>
            <w:r w:rsidRPr="00911C9F">
              <w:rPr>
                <w:rFonts w:ascii="Verdana" w:hAnsi="Verdana"/>
                <w:b/>
                <w:sz w:val="16"/>
                <w:szCs w:val="16"/>
                <w:lang w:val="pt-BR"/>
              </w:rPr>
              <w:t>1.4</w:t>
            </w:r>
            <w:r w:rsidRPr="00911C9F">
              <w:rPr>
                <w:rFonts w:ascii="Verdana" w:hAnsi="Verdana"/>
                <w:sz w:val="16"/>
                <w:szCs w:val="16"/>
                <w:lang w:val="pt-BR"/>
              </w:rPr>
              <w:t xml:space="preserve"> </w:t>
            </w:r>
            <w:r w:rsidRPr="00911C9F">
              <w:rPr>
                <w:rFonts w:ascii="Verdana" w:hAnsi="Verdana"/>
                <w:sz w:val="16"/>
                <w:szCs w:val="16"/>
              </w:rPr>
              <w:t>carro de curación;</w:t>
            </w:r>
          </w:p>
        </w:tc>
        <w:tc>
          <w:tcPr>
            <w:tcW w:w="4417" w:type="dxa"/>
          </w:tcPr>
          <w:p w14:paraId="7E21646E" w14:textId="2EDD1767"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 1.4 </w:t>
            </w:r>
            <w:r w:rsidRPr="00911C9F">
              <w:rPr>
                <w:rFonts w:ascii="Verdana" w:hAnsi="Verdana"/>
                <w:sz w:val="16"/>
                <w:szCs w:val="16"/>
                <w:lang w:val="en-US"/>
              </w:rPr>
              <w:t xml:space="preserve">healing cart; </w:t>
            </w:r>
          </w:p>
        </w:tc>
      </w:tr>
      <w:tr w:rsidR="00862909" w:rsidRPr="00911C9F" w14:paraId="5E16AF0C" w14:textId="6216DBC6" w:rsidTr="00634ABA">
        <w:tc>
          <w:tcPr>
            <w:tcW w:w="4417" w:type="dxa"/>
          </w:tcPr>
          <w:p w14:paraId="4B7B8E80"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pt-BR"/>
              </w:rPr>
              <w:t>G.1.5</w:t>
            </w:r>
            <w:r w:rsidRPr="00911C9F">
              <w:rPr>
                <w:rFonts w:ascii="Verdana" w:hAnsi="Verdana"/>
                <w:sz w:val="16"/>
                <w:szCs w:val="16"/>
                <w:lang w:val="pt-BR"/>
              </w:rPr>
              <w:t xml:space="preserve"> </w:t>
            </w:r>
            <w:r w:rsidRPr="00911C9F">
              <w:rPr>
                <w:rFonts w:ascii="Verdana" w:hAnsi="Verdana"/>
                <w:sz w:val="16"/>
                <w:szCs w:val="16"/>
              </w:rPr>
              <w:t>despachador de toallas desechables;</w:t>
            </w:r>
          </w:p>
        </w:tc>
        <w:tc>
          <w:tcPr>
            <w:tcW w:w="4417" w:type="dxa"/>
          </w:tcPr>
          <w:p w14:paraId="21FA3909" w14:textId="72D7A7B3"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G.1.5 </w:t>
            </w:r>
            <w:r w:rsidRPr="00911C9F">
              <w:rPr>
                <w:rFonts w:ascii="Verdana" w:hAnsi="Verdana"/>
                <w:sz w:val="16"/>
                <w:szCs w:val="16"/>
                <w:lang w:val="en-US"/>
              </w:rPr>
              <w:t xml:space="preserve">Disposable towel dispenser; </w:t>
            </w:r>
          </w:p>
        </w:tc>
      </w:tr>
      <w:tr w:rsidR="00862909" w:rsidRPr="00911C9F" w14:paraId="4DBC57CD" w14:textId="176ADCA6" w:rsidTr="00634ABA">
        <w:tc>
          <w:tcPr>
            <w:tcW w:w="4417" w:type="dxa"/>
          </w:tcPr>
          <w:p w14:paraId="27464471"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1.6</w:t>
            </w:r>
            <w:r w:rsidRPr="00911C9F">
              <w:rPr>
                <w:rFonts w:ascii="Verdana" w:hAnsi="Verdana"/>
                <w:sz w:val="16"/>
                <w:szCs w:val="16"/>
                <w:lang w:val="pt-BR"/>
              </w:rPr>
              <w:t xml:space="preserve"> </w:t>
            </w:r>
            <w:r w:rsidRPr="00911C9F">
              <w:rPr>
                <w:rFonts w:ascii="Verdana" w:hAnsi="Verdana"/>
                <w:sz w:val="16"/>
                <w:szCs w:val="16"/>
              </w:rPr>
              <w:t>lavabo;</w:t>
            </w:r>
          </w:p>
        </w:tc>
        <w:tc>
          <w:tcPr>
            <w:tcW w:w="4417" w:type="dxa"/>
          </w:tcPr>
          <w:p w14:paraId="799F7FA1" w14:textId="564983B3"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 1.6 </w:t>
            </w:r>
            <w:r w:rsidRPr="00911C9F">
              <w:rPr>
                <w:rFonts w:ascii="Verdana" w:hAnsi="Verdana"/>
                <w:sz w:val="16"/>
                <w:szCs w:val="16"/>
                <w:lang w:val="en-US"/>
              </w:rPr>
              <w:t xml:space="preserve">washbasin; </w:t>
            </w:r>
          </w:p>
        </w:tc>
      </w:tr>
      <w:tr w:rsidR="00862909" w:rsidRPr="00911C9F" w14:paraId="6EFC3002" w14:textId="76F02D95" w:rsidTr="00634ABA">
        <w:tc>
          <w:tcPr>
            <w:tcW w:w="4417" w:type="dxa"/>
          </w:tcPr>
          <w:p w14:paraId="4D812884"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pt-BR"/>
              </w:rPr>
              <w:t>G.1.7</w:t>
            </w:r>
            <w:r w:rsidRPr="00911C9F">
              <w:rPr>
                <w:rFonts w:ascii="Verdana" w:hAnsi="Verdana"/>
                <w:sz w:val="16"/>
                <w:szCs w:val="16"/>
                <w:lang w:val="pt-BR"/>
              </w:rPr>
              <w:t xml:space="preserve"> </w:t>
            </w:r>
            <w:r w:rsidRPr="00911C9F">
              <w:rPr>
                <w:rFonts w:ascii="Verdana" w:hAnsi="Verdana"/>
                <w:sz w:val="16"/>
                <w:szCs w:val="16"/>
              </w:rPr>
              <w:t>mesa alta con tarja;</w:t>
            </w:r>
          </w:p>
        </w:tc>
        <w:tc>
          <w:tcPr>
            <w:tcW w:w="4417" w:type="dxa"/>
          </w:tcPr>
          <w:p w14:paraId="7711B51F" w14:textId="5ED5FAD9"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G.1.7 </w:t>
            </w:r>
            <w:r w:rsidRPr="00911C9F">
              <w:rPr>
                <w:rFonts w:ascii="Verdana" w:hAnsi="Verdana"/>
                <w:sz w:val="16"/>
                <w:szCs w:val="16"/>
                <w:lang w:val="en-US"/>
              </w:rPr>
              <w:t xml:space="preserve">high table with sink; </w:t>
            </w:r>
          </w:p>
        </w:tc>
      </w:tr>
      <w:tr w:rsidR="00862909" w:rsidRPr="00911C9F" w14:paraId="0AF59144" w14:textId="7D5E5A2C" w:rsidTr="00634ABA">
        <w:tc>
          <w:tcPr>
            <w:tcW w:w="4417" w:type="dxa"/>
          </w:tcPr>
          <w:p w14:paraId="5BCAB7AF"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1.8</w:t>
            </w:r>
            <w:r w:rsidRPr="00911C9F">
              <w:rPr>
                <w:rFonts w:ascii="Verdana" w:hAnsi="Verdana"/>
                <w:sz w:val="16"/>
                <w:szCs w:val="16"/>
                <w:lang w:val="pt-BR"/>
              </w:rPr>
              <w:t xml:space="preserve"> </w:t>
            </w:r>
            <w:r w:rsidRPr="00911C9F">
              <w:rPr>
                <w:rFonts w:ascii="Verdana" w:hAnsi="Verdana"/>
                <w:sz w:val="16"/>
                <w:szCs w:val="16"/>
              </w:rPr>
              <w:t>mesa Mayo con charola;</w:t>
            </w:r>
          </w:p>
        </w:tc>
        <w:tc>
          <w:tcPr>
            <w:tcW w:w="4417" w:type="dxa"/>
          </w:tcPr>
          <w:p w14:paraId="27B64A30" w14:textId="1ED36A38"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 1.8 </w:t>
            </w:r>
            <w:r w:rsidRPr="00911C9F">
              <w:rPr>
                <w:rFonts w:ascii="Verdana" w:hAnsi="Verdana"/>
                <w:sz w:val="16"/>
                <w:szCs w:val="16"/>
                <w:lang w:val="en-US"/>
              </w:rPr>
              <w:t xml:space="preserve">Mayo table with tray; </w:t>
            </w:r>
          </w:p>
        </w:tc>
      </w:tr>
      <w:tr w:rsidR="00862909" w:rsidRPr="00911C9F" w14:paraId="6C4F57F1" w14:textId="1748E530" w:rsidTr="00634ABA">
        <w:tc>
          <w:tcPr>
            <w:tcW w:w="4417" w:type="dxa"/>
          </w:tcPr>
          <w:p w14:paraId="09D28545"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1.9</w:t>
            </w:r>
            <w:r w:rsidRPr="00911C9F">
              <w:rPr>
                <w:rFonts w:ascii="Verdana" w:hAnsi="Verdana"/>
                <w:sz w:val="16"/>
                <w:szCs w:val="16"/>
                <w:lang w:val="pt-BR"/>
              </w:rPr>
              <w:t xml:space="preserve"> </w:t>
            </w:r>
            <w:r w:rsidRPr="00911C9F">
              <w:rPr>
                <w:rFonts w:ascii="Verdana" w:hAnsi="Verdana"/>
                <w:sz w:val="16"/>
                <w:szCs w:val="16"/>
              </w:rPr>
              <w:t>mesa Pasteur;</w:t>
            </w:r>
          </w:p>
        </w:tc>
        <w:tc>
          <w:tcPr>
            <w:tcW w:w="4417" w:type="dxa"/>
          </w:tcPr>
          <w:p w14:paraId="628D1C6E" w14:textId="2F9EA98E"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 1.9 </w:t>
            </w:r>
            <w:r w:rsidRPr="00911C9F">
              <w:rPr>
                <w:rFonts w:ascii="Verdana" w:hAnsi="Verdana"/>
                <w:sz w:val="16"/>
                <w:szCs w:val="16"/>
                <w:lang w:val="en-US"/>
              </w:rPr>
              <w:t xml:space="preserve">Pasteur table; </w:t>
            </w:r>
          </w:p>
        </w:tc>
      </w:tr>
      <w:tr w:rsidR="00862909" w:rsidRPr="00911C9F" w14:paraId="4D3A3168" w14:textId="5A88986D" w:rsidTr="00634ABA">
        <w:tc>
          <w:tcPr>
            <w:tcW w:w="4417" w:type="dxa"/>
          </w:tcPr>
          <w:p w14:paraId="3AEDBB60"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pt-BR"/>
              </w:rPr>
              <w:t>G.1.10</w:t>
            </w:r>
            <w:r w:rsidRPr="00911C9F">
              <w:rPr>
                <w:rFonts w:ascii="Verdana" w:hAnsi="Verdana"/>
                <w:sz w:val="16"/>
                <w:szCs w:val="16"/>
                <w:lang w:val="pt-BR"/>
              </w:rPr>
              <w:t xml:space="preserve"> </w:t>
            </w:r>
            <w:r w:rsidRPr="00911C9F">
              <w:rPr>
                <w:rFonts w:ascii="Verdana" w:hAnsi="Verdana"/>
                <w:sz w:val="16"/>
                <w:szCs w:val="16"/>
              </w:rPr>
              <w:t>mostrador escritorio;</w:t>
            </w:r>
          </w:p>
        </w:tc>
        <w:tc>
          <w:tcPr>
            <w:tcW w:w="4417" w:type="dxa"/>
          </w:tcPr>
          <w:p w14:paraId="454C8017" w14:textId="74DB83CD"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G.1.10 </w:t>
            </w:r>
            <w:r w:rsidRPr="00911C9F">
              <w:rPr>
                <w:rFonts w:ascii="Verdana" w:hAnsi="Verdana"/>
                <w:sz w:val="16"/>
                <w:szCs w:val="16"/>
                <w:lang w:val="en-US"/>
              </w:rPr>
              <w:t xml:space="preserve">desk counter; </w:t>
            </w:r>
          </w:p>
        </w:tc>
      </w:tr>
      <w:tr w:rsidR="00862909" w:rsidRPr="00911C9F" w14:paraId="58376A3F" w14:textId="22DABAD0" w:rsidTr="00634ABA">
        <w:tc>
          <w:tcPr>
            <w:tcW w:w="4417" w:type="dxa"/>
          </w:tcPr>
          <w:p w14:paraId="4C865353"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1.11</w:t>
            </w:r>
            <w:r w:rsidRPr="00911C9F">
              <w:rPr>
                <w:rFonts w:ascii="Verdana" w:hAnsi="Verdana"/>
                <w:sz w:val="16"/>
                <w:szCs w:val="16"/>
                <w:lang w:val="pt-BR"/>
              </w:rPr>
              <w:t xml:space="preserve"> </w:t>
            </w:r>
            <w:r w:rsidRPr="00911C9F">
              <w:rPr>
                <w:rFonts w:ascii="Verdana" w:hAnsi="Verdana"/>
                <w:sz w:val="16"/>
                <w:szCs w:val="16"/>
              </w:rPr>
              <w:t>mueble para guarda de equipo e insumos;</w:t>
            </w:r>
          </w:p>
        </w:tc>
        <w:tc>
          <w:tcPr>
            <w:tcW w:w="4417" w:type="dxa"/>
          </w:tcPr>
          <w:p w14:paraId="3C3D89D7" w14:textId="245C39CC"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 1.11 </w:t>
            </w:r>
            <w:r w:rsidRPr="00911C9F">
              <w:rPr>
                <w:rFonts w:ascii="Verdana" w:hAnsi="Verdana"/>
                <w:sz w:val="16"/>
                <w:szCs w:val="16"/>
                <w:lang w:val="en-US"/>
              </w:rPr>
              <w:t xml:space="preserve">furniture to store equipment and supplies; </w:t>
            </w:r>
          </w:p>
        </w:tc>
      </w:tr>
      <w:tr w:rsidR="00862909" w:rsidRPr="00911C9F" w14:paraId="06889026" w14:textId="1FDDD380" w:rsidTr="00634ABA">
        <w:tc>
          <w:tcPr>
            <w:tcW w:w="4417" w:type="dxa"/>
          </w:tcPr>
          <w:p w14:paraId="60F3DD95"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G.</w:t>
            </w:r>
            <w:r w:rsidRPr="00911C9F">
              <w:rPr>
                <w:rFonts w:ascii="Verdana" w:hAnsi="Verdana"/>
                <w:b/>
                <w:sz w:val="16"/>
                <w:szCs w:val="16"/>
                <w:lang w:val="pt-BR"/>
              </w:rPr>
              <w:t>1.12</w:t>
            </w:r>
            <w:r w:rsidRPr="00911C9F">
              <w:rPr>
                <w:rFonts w:ascii="Verdana" w:hAnsi="Verdana"/>
                <w:sz w:val="16"/>
                <w:szCs w:val="16"/>
                <w:lang w:val="pt-BR"/>
              </w:rPr>
              <w:t xml:space="preserve"> </w:t>
            </w:r>
            <w:r w:rsidRPr="00911C9F">
              <w:rPr>
                <w:rFonts w:ascii="Verdana" w:hAnsi="Verdana"/>
                <w:sz w:val="16"/>
                <w:szCs w:val="16"/>
                <w:lang w:val="es-ES_tradnl"/>
              </w:rPr>
              <w:t>sistema portaexpedientes;</w:t>
            </w:r>
          </w:p>
        </w:tc>
        <w:tc>
          <w:tcPr>
            <w:tcW w:w="4417" w:type="dxa"/>
          </w:tcPr>
          <w:p w14:paraId="1C07998A" w14:textId="52053FA8"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 1.12 </w:t>
            </w:r>
            <w:r w:rsidRPr="00911C9F">
              <w:rPr>
                <w:rFonts w:ascii="Verdana" w:hAnsi="Verdana"/>
                <w:sz w:val="16"/>
                <w:szCs w:val="16"/>
                <w:lang w:val="en-US"/>
              </w:rPr>
              <w:t xml:space="preserve">file carrier system; </w:t>
            </w:r>
          </w:p>
        </w:tc>
      </w:tr>
      <w:tr w:rsidR="00862909" w:rsidRPr="00911C9F" w14:paraId="0E4208DC" w14:textId="6A99F3E9" w:rsidTr="00634ABA">
        <w:tc>
          <w:tcPr>
            <w:tcW w:w="4417" w:type="dxa"/>
          </w:tcPr>
          <w:p w14:paraId="400EAE50"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pt-BR"/>
              </w:rPr>
              <w:t>G.1.13</w:t>
            </w:r>
            <w:r w:rsidRPr="00911C9F">
              <w:rPr>
                <w:rFonts w:ascii="Verdana" w:hAnsi="Verdana"/>
                <w:sz w:val="16"/>
                <w:szCs w:val="16"/>
                <w:lang w:val="pt-BR"/>
              </w:rPr>
              <w:t xml:space="preserve"> </w:t>
            </w:r>
            <w:r w:rsidRPr="00911C9F">
              <w:rPr>
                <w:rFonts w:ascii="Verdana" w:hAnsi="Verdana"/>
                <w:sz w:val="16"/>
                <w:szCs w:val="16"/>
              </w:rPr>
              <w:t>surtidor de jabón.</w:t>
            </w:r>
          </w:p>
        </w:tc>
        <w:tc>
          <w:tcPr>
            <w:tcW w:w="4417" w:type="dxa"/>
          </w:tcPr>
          <w:p w14:paraId="2F2F1500" w14:textId="13E6EC82"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G.1.13 </w:t>
            </w:r>
            <w:r w:rsidRPr="00911C9F">
              <w:rPr>
                <w:rFonts w:ascii="Verdana" w:hAnsi="Verdana"/>
                <w:sz w:val="16"/>
                <w:szCs w:val="16"/>
                <w:lang w:val="en-US"/>
              </w:rPr>
              <w:t xml:space="preserve">soap dispenser. </w:t>
            </w:r>
          </w:p>
        </w:tc>
      </w:tr>
      <w:tr w:rsidR="00862909" w:rsidRPr="00911C9F" w14:paraId="2BB5E327" w14:textId="3C45754B" w:rsidTr="00634ABA">
        <w:tc>
          <w:tcPr>
            <w:tcW w:w="4417" w:type="dxa"/>
          </w:tcPr>
          <w:p w14:paraId="165A9294" w14:textId="77777777" w:rsidR="00862909" w:rsidRPr="00911C9F" w:rsidRDefault="00862909" w:rsidP="00862909">
            <w:pPr>
              <w:pStyle w:val="Texto"/>
              <w:spacing w:line="258" w:lineRule="exact"/>
              <w:ind w:firstLine="0"/>
              <w:rPr>
                <w:rFonts w:ascii="Verdana" w:hAnsi="Verdana"/>
                <w:b/>
                <w:sz w:val="16"/>
                <w:szCs w:val="16"/>
                <w:lang w:val="pt-BR"/>
              </w:rPr>
            </w:pPr>
            <w:r w:rsidRPr="00911C9F">
              <w:rPr>
                <w:rFonts w:ascii="Verdana" w:hAnsi="Verdana"/>
                <w:b/>
                <w:sz w:val="16"/>
                <w:szCs w:val="16"/>
                <w:lang w:val="pt-BR"/>
              </w:rPr>
              <w:t>G.2 Equipo</w:t>
            </w:r>
          </w:p>
        </w:tc>
        <w:tc>
          <w:tcPr>
            <w:tcW w:w="4417" w:type="dxa"/>
          </w:tcPr>
          <w:p w14:paraId="4FB1A559" w14:textId="1D0BE0AA"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G.2 Equipment</w:t>
            </w:r>
          </w:p>
        </w:tc>
      </w:tr>
      <w:tr w:rsidR="00862909" w:rsidRPr="00911C9F" w14:paraId="29E45A5D" w14:textId="6D211EC5" w:rsidTr="00634ABA">
        <w:tc>
          <w:tcPr>
            <w:tcW w:w="4417" w:type="dxa"/>
          </w:tcPr>
          <w:p w14:paraId="7BD80929" w14:textId="77777777" w:rsidR="00862909" w:rsidRPr="00911C9F" w:rsidRDefault="00862909" w:rsidP="00862909">
            <w:pPr>
              <w:pStyle w:val="Texto"/>
              <w:spacing w:line="258" w:lineRule="exact"/>
              <w:ind w:firstLine="0"/>
              <w:rPr>
                <w:rFonts w:ascii="Verdana" w:hAnsi="Verdana"/>
                <w:sz w:val="16"/>
                <w:szCs w:val="16"/>
                <w:lang w:val="pt-BR"/>
              </w:rPr>
            </w:pPr>
            <w:r w:rsidRPr="00911C9F">
              <w:rPr>
                <w:rFonts w:ascii="Verdana" w:hAnsi="Verdana"/>
                <w:b/>
                <w:sz w:val="16"/>
                <w:szCs w:val="16"/>
                <w:lang w:val="pt-BR"/>
              </w:rPr>
              <w:t>G.2.1</w:t>
            </w:r>
            <w:r w:rsidRPr="00911C9F">
              <w:rPr>
                <w:rFonts w:ascii="Verdana" w:hAnsi="Verdana"/>
                <w:sz w:val="16"/>
                <w:szCs w:val="16"/>
                <w:lang w:val="pt-BR"/>
              </w:rPr>
              <w:t xml:space="preserve"> carro rojo para adulto, pediátrico, lactante o neonatos, con el siguiente equipo mínimo:</w:t>
            </w:r>
          </w:p>
        </w:tc>
        <w:tc>
          <w:tcPr>
            <w:tcW w:w="4417" w:type="dxa"/>
          </w:tcPr>
          <w:p w14:paraId="2AA66ACC" w14:textId="69F70BA0"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 </w:t>
            </w:r>
            <w:r w:rsidRPr="00911C9F">
              <w:rPr>
                <w:rFonts w:ascii="Verdana" w:hAnsi="Verdana"/>
                <w:sz w:val="16"/>
                <w:szCs w:val="16"/>
                <w:lang w:val="en-US"/>
              </w:rPr>
              <w:t xml:space="preserve">red trolley for adults, pediatrics, infants or </w:t>
            </w:r>
            <w:r w:rsidR="00B7123B" w:rsidRPr="00911C9F">
              <w:rPr>
                <w:rFonts w:ascii="Verdana" w:hAnsi="Verdana"/>
                <w:sz w:val="16"/>
                <w:szCs w:val="16"/>
                <w:lang w:val="en-US"/>
              </w:rPr>
              <w:t>neonatal</w:t>
            </w:r>
            <w:r w:rsidRPr="00911C9F">
              <w:rPr>
                <w:rFonts w:ascii="Verdana" w:hAnsi="Verdana"/>
                <w:sz w:val="16"/>
                <w:szCs w:val="16"/>
                <w:lang w:val="en-US"/>
              </w:rPr>
              <w:t>s, with the following minimum equipment:</w:t>
            </w:r>
          </w:p>
        </w:tc>
      </w:tr>
      <w:tr w:rsidR="00862909" w:rsidRPr="00911C9F" w14:paraId="0C675256" w14:textId="4D5BD812" w:rsidTr="00634ABA">
        <w:tc>
          <w:tcPr>
            <w:tcW w:w="4417" w:type="dxa"/>
          </w:tcPr>
          <w:p w14:paraId="386B6DFD"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pt-BR"/>
              </w:rPr>
              <w:t>G.2.1.1</w:t>
            </w:r>
            <w:r w:rsidRPr="00911C9F">
              <w:rPr>
                <w:rFonts w:ascii="Verdana" w:hAnsi="Verdana"/>
                <w:sz w:val="16"/>
                <w:szCs w:val="16"/>
                <w:lang w:val="pt-BR"/>
              </w:rPr>
              <w:t xml:space="preserve"> </w:t>
            </w:r>
            <w:r w:rsidRPr="00911C9F">
              <w:rPr>
                <w:rFonts w:ascii="Verdana" w:hAnsi="Verdana"/>
                <w:sz w:val="16"/>
                <w:szCs w:val="16"/>
              </w:rPr>
              <w:t>bolsa para reanimación con reservorio y mascarilla para adulto, pediátrico, lactante o neonato según corresponda;</w:t>
            </w:r>
          </w:p>
        </w:tc>
        <w:tc>
          <w:tcPr>
            <w:tcW w:w="4417" w:type="dxa"/>
          </w:tcPr>
          <w:p w14:paraId="577CFAB6" w14:textId="2CC1E809"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G.2.1.1 </w:t>
            </w:r>
            <w:r w:rsidRPr="00911C9F">
              <w:rPr>
                <w:rFonts w:ascii="Verdana" w:hAnsi="Verdana"/>
                <w:sz w:val="16"/>
                <w:szCs w:val="16"/>
                <w:lang w:val="en-US"/>
              </w:rPr>
              <w:t>resuscitation bag with reservoir and mask for adult, pediatric, infant or neonat</w:t>
            </w:r>
            <w:r w:rsidR="00B7123B" w:rsidRPr="00911C9F">
              <w:rPr>
                <w:rFonts w:ascii="Verdana" w:hAnsi="Verdana"/>
                <w:sz w:val="16"/>
                <w:szCs w:val="16"/>
                <w:lang w:val="en-US"/>
              </w:rPr>
              <w:t>al</w:t>
            </w:r>
            <w:r w:rsidRPr="00911C9F">
              <w:rPr>
                <w:rFonts w:ascii="Verdana" w:hAnsi="Verdana"/>
                <w:sz w:val="16"/>
                <w:szCs w:val="16"/>
                <w:lang w:val="en-US"/>
              </w:rPr>
              <w:t xml:space="preserve"> as appropriate; </w:t>
            </w:r>
          </w:p>
        </w:tc>
      </w:tr>
      <w:tr w:rsidR="00862909" w:rsidRPr="00911C9F" w14:paraId="757AA0D2" w14:textId="70AAFF97" w:rsidTr="00634ABA">
        <w:tc>
          <w:tcPr>
            <w:tcW w:w="4417" w:type="dxa"/>
          </w:tcPr>
          <w:p w14:paraId="72CE7565"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pt-BR"/>
              </w:rPr>
              <w:t>G.2.1.2</w:t>
            </w:r>
            <w:r w:rsidRPr="00911C9F">
              <w:rPr>
                <w:rFonts w:ascii="Verdana" w:hAnsi="Verdana"/>
                <w:sz w:val="16"/>
                <w:szCs w:val="16"/>
                <w:lang w:val="pt-BR"/>
              </w:rPr>
              <w:t xml:space="preserve"> </w:t>
            </w:r>
            <w:r w:rsidRPr="00911C9F">
              <w:rPr>
                <w:rFonts w:ascii="Verdana" w:hAnsi="Verdana"/>
                <w:sz w:val="16"/>
                <w:szCs w:val="16"/>
              </w:rPr>
              <w:t>conexión para oxígeno;</w:t>
            </w:r>
          </w:p>
        </w:tc>
        <w:tc>
          <w:tcPr>
            <w:tcW w:w="4417" w:type="dxa"/>
          </w:tcPr>
          <w:p w14:paraId="6B1C3E23" w14:textId="7E67F445"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G.2.1.2 </w:t>
            </w:r>
            <w:r w:rsidRPr="00911C9F">
              <w:rPr>
                <w:rFonts w:ascii="Verdana" w:hAnsi="Verdana"/>
                <w:sz w:val="16"/>
                <w:szCs w:val="16"/>
                <w:lang w:val="en-US"/>
              </w:rPr>
              <w:t xml:space="preserve">connection for oxygen; </w:t>
            </w:r>
          </w:p>
        </w:tc>
      </w:tr>
      <w:tr w:rsidR="00862909" w:rsidRPr="00911C9F" w14:paraId="35B916FA" w14:textId="3588AF57" w:rsidTr="00634ABA">
        <w:tc>
          <w:tcPr>
            <w:tcW w:w="4417" w:type="dxa"/>
          </w:tcPr>
          <w:p w14:paraId="7C787F50"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.2.1.3</w:t>
            </w:r>
            <w:r w:rsidRPr="00911C9F">
              <w:rPr>
                <w:rFonts w:ascii="Verdana" w:hAnsi="Verdana"/>
                <w:sz w:val="16"/>
                <w:szCs w:val="16"/>
                <w:lang w:val="pt-BR"/>
              </w:rPr>
              <w:t xml:space="preserve"> </w:t>
            </w:r>
            <w:r w:rsidRPr="00911C9F">
              <w:rPr>
                <w:rFonts w:ascii="Verdana" w:hAnsi="Verdana"/>
                <w:sz w:val="16"/>
                <w:szCs w:val="16"/>
              </w:rPr>
              <w:t>desfibrilador completo con monitor, cable para paciente 3 puntas y electrodos para monitoreo;</w:t>
            </w:r>
          </w:p>
        </w:tc>
        <w:tc>
          <w:tcPr>
            <w:tcW w:w="4417" w:type="dxa"/>
          </w:tcPr>
          <w:p w14:paraId="57BB625D" w14:textId="2E67EE4B"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G.2.1.3 </w:t>
            </w:r>
            <w:r w:rsidRPr="00911C9F">
              <w:rPr>
                <w:rFonts w:ascii="Verdana" w:hAnsi="Verdana"/>
                <w:sz w:val="16"/>
                <w:szCs w:val="16"/>
                <w:lang w:val="en-US"/>
              </w:rPr>
              <w:t xml:space="preserve">complete defibrillator with monitor, 3-prong patient cable and monitoring electrodes; </w:t>
            </w:r>
          </w:p>
        </w:tc>
      </w:tr>
      <w:tr w:rsidR="00862909" w:rsidRPr="00911C9F" w14:paraId="2DA4ABB2" w14:textId="4AB967BF" w:rsidTr="00634ABA">
        <w:tc>
          <w:tcPr>
            <w:tcW w:w="4417" w:type="dxa"/>
          </w:tcPr>
          <w:p w14:paraId="18B3327D"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2.1.4</w:t>
            </w:r>
            <w:r w:rsidRPr="00911C9F">
              <w:rPr>
                <w:rFonts w:ascii="Verdana" w:hAnsi="Verdana"/>
                <w:sz w:val="16"/>
                <w:szCs w:val="16"/>
                <w:lang w:val="pt-BR"/>
              </w:rPr>
              <w:t xml:space="preserve"> </w:t>
            </w:r>
            <w:r w:rsidRPr="00911C9F">
              <w:rPr>
                <w:rFonts w:ascii="Verdana" w:hAnsi="Verdana"/>
                <w:sz w:val="16"/>
                <w:szCs w:val="16"/>
              </w:rPr>
              <w:t>focos para laringoscopio (dos por cada mango);</w:t>
            </w:r>
          </w:p>
        </w:tc>
        <w:tc>
          <w:tcPr>
            <w:tcW w:w="4417" w:type="dxa"/>
          </w:tcPr>
          <w:p w14:paraId="45CDDBAF" w14:textId="642D7A0D"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G.2.1.4 </w:t>
            </w:r>
            <w:r w:rsidRPr="00911C9F">
              <w:rPr>
                <w:rFonts w:ascii="Verdana" w:hAnsi="Verdana"/>
                <w:sz w:val="16"/>
                <w:szCs w:val="16"/>
                <w:lang w:val="en-US"/>
              </w:rPr>
              <w:t xml:space="preserve">laryngoscope lights (two for each handle); </w:t>
            </w:r>
          </w:p>
        </w:tc>
      </w:tr>
      <w:tr w:rsidR="00862909" w:rsidRPr="00911C9F" w14:paraId="505700A9" w14:textId="0571A57D" w:rsidTr="00634ABA">
        <w:tc>
          <w:tcPr>
            <w:tcW w:w="4417" w:type="dxa"/>
          </w:tcPr>
          <w:p w14:paraId="215B8DAE"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2.1.5</w:t>
            </w:r>
            <w:r w:rsidRPr="00911C9F">
              <w:rPr>
                <w:rFonts w:ascii="Verdana" w:hAnsi="Verdana"/>
                <w:sz w:val="16"/>
                <w:szCs w:val="16"/>
                <w:lang w:val="pt-BR"/>
              </w:rPr>
              <w:t xml:space="preserve"> </w:t>
            </w:r>
            <w:r w:rsidRPr="00911C9F">
              <w:rPr>
                <w:rFonts w:ascii="Verdana" w:hAnsi="Verdana"/>
                <w:sz w:val="16"/>
                <w:szCs w:val="16"/>
              </w:rPr>
              <w:t>guía de cobre;</w:t>
            </w:r>
          </w:p>
        </w:tc>
        <w:tc>
          <w:tcPr>
            <w:tcW w:w="4417" w:type="dxa"/>
          </w:tcPr>
          <w:p w14:paraId="73E668E0" w14:textId="3FB03783"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G.2.1.5 </w:t>
            </w:r>
            <w:r w:rsidRPr="00911C9F">
              <w:rPr>
                <w:rFonts w:ascii="Verdana" w:hAnsi="Verdana"/>
                <w:sz w:val="16"/>
                <w:szCs w:val="16"/>
                <w:lang w:val="en-US"/>
              </w:rPr>
              <w:t xml:space="preserve">copper guide; </w:t>
            </w:r>
          </w:p>
        </w:tc>
      </w:tr>
      <w:tr w:rsidR="00862909" w:rsidRPr="00911C9F" w14:paraId="72CB9EA3" w14:textId="6952499E" w:rsidTr="00634ABA">
        <w:tc>
          <w:tcPr>
            <w:tcW w:w="4417" w:type="dxa"/>
          </w:tcPr>
          <w:p w14:paraId="34C132EE"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.2.1.6</w:t>
            </w:r>
            <w:r w:rsidRPr="00911C9F">
              <w:rPr>
                <w:rFonts w:ascii="Verdana" w:hAnsi="Verdana"/>
                <w:sz w:val="16"/>
                <w:szCs w:val="16"/>
                <w:lang w:val="pt-BR"/>
              </w:rPr>
              <w:t xml:space="preserve"> </w:t>
            </w:r>
            <w:r w:rsidRPr="00911C9F">
              <w:rPr>
                <w:rFonts w:ascii="Verdana" w:hAnsi="Verdana"/>
                <w:sz w:val="16"/>
                <w:szCs w:val="16"/>
              </w:rPr>
              <w:t>hojas de laringoscopio curva en tamaños 3, 4 y 5 para adulto, en caso de pacientes pediátrico, lactante o neonato: 00, 0, 1 y 2;</w:t>
            </w:r>
          </w:p>
        </w:tc>
        <w:tc>
          <w:tcPr>
            <w:tcW w:w="4417" w:type="dxa"/>
          </w:tcPr>
          <w:p w14:paraId="14DF1023" w14:textId="3D621838"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G.2.1.6 </w:t>
            </w:r>
            <w:r w:rsidRPr="00911C9F">
              <w:rPr>
                <w:rFonts w:ascii="Verdana" w:hAnsi="Verdana"/>
                <w:sz w:val="16"/>
                <w:szCs w:val="16"/>
                <w:lang w:val="en-US"/>
              </w:rPr>
              <w:t xml:space="preserve">curved laryngoscope blades in sizes 3, 4 and 5 for adults, in the case of pediatric, infant or </w:t>
            </w:r>
            <w:r w:rsidR="00B7123B" w:rsidRPr="00911C9F">
              <w:rPr>
                <w:rFonts w:ascii="Verdana" w:hAnsi="Verdana"/>
                <w:sz w:val="16"/>
                <w:szCs w:val="16"/>
                <w:lang w:val="en-US"/>
              </w:rPr>
              <w:t>neonatal</w:t>
            </w:r>
            <w:r w:rsidRPr="00911C9F">
              <w:rPr>
                <w:rFonts w:ascii="Verdana" w:hAnsi="Verdana"/>
                <w:sz w:val="16"/>
                <w:szCs w:val="16"/>
                <w:lang w:val="en-US"/>
              </w:rPr>
              <w:t xml:space="preserve"> patients: 00, 0, 1 and 2; </w:t>
            </w:r>
          </w:p>
        </w:tc>
      </w:tr>
      <w:tr w:rsidR="00862909" w:rsidRPr="00911C9F" w14:paraId="5C65CD41" w14:textId="4C7ACB1B" w:rsidTr="00634ABA">
        <w:tc>
          <w:tcPr>
            <w:tcW w:w="4417" w:type="dxa"/>
          </w:tcPr>
          <w:p w14:paraId="0891CCAD"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.2.1.7</w:t>
            </w:r>
            <w:r w:rsidRPr="00911C9F">
              <w:rPr>
                <w:rFonts w:ascii="Verdana" w:hAnsi="Verdana"/>
                <w:sz w:val="16"/>
                <w:szCs w:val="16"/>
                <w:lang w:val="pt-BR"/>
              </w:rPr>
              <w:t xml:space="preserve"> </w:t>
            </w:r>
            <w:r w:rsidRPr="00911C9F">
              <w:rPr>
                <w:rFonts w:ascii="Verdana" w:hAnsi="Verdana"/>
                <w:sz w:val="16"/>
                <w:szCs w:val="16"/>
              </w:rPr>
              <w:t>hojas de laringoscopio recta en tamaños 3, 4 y 5 para adulto, en caso de pacientes pediátrico, lactante o neonato 00, 0, 1 y 2;</w:t>
            </w:r>
          </w:p>
        </w:tc>
        <w:tc>
          <w:tcPr>
            <w:tcW w:w="4417" w:type="dxa"/>
          </w:tcPr>
          <w:p w14:paraId="1DCEB416" w14:textId="6B815ED0"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G.2.1.7 </w:t>
            </w:r>
            <w:r w:rsidRPr="00911C9F">
              <w:rPr>
                <w:rFonts w:ascii="Verdana" w:hAnsi="Verdana"/>
                <w:sz w:val="16"/>
                <w:szCs w:val="16"/>
                <w:lang w:val="en-US"/>
              </w:rPr>
              <w:t xml:space="preserve">straight laryngoscope blades in sizes 3, 4 and 5 for adults, in the case of pediatric, infant or </w:t>
            </w:r>
            <w:r w:rsidR="00B7123B" w:rsidRPr="00911C9F">
              <w:rPr>
                <w:rFonts w:ascii="Verdana" w:hAnsi="Verdana"/>
                <w:sz w:val="16"/>
                <w:szCs w:val="16"/>
                <w:lang w:val="en-US"/>
              </w:rPr>
              <w:t>neonatal</w:t>
            </w:r>
            <w:r w:rsidRPr="00911C9F">
              <w:rPr>
                <w:rFonts w:ascii="Verdana" w:hAnsi="Verdana"/>
                <w:sz w:val="16"/>
                <w:szCs w:val="16"/>
                <w:lang w:val="en-US"/>
              </w:rPr>
              <w:t xml:space="preserve"> patients 00, 0, 1 and 2; </w:t>
            </w:r>
          </w:p>
        </w:tc>
      </w:tr>
      <w:tr w:rsidR="00862909" w:rsidRPr="00911C9F" w14:paraId="78D52C54" w14:textId="1DDF6B56" w:rsidTr="00634ABA">
        <w:tc>
          <w:tcPr>
            <w:tcW w:w="4417" w:type="dxa"/>
          </w:tcPr>
          <w:p w14:paraId="48803099"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pt-BR"/>
              </w:rPr>
              <w:t>G.2.1.8</w:t>
            </w:r>
            <w:r w:rsidRPr="00911C9F">
              <w:rPr>
                <w:rFonts w:ascii="Verdana" w:hAnsi="Verdana"/>
                <w:sz w:val="16"/>
                <w:szCs w:val="16"/>
                <w:lang w:val="pt-BR"/>
              </w:rPr>
              <w:t xml:space="preserve"> </w:t>
            </w:r>
            <w:r w:rsidRPr="00911C9F">
              <w:rPr>
                <w:rFonts w:ascii="Verdana" w:hAnsi="Verdana"/>
                <w:sz w:val="16"/>
                <w:szCs w:val="16"/>
              </w:rPr>
              <w:t>mango de laringoscopio adulto, en su caso tamaño pediátrico;</w:t>
            </w:r>
          </w:p>
        </w:tc>
        <w:tc>
          <w:tcPr>
            <w:tcW w:w="4417" w:type="dxa"/>
          </w:tcPr>
          <w:p w14:paraId="1F2596B0" w14:textId="21DF6B28"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G.2.1.8 </w:t>
            </w:r>
            <w:r w:rsidRPr="00911C9F">
              <w:rPr>
                <w:rFonts w:ascii="Verdana" w:hAnsi="Verdana"/>
                <w:sz w:val="16"/>
                <w:szCs w:val="16"/>
                <w:lang w:val="en-US"/>
              </w:rPr>
              <w:t xml:space="preserve">adult laryngoscope handle, pediatric size if applicable; </w:t>
            </w:r>
          </w:p>
        </w:tc>
      </w:tr>
      <w:tr w:rsidR="00862909" w:rsidRPr="00911C9F" w14:paraId="54069500" w14:textId="0012AC9E" w:rsidTr="00634ABA">
        <w:tc>
          <w:tcPr>
            <w:tcW w:w="4417" w:type="dxa"/>
          </w:tcPr>
          <w:p w14:paraId="25128F0C"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pt-BR"/>
              </w:rPr>
              <w:t>G.2.1.9</w:t>
            </w:r>
            <w:r w:rsidRPr="00911C9F">
              <w:rPr>
                <w:rFonts w:ascii="Verdana" w:hAnsi="Verdana"/>
                <w:sz w:val="16"/>
                <w:szCs w:val="16"/>
                <w:lang w:val="pt-BR"/>
              </w:rPr>
              <w:t xml:space="preserve"> </w:t>
            </w:r>
            <w:r w:rsidRPr="00911C9F">
              <w:rPr>
                <w:rFonts w:ascii="Verdana" w:hAnsi="Verdana"/>
                <w:sz w:val="16"/>
                <w:szCs w:val="16"/>
              </w:rPr>
              <w:t>marcapasos externo transitorio;</w:t>
            </w:r>
          </w:p>
        </w:tc>
        <w:tc>
          <w:tcPr>
            <w:tcW w:w="4417" w:type="dxa"/>
          </w:tcPr>
          <w:p w14:paraId="6774D23B" w14:textId="131E99C7"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G.2.1.9 </w:t>
            </w:r>
            <w:r w:rsidRPr="00911C9F">
              <w:rPr>
                <w:rFonts w:ascii="Verdana" w:hAnsi="Verdana"/>
                <w:sz w:val="16"/>
                <w:szCs w:val="16"/>
                <w:lang w:val="en-US"/>
              </w:rPr>
              <w:t xml:space="preserve">temporary external pacemaker; </w:t>
            </w:r>
          </w:p>
        </w:tc>
      </w:tr>
      <w:tr w:rsidR="00862909" w:rsidRPr="00911C9F" w14:paraId="5AC3530A" w14:textId="07B2216B" w:rsidTr="00634ABA">
        <w:tc>
          <w:tcPr>
            <w:tcW w:w="4417" w:type="dxa"/>
          </w:tcPr>
          <w:p w14:paraId="1B8F1272"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.2.1.10</w:t>
            </w:r>
            <w:r w:rsidRPr="00911C9F">
              <w:rPr>
                <w:rFonts w:ascii="Verdana" w:hAnsi="Verdana"/>
                <w:sz w:val="16"/>
                <w:szCs w:val="16"/>
                <w:lang w:val="pt-BR"/>
              </w:rPr>
              <w:t xml:space="preserve"> </w:t>
            </w:r>
            <w:r w:rsidRPr="00911C9F">
              <w:rPr>
                <w:rFonts w:ascii="Verdana" w:hAnsi="Verdana"/>
                <w:sz w:val="16"/>
                <w:szCs w:val="16"/>
              </w:rPr>
              <w:t>mascarilla para oxígeno adulto, en su caso, pediátrico, lactantes o neonatal;</w:t>
            </w:r>
          </w:p>
        </w:tc>
        <w:tc>
          <w:tcPr>
            <w:tcW w:w="4417" w:type="dxa"/>
          </w:tcPr>
          <w:p w14:paraId="57B8A9E9" w14:textId="7747E0AD"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G.2.1.10 </w:t>
            </w:r>
            <w:r w:rsidRPr="00911C9F">
              <w:rPr>
                <w:rFonts w:ascii="Verdana" w:hAnsi="Verdana"/>
                <w:sz w:val="16"/>
                <w:szCs w:val="16"/>
                <w:lang w:val="en-US"/>
              </w:rPr>
              <w:t xml:space="preserve">adult oxygen mask, if applicable, pediatric, infant or neonatal; </w:t>
            </w:r>
          </w:p>
        </w:tc>
      </w:tr>
      <w:tr w:rsidR="00862909" w:rsidRPr="00911C9F" w14:paraId="760BC9AB" w14:textId="625B37A5" w:rsidTr="00634ABA">
        <w:tc>
          <w:tcPr>
            <w:tcW w:w="4417" w:type="dxa"/>
          </w:tcPr>
          <w:p w14:paraId="1255863F"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2.1.11</w:t>
            </w:r>
            <w:r w:rsidRPr="00911C9F">
              <w:rPr>
                <w:rFonts w:ascii="Verdana" w:hAnsi="Verdana"/>
                <w:sz w:val="16"/>
                <w:szCs w:val="16"/>
                <w:lang w:val="pt-BR"/>
              </w:rPr>
              <w:t xml:space="preserve"> </w:t>
            </w:r>
            <w:r w:rsidRPr="00911C9F">
              <w:rPr>
                <w:rFonts w:ascii="Verdana" w:hAnsi="Verdana"/>
                <w:sz w:val="16"/>
                <w:szCs w:val="16"/>
              </w:rPr>
              <w:t>poste portavenoclisis, de altura ajustable;</w:t>
            </w:r>
          </w:p>
        </w:tc>
        <w:tc>
          <w:tcPr>
            <w:tcW w:w="4417" w:type="dxa"/>
          </w:tcPr>
          <w:p w14:paraId="60729346" w14:textId="7AF97461"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G.2.1.11 </w:t>
            </w:r>
            <w:r w:rsidR="00B7123B" w:rsidRPr="00911C9F">
              <w:rPr>
                <w:rFonts w:ascii="Verdana" w:hAnsi="Verdana"/>
                <w:sz w:val="16"/>
                <w:szCs w:val="16"/>
                <w:lang w:val="en-US"/>
              </w:rPr>
              <w:t>portable infusion holder,</w:t>
            </w:r>
            <w:r w:rsidRPr="00911C9F">
              <w:rPr>
                <w:rFonts w:ascii="Verdana" w:hAnsi="Verdana"/>
                <w:sz w:val="16"/>
                <w:szCs w:val="16"/>
                <w:lang w:val="en-US"/>
              </w:rPr>
              <w:t xml:space="preserve">  height adjustable; </w:t>
            </w:r>
          </w:p>
        </w:tc>
      </w:tr>
      <w:tr w:rsidR="00862909" w:rsidRPr="00911C9F" w14:paraId="0BE665BB" w14:textId="2688D892" w:rsidTr="00634ABA">
        <w:tc>
          <w:tcPr>
            <w:tcW w:w="4417" w:type="dxa"/>
          </w:tcPr>
          <w:p w14:paraId="3D449A76"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G.</w:t>
            </w:r>
            <w:r w:rsidRPr="00911C9F">
              <w:rPr>
                <w:rFonts w:ascii="Verdana" w:hAnsi="Verdana"/>
                <w:b/>
                <w:sz w:val="16"/>
                <w:szCs w:val="16"/>
                <w:lang w:val="pt-BR"/>
              </w:rPr>
              <w:t>2.1.12</w:t>
            </w:r>
            <w:r w:rsidRPr="00911C9F">
              <w:rPr>
                <w:rFonts w:ascii="Verdana" w:hAnsi="Verdana"/>
                <w:sz w:val="16"/>
                <w:szCs w:val="16"/>
                <w:lang w:val="pt-BR"/>
              </w:rPr>
              <w:t xml:space="preserve"> </w:t>
            </w:r>
            <w:r w:rsidRPr="00911C9F">
              <w:rPr>
                <w:rFonts w:ascii="Verdana" w:hAnsi="Verdana"/>
                <w:sz w:val="16"/>
                <w:szCs w:val="16"/>
              </w:rPr>
              <w:t>tabla para compresiones cardíacas externas: de material ligero, de alta resistencia a impactos, inastillable, lavable, dimensiones de 60 x 50 cm ± 10%, con soporte;</w:t>
            </w:r>
          </w:p>
        </w:tc>
        <w:tc>
          <w:tcPr>
            <w:tcW w:w="4417" w:type="dxa"/>
          </w:tcPr>
          <w:p w14:paraId="6AE92158" w14:textId="54CEC694"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 2.1.12 </w:t>
            </w:r>
            <w:r w:rsidRPr="00911C9F">
              <w:rPr>
                <w:rFonts w:ascii="Verdana" w:hAnsi="Verdana"/>
                <w:sz w:val="16"/>
                <w:szCs w:val="16"/>
                <w:lang w:val="en-US"/>
              </w:rPr>
              <w:t xml:space="preserve">table for external cardiac compressions: made of light material, highly resistant to impacts, shatterproof, washable, dimensions 60 x 50 cm ± 10%, with support; </w:t>
            </w:r>
          </w:p>
        </w:tc>
      </w:tr>
      <w:tr w:rsidR="00862909" w:rsidRPr="00911C9F" w14:paraId="4F69B49A" w14:textId="0CB111AD" w:rsidTr="00634ABA">
        <w:tc>
          <w:tcPr>
            <w:tcW w:w="4417" w:type="dxa"/>
          </w:tcPr>
          <w:p w14:paraId="20D967A4"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lastRenderedPageBreak/>
              <w:t>G.</w:t>
            </w:r>
            <w:r w:rsidRPr="00911C9F">
              <w:rPr>
                <w:rFonts w:ascii="Verdana" w:hAnsi="Verdana"/>
                <w:b/>
                <w:sz w:val="16"/>
                <w:szCs w:val="16"/>
                <w:lang w:val="pt-BR"/>
              </w:rPr>
              <w:t>2.1.13</w:t>
            </w:r>
            <w:r w:rsidRPr="00911C9F">
              <w:rPr>
                <w:rFonts w:ascii="Verdana" w:hAnsi="Verdana"/>
                <w:sz w:val="16"/>
                <w:szCs w:val="16"/>
                <w:lang w:val="pt-BR"/>
              </w:rPr>
              <w:t xml:space="preserve"> </w:t>
            </w:r>
            <w:r w:rsidRPr="00911C9F">
              <w:rPr>
                <w:rFonts w:ascii="Verdana" w:hAnsi="Verdana"/>
                <w:sz w:val="16"/>
                <w:szCs w:val="16"/>
                <w:lang w:val="es-ES_tradnl"/>
              </w:rPr>
              <w:t>t</w:t>
            </w:r>
            <w:r w:rsidRPr="00911C9F">
              <w:rPr>
                <w:rFonts w:ascii="Verdana" w:hAnsi="Verdana"/>
                <w:sz w:val="16"/>
                <w:szCs w:val="16"/>
              </w:rPr>
              <w:t>anque de oxígeno tamaño “e”, con manómetro, válvula reguladora y soporte;</w:t>
            </w:r>
          </w:p>
        </w:tc>
        <w:tc>
          <w:tcPr>
            <w:tcW w:w="4417" w:type="dxa"/>
          </w:tcPr>
          <w:p w14:paraId="7FFFD21D" w14:textId="31509AFA"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 2.1.13 </w:t>
            </w:r>
            <w:r w:rsidRPr="00911C9F">
              <w:rPr>
                <w:rFonts w:ascii="Verdana" w:hAnsi="Verdana"/>
                <w:sz w:val="16"/>
                <w:szCs w:val="16"/>
                <w:lang w:val="en-US"/>
              </w:rPr>
              <w:t>oxygen</w:t>
            </w:r>
            <w:r w:rsidR="00B7123B" w:rsidRPr="00911C9F">
              <w:rPr>
                <w:rFonts w:ascii="Verdana" w:hAnsi="Verdana"/>
                <w:sz w:val="16"/>
                <w:szCs w:val="16"/>
                <w:lang w:val="en-US"/>
              </w:rPr>
              <w:t xml:space="preserve"> tank</w:t>
            </w:r>
            <w:r w:rsidRPr="00911C9F">
              <w:rPr>
                <w:rFonts w:ascii="Verdana" w:hAnsi="Verdana"/>
                <w:sz w:val="16"/>
                <w:szCs w:val="16"/>
                <w:lang w:val="en-US"/>
              </w:rPr>
              <w:t xml:space="preserve"> size "</w:t>
            </w:r>
            <w:r w:rsidR="00B7123B" w:rsidRPr="00911C9F">
              <w:rPr>
                <w:rFonts w:ascii="Verdana" w:hAnsi="Verdana"/>
                <w:sz w:val="16"/>
                <w:szCs w:val="16"/>
                <w:lang w:val="en-US"/>
              </w:rPr>
              <w:t>e</w:t>
            </w:r>
            <w:r w:rsidRPr="00911C9F">
              <w:rPr>
                <w:rFonts w:ascii="Verdana" w:hAnsi="Verdana"/>
                <w:sz w:val="16"/>
                <w:szCs w:val="16"/>
                <w:lang w:val="en-US"/>
              </w:rPr>
              <w:t xml:space="preserve">" pressure gauge, regulator and valve support; </w:t>
            </w:r>
          </w:p>
        </w:tc>
      </w:tr>
      <w:tr w:rsidR="00862909" w:rsidRPr="00911C9F" w14:paraId="7C11C025" w14:textId="142CB28D" w:rsidTr="00634ABA">
        <w:tc>
          <w:tcPr>
            <w:tcW w:w="4417" w:type="dxa"/>
          </w:tcPr>
          <w:p w14:paraId="2542505D" w14:textId="77777777" w:rsidR="00862909" w:rsidRPr="00911C9F" w:rsidRDefault="00862909" w:rsidP="00862909">
            <w:pPr>
              <w:pStyle w:val="Texto"/>
              <w:spacing w:line="258" w:lineRule="exact"/>
              <w:ind w:firstLine="0"/>
              <w:rPr>
                <w:rFonts w:ascii="Verdana" w:hAnsi="Verdana"/>
                <w:sz w:val="16"/>
                <w:szCs w:val="16"/>
                <w:lang w:val="pt-BR"/>
              </w:rPr>
            </w:pPr>
            <w:r w:rsidRPr="00911C9F">
              <w:rPr>
                <w:rFonts w:ascii="Verdana" w:hAnsi="Verdana"/>
                <w:b/>
                <w:sz w:val="16"/>
                <w:szCs w:val="16"/>
                <w:lang w:val="pt-BR"/>
              </w:rPr>
              <w:t>G.2.2</w:t>
            </w:r>
            <w:r w:rsidRPr="00911C9F">
              <w:rPr>
                <w:rFonts w:ascii="Verdana" w:hAnsi="Verdana"/>
                <w:sz w:val="16"/>
                <w:szCs w:val="16"/>
                <w:lang w:val="pt-BR"/>
              </w:rPr>
              <w:t xml:space="preserve"> caja de Doayan;</w:t>
            </w:r>
          </w:p>
        </w:tc>
        <w:tc>
          <w:tcPr>
            <w:tcW w:w="4417" w:type="dxa"/>
          </w:tcPr>
          <w:p w14:paraId="11CA8332" w14:textId="24AF6304"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G.2.2 </w:t>
            </w:r>
            <w:r w:rsidRPr="00911C9F">
              <w:rPr>
                <w:rFonts w:ascii="Verdana" w:hAnsi="Verdana"/>
                <w:sz w:val="16"/>
                <w:szCs w:val="16"/>
                <w:lang w:val="en-US"/>
              </w:rPr>
              <w:t>Doayan box;</w:t>
            </w:r>
          </w:p>
        </w:tc>
      </w:tr>
      <w:tr w:rsidR="00862909" w:rsidRPr="00911C9F" w14:paraId="765EE8D2" w14:textId="2117E2F1" w:rsidTr="00634ABA">
        <w:tc>
          <w:tcPr>
            <w:tcW w:w="4417" w:type="dxa"/>
          </w:tcPr>
          <w:p w14:paraId="50054CC4"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pt-BR"/>
              </w:rPr>
              <w:t>G.2.3</w:t>
            </w:r>
            <w:r w:rsidRPr="00911C9F">
              <w:rPr>
                <w:rFonts w:ascii="Verdana" w:hAnsi="Verdana"/>
                <w:sz w:val="16"/>
                <w:szCs w:val="16"/>
                <w:lang w:val="pt-BR"/>
              </w:rPr>
              <w:t xml:space="preserve"> </w:t>
            </w:r>
            <w:r w:rsidRPr="00911C9F">
              <w:rPr>
                <w:rFonts w:ascii="Verdana" w:hAnsi="Verdana"/>
                <w:sz w:val="16"/>
                <w:szCs w:val="16"/>
              </w:rPr>
              <w:t>caja para desinfección de instrumentos;</w:t>
            </w:r>
          </w:p>
        </w:tc>
        <w:tc>
          <w:tcPr>
            <w:tcW w:w="4417" w:type="dxa"/>
          </w:tcPr>
          <w:p w14:paraId="2C69FFDC" w14:textId="777651B6"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G.2.3 </w:t>
            </w:r>
            <w:r w:rsidRPr="00911C9F">
              <w:rPr>
                <w:rFonts w:ascii="Verdana" w:hAnsi="Verdana"/>
                <w:sz w:val="16"/>
                <w:szCs w:val="16"/>
                <w:lang w:val="en-US"/>
              </w:rPr>
              <w:t xml:space="preserve">box for disinfection of instruments; </w:t>
            </w:r>
          </w:p>
        </w:tc>
      </w:tr>
      <w:tr w:rsidR="00862909" w:rsidRPr="00911C9F" w14:paraId="2C6524CC" w14:textId="79895942" w:rsidTr="00634ABA">
        <w:tc>
          <w:tcPr>
            <w:tcW w:w="4417" w:type="dxa"/>
          </w:tcPr>
          <w:p w14:paraId="3216B687" w14:textId="77777777" w:rsidR="00862909" w:rsidRPr="00911C9F" w:rsidRDefault="00862909" w:rsidP="00862909">
            <w:pPr>
              <w:pStyle w:val="Texto"/>
              <w:spacing w:line="258" w:lineRule="exact"/>
              <w:ind w:firstLine="0"/>
              <w:rPr>
                <w:rFonts w:ascii="Verdana" w:hAnsi="Verdana"/>
                <w:sz w:val="16"/>
                <w:szCs w:val="16"/>
                <w:lang w:val="pt-BR"/>
              </w:rPr>
            </w:pPr>
            <w:r w:rsidRPr="00911C9F">
              <w:rPr>
                <w:rFonts w:ascii="Verdana" w:hAnsi="Verdana"/>
                <w:b/>
                <w:sz w:val="16"/>
                <w:szCs w:val="16"/>
              </w:rPr>
              <w:t>G.</w:t>
            </w:r>
            <w:r w:rsidRPr="00911C9F">
              <w:rPr>
                <w:rFonts w:ascii="Verdana" w:hAnsi="Verdana"/>
                <w:b/>
                <w:sz w:val="16"/>
                <w:szCs w:val="16"/>
                <w:lang w:val="pt-BR"/>
              </w:rPr>
              <w:t>2.4</w:t>
            </w:r>
            <w:r w:rsidRPr="00911C9F">
              <w:rPr>
                <w:rFonts w:ascii="Verdana" w:hAnsi="Verdana"/>
                <w:sz w:val="16"/>
                <w:szCs w:val="16"/>
                <w:lang w:val="pt-BR"/>
              </w:rPr>
              <w:t xml:space="preserve"> equipo de curaciones;</w:t>
            </w:r>
          </w:p>
        </w:tc>
        <w:tc>
          <w:tcPr>
            <w:tcW w:w="4417" w:type="dxa"/>
          </w:tcPr>
          <w:p w14:paraId="25323DFA" w14:textId="1129BB57"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 2.4 </w:t>
            </w:r>
            <w:r w:rsidRPr="00911C9F">
              <w:rPr>
                <w:rFonts w:ascii="Verdana" w:hAnsi="Verdana"/>
                <w:sz w:val="16"/>
                <w:szCs w:val="16"/>
                <w:lang w:val="en-US"/>
              </w:rPr>
              <w:t>healing team;</w:t>
            </w:r>
          </w:p>
        </w:tc>
      </w:tr>
      <w:tr w:rsidR="00862909" w:rsidRPr="00911C9F" w14:paraId="4CC296E0" w14:textId="1380632F" w:rsidTr="00634ABA">
        <w:tc>
          <w:tcPr>
            <w:tcW w:w="4417" w:type="dxa"/>
          </w:tcPr>
          <w:p w14:paraId="3F417216"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pt-BR"/>
              </w:rPr>
              <w:t>G.2.5</w:t>
            </w:r>
            <w:r w:rsidRPr="00911C9F">
              <w:rPr>
                <w:rFonts w:ascii="Verdana" w:hAnsi="Verdana"/>
                <w:sz w:val="16"/>
                <w:szCs w:val="16"/>
                <w:lang w:val="pt-BR"/>
              </w:rPr>
              <w:t xml:space="preserve"> </w:t>
            </w:r>
            <w:r w:rsidRPr="00911C9F">
              <w:rPr>
                <w:rFonts w:ascii="Verdana" w:hAnsi="Verdana"/>
                <w:sz w:val="16"/>
                <w:szCs w:val="16"/>
              </w:rPr>
              <w:t>esfigmomanómetro aneroide (o su equivalente tecnológico), en su caso con brazalete pediátrico;</w:t>
            </w:r>
          </w:p>
        </w:tc>
        <w:tc>
          <w:tcPr>
            <w:tcW w:w="4417" w:type="dxa"/>
          </w:tcPr>
          <w:p w14:paraId="3F69C0DD" w14:textId="0904B4C7"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G.2.5 </w:t>
            </w:r>
            <w:r w:rsidRPr="00911C9F">
              <w:rPr>
                <w:rFonts w:ascii="Verdana" w:hAnsi="Verdana"/>
                <w:sz w:val="16"/>
                <w:szCs w:val="16"/>
                <w:lang w:val="en-US"/>
              </w:rPr>
              <w:t xml:space="preserve">aneroid sphygmomanometer (or its technological equivalent), if applicable with a pediatric cuff; </w:t>
            </w:r>
          </w:p>
        </w:tc>
      </w:tr>
      <w:tr w:rsidR="00862909" w:rsidRPr="00911C9F" w14:paraId="358D9DD6" w14:textId="5718C05D" w:rsidTr="00634ABA">
        <w:tc>
          <w:tcPr>
            <w:tcW w:w="4417" w:type="dxa"/>
          </w:tcPr>
          <w:p w14:paraId="6022E3E4" w14:textId="77777777" w:rsidR="00862909" w:rsidRPr="00911C9F" w:rsidRDefault="00862909" w:rsidP="00862909">
            <w:pPr>
              <w:pStyle w:val="Texto"/>
              <w:spacing w:line="258" w:lineRule="exact"/>
              <w:ind w:firstLine="0"/>
              <w:rPr>
                <w:rFonts w:ascii="Verdana" w:hAnsi="Verdana"/>
                <w:sz w:val="16"/>
                <w:szCs w:val="16"/>
                <w:lang w:val="pt-BR"/>
              </w:rPr>
            </w:pPr>
            <w:r w:rsidRPr="00911C9F">
              <w:rPr>
                <w:rFonts w:ascii="Verdana" w:hAnsi="Verdana"/>
                <w:b/>
                <w:sz w:val="16"/>
                <w:szCs w:val="16"/>
              </w:rPr>
              <w:t>G.</w:t>
            </w:r>
            <w:r w:rsidRPr="00911C9F">
              <w:rPr>
                <w:rFonts w:ascii="Verdana" w:hAnsi="Verdana"/>
                <w:b/>
                <w:sz w:val="16"/>
                <w:szCs w:val="16"/>
                <w:lang w:val="pt-BR"/>
              </w:rPr>
              <w:t>2.6</w:t>
            </w:r>
            <w:r w:rsidRPr="00911C9F">
              <w:rPr>
                <w:rFonts w:ascii="Verdana" w:hAnsi="Verdana"/>
                <w:sz w:val="16"/>
                <w:szCs w:val="16"/>
                <w:lang w:val="pt-BR"/>
              </w:rPr>
              <w:t xml:space="preserve"> estetoscopio, en su caso con cápsula tamaño pediátrico;</w:t>
            </w:r>
          </w:p>
        </w:tc>
        <w:tc>
          <w:tcPr>
            <w:tcW w:w="4417" w:type="dxa"/>
          </w:tcPr>
          <w:p w14:paraId="6B98A712" w14:textId="1497E44D"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 2.6 </w:t>
            </w:r>
            <w:r w:rsidRPr="00911C9F">
              <w:rPr>
                <w:rFonts w:ascii="Verdana" w:hAnsi="Verdana"/>
                <w:sz w:val="16"/>
                <w:szCs w:val="16"/>
                <w:lang w:val="en-US"/>
              </w:rPr>
              <w:t>stethoscope, if applicable with pediatric-size capsule;</w:t>
            </w:r>
          </w:p>
        </w:tc>
      </w:tr>
      <w:tr w:rsidR="00862909" w:rsidRPr="00911C9F" w14:paraId="5F398347" w14:textId="5A4E3DF8" w:rsidTr="00634ABA">
        <w:tc>
          <w:tcPr>
            <w:tcW w:w="4417" w:type="dxa"/>
          </w:tcPr>
          <w:p w14:paraId="14ECE5D3" w14:textId="77777777" w:rsidR="00862909" w:rsidRPr="00911C9F" w:rsidRDefault="00862909" w:rsidP="00862909">
            <w:pPr>
              <w:pStyle w:val="Texto"/>
              <w:spacing w:line="258" w:lineRule="exact"/>
              <w:ind w:firstLine="0"/>
              <w:rPr>
                <w:rFonts w:ascii="Verdana" w:hAnsi="Verdana"/>
                <w:sz w:val="16"/>
                <w:szCs w:val="16"/>
                <w:lang w:val="pt-BR"/>
              </w:rPr>
            </w:pPr>
            <w:r w:rsidRPr="00911C9F">
              <w:rPr>
                <w:rFonts w:ascii="Verdana" w:hAnsi="Verdana"/>
                <w:b/>
                <w:sz w:val="16"/>
                <w:szCs w:val="16"/>
                <w:lang w:val="pt-BR"/>
              </w:rPr>
              <w:t>G.2.7</w:t>
            </w:r>
            <w:r w:rsidRPr="00911C9F">
              <w:rPr>
                <w:rFonts w:ascii="Verdana" w:hAnsi="Verdana"/>
                <w:sz w:val="16"/>
                <w:szCs w:val="16"/>
                <w:lang w:val="pt-BR"/>
              </w:rPr>
              <w:t xml:space="preserve"> estuche de diagnóstico con oftalmoscopio;</w:t>
            </w:r>
          </w:p>
        </w:tc>
        <w:tc>
          <w:tcPr>
            <w:tcW w:w="4417" w:type="dxa"/>
          </w:tcPr>
          <w:p w14:paraId="06AC4A9C" w14:textId="221E25AE"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G.2.7 </w:t>
            </w:r>
            <w:r w:rsidRPr="00911C9F">
              <w:rPr>
                <w:rFonts w:ascii="Verdana" w:hAnsi="Verdana"/>
                <w:sz w:val="16"/>
                <w:szCs w:val="16"/>
                <w:lang w:val="en-US"/>
              </w:rPr>
              <w:t>diagnostic kit with ophthalmoscope;</w:t>
            </w:r>
          </w:p>
        </w:tc>
      </w:tr>
      <w:tr w:rsidR="00862909" w:rsidRPr="00911C9F" w14:paraId="66F7B290" w14:textId="1AB6EB49" w:rsidTr="00634ABA">
        <w:tc>
          <w:tcPr>
            <w:tcW w:w="4417" w:type="dxa"/>
          </w:tcPr>
          <w:p w14:paraId="3C6E1A67" w14:textId="77777777" w:rsidR="00862909" w:rsidRPr="00911C9F" w:rsidRDefault="00862909" w:rsidP="00862909">
            <w:pPr>
              <w:pStyle w:val="Texto"/>
              <w:spacing w:line="258" w:lineRule="exact"/>
              <w:ind w:firstLine="0"/>
              <w:rPr>
                <w:rFonts w:ascii="Verdana" w:hAnsi="Verdana"/>
                <w:sz w:val="16"/>
                <w:szCs w:val="16"/>
                <w:lang w:val="pt-BR"/>
              </w:rPr>
            </w:pPr>
            <w:r w:rsidRPr="00911C9F">
              <w:rPr>
                <w:rFonts w:ascii="Verdana" w:hAnsi="Verdana"/>
                <w:b/>
                <w:sz w:val="16"/>
                <w:szCs w:val="16"/>
                <w:lang w:val="pt-BR"/>
              </w:rPr>
              <w:t>G.2.8</w:t>
            </w:r>
            <w:r w:rsidRPr="00911C9F">
              <w:rPr>
                <w:rFonts w:ascii="Verdana" w:hAnsi="Verdana"/>
                <w:sz w:val="16"/>
                <w:szCs w:val="16"/>
                <w:lang w:val="pt-BR"/>
              </w:rPr>
              <w:t xml:space="preserve"> lebrillos;</w:t>
            </w:r>
          </w:p>
        </w:tc>
        <w:tc>
          <w:tcPr>
            <w:tcW w:w="4417" w:type="dxa"/>
          </w:tcPr>
          <w:p w14:paraId="766D143A" w14:textId="79985787"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G.2.8 </w:t>
            </w:r>
            <w:r w:rsidRPr="00911C9F">
              <w:rPr>
                <w:rFonts w:ascii="Verdana" w:hAnsi="Verdana"/>
                <w:sz w:val="16"/>
                <w:szCs w:val="16"/>
                <w:lang w:val="en-US"/>
              </w:rPr>
              <w:t>basins;</w:t>
            </w:r>
          </w:p>
        </w:tc>
      </w:tr>
      <w:tr w:rsidR="00862909" w:rsidRPr="00911C9F" w14:paraId="1BEC5261" w14:textId="51ADE490" w:rsidTr="00634ABA">
        <w:tc>
          <w:tcPr>
            <w:tcW w:w="4417" w:type="dxa"/>
          </w:tcPr>
          <w:p w14:paraId="478A33A6" w14:textId="77777777" w:rsidR="00862909" w:rsidRPr="00911C9F" w:rsidRDefault="00862909" w:rsidP="00862909">
            <w:pPr>
              <w:pStyle w:val="Texto"/>
              <w:spacing w:line="258" w:lineRule="exact"/>
              <w:ind w:firstLine="0"/>
              <w:rPr>
                <w:rFonts w:ascii="Verdana" w:hAnsi="Verdana"/>
                <w:sz w:val="16"/>
                <w:szCs w:val="16"/>
                <w:lang w:val="pt-BR"/>
              </w:rPr>
            </w:pPr>
            <w:r w:rsidRPr="00911C9F">
              <w:rPr>
                <w:rFonts w:ascii="Verdana" w:hAnsi="Verdana"/>
                <w:b/>
                <w:sz w:val="16"/>
                <w:szCs w:val="16"/>
                <w:lang w:val="pt-BR"/>
              </w:rPr>
              <w:t>G.2.9</w:t>
            </w:r>
            <w:r w:rsidRPr="00911C9F">
              <w:rPr>
                <w:rFonts w:ascii="Verdana" w:hAnsi="Verdana"/>
                <w:sz w:val="16"/>
                <w:szCs w:val="16"/>
                <w:lang w:val="pt-BR"/>
              </w:rPr>
              <w:t xml:space="preserve"> lámpara de haz dirigible;</w:t>
            </w:r>
          </w:p>
        </w:tc>
        <w:tc>
          <w:tcPr>
            <w:tcW w:w="4417" w:type="dxa"/>
          </w:tcPr>
          <w:p w14:paraId="17264CF2" w14:textId="762371E2"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G.2.9 </w:t>
            </w:r>
            <w:r w:rsidR="009C200E" w:rsidRPr="00911C9F">
              <w:rPr>
                <w:rFonts w:ascii="Verdana" w:hAnsi="Verdana"/>
                <w:sz w:val="16"/>
                <w:szCs w:val="16"/>
                <w:lang w:val="en-US"/>
              </w:rPr>
              <w:t>directable beam</w:t>
            </w:r>
            <w:r w:rsidRPr="00911C9F">
              <w:rPr>
                <w:rFonts w:ascii="Verdana" w:hAnsi="Verdana"/>
                <w:sz w:val="16"/>
                <w:szCs w:val="16"/>
                <w:lang w:val="en-US"/>
              </w:rPr>
              <w:t xml:space="preserve"> lamp;</w:t>
            </w:r>
          </w:p>
        </w:tc>
      </w:tr>
      <w:tr w:rsidR="00862909" w:rsidRPr="00911C9F" w14:paraId="154A26C8" w14:textId="33629138" w:rsidTr="00634ABA">
        <w:tc>
          <w:tcPr>
            <w:tcW w:w="4417" w:type="dxa"/>
          </w:tcPr>
          <w:p w14:paraId="54211C5E" w14:textId="77777777" w:rsidR="00862909" w:rsidRPr="00911C9F" w:rsidRDefault="00862909" w:rsidP="00862909">
            <w:pPr>
              <w:pStyle w:val="Texto"/>
              <w:spacing w:line="258" w:lineRule="exact"/>
              <w:ind w:firstLine="0"/>
              <w:rPr>
                <w:rFonts w:ascii="Verdana" w:hAnsi="Verdana"/>
                <w:sz w:val="16"/>
                <w:szCs w:val="16"/>
                <w:lang w:val="pt-BR"/>
              </w:rPr>
            </w:pPr>
            <w:r w:rsidRPr="00911C9F">
              <w:rPr>
                <w:rFonts w:ascii="Verdana" w:hAnsi="Verdana"/>
                <w:b/>
                <w:sz w:val="16"/>
                <w:szCs w:val="16"/>
                <w:lang w:val="pt-BR"/>
              </w:rPr>
              <w:t>G.2.10</w:t>
            </w:r>
            <w:r w:rsidRPr="00911C9F">
              <w:rPr>
                <w:rFonts w:ascii="Verdana" w:hAnsi="Verdana"/>
                <w:sz w:val="16"/>
                <w:szCs w:val="16"/>
                <w:lang w:val="pt-BR"/>
              </w:rPr>
              <w:t xml:space="preserve"> pinza de traslado;</w:t>
            </w:r>
          </w:p>
        </w:tc>
        <w:tc>
          <w:tcPr>
            <w:tcW w:w="4417" w:type="dxa"/>
          </w:tcPr>
          <w:p w14:paraId="6769D8C0" w14:textId="3EAB01AB"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G.2.10 </w:t>
            </w:r>
            <w:r w:rsidRPr="00911C9F">
              <w:rPr>
                <w:rFonts w:ascii="Verdana" w:hAnsi="Verdana"/>
                <w:sz w:val="16"/>
                <w:szCs w:val="16"/>
                <w:lang w:val="en-US"/>
              </w:rPr>
              <w:t>transfer clamp;</w:t>
            </w:r>
          </w:p>
        </w:tc>
      </w:tr>
      <w:tr w:rsidR="00862909" w:rsidRPr="00911C9F" w14:paraId="1E0CDFC7" w14:textId="62AD1B8F" w:rsidTr="00634ABA">
        <w:tc>
          <w:tcPr>
            <w:tcW w:w="4417" w:type="dxa"/>
          </w:tcPr>
          <w:p w14:paraId="58BE77F5" w14:textId="77777777" w:rsidR="00862909" w:rsidRPr="00911C9F" w:rsidRDefault="00862909" w:rsidP="00862909">
            <w:pPr>
              <w:pStyle w:val="Texto"/>
              <w:spacing w:line="258" w:lineRule="exact"/>
              <w:ind w:firstLine="0"/>
              <w:rPr>
                <w:rFonts w:ascii="Verdana" w:hAnsi="Verdana"/>
                <w:sz w:val="16"/>
                <w:szCs w:val="16"/>
                <w:lang w:val="pt-BR"/>
              </w:rPr>
            </w:pPr>
            <w:r w:rsidRPr="00911C9F">
              <w:rPr>
                <w:rFonts w:ascii="Verdana" w:hAnsi="Verdana"/>
                <w:b/>
                <w:sz w:val="16"/>
                <w:szCs w:val="16"/>
                <w:lang w:val="pt-BR"/>
              </w:rPr>
              <w:t>G.2.11</w:t>
            </w:r>
            <w:r w:rsidRPr="00911C9F">
              <w:rPr>
                <w:rFonts w:ascii="Verdana" w:hAnsi="Verdana"/>
                <w:sz w:val="16"/>
                <w:szCs w:val="16"/>
                <w:lang w:val="pt-BR"/>
              </w:rPr>
              <w:t xml:space="preserve"> portavenoclisis rodable;</w:t>
            </w:r>
          </w:p>
        </w:tc>
        <w:tc>
          <w:tcPr>
            <w:tcW w:w="4417" w:type="dxa"/>
          </w:tcPr>
          <w:p w14:paraId="260726AD" w14:textId="1213EEFF"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G.2.11 </w:t>
            </w:r>
            <w:r w:rsidR="00B7123B" w:rsidRPr="00911C9F">
              <w:rPr>
                <w:rFonts w:ascii="Verdana" w:hAnsi="Verdana"/>
                <w:sz w:val="16"/>
                <w:szCs w:val="16"/>
                <w:lang w:val="en-US"/>
              </w:rPr>
              <w:t>portable infusion holder</w:t>
            </w:r>
            <w:r w:rsidRPr="00911C9F">
              <w:rPr>
                <w:rFonts w:ascii="Verdana" w:hAnsi="Verdana"/>
                <w:sz w:val="16"/>
                <w:szCs w:val="16"/>
                <w:lang w:val="en-US"/>
              </w:rPr>
              <w:t>;</w:t>
            </w:r>
          </w:p>
        </w:tc>
      </w:tr>
      <w:tr w:rsidR="00862909" w:rsidRPr="00911C9F" w14:paraId="43B11862" w14:textId="7B6379A2" w:rsidTr="00634ABA">
        <w:tc>
          <w:tcPr>
            <w:tcW w:w="4417" w:type="dxa"/>
          </w:tcPr>
          <w:p w14:paraId="6EF18CBD"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pt-BR"/>
              </w:rPr>
              <w:t>G.2.12</w:t>
            </w:r>
            <w:r w:rsidRPr="00911C9F">
              <w:rPr>
                <w:rFonts w:ascii="Verdana" w:hAnsi="Verdana"/>
                <w:sz w:val="16"/>
                <w:szCs w:val="16"/>
                <w:lang w:val="pt-BR"/>
              </w:rPr>
              <w:t xml:space="preserve"> </w:t>
            </w:r>
            <w:r w:rsidRPr="00911C9F">
              <w:rPr>
                <w:rFonts w:ascii="Verdana" w:hAnsi="Verdana"/>
                <w:sz w:val="16"/>
                <w:szCs w:val="16"/>
                <w:lang w:val="es-ES_tradnl"/>
              </w:rPr>
              <w:t>termómetro;</w:t>
            </w:r>
          </w:p>
        </w:tc>
        <w:tc>
          <w:tcPr>
            <w:tcW w:w="4417" w:type="dxa"/>
          </w:tcPr>
          <w:p w14:paraId="323E444C" w14:textId="614D8B19"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G.2.12 </w:t>
            </w:r>
            <w:r w:rsidRPr="00911C9F">
              <w:rPr>
                <w:rFonts w:ascii="Verdana" w:hAnsi="Verdana"/>
                <w:sz w:val="16"/>
                <w:szCs w:val="16"/>
                <w:lang w:val="en-US"/>
              </w:rPr>
              <w:t xml:space="preserve">thermometer; </w:t>
            </w:r>
          </w:p>
        </w:tc>
      </w:tr>
      <w:tr w:rsidR="00862909" w:rsidRPr="00911C9F" w14:paraId="58ED4A10" w14:textId="19CEE89C" w:rsidTr="00634ABA">
        <w:tc>
          <w:tcPr>
            <w:tcW w:w="4417" w:type="dxa"/>
          </w:tcPr>
          <w:p w14:paraId="7C014CD4"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pt-BR"/>
              </w:rPr>
              <w:t>G.2.13</w:t>
            </w:r>
            <w:r w:rsidRPr="00911C9F">
              <w:rPr>
                <w:rFonts w:ascii="Verdana" w:hAnsi="Verdana"/>
                <w:sz w:val="16"/>
                <w:szCs w:val="16"/>
                <w:lang w:val="pt-BR"/>
              </w:rPr>
              <w:t xml:space="preserve"> </w:t>
            </w:r>
            <w:r w:rsidRPr="00911C9F">
              <w:rPr>
                <w:rFonts w:ascii="Verdana" w:hAnsi="Verdana"/>
                <w:sz w:val="16"/>
                <w:szCs w:val="16"/>
                <w:lang w:val="es-ES_tradnl"/>
              </w:rPr>
              <w:t>torundero.</w:t>
            </w:r>
          </w:p>
        </w:tc>
        <w:tc>
          <w:tcPr>
            <w:tcW w:w="4417" w:type="dxa"/>
          </w:tcPr>
          <w:p w14:paraId="31BE69B6" w14:textId="47B89E08"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G.2.13 </w:t>
            </w:r>
            <w:r w:rsidR="00757EA4" w:rsidRPr="00911C9F">
              <w:rPr>
                <w:rFonts w:ascii="Verdana" w:hAnsi="Verdana"/>
                <w:sz w:val="16"/>
                <w:szCs w:val="16"/>
                <w:lang w:val="en-US"/>
              </w:rPr>
              <w:t>sterilization box</w:t>
            </w:r>
            <w:r w:rsidRPr="00911C9F">
              <w:rPr>
                <w:rFonts w:ascii="Verdana" w:hAnsi="Verdana"/>
                <w:sz w:val="16"/>
                <w:szCs w:val="16"/>
                <w:lang w:val="en-US"/>
              </w:rPr>
              <w:t xml:space="preserve">. </w:t>
            </w:r>
          </w:p>
        </w:tc>
      </w:tr>
      <w:tr w:rsidR="00862909" w:rsidRPr="00911C9F" w14:paraId="6ECC295E" w14:textId="70EA3811" w:rsidTr="00634ABA">
        <w:tc>
          <w:tcPr>
            <w:tcW w:w="4417" w:type="dxa"/>
          </w:tcPr>
          <w:p w14:paraId="223F3B21" w14:textId="77777777" w:rsidR="00862909" w:rsidRPr="00911C9F" w:rsidRDefault="00862909" w:rsidP="00862909">
            <w:pPr>
              <w:pStyle w:val="ANOTACION"/>
              <w:spacing w:line="258" w:lineRule="exact"/>
              <w:rPr>
                <w:rFonts w:ascii="Verdana" w:hAnsi="Verdana"/>
                <w:sz w:val="16"/>
                <w:szCs w:val="16"/>
              </w:rPr>
            </w:pPr>
            <w:r w:rsidRPr="00911C9F">
              <w:rPr>
                <w:rFonts w:ascii="Verdana" w:hAnsi="Verdana"/>
                <w:sz w:val="16"/>
                <w:szCs w:val="16"/>
              </w:rPr>
              <w:t>Apéndice H (Normativo)</w:t>
            </w:r>
          </w:p>
        </w:tc>
        <w:tc>
          <w:tcPr>
            <w:tcW w:w="4417" w:type="dxa"/>
          </w:tcPr>
          <w:p w14:paraId="6475D2EB" w14:textId="12300D10" w:rsidR="00862909" w:rsidRPr="00911C9F" w:rsidRDefault="00862909" w:rsidP="00862909">
            <w:pPr>
              <w:pStyle w:val="ANOTACION"/>
              <w:spacing w:line="258" w:lineRule="exact"/>
              <w:rPr>
                <w:rFonts w:ascii="Verdana" w:hAnsi="Verdana"/>
                <w:sz w:val="16"/>
                <w:szCs w:val="16"/>
                <w:lang w:val="en-US"/>
              </w:rPr>
            </w:pPr>
            <w:r w:rsidRPr="00911C9F">
              <w:rPr>
                <w:rFonts w:ascii="Verdana" w:hAnsi="Verdana"/>
                <w:bCs/>
                <w:sz w:val="16"/>
                <w:szCs w:val="16"/>
                <w:lang w:val="en-US"/>
              </w:rPr>
              <w:t xml:space="preserve">Appendix H </w:t>
            </w:r>
            <w:r w:rsidR="0007193D" w:rsidRPr="00911C9F">
              <w:rPr>
                <w:rFonts w:ascii="Verdana" w:hAnsi="Verdana"/>
                <w:bCs/>
                <w:sz w:val="16"/>
                <w:szCs w:val="16"/>
                <w:lang w:val="en-US"/>
              </w:rPr>
              <w:t>(Mandatory)</w:t>
            </w:r>
          </w:p>
        </w:tc>
      </w:tr>
      <w:tr w:rsidR="00862909" w:rsidRPr="00911C9F" w14:paraId="45B2E0E1" w14:textId="17296D32" w:rsidTr="00634ABA">
        <w:tc>
          <w:tcPr>
            <w:tcW w:w="4417" w:type="dxa"/>
          </w:tcPr>
          <w:p w14:paraId="295BE6D2" w14:textId="77777777" w:rsidR="00862909" w:rsidRPr="00911C9F" w:rsidRDefault="00862909" w:rsidP="00862909">
            <w:pPr>
              <w:pStyle w:val="Texto"/>
              <w:spacing w:line="258" w:lineRule="exact"/>
              <w:ind w:firstLine="0"/>
              <w:jc w:val="center"/>
              <w:rPr>
                <w:rFonts w:ascii="Verdana" w:hAnsi="Verdana"/>
                <w:b/>
                <w:sz w:val="16"/>
                <w:szCs w:val="16"/>
                <w:lang w:val="pt-BR"/>
              </w:rPr>
            </w:pPr>
            <w:r w:rsidRPr="00911C9F">
              <w:rPr>
                <w:rFonts w:ascii="Verdana" w:hAnsi="Verdana"/>
                <w:b/>
                <w:sz w:val="16"/>
                <w:szCs w:val="16"/>
                <w:lang w:val="pt-BR"/>
              </w:rPr>
              <w:t>Unidad quirúrgica</w:t>
            </w:r>
          </w:p>
        </w:tc>
        <w:tc>
          <w:tcPr>
            <w:tcW w:w="4417" w:type="dxa"/>
          </w:tcPr>
          <w:p w14:paraId="2B4ED941" w14:textId="3A086625" w:rsidR="00862909" w:rsidRPr="00911C9F" w:rsidRDefault="00862909" w:rsidP="00862909">
            <w:pPr>
              <w:pStyle w:val="Texto"/>
              <w:spacing w:line="258" w:lineRule="exact"/>
              <w:ind w:firstLine="0"/>
              <w:jc w:val="center"/>
              <w:rPr>
                <w:rFonts w:ascii="Verdana" w:hAnsi="Verdana"/>
                <w:b/>
                <w:sz w:val="16"/>
                <w:szCs w:val="16"/>
                <w:lang w:val="en-US"/>
              </w:rPr>
            </w:pPr>
            <w:r w:rsidRPr="00911C9F">
              <w:rPr>
                <w:rFonts w:ascii="Verdana" w:hAnsi="Verdana"/>
                <w:b/>
                <w:bCs/>
                <w:sz w:val="16"/>
                <w:szCs w:val="16"/>
                <w:lang w:val="en-US"/>
              </w:rPr>
              <w:t>Surgical unit</w:t>
            </w:r>
          </w:p>
        </w:tc>
      </w:tr>
      <w:tr w:rsidR="00862909" w:rsidRPr="00911C9F" w14:paraId="4B1E06B1" w14:textId="0AF14E09" w:rsidTr="00634ABA">
        <w:tc>
          <w:tcPr>
            <w:tcW w:w="4417" w:type="dxa"/>
          </w:tcPr>
          <w:p w14:paraId="7A69E25D" w14:textId="77777777" w:rsidR="00862909" w:rsidRPr="00911C9F" w:rsidRDefault="00862909" w:rsidP="00862909">
            <w:pPr>
              <w:pStyle w:val="Texto"/>
              <w:spacing w:line="258" w:lineRule="exact"/>
              <w:ind w:firstLine="0"/>
              <w:rPr>
                <w:rFonts w:ascii="Verdana" w:hAnsi="Verdana"/>
                <w:b/>
                <w:sz w:val="16"/>
                <w:szCs w:val="16"/>
              </w:rPr>
            </w:pPr>
            <w:r w:rsidRPr="00911C9F">
              <w:rPr>
                <w:rFonts w:ascii="Verdana" w:hAnsi="Verdana"/>
                <w:b/>
                <w:sz w:val="16"/>
                <w:szCs w:val="16"/>
                <w:lang w:val="pt-BR"/>
              </w:rPr>
              <w:t xml:space="preserve">H.1 Sala </w:t>
            </w:r>
            <w:r w:rsidRPr="00911C9F">
              <w:rPr>
                <w:rFonts w:ascii="Verdana" w:hAnsi="Verdana"/>
                <w:b/>
                <w:sz w:val="16"/>
                <w:szCs w:val="16"/>
              </w:rPr>
              <w:t>de operaciones</w:t>
            </w:r>
          </w:p>
        </w:tc>
        <w:tc>
          <w:tcPr>
            <w:tcW w:w="4417" w:type="dxa"/>
          </w:tcPr>
          <w:p w14:paraId="664B6451" w14:textId="6F436A36"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H.1 Operating room</w:t>
            </w:r>
          </w:p>
        </w:tc>
      </w:tr>
      <w:tr w:rsidR="00862909" w:rsidRPr="00911C9F" w14:paraId="6E75DA33" w14:textId="75546857" w:rsidTr="00634ABA">
        <w:tc>
          <w:tcPr>
            <w:tcW w:w="4417" w:type="dxa"/>
          </w:tcPr>
          <w:p w14:paraId="59F38659" w14:textId="77777777" w:rsidR="00862909" w:rsidRPr="00911C9F" w:rsidRDefault="00862909" w:rsidP="00862909">
            <w:pPr>
              <w:pStyle w:val="Texto"/>
              <w:spacing w:line="258" w:lineRule="exact"/>
              <w:ind w:firstLine="0"/>
              <w:rPr>
                <w:rFonts w:ascii="Verdana" w:hAnsi="Verdana"/>
                <w:b/>
                <w:sz w:val="16"/>
                <w:szCs w:val="16"/>
                <w:lang w:val="es-ES_tradnl"/>
              </w:rPr>
            </w:pPr>
            <w:r w:rsidRPr="00911C9F">
              <w:rPr>
                <w:rFonts w:ascii="Verdana" w:hAnsi="Verdana"/>
                <w:b/>
                <w:sz w:val="16"/>
                <w:szCs w:val="16"/>
              </w:rPr>
              <w:t xml:space="preserve">H.1.1 </w:t>
            </w:r>
            <w:r w:rsidRPr="00911C9F">
              <w:rPr>
                <w:rFonts w:ascii="Verdana" w:hAnsi="Verdana"/>
                <w:b/>
                <w:sz w:val="16"/>
                <w:szCs w:val="16"/>
                <w:lang w:val="es-ES_tradnl"/>
              </w:rPr>
              <w:t>Mobiliario</w:t>
            </w:r>
          </w:p>
        </w:tc>
        <w:tc>
          <w:tcPr>
            <w:tcW w:w="4417" w:type="dxa"/>
          </w:tcPr>
          <w:p w14:paraId="4233C78B" w14:textId="084E927B"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H.1.1 Furniture</w:t>
            </w:r>
          </w:p>
        </w:tc>
      </w:tr>
      <w:tr w:rsidR="00862909" w:rsidRPr="00911C9F" w14:paraId="5FA68D4A" w14:textId="577AF5BD" w:rsidTr="00634ABA">
        <w:tc>
          <w:tcPr>
            <w:tcW w:w="4417" w:type="dxa"/>
          </w:tcPr>
          <w:p w14:paraId="3A40B683"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H.1.1.1</w:t>
            </w:r>
            <w:r w:rsidRPr="00911C9F">
              <w:rPr>
                <w:rFonts w:ascii="Verdana" w:hAnsi="Verdana"/>
                <w:sz w:val="16"/>
                <w:szCs w:val="16"/>
                <w:lang w:val="es-ES_tradnl"/>
              </w:rPr>
              <w:t xml:space="preserve"> asiento;</w:t>
            </w:r>
          </w:p>
        </w:tc>
        <w:tc>
          <w:tcPr>
            <w:tcW w:w="4417" w:type="dxa"/>
          </w:tcPr>
          <w:p w14:paraId="23323020" w14:textId="22A4148F"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H.1.1.1 </w:t>
            </w:r>
            <w:r w:rsidR="00B7123B" w:rsidRPr="00911C9F">
              <w:rPr>
                <w:rFonts w:ascii="Verdana" w:hAnsi="Verdana"/>
                <w:sz w:val="16"/>
                <w:szCs w:val="16"/>
                <w:lang w:val="en-US"/>
              </w:rPr>
              <w:t>chair</w:t>
            </w:r>
          </w:p>
        </w:tc>
      </w:tr>
      <w:tr w:rsidR="00862909" w:rsidRPr="00911C9F" w14:paraId="456C37F4" w14:textId="576CF4A5" w:rsidTr="00634ABA">
        <w:tc>
          <w:tcPr>
            <w:tcW w:w="4417" w:type="dxa"/>
          </w:tcPr>
          <w:p w14:paraId="13873796"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H.1.1.2</w:t>
            </w:r>
            <w:r w:rsidRPr="00911C9F">
              <w:rPr>
                <w:rFonts w:ascii="Verdana" w:hAnsi="Verdana"/>
                <w:sz w:val="16"/>
                <w:szCs w:val="16"/>
                <w:lang w:val="es-ES_tradnl"/>
              </w:rPr>
              <w:t xml:space="preserve"> asiento giratorio con respaldo;</w:t>
            </w:r>
          </w:p>
        </w:tc>
        <w:tc>
          <w:tcPr>
            <w:tcW w:w="4417" w:type="dxa"/>
          </w:tcPr>
          <w:p w14:paraId="09F2408D" w14:textId="09D7B359"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H.1.1.2 </w:t>
            </w:r>
            <w:r w:rsidRPr="00911C9F">
              <w:rPr>
                <w:rFonts w:ascii="Verdana" w:hAnsi="Verdana"/>
                <w:sz w:val="16"/>
                <w:szCs w:val="16"/>
                <w:lang w:val="en-US"/>
              </w:rPr>
              <w:t>swivel seat with backrest;</w:t>
            </w:r>
          </w:p>
        </w:tc>
      </w:tr>
      <w:tr w:rsidR="00862909" w:rsidRPr="00911C9F" w14:paraId="420A89BA" w14:textId="2DA31633" w:rsidTr="00634ABA">
        <w:tc>
          <w:tcPr>
            <w:tcW w:w="4417" w:type="dxa"/>
          </w:tcPr>
          <w:p w14:paraId="63AB69E6"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1.1.3 </w:t>
            </w:r>
            <w:r w:rsidRPr="00911C9F">
              <w:rPr>
                <w:rFonts w:ascii="Verdana" w:hAnsi="Verdana"/>
                <w:sz w:val="16"/>
                <w:szCs w:val="16"/>
                <w:lang w:val="es-ES_tradnl"/>
              </w:rPr>
              <w:t>banqueta de altura;</w:t>
            </w:r>
          </w:p>
        </w:tc>
        <w:tc>
          <w:tcPr>
            <w:tcW w:w="4417" w:type="dxa"/>
          </w:tcPr>
          <w:p w14:paraId="6497661C" w14:textId="330802B9"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 1.1.3 </w:t>
            </w:r>
            <w:r w:rsidRPr="00911C9F">
              <w:rPr>
                <w:rFonts w:ascii="Verdana" w:hAnsi="Verdana"/>
                <w:sz w:val="16"/>
                <w:szCs w:val="16"/>
                <w:lang w:val="en-US"/>
              </w:rPr>
              <w:t>height bench;</w:t>
            </w:r>
          </w:p>
        </w:tc>
      </w:tr>
      <w:tr w:rsidR="00862909" w:rsidRPr="00911C9F" w14:paraId="5AC5CAF7" w14:textId="1F353A3B" w:rsidTr="00634ABA">
        <w:tc>
          <w:tcPr>
            <w:tcW w:w="4417" w:type="dxa"/>
          </w:tcPr>
          <w:p w14:paraId="29527100"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es-ES_tradnl"/>
              </w:rPr>
              <w:t>H</w:t>
            </w:r>
            <w:r w:rsidRPr="00911C9F">
              <w:rPr>
                <w:rFonts w:ascii="Verdana" w:hAnsi="Verdana"/>
                <w:b/>
                <w:sz w:val="16"/>
                <w:szCs w:val="16"/>
              </w:rPr>
              <w:t xml:space="preserve">.1.1.4 </w:t>
            </w:r>
            <w:r w:rsidRPr="00911C9F">
              <w:rPr>
                <w:rFonts w:ascii="Verdana" w:hAnsi="Verdana"/>
                <w:sz w:val="16"/>
                <w:szCs w:val="16"/>
                <w:lang w:val="es-ES_tradnl"/>
              </w:rPr>
              <w:t xml:space="preserve">bote para basura tipo municipal </w:t>
            </w:r>
            <w:r w:rsidRPr="00911C9F">
              <w:rPr>
                <w:rFonts w:ascii="Verdana" w:hAnsi="Verdana"/>
                <w:sz w:val="16"/>
                <w:szCs w:val="16"/>
              </w:rPr>
              <w:t>(bolsa de cualquier color, excepto rojo o amarillo);</w:t>
            </w:r>
          </w:p>
        </w:tc>
        <w:tc>
          <w:tcPr>
            <w:tcW w:w="4417" w:type="dxa"/>
          </w:tcPr>
          <w:p w14:paraId="5807BF27" w14:textId="555D3F2F"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 .1.1.4 </w:t>
            </w:r>
            <w:r w:rsidRPr="00911C9F">
              <w:rPr>
                <w:rFonts w:ascii="Verdana" w:hAnsi="Verdana"/>
                <w:sz w:val="16"/>
                <w:szCs w:val="16"/>
                <w:lang w:val="en-US"/>
              </w:rPr>
              <w:t>municipal trash can (bag of any color, except red or yellow);</w:t>
            </w:r>
          </w:p>
        </w:tc>
      </w:tr>
      <w:tr w:rsidR="00862909" w:rsidRPr="00911C9F" w14:paraId="65BAA75B" w14:textId="3C3D0D37" w:rsidTr="00634ABA">
        <w:tc>
          <w:tcPr>
            <w:tcW w:w="4417" w:type="dxa"/>
          </w:tcPr>
          <w:p w14:paraId="710847E2"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H.1.1.5 </w:t>
            </w:r>
            <w:r w:rsidRPr="00911C9F">
              <w:rPr>
                <w:rFonts w:ascii="Verdana" w:hAnsi="Verdana"/>
                <w:sz w:val="16"/>
                <w:szCs w:val="16"/>
                <w:lang w:val="es-ES_tradnl"/>
              </w:rPr>
              <w:t>bote para RPBI (bolsa roja);</w:t>
            </w:r>
          </w:p>
        </w:tc>
        <w:tc>
          <w:tcPr>
            <w:tcW w:w="4417" w:type="dxa"/>
          </w:tcPr>
          <w:p w14:paraId="0D30CCDA" w14:textId="10937FA3"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H.1.1.5 </w:t>
            </w:r>
            <w:r w:rsidRPr="00911C9F">
              <w:rPr>
                <w:rFonts w:ascii="Verdana" w:hAnsi="Verdana"/>
                <w:sz w:val="16"/>
                <w:szCs w:val="16"/>
                <w:lang w:val="en-US"/>
              </w:rPr>
              <w:t>canister for RPBI</w:t>
            </w:r>
            <w:r w:rsidR="00757EA4" w:rsidRPr="00911C9F">
              <w:rPr>
                <w:rStyle w:val="FootnoteReference"/>
                <w:rFonts w:ascii="Verdana" w:hAnsi="Verdana"/>
                <w:sz w:val="16"/>
                <w:szCs w:val="16"/>
                <w:lang w:val="en-US"/>
              </w:rPr>
              <w:footnoteReference w:id="3"/>
            </w:r>
            <w:r w:rsidRPr="00911C9F">
              <w:rPr>
                <w:rFonts w:ascii="Verdana" w:hAnsi="Verdana"/>
                <w:sz w:val="16"/>
                <w:szCs w:val="16"/>
                <w:lang w:val="en-US"/>
              </w:rPr>
              <w:t xml:space="preserve"> (red bag);</w:t>
            </w:r>
          </w:p>
        </w:tc>
      </w:tr>
      <w:tr w:rsidR="00862909" w:rsidRPr="00911C9F" w14:paraId="28702FD5" w14:textId="242F80D1" w:rsidTr="00634ABA">
        <w:tc>
          <w:tcPr>
            <w:tcW w:w="4417" w:type="dxa"/>
          </w:tcPr>
          <w:p w14:paraId="44B32A72"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1.1.6 </w:t>
            </w:r>
            <w:r w:rsidRPr="00911C9F">
              <w:rPr>
                <w:rFonts w:ascii="Verdana" w:hAnsi="Verdana"/>
                <w:sz w:val="16"/>
                <w:szCs w:val="16"/>
                <w:lang w:val="es-ES_tradnl"/>
              </w:rPr>
              <w:t>brazo giratorio;</w:t>
            </w:r>
          </w:p>
        </w:tc>
        <w:tc>
          <w:tcPr>
            <w:tcW w:w="4417" w:type="dxa"/>
          </w:tcPr>
          <w:p w14:paraId="4D6D9F8D" w14:textId="45096186"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 1.1.6 </w:t>
            </w:r>
            <w:r w:rsidRPr="00911C9F">
              <w:rPr>
                <w:rFonts w:ascii="Verdana" w:hAnsi="Verdana"/>
                <w:sz w:val="16"/>
                <w:szCs w:val="16"/>
                <w:lang w:val="en-US"/>
              </w:rPr>
              <w:t>swivel arm;</w:t>
            </w:r>
          </w:p>
        </w:tc>
      </w:tr>
      <w:tr w:rsidR="00862909" w:rsidRPr="00911C9F" w14:paraId="3F8D59FD" w14:textId="018EC4F6" w:rsidTr="00634ABA">
        <w:tc>
          <w:tcPr>
            <w:tcW w:w="4417" w:type="dxa"/>
          </w:tcPr>
          <w:p w14:paraId="72E7BEBD"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 xml:space="preserve">H.1.1.7 </w:t>
            </w:r>
            <w:r w:rsidRPr="00911C9F">
              <w:rPr>
                <w:rFonts w:ascii="Verdana" w:hAnsi="Verdana"/>
                <w:sz w:val="16"/>
                <w:szCs w:val="16"/>
              </w:rPr>
              <w:t>cubeta de acero inoxidable de 12 litros;</w:t>
            </w:r>
          </w:p>
        </w:tc>
        <w:tc>
          <w:tcPr>
            <w:tcW w:w="4417" w:type="dxa"/>
          </w:tcPr>
          <w:p w14:paraId="5D26B196" w14:textId="13EF2753"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H.1.1.7 </w:t>
            </w:r>
            <w:r w:rsidRPr="00911C9F">
              <w:rPr>
                <w:rFonts w:ascii="Verdana" w:hAnsi="Verdana"/>
                <w:sz w:val="16"/>
                <w:szCs w:val="16"/>
                <w:lang w:val="en-US"/>
              </w:rPr>
              <w:t>12-liter stainless steel bucket;</w:t>
            </w:r>
          </w:p>
        </w:tc>
      </w:tr>
      <w:tr w:rsidR="00862909" w:rsidRPr="00911C9F" w14:paraId="2A736F7F" w14:textId="3077A561" w:rsidTr="00634ABA">
        <w:tc>
          <w:tcPr>
            <w:tcW w:w="4417" w:type="dxa"/>
          </w:tcPr>
          <w:p w14:paraId="2CC2062B"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H.1.1.8 </w:t>
            </w:r>
            <w:r w:rsidRPr="00911C9F">
              <w:rPr>
                <w:rFonts w:ascii="Verdana" w:hAnsi="Verdana"/>
                <w:sz w:val="16"/>
                <w:szCs w:val="16"/>
                <w:lang w:val="es-ES_tradnl"/>
              </w:rPr>
              <w:t>mesa carro anestesiólogo;</w:t>
            </w:r>
          </w:p>
        </w:tc>
        <w:tc>
          <w:tcPr>
            <w:tcW w:w="4417" w:type="dxa"/>
          </w:tcPr>
          <w:p w14:paraId="79105007" w14:textId="58C4663B"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H.1.1.8 </w:t>
            </w:r>
            <w:r w:rsidRPr="00911C9F">
              <w:rPr>
                <w:rFonts w:ascii="Verdana" w:hAnsi="Verdana"/>
                <w:sz w:val="16"/>
                <w:szCs w:val="16"/>
                <w:lang w:val="en-US"/>
              </w:rPr>
              <w:t>anesthesiologist trolley table;</w:t>
            </w:r>
          </w:p>
        </w:tc>
      </w:tr>
      <w:tr w:rsidR="00862909" w:rsidRPr="00911C9F" w14:paraId="0DA00511" w14:textId="01DB1BED" w:rsidTr="00634ABA">
        <w:tc>
          <w:tcPr>
            <w:tcW w:w="4417" w:type="dxa"/>
          </w:tcPr>
          <w:p w14:paraId="298926BE"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 xml:space="preserve">H.1.1.9 </w:t>
            </w:r>
            <w:r w:rsidRPr="00911C9F">
              <w:rPr>
                <w:rFonts w:ascii="Verdana" w:hAnsi="Verdana"/>
                <w:sz w:val="16"/>
                <w:szCs w:val="16"/>
                <w:lang w:val="es-ES_tradnl"/>
              </w:rPr>
              <w:t>mesa Mayo</w:t>
            </w:r>
            <w:r w:rsidRPr="00911C9F">
              <w:rPr>
                <w:rFonts w:ascii="Verdana" w:hAnsi="Verdana"/>
                <w:sz w:val="16"/>
                <w:szCs w:val="16"/>
              </w:rPr>
              <w:t xml:space="preserve"> con charola;</w:t>
            </w:r>
          </w:p>
        </w:tc>
        <w:tc>
          <w:tcPr>
            <w:tcW w:w="4417" w:type="dxa"/>
          </w:tcPr>
          <w:p w14:paraId="4DCAFE7B" w14:textId="0192BF6D"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H.1.1.9 </w:t>
            </w:r>
            <w:r w:rsidRPr="00911C9F">
              <w:rPr>
                <w:rFonts w:ascii="Verdana" w:hAnsi="Verdana"/>
                <w:sz w:val="16"/>
                <w:szCs w:val="16"/>
                <w:lang w:val="en-US"/>
              </w:rPr>
              <w:t>Mayo table with tray;</w:t>
            </w:r>
          </w:p>
        </w:tc>
      </w:tr>
      <w:tr w:rsidR="00862909" w:rsidRPr="00911C9F" w14:paraId="46A90DF5" w14:textId="7F91950A" w:rsidTr="00634ABA">
        <w:tc>
          <w:tcPr>
            <w:tcW w:w="4417" w:type="dxa"/>
          </w:tcPr>
          <w:p w14:paraId="4EEF1FF0"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H.1.1.10 </w:t>
            </w:r>
            <w:r w:rsidRPr="00911C9F">
              <w:rPr>
                <w:rFonts w:ascii="Verdana" w:hAnsi="Verdana"/>
                <w:sz w:val="16"/>
                <w:szCs w:val="16"/>
                <w:lang w:val="es-ES_tradnl"/>
              </w:rPr>
              <w:t>mesa quirúrgica;</w:t>
            </w:r>
          </w:p>
        </w:tc>
        <w:tc>
          <w:tcPr>
            <w:tcW w:w="4417" w:type="dxa"/>
          </w:tcPr>
          <w:p w14:paraId="0F0FA81B" w14:textId="75C671D7"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H.1.1.10 </w:t>
            </w:r>
            <w:r w:rsidRPr="00911C9F">
              <w:rPr>
                <w:rFonts w:ascii="Verdana" w:hAnsi="Verdana"/>
                <w:sz w:val="16"/>
                <w:szCs w:val="16"/>
                <w:lang w:val="en-US"/>
              </w:rPr>
              <w:t>surgical table;</w:t>
            </w:r>
          </w:p>
        </w:tc>
      </w:tr>
      <w:tr w:rsidR="00862909" w:rsidRPr="00911C9F" w14:paraId="544FF03A" w14:textId="66B0D6DE" w:rsidTr="00634ABA">
        <w:tc>
          <w:tcPr>
            <w:tcW w:w="4417" w:type="dxa"/>
          </w:tcPr>
          <w:p w14:paraId="5E894CB0"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H.1.1.11 </w:t>
            </w:r>
            <w:r w:rsidRPr="00911C9F">
              <w:rPr>
                <w:rFonts w:ascii="Verdana" w:hAnsi="Verdana"/>
                <w:sz w:val="16"/>
                <w:szCs w:val="16"/>
                <w:lang w:val="es-ES_tradnl"/>
              </w:rPr>
              <w:t>mesa riñón;</w:t>
            </w:r>
          </w:p>
        </w:tc>
        <w:tc>
          <w:tcPr>
            <w:tcW w:w="4417" w:type="dxa"/>
          </w:tcPr>
          <w:p w14:paraId="292FF24B" w14:textId="590A3C9E"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H.1.1.11 </w:t>
            </w:r>
            <w:r w:rsidRPr="00911C9F">
              <w:rPr>
                <w:rFonts w:ascii="Verdana" w:hAnsi="Verdana"/>
                <w:sz w:val="16"/>
                <w:szCs w:val="16"/>
                <w:lang w:val="en-US"/>
              </w:rPr>
              <w:t>table kidney;</w:t>
            </w:r>
          </w:p>
        </w:tc>
      </w:tr>
      <w:tr w:rsidR="00862909" w:rsidRPr="00911C9F" w14:paraId="6AE85486" w14:textId="2F6EF373" w:rsidTr="00634ABA">
        <w:tc>
          <w:tcPr>
            <w:tcW w:w="4417" w:type="dxa"/>
          </w:tcPr>
          <w:p w14:paraId="19BFB751"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1.1.12 </w:t>
            </w:r>
            <w:r w:rsidRPr="00911C9F">
              <w:rPr>
                <w:rFonts w:ascii="Verdana" w:hAnsi="Verdana"/>
                <w:sz w:val="16"/>
                <w:szCs w:val="16"/>
                <w:lang w:val="es-ES_tradnl"/>
              </w:rPr>
              <w:t>mesa transportadora de material;</w:t>
            </w:r>
          </w:p>
        </w:tc>
        <w:tc>
          <w:tcPr>
            <w:tcW w:w="4417" w:type="dxa"/>
          </w:tcPr>
          <w:p w14:paraId="4E7E5233" w14:textId="78C453FC"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 1.1.12 </w:t>
            </w:r>
            <w:r w:rsidRPr="00911C9F">
              <w:rPr>
                <w:rFonts w:ascii="Verdana" w:hAnsi="Verdana"/>
                <w:sz w:val="16"/>
                <w:szCs w:val="16"/>
                <w:lang w:val="en-US"/>
              </w:rPr>
              <w:t>material conveyor table;</w:t>
            </w:r>
          </w:p>
        </w:tc>
      </w:tr>
      <w:tr w:rsidR="00862909" w:rsidRPr="00911C9F" w14:paraId="7CADE07D" w14:textId="5F245D0C" w:rsidTr="00634ABA">
        <w:tc>
          <w:tcPr>
            <w:tcW w:w="4417" w:type="dxa"/>
          </w:tcPr>
          <w:p w14:paraId="6DFF7810"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1.1.13 </w:t>
            </w:r>
            <w:r w:rsidRPr="00911C9F">
              <w:rPr>
                <w:rFonts w:ascii="Verdana" w:hAnsi="Verdana"/>
                <w:sz w:val="16"/>
                <w:szCs w:val="16"/>
                <w:lang w:val="es-ES_tradnl"/>
              </w:rPr>
              <w:t>portacubeta rodable;</w:t>
            </w:r>
          </w:p>
        </w:tc>
        <w:tc>
          <w:tcPr>
            <w:tcW w:w="4417" w:type="dxa"/>
          </w:tcPr>
          <w:p w14:paraId="11126C21" w14:textId="6916CBE2"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H. 1.1.13 </w:t>
            </w:r>
            <w:r w:rsidR="00757EA4" w:rsidRPr="00911C9F">
              <w:rPr>
                <w:rFonts w:ascii="Verdana" w:hAnsi="Verdana"/>
                <w:sz w:val="16"/>
                <w:szCs w:val="16"/>
                <w:lang w:val="en-US"/>
              </w:rPr>
              <w:t xml:space="preserve">Portable </w:t>
            </w:r>
            <w:r w:rsidRPr="00911C9F">
              <w:rPr>
                <w:rFonts w:ascii="Verdana" w:hAnsi="Verdana"/>
                <w:sz w:val="16"/>
                <w:szCs w:val="16"/>
                <w:lang w:val="en-US"/>
              </w:rPr>
              <w:t xml:space="preserve">cell holder; </w:t>
            </w:r>
          </w:p>
        </w:tc>
      </w:tr>
      <w:tr w:rsidR="00862909" w:rsidRPr="00911C9F" w14:paraId="0F99D90B" w14:textId="0ACAEE81" w:rsidTr="00634ABA">
        <w:tc>
          <w:tcPr>
            <w:tcW w:w="4417" w:type="dxa"/>
          </w:tcPr>
          <w:p w14:paraId="358A242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lastRenderedPageBreak/>
              <w:t xml:space="preserve">H.1.1.14 </w:t>
            </w:r>
            <w:r w:rsidRPr="00911C9F">
              <w:rPr>
                <w:rFonts w:ascii="Verdana" w:hAnsi="Verdana"/>
                <w:sz w:val="16"/>
                <w:szCs w:val="16"/>
                <w:lang w:val="es-ES_tradnl"/>
              </w:rPr>
              <w:t>portalebrillo doble;</w:t>
            </w:r>
          </w:p>
        </w:tc>
        <w:tc>
          <w:tcPr>
            <w:tcW w:w="4417" w:type="dxa"/>
          </w:tcPr>
          <w:p w14:paraId="262C8D67" w14:textId="33B113A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H.1.1.14 </w:t>
            </w:r>
            <w:r w:rsidRPr="00911C9F">
              <w:rPr>
                <w:rFonts w:ascii="Verdana" w:hAnsi="Verdana"/>
                <w:sz w:val="16"/>
                <w:szCs w:val="16"/>
                <w:lang w:val="en-US"/>
              </w:rPr>
              <w:t>double shingles ;</w:t>
            </w:r>
          </w:p>
        </w:tc>
      </w:tr>
      <w:tr w:rsidR="00862909" w:rsidRPr="00911C9F" w14:paraId="4C1B8EAC" w14:textId="16396749" w:rsidTr="00634ABA">
        <w:tc>
          <w:tcPr>
            <w:tcW w:w="4417" w:type="dxa"/>
          </w:tcPr>
          <w:p w14:paraId="1C282B8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1.1.15 </w:t>
            </w:r>
            <w:r w:rsidRPr="00911C9F">
              <w:rPr>
                <w:rFonts w:ascii="Verdana" w:hAnsi="Verdana"/>
                <w:sz w:val="16"/>
                <w:szCs w:val="16"/>
                <w:lang w:val="es-ES_tradnl"/>
              </w:rPr>
              <w:t>riel portavenoclisis.</w:t>
            </w:r>
          </w:p>
        </w:tc>
        <w:tc>
          <w:tcPr>
            <w:tcW w:w="4417" w:type="dxa"/>
          </w:tcPr>
          <w:p w14:paraId="333C1E35" w14:textId="2B4CA5D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 1.1.15 </w:t>
            </w:r>
            <w:r w:rsidRPr="00911C9F">
              <w:rPr>
                <w:rFonts w:ascii="Verdana" w:hAnsi="Verdana"/>
                <w:sz w:val="16"/>
                <w:szCs w:val="16"/>
                <w:lang w:val="en-US"/>
              </w:rPr>
              <w:t>rail portavenoclisis .</w:t>
            </w:r>
          </w:p>
        </w:tc>
      </w:tr>
      <w:tr w:rsidR="00862909" w:rsidRPr="00911C9F" w14:paraId="405F740E" w14:textId="245FA40F" w:rsidTr="00634ABA">
        <w:tc>
          <w:tcPr>
            <w:tcW w:w="4417" w:type="dxa"/>
          </w:tcPr>
          <w:p w14:paraId="583D3D24"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 xml:space="preserve">H.1.2 </w:t>
            </w:r>
            <w:r w:rsidRPr="00911C9F">
              <w:rPr>
                <w:rFonts w:ascii="Verdana" w:hAnsi="Verdana"/>
                <w:b/>
                <w:sz w:val="16"/>
                <w:szCs w:val="16"/>
                <w:lang w:val="es-ES_tradnl"/>
              </w:rPr>
              <w:t>Equipo</w:t>
            </w:r>
          </w:p>
        </w:tc>
        <w:tc>
          <w:tcPr>
            <w:tcW w:w="4417" w:type="dxa"/>
          </w:tcPr>
          <w:p w14:paraId="04258DE6" w14:textId="3682383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H.1.2 Equipment</w:t>
            </w:r>
          </w:p>
        </w:tc>
      </w:tr>
      <w:tr w:rsidR="00862909" w:rsidRPr="00911C9F" w14:paraId="3859A5AC" w14:textId="2FC157BE" w:rsidTr="00634ABA">
        <w:tc>
          <w:tcPr>
            <w:tcW w:w="4417" w:type="dxa"/>
          </w:tcPr>
          <w:p w14:paraId="28F41F1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H.1.2.1 </w:t>
            </w:r>
            <w:r w:rsidRPr="00911C9F">
              <w:rPr>
                <w:rFonts w:ascii="Verdana" w:hAnsi="Verdana"/>
                <w:sz w:val="16"/>
                <w:szCs w:val="16"/>
                <w:lang w:val="es-ES_tradnl"/>
              </w:rPr>
              <w:t>aspirador de succión regulable;</w:t>
            </w:r>
          </w:p>
        </w:tc>
        <w:tc>
          <w:tcPr>
            <w:tcW w:w="4417" w:type="dxa"/>
          </w:tcPr>
          <w:p w14:paraId="274FEDCA" w14:textId="3CB26D8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H.1.2.1 </w:t>
            </w:r>
            <w:r w:rsidRPr="00911C9F">
              <w:rPr>
                <w:rFonts w:ascii="Verdana" w:hAnsi="Verdana"/>
                <w:sz w:val="16"/>
                <w:szCs w:val="16"/>
                <w:lang w:val="en-US"/>
              </w:rPr>
              <w:t>adjustable suction aspirator;</w:t>
            </w:r>
          </w:p>
        </w:tc>
      </w:tr>
      <w:tr w:rsidR="00862909" w:rsidRPr="00911C9F" w14:paraId="3DAFFC55" w14:textId="40622916" w:rsidTr="00634ABA">
        <w:tc>
          <w:tcPr>
            <w:tcW w:w="4417" w:type="dxa"/>
          </w:tcPr>
          <w:p w14:paraId="62359C09"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1.2.2 </w:t>
            </w:r>
            <w:r w:rsidRPr="00911C9F">
              <w:rPr>
                <w:rFonts w:ascii="Verdana" w:hAnsi="Verdana"/>
                <w:sz w:val="16"/>
                <w:szCs w:val="16"/>
                <w:lang w:val="es-ES_tradnl"/>
              </w:rPr>
              <w:t>equipo para anestesia;</w:t>
            </w:r>
          </w:p>
        </w:tc>
        <w:tc>
          <w:tcPr>
            <w:tcW w:w="4417" w:type="dxa"/>
          </w:tcPr>
          <w:p w14:paraId="10CF0E82" w14:textId="24213AC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 1.2.2 </w:t>
            </w:r>
            <w:r w:rsidRPr="00911C9F">
              <w:rPr>
                <w:rFonts w:ascii="Verdana" w:hAnsi="Verdana"/>
                <w:sz w:val="16"/>
                <w:szCs w:val="16"/>
                <w:lang w:val="en-US"/>
              </w:rPr>
              <w:t>equipment for anesthesia;</w:t>
            </w:r>
          </w:p>
        </w:tc>
      </w:tr>
      <w:tr w:rsidR="00862909" w:rsidRPr="00911C9F" w14:paraId="1DCBB738" w14:textId="726C38B6" w:rsidTr="00634ABA">
        <w:tc>
          <w:tcPr>
            <w:tcW w:w="4417" w:type="dxa"/>
          </w:tcPr>
          <w:p w14:paraId="23701469"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H.1.2.3 </w:t>
            </w:r>
            <w:r w:rsidRPr="00911C9F">
              <w:rPr>
                <w:rFonts w:ascii="Verdana" w:hAnsi="Verdana"/>
                <w:sz w:val="16"/>
                <w:szCs w:val="16"/>
                <w:lang w:val="es-ES_tradnl"/>
              </w:rPr>
              <w:t>estetoscopio;</w:t>
            </w:r>
          </w:p>
        </w:tc>
        <w:tc>
          <w:tcPr>
            <w:tcW w:w="4417" w:type="dxa"/>
          </w:tcPr>
          <w:p w14:paraId="3CC893C1" w14:textId="29D795A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H.1.2.3 </w:t>
            </w:r>
            <w:r w:rsidRPr="00911C9F">
              <w:rPr>
                <w:rFonts w:ascii="Verdana" w:hAnsi="Verdana"/>
                <w:sz w:val="16"/>
                <w:szCs w:val="16"/>
                <w:lang w:val="en-US"/>
              </w:rPr>
              <w:t>stethoscope;</w:t>
            </w:r>
          </w:p>
        </w:tc>
      </w:tr>
      <w:tr w:rsidR="00862909" w:rsidRPr="00911C9F" w14:paraId="6A35D277" w14:textId="75D933D8" w:rsidTr="00634ABA">
        <w:tc>
          <w:tcPr>
            <w:tcW w:w="4417" w:type="dxa"/>
          </w:tcPr>
          <w:p w14:paraId="2B40A63A"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1.2.4 </w:t>
            </w:r>
            <w:r w:rsidRPr="00911C9F">
              <w:rPr>
                <w:rFonts w:ascii="Verdana" w:hAnsi="Verdana"/>
                <w:sz w:val="16"/>
                <w:szCs w:val="16"/>
                <w:lang w:val="es-ES_tradnl"/>
              </w:rPr>
              <w:t>esfigmomanómetro;</w:t>
            </w:r>
          </w:p>
        </w:tc>
        <w:tc>
          <w:tcPr>
            <w:tcW w:w="4417" w:type="dxa"/>
          </w:tcPr>
          <w:p w14:paraId="28A6D26B" w14:textId="4E948FC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 1.2.4 </w:t>
            </w:r>
            <w:r w:rsidRPr="00911C9F">
              <w:rPr>
                <w:rFonts w:ascii="Verdana" w:hAnsi="Verdana"/>
                <w:sz w:val="16"/>
                <w:szCs w:val="16"/>
                <w:lang w:val="en-US"/>
              </w:rPr>
              <w:t>sphygmomanometer;</w:t>
            </w:r>
          </w:p>
        </w:tc>
      </w:tr>
      <w:tr w:rsidR="00862909" w:rsidRPr="00911C9F" w14:paraId="526F4E38" w14:textId="22E30A8B" w:rsidTr="00634ABA">
        <w:tc>
          <w:tcPr>
            <w:tcW w:w="4417" w:type="dxa"/>
          </w:tcPr>
          <w:p w14:paraId="2DD7FF7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H.1.2.5 </w:t>
            </w:r>
            <w:r w:rsidRPr="00911C9F">
              <w:rPr>
                <w:rFonts w:ascii="Verdana" w:hAnsi="Verdana"/>
                <w:sz w:val="16"/>
                <w:szCs w:val="16"/>
                <w:lang w:val="es-ES_tradnl"/>
              </w:rPr>
              <w:t>lámpara para emergencias portátil;</w:t>
            </w:r>
          </w:p>
        </w:tc>
        <w:tc>
          <w:tcPr>
            <w:tcW w:w="4417" w:type="dxa"/>
          </w:tcPr>
          <w:p w14:paraId="7B184EC2" w14:textId="345C2E3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H.1.2.5 </w:t>
            </w:r>
            <w:r w:rsidRPr="00911C9F">
              <w:rPr>
                <w:rFonts w:ascii="Verdana" w:hAnsi="Verdana"/>
                <w:sz w:val="16"/>
                <w:szCs w:val="16"/>
                <w:lang w:val="en-US"/>
              </w:rPr>
              <w:t>portable emergency lamp;</w:t>
            </w:r>
          </w:p>
        </w:tc>
      </w:tr>
      <w:tr w:rsidR="00862909" w:rsidRPr="00911C9F" w14:paraId="3027CA30" w14:textId="6E9267A1" w:rsidTr="00634ABA">
        <w:tc>
          <w:tcPr>
            <w:tcW w:w="4417" w:type="dxa"/>
          </w:tcPr>
          <w:p w14:paraId="13188EB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1.2.6 </w:t>
            </w:r>
            <w:r w:rsidRPr="00911C9F">
              <w:rPr>
                <w:rFonts w:ascii="Verdana" w:hAnsi="Verdana"/>
                <w:sz w:val="16"/>
                <w:szCs w:val="16"/>
                <w:lang w:val="es-ES_tradnl"/>
              </w:rPr>
              <w:t>lámpara doble para cirugía;</w:t>
            </w:r>
          </w:p>
        </w:tc>
        <w:tc>
          <w:tcPr>
            <w:tcW w:w="4417" w:type="dxa"/>
          </w:tcPr>
          <w:p w14:paraId="019E6EC6" w14:textId="4F65CFE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 1.2.6 </w:t>
            </w:r>
            <w:r w:rsidRPr="00911C9F">
              <w:rPr>
                <w:rFonts w:ascii="Verdana" w:hAnsi="Verdana"/>
                <w:sz w:val="16"/>
                <w:szCs w:val="16"/>
                <w:lang w:val="en-US"/>
              </w:rPr>
              <w:t>double lamp for surgery;</w:t>
            </w:r>
          </w:p>
        </w:tc>
      </w:tr>
      <w:tr w:rsidR="00862909" w:rsidRPr="00911C9F" w14:paraId="4F66F9B7" w14:textId="360C48F8" w:rsidTr="00634ABA">
        <w:tc>
          <w:tcPr>
            <w:tcW w:w="4417" w:type="dxa"/>
          </w:tcPr>
          <w:p w14:paraId="018466C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1.2.7 </w:t>
            </w:r>
            <w:r w:rsidRPr="00911C9F">
              <w:rPr>
                <w:rFonts w:ascii="Verdana" w:hAnsi="Verdana"/>
                <w:sz w:val="16"/>
                <w:szCs w:val="16"/>
                <w:lang w:val="es-ES_tradnl"/>
              </w:rPr>
              <w:t>monitor de signos vitales: ECG, presión arterial por método no invasivo, temperatura y oxímetro;</w:t>
            </w:r>
          </w:p>
        </w:tc>
        <w:tc>
          <w:tcPr>
            <w:tcW w:w="4417" w:type="dxa"/>
          </w:tcPr>
          <w:p w14:paraId="10581DED" w14:textId="0FE63F5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 1.2.7 </w:t>
            </w:r>
            <w:r w:rsidRPr="00911C9F">
              <w:rPr>
                <w:rFonts w:ascii="Verdana" w:hAnsi="Verdana"/>
                <w:sz w:val="16"/>
                <w:szCs w:val="16"/>
                <w:lang w:val="en-US"/>
              </w:rPr>
              <w:t>vital signs monitor: ECG, blood pressure by non-invasive method, temperature and oximeter;</w:t>
            </w:r>
          </w:p>
        </w:tc>
      </w:tr>
      <w:tr w:rsidR="00862909" w:rsidRPr="00911C9F" w14:paraId="19B89FD0" w14:textId="1F80C525" w:rsidTr="00634ABA">
        <w:tc>
          <w:tcPr>
            <w:tcW w:w="4417" w:type="dxa"/>
          </w:tcPr>
          <w:p w14:paraId="3C86C82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H.1.2.8 </w:t>
            </w:r>
            <w:r w:rsidRPr="00911C9F">
              <w:rPr>
                <w:rFonts w:ascii="Verdana" w:hAnsi="Verdana"/>
                <w:sz w:val="16"/>
                <w:szCs w:val="16"/>
                <w:lang w:val="es-ES_tradnl"/>
              </w:rPr>
              <w:t>negatoscopio;</w:t>
            </w:r>
          </w:p>
        </w:tc>
        <w:tc>
          <w:tcPr>
            <w:tcW w:w="4417" w:type="dxa"/>
          </w:tcPr>
          <w:p w14:paraId="2A17F130" w14:textId="2A989A9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H.1.2.8 </w:t>
            </w:r>
            <w:r w:rsidR="00757EA4" w:rsidRPr="00911C9F">
              <w:rPr>
                <w:rFonts w:ascii="Verdana" w:hAnsi="Verdana"/>
                <w:b/>
                <w:bCs/>
                <w:sz w:val="16"/>
                <w:szCs w:val="16"/>
                <w:lang w:val="en-US"/>
              </w:rPr>
              <w:t xml:space="preserve"> </w:t>
            </w:r>
            <w:r w:rsidRPr="00911C9F">
              <w:rPr>
                <w:rFonts w:ascii="Verdana" w:hAnsi="Verdana"/>
                <w:sz w:val="16"/>
                <w:szCs w:val="16"/>
                <w:lang w:val="en-US"/>
              </w:rPr>
              <w:t>X-</w:t>
            </w:r>
            <w:r w:rsidRPr="00911C9F">
              <w:rPr>
                <w:rFonts w:ascii="Verdana" w:hAnsi="Verdana"/>
                <w:b/>
                <w:bCs/>
                <w:sz w:val="16"/>
                <w:szCs w:val="16"/>
                <w:lang w:val="en-US"/>
              </w:rPr>
              <w:t xml:space="preserve"> </w:t>
            </w:r>
            <w:r w:rsidRPr="00911C9F">
              <w:rPr>
                <w:rFonts w:ascii="Verdana" w:hAnsi="Verdana"/>
                <w:sz w:val="16"/>
                <w:szCs w:val="16"/>
                <w:lang w:val="en-US"/>
              </w:rPr>
              <w:t>ray viewer;</w:t>
            </w:r>
          </w:p>
        </w:tc>
      </w:tr>
      <w:tr w:rsidR="00862909" w:rsidRPr="00911C9F" w14:paraId="1FCBD026" w14:textId="738C829F" w:rsidTr="00634ABA">
        <w:tc>
          <w:tcPr>
            <w:tcW w:w="4417" w:type="dxa"/>
          </w:tcPr>
          <w:p w14:paraId="5AD7B1C6"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H.1.2.9 </w:t>
            </w:r>
            <w:r w:rsidRPr="00911C9F">
              <w:rPr>
                <w:rFonts w:ascii="Verdana" w:hAnsi="Verdana"/>
                <w:sz w:val="16"/>
                <w:szCs w:val="16"/>
                <w:lang w:val="es-ES_tradnl"/>
              </w:rPr>
              <w:t>reloj para sala de operaciones con segundero;</w:t>
            </w:r>
          </w:p>
        </w:tc>
        <w:tc>
          <w:tcPr>
            <w:tcW w:w="4417" w:type="dxa"/>
          </w:tcPr>
          <w:p w14:paraId="707BF2D6" w14:textId="4465166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H.1.2.9 </w:t>
            </w:r>
            <w:r w:rsidRPr="00911C9F">
              <w:rPr>
                <w:rFonts w:ascii="Verdana" w:hAnsi="Verdana"/>
                <w:sz w:val="16"/>
                <w:szCs w:val="16"/>
                <w:lang w:val="en-US"/>
              </w:rPr>
              <w:t>operating room clock with second hand;</w:t>
            </w:r>
          </w:p>
        </w:tc>
      </w:tr>
      <w:tr w:rsidR="00862909" w:rsidRPr="00911C9F" w14:paraId="4DD30060" w14:textId="5E1FFD4B" w:rsidTr="00634ABA">
        <w:tc>
          <w:tcPr>
            <w:tcW w:w="4417" w:type="dxa"/>
          </w:tcPr>
          <w:p w14:paraId="68FD05C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1.2.10 </w:t>
            </w:r>
            <w:r w:rsidRPr="00911C9F">
              <w:rPr>
                <w:rFonts w:ascii="Verdana" w:hAnsi="Verdana"/>
                <w:sz w:val="16"/>
                <w:szCs w:val="16"/>
                <w:lang w:val="es-ES_tradnl"/>
              </w:rPr>
              <w:t>unidad electroquirúrgica.</w:t>
            </w:r>
          </w:p>
        </w:tc>
        <w:tc>
          <w:tcPr>
            <w:tcW w:w="4417" w:type="dxa"/>
          </w:tcPr>
          <w:p w14:paraId="0C450256" w14:textId="7518637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 1.2.10 </w:t>
            </w:r>
            <w:r w:rsidRPr="00911C9F">
              <w:rPr>
                <w:rFonts w:ascii="Verdana" w:hAnsi="Verdana"/>
                <w:sz w:val="16"/>
                <w:szCs w:val="16"/>
                <w:lang w:val="en-US"/>
              </w:rPr>
              <w:t>electrosurgical unit .</w:t>
            </w:r>
          </w:p>
        </w:tc>
      </w:tr>
      <w:tr w:rsidR="00862909" w:rsidRPr="00911C9F" w14:paraId="62AB329D" w14:textId="4E7759C9" w:rsidTr="00634ABA">
        <w:tc>
          <w:tcPr>
            <w:tcW w:w="4417" w:type="dxa"/>
          </w:tcPr>
          <w:p w14:paraId="32C24A5A"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 xml:space="preserve">H.2 </w:t>
            </w:r>
            <w:r w:rsidRPr="00911C9F">
              <w:rPr>
                <w:rFonts w:ascii="Verdana" w:hAnsi="Verdana"/>
                <w:b/>
                <w:sz w:val="16"/>
                <w:szCs w:val="16"/>
                <w:lang w:val="es-ES_tradnl"/>
              </w:rPr>
              <w:t>Recuperación post-anestésica</w:t>
            </w:r>
          </w:p>
        </w:tc>
        <w:tc>
          <w:tcPr>
            <w:tcW w:w="4417" w:type="dxa"/>
          </w:tcPr>
          <w:p w14:paraId="53BC44DE" w14:textId="43AD09C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H.2 Post-anesthetic recovery</w:t>
            </w:r>
          </w:p>
        </w:tc>
      </w:tr>
      <w:tr w:rsidR="00862909" w:rsidRPr="00911C9F" w14:paraId="0A7D6815" w14:textId="78AAD21C" w:rsidTr="00634ABA">
        <w:tc>
          <w:tcPr>
            <w:tcW w:w="4417" w:type="dxa"/>
          </w:tcPr>
          <w:p w14:paraId="5CC19BA8"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 xml:space="preserve">H.2.1 </w:t>
            </w:r>
            <w:r w:rsidRPr="00911C9F">
              <w:rPr>
                <w:rFonts w:ascii="Verdana" w:hAnsi="Verdana"/>
                <w:b/>
                <w:sz w:val="16"/>
                <w:szCs w:val="16"/>
                <w:lang w:val="es-ES_tradnl"/>
              </w:rPr>
              <w:t>Mobiliario</w:t>
            </w:r>
          </w:p>
        </w:tc>
        <w:tc>
          <w:tcPr>
            <w:tcW w:w="4417" w:type="dxa"/>
          </w:tcPr>
          <w:p w14:paraId="4C4B77BA" w14:textId="605DC63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H.2.1 Furniture</w:t>
            </w:r>
          </w:p>
        </w:tc>
      </w:tr>
      <w:tr w:rsidR="00862909" w:rsidRPr="00911C9F" w14:paraId="33DA1F65" w14:textId="063D08A5" w:rsidTr="00634ABA">
        <w:tc>
          <w:tcPr>
            <w:tcW w:w="4417" w:type="dxa"/>
          </w:tcPr>
          <w:p w14:paraId="080E9E43"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lang w:val="es-ES_tradnl"/>
              </w:rPr>
              <w:t>H</w:t>
            </w:r>
            <w:r w:rsidRPr="00911C9F">
              <w:rPr>
                <w:rFonts w:ascii="Verdana" w:hAnsi="Verdana"/>
                <w:b/>
                <w:sz w:val="16"/>
                <w:szCs w:val="16"/>
              </w:rPr>
              <w:t xml:space="preserve">.2.1.1 </w:t>
            </w:r>
            <w:r w:rsidRPr="00911C9F">
              <w:rPr>
                <w:rFonts w:ascii="Verdana" w:hAnsi="Verdana"/>
                <w:sz w:val="16"/>
                <w:szCs w:val="16"/>
                <w:lang w:val="es-ES_tradnl"/>
              </w:rPr>
              <w:t xml:space="preserve">bote para basura tipo municipal </w:t>
            </w:r>
            <w:r w:rsidRPr="00911C9F">
              <w:rPr>
                <w:rFonts w:ascii="Verdana" w:hAnsi="Verdana"/>
                <w:sz w:val="16"/>
                <w:szCs w:val="16"/>
              </w:rPr>
              <w:t>(bolsa de cualquier color, excepto rojo o amarillo);</w:t>
            </w:r>
          </w:p>
        </w:tc>
        <w:tc>
          <w:tcPr>
            <w:tcW w:w="4417" w:type="dxa"/>
          </w:tcPr>
          <w:p w14:paraId="6E814EE5" w14:textId="3B700FA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H.2.1.1 </w:t>
            </w:r>
            <w:r w:rsidRPr="00911C9F">
              <w:rPr>
                <w:rFonts w:ascii="Verdana" w:hAnsi="Verdana"/>
                <w:sz w:val="16"/>
                <w:szCs w:val="16"/>
                <w:lang w:val="en-US"/>
              </w:rPr>
              <w:t>municipal trash can (bag of any color, except red or yellow);</w:t>
            </w:r>
          </w:p>
        </w:tc>
      </w:tr>
      <w:tr w:rsidR="00862909" w:rsidRPr="00911C9F" w14:paraId="7C40916B" w14:textId="71BCA6CB" w:rsidTr="00634ABA">
        <w:tc>
          <w:tcPr>
            <w:tcW w:w="4417" w:type="dxa"/>
          </w:tcPr>
          <w:p w14:paraId="51F3423A"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H.2.1.2 </w:t>
            </w:r>
            <w:r w:rsidRPr="00911C9F">
              <w:rPr>
                <w:rFonts w:ascii="Verdana" w:hAnsi="Verdana"/>
                <w:sz w:val="16"/>
                <w:szCs w:val="16"/>
                <w:lang w:val="es-ES_tradnl"/>
              </w:rPr>
              <w:t>bote para RPBI (bolsa roja);</w:t>
            </w:r>
          </w:p>
        </w:tc>
        <w:tc>
          <w:tcPr>
            <w:tcW w:w="4417" w:type="dxa"/>
          </w:tcPr>
          <w:p w14:paraId="6D57A078" w14:textId="45725B9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H.2.1.2 </w:t>
            </w:r>
            <w:r w:rsidRPr="00911C9F">
              <w:rPr>
                <w:rFonts w:ascii="Verdana" w:hAnsi="Verdana"/>
                <w:sz w:val="16"/>
                <w:szCs w:val="16"/>
                <w:lang w:val="en-US"/>
              </w:rPr>
              <w:t>canister for RPBI (red bag);</w:t>
            </w:r>
          </w:p>
        </w:tc>
      </w:tr>
      <w:tr w:rsidR="00862909" w:rsidRPr="00911C9F" w14:paraId="2D6300A2" w14:textId="55B41CFE" w:rsidTr="00634ABA">
        <w:tc>
          <w:tcPr>
            <w:tcW w:w="4417" w:type="dxa"/>
          </w:tcPr>
          <w:p w14:paraId="5417BAB8"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2.1.3 </w:t>
            </w:r>
            <w:r w:rsidRPr="00911C9F">
              <w:rPr>
                <w:rFonts w:ascii="Verdana" w:hAnsi="Verdana"/>
                <w:sz w:val="16"/>
                <w:szCs w:val="16"/>
                <w:lang w:val="es-ES_tradnl"/>
              </w:rPr>
              <w:t>carro camilla para recuperación;</w:t>
            </w:r>
          </w:p>
        </w:tc>
        <w:tc>
          <w:tcPr>
            <w:tcW w:w="4417" w:type="dxa"/>
          </w:tcPr>
          <w:p w14:paraId="79C930C9" w14:textId="5515C10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H.2.1.3 </w:t>
            </w:r>
            <w:r w:rsidRPr="00911C9F">
              <w:rPr>
                <w:rFonts w:ascii="Verdana" w:hAnsi="Verdana"/>
                <w:sz w:val="16"/>
                <w:szCs w:val="16"/>
                <w:lang w:val="en-US"/>
              </w:rPr>
              <w:t>stretcher trolley for recovery;</w:t>
            </w:r>
          </w:p>
        </w:tc>
      </w:tr>
      <w:tr w:rsidR="00862909" w:rsidRPr="00911C9F" w14:paraId="314D786F" w14:textId="36617A2B" w:rsidTr="00634ABA">
        <w:tc>
          <w:tcPr>
            <w:tcW w:w="4417" w:type="dxa"/>
          </w:tcPr>
          <w:p w14:paraId="4A1C0DE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2.1.4 </w:t>
            </w:r>
            <w:r w:rsidRPr="00911C9F">
              <w:rPr>
                <w:rFonts w:ascii="Verdana" w:hAnsi="Verdana"/>
                <w:sz w:val="16"/>
                <w:szCs w:val="16"/>
                <w:lang w:val="es-ES_tradnl"/>
              </w:rPr>
              <w:t>elemento divisorio de material antibacteriano;</w:t>
            </w:r>
          </w:p>
        </w:tc>
        <w:tc>
          <w:tcPr>
            <w:tcW w:w="4417" w:type="dxa"/>
          </w:tcPr>
          <w:p w14:paraId="549893DE" w14:textId="3E9BF6D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H.2.1.4 </w:t>
            </w:r>
            <w:r w:rsidRPr="00911C9F">
              <w:rPr>
                <w:rFonts w:ascii="Verdana" w:hAnsi="Verdana"/>
                <w:sz w:val="16"/>
                <w:szCs w:val="16"/>
                <w:lang w:val="en-US"/>
              </w:rPr>
              <w:t>dividing element made of antibacterial material;</w:t>
            </w:r>
          </w:p>
        </w:tc>
      </w:tr>
      <w:tr w:rsidR="00862909" w:rsidRPr="00911C9F" w14:paraId="4454842A" w14:textId="7C6D9A17" w:rsidTr="00634ABA">
        <w:tc>
          <w:tcPr>
            <w:tcW w:w="4417" w:type="dxa"/>
          </w:tcPr>
          <w:p w14:paraId="0412124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 xml:space="preserve">2.1.5 </w:t>
            </w:r>
            <w:r w:rsidRPr="00911C9F">
              <w:rPr>
                <w:rFonts w:ascii="Verdana" w:hAnsi="Verdana"/>
                <w:sz w:val="16"/>
                <w:szCs w:val="16"/>
                <w:lang w:val="es-ES_tradnl"/>
              </w:rPr>
              <w:t>riel portavenoclisis.</w:t>
            </w:r>
          </w:p>
        </w:tc>
        <w:tc>
          <w:tcPr>
            <w:tcW w:w="4417" w:type="dxa"/>
          </w:tcPr>
          <w:p w14:paraId="13BD5A85" w14:textId="67B43B5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H.2.1.5 </w:t>
            </w:r>
            <w:r w:rsidR="00757EA4" w:rsidRPr="00911C9F">
              <w:rPr>
                <w:rFonts w:ascii="Verdana" w:hAnsi="Verdana"/>
                <w:sz w:val="16"/>
                <w:szCs w:val="16"/>
                <w:lang w:val="en-US"/>
              </w:rPr>
              <w:t>Portable infusion holder</w:t>
            </w:r>
            <w:r w:rsidRPr="00911C9F">
              <w:rPr>
                <w:rFonts w:ascii="Verdana" w:hAnsi="Verdana"/>
                <w:sz w:val="16"/>
                <w:szCs w:val="16"/>
                <w:lang w:val="en-US"/>
              </w:rPr>
              <w:t>.</w:t>
            </w:r>
          </w:p>
        </w:tc>
      </w:tr>
      <w:tr w:rsidR="00862909" w:rsidRPr="00911C9F" w14:paraId="4E729B5A" w14:textId="62466506" w:rsidTr="00634ABA">
        <w:tc>
          <w:tcPr>
            <w:tcW w:w="4417" w:type="dxa"/>
          </w:tcPr>
          <w:p w14:paraId="795F0C95"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H.2.2</w:t>
            </w:r>
            <w:r w:rsidRPr="00911C9F">
              <w:rPr>
                <w:rFonts w:ascii="Verdana" w:hAnsi="Verdana"/>
                <w:sz w:val="16"/>
                <w:szCs w:val="16"/>
              </w:rPr>
              <w:t xml:space="preserve"> </w:t>
            </w:r>
            <w:r w:rsidRPr="00911C9F">
              <w:rPr>
                <w:rFonts w:ascii="Verdana" w:hAnsi="Verdana"/>
                <w:b/>
                <w:sz w:val="16"/>
                <w:szCs w:val="16"/>
                <w:lang w:val="es-ES_tradnl"/>
              </w:rPr>
              <w:t>Equipo</w:t>
            </w:r>
          </w:p>
        </w:tc>
        <w:tc>
          <w:tcPr>
            <w:tcW w:w="4417" w:type="dxa"/>
          </w:tcPr>
          <w:p w14:paraId="419E86AC" w14:textId="5202EBD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H.2.2 Equipment</w:t>
            </w:r>
            <w:r w:rsidRPr="00911C9F">
              <w:rPr>
                <w:rFonts w:ascii="Verdana" w:hAnsi="Verdana"/>
                <w:sz w:val="16"/>
                <w:szCs w:val="16"/>
                <w:lang w:val="en-US"/>
              </w:rPr>
              <w:t xml:space="preserve"> </w:t>
            </w:r>
          </w:p>
        </w:tc>
      </w:tr>
      <w:tr w:rsidR="00862909" w:rsidRPr="00911C9F" w14:paraId="3579CF19" w14:textId="79A1591C" w:rsidTr="00634ABA">
        <w:tc>
          <w:tcPr>
            <w:tcW w:w="4417" w:type="dxa"/>
          </w:tcPr>
          <w:p w14:paraId="1DBEA2D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H</w:t>
            </w:r>
            <w:r w:rsidRPr="00911C9F">
              <w:rPr>
                <w:rFonts w:ascii="Verdana" w:hAnsi="Verdana"/>
                <w:b/>
                <w:sz w:val="16"/>
                <w:szCs w:val="16"/>
              </w:rPr>
              <w:t>.2.2.1</w:t>
            </w:r>
            <w:r w:rsidRPr="00911C9F">
              <w:rPr>
                <w:rFonts w:ascii="Verdana" w:hAnsi="Verdana"/>
                <w:sz w:val="16"/>
                <w:szCs w:val="16"/>
              </w:rPr>
              <w:t xml:space="preserve"> </w:t>
            </w:r>
            <w:r w:rsidRPr="00911C9F">
              <w:rPr>
                <w:rFonts w:ascii="Verdana" w:hAnsi="Verdana"/>
                <w:sz w:val="16"/>
                <w:szCs w:val="16"/>
                <w:lang w:val="es-ES_tradnl"/>
              </w:rPr>
              <w:t>monitor de signos vitales: ECG, presión arterial por método no invasivo, temperatura y oxímetro.</w:t>
            </w:r>
          </w:p>
        </w:tc>
        <w:tc>
          <w:tcPr>
            <w:tcW w:w="4417" w:type="dxa"/>
          </w:tcPr>
          <w:p w14:paraId="3DE48534" w14:textId="0856519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H.2.2.1 </w:t>
            </w:r>
            <w:r w:rsidRPr="00911C9F">
              <w:rPr>
                <w:rFonts w:ascii="Verdana" w:hAnsi="Verdana"/>
                <w:sz w:val="16"/>
                <w:szCs w:val="16"/>
                <w:lang w:val="en-US"/>
              </w:rPr>
              <w:t xml:space="preserve">vital signs monitor: ECG, blood pressure by non-invasive method, temperature and oximeter. </w:t>
            </w:r>
          </w:p>
        </w:tc>
      </w:tr>
      <w:tr w:rsidR="00862909" w:rsidRPr="00911C9F" w14:paraId="416937FA" w14:textId="02D6E374" w:rsidTr="00634ABA">
        <w:tc>
          <w:tcPr>
            <w:tcW w:w="4417" w:type="dxa"/>
          </w:tcPr>
          <w:p w14:paraId="1D0AC661"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 xml:space="preserve">H.3 </w:t>
            </w:r>
            <w:r w:rsidRPr="00911C9F">
              <w:rPr>
                <w:rFonts w:ascii="Verdana" w:hAnsi="Verdana"/>
                <w:b/>
                <w:sz w:val="16"/>
                <w:szCs w:val="16"/>
                <w:lang w:val="es-ES_tradnl"/>
              </w:rPr>
              <w:t>Central enfermeras recuperación post-anestésica</w:t>
            </w:r>
          </w:p>
        </w:tc>
        <w:tc>
          <w:tcPr>
            <w:tcW w:w="4417" w:type="dxa"/>
          </w:tcPr>
          <w:p w14:paraId="08E0782A" w14:textId="0ECE03D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H.3 Central post-anesthetic recovery nurses</w:t>
            </w:r>
          </w:p>
        </w:tc>
      </w:tr>
      <w:tr w:rsidR="00862909" w:rsidRPr="00911C9F" w14:paraId="06286835" w14:textId="266E9E61" w:rsidTr="00634ABA">
        <w:tc>
          <w:tcPr>
            <w:tcW w:w="4417" w:type="dxa"/>
          </w:tcPr>
          <w:p w14:paraId="7C954942"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lang w:val="es-ES_tradnl"/>
              </w:rPr>
              <w:t>H.3.1</w:t>
            </w:r>
            <w:r w:rsidRPr="00911C9F">
              <w:rPr>
                <w:rFonts w:ascii="Verdana" w:hAnsi="Verdana"/>
                <w:sz w:val="16"/>
                <w:szCs w:val="16"/>
                <w:lang w:val="es-ES_tradnl"/>
              </w:rPr>
              <w:t xml:space="preserve"> </w:t>
            </w:r>
            <w:r w:rsidRPr="00911C9F">
              <w:rPr>
                <w:rFonts w:ascii="Verdana" w:hAnsi="Verdana"/>
                <w:sz w:val="16"/>
                <w:szCs w:val="16"/>
              </w:rPr>
              <w:t>mobiliario y equipo básico señalado en el apéndice D (Normativo).</w:t>
            </w:r>
          </w:p>
        </w:tc>
        <w:tc>
          <w:tcPr>
            <w:tcW w:w="4417" w:type="dxa"/>
          </w:tcPr>
          <w:p w14:paraId="7CBEC5C5" w14:textId="2304826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H.3.1 </w:t>
            </w:r>
            <w:r w:rsidRPr="00911C9F">
              <w:rPr>
                <w:rFonts w:ascii="Verdana" w:hAnsi="Verdana"/>
                <w:sz w:val="16"/>
                <w:szCs w:val="16"/>
                <w:lang w:val="en-US"/>
              </w:rPr>
              <w:t xml:space="preserve">furniture and basic equipment indicated in appendix D </w:t>
            </w:r>
            <w:r w:rsidR="0007193D" w:rsidRPr="00911C9F">
              <w:rPr>
                <w:rFonts w:ascii="Verdana" w:hAnsi="Verdana"/>
                <w:sz w:val="16"/>
                <w:szCs w:val="16"/>
                <w:lang w:val="en-US"/>
              </w:rPr>
              <w:t>(Mandatory)</w:t>
            </w:r>
            <w:r w:rsidRPr="00911C9F">
              <w:rPr>
                <w:rFonts w:ascii="Verdana" w:hAnsi="Verdana"/>
                <w:sz w:val="16"/>
                <w:szCs w:val="16"/>
                <w:lang w:val="en-US"/>
              </w:rPr>
              <w:t xml:space="preserve">. </w:t>
            </w:r>
          </w:p>
        </w:tc>
      </w:tr>
      <w:tr w:rsidR="00862909" w:rsidRPr="00911C9F" w14:paraId="46FA7727" w14:textId="3DB5FFA7" w:rsidTr="00634ABA">
        <w:tc>
          <w:tcPr>
            <w:tcW w:w="4417" w:type="dxa"/>
          </w:tcPr>
          <w:p w14:paraId="57327D36"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 xml:space="preserve">H.4 </w:t>
            </w:r>
            <w:r w:rsidRPr="00911C9F">
              <w:rPr>
                <w:rFonts w:ascii="Verdana" w:hAnsi="Verdana"/>
                <w:b/>
                <w:sz w:val="16"/>
                <w:szCs w:val="16"/>
                <w:lang w:val="es-ES_tradnl"/>
              </w:rPr>
              <w:t>Transfer de camillas</w:t>
            </w:r>
          </w:p>
        </w:tc>
        <w:tc>
          <w:tcPr>
            <w:tcW w:w="4417" w:type="dxa"/>
          </w:tcPr>
          <w:p w14:paraId="0A1D8D40" w14:textId="1446454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H.4 Transfer of stretchers</w:t>
            </w:r>
          </w:p>
        </w:tc>
      </w:tr>
      <w:tr w:rsidR="00862909" w:rsidRPr="00911C9F" w14:paraId="26D15FDD" w14:textId="2AC09316" w:rsidTr="00634ABA">
        <w:tc>
          <w:tcPr>
            <w:tcW w:w="4417" w:type="dxa"/>
          </w:tcPr>
          <w:p w14:paraId="11B9FAA6"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H.4.1</w:t>
            </w:r>
            <w:r w:rsidRPr="00911C9F">
              <w:rPr>
                <w:rFonts w:ascii="Verdana" w:hAnsi="Verdana"/>
                <w:sz w:val="16"/>
                <w:szCs w:val="16"/>
                <w:lang w:val="es-ES_tradnl"/>
              </w:rPr>
              <w:t xml:space="preserve"> </w:t>
            </w:r>
            <w:r w:rsidRPr="00911C9F">
              <w:rPr>
                <w:rFonts w:ascii="Verdana" w:hAnsi="Verdana"/>
                <w:b/>
                <w:sz w:val="16"/>
                <w:szCs w:val="16"/>
                <w:lang w:val="es-ES_tradnl"/>
              </w:rPr>
              <w:t>Mobiliario</w:t>
            </w:r>
          </w:p>
        </w:tc>
        <w:tc>
          <w:tcPr>
            <w:tcW w:w="4417" w:type="dxa"/>
          </w:tcPr>
          <w:p w14:paraId="38D78DBB" w14:textId="66DB759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H.4.1 Furniture</w:t>
            </w:r>
            <w:r w:rsidRPr="00911C9F">
              <w:rPr>
                <w:rFonts w:ascii="Verdana" w:hAnsi="Verdana"/>
                <w:sz w:val="16"/>
                <w:szCs w:val="16"/>
                <w:lang w:val="en-US"/>
              </w:rPr>
              <w:t xml:space="preserve"> </w:t>
            </w:r>
          </w:p>
        </w:tc>
      </w:tr>
      <w:tr w:rsidR="00862909" w:rsidRPr="00911C9F" w14:paraId="38DF718B" w14:textId="40651780" w:rsidTr="00634ABA">
        <w:tc>
          <w:tcPr>
            <w:tcW w:w="4417" w:type="dxa"/>
          </w:tcPr>
          <w:p w14:paraId="4957658B"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H.4.1.1</w:t>
            </w:r>
            <w:r w:rsidRPr="00911C9F">
              <w:rPr>
                <w:rFonts w:ascii="Verdana" w:hAnsi="Verdana"/>
                <w:sz w:val="16"/>
                <w:szCs w:val="16"/>
                <w:lang w:val="es-ES_tradnl"/>
              </w:rPr>
              <w:t xml:space="preserve"> carro camilla tipo </w:t>
            </w:r>
            <w:r w:rsidRPr="00911C9F">
              <w:rPr>
                <w:rFonts w:ascii="Verdana" w:hAnsi="Verdana"/>
                <w:sz w:val="16"/>
                <w:szCs w:val="16"/>
              </w:rPr>
              <w:t>transfer.</w:t>
            </w:r>
          </w:p>
        </w:tc>
        <w:tc>
          <w:tcPr>
            <w:tcW w:w="4417" w:type="dxa"/>
          </w:tcPr>
          <w:p w14:paraId="014357CE" w14:textId="0C3A73A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H.4.1.1 </w:t>
            </w:r>
            <w:r w:rsidRPr="00911C9F">
              <w:rPr>
                <w:rFonts w:ascii="Verdana" w:hAnsi="Verdana"/>
                <w:sz w:val="16"/>
                <w:szCs w:val="16"/>
                <w:lang w:val="en-US"/>
              </w:rPr>
              <w:t>transfer type stretcher trolley .</w:t>
            </w:r>
          </w:p>
        </w:tc>
      </w:tr>
      <w:tr w:rsidR="00862909" w:rsidRPr="00911C9F" w14:paraId="629968D4" w14:textId="0F8C2632" w:rsidTr="00634ABA">
        <w:tc>
          <w:tcPr>
            <w:tcW w:w="4417" w:type="dxa"/>
          </w:tcPr>
          <w:p w14:paraId="6F13B87C"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 xml:space="preserve">H.5. </w:t>
            </w:r>
            <w:r w:rsidRPr="00911C9F">
              <w:rPr>
                <w:rFonts w:ascii="Verdana" w:hAnsi="Verdana"/>
                <w:b/>
                <w:sz w:val="16"/>
                <w:szCs w:val="16"/>
                <w:lang w:val="es-ES_tradnl"/>
              </w:rPr>
              <w:t>Lavabo de cirujanos</w:t>
            </w:r>
          </w:p>
        </w:tc>
        <w:tc>
          <w:tcPr>
            <w:tcW w:w="4417" w:type="dxa"/>
          </w:tcPr>
          <w:p w14:paraId="0EA21406" w14:textId="3972983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H.5. Surgeons washbasin</w:t>
            </w:r>
          </w:p>
        </w:tc>
      </w:tr>
      <w:tr w:rsidR="00862909" w:rsidRPr="00911C9F" w14:paraId="5E792C93" w14:textId="7AE6F092" w:rsidTr="00634ABA">
        <w:tc>
          <w:tcPr>
            <w:tcW w:w="4417" w:type="dxa"/>
          </w:tcPr>
          <w:p w14:paraId="3257698E"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H.5.1</w:t>
            </w:r>
            <w:r w:rsidRPr="00911C9F">
              <w:rPr>
                <w:rFonts w:ascii="Verdana" w:hAnsi="Verdana"/>
                <w:sz w:val="16"/>
                <w:szCs w:val="16"/>
                <w:lang w:val="es-ES_tradnl"/>
              </w:rPr>
              <w:t xml:space="preserve"> </w:t>
            </w:r>
            <w:r w:rsidRPr="00911C9F">
              <w:rPr>
                <w:rFonts w:ascii="Verdana" w:hAnsi="Verdana"/>
                <w:b/>
                <w:sz w:val="16"/>
                <w:szCs w:val="16"/>
                <w:lang w:val="es-ES_tradnl"/>
              </w:rPr>
              <w:t>Mobiliario</w:t>
            </w:r>
          </w:p>
        </w:tc>
        <w:tc>
          <w:tcPr>
            <w:tcW w:w="4417" w:type="dxa"/>
          </w:tcPr>
          <w:p w14:paraId="08A8170D" w14:textId="7C456C2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H.5.1 Furniture</w:t>
            </w:r>
            <w:r w:rsidRPr="00911C9F">
              <w:rPr>
                <w:rFonts w:ascii="Verdana" w:hAnsi="Verdana"/>
                <w:sz w:val="16"/>
                <w:szCs w:val="16"/>
                <w:lang w:val="en-US"/>
              </w:rPr>
              <w:t xml:space="preserve"> </w:t>
            </w:r>
          </w:p>
        </w:tc>
      </w:tr>
      <w:tr w:rsidR="00862909" w:rsidRPr="00911C9F" w14:paraId="1B799D2E" w14:textId="33890F49" w:rsidTr="00634ABA">
        <w:tc>
          <w:tcPr>
            <w:tcW w:w="4417" w:type="dxa"/>
          </w:tcPr>
          <w:p w14:paraId="69AFE1E2"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lang w:val="es-ES_tradnl"/>
              </w:rPr>
              <w:lastRenderedPageBreak/>
              <w:t>H</w:t>
            </w:r>
            <w:r w:rsidRPr="00911C9F">
              <w:rPr>
                <w:rFonts w:ascii="Verdana" w:hAnsi="Verdana"/>
                <w:b/>
                <w:sz w:val="16"/>
                <w:szCs w:val="16"/>
              </w:rPr>
              <w:t>.5.1.1</w:t>
            </w:r>
            <w:r w:rsidRPr="00911C9F">
              <w:rPr>
                <w:rFonts w:ascii="Verdana" w:hAnsi="Verdana"/>
                <w:sz w:val="16"/>
                <w:szCs w:val="16"/>
                <w:lang w:val="es-ES_tradnl"/>
              </w:rPr>
              <w:t xml:space="preserve"> bote para basura tipo municipal </w:t>
            </w:r>
            <w:r w:rsidRPr="00911C9F">
              <w:rPr>
                <w:rFonts w:ascii="Verdana" w:hAnsi="Verdana"/>
                <w:sz w:val="16"/>
                <w:szCs w:val="16"/>
              </w:rPr>
              <w:t>(bolsa de cualquier color, excepto rojo o amarillo);</w:t>
            </w:r>
          </w:p>
        </w:tc>
        <w:tc>
          <w:tcPr>
            <w:tcW w:w="4417" w:type="dxa"/>
          </w:tcPr>
          <w:p w14:paraId="2C1C3AE3" w14:textId="728458B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H.5.1.1 </w:t>
            </w:r>
            <w:r w:rsidRPr="00911C9F">
              <w:rPr>
                <w:rFonts w:ascii="Verdana" w:hAnsi="Verdana"/>
                <w:sz w:val="16"/>
                <w:szCs w:val="16"/>
                <w:lang w:val="en-US"/>
              </w:rPr>
              <w:t>municipal trash can (bag of any color, except red or yellow);</w:t>
            </w:r>
          </w:p>
        </w:tc>
      </w:tr>
      <w:tr w:rsidR="00862909" w:rsidRPr="00911C9F" w14:paraId="5A0A6A62" w14:textId="520BE85C" w:rsidTr="00634ABA">
        <w:tc>
          <w:tcPr>
            <w:tcW w:w="4417" w:type="dxa"/>
          </w:tcPr>
          <w:p w14:paraId="238FADC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H.5.1.2</w:t>
            </w:r>
            <w:r w:rsidRPr="00911C9F">
              <w:rPr>
                <w:rFonts w:ascii="Verdana" w:hAnsi="Verdana"/>
                <w:sz w:val="16"/>
                <w:szCs w:val="16"/>
                <w:lang w:val="es-ES_tradnl"/>
              </w:rPr>
              <w:t xml:space="preserve"> cepillera para uso quirúrgico;</w:t>
            </w:r>
          </w:p>
        </w:tc>
        <w:tc>
          <w:tcPr>
            <w:tcW w:w="4417" w:type="dxa"/>
          </w:tcPr>
          <w:p w14:paraId="2DDDFFB8" w14:textId="5208A2E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H.5.1.2 </w:t>
            </w:r>
            <w:r w:rsidRPr="00911C9F">
              <w:rPr>
                <w:rFonts w:ascii="Verdana" w:hAnsi="Verdana"/>
                <w:sz w:val="16"/>
                <w:szCs w:val="16"/>
                <w:lang w:val="en-US"/>
              </w:rPr>
              <w:t>toothbrush for surgical use;</w:t>
            </w:r>
          </w:p>
        </w:tc>
      </w:tr>
      <w:tr w:rsidR="00862909" w:rsidRPr="00911C9F" w14:paraId="028D839B" w14:textId="38A7F7B5" w:rsidTr="00634ABA">
        <w:tc>
          <w:tcPr>
            <w:tcW w:w="4417" w:type="dxa"/>
          </w:tcPr>
          <w:p w14:paraId="5CA00931"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lang w:val="es-ES_tradnl"/>
              </w:rPr>
              <w:t>H.</w:t>
            </w:r>
            <w:r w:rsidRPr="00911C9F">
              <w:rPr>
                <w:rFonts w:ascii="Verdana" w:hAnsi="Verdana"/>
                <w:b/>
                <w:sz w:val="16"/>
                <w:szCs w:val="16"/>
              </w:rPr>
              <w:t>5.1.3</w:t>
            </w:r>
            <w:r w:rsidRPr="00911C9F">
              <w:rPr>
                <w:rFonts w:ascii="Verdana" w:hAnsi="Verdana"/>
                <w:sz w:val="16"/>
                <w:szCs w:val="16"/>
                <w:lang w:val="es-ES_tradnl"/>
              </w:rPr>
              <w:t xml:space="preserve"> </w:t>
            </w:r>
            <w:r w:rsidRPr="00911C9F">
              <w:rPr>
                <w:rFonts w:ascii="Verdana" w:hAnsi="Verdana"/>
                <w:sz w:val="16"/>
                <w:szCs w:val="16"/>
              </w:rPr>
              <w:t>Jabonera de pedal o su equivalente tecnológico;</w:t>
            </w:r>
          </w:p>
        </w:tc>
        <w:tc>
          <w:tcPr>
            <w:tcW w:w="4417" w:type="dxa"/>
          </w:tcPr>
          <w:p w14:paraId="1ED6A7A2" w14:textId="305F12B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 5.1.3 </w:t>
            </w:r>
            <w:r w:rsidRPr="00911C9F">
              <w:rPr>
                <w:rFonts w:ascii="Verdana" w:hAnsi="Verdana"/>
                <w:sz w:val="16"/>
                <w:szCs w:val="16"/>
                <w:lang w:val="en-US"/>
              </w:rPr>
              <w:t xml:space="preserve">Pedal soap dish or its technological equivalent; </w:t>
            </w:r>
          </w:p>
        </w:tc>
      </w:tr>
      <w:tr w:rsidR="00862909" w:rsidRPr="00911C9F" w14:paraId="056F56BB" w14:textId="2BE9B344" w:rsidTr="00634ABA">
        <w:tc>
          <w:tcPr>
            <w:tcW w:w="4417" w:type="dxa"/>
          </w:tcPr>
          <w:p w14:paraId="09FE8CE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H.5.1.4</w:t>
            </w:r>
            <w:r w:rsidRPr="00911C9F">
              <w:rPr>
                <w:rFonts w:ascii="Verdana" w:hAnsi="Verdana"/>
                <w:sz w:val="16"/>
                <w:szCs w:val="16"/>
                <w:lang w:val="es-ES_tradnl"/>
              </w:rPr>
              <w:t xml:space="preserve"> lavabo para cirujanos.</w:t>
            </w:r>
          </w:p>
        </w:tc>
        <w:tc>
          <w:tcPr>
            <w:tcW w:w="4417" w:type="dxa"/>
          </w:tcPr>
          <w:p w14:paraId="3F8F0122" w14:textId="4A5D242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H.5.1.4 </w:t>
            </w:r>
            <w:r w:rsidRPr="00911C9F">
              <w:rPr>
                <w:rFonts w:ascii="Verdana" w:hAnsi="Verdana"/>
                <w:sz w:val="16"/>
                <w:szCs w:val="16"/>
                <w:lang w:val="en-US"/>
              </w:rPr>
              <w:t>washbasin for surgeons.</w:t>
            </w:r>
          </w:p>
        </w:tc>
      </w:tr>
      <w:tr w:rsidR="00862909" w:rsidRPr="00911C9F" w14:paraId="2531CDBD" w14:textId="6C2B4F7D" w:rsidTr="00634ABA">
        <w:tc>
          <w:tcPr>
            <w:tcW w:w="4417" w:type="dxa"/>
          </w:tcPr>
          <w:p w14:paraId="1B5EF6E1"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H.6</w:t>
            </w:r>
            <w:r w:rsidRPr="00911C9F">
              <w:rPr>
                <w:rFonts w:ascii="Verdana" w:hAnsi="Verdana"/>
                <w:b/>
                <w:sz w:val="16"/>
                <w:szCs w:val="16"/>
                <w:lang w:val="es-ES_tradnl"/>
              </w:rPr>
              <w:t xml:space="preserve"> Prelavado de instrumental</w:t>
            </w:r>
          </w:p>
        </w:tc>
        <w:tc>
          <w:tcPr>
            <w:tcW w:w="4417" w:type="dxa"/>
          </w:tcPr>
          <w:p w14:paraId="54955BF4" w14:textId="724014A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H.6 Instrument prewash</w:t>
            </w:r>
          </w:p>
        </w:tc>
      </w:tr>
      <w:tr w:rsidR="00862909" w:rsidRPr="00911C9F" w14:paraId="005DB932" w14:textId="00F58F10" w:rsidTr="00634ABA">
        <w:tc>
          <w:tcPr>
            <w:tcW w:w="4417" w:type="dxa"/>
          </w:tcPr>
          <w:p w14:paraId="02AEA0DC"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 xml:space="preserve">H.6.1 </w:t>
            </w:r>
            <w:r w:rsidRPr="00911C9F">
              <w:rPr>
                <w:rFonts w:ascii="Verdana" w:hAnsi="Verdana"/>
                <w:b/>
                <w:sz w:val="16"/>
                <w:szCs w:val="16"/>
                <w:lang w:val="es-ES_tradnl"/>
              </w:rPr>
              <w:t>Mobiliario</w:t>
            </w:r>
          </w:p>
        </w:tc>
        <w:tc>
          <w:tcPr>
            <w:tcW w:w="4417" w:type="dxa"/>
          </w:tcPr>
          <w:p w14:paraId="677E101C" w14:textId="1F651E8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H.6.1 Furniture</w:t>
            </w:r>
          </w:p>
        </w:tc>
      </w:tr>
      <w:tr w:rsidR="00862909" w:rsidRPr="00911C9F" w14:paraId="70E72186" w14:textId="6A3CDDF5" w:rsidTr="00634ABA">
        <w:tc>
          <w:tcPr>
            <w:tcW w:w="4417" w:type="dxa"/>
          </w:tcPr>
          <w:p w14:paraId="2696592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H.6.1.1</w:t>
            </w:r>
            <w:r w:rsidRPr="00911C9F">
              <w:rPr>
                <w:rFonts w:ascii="Verdana" w:hAnsi="Verdana"/>
                <w:sz w:val="16"/>
                <w:szCs w:val="16"/>
                <w:lang w:val="es-ES_tradnl"/>
              </w:rPr>
              <w:t xml:space="preserve"> bote para RPBI (bolsa roja);</w:t>
            </w:r>
          </w:p>
        </w:tc>
        <w:tc>
          <w:tcPr>
            <w:tcW w:w="4417" w:type="dxa"/>
          </w:tcPr>
          <w:p w14:paraId="3C1BF8DD" w14:textId="05506B5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H.6.1.1 </w:t>
            </w:r>
            <w:r w:rsidRPr="00911C9F">
              <w:rPr>
                <w:rFonts w:ascii="Verdana" w:hAnsi="Verdana"/>
                <w:sz w:val="16"/>
                <w:szCs w:val="16"/>
                <w:lang w:val="en-US"/>
              </w:rPr>
              <w:t>canister for RPBI (red bag);</w:t>
            </w:r>
          </w:p>
        </w:tc>
      </w:tr>
      <w:tr w:rsidR="00862909" w:rsidRPr="00911C9F" w14:paraId="45127318" w14:textId="18270F9A" w:rsidTr="00634ABA">
        <w:tc>
          <w:tcPr>
            <w:tcW w:w="4417" w:type="dxa"/>
          </w:tcPr>
          <w:p w14:paraId="6DFE04FE"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H.6.1.2</w:t>
            </w:r>
            <w:r w:rsidRPr="00911C9F">
              <w:rPr>
                <w:rFonts w:ascii="Verdana" w:hAnsi="Verdana"/>
                <w:sz w:val="16"/>
                <w:szCs w:val="16"/>
                <w:lang w:val="es-ES_tradnl"/>
              </w:rPr>
              <w:t xml:space="preserve"> mesa alta con doble fregadero central.</w:t>
            </w:r>
          </w:p>
        </w:tc>
        <w:tc>
          <w:tcPr>
            <w:tcW w:w="4417" w:type="dxa"/>
          </w:tcPr>
          <w:p w14:paraId="2D8E4E34" w14:textId="7931F98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H.6.1.2 </w:t>
            </w:r>
            <w:r w:rsidRPr="00911C9F">
              <w:rPr>
                <w:rFonts w:ascii="Verdana" w:hAnsi="Verdana"/>
                <w:sz w:val="16"/>
                <w:szCs w:val="16"/>
                <w:lang w:val="en-US"/>
              </w:rPr>
              <w:t>high table with double central sink.</w:t>
            </w:r>
          </w:p>
        </w:tc>
      </w:tr>
      <w:tr w:rsidR="00862909" w:rsidRPr="00911C9F" w14:paraId="06658BE7" w14:textId="475AF0C4" w:rsidTr="00634ABA">
        <w:tc>
          <w:tcPr>
            <w:tcW w:w="4417" w:type="dxa"/>
          </w:tcPr>
          <w:p w14:paraId="6FD62C11" w14:textId="77777777" w:rsidR="00862909" w:rsidRPr="00911C9F" w:rsidRDefault="00862909" w:rsidP="00862909">
            <w:pPr>
              <w:pStyle w:val="ANOTACION"/>
              <w:spacing w:line="262" w:lineRule="exact"/>
              <w:rPr>
                <w:rFonts w:ascii="Verdana" w:hAnsi="Verdana"/>
                <w:sz w:val="16"/>
                <w:szCs w:val="16"/>
              </w:rPr>
            </w:pPr>
            <w:r w:rsidRPr="00911C9F">
              <w:rPr>
                <w:rFonts w:ascii="Verdana" w:hAnsi="Verdana"/>
                <w:sz w:val="16"/>
                <w:szCs w:val="16"/>
              </w:rPr>
              <w:t>Apéndice J (Normativo)</w:t>
            </w:r>
          </w:p>
        </w:tc>
        <w:tc>
          <w:tcPr>
            <w:tcW w:w="4417" w:type="dxa"/>
          </w:tcPr>
          <w:p w14:paraId="06D35ACF" w14:textId="63F15064" w:rsidR="00862909" w:rsidRPr="00911C9F" w:rsidRDefault="00862909" w:rsidP="00862909">
            <w:pPr>
              <w:pStyle w:val="ANOTACION"/>
              <w:spacing w:line="262" w:lineRule="exact"/>
              <w:rPr>
                <w:rFonts w:ascii="Verdana" w:hAnsi="Verdana"/>
                <w:sz w:val="16"/>
                <w:szCs w:val="16"/>
                <w:lang w:val="en-US"/>
              </w:rPr>
            </w:pPr>
            <w:r w:rsidRPr="00911C9F">
              <w:rPr>
                <w:rFonts w:ascii="Verdana" w:hAnsi="Verdana"/>
                <w:bCs/>
                <w:sz w:val="16"/>
                <w:szCs w:val="16"/>
                <w:lang w:val="en-US"/>
              </w:rPr>
              <w:t xml:space="preserve">Appendix J </w:t>
            </w:r>
            <w:r w:rsidR="0007193D" w:rsidRPr="00911C9F">
              <w:rPr>
                <w:rFonts w:ascii="Verdana" w:hAnsi="Verdana"/>
                <w:bCs/>
                <w:sz w:val="16"/>
                <w:szCs w:val="16"/>
                <w:lang w:val="en-US"/>
              </w:rPr>
              <w:t>(Mandatory)</w:t>
            </w:r>
          </w:p>
        </w:tc>
      </w:tr>
      <w:tr w:rsidR="00862909" w:rsidRPr="00911C9F" w14:paraId="358E6EA3" w14:textId="754F753D" w:rsidTr="00634ABA">
        <w:tc>
          <w:tcPr>
            <w:tcW w:w="4417" w:type="dxa"/>
          </w:tcPr>
          <w:p w14:paraId="00B4DCFC" w14:textId="77777777" w:rsidR="00862909" w:rsidRPr="00911C9F" w:rsidRDefault="00862909" w:rsidP="00862909">
            <w:pPr>
              <w:pStyle w:val="Texto"/>
              <w:spacing w:line="262" w:lineRule="exact"/>
              <w:ind w:firstLine="0"/>
              <w:jc w:val="center"/>
              <w:rPr>
                <w:rFonts w:ascii="Verdana" w:hAnsi="Verdana"/>
                <w:b/>
                <w:sz w:val="16"/>
                <w:szCs w:val="16"/>
              </w:rPr>
            </w:pPr>
            <w:r w:rsidRPr="00911C9F">
              <w:rPr>
                <w:rFonts w:ascii="Verdana" w:hAnsi="Verdana"/>
                <w:b/>
                <w:sz w:val="16"/>
                <w:szCs w:val="16"/>
              </w:rPr>
              <w:t>Central de equipos y esterilización</w:t>
            </w:r>
          </w:p>
        </w:tc>
        <w:tc>
          <w:tcPr>
            <w:tcW w:w="4417" w:type="dxa"/>
          </w:tcPr>
          <w:p w14:paraId="04518E4A" w14:textId="65E06D96" w:rsidR="00862909" w:rsidRPr="00911C9F" w:rsidRDefault="00862909" w:rsidP="00862909">
            <w:pPr>
              <w:pStyle w:val="Texto"/>
              <w:spacing w:line="262" w:lineRule="exact"/>
              <w:ind w:firstLine="0"/>
              <w:jc w:val="center"/>
              <w:rPr>
                <w:rFonts w:ascii="Verdana" w:hAnsi="Verdana"/>
                <w:b/>
                <w:sz w:val="16"/>
                <w:szCs w:val="16"/>
                <w:lang w:val="en-US"/>
              </w:rPr>
            </w:pPr>
            <w:r w:rsidRPr="00911C9F">
              <w:rPr>
                <w:rFonts w:ascii="Verdana" w:hAnsi="Verdana"/>
                <w:b/>
                <w:bCs/>
                <w:sz w:val="16"/>
                <w:szCs w:val="16"/>
                <w:lang w:val="en-US"/>
              </w:rPr>
              <w:t>Central equipment and sterilization</w:t>
            </w:r>
          </w:p>
        </w:tc>
      </w:tr>
      <w:tr w:rsidR="00862909" w:rsidRPr="00911C9F" w14:paraId="45D7E31A" w14:textId="47CC5A5D" w:rsidTr="00634ABA">
        <w:tc>
          <w:tcPr>
            <w:tcW w:w="4417" w:type="dxa"/>
          </w:tcPr>
          <w:p w14:paraId="34373ACF"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J.1</w:t>
            </w:r>
            <w:r w:rsidRPr="00911C9F">
              <w:rPr>
                <w:rFonts w:ascii="Verdana" w:hAnsi="Verdana"/>
                <w:sz w:val="16"/>
                <w:szCs w:val="16"/>
              </w:rPr>
              <w:t xml:space="preserve"> </w:t>
            </w:r>
            <w:r w:rsidRPr="00911C9F">
              <w:rPr>
                <w:rFonts w:ascii="Verdana" w:hAnsi="Verdana"/>
                <w:b/>
                <w:sz w:val="16"/>
                <w:szCs w:val="16"/>
              </w:rPr>
              <w:t>Mobiliario</w:t>
            </w:r>
          </w:p>
        </w:tc>
        <w:tc>
          <w:tcPr>
            <w:tcW w:w="4417" w:type="dxa"/>
          </w:tcPr>
          <w:p w14:paraId="05B38572" w14:textId="6DD9081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J.1 Furniture</w:t>
            </w:r>
            <w:r w:rsidRPr="00911C9F">
              <w:rPr>
                <w:rFonts w:ascii="Verdana" w:hAnsi="Verdana"/>
                <w:sz w:val="16"/>
                <w:szCs w:val="16"/>
                <w:lang w:val="en-US"/>
              </w:rPr>
              <w:t xml:space="preserve"> </w:t>
            </w:r>
          </w:p>
        </w:tc>
      </w:tr>
      <w:tr w:rsidR="00862909" w:rsidRPr="00911C9F" w14:paraId="02A24011" w14:textId="531309DB" w:rsidTr="00634ABA">
        <w:tc>
          <w:tcPr>
            <w:tcW w:w="4417" w:type="dxa"/>
          </w:tcPr>
          <w:p w14:paraId="0630365D"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J.1.1</w:t>
            </w:r>
            <w:r w:rsidRPr="00911C9F">
              <w:rPr>
                <w:rFonts w:ascii="Verdana" w:hAnsi="Verdana"/>
                <w:sz w:val="16"/>
                <w:szCs w:val="16"/>
              </w:rPr>
              <w:t xml:space="preserve"> anaqueles para paquetes esterilizados;</w:t>
            </w:r>
          </w:p>
        </w:tc>
        <w:tc>
          <w:tcPr>
            <w:tcW w:w="4417" w:type="dxa"/>
          </w:tcPr>
          <w:p w14:paraId="1C6DED2E" w14:textId="3A17D96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J.1.1 </w:t>
            </w:r>
            <w:r w:rsidRPr="00911C9F">
              <w:rPr>
                <w:rFonts w:ascii="Verdana" w:hAnsi="Verdana"/>
                <w:sz w:val="16"/>
                <w:szCs w:val="16"/>
                <w:lang w:val="en-US"/>
              </w:rPr>
              <w:t>racks</w:t>
            </w:r>
            <w:r w:rsidRPr="00911C9F">
              <w:rPr>
                <w:rFonts w:ascii="Verdana" w:hAnsi="Verdana"/>
                <w:b/>
                <w:bCs/>
                <w:sz w:val="16"/>
                <w:szCs w:val="16"/>
                <w:lang w:val="en-US"/>
              </w:rPr>
              <w:t xml:space="preserve"> </w:t>
            </w:r>
            <w:r w:rsidRPr="00911C9F">
              <w:rPr>
                <w:rFonts w:ascii="Verdana" w:hAnsi="Verdana"/>
                <w:sz w:val="16"/>
                <w:szCs w:val="16"/>
                <w:lang w:val="en-US"/>
              </w:rPr>
              <w:t>for sterilized packages;</w:t>
            </w:r>
          </w:p>
        </w:tc>
      </w:tr>
      <w:tr w:rsidR="00862909" w:rsidRPr="00911C9F" w14:paraId="4CFEA33B" w14:textId="4030B04A" w:rsidTr="00634ABA">
        <w:tc>
          <w:tcPr>
            <w:tcW w:w="4417" w:type="dxa"/>
          </w:tcPr>
          <w:p w14:paraId="25807B15"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J.1.2</w:t>
            </w:r>
            <w:r w:rsidRPr="00911C9F">
              <w:rPr>
                <w:rFonts w:ascii="Verdana" w:hAnsi="Verdana"/>
                <w:sz w:val="16"/>
                <w:szCs w:val="16"/>
              </w:rPr>
              <w:t xml:space="preserve"> anaqueles para paquetes pre-esterilización;</w:t>
            </w:r>
          </w:p>
        </w:tc>
        <w:tc>
          <w:tcPr>
            <w:tcW w:w="4417" w:type="dxa"/>
          </w:tcPr>
          <w:p w14:paraId="26E7D1AA" w14:textId="3FFB50A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J.1.2 </w:t>
            </w:r>
            <w:r w:rsidRPr="00911C9F">
              <w:rPr>
                <w:rFonts w:ascii="Verdana" w:hAnsi="Verdana"/>
                <w:sz w:val="16"/>
                <w:szCs w:val="16"/>
                <w:lang w:val="en-US"/>
              </w:rPr>
              <w:t>racks</w:t>
            </w:r>
            <w:r w:rsidRPr="00911C9F">
              <w:rPr>
                <w:rFonts w:ascii="Verdana" w:hAnsi="Verdana"/>
                <w:b/>
                <w:bCs/>
                <w:sz w:val="16"/>
                <w:szCs w:val="16"/>
                <w:lang w:val="en-US"/>
              </w:rPr>
              <w:t xml:space="preserve"> </w:t>
            </w:r>
            <w:r w:rsidRPr="00911C9F">
              <w:rPr>
                <w:rFonts w:ascii="Verdana" w:hAnsi="Verdana"/>
                <w:sz w:val="16"/>
                <w:szCs w:val="16"/>
                <w:lang w:val="en-US"/>
              </w:rPr>
              <w:t>for pre-sterilization packages ;</w:t>
            </w:r>
          </w:p>
        </w:tc>
      </w:tr>
      <w:tr w:rsidR="00862909" w:rsidRPr="00911C9F" w14:paraId="3A528DCA" w14:textId="266324E0" w:rsidTr="00634ABA">
        <w:tc>
          <w:tcPr>
            <w:tcW w:w="4417" w:type="dxa"/>
          </w:tcPr>
          <w:p w14:paraId="5FC8EDAA"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J.1.3</w:t>
            </w:r>
            <w:r w:rsidRPr="00911C9F">
              <w:rPr>
                <w:rFonts w:ascii="Verdana" w:hAnsi="Verdana"/>
                <w:sz w:val="16"/>
                <w:szCs w:val="16"/>
              </w:rPr>
              <w:t xml:space="preserve"> mueble para guarda de insumos;</w:t>
            </w:r>
          </w:p>
        </w:tc>
        <w:tc>
          <w:tcPr>
            <w:tcW w:w="4417" w:type="dxa"/>
          </w:tcPr>
          <w:p w14:paraId="448A6F1B" w14:textId="2751FE8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J.1.3 </w:t>
            </w:r>
            <w:r w:rsidRPr="00911C9F">
              <w:rPr>
                <w:rFonts w:ascii="Verdana" w:hAnsi="Verdana"/>
                <w:sz w:val="16"/>
                <w:szCs w:val="16"/>
                <w:lang w:val="en-US"/>
              </w:rPr>
              <w:t>furniture to store supplies;</w:t>
            </w:r>
          </w:p>
        </w:tc>
      </w:tr>
      <w:tr w:rsidR="00862909" w:rsidRPr="00911C9F" w14:paraId="51B90391" w14:textId="0DD52E76" w:rsidTr="00634ABA">
        <w:tc>
          <w:tcPr>
            <w:tcW w:w="4417" w:type="dxa"/>
          </w:tcPr>
          <w:p w14:paraId="0C1661F7"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J.1.4</w:t>
            </w:r>
            <w:r w:rsidRPr="00911C9F">
              <w:rPr>
                <w:rFonts w:ascii="Verdana" w:hAnsi="Verdana"/>
                <w:sz w:val="16"/>
                <w:szCs w:val="16"/>
              </w:rPr>
              <w:t xml:space="preserve"> mesa alta con tarja;</w:t>
            </w:r>
          </w:p>
        </w:tc>
        <w:tc>
          <w:tcPr>
            <w:tcW w:w="4417" w:type="dxa"/>
          </w:tcPr>
          <w:p w14:paraId="46641B91" w14:textId="5A4CE01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J.1.4 </w:t>
            </w:r>
            <w:r w:rsidRPr="00911C9F">
              <w:rPr>
                <w:rFonts w:ascii="Verdana" w:hAnsi="Verdana"/>
                <w:sz w:val="16"/>
                <w:szCs w:val="16"/>
                <w:lang w:val="en-US"/>
              </w:rPr>
              <w:t>high table with sink;</w:t>
            </w:r>
          </w:p>
        </w:tc>
      </w:tr>
      <w:tr w:rsidR="00862909" w:rsidRPr="00911C9F" w14:paraId="17453713" w14:textId="09825415" w:rsidTr="00634ABA">
        <w:tc>
          <w:tcPr>
            <w:tcW w:w="4417" w:type="dxa"/>
          </w:tcPr>
          <w:p w14:paraId="41CAAC6A"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J.1.5</w:t>
            </w:r>
            <w:r w:rsidRPr="00911C9F">
              <w:rPr>
                <w:rFonts w:ascii="Verdana" w:hAnsi="Verdana"/>
                <w:sz w:val="16"/>
                <w:szCs w:val="16"/>
              </w:rPr>
              <w:t xml:space="preserve"> mesa para preparación de paquetes.</w:t>
            </w:r>
          </w:p>
        </w:tc>
        <w:tc>
          <w:tcPr>
            <w:tcW w:w="4417" w:type="dxa"/>
          </w:tcPr>
          <w:p w14:paraId="67E06B44" w14:textId="3C27B68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J.1.5 </w:t>
            </w:r>
            <w:r w:rsidRPr="00911C9F">
              <w:rPr>
                <w:rFonts w:ascii="Verdana" w:hAnsi="Verdana"/>
                <w:sz w:val="16"/>
                <w:szCs w:val="16"/>
                <w:lang w:val="en-US"/>
              </w:rPr>
              <w:t>table for preparing packages.</w:t>
            </w:r>
          </w:p>
        </w:tc>
      </w:tr>
      <w:tr w:rsidR="00862909" w:rsidRPr="00911C9F" w14:paraId="2A81779D" w14:textId="277FEE0A" w:rsidTr="00634ABA">
        <w:tc>
          <w:tcPr>
            <w:tcW w:w="4417" w:type="dxa"/>
          </w:tcPr>
          <w:p w14:paraId="555EA234"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J.2 Equipo</w:t>
            </w:r>
          </w:p>
        </w:tc>
        <w:tc>
          <w:tcPr>
            <w:tcW w:w="4417" w:type="dxa"/>
          </w:tcPr>
          <w:p w14:paraId="71DBC368" w14:textId="5A91140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J.2 Equipment</w:t>
            </w:r>
          </w:p>
        </w:tc>
      </w:tr>
      <w:tr w:rsidR="00862909" w:rsidRPr="00911C9F" w14:paraId="1874D116" w14:textId="16E45B74" w:rsidTr="00634ABA">
        <w:tc>
          <w:tcPr>
            <w:tcW w:w="4417" w:type="dxa"/>
          </w:tcPr>
          <w:p w14:paraId="43D689E4"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J.2.1</w:t>
            </w:r>
            <w:r w:rsidRPr="00911C9F">
              <w:rPr>
                <w:rFonts w:ascii="Verdana" w:hAnsi="Verdana"/>
                <w:sz w:val="16"/>
                <w:szCs w:val="16"/>
              </w:rPr>
              <w:t xml:space="preserve"> esterilizador.</w:t>
            </w:r>
          </w:p>
        </w:tc>
        <w:tc>
          <w:tcPr>
            <w:tcW w:w="4417" w:type="dxa"/>
          </w:tcPr>
          <w:p w14:paraId="51952F8E" w14:textId="0ABB48D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J.2.1 </w:t>
            </w:r>
            <w:r w:rsidRPr="00911C9F">
              <w:rPr>
                <w:rFonts w:ascii="Verdana" w:hAnsi="Verdana"/>
                <w:sz w:val="16"/>
                <w:szCs w:val="16"/>
                <w:lang w:val="en-US"/>
              </w:rPr>
              <w:t>sterilizer.</w:t>
            </w:r>
          </w:p>
        </w:tc>
      </w:tr>
      <w:tr w:rsidR="00862909" w:rsidRPr="00911C9F" w14:paraId="353A1650" w14:textId="634E4030" w:rsidTr="00634ABA">
        <w:tc>
          <w:tcPr>
            <w:tcW w:w="4417" w:type="dxa"/>
          </w:tcPr>
          <w:p w14:paraId="548609FD"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J.3 Equipos e instrumental apropiados para cirugías diversas</w:t>
            </w:r>
          </w:p>
        </w:tc>
        <w:tc>
          <w:tcPr>
            <w:tcW w:w="4417" w:type="dxa"/>
          </w:tcPr>
          <w:p w14:paraId="4C0156F7" w14:textId="4DE5F4D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J.3 Appropriate equipment and instruments for various surgeries</w:t>
            </w:r>
          </w:p>
        </w:tc>
      </w:tr>
      <w:tr w:rsidR="00862909" w:rsidRPr="00911C9F" w14:paraId="37E409D6" w14:textId="6A72204A" w:rsidTr="00634ABA">
        <w:tc>
          <w:tcPr>
            <w:tcW w:w="4417" w:type="dxa"/>
          </w:tcPr>
          <w:p w14:paraId="1076C80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J.3.1</w:t>
            </w:r>
            <w:r w:rsidRPr="00911C9F">
              <w:rPr>
                <w:rFonts w:ascii="Verdana" w:hAnsi="Verdana"/>
                <w:sz w:val="16"/>
                <w:szCs w:val="16"/>
              </w:rPr>
              <w:t xml:space="preserve"> </w:t>
            </w:r>
            <w:r w:rsidRPr="00911C9F">
              <w:rPr>
                <w:rFonts w:ascii="Verdana" w:hAnsi="Verdana"/>
                <w:sz w:val="16"/>
                <w:szCs w:val="16"/>
                <w:lang w:val="es-ES_tradnl"/>
              </w:rPr>
              <w:t>equipo de adeno-amigdalectomía;</w:t>
            </w:r>
          </w:p>
        </w:tc>
        <w:tc>
          <w:tcPr>
            <w:tcW w:w="4417" w:type="dxa"/>
          </w:tcPr>
          <w:p w14:paraId="374D9990" w14:textId="5AC2B19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J.3.1 </w:t>
            </w:r>
            <w:r w:rsidR="00757EA4" w:rsidRPr="00911C9F">
              <w:rPr>
                <w:rFonts w:ascii="Verdana" w:hAnsi="Verdana"/>
                <w:sz w:val="16"/>
                <w:szCs w:val="16"/>
                <w:lang w:val="en-US"/>
              </w:rPr>
              <w:t>Adenoidectomy</w:t>
            </w:r>
            <w:r w:rsidR="00757EA4" w:rsidRPr="00911C9F">
              <w:rPr>
                <w:rFonts w:ascii="Verdana" w:hAnsi="Verdana"/>
                <w:sz w:val="16"/>
                <w:szCs w:val="16"/>
                <w:lang w:val="en-US"/>
              </w:rPr>
              <w:t xml:space="preserve"> equipment</w:t>
            </w:r>
            <w:r w:rsidRPr="00911C9F">
              <w:rPr>
                <w:rFonts w:ascii="Verdana" w:hAnsi="Verdana"/>
                <w:sz w:val="16"/>
                <w:szCs w:val="16"/>
                <w:lang w:val="en-US"/>
              </w:rPr>
              <w:t xml:space="preserve">; </w:t>
            </w:r>
          </w:p>
        </w:tc>
      </w:tr>
      <w:tr w:rsidR="00862909" w:rsidRPr="00911C9F" w14:paraId="15F2F93D" w14:textId="37090B9F" w:rsidTr="00634ABA">
        <w:tc>
          <w:tcPr>
            <w:tcW w:w="4417" w:type="dxa"/>
          </w:tcPr>
          <w:p w14:paraId="425A1C0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J.3.2</w:t>
            </w:r>
            <w:r w:rsidRPr="00911C9F">
              <w:rPr>
                <w:rFonts w:ascii="Verdana" w:hAnsi="Verdana"/>
                <w:sz w:val="16"/>
                <w:szCs w:val="16"/>
                <w:lang w:val="es-ES_tradnl"/>
              </w:rPr>
              <w:t xml:space="preserve"> equipo de amputación;</w:t>
            </w:r>
          </w:p>
        </w:tc>
        <w:tc>
          <w:tcPr>
            <w:tcW w:w="4417" w:type="dxa"/>
          </w:tcPr>
          <w:p w14:paraId="710F9239" w14:textId="445456B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J.3.2 </w:t>
            </w:r>
            <w:r w:rsidRPr="00911C9F">
              <w:rPr>
                <w:rFonts w:ascii="Verdana" w:hAnsi="Verdana"/>
                <w:sz w:val="16"/>
                <w:szCs w:val="16"/>
                <w:lang w:val="en-US"/>
              </w:rPr>
              <w:t>amputation equipment;</w:t>
            </w:r>
          </w:p>
        </w:tc>
      </w:tr>
      <w:tr w:rsidR="00862909" w:rsidRPr="00911C9F" w14:paraId="1705BEF5" w14:textId="7D698F23" w:rsidTr="00634ABA">
        <w:tc>
          <w:tcPr>
            <w:tcW w:w="4417" w:type="dxa"/>
          </w:tcPr>
          <w:p w14:paraId="25505CD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J.3.3</w:t>
            </w:r>
            <w:r w:rsidRPr="00911C9F">
              <w:rPr>
                <w:rFonts w:ascii="Verdana" w:hAnsi="Verdana"/>
                <w:sz w:val="16"/>
                <w:szCs w:val="16"/>
                <w:lang w:val="es-ES_tradnl"/>
              </w:rPr>
              <w:t xml:space="preserve"> equipo de aseo general básico;</w:t>
            </w:r>
          </w:p>
        </w:tc>
        <w:tc>
          <w:tcPr>
            <w:tcW w:w="4417" w:type="dxa"/>
          </w:tcPr>
          <w:p w14:paraId="55A52A6C" w14:textId="728E926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J.3.3 </w:t>
            </w:r>
            <w:r w:rsidRPr="00911C9F">
              <w:rPr>
                <w:rFonts w:ascii="Verdana" w:hAnsi="Verdana"/>
                <w:sz w:val="16"/>
                <w:szCs w:val="16"/>
                <w:lang w:val="en-US"/>
              </w:rPr>
              <w:t>basic general grooming equipment;</w:t>
            </w:r>
          </w:p>
        </w:tc>
      </w:tr>
      <w:tr w:rsidR="00862909" w:rsidRPr="00911C9F" w14:paraId="635ABE94" w14:textId="3C59630D" w:rsidTr="00634ABA">
        <w:tc>
          <w:tcPr>
            <w:tcW w:w="4417" w:type="dxa"/>
          </w:tcPr>
          <w:p w14:paraId="527B683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J.3.4</w:t>
            </w:r>
            <w:r w:rsidRPr="00911C9F">
              <w:rPr>
                <w:rFonts w:ascii="Verdana" w:hAnsi="Verdana"/>
                <w:sz w:val="16"/>
                <w:szCs w:val="16"/>
                <w:lang w:val="es-ES_tradnl"/>
              </w:rPr>
              <w:t xml:space="preserve"> equipo de aseo vulvar;</w:t>
            </w:r>
          </w:p>
        </w:tc>
        <w:tc>
          <w:tcPr>
            <w:tcW w:w="4417" w:type="dxa"/>
          </w:tcPr>
          <w:p w14:paraId="4C39C031" w14:textId="6292510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J.3.4 </w:t>
            </w:r>
            <w:r w:rsidRPr="00911C9F">
              <w:rPr>
                <w:rFonts w:ascii="Verdana" w:hAnsi="Verdana"/>
                <w:sz w:val="16"/>
                <w:szCs w:val="16"/>
                <w:lang w:val="en-US"/>
              </w:rPr>
              <w:t>vulvar grooming equipment ;</w:t>
            </w:r>
          </w:p>
        </w:tc>
      </w:tr>
      <w:tr w:rsidR="00862909" w:rsidRPr="00911C9F" w14:paraId="710D0FB2" w14:textId="5E8EE2CD" w:rsidTr="00634ABA">
        <w:tc>
          <w:tcPr>
            <w:tcW w:w="4417" w:type="dxa"/>
          </w:tcPr>
          <w:p w14:paraId="2B4E2C7A"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J.3.5</w:t>
            </w:r>
            <w:r w:rsidRPr="00911C9F">
              <w:rPr>
                <w:rFonts w:ascii="Verdana" w:hAnsi="Verdana"/>
                <w:sz w:val="16"/>
                <w:szCs w:val="16"/>
                <w:lang w:val="es-ES_tradnl"/>
              </w:rPr>
              <w:t xml:space="preserve"> equipo de asepsia;</w:t>
            </w:r>
          </w:p>
        </w:tc>
        <w:tc>
          <w:tcPr>
            <w:tcW w:w="4417" w:type="dxa"/>
          </w:tcPr>
          <w:p w14:paraId="2A9FCBDC" w14:textId="223C5A6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J.3.5 </w:t>
            </w:r>
            <w:r w:rsidRPr="00911C9F">
              <w:rPr>
                <w:rFonts w:ascii="Verdana" w:hAnsi="Verdana"/>
                <w:sz w:val="16"/>
                <w:szCs w:val="16"/>
                <w:lang w:val="en-US"/>
              </w:rPr>
              <w:t>asepsis equipment;</w:t>
            </w:r>
          </w:p>
        </w:tc>
      </w:tr>
      <w:tr w:rsidR="00862909" w:rsidRPr="00911C9F" w14:paraId="72E6AB3D" w14:textId="4F5C744A" w:rsidTr="00634ABA">
        <w:tc>
          <w:tcPr>
            <w:tcW w:w="4417" w:type="dxa"/>
          </w:tcPr>
          <w:p w14:paraId="1D20158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J.3.6</w:t>
            </w:r>
            <w:r w:rsidRPr="00911C9F">
              <w:rPr>
                <w:rFonts w:ascii="Verdana" w:hAnsi="Verdana"/>
                <w:sz w:val="16"/>
                <w:szCs w:val="16"/>
                <w:lang w:val="es-ES_tradnl"/>
              </w:rPr>
              <w:t xml:space="preserve"> equipo de bloqueo peridural;</w:t>
            </w:r>
          </w:p>
        </w:tc>
        <w:tc>
          <w:tcPr>
            <w:tcW w:w="4417" w:type="dxa"/>
          </w:tcPr>
          <w:p w14:paraId="28E60BA8" w14:textId="0064225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J.3.6 </w:t>
            </w:r>
            <w:r w:rsidRPr="00911C9F">
              <w:rPr>
                <w:rFonts w:ascii="Verdana" w:hAnsi="Verdana"/>
                <w:sz w:val="16"/>
                <w:szCs w:val="16"/>
                <w:lang w:val="en-US"/>
              </w:rPr>
              <w:t>epidural block equipment;</w:t>
            </w:r>
          </w:p>
        </w:tc>
      </w:tr>
      <w:tr w:rsidR="00862909" w:rsidRPr="00911C9F" w14:paraId="53D078D8" w14:textId="1C59FE88" w:rsidTr="00634ABA">
        <w:tc>
          <w:tcPr>
            <w:tcW w:w="4417" w:type="dxa"/>
          </w:tcPr>
          <w:p w14:paraId="1644432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J.3.7</w:t>
            </w:r>
            <w:r w:rsidRPr="00911C9F">
              <w:rPr>
                <w:rFonts w:ascii="Verdana" w:hAnsi="Verdana"/>
                <w:sz w:val="16"/>
                <w:szCs w:val="16"/>
                <w:lang w:val="es-ES_tradnl"/>
              </w:rPr>
              <w:t xml:space="preserve"> equipo de cesárea;</w:t>
            </w:r>
          </w:p>
        </w:tc>
        <w:tc>
          <w:tcPr>
            <w:tcW w:w="4417" w:type="dxa"/>
          </w:tcPr>
          <w:p w14:paraId="43865A5C" w14:textId="1C863B0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J.3.7 </w:t>
            </w:r>
            <w:r w:rsidRPr="00911C9F">
              <w:rPr>
                <w:rFonts w:ascii="Verdana" w:hAnsi="Verdana"/>
                <w:sz w:val="16"/>
                <w:szCs w:val="16"/>
                <w:lang w:val="en-US"/>
              </w:rPr>
              <w:t>cesarean section equipment;</w:t>
            </w:r>
          </w:p>
        </w:tc>
      </w:tr>
      <w:tr w:rsidR="00862909" w:rsidRPr="00911C9F" w14:paraId="71E543CE" w14:textId="144542AF" w:rsidTr="00634ABA">
        <w:tc>
          <w:tcPr>
            <w:tcW w:w="4417" w:type="dxa"/>
          </w:tcPr>
          <w:p w14:paraId="7FB8DC3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J.3.8</w:t>
            </w:r>
            <w:r w:rsidRPr="00911C9F">
              <w:rPr>
                <w:rFonts w:ascii="Verdana" w:hAnsi="Verdana"/>
                <w:sz w:val="16"/>
                <w:szCs w:val="16"/>
                <w:lang w:val="es-ES_tradnl"/>
              </w:rPr>
              <w:t xml:space="preserve"> equipo de circuncisión;</w:t>
            </w:r>
          </w:p>
        </w:tc>
        <w:tc>
          <w:tcPr>
            <w:tcW w:w="4417" w:type="dxa"/>
          </w:tcPr>
          <w:p w14:paraId="401BDD16" w14:textId="03793CB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J.3.8 </w:t>
            </w:r>
            <w:r w:rsidRPr="00911C9F">
              <w:rPr>
                <w:rFonts w:ascii="Verdana" w:hAnsi="Verdana"/>
                <w:sz w:val="16"/>
                <w:szCs w:val="16"/>
                <w:lang w:val="en-US"/>
              </w:rPr>
              <w:t xml:space="preserve">circumcision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290CB555" w14:textId="07FD6099" w:rsidTr="00634ABA">
        <w:tc>
          <w:tcPr>
            <w:tcW w:w="4417" w:type="dxa"/>
          </w:tcPr>
          <w:p w14:paraId="0367329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J.3.9</w:t>
            </w:r>
            <w:r w:rsidRPr="00911C9F">
              <w:rPr>
                <w:rFonts w:ascii="Verdana" w:hAnsi="Verdana"/>
                <w:sz w:val="16"/>
                <w:szCs w:val="16"/>
                <w:lang w:val="es-ES_tradnl"/>
              </w:rPr>
              <w:t xml:space="preserve"> equipo de cirugía gastrointestinal;</w:t>
            </w:r>
          </w:p>
        </w:tc>
        <w:tc>
          <w:tcPr>
            <w:tcW w:w="4417" w:type="dxa"/>
          </w:tcPr>
          <w:p w14:paraId="1E6F8BA0" w14:textId="45744D7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J.3.9 </w:t>
            </w:r>
            <w:r w:rsidRPr="00911C9F">
              <w:rPr>
                <w:rFonts w:ascii="Verdana" w:hAnsi="Verdana"/>
                <w:sz w:val="16"/>
                <w:szCs w:val="16"/>
                <w:lang w:val="en-US"/>
              </w:rPr>
              <w:t xml:space="preserve">gastrointestinal surgery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62371A5B" w14:textId="384C3BE3" w:rsidTr="00634ABA">
        <w:tc>
          <w:tcPr>
            <w:tcW w:w="4417" w:type="dxa"/>
          </w:tcPr>
          <w:p w14:paraId="679535A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J.3.10</w:t>
            </w:r>
            <w:r w:rsidRPr="00911C9F">
              <w:rPr>
                <w:rFonts w:ascii="Verdana" w:hAnsi="Verdana"/>
                <w:sz w:val="16"/>
                <w:szCs w:val="16"/>
                <w:lang w:val="es-ES_tradnl"/>
              </w:rPr>
              <w:t xml:space="preserve"> equipo de cirugía general básica;</w:t>
            </w:r>
          </w:p>
        </w:tc>
        <w:tc>
          <w:tcPr>
            <w:tcW w:w="4417" w:type="dxa"/>
          </w:tcPr>
          <w:p w14:paraId="5FA2473C" w14:textId="71F2E7E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J.3.10 </w:t>
            </w:r>
            <w:r w:rsidRPr="00911C9F">
              <w:rPr>
                <w:rFonts w:ascii="Verdana" w:hAnsi="Verdana"/>
                <w:sz w:val="16"/>
                <w:szCs w:val="16"/>
                <w:lang w:val="en-US"/>
              </w:rPr>
              <w:t xml:space="preserve">basic general surgery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18A525F0" w14:textId="6F93A57B" w:rsidTr="00634ABA">
        <w:tc>
          <w:tcPr>
            <w:tcW w:w="4417" w:type="dxa"/>
          </w:tcPr>
          <w:p w14:paraId="76FB1016"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J.3.11</w:t>
            </w:r>
            <w:r w:rsidRPr="00911C9F">
              <w:rPr>
                <w:rFonts w:ascii="Verdana" w:hAnsi="Verdana"/>
                <w:sz w:val="16"/>
                <w:szCs w:val="16"/>
                <w:lang w:val="es-ES_tradnl"/>
              </w:rPr>
              <w:t xml:space="preserve"> equipo de cirugía ginecológica abdominal;</w:t>
            </w:r>
          </w:p>
        </w:tc>
        <w:tc>
          <w:tcPr>
            <w:tcW w:w="4417" w:type="dxa"/>
          </w:tcPr>
          <w:p w14:paraId="0E4053FA" w14:textId="08633C4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J.3.11 </w:t>
            </w:r>
            <w:r w:rsidRPr="00911C9F">
              <w:rPr>
                <w:rFonts w:ascii="Verdana" w:hAnsi="Verdana"/>
                <w:sz w:val="16"/>
                <w:szCs w:val="16"/>
                <w:lang w:val="en-US"/>
              </w:rPr>
              <w:t xml:space="preserve">abdominal gynecological surgery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185B3FCB" w14:textId="54E24DB3" w:rsidTr="00634ABA">
        <w:tc>
          <w:tcPr>
            <w:tcW w:w="4417" w:type="dxa"/>
          </w:tcPr>
          <w:p w14:paraId="12AD2B1A"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J.3.12</w:t>
            </w:r>
            <w:r w:rsidRPr="00911C9F">
              <w:rPr>
                <w:rFonts w:ascii="Verdana" w:hAnsi="Verdana"/>
                <w:sz w:val="16"/>
                <w:szCs w:val="16"/>
                <w:lang w:val="es-ES_tradnl"/>
              </w:rPr>
              <w:t xml:space="preserve"> equipo de cirugía ginecológica vaginal;</w:t>
            </w:r>
          </w:p>
        </w:tc>
        <w:tc>
          <w:tcPr>
            <w:tcW w:w="4417" w:type="dxa"/>
          </w:tcPr>
          <w:p w14:paraId="08CBA87E" w14:textId="0225B41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J.3.12 </w:t>
            </w:r>
            <w:r w:rsidRPr="00911C9F">
              <w:rPr>
                <w:rFonts w:ascii="Verdana" w:hAnsi="Verdana"/>
                <w:sz w:val="16"/>
                <w:szCs w:val="16"/>
                <w:lang w:val="en-US"/>
              </w:rPr>
              <w:t xml:space="preserve">vaginal gynecological surgery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5DB21FB0" w14:textId="080BA2CC" w:rsidTr="00634ABA">
        <w:tc>
          <w:tcPr>
            <w:tcW w:w="4417" w:type="dxa"/>
          </w:tcPr>
          <w:p w14:paraId="7FAAFCD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J.3.13 </w:t>
            </w:r>
            <w:r w:rsidRPr="00911C9F">
              <w:rPr>
                <w:rFonts w:ascii="Verdana" w:hAnsi="Verdana"/>
                <w:sz w:val="16"/>
                <w:szCs w:val="16"/>
                <w:lang w:val="es-ES_tradnl"/>
              </w:rPr>
              <w:t>equipo de cirugía menor y debridación;</w:t>
            </w:r>
          </w:p>
        </w:tc>
        <w:tc>
          <w:tcPr>
            <w:tcW w:w="4417" w:type="dxa"/>
          </w:tcPr>
          <w:p w14:paraId="4171285A" w14:textId="521BF1D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J.3.13 </w:t>
            </w:r>
            <w:r w:rsidRPr="00911C9F">
              <w:rPr>
                <w:rFonts w:ascii="Verdana" w:hAnsi="Verdana"/>
                <w:sz w:val="16"/>
                <w:szCs w:val="16"/>
                <w:lang w:val="en-US"/>
              </w:rPr>
              <w:t xml:space="preserve">minor surgery and debridement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01CAFFDC" w14:textId="2D25E009" w:rsidTr="00634ABA">
        <w:tc>
          <w:tcPr>
            <w:tcW w:w="4417" w:type="dxa"/>
          </w:tcPr>
          <w:p w14:paraId="157698A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lastRenderedPageBreak/>
              <w:t>J.3.14</w:t>
            </w:r>
            <w:r w:rsidRPr="00911C9F">
              <w:rPr>
                <w:rFonts w:ascii="Verdana" w:hAnsi="Verdana"/>
                <w:sz w:val="16"/>
                <w:szCs w:val="16"/>
                <w:lang w:val="es-ES_tradnl"/>
              </w:rPr>
              <w:t xml:space="preserve"> equipo de cirugía ocular menor;</w:t>
            </w:r>
          </w:p>
        </w:tc>
        <w:tc>
          <w:tcPr>
            <w:tcW w:w="4417" w:type="dxa"/>
          </w:tcPr>
          <w:p w14:paraId="21107CDB" w14:textId="040FE71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J.3.14 </w:t>
            </w:r>
            <w:r w:rsidRPr="00911C9F">
              <w:rPr>
                <w:rFonts w:ascii="Verdana" w:hAnsi="Verdana"/>
                <w:sz w:val="16"/>
                <w:szCs w:val="16"/>
                <w:lang w:val="en-US"/>
              </w:rPr>
              <w:t xml:space="preserve">minor eye surgery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49E2AEEB" w14:textId="1092B142" w:rsidTr="00634ABA">
        <w:tc>
          <w:tcPr>
            <w:tcW w:w="4417" w:type="dxa"/>
          </w:tcPr>
          <w:p w14:paraId="63C64F7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J.3.15</w:t>
            </w:r>
            <w:r w:rsidRPr="00911C9F">
              <w:rPr>
                <w:rFonts w:ascii="Verdana" w:hAnsi="Verdana"/>
                <w:sz w:val="16"/>
                <w:szCs w:val="16"/>
                <w:lang w:val="es-ES_tradnl"/>
              </w:rPr>
              <w:t xml:space="preserve"> equipo de cirugía pediátrica;</w:t>
            </w:r>
          </w:p>
        </w:tc>
        <w:tc>
          <w:tcPr>
            <w:tcW w:w="4417" w:type="dxa"/>
          </w:tcPr>
          <w:p w14:paraId="66A6E054" w14:textId="0808F97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J.3.15 </w:t>
            </w:r>
            <w:r w:rsidRPr="00911C9F">
              <w:rPr>
                <w:rFonts w:ascii="Verdana" w:hAnsi="Verdana"/>
                <w:sz w:val="16"/>
                <w:szCs w:val="16"/>
                <w:lang w:val="en-US"/>
              </w:rPr>
              <w:t xml:space="preserve">pediatric surgery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4DFD4EBA" w14:textId="2AF8EEED" w:rsidTr="00634ABA">
        <w:tc>
          <w:tcPr>
            <w:tcW w:w="4417" w:type="dxa"/>
          </w:tcPr>
          <w:p w14:paraId="185D4A6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J.3.16</w:t>
            </w:r>
            <w:r w:rsidRPr="00911C9F">
              <w:rPr>
                <w:rFonts w:ascii="Verdana" w:hAnsi="Verdana"/>
                <w:sz w:val="16"/>
                <w:szCs w:val="16"/>
                <w:lang w:val="es-ES_tradnl"/>
              </w:rPr>
              <w:t xml:space="preserve"> equipo de colecistectomía;</w:t>
            </w:r>
          </w:p>
        </w:tc>
        <w:tc>
          <w:tcPr>
            <w:tcW w:w="4417" w:type="dxa"/>
          </w:tcPr>
          <w:p w14:paraId="2AF2CFF8" w14:textId="2FA104D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J.3.16 </w:t>
            </w:r>
            <w:r w:rsidRPr="00911C9F">
              <w:rPr>
                <w:rFonts w:ascii="Verdana" w:hAnsi="Verdana"/>
                <w:sz w:val="16"/>
                <w:szCs w:val="16"/>
                <w:lang w:val="en-US"/>
              </w:rPr>
              <w:t xml:space="preserve">cholecystectomy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76F5485F" w14:textId="402116B7" w:rsidTr="00634ABA">
        <w:tc>
          <w:tcPr>
            <w:tcW w:w="4417" w:type="dxa"/>
          </w:tcPr>
          <w:p w14:paraId="09C21D9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J.3.17</w:t>
            </w:r>
            <w:r w:rsidRPr="00911C9F">
              <w:rPr>
                <w:rFonts w:ascii="Verdana" w:hAnsi="Verdana"/>
                <w:sz w:val="16"/>
                <w:szCs w:val="16"/>
                <w:lang w:val="es-ES_tradnl"/>
              </w:rPr>
              <w:t xml:space="preserve"> equipo de ginecología y planificación familiar;</w:t>
            </w:r>
          </w:p>
        </w:tc>
        <w:tc>
          <w:tcPr>
            <w:tcW w:w="4417" w:type="dxa"/>
          </w:tcPr>
          <w:p w14:paraId="5071381B" w14:textId="737DD5A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J.3.17 </w:t>
            </w:r>
            <w:r w:rsidRPr="00911C9F">
              <w:rPr>
                <w:rFonts w:ascii="Verdana" w:hAnsi="Verdana"/>
                <w:sz w:val="16"/>
                <w:szCs w:val="16"/>
                <w:lang w:val="en-US"/>
              </w:rPr>
              <w:t xml:space="preserve">gynecology and family planning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31E3C720" w14:textId="2282448B" w:rsidTr="00634ABA">
        <w:tc>
          <w:tcPr>
            <w:tcW w:w="4417" w:type="dxa"/>
          </w:tcPr>
          <w:p w14:paraId="3AE658A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J.3.18</w:t>
            </w:r>
            <w:r w:rsidRPr="00911C9F">
              <w:rPr>
                <w:rFonts w:ascii="Verdana" w:hAnsi="Verdana"/>
                <w:sz w:val="16"/>
                <w:szCs w:val="16"/>
                <w:lang w:val="es-ES_tradnl"/>
              </w:rPr>
              <w:t xml:space="preserve"> equipo de curación para cirugía;</w:t>
            </w:r>
          </w:p>
        </w:tc>
        <w:tc>
          <w:tcPr>
            <w:tcW w:w="4417" w:type="dxa"/>
          </w:tcPr>
          <w:p w14:paraId="7A8C4F13" w14:textId="26A6135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J.3.18 </w:t>
            </w:r>
            <w:r w:rsidRPr="00911C9F">
              <w:rPr>
                <w:rFonts w:ascii="Verdana" w:hAnsi="Verdana"/>
                <w:sz w:val="16"/>
                <w:szCs w:val="16"/>
                <w:lang w:val="en-US"/>
              </w:rPr>
              <w:t>healing equipment for surgery;</w:t>
            </w:r>
          </w:p>
        </w:tc>
      </w:tr>
      <w:tr w:rsidR="00862909" w:rsidRPr="00911C9F" w14:paraId="5BBF8E4F" w14:textId="73C29026" w:rsidTr="00634ABA">
        <w:tc>
          <w:tcPr>
            <w:tcW w:w="4417" w:type="dxa"/>
          </w:tcPr>
          <w:p w14:paraId="0A5AE2E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J.3.19</w:t>
            </w:r>
            <w:r w:rsidRPr="00911C9F">
              <w:rPr>
                <w:rFonts w:ascii="Verdana" w:hAnsi="Verdana"/>
                <w:sz w:val="16"/>
                <w:szCs w:val="16"/>
                <w:lang w:val="es-ES_tradnl"/>
              </w:rPr>
              <w:t xml:space="preserve"> equipo de curación para hospitalización;</w:t>
            </w:r>
          </w:p>
        </w:tc>
        <w:tc>
          <w:tcPr>
            <w:tcW w:w="4417" w:type="dxa"/>
          </w:tcPr>
          <w:p w14:paraId="0A20F293" w14:textId="7236085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J.3.19 </w:t>
            </w:r>
            <w:r w:rsidRPr="00911C9F">
              <w:rPr>
                <w:rFonts w:ascii="Verdana" w:hAnsi="Verdana"/>
                <w:sz w:val="16"/>
                <w:szCs w:val="16"/>
                <w:lang w:val="en-US"/>
              </w:rPr>
              <w:t xml:space="preserve">healing </w:t>
            </w:r>
            <w:r w:rsidR="00757EA4" w:rsidRPr="00911C9F">
              <w:rPr>
                <w:rFonts w:ascii="Verdana" w:hAnsi="Verdana"/>
                <w:sz w:val="16"/>
                <w:szCs w:val="16"/>
                <w:lang w:val="en-US"/>
              </w:rPr>
              <w:t>equipment</w:t>
            </w:r>
            <w:r w:rsidRPr="00911C9F">
              <w:rPr>
                <w:rFonts w:ascii="Verdana" w:hAnsi="Verdana"/>
                <w:sz w:val="16"/>
                <w:szCs w:val="16"/>
                <w:lang w:val="en-US"/>
              </w:rPr>
              <w:t xml:space="preserve"> for hospitalization;</w:t>
            </w:r>
          </w:p>
        </w:tc>
      </w:tr>
      <w:tr w:rsidR="00862909" w:rsidRPr="00911C9F" w14:paraId="06F1313A" w14:textId="2D06B31E" w:rsidTr="00634ABA">
        <w:tc>
          <w:tcPr>
            <w:tcW w:w="4417" w:type="dxa"/>
          </w:tcPr>
          <w:p w14:paraId="5EC35719"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J.3.20</w:t>
            </w:r>
            <w:r w:rsidRPr="00911C9F">
              <w:rPr>
                <w:rFonts w:ascii="Verdana" w:hAnsi="Verdana"/>
                <w:sz w:val="16"/>
                <w:szCs w:val="16"/>
                <w:lang w:val="es-ES_tradnl"/>
              </w:rPr>
              <w:t xml:space="preserve"> equipo de epidídimo y vasectomía;</w:t>
            </w:r>
          </w:p>
        </w:tc>
        <w:tc>
          <w:tcPr>
            <w:tcW w:w="4417" w:type="dxa"/>
          </w:tcPr>
          <w:p w14:paraId="751244D6" w14:textId="4A0EB38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J.3.20 </w:t>
            </w:r>
            <w:r w:rsidRPr="00911C9F">
              <w:rPr>
                <w:rFonts w:ascii="Verdana" w:hAnsi="Verdana"/>
                <w:sz w:val="16"/>
                <w:szCs w:val="16"/>
                <w:lang w:val="en-US"/>
              </w:rPr>
              <w:t xml:space="preserve">epididymis and vasectomy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33B8A91C" w14:textId="58E7B5C2" w:rsidTr="00634ABA">
        <w:tc>
          <w:tcPr>
            <w:tcW w:w="4417" w:type="dxa"/>
          </w:tcPr>
          <w:p w14:paraId="6DFA3B0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J.3.21</w:t>
            </w:r>
            <w:r w:rsidRPr="00911C9F">
              <w:rPr>
                <w:rFonts w:ascii="Verdana" w:hAnsi="Verdana"/>
                <w:sz w:val="16"/>
                <w:szCs w:val="16"/>
                <w:lang w:val="es-ES_tradnl"/>
              </w:rPr>
              <w:t xml:space="preserve"> equipo de hemorroidectomía;</w:t>
            </w:r>
          </w:p>
        </w:tc>
        <w:tc>
          <w:tcPr>
            <w:tcW w:w="4417" w:type="dxa"/>
          </w:tcPr>
          <w:p w14:paraId="4C34C298" w14:textId="5B525D4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J.3.21 </w:t>
            </w:r>
            <w:r w:rsidRPr="00911C9F">
              <w:rPr>
                <w:rFonts w:ascii="Verdana" w:hAnsi="Verdana"/>
                <w:sz w:val="16"/>
                <w:szCs w:val="16"/>
                <w:lang w:val="en-US"/>
              </w:rPr>
              <w:t xml:space="preserve">hemorrhoidectomy </w:t>
            </w:r>
            <w:r w:rsidR="00757EA4" w:rsidRPr="00911C9F">
              <w:rPr>
                <w:rFonts w:ascii="Verdana" w:hAnsi="Verdana"/>
                <w:sz w:val="16"/>
                <w:szCs w:val="16"/>
                <w:lang w:val="en-US"/>
              </w:rPr>
              <w:t>equipment</w:t>
            </w:r>
            <w:r w:rsidRPr="00911C9F">
              <w:rPr>
                <w:rFonts w:ascii="Verdana" w:hAnsi="Verdana"/>
                <w:sz w:val="16"/>
                <w:szCs w:val="16"/>
                <w:lang w:val="en-US"/>
              </w:rPr>
              <w:t xml:space="preserve"> ;</w:t>
            </w:r>
          </w:p>
        </w:tc>
      </w:tr>
      <w:tr w:rsidR="00862909" w:rsidRPr="00911C9F" w14:paraId="7C083CF4" w14:textId="1F1A295F" w:rsidTr="00634ABA">
        <w:tc>
          <w:tcPr>
            <w:tcW w:w="4417" w:type="dxa"/>
          </w:tcPr>
          <w:p w14:paraId="4E3C57FC"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J.3.22</w:t>
            </w:r>
            <w:r w:rsidRPr="00911C9F">
              <w:rPr>
                <w:rFonts w:ascii="Verdana" w:hAnsi="Verdana"/>
                <w:sz w:val="16"/>
                <w:szCs w:val="16"/>
                <w:lang w:val="es-ES_tradnl"/>
              </w:rPr>
              <w:t xml:space="preserve"> equipo de instrumental básico odontológico;</w:t>
            </w:r>
          </w:p>
        </w:tc>
        <w:tc>
          <w:tcPr>
            <w:tcW w:w="4417" w:type="dxa"/>
          </w:tcPr>
          <w:p w14:paraId="49B1E76B" w14:textId="6090801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J.3.22 </w:t>
            </w:r>
            <w:r w:rsidRPr="00911C9F">
              <w:rPr>
                <w:rFonts w:ascii="Verdana" w:hAnsi="Verdana"/>
                <w:sz w:val="16"/>
                <w:szCs w:val="16"/>
                <w:lang w:val="en-US"/>
              </w:rPr>
              <w:t>basic dental instruments</w:t>
            </w:r>
            <w:r w:rsidR="00757EA4" w:rsidRPr="00911C9F">
              <w:rPr>
                <w:rFonts w:ascii="Verdana" w:hAnsi="Verdana"/>
                <w:sz w:val="16"/>
                <w:szCs w:val="16"/>
                <w:lang w:val="en-US"/>
              </w:rPr>
              <w:t xml:space="preserve"> equipment</w:t>
            </w:r>
            <w:r w:rsidRPr="00911C9F">
              <w:rPr>
                <w:rFonts w:ascii="Verdana" w:hAnsi="Verdana"/>
                <w:sz w:val="16"/>
                <w:szCs w:val="16"/>
                <w:lang w:val="en-US"/>
              </w:rPr>
              <w:t>;</w:t>
            </w:r>
          </w:p>
        </w:tc>
      </w:tr>
      <w:tr w:rsidR="00862909" w:rsidRPr="00911C9F" w14:paraId="118E2503" w14:textId="4907DFC5" w:rsidTr="00634ABA">
        <w:tc>
          <w:tcPr>
            <w:tcW w:w="4417" w:type="dxa"/>
          </w:tcPr>
          <w:p w14:paraId="631757B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J.3.23</w:t>
            </w:r>
            <w:r w:rsidRPr="00911C9F">
              <w:rPr>
                <w:rFonts w:ascii="Verdana" w:hAnsi="Verdana"/>
                <w:sz w:val="16"/>
                <w:szCs w:val="16"/>
                <w:lang w:val="es-ES_tradnl"/>
              </w:rPr>
              <w:t xml:space="preserve"> equipo de instrumental obstétrico;</w:t>
            </w:r>
          </w:p>
        </w:tc>
        <w:tc>
          <w:tcPr>
            <w:tcW w:w="4417" w:type="dxa"/>
          </w:tcPr>
          <w:p w14:paraId="4E20519F" w14:textId="281029D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J.3.23 </w:t>
            </w:r>
            <w:r w:rsidRPr="00911C9F">
              <w:rPr>
                <w:rFonts w:ascii="Verdana" w:hAnsi="Verdana"/>
                <w:sz w:val="16"/>
                <w:szCs w:val="16"/>
                <w:lang w:val="en-US"/>
              </w:rPr>
              <w:t>obstetric instrument set;</w:t>
            </w:r>
          </w:p>
        </w:tc>
      </w:tr>
      <w:tr w:rsidR="00862909" w:rsidRPr="00911C9F" w14:paraId="3A33E7EC" w14:textId="48E81E6C" w:rsidTr="00634ABA">
        <w:tc>
          <w:tcPr>
            <w:tcW w:w="4417" w:type="dxa"/>
          </w:tcPr>
          <w:p w14:paraId="152EA9C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J.3.24</w:t>
            </w:r>
            <w:r w:rsidRPr="00911C9F">
              <w:rPr>
                <w:rFonts w:ascii="Verdana" w:hAnsi="Verdana"/>
                <w:sz w:val="16"/>
                <w:szCs w:val="16"/>
                <w:lang w:val="es-ES_tradnl"/>
              </w:rPr>
              <w:t xml:space="preserve"> equipo de intubación endo-traqueal;</w:t>
            </w:r>
          </w:p>
        </w:tc>
        <w:tc>
          <w:tcPr>
            <w:tcW w:w="4417" w:type="dxa"/>
          </w:tcPr>
          <w:p w14:paraId="0BE3F106" w14:textId="228FE64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J.3.24 </w:t>
            </w:r>
            <w:r w:rsidRPr="00911C9F">
              <w:rPr>
                <w:rFonts w:ascii="Verdana" w:hAnsi="Verdana"/>
                <w:sz w:val="16"/>
                <w:szCs w:val="16"/>
                <w:lang w:val="en-US"/>
              </w:rPr>
              <w:t>endo-tracheal intubation equipment;</w:t>
            </w:r>
          </w:p>
        </w:tc>
      </w:tr>
      <w:tr w:rsidR="00862909" w:rsidRPr="00911C9F" w14:paraId="00729AB5" w14:textId="42A23A36" w:rsidTr="00634ABA">
        <w:tc>
          <w:tcPr>
            <w:tcW w:w="4417" w:type="dxa"/>
          </w:tcPr>
          <w:p w14:paraId="74551E26"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J.3.25</w:t>
            </w:r>
            <w:r w:rsidRPr="00911C9F">
              <w:rPr>
                <w:rFonts w:ascii="Verdana" w:hAnsi="Verdana"/>
                <w:sz w:val="16"/>
                <w:szCs w:val="16"/>
                <w:lang w:val="es-ES_tradnl"/>
              </w:rPr>
              <w:t xml:space="preserve"> equipo de legrado uterino;</w:t>
            </w:r>
          </w:p>
        </w:tc>
        <w:tc>
          <w:tcPr>
            <w:tcW w:w="4417" w:type="dxa"/>
          </w:tcPr>
          <w:p w14:paraId="64A00AF2" w14:textId="1222CD6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J.3.25 </w:t>
            </w:r>
            <w:r w:rsidRPr="00911C9F">
              <w:rPr>
                <w:rFonts w:ascii="Verdana" w:hAnsi="Verdana"/>
                <w:sz w:val="16"/>
                <w:szCs w:val="16"/>
                <w:lang w:val="en-US"/>
              </w:rPr>
              <w:t>uterine curettage equipment;</w:t>
            </w:r>
          </w:p>
        </w:tc>
      </w:tr>
      <w:tr w:rsidR="00862909" w:rsidRPr="00911C9F" w14:paraId="3F6F2461" w14:textId="6AD0E43E" w:rsidTr="00634ABA">
        <w:tc>
          <w:tcPr>
            <w:tcW w:w="4417" w:type="dxa"/>
          </w:tcPr>
          <w:p w14:paraId="47A5D1D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J.3.26</w:t>
            </w:r>
            <w:r w:rsidRPr="00911C9F">
              <w:rPr>
                <w:rFonts w:ascii="Verdana" w:hAnsi="Verdana"/>
                <w:sz w:val="16"/>
                <w:szCs w:val="16"/>
                <w:lang w:val="es-ES_tradnl"/>
              </w:rPr>
              <w:t xml:space="preserve"> equipo de parto;</w:t>
            </w:r>
          </w:p>
        </w:tc>
        <w:tc>
          <w:tcPr>
            <w:tcW w:w="4417" w:type="dxa"/>
          </w:tcPr>
          <w:p w14:paraId="6AD101CD" w14:textId="4A54DC5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J.3.26 </w:t>
            </w:r>
            <w:r w:rsidRPr="00911C9F">
              <w:rPr>
                <w:rFonts w:ascii="Verdana" w:hAnsi="Verdana"/>
                <w:sz w:val="16"/>
                <w:szCs w:val="16"/>
                <w:lang w:val="en-US"/>
              </w:rPr>
              <w:t xml:space="preserve">delivery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3DED9C08" w14:textId="6F3F093C" w:rsidTr="00634ABA">
        <w:tc>
          <w:tcPr>
            <w:tcW w:w="4417" w:type="dxa"/>
          </w:tcPr>
          <w:p w14:paraId="25D3804C"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J.3.27</w:t>
            </w:r>
            <w:r w:rsidRPr="00911C9F">
              <w:rPr>
                <w:rFonts w:ascii="Verdana" w:hAnsi="Verdana"/>
                <w:sz w:val="16"/>
                <w:szCs w:val="16"/>
                <w:lang w:val="es-ES_tradnl"/>
              </w:rPr>
              <w:t xml:space="preserve"> equipo de safenectomía;</w:t>
            </w:r>
          </w:p>
        </w:tc>
        <w:tc>
          <w:tcPr>
            <w:tcW w:w="4417" w:type="dxa"/>
          </w:tcPr>
          <w:p w14:paraId="60523510" w14:textId="15D091CA"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J.3.27 </w:t>
            </w:r>
            <w:r w:rsidRPr="00911C9F">
              <w:rPr>
                <w:rFonts w:ascii="Verdana" w:hAnsi="Verdana"/>
                <w:sz w:val="16"/>
                <w:szCs w:val="16"/>
                <w:lang w:val="en-US"/>
              </w:rPr>
              <w:t xml:space="preserve">saphenectomy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737CB7EE" w14:textId="4CCA80CD" w:rsidTr="00634ABA">
        <w:tc>
          <w:tcPr>
            <w:tcW w:w="4417" w:type="dxa"/>
          </w:tcPr>
          <w:p w14:paraId="5F87B020"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J.3.28</w:t>
            </w:r>
            <w:r w:rsidRPr="00911C9F">
              <w:rPr>
                <w:rFonts w:ascii="Verdana" w:hAnsi="Verdana"/>
                <w:sz w:val="16"/>
                <w:szCs w:val="16"/>
                <w:lang w:val="es-ES_tradnl"/>
              </w:rPr>
              <w:t xml:space="preserve"> equipo de salpingoclasia;</w:t>
            </w:r>
          </w:p>
        </w:tc>
        <w:tc>
          <w:tcPr>
            <w:tcW w:w="4417" w:type="dxa"/>
          </w:tcPr>
          <w:p w14:paraId="0FBC1816" w14:textId="7A9E35B8"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J.3.28 </w:t>
            </w:r>
            <w:r w:rsidRPr="00911C9F">
              <w:rPr>
                <w:rFonts w:ascii="Verdana" w:hAnsi="Verdana"/>
                <w:sz w:val="16"/>
                <w:szCs w:val="16"/>
                <w:lang w:val="en-US"/>
              </w:rPr>
              <w:t xml:space="preserve">salpingoclasia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7A4E0829" w14:textId="3DF4AEC7" w:rsidTr="00634ABA">
        <w:tc>
          <w:tcPr>
            <w:tcW w:w="4417" w:type="dxa"/>
          </w:tcPr>
          <w:p w14:paraId="12A90C6A"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J.3.29</w:t>
            </w:r>
            <w:r w:rsidRPr="00911C9F">
              <w:rPr>
                <w:rFonts w:ascii="Verdana" w:hAnsi="Verdana"/>
                <w:sz w:val="16"/>
                <w:szCs w:val="16"/>
                <w:lang w:val="es-ES_tradnl"/>
              </w:rPr>
              <w:t xml:space="preserve"> equipo de traqueostomía;</w:t>
            </w:r>
          </w:p>
        </w:tc>
        <w:tc>
          <w:tcPr>
            <w:tcW w:w="4417" w:type="dxa"/>
          </w:tcPr>
          <w:p w14:paraId="6EE1D744" w14:textId="5AF32C99"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J.3.29 </w:t>
            </w:r>
            <w:r w:rsidRPr="00911C9F">
              <w:rPr>
                <w:rFonts w:ascii="Verdana" w:hAnsi="Verdana"/>
                <w:sz w:val="16"/>
                <w:szCs w:val="16"/>
                <w:lang w:val="en-US"/>
              </w:rPr>
              <w:t>tracheostomy equipment;</w:t>
            </w:r>
          </w:p>
        </w:tc>
      </w:tr>
      <w:tr w:rsidR="00862909" w:rsidRPr="00911C9F" w14:paraId="611D0785" w14:textId="690C36C6" w:rsidTr="00634ABA">
        <w:tc>
          <w:tcPr>
            <w:tcW w:w="4417" w:type="dxa"/>
          </w:tcPr>
          <w:p w14:paraId="1E9BFBF1"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J.3.30</w:t>
            </w:r>
            <w:r w:rsidRPr="00911C9F">
              <w:rPr>
                <w:rFonts w:ascii="Verdana" w:hAnsi="Verdana"/>
                <w:sz w:val="16"/>
                <w:szCs w:val="16"/>
                <w:lang w:val="es-ES_tradnl"/>
              </w:rPr>
              <w:t xml:space="preserve"> equipo de vasectomía sin bisturí;</w:t>
            </w:r>
          </w:p>
        </w:tc>
        <w:tc>
          <w:tcPr>
            <w:tcW w:w="4417" w:type="dxa"/>
          </w:tcPr>
          <w:p w14:paraId="149E3980" w14:textId="3E02C1C6"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J.3.30 </w:t>
            </w:r>
            <w:r w:rsidRPr="00911C9F">
              <w:rPr>
                <w:rFonts w:ascii="Verdana" w:hAnsi="Verdana"/>
                <w:sz w:val="16"/>
                <w:szCs w:val="16"/>
                <w:lang w:val="en-US"/>
              </w:rPr>
              <w:t>no-scalpel vasectomy equipment;</w:t>
            </w:r>
          </w:p>
        </w:tc>
      </w:tr>
      <w:tr w:rsidR="00862909" w:rsidRPr="00911C9F" w14:paraId="3A591A70" w14:textId="1510A8BD" w:rsidTr="00634ABA">
        <w:tc>
          <w:tcPr>
            <w:tcW w:w="4417" w:type="dxa"/>
          </w:tcPr>
          <w:p w14:paraId="31B65149"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J.3.31</w:t>
            </w:r>
            <w:r w:rsidRPr="00911C9F">
              <w:rPr>
                <w:rFonts w:ascii="Verdana" w:hAnsi="Verdana"/>
                <w:sz w:val="16"/>
                <w:szCs w:val="16"/>
                <w:lang w:val="es-ES_tradnl"/>
              </w:rPr>
              <w:t xml:space="preserve"> equipo de venodisección.</w:t>
            </w:r>
          </w:p>
        </w:tc>
        <w:tc>
          <w:tcPr>
            <w:tcW w:w="4417" w:type="dxa"/>
          </w:tcPr>
          <w:p w14:paraId="3B2607D8" w14:textId="1A2208B8"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J.3.31 </w:t>
            </w:r>
            <w:r w:rsidR="00757EA4" w:rsidRPr="00911C9F">
              <w:rPr>
                <w:rFonts w:ascii="Verdana" w:hAnsi="Verdana"/>
                <w:sz w:val="16"/>
                <w:szCs w:val="16"/>
                <w:lang w:val="en-US"/>
              </w:rPr>
              <w:t>ve</w:t>
            </w:r>
            <w:r w:rsidR="00775C7F" w:rsidRPr="00911C9F">
              <w:rPr>
                <w:rFonts w:ascii="Verdana" w:hAnsi="Verdana"/>
                <w:sz w:val="16"/>
                <w:szCs w:val="16"/>
                <w:lang w:val="en-US"/>
              </w:rPr>
              <w:t xml:space="preserve">in </w:t>
            </w:r>
            <w:r w:rsidR="00757EA4" w:rsidRPr="00911C9F">
              <w:rPr>
                <w:rFonts w:ascii="Verdana" w:hAnsi="Verdana"/>
                <w:sz w:val="16"/>
                <w:szCs w:val="16"/>
                <w:lang w:val="en-US"/>
              </w:rPr>
              <w:t>dis</w:t>
            </w:r>
            <w:r w:rsidR="00775C7F" w:rsidRPr="00911C9F">
              <w:rPr>
                <w:rFonts w:ascii="Verdana" w:hAnsi="Verdana"/>
                <w:sz w:val="16"/>
                <w:szCs w:val="16"/>
                <w:lang w:val="en-US"/>
              </w:rPr>
              <w:t>s</w:t>
            </w:r>
            <w:r w:rsidR="00757EA4" w:rsidRPr="00911C9F">
              <w:rPr>
                <w:rFonts w:ascii="Verdana" w:hAnsi="Verdana"/>
                <w:sz w:val="16"/>
                <w:szCs w:val="16"/>
                <w:lang w:val="en-US"/>
              </w:rPr>
              <w:t>ection</w:t>
            </w:r>
            <w:r w:rsidR="00757EA4" w:rsidRPr="00911C9F">
              <w:rPr>
                <w:rFonts w:ascii="Verdana" w:hAnsi="Verdana"/>
                <w:b/>
                <w:bCs/>
                <w:sz w:val="16"/>
                <w:szCs w:val="16"/>
                <w:lang w:val="en-US"/>
              </w:rPr>
              <w:t xml:space="preserve"> </w:t>
            </w:r>
            <w:r w:rsidR="00757EA4"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57384650" w14:textId="3D07B140" w:rsidTr="00634ABA">
        <w:tc>
          <w:tcPr>
            <w:tcW w:w="4417" w:type="dxa"/>
          </w:tcPr>
          <w:p w14:paraId="07580804" w14:textId="77777777" w:rsidR="00862909" w:rsidRPr="00911C9F" w:rsidRDefault="00862909" w:rsidP="00862909">
            <w:pPr>
              <w:pStyle w:val="ANOTACION"/>
              <w:spacing w:line="256" w:lineRule="exact"/>
              <w:rPr>
                <w:rFonts w:ascii="Verdana" w:hAnsi="Verdana"/>
                <w:sz w:val="16"/>
                <w:szCs w:val="16"/>
              </w:rPr>
            </w:pPr>
            <w:r w:rsidRPr="00911C9F">
              <w:rPr>
                <w:rFonts w:ascii="Verdana" w:hAnsi="Verdana"/>
                <w:sz w:val="16"/>
                <w:szCs w:val="16"/>
              </w:rPr>
              <w:t>Apéndice K (Normativo)</w:t>
            </w:r>
          </w:p>
        </w:tc>
        <w:tc>
          <w:tcPr>
            <w:tcW w:w="4417" w:type="dxa"/>
          </w:tcPr>
          <w:p w14:paraId="6B27BE89" w14:textId="676786B0" w:rsidR="00862909" w:rsidRPr="00911C9F" w:rsidRDefault="00862909" w:rsidP="00862909">
            <w:pPr>
              <w:pStyle w:val="ANOTACION"/>
              <w:spacing w:line="256" w:lineRule="exact"/>
              <w:rPr>
                <w:rFonts w:ascii="Verdana" w:hAnsi="Verdana"/>
                <w:sz w:val="16"/>
                <w:szCs w:val="16"/>
                <w:lang w:val="en-US"/>
              </w:rPr>
            </w:pPr>
            <w:r w:rsidRPr="00911C9F">
              <w:rPr>
                <w:rFonts w:ascii="Verdana" w:hAnsi="Verdana"/>
                <w:bCs/>
                <w:sz w:val="16"/>
                <w:szCs w:val="16"/>
                <w:lang w:val="en-US"/>
              </w:rPr>
              <w:t xml:space="preserve">Appendix K </w:t>
            </w:r>
            <w:r w:rsidR="0007193D" w:rsidRPr="00911C9F">
              <w:rPr>
                <w:rFonts w:ascii="Verdana" w:hAnsi="Verdana"/>
                <w:bCs/>
                <w:sz w:val="16"/>
                <w:szCs w:val="16"/>
                <w:lang w:val="en-US"/>
              </w:rPr>
              <w:t>(Mandatory)</w:t>
            </w:r>
          </w:p>
        </w:tc>
      </w:tr>
      <w:tr w:rsidR="00862909" w:rsidRPr="00911C9F" w14:paraId="636BC85F" w14:textId="6EC58940" w:rsidTr="00634ABA">
        <w:tc>
          <w:tcPr>
            <w:tcW w:w="4417" w:type="dxa"/>
          </w:tcPr>
          <w:p w14:paraId="24EE4222" w14:textId="77777777" w:rsidR="00862909" w:rsidRPr="00911C9F" w:rsidRDefault="00862909" w:rsidP="00862909">
            <w:pPr>
              <w:pStyle w:val="Texto"/>
              <w:spacing w:line="256" w:lineRule="exact"/>
              <w:ind w:firstLine="0"/>
              <w:jc w:val="center"/>
              <w:rPr>
                <w:rFonts w:ascii="Verdana" w:hAnsi="Verdana"/>
                <w:b/>
                <w:sz w:val="16"/>
                <w:szCs w:val="16"/>
              </w:rPr>
            </w:pPr>
            <w:r w:rsidRPr="00911C9F">
              <w:rPr>
                <w:rFonts w:ascii="Verdana" w:hAnsi="Verdana"/>
                <w:b/>
                <w:sz w:val="16"/>
                <w:szCs w:val="16"/>
              </w:rPr>
              <w:t>Unidad de obstetricia o tocología</w:t>
            </w:r>
          </w:p>
        </w:tc>
        <w:tc>
          <w:tcPr>
            <w:tcW w:w="4417" w:type="dxa"/>
          </w:tcPr>
          <w:p w14:paraId="2B2F4347" w14:textId="0E5C8841" w:rsidR="00862909" w:rsidRPr="00911C9F" w:rsidRDefault="00862909" w:rsidP="00862909">
            <w:pPr>
              <w:pStyle w:val="Texto"/>
              <w:spacing w:line="256" w:lineRule="exact"/>
              <w:ind w:firstLine="0"/>
              <w:jc w:val="center"/>
              <w:rPr>
                <w:rFonts w:ascii="Verdana" w:hAnsi="Verdana"/>
                <w:b/>
                <w:sz w:val="16"/>
                <w:szCs w:val="16"/>
                <w:lang w:val="en-US"/>
              </w:rPr>
            </w:pPr>
            <w:r w:rsidRPr="00911C9F">
              <w:rPr>
                <w:rFonts w:ascii="Verdana" w:hAnsi="Verdana"/>
                <w:b/>
                <w:bCs/>
                <w:sz w:val="16"/>
                <w:szCs w:val="16"/>
                <w:lang w:val="en-US"/>
              </w:rPr>
              <w:t>Obstetrics or obstetrics unit</w:t>
            </w:r>
          </w:p>
        </w:tc>
      </w:tr>
      <w:tr w:rsidR="00862909" w:rsidRPr="00911C9F" w14:paraId="5906749C" w14:textId="4F34CB57" w:rsidTr="00634ABA">
        <w:tc>
          <w:tcPr>
            <w:tcW w:w="4417" w:type="dxa"/>
          </w:tcPr>
          <w:p w14:paraId="38F2E34B" w14:textId="77777777" w:rsidR="00862909" w:rsidRPr="00911C9F" w:rsidRDefault="00862909" w:rsidP="00862909">
            <w:pPr>
              <w:pStyle w:val="Texto"/>
              <w:spacing w:line="256" w:lineRule="exact"/>
              <w:ind w:firstLine="0"/>
              <w:rPr>
                <w:rFonts w:ascii="Verdana" w:hAnsi="Verdana"/>
                <w:b/>
                <w:sz w:val="16"/>
                <w:szCs w:val="16"/>
              </w:rPr>
            </w:pPr>
            <w:r w:rsidRPr="00911C9F">
              <w:rPr>
                <w:rFonts w:ascii="Verdana" w:hAnsi="Verdana"/>
                <w:b/>
                <w:sz w:val="16"/>
                <w:szCs w:val="16"/>
              </w:rPr>
              <w:t>K.1 Valoración y preparación</w:t>
            </w:r>
          </w:p>
        </w:tc>
        <w:tc>
          <w:tcPr>
            <w:tcW w:w="4417" w:type="dxa"/>
          </w:tcPr>
          <w:p w14:paraId="3769AC90" w14:textId="0EE3CBE8"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K.1 Assessment and preparation</w:t>
            </w:r>
          </w:p>
        </w:tc>
      </w:tr>
      <w:tr w:rsidR="00862909" w:rsidRPr="00911C9F" w14:paraId="0DC5B753" w14:textId="6C0DCFA0" w:rsidTr="00634ABA">
        <w:tc>
          <w:tcPr>
            <w:tcW w:w="4417" w:type="dxa"/>
          </w:tcPr>
          <w:p w14:paraId="67B45FA2" w14:textId="77777777" w:rsidR="00862909" w:rsidRPr="00911C9F" w:rsidRDefault="00862909" w:rsidP="00862909">
            <w:pPr>
              <w:pStyle w:val="Texto"/>
              <w:spacing w:line="256" w:lineRule="exact"/>
              <w:ind w:firstLine="0"/>
              <w:rPr>
                <w:rFonts w:ascii="Verdana" w:hAnsi="Verdana"/>
                <w:b/>
                <w:sz w:val="16"/>
                <w:szCs w:val="16"/>
              </w:rPr>
            </w:pPr>
            <w:r w:rsidRPr="00911C9F">
              <w:rPr>
                <w:rFonts w:ascii="Verdana" w:hAnsi="Verdana"/>
                <w:b/>
                <w:sz w:val="16"/>
                <w:szCs w:val="16"/>
              </w:rPr>
              <w:t>K.1.1. Mobiliario</w:t>
            </w:r>
          </w:p>
        </w:tc>
        <w:tc>
          <w:tcPr>
            <w:tcW w:w="4417" w:type="dxa"/>
          </w:tcPr>
          <w:p w14:paraId="68E3199E" w14:textId="54122FCA"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K.1.1. Furniture</w:t>
            </w:r>
          </w:p>
        </w:tc>
      </w:tr>
      <w:tr w:rsidR="00862909" w:rsidRPr="00911C9F" w14:paraId="01FB1F34" w14:textId="6B5AC333" w:rsidTr="00634ABA">
        <w:tc>
          <w:tcPr>
            <w:tcW w:w="4417" w:type="dxa"/>
          </w:tcPr>
          <w:p w14:paraId="7516AD16"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rPr>
              <w:t xml:space="preserve">K.1.1.1 </w:t>
            </w:r>
            <w:r w:rsidRPr="00911C9F">
              <w:rPr>
                <w:rFonts w:ascii="Verdana" w:hAnsi="Verdana"/>
                <w:sz w:val="16"/>
                <w:szCs w:val="16"/>
                <w:lang w:val="es-ES_tradnl"/>
              </w:rPr>
              <w:t>banqueta de altura;</w:t>
            </w:r>
          </w:p>
        </w:tc>
        <w:tc>
          <w:tcPr>
            <w:tcW w:w="4417" w:type="dxa"/>
          </w:tcPr>
          <w:p w14:paraId="13FF5E96" w14:textId="003C9391"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K.1.1.1 </w:t>
            </w:r>
            <w:r w:rsidRPr="00911C9F">
              <w:rPr>
                <w:rFonts w:ascii="Verdana" w:hAnsi="Verdana"/>
                <w:sz w:val="16"/>
                <w:szCs w:val="16"/>
                <w:lang w:val="en-US"/>
              </w:rPr>
              <w:t>h</w:t>
            </w:r>
            <w:r w:rsidR="00775C7F" w:rsidRPr="00911C9F">
              <w:rPr>
                <w:rFonts w:ascii="Verdana" w:hAnsi="Verdana"/>
                <w:sz w:val="16"/>
                <w:szCs w:val="16"/>
                <w:lang w:val="en-US"/>
              </w:rPr>
              <w:t>igh</w:t>
            </w:r>
            <w:r w:rsidRPr="00911C9F">
              <w:rPr>
                <w:rFonts w:ascii="Verdana" w:hAnsi="Verdana"/>
                <w:sz w:val="16"/>
                <w:szCs w:val="16"/>
                <w:lang w:val="en-US"/>
              </w:rPr>
              <w:t xml:space="preserve"> bench;</w:t>
            </w:r>
          </w:p>
        </w:tc>
      </w:tr>
      <w:tr w:rsidR="00862909" w:rsidRPr="00911C9F" w14:paraId="12CA73C1" w14:textId="46DC5910" w:rsidTr="00634ABA">
        <w:tc>
          <w:tcPr>
            <w:tcW w:w="4417" w:type="dxa"/>
          </w:tcPr>
          <w:p w14:paraId="19E8CB42"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 xml:space="preserve">K.1.1.2 </w:t>
            </w:r>
            <w:r w:rsidRPr="00911C9F">
              <w:rPr>
                <w:rFonts w:ascii="Verdana" w:hAnsi="Verdana"/>
                <w:sz w:val="16"/>
                <w:szCs w:val="16"/>
              </w:rPr>
              <w:t>camilla;</w:t>
            </w:r>
          </w:p>
        </w:tc>
        <w:tc>
          <w:tcPr>
            <w:tcW w:w="4417" w:type="dxa"/>
          </w:tcPr>
          <w:p w14:paraId="0E5199FA" w14:textId="5FB84D5C"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K.1.1.2 </w:t>
            </w:r>
            <w:r w:rsidRPr="00911C9F">
              <w:rPr>
                <w:rFonts w:ascii="Verdana" w:hAnsi="Verdana"/>
                <w:sz w:val="16"/>
                <w:szCs w:val="16"/>
                <w:lang w:val="en-US"/>
              </w:rPr>
              <w:t>stretcher;</w:t>
            </w:r>
          </w:p>
        </w:tc>
      </w:tr>
      <w:tr w:rsidR="00862909" w:rsidRPr="00911C9F" w14:paraId="2E104580" w14:textId="6B8CB328" w:rsidTr="00634ABA">
        <w:tc>
          <w:tcPr>
            <w:tcW w:w="4417" w:type="dxa"/>
          </w:tcPr>
          <w:p w14:paraId="7BC7763F"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 xml:space="preserve">K.1.1.3 </w:t>
            </w:r>
            <w:r w:rsidRPr="00911C9F">
              <w:rPr>
                <w:rFonts w:ascii="Verdana" w:hAnsi="Verdana"/>
                <w:sz w:val="16"/>
                <w:szCs w:val="16"/>
              </w:rPr>
              <w:t>mesa de exploración ginecológica;</w:t>
            </w:r>
          </w:p>
        </w:tc>
        <w:tc>
          <w:tcPr>
            <w:tcW w:w="4417" w:type="dxa"/>
          </w:tcPr>
          <w:p w14:paraId="0FC1ED3C" w14:textId="3C7CBA88"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K.1.1.3 </w:t>
            </w:r>
            <w:r w:rsidRPr="00911C9F">
              <w:rPr>
                <w:rFonts w:ascii="Verdana" w:hAnsi="Verdana"/>
                <w:sz w:val="16"/>
                <w:szCs w:val="16"/>
                <w:lang w:val="en-US"/>
              </w:rPr>
              <w:t>gynecological examination table;</w:t>
            </w:r>
          </w:p>
        </w:tc>
      </w:tr>
      <w:tr w:rsidR="00862909" w:rsidRPr="00911C9F" w14:paraId="5CFD8ECC" w14:textId="1DB6D943" w:rsidTr="00634ABA">
        <w:tc>
          <w:tcPr>
            <w:tcW w:w="4417" w:type="dxa"/>
          </w:tcPr>
          <w:p w14:paraId="414707A8"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rPr>
              <w:t xml:space="preserve">K.1.1.4 </w:t>
            </w:r>
            <w:r w:rsidRPr="00911C9F">
              <w:rPr>
                <w:rFonts w:ascii="Verdana" w:hAnsi="Verdana"/>
                <w:sz w:val="16"/>
                <w:szCs w:val="16"/>
              </w:rPr>
              <w:t>mesa Pasteur.</w:t>
            </w:r>
          </w:p>
        </w:tc>
        <w:tc>
          <w:tcPr>
            <w:tcW w:w="4417" w:type="dxa"/>
          </w:tcPr>
          <w:p w14:paraId="0AB9973D" w14:textId="180CD3C4"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K.1.1.4 </w:t>
            </w:r>
            <w:r w:rsidRPr="00911C9F">
              <w:rPr>
                <w:rFonts w:ascii="Verdana" w:hAnsi="Verdana"/>
                <w:sz w:val="16"/>
                <w:szCs w:val="16"/>
                <w:lang w:val="en-US"/>
              </w:rPr>
              <w:t>Pasteur table.</w:t>
            </w:r>
          </w:p>
        </w:tc>
      </w:tr>
      <w:tr w:rsidR="00862909" w:rsidRPr="00911C9F" w14:paraId="14B7C273" w14:textId="0CEBC5F9" w:rsidTr="00634ABA">
        <w:tc>
          <w:tcPr>
            <w:tcW w:w="4417" w:type="dxa"/>
          </w:tcPr>
          <w:p w14:paraId="065C0EFD" w14:textId="77777777" w:rsidR="00862909" w:rsidRPr="00911C9F" w:rsidRDefault="00862909" w:rsidP="00862909">
            <w:pPr>
              <w:pStyle w:val="Texto"/>
              <w:spacing w:line="256" w:lineRule="exact"/>
              <w:ind w:firstLine="0"/>
              <w:rPr>
                <w:rFonts w:ascii="Verdana" w:hAnsi="Verdana"/>
                <w:b/>
                <w:sz w:val="16"/>
                <w:szCs w:val="16"/>
              </w:rPr>
            </w:pPr>
            <w:r w:rsidRPr="00911C9F">
              <w:rPr>
                <w:rFonts w:ascii="Verdana" w:hAnsi="Verdana"/>
                <w:b/>
                <w:sz w:val="16"/>
                <w:szCs w:val="16"/>
              </w:rPr>
              <w:t>K.2</w:t>
            </w:r>
            <w:r w:rsidRPr="00911C9F">
              <w:rPr>
                <w:rFonts w:ascii="Verdana" w:hAnsi="Verdana"/>
                <w:sz w:val="16"/>
                <w:szCs w:val="16"/>
              </w:rPr>
              <w:t xml:space="preserve"> </w:t>
            </w:r>
            <w:r w:rsidRPr="00911C9F">
              <w:rPr>
                <w:rFonts w:ascii="Verdana" w:hAnsi="Verdana"/>
                <w:b/>
                <w:sz w:val="16"/>
                <w:szCs w:val="16"/>
              </w:rPr>
              <w:t>Labor de parto</w:t>
            </w:r>
          </w:p>
        </w:tc>
        <w:tc>
          <w:tcPr>
            <w:tcW w:w="4417" w:type="dxa"/>
          </w:tcPr>
          <w:p w14:paraId="4C168785" w14:textId="3F24D04F"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K.2 Labor</w:t>
            </w:r>
            <w:r w:rsidRPr="00911C9F">
              <w:rPr>
                <w:rFonts w:ascii="Verdana" w:hAnsi="Verdana"/>
                <w:sz w:val="16"/>
                <w:szCs w:val="16"/>
                <w:lang w:val="en-US"/>
              </w:rPr>
              <w:t xml:space="preserve"> </w:t>
            </w:r>
          </w:p>
        </w:tc>
      </w:tr>
      <w:tr w:rsidR="00862909" w:rsidRPr="00911C9F" w14:paraId="14A6A0A1" w14:textId="1759DDA6" w:rsidTr="00634ABA">
        <w:tc>
          <w:tcPr>
            <w:tcW w:w="4417" w:type="dxa"/>
          </w:tcPr>
          <w:p w14:paraId="68AB74A4" w14:textId="77777777" w:rsidR="00862909" w:rsidRPr="00911C9F" w:rsidRDefault="00862909" w:rsidP="00862909">
            <w:pPr>
              <w:pStyle w:val="Texto"/>
              <w:spacing w:line="256" w:lineRule="exact"/>
              <w:ind w:firstLine="0"/>
              <w:rPr>
                <w:rFonts w:ascii="Verdana" w:hAnsi="Verdana"/>
                <w:b/>
                <w:sz w:val="16"/>
                <w:szCs w:val="16"/>
                <w:lang w:val="es-ES_tradnl"/>
              </w:rPr>
            </w:pPr>
            <w:r w:rsidRPr="00911C9F">
              <w:rPr>
                <w:rFonts w:ascii="Verdana" w:hAnsi="Verdana"/>
                <w:b/>
                <w:sz w:val="16"/>
                <w:szCs w:val="16"/>
              </w:rPr>
              <w:t>K.2.1</w:t>
            </w:r>
            <w:r w:rsidRPr="00911C9F">
              <w:rPr>
                <w:rFonts w:ascii="Verdana" w:hAnsi="Verdana"/>
                <w:sz w:val="16"/>
                <w:szCs w:val="16"/>
              </w:rPr>
              <w:t xml:space="preserve"> </w:t>
            </w:r>
            <w:r w:rsidRPr="00911C9F">
              <w:rPr>
                <w:rFonts w:ascii="Verdana" w:hAnsi="Verdana"/>
                <w:b/>
                <w:sz w:val="16"/>
                <w:szCs w:val="16"/>
                <w:lang w:val="es-ES_tradnl"/>
              </w:rPr>
              <w:t>Mobiliario</w:t>
            </w:r>
          </w:p>
        </w:tc>
        <w:tc>
          <w:tcPr>
            <w:tcW w:w="4417" w:type="dxa"/>
          </w:tcPr>
          <w:p w14:paraId="6D98E518" w14:textId="025832D5"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K.2.1 Furniture</w:t>
            </w:r>
            <w:r w:rsidRPr="00911C9F">
              <w:rPr>
                <w:rFonts w:ascii="Verdana" w:hAnsi="Verdana"/>
                <w:sz w:val="16"/>
                <w:szCs w:val="16"/>
                <w:lang w:val="en-US"/>
              </w:rPr>
              <w:t xml:space="preserve"> </w:t>
            </w:r>
          </w:p>
        </w:tc>
      </w:tr>
      <w:tr w:rsidR="00862909" w:rsidRPr="00911C9F" w14:paraId="0DA3B0B2" w14:textId="1D99C7FA" w:rsidTr="00634ABA">
        <w:tc>
          <w:tcPr>
            <w:tcW w:w="4417" w:type="dxa"/>
          </w:tcPr>
          <w:p w14:paraId="576D0D4A"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rPr>
              <w:t>K.2.1.1</w:t>
            </w:r>
            <w:r w:rsidRPr="00911C9F">
              <w:rPr>
                <w:rFonts w:ascii="Verdana" w:hAnsi="Verdana"/>
                <w:sz w:val="16"/>
                <w:szCs w:val="16"/>
              </w:rPr>
              <w:t xml:space="preserve"> </w:t>
            </w:r>
            <w:r w:rsidRPr="00911C9F">
              <w:rPr>
                <w:rFonts w:ascii="Verdana" w:hAnsi="Verdana"/>
                <w:sz w:val="16"/>
                <w:szCs w:val="16"/>
                <w:lang w:val="es-ES_tradnl"/>
              </w:rPr>
              <w:t>banqueta de altura;</w:t>
            </w:r>
          </w:p>
        </w:tc>
        <w:tc>
          <w:tcPr>
            <w:tcW w:w="4417" w:type="dxa"/>
          </w:tcPr>
          <w:p w14:paraId="2F9977D8" w14:textId="0CA2B77A"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K.2.1.1 </w:t>
            </w:r>
            <w:r w:rsidRPr="00911C9F">
              <w:rPr>
                <w:rFonts w:ascii="Verdana" w:hAnsi="Verdana"/>
                <w:sz w:val="16"/>
                <w:szCs w:val="16"/>
                <w:lang w:val="en-US"/>
              </w:rPr>
              <w:t xml:space="preserve">height bench; </w:t>
            </w:r>
          </w:p>
        </w:tc>
      </w:tr>
      <w:tr w:rsidR="00862909" w:rsidRPr="00911C9F" w14:paraId="2D3DDBF6" w14:textId="2D9771E3" w:rsidTr="00634ABA">
        <w:tc>
          <w:tcPr>
            <w:tcW w:w="4417" w:type="dxa"/>
          </w:tcPr>
          <w:p w14:paraId="5BBE43DA"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rPr>
              <w:t>K.2.1.2</w:t>
            </w:r>
            <w:r w:rsidRPr="00911C9F">
              <w:rPr>
                <w:rFonts w:ascii="Verdana" w:hAnsi="Verdana"/>
                <w:sz w:val="16"/>
                <w:szCs w:val="16"/>
              </w:rPr>
              <w:t xml:space="preserve"> </w:t>
            </w:r>
            <w:r w:rsidRPr="00911C9F">
              <w:rPr>
                <w:rFonts w:ascii="Verdana" w:hAnsi="Verdana"/>
                <w:sz w:val="16"/>
                <w:szCs w:val="16"/>
                <w:lang w:val="es-ES_tradnl"/>
              </w:rPr>
              <w:t>cama-camilla para trabajo de parto;</w:t>
            </w:r>
          </w:p>
        </w:tc>
        <w:tc>
          <w:tcPr>
            <w:tcW w:w="4417" w:type="dxa"/>
          </w:tcPr>
          <w:p w14:paraId="25F8D1D5" w14:textId="5965693C"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K.2.1.2 </w:t>
            </w:r>
            <w:r w:rsidRPr="00911C9F">
              <w:rPr>
                <w:rFonts w:ascii="Verdana" w:hAnsi="Verdana"/>
                <w:sz w:val="16"/>
                <w:szCs w:val="16"/>
                <w:lang w:val="en-US"/>
              </w:rPr>
              <w:t xml:space="preserve">bed-stretcher for labor; </w:t>
            </w:r>
          </w:p>
        </w:tc>
      </w:tr>
      <w:tr w:rsidR="00862909" w:rsidRPr="00911C9F" w14:paraId="70498B0C" w14:textId="55968CFA" w:rsidTr="00634ABA">
        <w:tc>
          <w:tcPr>
            <w:tcW w:w="4417" w:type="dxa"/>
          </w:tcPr>
          <w:p w14:paraId="392C3712"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rPr>
              <w:t>2.1.3</w:t>
            </w:r>
            <w:r w:rsidRPr="00911C9F">
              <w:rPr>
                <w:rFonts w:ascii="Verdana" w:hAnsi="Verdana"/>
                <w:sz w:val="16"/>
                <w:szCs w:val="16"/>
              </w:rPr>
              <w:t xml:space="preserve"> </w:t>
            </w:r>
            <w:r w:rsidRPr="00911C9F">
              <w:rPr>
                <w:rFonts w:ascii="Verdana" w:hAnsi="Verdana"/>
                <w:sz w:val="16"/>
                <w:szCs w:val="16"/>
                <w:lang w:val="es-ES_tradnl"/>
              </w:rPr>
              <w:t>carpeta portaexpedientes;</w:t>
            </w:r>
          </w:p>
        </w:tc>
        <w:tc>
          <w:tcPr>
            <w:tcW w:w="4417" w:type="dxa"/>
          </w:tcPr>
          <w:p w14:paraId="0BAB404B" w14:textId="2EF5C81E"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 2.1.3 </w:t>
            </w:r>
            <w:r w:rsidRPr="00911C9F">
              <w:rPr>
                <w:rFonts w:ascii="Verdana" w:hAnsi="Verdana"/>
                <w:sz w:val="16"/>
                <w:szCs w:val="16"/>
                <w:lang w:val="en-US"/>
              </w:rPr>
              <w:t xml:space="preserve">file holder folder; </w:t>
            </w:r>
          </w:p>
        </w:tc>
      </w:tr>
      <w:tr w:rsidR="00862909" w:rsidRPr="00911C9F" w14:paraId="4A5BB9C0" w14:textId="43CE3F2F" w:rsidTr="00634ABA">
        <w:tc>
          <w:tcPr>
            <w:tcW w:w="4417" w:type="dxa"/>
          </w:tcPr>
          <w:p w14:paraId="50683F93"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rPr>
              <w:t>.2.1.4</w:t>
            </w:r>
            <w:r w:rsidRPr="00911C9F">
              <w:rPr>
                <w:rFonts w:ascii="Verdana" w:hAnsi="Verdana"/>
                <w:sz w:val="16"/>
                <w:szCs w:val="16"/>
              </w:rPr>
              <w:t xml:space="preserve"> </w:t>
            </w:r>
            <w:r w:rsidRPr="00911C9F">
              <w:rPr>
                <w:rFonts w:ascii="Verdana" w:hAnsi="Verdana"/>
                <w:sz w:val="16"/>
                <w:szCs w:val="16"/>
                <w:lang w:val="es-ES_tradnl"/>
              </w:rPr>
              <w:t>colchón de hule espuma para cama de trabajo de parto;</w:t>
            </w:r>
          </w:p>
        </w:tc>
        <w:tc>
          <w:tcPr>
            <w:tcW w:w="4417" w:type="dxa"/>
          </w:tcPr>
          <w:p w14:paraId="5A5AC1EB" w14:textId="1910AD20"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 .2.1.4 </w:t>
            </w:r>
            <w:r w:rsidRPr="00911C9F">
              <w:rPr>
                <w:rFonts w:ascii="Verdana" w:hAnsi="Verdana"/>
                <w:sz w:val="16"/>
                <w:szCs w:val="16"/>
                <w:lang w:val="en-US"/>
              </w:rPr>
              <w:t xml:space="preserve">foam rubber mattress for labor bed; </w:t>
            </w:r>
          </w:p>
        </w:tc>
      </w:tr>
      <w:tr w:rsidR="00862909" w:rsidRPr="00911C9F" w14:paraId="49837EDC" w14:textId="66CE3806" w:rsidTr="00634ABA">
        <w:tc>
          <w:tcPr>
            <w:tcW w:w="4417" w:type="dxa"/>
          </w:tcPr>
          <w:p w14:paraId="3BF1E24D"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rPr>
              <w:t>2.1.5</w:t>
            </w:r>
            <w:r w:rsidRPr="00911C9F">
              <w:rPr>
                <w:rFonts w:ascii="Verdana" w:hAnsi="Verdana"/>
                <w:sz w:val="16"/>
                <w:szCs w:val="16"/>
              </w:rPr>
              <w:t xml:space="preserve"> cubeta</w:t>
            </w:r>
            <w:r w:rsidRPr="00911C9F">
              <w:rPr>
                <w:rFonts w:ascii="Verdana" w:hAnsi="Verdana"/>
                <w:b/>
                <w:sz w:val="16"/>
                <w:szCs w:val="16"/>
              </w:rPr>
              <w:t xml:space="preserve"> </w:t>
            </w:r>
            <w:r w:rsidRPr="00911C9F">
              <w:rPr>
                <w:rFonts w:ascii="Verdana" w:hAnsi="Verdana"/>
                <w:sz w:val="16"/>
                <w:szCs w:val="16"/>
              </w:rPr>
              <w:t>de acero inoxidable</w:t>
            </w:r>
            <w:r w:rsidRPr="00911C9F">
              <w:rPr>
                <w:rFonts w:ascii="Verdana" w:hAnsi="Verdana"/>
                <w:b/>
                <w:sz w:val="16"/>
                <w:szCs w:val="16"/>
              </w:rPr>
              <w:t xml:space="preserve"> </w:t>
            </w:r>
            <w:r w:rsidRPr="00911C9F">
              <w:rPr>
                <w:rFonts w:ascii="Verdana" w:hAnsi="Verdana"/>
                <w:sz w:val="16"/>
                <w:szCs w:val="16"/>
              </w:rPr>
              <w:t>de 12 litros;</w:t>
            </w:r>
          </w:p>
        </w:tc>
        <w:tc>
          <w:tcPr>
            <w:tcW w:w="4417" w:type="dxa"/>
          </w:tcPr>
          <w:p w14:paraId="10482E5A" w14:textId="2FCE5421"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 2.1.5 </w:t>
            </w:r>
            <w:r w:rsidRPr="00911C9F">
              <w:rPr>
                <w:rFonts w:ascii="Verdana" w:hAnsi="Verdana"/>
                <w:sz w:val="16"/>
                <w:szCs w:val="16"/>
                <w:lang w:val="en-US"/>
              </w:rPr>
              <w:t>12-liter stainless steel bucket ;</w:t>
            </w:r>
            <w:r w:rsidRPr="00911C9F">
              <w:rPr>
                <w:rFonts w:ascii="Verdana" w:hAnsi="Verdana"/>
                <w:b/>
                <w:bCs/>
                <w:sz w:val="16"/>
                <w:szCs w:val="16"/>
                <w:lang w:val="en-US"/>
              </w:rPr>
              <w:t xml:space="preserve"> </w:t>
            </w:r>
          </w:p>
        </w:tc>
      </w:tr>
      <w:tr w:rsidR="00862909" w:rsidRPr="00911C9F" w14:paraId="17FEAFA9" w14:textId="3C26E2F3" w:rsidTr="00634ABA">
        <w:tc>
          <w:tcPr>
            <w:tcW w:w="4417" w:type="dxa"/>
          </w:tcPr>
          <w:p w14:paraId="54A6A46C"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rPr>
              <w:t>2.1.6</w:t>
            </w:r>
            <w:r w:rsidRPr="00911C9F">
              <w:rPr>
                <w:rFonts w:ascii="Verdana" w:hAnsi="Verdana"/>
                <w:sz w:val="16"/>
                <w:szCs w:val="16"/>
              </w:rPr>
              <w:t xml:space="preserve"> </w:t>
            </w:r>
            <w:r w:rsidRPr="00911C9F">
              <w:rPr>
                <w:rFonts w:ascii="Verdana" w:hAnsi="Verdana"/>
                <w:sz w:val="16"/>
                <w:szCs w:val="16"/>
                <w:lang w:val="es-ES_tradnl"/>
              </w:rPr>
              <w:t>portacubeta rodable;</w:t>
            </w:r>
          </w:p>
        </w:tc>
        <w:tc>
          <w:tcPr>
            <w:tcW w:w="4417" w:type="dxa"/>
          </w:tcPr>
          <w:p w14:paraId="3ADD5D38" w14:textId="19ABDA16"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 2.1.6 </w:t>
            </w:r>
            <w:r w:rsidR="00775C7F" w:rsidRPr="00911C9F">
              <w:rPr>
                <w:rFonts w:ascii="Verdana" w:hAnsi="Verdana"/>
                <w:sz w:val="16"/>
                <w:szCs w:val="16"/>
                <w:lang w:val="en-US"/>
              </w:rPr>
              <w:t>portable pail holder</w:t>
            </w:r>
            <w:r w:rsidRPr="00911C9F">
              <w:rPr>
                <w:rFonts w:ascii="Verdana" w:hAnsi="Verdana"/>
                <w:sz w:val="16"/>
                <w:szCs w:val="16"/>
                <w:lang w:val="en-US"/>
              </w:rPr>
              <w:t xml:space="preserve">; </w:t>
            </w:r>
          </w:p>
        </w:tc>
      </w:tr>
      <w:tr w:rsidR="00862909" w:rsidRPr="00911C9F" w14:paraId="0B187CAE" w14:textId="594DF81F" w:rsidTr="00634ABA">
        <w:tc>
          <w:tcPr>
            <w:tcW w:w="4417" w:type="dxa"/>
          </w:tcPr>
          <w:p w14:paraId="20A59381"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lastRenderedPageBreak/>
              <w:t>K.</w:t>
            </w:r>
            <w:r w:rsidRPr="00911C9F">
              <w:rPr>
                <w:rFonts w:ascii="Verdana" w:hAnsi="Verdana"/>
                <w:b/>
                <w:sz w:val="16"/>
                <w:szCs w:val="16"/>
              </w:rPr>
              <w:t>2.1.7</w:t>
            </w:r>
            <w:r w:rsidRPr="00911C9F">
              <w:rPr>
                <w:rFonts w:ascii="Verdana" w:hAnsi="Verdana"/>
                <w:sz w:val="16"/>
                <w:szCs w:val="16"/>
              </w:rPr>
              <w:t xml:space="preserve"> </w:t>
            </w:r>
            <w:r w:rsidRPr="00911C9F">
              <w:rPr>
                <w:rFonts w:ascii="Verdana" w:hAnsi="Verdana"/>
                <w:sz w:val="16"/>
                <w:szCs w:val="16"/>
                <w:lang w:val="es-ES_tradnl"/>
              </w:rPr>
              <w:t>riel portavenoclisis.</w:t>
            </w:r>
          </w:p>
        </w:tc>
        <w:tc>
          <w:tcPr>
            <w:tcW w:w="4417" w:type="dxa"/>
          </w:tcPr>
          <w:p w14:paraId="1F34A1BE" w14:textId="3831071E"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 2.1.7 </w:t>
            </w:r>
            <w:r w:rsidR="00775C7F" w:rsidRPr="00911C9F">
              <w:rPr>
                <w:rFonts w:ascii="Verdana" w:hAnsi="Verdana"/>
                <w:sz w:val="16"/>
                <w:szCs w:val="16"/>
                <w:lang w:val="en-US"/>
              </w:rPr>
              <w:t>portable infusion holder</w:t>
            </w:r>
            <w:r w:rsidRPr="00911C9F">
              <w:rPr>
                <w:rFonts w:ascii="Verdana" w:hAnsi="Verdana"/>
                <w:sz w:val="16"/>
                <w:szCs w:val="16"/>
                <w:lang w:val="en-US"/>
              </w:rPr>
              <w:t xml:space="preserve">. </w:t>
            </w:r>
          </w:p>
        </w:tc>
      </w:tr>
      <w:tr w:rsidR="00862909" w:rsidRPr="00911C9F" w14:paraId="0815D3B9" w14:textId="412DBFC1" w:rsidTr="00634ABA">
        <w:tc>
          <w:tcPr>
            <w:tcW w:w="4417" w:type="dxa"/>
          </w:tcPr>
          <w:p w14:paraId="4573D742" w14:textId="77777777" w:rsidR="00862909" w:rsidRPr="00911C9F" w:rsidRDefault="00862909" w:rsidP="00862909">
            <w:pPr>
              <w:pStyle w:val="Texto"/>
              <w:spacing w:line="256" w:lineRule="exact"/>
              <w:ind w:firstLine="0"/>
              <w:rPr>
                <w:rFonts w:ascii="Verdana" w:hAnsi="Verdana"/>
                <w:b/>
                <w:sz w:val="16"/>
                <w:szCs w:val="16"/>
                <w:lang w:val="es-ES_tradnl"/>
              </w:rPr>
            </w:pPr>
            <w:r w:rsidRPr="00911C9F">
              <w:rPr>
                <w:rFonts w:ascii="Verdana" w:hAnsi="Verdana"/>
                <w:b/>
                <w:sz w:val="16"/>
                <w:szCs w:val="16"/>
              </w:rPr>
              <w:t>K.</w:t>
            </w:r>
            <w:r w:rsidRPr="00911C9F">
              <w:rPr>
                <w:rFonts w:ascii="Verdana" w:hAnsi="Verdana"/>
                <w:b/>
                <w:sz w:val="16"/>
                <w:szCs w:val="16"/>
                <w:lang w:val="es-ES_tradnl"/>
              </w:rPr>
              <w:t>2.2</w:t>
            </w:r>
            <w:r w:rsidRPr="00911C9F">
              <w:rPr>
                <w:rFonts w:ascii="Verdana" w:hAnsi="Verdana"/>
                <w:sz w:val="16"/>
                <w:szCs w:val="16"/>
                <w:lang w:val="es-ES_tradnl"/>
              </w:rPr>
              <w:t xml:space="preserve"> </w:t>
            </w:r>
            <w:r w:rsidRPr="00911C9F">
              <w:rPr>
                <w:rFonts w:ascii="Verdana" w:hAnsi="Verdana"/>
                <w:b/>
                <w:sz w:val="16"/>
                <w:szCs w:val="16"/>
                <w:lang w:val="es-ES_tradnl"/>
              </w:rPr>
              <w:t>Equipo</w:t>
            </w:r>
          </w:p>
        </w:tc>
        <w:tc>
          <w:tcPr>
            <w:tcW w:w="4417" w:type="dxa"/>
          </w:tcPr>
          <w:p w14:paraId="13221EC4" w14:textId="20AAA95D"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K. 2.2 Equipment</w:t>
            </w:r>
            <w:r w:rsidRPr="00911C9F">
              <w:rPr>
                <w:rFonts w:ascii="Verdana" w:hAnsi="Verdana"/>
                <w:sz w:val="16"/>
                <w:szCs w:val="16"/>
                <w:lang w:val="en-US"/>
              </w:rPr>
              <w:t xml:space="preserve"> </w:t>
            </w:r>
          </w:p>
        </w:tc>
      </w:tr>
      <w:tr w:rsidR="00862909" w:rsidRPr="00911C9F" w14:paraId="5E48F568" w14:textId="1F02FBE7" w:rsidTr="00634ABA">
        <w:tc>
          <w:tcPr>
            <w:tcW w:w="4417" w:type="dxa"/>
          </w:tcPr>
          <w:p w14:paraId="48682464"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K.2.2.1</w:t>
            </w:r>
            <w:r w:rsidRPr="00911C9F">
              <w:rPr>
                <w:rFonts w:ascii="Verdana" w:hAnsi="Verdana"/>
                <w:sz w:val="16"/>
                <w:szCs w:val="16"/>
                <w:lang w:val="es-ES_tradnl"/>
              </w:rPr>
              <w:t xml:space="preserve"> esfigmomanómetro;</w:t>
            </w:r>
          </w:p>
        </w:tc>
        <w:tc>
          <w:tcPr>
            <w:tcW w:w="4417" w:type="dxa"/>
          </w:tcPr>
          <w:p w14:paraId="50869752" w14:textId="4E301B5E"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K.2.2.1 </w:t>
            </w:r>
            <w:r w:rsidRPr="00911C9F">
              <w:rPr>
                <w:rFonts w:ascii="Verdana" w:hAnsi="Verdana"/>
                <w:sz w:val="16"/>
                <w:szCs w:val="16"/>
                <w:lang w:val="en-US"/>
              </w:rPr>
              <w:t>sphygmomanometer;</w:t>
            </w:r>
          </w:p>
        </w:tc>
      </w:tr>
      <w:tr w:rsidR="00862909" w:rsidRPr="00911C9F" w14:paraId="5C4D333C" w14:textId="56680CCA" w:rsidTr="00634ABA">
        <w:tc>
          <w:tcPr>
            <w:tcW w:w="4417" w:type="dxa"/>
          </w:tcPr>
          <w:p w14:paraId="2FFB71E5"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K.2.2.2</w:t>
            </w:r>
            <w:r w:rsidRPr="00911C9F">
              <w:rPr>
                <w:rFonts w:ascii="Verdana" w:hAnsi="Verdana"/>
                <w:sz w:val="16"/>
                <w:szCs w:val="16"/>
                <w:lang w:val="es-ES_tradnl"/>
              </w:rPr>
              <w:t xml:space="preserve"> estetoscopio;</w:t>
            </w:r>
          </w:p>
        </w:tc>
        <w:tc>
          <w:tcPr>
            <w:tcW w:w="4417" w:type="dxa"/>
          </w:tcPr>
          <w:p w14:paraId="70BF7FB7" w14:textId="2696C309"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K.2.2.2 </w:t>
            </w:r>
            <w:r w:rsidRPr="00911C9F">
              <w:rPr>
                <w:rFonts w:ascii="Verdana" w:hAnsi="Verdana"/>
                <w:sz w:val="16"/>
                <w:szCs w:val="16"/>
                <w:lang w:val="en-US"/>
              </w:rPr>
              <w:t>stethoscope;</w:t>
            </w:r>
          </w:p>
        </w:tc>
      </w:tr>
      <w:tr w:rsidR="00862909" w:rsidRPr="00911C9F" w14:paraId="3530FA27" w14:textId="7D93839E" w:rsidTr="00634ABA">
        <w:tc>
          <w:tcPr>
            <w:tcW w:w="4417" w:type="dxa"/>
          </w:tcPr>
          <w:p w14:paraId="18B364DC"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K.2.2.3</w:t>
            </w:r>
            <w:r w:rsidRPr="00911C9F">
              <w:rPr>
                <w:rFonts w:ascii="Verdana" w:hAnsi="Verdana"/>
                <w:sz w:val="16"/>
                <w:szCs w:val="16"/>
                <w:lang w:val="es-ES_tradnl"/>
              </w:rPr>
              <w:t xml:space="preserve"> estetoscopio de Pinard (o equipo equivalente para captar, contar o graficar los ruidos cardiofetales);</w:t>
            </w:r>
          </w:p>
        </w:tc>
        <w:tc>
          <w:tcPr>
            <w:tcW w:w="4417" w:type="dxa"/>
          </w:tcPr>
          <w:p w14:paraId="1F2D3338" w14:textId="4BEADCD8"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K.2.2.3 </w:t>
            </w:r>
            <w:r w:rsidRPr="00911C9F">
              <w:rPr>
                <w:rFonts w:ascii="Verdana" w:hAnsi="Verdana"/>
                <w:sz w:val="16"/>
                <w:szCs w:val="16"/>
                <w:lang w:val="en-US"/>
              </w:rPr>
              <w:t>Pinard stethoscope (or equivalent equipment to capture, count, or graph fetal heart sounds);</w:t>
            </w:r>
          </w:p>
        </w:tc>
      </w:tr>
      <w:tr w:rsidR="00862909" w:rsidRPr="00911C9F" w14:paraId="29B46D9D" w14:textId="2412B7B3" w:rsidTr="00634ABA">
        <w:tc>
          <w:tcPr>
            <w:tcW w:w="4417" w:type="dxa"/>
          </w:tcPr>
          <w:p w14:paraId="32F986C8"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K.2.2.4</w:t>
            </w:r>
            <w:r w:rsidRPr="00911C9F">
              <w:rPr>
                <w:rFonts w:ascii="Verdana" w:hAnsi="Verdana"/>
                <w:sz w:val="16"/>
                <w:szCs w:val="16"/>
                <w:lang w:val="es-ES_tradnl"/>
              </w:rPr>
              <w:t xml:space="preserve"> estuche de diagnóstico con oftalmoscopio;</w:t>
            </w:r>
          </w:p>
        </w:tc>
        <w:tc>
          <w:tcPr>
            <w:tcW w:w="4417" w:type="dxa"/>
          </w:tcPr>
          <w:p w14:paraId="7D1E0505" w14:textId="1FCEA09E"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K.2.2.4 </w:t>
            </w:r>
            <w:r w:rsidRPr="00911C9F">
              <w:rPr>
                <w:rFonts w:ascii="Verdana" w:hAnsi="Verdana"/>
                <w:sz w:val="16"/>
                <w:szCs w:val="16"/>
                <w:lang w:val="en-US"/>
              </w:rPr>
              <w:t>ophthalmoscope diagnostic kit;</w:t>
            </w:r>
          </w:p>
        </w:tc>
      </w:tr>
      <w:tr w:rsidR="00862909" w:rsidRPr="00911C9F" w14:paraId="23DBF725" w14:textId="03B39D76" w:rsidTr="00634ABA">
        <w:tc>
          <w:tcPr>
            <w:tcW w:w="4417" w:type="dxa"/>
          </w:tcPr>
          <w:p w14:paraId="09DDFA67"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K.2.2.5</w:t>
            </w:r>
            <w:r w:rsidRPr="00911C9F">
              <w:rPr>
                <w:rFonts w:ascii="Verdana" w:hAnsi="Verdana"/>
                <w:sz w:val="16"/>
                <w:szCs w:val="16"/>
                <w:lang w:val="es-ES_tradnl"/>
              </w:rPr>
              <w:t xml:space="preserve"> lámpara de haz dirigible.</w:t>
            </w:r>
          </w:p>
        </w:tc>
        <w:tc>
          <w:tcPr>
            <w:tcW w:w="4417" w:type="dxa"/>
          </w:tcPr>
          <w:p w14:paraId="1CAC6919" w14:textId="00E2BB8F"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K.2.2.5 </w:t>
            </w:r>
            <w:r w:rsidR="00775C7F" w:rsidRPr="00911C9F">
              <w:rPr>
                <w:rFonts w:ascii="Verdana" w:hAnsi="Verdana"/>
                <w:sz w:val="16"/>
                <w:szCs w:val="16"/>
                <w:lang w:val="en-US"/>
              </w:rPr>
              <w:t>directable</w:t>
            </w:r>
            <w:r w:rsidRPr="00911C9F">
              <w:rPr>
                <w:rFonts w:ascii="Verdana" w:hAnsi="Verdana"/>
                <w:sz w:val="16"/>
                <w:szCs w:val="16"/>
                <w:lang w:val="en-US"/>
              </w:rPr>
              <w:t xml:space="preserve"> beam lamp.</w:t>
            </w:r>
          </w:p>
        </w:tc>
      </w:tr>
      <w:tr w:rsidR="00862909" w:rsidRPr="00911C9F" w14:paraId="7D704E64" w14:textId="1D48A486" w:rsidTr="00634ABA">
        <w:tc>
          <w:tcPr>
            <w:tcW w:w="4417" w:type="dxa"/>
          </w:tcPr>
          <w:p w14:paraId="48A502FC" w14:textId="77777777" w:rsidR="00862909" w:rsidRPr="00911C9F" w:rsidRDefault="00862909" w:rsidP="00862909">
            <w:pPr>
              <w:pStyle w:val="Texto"/>
              <w:spacing w:line="256" w:lineRule="exact"/>
              <w:ind w:firstLine="0"/>
              <w:rPr>
                <w:rFonts w:ascii="Verdana" w:hAnsi="Verdana"/>
                <w:b/>
                <w:sz w:val="16"/>
                <w:szCs w:val="16"/>
                <w:lang w:val="it-IT"/>
              </w:rPr>
            </w:pPr>
            <w:r w:rsidRPr="00911C9F">
              <w:rPr>
                <w:rFonts w:ascii="Verdana" w:hAnsi="Verdana"/>
                <w:b/>
                <w:sz w:val="16"/>
                <w:szCs w:val="16"/>
                <w:lang w:val="it-IT"/>
              </w:rPr>
              <w:t>K.3 Sala de expulsión</w:t>
            </w:r>
          </w:p>
        </w:tc>
        <w:tc>
          <w:tcPr>
            <w:tcW w:w="4417" w:type="dxa"/>
          </w:tcPr>
          <w:p w14:paraId="06DC6440" w14:textId="444B7FAD"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K.3 Expulsion room</w:t>
            </w:r>
          </w:p>
        </w:tc>
      </w:tr>
      <w:tr w:rsidR="00862909" w:rsidRPr="00911C9F" w14:paraId="34689DE0" w14:textId="4FFEAE3C" w:rsidTr="00634ABA">
        <w:tc>
          <w:tcPr>
            <w:tcW w:w="4417" w:type="dxa"/>
          </w:tcPr>
          <w:p w14:paraId="587C5228" w14:textId="77777777" w:rsidR="00862909" w:rsidRPr="00911C9F" w:rsidRDefault="00862909" w:rsidP="00862909">
            <w:pPr>
              <w:pStyle w:val="Texto"/>
              <w:spacing w:line="256" w:lineRule="exact"/>
              <w:ind w:firstLine="0"/>
              <w:rPr>
                <w:rFonts w:ascii="Verdana" w:hAnsi="Verdana"/>
                <w:b/>
                <w:sz w:val="16"/>
                <w:szCs w:val="16"/>
                <w:lang w:val="it-IT"/>
              </w:rPr>
            </w:pPr>
            <w:r w:rsidRPr="00911C9F">
              <w:rPr>
                <w:rFonts w:ascii="Verdana" w:hAnsi="Verdana"/>
                <w:b/>
                <w:sz w:val="16"/>
                <w:szCs w:val="16"/>
                <w:lang w:val="it-IT"/>
              </w:rPr>
              <w:t>K.3.1 Mobiliario</w:t>
            </w:r>
          </w:p>
        </w:tc>
        <w:tc>
          <w:tcPr>
            <w:tcW w:w="4417" w:type="dxa"/>
          </w:tcPr>
          <w:p w14:paraId="786F1C78" w14:textId="1F6DEA5D"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K.3.1 Furniture</w:t>
            </w:r>
          </w:p>
        </w:tc>
      </w:tr>
      <w:tr w:rsidR="00862909" w:rsidRPr="00911C9F" w14:paraId="633C5B06" w14:textId="59A41E47" w:rsidTr="00634ABA">
        <w:tc>
          <w:tcPr>
            <w:tcW w:w="4417" w:type="dxa"/>
          </w:tcPr>
          <w:p w14:paraId="2C7D6FF2" w14:textId="77777777" w:rsidR="00862909" w:rsidRPr="00911C9F" w:rsidRDefault="00862909" w:rsidP="00862909">
            <w:pPr>
              <w:pStyle w:val="Texto"/>
              <w:spacing w:line="256" w:lineRule="exact"/>
              <w:ind w:firstLine="0"/>
              <w:rPr>
                <w:rFonts w:ascii="Verdana" w:hAnsi="Verdana"/>
                <w:sz w:val="16"/>
                <w:szCs w:val="16"/>
                <w:lang w:val="it-IT"/>
              </w:rPr>
            </w:pPr>
            <w:r w:rsidRPr="00911C9F">
              <w:rPr>
                <w:rFonts w:ascii="Verdana" w:hAnsi="Verdana"/>
                <w:b/>
                <w:sz w:val="16"/>
                <w:szCs w:val="16"/>
                <w:lang w:val="it-IT"/>
              </w:rPr>
              <w:t xml:space="preserve">K.3.1.1 </w:t>
            </w:r>
            <w:r w:rsidRPr="00911C9F">
              <w:rPr>
                <w:rFonts w:ascii="Verdana" w:hAnsi="Verdana"/>
                <w:sz w:val="16"/>
                <w:szCs w:val="16"/>
                <w:lang w:val="it-IT"/>
              </w:rPr>
              <w:t>asiento;</w:t>
            </w:r>
          </w:p>
        </w:tc>
        <w:tc>
          <w:tcPr>
            <w:tcW w:w="4417" w:type="dxa"/>
          </w:tcPr>
          <w:p w14:paraId="082A7F36" w14:textId="495FB400"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K.3.1.1 </w:t>
            </w:r>
            <w:r w:rsidR="00B7123B" w:rsidRPr="00911C9F">
              <w:rPr>
                <w:rFonts w:ascii="Verdana" w:hAnsi="Verdana"/>
                <w:sz w:val="16"/>
                <w:szCs w:val="16"/>
                <w:lang w:val="en-US"/>
              </w:rPr>
              <w:t>chair</w:t>
            </w:r>
          </w:p>
        </w:tc>
      </w:tr>
      <w:tr w:rsidR="00862909" w:rsidRPr="00911C9F" w14:paraId="58C29D1E" w14:textId="615EDFEE" w:rsidTr="00634ABA">
        <w:tc>
          <w:tcPr>
            <w:tcW w:w="4417" w:type="dxa"/>
          </w:tcPr>
          <w:p w14:paraId="1D7CD34B" w14:textId="77777777" w:rsidR="00862909" w:rsidRPr="00911C9F" w:rsidRDefault="00862909" w:rsidP="00862909">
            <w:pPr>
              <w:pStyle w:val="Texto"/>
              <w:spacing w:line="256" w:lineRule="exact"/>
              <w:ind w:firstLine="0"/>
              <w:rPr>
                <w:rFonts w:ascii="Verdana" w:hAnsi="Verdana"/>
                <w:sz w:val="16"/>
                <w:szCs w:val="16"/>
                <w:lang w:val="it-IT"/>
              </w:rPr>
            </w:pPr>
            <w:r w:rsidRPr="00911C9F">
              <w:rPr>
                <w:rFonts w:ascii="Verdana" w:hAnsi="Verdana"/>
                <w:b/>
                <w:sz w:val="16"/>
                <w:szCs w:val="16"/>
                <w:lang w:val="it-IT"/>
              </w:rPr>
              <w:t xml:space="preserve">K.3.1.2 </w:t>
            </w:r>
            <w:r w:rsidRPr="00911C9F">
              <w:rPr>
                <w:rFonts w:ascii="Verdana" w:hAnsi="Verdana"/>
                <w:sz w:val="16"/>
                <w:szCs w:val="16"/>
                <w:lang w:val="it-IT"/>
              </w:rPr>
              <w:t>asiento con respaldo;</w:t>
            </w:r>
          </w:p>
        </w:tc>
        <w:tc>
          <w:tcPr>
            <w:tcW w:w="4417" w:type="dxa"/>
          </w:tcPr>
          <w:p w14:paraId="0FC198D6" w14:textId="5371B114"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K.3.1.2 </w:t>
            </w:r>
            <w:r w:rsidRPr="00911C9F">
              <w:rPr>
                <w:rFonts w:ascii="Verdana" w:hAnsi="Verdana"/>
                <w:sz w:val="16"/>
                <w:szCs w:val="16"/>
                <w:lang w:val="en-US"/>
              </w:rPr>
              <w:t>seat with backrest;</w:t>
            </w:r>
          </w:p>
        </w:tc>
      </w:tr>
      <w:tr w:rsidR="00862909" w:rsidRPr="00911C9F" w14:paraId="04760A42" w14:textId="11110863" w:rsidTr="00634ABA">
        <w:tc>
          <w:tcPr>
            <w:tcW w:w="4417" w:type="dxa"/>
          </w:tcPr>
          <w:p w14:paraId="3D125C91"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it-IT"/>
              </w:rPr>
              <w:t xml:space="preserve">K.3.1.3 </w:t>
            </w:r>
            <w:r w:rsidRPr="00911C9F">
              <w:rPr>
                <w:rFonts w:ascii="Verdana" w:hAnsi="Verdana"/>
                <w:sz w:val="16"/>
                <w:szCs w:val="16"/>
                <w:lang w:val="es-ES_tradnl"/>
              </w:rPr>
              <w:t>banqueta de altura;</w:t>
            </w:r>
          </w:p>
        </w:tc>
        <w:tc>
          <w:tcPr>
            <w:tcW w:w="4417" w:type="dxa"/>
          </w:tcPr>
          <w:p w14:paraId="557B6BBF" w14:textId="4BA31DDD"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K.3.1.3 </w:t>
            </w:r>
            <w:r w:rsidRPr="00911C9F">
              <w:rPr>
                <w:rFonts w:ascii="Verdana" w:hAnsi="Verdana"/>
                <w:sz w:val="16"/>
                <w:szCs w:val="16"/>
                <w:lang w:val="en-US"/>
              </w:rPr>
              <w:t>height bench;</w:t>
            </w:r>
          </w:p>
        </w:tc>
      </w:tr>
      <w:tr w:rsidR="00862909" w:rsidRPr="00911C9F" w14:paraId="6B1A2E4C" w14:textId="7AE1578C" w:rsidTr="00634ABA">
        <w:tc>
          <w:tcPr>
            <w:tcW w:w="4417" w:type="dxa"/>
          </w:tcPr>
          <w:p w14:paraId="3F7448D0"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it-IT"/>
              </w:rPr>
              <w:t xml:space="preserve">K.3.1.4 </w:t>
            </w:r>
            <w:r w:rsidRPr="00911C9F">
              <w:rPr>
                <w:rFonts w:ascii="Verdana" w:hAnsi="Verdana"/>
                <w:sz w:val="16"/>
                <w:szCs w:val="16"/>
                <w:lang w:val="es-ES_tradnl"/>
              </w:rPr>
              <w:t>bote para RPBI (bolsa roja);</w:t>
            </w:r>
          </w:p>
        </w:tc>
        <w:tc>
          <w:tcPr>
            <w:tcW w:w="4417" w:type="dxa"/>
          </w:tcPr>
          <w:p w14:paraId="31E89BE8" w14:textId="08C179DB"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K.3.1.4 </w:t>
            </w:r>
            <w:r w:rsidR="00775C7F" w:rsidRPr="00911C9F">
              <w:rPr>
                <w:rFonts w:ascii="Verdana" w:hAnsi="Verdana"/>
                <w:sz w:val="16"/>
                <w:szCs w:val="16"/>
                <w:lang w:val="en-US"/>
              </w:rPr>
              <w:t>pail</w:t>
            </w:r>
            <w:r w:rsidRPr="00911C9F">
              <w:rPr>
                <w:rFonts w:ascii="Verdana" w:hAnsi="Verdana"/>
                <w:sz w:val="16"/>
                <w:szCs w:val="16"/>
                <w:lang w:val="en-US"/>
              </w:rPr>
              <w:t xml:space="preserve"> for RPBI (red bag);</w:t>
            </w:r>
          </w:p>
        </w:tc>
      </w:tr>
      <w:tr w:rsidR="00862909" w:rsidRPr="00911C9F" w14:paraId="4F0D3495" w14:textId="43B1EB79" w:rsidTr="00634ABA">
        <w:tc>
          <w:tcPr>
            <w:tcW w:w="4417" w:type="dxa"/>
          </w:tcPr>
          <w:p w14:paraId="666F1889"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lang w:val="it-IT"/>
              </w:rPr>
              <w:t xml:space="preserve">3.1.5 </w:t>
            </w:r>
            <w:r w:rsidRPr="00911C9F">
              <w:rPr>
                <w:rFonts w:ascii="Verdana" w:hAnsi="Verdana"/>
                <w:sz w:val="16"/>
                <w:szCs w:val="16"/>
                <w:lang w:val="es-ES_tradnl"/>
              </w:rPr>
              <w:t>mesa de apoyo para atención del recién nacido;</w:t>
            </w:r>
          </w:p>
        </w:tc>
        <w:tc>
          <w:tcPr>
            <w:tcW w:w="4417" w:type="dxa"/>
          </w:tcPr>
          <w:p w14:paraId="1BA352C8" w14:textId="3EF2E71A"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 3.1.5 </w:t>
            </w:r>
            <w:r w:rsidRPr="00911C9F">
              <w:rPr>
                <w:rFonts w:ascii="Verdana" w:hAnsi="Verdana"/>
                <w:sz w:val="16"/>
                <w:szCs w:val="16"/>
                <w:lang w:val="en-US"/>
              </w:rPr>
              <w:t>support table for newborn care;</w:t>
            </w:r>
          </w:p>
        </w:tc>
      </w:tr>
      <w:tr w:rsidR="00862909" w:rsidRPr="00911C9F" w14:paraId="4D6EBCFF" w14:textId="63AB839E" w:rsidTr="00634ABA">
        <w:tc>
          <w:tcPr>
            <w:tcW w:w="4417" w:type="dxa"/>
          </w:tcPr>
          <w:p w14:paraId="48A718C9" w14:textId="77777777" w:rsidR="00862909" w:rsidRPr="00911C9F" w:rsidRDefault="00862909" w:rsidP="00862909">
            <w:pPr>
              <w:pStyle w:val="Texto"/>
              <w:spacing w:line="256" w:lineRule="exact"/>
              <w:ind w:firstLine="0"/>
              <w:rPr>
                <w:rFonts w:ascii="Verdana" w:hAnsi="Verdana"/>
                <w:sz w:val="16"/>
                <w:szCs w:val="16"/>
              </w:rPr>
            </w:pPr>
            <w:r w:rsidRPr="00911C9F">
              <w:rPr>
                <w:rFonts w:ascii="Verdana" w:hAnsi="Verdana"/>
                <w:b/>
                <w:sz w:val="16"/>
                <w:szCs w:val="16"/>
                <w:lang w:val="es-ES_tradnl"/>
              </w:rPr>
              <w:t>K.</w:t>
            </w:r>
            <w:r w:rsidRPr="00911C9F">
              <w:rPr>
                <w:rFonts w:ascii="Verdana" w:hAnsi="Verdana"/>
                <w:b/>
                <w:sz w:val="16"/>
                <w:szCs w:val="16"/>
                <w:lang w:val="it-IT"/>
              </w:rPr>
              <w:t xml:space="preserve">3.1.6 </w:t>
            </w:r>
            <w:r w:rsidRPr="00911C9F">
              <w:rPr>
                <w:rFonts w:ascii="Verdana" w:hAnsi="Verdana"/>
                <w:sz w:val="16"/>
                <w:szCs w:val="16"/>
                <w:lang w:val="es-ES_tradnl"/>
              </w:rPr>
              <w:t xml:space="preserve">mesa Mayo </w:t>
            </w:r>
            <w:r w:rsidRPr="00911C9F">
              <w:rPr>
                <w:rFonts w:ascii="Verdana" w:hAnsi="Verdana"/>
                <w:sz w:val="16"/>
                <w:szCs w:val="16"/>
              </w:rPr>
              <w:t>con charola;</w:t>
            </w:r>
          </w:p>
        </w:tc>
        <w:tc>
          <w:tcPr>
            <w:tcW w:w="4417" w:type="dxa"/>
          </w:tcPr>
          <w:p w14:paraId="45E530BF" w14:textId="07989BD4"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 3.1.6 </w:t>
            </w:r>
            <w:r w:rsidRPr="00911C9F">
              <w:rPr>
                <w:rFonts w:ascii="Verdana" w:hAnsi="Verdana"/>
                <w:sz w:val="16"/>
                <w:szCs w:val="16"/>
                <w:lang w:val="en-US"/>
              </w:rPr>
              <w:t>Mayo table with tray;</w:t>
            </w:r>
          </w:p>
        </w:tc>
      </w:tr>
      <w:tr w:rsidR="00862909" w:rsidRPr="00911C9F" w14:paraId="6302D7E5" w14:textId="048BDBE4" w:rsidTr="00634ABA">
        <w:tc>
          <w:tcPr>
            <w:tcW w:w="4417" w:type="dxa"/>
          </w:tcPr>
          <w:p w14:paraId="2C5564A5" w14:textId="77777777" w:rsidR="00862909" w:rsidRPr="00911C9F" w:rsidRDefault="00862909" w:rsidP="00862909">
            <w:pPr>
              <w:pStyle w:val="Texto"/>
              <w:spacing w:line="256" w:lineRule="exact"/>
              <w:ind w:firstLine="0"/>
              <w:rPr>
                <w:rFonts w:ascii="Verdana" w:hAnsi="Verdana"/>
                <w:sz w:val="16"/>
                <w:szCs w:val="16"/>
                <w:lang w:val="es-ES_tradnl"/>
              </w:rPr>
            </w:pPr>
            <w:r w:rsidRPr="00911C9F">
              <w:rPr>
                <w:rFonts w:ascii="Verdana" w:hAnsi="Verdana"/>
                <w:b/>
                <w:sz w:val="16"/>
                <w:szCs w:val="16"/>
              </w:rPr>
              <w:t>K.</w:t>
            </w:r>
            <w:r w:rsidRPr="00911C9F">
              <w:rPr>
                <w:rFonts w:ascii="Verdana" w:hAnsi="Verdana"/>
                <w:b/>
                <w:sz w:val="16"/>
                <w:szCs w:val="16"/>
                <w:lang w:val="it-IT"/>
              </w:rPr>
              <w:t xml:space="preserve">3.1.7 </w:t>
            </w:r>
            <w:r w:rsidRPr="00911C9F">
              <w:rPr>
                <w:rFonts w:ascii="Verdana" w:hAnsi="Verdana"/>
                <w:sz w:val="16"/>
                <w:szCs w:val="16"/>
                <w:lang w:val="es-ES_tradnl"/>
              </w:rPr>
              <w:t>mesa para atención obstétrica;</w:t>
            </w:r>
          </w:p>
        </w:tc>
        <w:tc>
          <w:tcPr>
            <w:tcW w:w="4417" w:type="dxa"/>
          </w:tcPr>
          <w:p w14:paraId="047F7EC4" w14:textId="049EBD28" w:rsidR="00862909" w:rsidRPr="00911C9F" w:rsidRDefault="00862909" w:rsidP="00862909">
            <w:pPr>
              <w:pStyle w:val="Texto"/>
              <w:spacing w:line="256" w:lineRule="exact"/>
              <w:ind w:firstLine="0"/>
              <w:rPr>
                <w:rFonts w:ascii="Verdana" w:hAnsi="Verdana"/>
                <w:b/>
                <w:sz w:val="16"/>
                <w:szCs w:val="16"/>
                <w:lang w:val="en-US"/>
              </w:rPr>
            </w:pPr>
            <w:r w:rsidRPr="00911C9F">
              <w:rPr>
                <w:rFonts w:ascii="Verdana" w:hAnsi="Verdana"/>
                <w:b/>
                <w:bCs/>
                <w:sz w:val="16"/>
                <w:szCs w:val="16"/>
                <w:lang w:val="en-US"/>
              </w:rPr>
              <w:t xml:space="preserve">K. 3.1.7 </w:t>
            </w:r>
            <w:r w:rsidRPr="00911C9F">
              <w:rPr>
                <w:rFonts w:ascii="Verdana" w:hAnsi="Verdana"/>
                <w:sz w:val="16"/>
                <w:szCs w:val="16"/>
                <w:lang w:val="en-US"/>
              </w:rPr>
              <w:t>table for obstetric care;</w:t>
            </w:r>
          </w:p>
        </w:tc>
      </w:tr>
      <w:tr w:rsidR="00862909" w:rsidRPr="00911C9F" w14:paraId="3C238016" w14:textId="2A2EDCE0" w:rsidTr="00634ABA">
        <w:tc>
          <w:tcPr>
            <w:tcW w:w="4417" w:type="dxa"/>
          </w:tcPr>
          <w:p w14:paraId="7F2150BE"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lang w:val="it-IT"/>
              </w:rPr>
              <w:t xml:space="preserve">3.1.8 </w:t>
            </w:r>
            <w:r w:rsidRPr="00911C9F">
              <w:rPr>
                <w:rFonts w:ascii="Verdana" w:hAnsi="Verdana"/>
                <w:sz w:val="16"/>
                <w:szCs w:val="16"/>
                <w:lang w:val="es-ES_tradnl"/>
              </w:rPr>
              <w:t>mesa Pasteur;</w:t>
            </w:r>
          </w:p>
        </w:tc>
        <w:tc>
          <w:tcPr>
            <w:tcW w:w="4417" w:type="dxa"/>
          </w:tcPr>
          <w:p w14:paraId="62DC55A4" w14:textId="58CB504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 3.1.8 </w:t>
            </w:r>
            <w:r w:rsidRPr="00911C9F">
              <w:rPr>
                <w:rFonts w:ascii="Verdana" w:hAnsi="Verdana"/>
                <w:sz w:val="16"/>
                <w:szCs w:val="16"/>
                <w:lang w:val="en-US"/>
              </w:rPr>
              <w:t>Pasteur table;</w:t>
            </w:r>
          </w:p>
        </w:tc>
      </w:tr>
      <w:tr w:rsidR="00862909" w:rsidRPr="00911C9F" w14:paraId="40C5869F" w14:textId="39CE4D5E" w:rsidTr="00634ABA">
        <w:tc>
          <w:tcPr>
            <w:tcW w:w="4417" w:type="dxa"/>
          </w:tcPr>
          <w:p w14:paraId="38F5979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it-IT"/>
              </w:rPr>
              <w:t xml:space="preserve">K.3.1.9 </w:t>
            </w:r>
            <w:r w:rsidRPr="00911C9F">
              <w:rPr>
                <w:rFonts w:ascii="Verdana" w:hAnsi="Verdana"/>
                <w:sz w:val="16"/>
                <w:szCs w:val="16"/>
                <w:lang w:val="es-ES_tradnl"/>
              </w:rPr>
              <w:t>riel portavenoclisis.</w:t>
            </w:r>
          </w:p>
        </w:tc>
        <w:tc>
          <w:tcPr>
            <w:tcW w:w="4417" w:type="dxa"/>
          </w:tcPr>
          <w:p w14:paraId="3A7AF25B" w14:textId="194D846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K.3.1.9 </w:t>
            </w:r>
            <w:r w:rsidR="00775C7F" w:rsidRPr="00911C9F">
              <w:rPr>
                <w:rFonts w:ascii="Verdana" w:hAnsi="Verdana"/>
                <w:sz w:val="16"/>
                <w:szCs w:val="16"/>
                <w:lang w:val="en-US"/>
              </w:rPr>
              <w:t>portable infusion holder</w:t>
            </w:r>
            <w:r w:rsidRPr="00911C9F">
              <w:rPr>
                <w:rFonts w:ascii="Verdana" w:hAnsi="Verdana"/>
                <w:sz w:val="16"/>
                <w:szCs w:val="16"/>
                <w:lang w:val="en-US"/>
              </w:rPr>
              <w:t>.</w:t>
            </w:r>
          </w:p>
        </w:tc>
      </w:tr>
      <w:tr w:rsidR="00862909" w:rsidRPr="00911C9F" w14:paraId="14735A3D" w14:textId="19B0536B" w:rsidTr="00634ABA">
        <w:tc>
          <w:tcPr>
            <w:tcW w:w="4417" w:type="dxa"/>
          </w:tcPr>
          <w:p w14:paraId="74CA6AE2"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lang w:val="it-IT"/>
              </w:rPr>
              <w:t xml:space="preserve">K.3.2 </w:t>
            </w:r>
            <w:r w:rsidRPr="00911C9F">
              <w:rPr>
                <w:rFonts w:ascii="Verdana" w:hAnsi="Verdana"/>
                <w:b/>
                <w:sz w:val="16"/>
                <w:szCs w:val="16"/>
                <w:lang w:val="es-ES_tradnl"/>
              </w:rPr>
              <w:t>Equipo</w:t>
            </w:r>
          </w:p>
        </w:tc>
        <w:tc>
          <w:tcPr>
            <w:tcW w:w="4417" w:type="dxa"/>
          </w:tcPr>
          <w:p w14:paraId="1C7CF8DB" w14:textId="06D8551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K.3.2 Equipment</w:t>
            </w:r>
          </w:p>
        </w:tc>
      </w:tr>
      <w:tr w:rsidR="00862909" w:rsidRPr="00911C9F" w14:paraId="0E74FEB8" w14:textId="016399E4" w:rsidTr="00634ABA">
        <w:tc>
          <w:tcPr>
            <w:tcW w:w="4417" w:type="dxa"/>
          </w:tcPr>
          <w:p w14:paraId="28598CA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it-IT"/>
              </w:rPr>
              <w:t xml:space="preserve">K.3.2.1 </w:t>
            </w:r>
            <w:r w:rsidRPr="00911C9F">
              <w:rPr>
                <w:rFonts w:ascii="Verdana" w:hAnsi="Verdana"/>
                <w:sz w:val="16"/>
                <w:szCs w:val="16"/>
                <w:lang w:val="es-ES_tradnl"/>
              </w:rPr>
              <w:t>aspirador portátil para succión regulable;</w:t>
            </w:r>
          </w:p>
        </w:tc>
        <w:tc>
          <w:tcPr>
            <w:tcW w:w="4417" w:type="dxa"/>
          </w:tcPr>
          <w:p w14:paraId="6513795F" w14:textId="3444C5A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K.3.2.1 </w:t>
            </w:r>
            <w:r w:rsidRPr="00911C9F">
              <w:rPr>
                <w:rFonts w:ascii="Verdana" w:hAnsi="Verdana"/>
                <w:sz w:val="16"/>
                <w:szCs w:val="16"/>
                <w:lang w:val="en-US"/>
              </w:rPr>
              <w:t>portable vacuum cleaner for adjustable suction;</w:t>
            </w:r>
          </w:p>
        </w:tc>
      </w:tr>
      <w:tr w:rsidR="00862909" w:rsidRPr="00911C9F" w14:paraId="2CB9CBE5" w14:textId="37241E89" w:rsidTr="00634ABA">
        <w:tc>
          <w:tcPr>
            <w:tcW w:w="4417" w:type="dxa"/>
          </w:tcPr>
          <w:p w14:paraId="395C807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lang w:val="it-IT"/>
              </w:rPr>
              <w:t xml:space="preserve">3.2.2 </w:t>
            </w:r>
            <w:r w:rsidRPr="00911C9F">
              <w:rPr>
                <w:rFonts w:ascii="Verdana" w:hAnsi="Verdana"/>
                <w:sz w:val="16"/>
                <w:szCs w:val="16"/>
                <w:lang w:val="es-ES_tradnl"/>
              </w:rPr>
              <w:t>báscula pesabebés;</w:t>
            </w:r>
          </w:p>
        </w:tc>
        <w:tc>
          <w:tcPr>
            <w:tcW w:w="4417" w:type="dxa"/>
          </w:tcPr>
          <w:p w14:paraId="7FB437B8" w14:textId="4D5F1B9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 3.2.2 </w:t>
            </w:r>
            <w:r w:rsidRPr="00911C9F">
              <w:rPr>
                <w:rFonts w:ascii="Verdana" w:hAnsi="Verdana"/>
                <w:sz w:val="16"/>
                <w:szCs w:val="16"/>
                <w:lang w:val="en-US"/>
              </w:rPr>
              <w:t>baby scale;</w:t>
            </w:r>
          </w:p>
        </w:tc>
      </w:tr>
      <w:tr w:rsidR="00862909" w:rsidRPr="00911C9F" w14:paraId="3918892A" w14:textId="3FCA98C3" w:rsidTr="00634ABA">
        <w:tc>
          <w:tcPr>
            <w:tcW w:w="4417" w:type="dxa"/>
          </w:tcPr>
          <w:p w14:paraId="6ECFE88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it-IT"/>
              </w:rPr>
              <w:t xml:space="preserve">K.3.2.3 </w:t>
            </w:r>
            <w:r w:rsidRPr="00911C9F">
              <w:rPr>
                <w:rFonts w:ascii="Verdana" w:hAnsi="Verdana"/>
                <w:sz w:val="16"/>
                <w:szCs w:val="16"/>
                <w:lang w:val="es-ES_tradnl"/>
              </w:rPr>
              <w:t>equipo básico para anestesia;</w:t>
            </w:r>
          </w:p>
        </w:tc>
        <w:tc>
          <w:tcPr>
            <w:tcW w:w="4417" w:type="dxa"/>
          </w:tcPr>
          <w:p w14:paraId="5A5341B0" w14:textId="54B14E3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K.3.2.3 </w:t>
            </w:r>
            <w:r w:rsidRPr="00911C9F">
              <w:rPr>
                <w:rFonts w:ascii="Verdana" w:hAnsi="Verdana"/>
                <w:sz w:val="16"/>
                <w:szCs w:val="16"/>
                <w:lang w:val="en-US"/>
              </w:rPr>
              <w:t>basic equipment for anesthesia;</w:t>
            </w:r>
          </w:p>
        </w:tc>
      </w:tr>
      <w:tr w:rsidR="00862909" w:rsidRPr="00911C9F" w14:paraId="71BA8971" w14:textId="470BD667" w:rsidTr="00634ABA">
        <w:tc>
          <w:tcPr>
            <w:tcW w:w="4417" w:type="dxa"/>
          </w:tcPr>
          <w:p w14:paraId="7D52EF7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lang w:val="it-IT"/>
              </w:rPr>
              <w:t xml:space="preserve">3.2.4 </w:t>
            </w:r>
            <w:r w:rsidRPr="00911C9F">
              <w:rPr>
                <w:rFonts w:ascii="Verdana" w:hAnsi="Verdana"/>
                <w:sz w:val="16"/>
                <w:szCs w:val="16"/>
                <w:lang w:val="es-ES_tradnl"/>
              </w:rPr>
              <w:t>lámpara para emergencias portátil;</w:t>
            </w:r>
          </w:p>
        </w:tc>
        <w:tc>
          <w:tcPr>
            <w:tcW w:w="4417" w:type="dxa"/>
          </w:tcPr>
          <w:p w14:paraId="2C2D029D" w14:textId="3113355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 3.2.4 </w:t>
            </w:r>
            <w:r w:rsidRPr="00911C9F">
              <w:rPr>
                <w:rFonts w:ascii="Verdana" w:hAnsi="Verdana"/>
                <w:sz w:val="16"/>
                <w:szCs w:val="16"/>
                <w:lang w:val="en-US"/>
              </w:rPr>
              <w:t>portable emergency lamp;</w:t>
            </w:r>
          </w:p>
        </w:tc>
      </w:tr>
      <w:tr w:rsidR="00862909" w:rsidRPr="00911C9F" w14:paraId="1BC6A482" w14:textId="55CA08AA" w:rsidTr="00634ABA">
        <w:tc>
          <w:tcPr>
            <w:tcW w:w="4417" w:type="dxa"/>
          </w:tcPr>
          <w:p w14:paraId="1C3797C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lang w:val="it-IT"/>
              </w:rPr>
              <w:t xml:space="preserve">3.2.5 </w:t>
            </w:r>
            <w:r w:rsidRPr="00911C9F">
              <w:rPr>
                <w:rFonts w:ascii="Verdana" w:hAnsi="Verdana"/>
                <w:sz w:val="16"/>
                <w:szCs w:val="16"/>
                <w:lang w:val="es-ES_tradnl"/>
              </w:rPr>
              <w:t>lámpara de haz dirigible;</w:t>
            </w:r>
          </w:p>
        </w:tc>
        <w:tc>
          <w:tcPr>
            <w:tcW w:w="4417" w:type="dxa"/>
          </w:tcPr>
          <w:p w14:paraId="42BB5479" w14:textId="43F9AF0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 3.2.5 </w:t>
            </w:r>
            <w:r w:rsidR="00775C7F" w:rsidRPr="00911C9F">
              <w:rPr>
                <w:rFonts w:ascii="Verdana" w:hAnsi="Verdana"/>
                <w:sz w:val="16"/>
                <w:szCs w:val="16"/>
                <w:lang w:val="en-US"/>
              </w:rPr>
              <w:t>directable</w:t>
            </w:r>
            <w:r w:rsidRPr="00911C9F">
              <w:rPr>
                <w:rFonts w:ascii="Verdana" w:hAnsi="Verdana"/>
                <w:sz w:val="16"/>
                <w:szCs w:val="16"/>
                <w:lang w:val="en-US"/>
              </w:rPr>
              <w:t xml:space="preserve"> beam lamp;</w:t>
            </w:r>
          </w:p>
        </w:tc>
      </w:tr>
      <w:tr w:rsidR="00862909" w:rsidRPr="00911C9F" w14:paraId="0EA8E5B6" w14:textId="27A48352" w:rsidTr="00634ABA">
        <w:tc>
          <w:tcPr>
            <w:tcW w:w="4417" w:type="dxa"/>
          </w:tcPr>
          <w:p w14:paraId="2EA1C25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lang w:val="it-IT"/>
              </w:rPr>
              <w:t xml:space="preserve">3.2.6 </w:t>
            </w:r>
            <w:r w:rsidRPr="00911C9F">
              <w:rPr>
                <w:rFonts w:ascii="Verdana" w:hAnsi="Verdana"/>
                <w:sz w:val="16"/>
                <w:szCs w:val="16"/>
                <w:lang w:val="es-ES_tradnl"/>
              </w:rPr>
              <w:t>mesa carro anestesiólogo;</w:t>
            </w:r>
          </w:p>
        </w:tc>
        <w:tc>
          <w:tcPr>
            <w:tcW w:w="4417" w:type="dxa"/>
          </w:tcPr>
          <w:p w14:paraId="6D4EA0B3" w14:textId="2086539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 3.2.6 </w:t>
            </w:r>
            <w:r w:rsidRPr="00911C9F">
              <w:rPr>
                <w:rFonts w:ascii="Verdana" w:hAnsi="Verdana"/>
                <w:sz w:val="16"/>
                <w:szCs w:val="16"/>
                <w:lang w:val="en-US"/>
              </w:rPr>
              <w:t>anesthesiologist trolley table;</w:t>
            </w:r>
          </w:p>
        </w:tc>
      </w:tr>
      <w:tr w:rsidR="00862909" w:rsidRPr="00911C9F" w14:paraId="79511819" w14:textId="7C77F0E7" w:rsidTr="00634ABA">
        <w:tc>
          <w:tcPr>
            <w:tcW w:w="4417" w:type="dxa"/>
          </w:tcPr>
          <w:p w14:paraId="00813EC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it-IT"/>
              </w:rPr>
              <w:t xml:space="preserve">K.3.2.7 </w:t>
            </w:r>
            <w:r w:rsidRPr="00911C9F">
              <w:rPr>
                <w:rFonts w:ascii="Verdana" w:hAnsi="Verdana"/>
                <w:sz w:val="16"/>
                <w:szCs w:val="16"/>
                <w:lang w:val="es-ES_tradnl"/>
              </w:rPr>
              <w:t>recipiente cerrado para desinfección de instrumental usado;</w:t>
            </w:r>
          </w:p>
        </w:tc>
        <w:tc>
          <w:tcPr>
            <w:tcW w:w="4417" w:type="dxa"/>
          </w:tcPr>
          <w:p w14:paraId="2061D41E" w14:textId="5C41BCA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K.3.2.7 </w:t>
            </w:r>
            <w:r w:rsidRPr="00911C9F">
              <w:rPr>
                <w:rFonts w:ascii="Verdana" w:hAnsi="Verdana"/>
                <w:sz w:val="16"/>
                <w:szCs w:val="16"/>
                <w:lang w:val="en-US"/>
              </w:rPr>
              <w:t>closed container for disinfection of used instruments;</w:t>
            </w:r>
          </w:p>
        </w:tc>
      </w:tr>
      <w:tr w:rsidR="00862909" w:rsidRPr="00911C9F" w14:paraId="747222A6" w14:textId="641342A9" w:rsidTr="00634ABA">
        <w:tc>
          <w:tcPr>
            <w:tcW w:w="4417" w:type="dxa"/>
          </w:tcPr>
          <w:p w14:paraId="37167AC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lang w:val="it-IT"/>
              </w:rPr>
              <w:t xml:space="preserve">3.2.8 </w:t>
            </w:r>
            <w:r w:rsidRPr="00911C9F">
              <w:rPr>
                <w:rFonts w:ascii="Verdana" w:hAnsi="Verdana"/>
                <w:sz w:val="16"/>
                <w:szCs w:val="16"/>
                <w:lang w:val="es-ES_tradnl"/>
              </w:rPr>
              <w:t>reloj con segundero para sala de operaciones.</w:t>
            </w:r>
          </w:p>
        </w:tc>
        <w:tc>
          <w:tcPr>
            <w:tcW w:w="4417" w:type="dxa"/>
          </w:tcPr>
          <w:p w14:paraId="51F13D56" w14:textId="5CBD5FB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K.3.2.8 </w:t>
            </w:r>
            <w:r w:rsidRPr="00911C9F">
              <w:rPr>
                <w:rFonts w:ascii="Verdana" w:hAnsi="Verdana"/>
                <w:sz w:val="16"/>
                <w:szCs w:val="16"/>
                <w:lang w:val="en-US"/>
              </w:rPr>
              <w:t>clock with second hand for operating room.</w:t>
            </w:r>
          </w:p>
        </w:tc>
      </w:tr>
      <w:tr w:rsidR="00862909" w:rsidRPr="00911C9F" w14:paraId="255804DF" w14:textId="2ECAF452" w:rsidTr="00634ABA">
        <w:tc>
          <w:tcPr>
            <w:tcW w:w="4417" w:type="dxa"/>
          </w:tcPr>
          <w:p w14:paraId="59A83722"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K.4</w:t>
            </w:r>
            <w:r w:rsidRPr="00911C9F">
              <w:rPr>
                <w:rFonts w:ascii="Verdana" w:hAnsi="Verdana"/>
                <w:sz w:val="16"/>
                <w:szCs w:val="16"/>
              </w:rPr>
              <w:t xml:space="preserve"> </w:t>
            </w:r>
            <w:r w:rsidRPr="00911C9F">
              <w:rPr>
                <w:rFonts w:ascii="Verdana" w:hAnsi="Verdana"/>
                <w:b/>
                <w:sz w:val="16"/>
                <w:szCs w:val="16"/>
                <w:lang w:val="es-ES_tradnl"/>
              </w:rPr>
              <w:t>Recuperación post-parto</w:t>
            </w:r>
          </w:p>
        </w:tc>
        <w:tc>
          <w:tcPr>
            <w:tcW w:w="4417" w:type="dxa"/>
          </w:tcPr>
          <w:p w14:paraId="3B0BACBB" w14:textId="6A8FD44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K.4 Recovery postpartum</w:t>
            </w:r>
            <w:r w:rsidRPr="00911C9F">
              <w:rPr>
                <w:rFonts w:ascii="Verdana" w:hAnsi="Verdana"/>
                <w:sz w:val="16"/>
                <w:szCs w:val="16"/>
                <w:lang w:val="en-US"/>
              </w:rPr>
              <w:t xml:space="preserve"> </w:t>
            </w:r>
          </w:p>
        </w:tc>
      </w:tr>
      <w:tr w:rsidR="00862909" w:rsidRPr="00911C9F" w14:paraId="1D74AACC" w14:textId="49EE4B96" w:rsidTr="00634ABA">
        <w:tc>
          <w:tcPr>
            <w:tcW w:w="4417" w:type="dxa"/>
          </w:tcPr>
          <w:p w14:paraId="3CBF999B"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 xml:space="preserve">K.4.1 </w:t>
            </w:r>
            <w:r w:rsidRPr="00911C9F">
              <w:rPr>
                <w:rFonts w:ascii="Verdana" w:hAnsi="Verdana"/>
                <w:b/>
                <w:sz w:val="16"/>
                <w:szCs w:val="16"/>
                <w:lang w:val="es-ES_tradnl"/>
              </w:rPr>
              <w:t>Mobiliario</w:t>
            </w:r>
          </w:p>
        </w:tc>
        <w:tc>
          <w:tcPr>
            <w:tcW w:w="4417" w:type="dxa"/>
          </w:tcPr>
          <w:p w14:paraId="55D6A889" w14:textId="2ACF3D1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K.4.1 Furniture</w:t>
            </w:r>
          </w:p>
        </w:tc>
      </w:tr>
      <w:tr w:rsidR="00862909" w:rsidRPr="00911C9F" w14:paraId="02B5834F" w14:textId="270C70F4" w:rsidTr="00634ABA">
        <w:tc>
          <w:tcPr>
            <w:tcW w:w="4417" w:type="dxa"/>
          </w:tcPr>
          <w:p w14:paraId="1FC925A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rPr>
              <w:t xml:space="preserve">.4.1 </w:t>
            </w:r>
            <w:r w:rsidRPr="00911C9F">
              <w:rPr>
                <w:rFonts w:ascii="Verdana" w:hAnsi="Verdana"/>
                <w:sz w:val="16"/>
                <w:szCs w:val="16"/>
                <w:lang w:val="es-ES_tradnl"/>
              </w:rPr>
              <w:t>bote para basura tipo municipal (bolsa de cualquier color, excepto rojo o amarillo);</w:t>
            </w:r>
          </w:p>
        </w:tc>
        <w:tc>
          <w:tcPr>
            <w:tcW w:w="4417" w:type="dxa"/>
          </w:tcPr>
          <w:p w14:paraId="23560AAC" w14:textId="680DA8B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K.4.1 </w:t>
            </w:r>
            <w:r w:rsidRPr="00911C9F">
              <w:rPr>
                <w:rFonts w:ascii="Verdana" w:hAnsi="Verdana"/>
                <w:sz w:val="16"/>
                <w:szCs w:val="16"/>
                <w:lang w:val="en-US"/>
              </w:rPr>
              <w:t>municipal trash can (bag of any color, except red or yellow);</w:t>
            </w:r>
          </w:p>
        </w:tc>
      </w:tr>
      <w:tr w:rsidR="00862909" w:rsidRPr="00911C9F" w14:paraId="763332D7" w14:textId="36E42DA5" w:rsidTr="00634ABA">
        <w:tc>
          <w:tcPr>
            <w:tcW w:w="4417" w:type="dxa"/>
          </w:tcPr>
          <w:p w14:paraId="087B1DC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lastRenderedPageBreak/>
              <w:t>K.</w:t>
            </w:r>
            <w:r w:rsidRPr="00911C9F">
              <w:rPr>
                <w:rFonts w:ascii="Verdana" w:hAnsi="Verdana"/>
                <w:b/>
                <w:sz w:val="16"/>
                <w:szCs w:val="16"/>
              </w:rPr>
              <w:t xml:space="preserve">4.1 </w:t>
            </w:r>
            <w:r w:rsidRPr="00911C9F">
              <w:rPr>
                <w:rFonts w:ascii="Verdana" w:hAnsi="Verdana"/>
                <w:sz w:val="16"/>
                <w:szCs w:val="16"/>
                <w:lang w:val="es-ES_tradnl"/>
              </w:rPr>
              <w:t>bote para RPBI (bolsa roja);</w:t>
            </w:r>
          </w:p>
        </w:tc>
        <w:tc>
          <w:tcPr>
            <w:tcW w:w="4417" w:type="dxa"/>
          </w:tcPr>
          <w:p w14:paraId="6AB7DF84" w14:textId="6F0EB8B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K.4.1 </w:t>
            </w:r>
            <w:r w:rsidRPr="00911C9F">
              <w:rPr>
                <w:rFonts w:ascii="Verdana" w:hAnsi="Verdana"/>
                <w:sz w:val="16"/>
                <w:szCs w:val="16"/>
                <w:lang w:val="en-US"/>
              </w:rPr>
              <w:t>canister for RPBI (red bag);</w:t>
            </w:r>
          </w:p>
        </w:tc>
      </w:tr>
      <w:tr w:rsidR="00862909" w:rsidRPr="00911C9F" w14:paraId="159F0CB8" w14:textId="2B06BD38" w:rsidTr="00634ABA">
        <w:tc>
          <w:tcPr>
            <w:tcW w:w="4417" w:type="dxa"/>
          </w:tcPr>
          <w:p w14:paraId="25324C1F"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lang w:val="es-ES_tradnl"/>
              </w:rPr>
              <w:t>K.</w:t>
            </w:r>
            <w:r w:rsidRPr="00911C9F">
              <w:rPr>
                <w:rFonts w:ascii="Verdana" w:hAnsi="Verdana"/>
                <w:b/>
                <w:sz w:val="16"/>
                <w:szCs w:val="16"/>
              </w:rPr>
              <w:t xml:space="preserve">4.1 </w:t>
            </w:r>
            <w:r w:rsidRPr="00911C9F">
              <w:rPr>
                <w:rFonts w:ascii="Verdana" w:hAnsi="Verdana"/>
                <w:sz w:val="16"/>
                <w:szCs w:val="16"/>
                <w:lang w:val="es-ES_tradnl"/>
              </w:rPr>
              <w:t>carro camilla para recuperación;</w:t>
            </w:r>
          </w:p>
        </w:tc>
        <w:tc>
          <w:tcPr>
            <w:tcW w:w="4417" w:type="dxa"/>
          </w:tcPr>
          <w:p w14:paraId="3C95E742" w14:textId="22D139D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K.4.1 </w:t>
            </w:r>
            <w:r w:rsidRPr="00911C9F">
              <w:rPr>
                <w:rFonts w:ascii="Verdana" w:hAnsi="Verdana"/>
                <w:sz w:val="16"/>
                <w:szCs w:val="16"/>
                <w:lang w:val="en-US"/>
              </w:rPr>
              <w:t>stretcher trolley for recovery;</w:t>
            </w:r>
          </w:p>
        </w:tc>
      </w:tr>
      <w:tr w:rsidR="00862909" w:rsidRPr="00911C9F" w14:paraId="4C599B48" w14:textId="5DD5A79E" w:rsidTr="00634ABA">
        <w:tc>
          <w:tcPr>
            <w:tcW w:w="4417" w:type="dxa"/>
          </w:tcPr>
          <w:p w14:paraId="11B79EF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rPr>
              <w:t xml:space="preserve">4.1 </w:t>
            </w:r>
            <w:r w:rsidRPr="00911C9F">
              <w:rPr>
                <w:rFonts w:ascii="Verdana" w:hAnsi="Verdana"/>
                <w:sz w:val="16"/>
                <w:szCs w:val="16"/>
                <w:lang w:val="es-ES_tradnl"/>
              </w:rPr>
              <w:t>elemento divisorio de material antibacteriano;</w:t>
            </w:r>
          </w:p>
        </w:tc>
        <w:tc>
          <w:tcPr>
            <w:tcW w:w="4417" w:type="dxa"/>
          </w:tcPr>
          <w:p w14:paraId="688C2DAA" w14:textId="4FA3F22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K.4.1 </w:t>
            </w:r>
            <w:r w:rsidRPr="00911C9F">
              <w:rPr>
                <w:rFonts w:ascii="Verdana" w:hAnsi="Verdana"/>
                <w:sz w:val="16"/>
                <w:szCs w:val="16"/>
                <w:lang w:val="en-US"/>
              </w:rPr>
              <w:t>dividing element made of antibacterial material;</w:t>
            </w:r>
          </w:p>
        </w:tc>
      </w:tr>
      <w:tr w:rsidR="00862909" w:rsidRPr="00911C9F" w14:paraId="32BF5E14" w14:textId="64C0C7B8" w:rsidTr="00634ABA">
        <w:tc>
          <w:tcPr>
            <w:tcW w:w="4417" w:type="dxa"/>
          </w:tcPr>
          <w:p w14:paraId="24A6EC2E"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K.</w:t>
            </w:r>
            <w:r w:rsidRPr="00911C9F">
              <w:rPr>
                <w:rFonts w:ascii="Verdana" w:hAnsi="Verdana"/>
                <w:b/>
                <w:sz w:val="16"/>
                <w:szCs w:val="16"/>
              </w:rPr>
              <w:t xml:space="preserve">4.1 </w:t>
            </w:r>
            <w:r w:rsidRPr="00911C9F">
              <w:rPr>
                <w:rFonts w:ascii="Verdana" w:hAnsi="Verdana"/>
                <w:sz w:val="16"/>
                <w:szCs w:val="16"/>
                <w:lang w:val="es-ES_tradnl"/>
              </w:rPr>
              <w:t>riel portavenoclisis.</w:t>
            </w:r>
          </w:p>
        </w:tc>
        <w:tc>
          <w:tcPr>
            <w:tcW w:w="4417" w:type="dxa"/>
          </w:tcPr>
          <w:p w14:paraId="52BACC70" w14:textId="59C3BC7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K.4.1 </w:t>
            </w:r>
            <w:r w:rsidR="00775C7F" w:rsidRPr="00911C9F">
              <w:rPr>
                <w:rFonts w:ascii="Verdana" w:hAnsi="Verdana"/>
                <w:sz w:val="16"/>
                <w:szCs w:val="16"/>
                <w:lang w:val="en-US"/>
              </w:rPr>
              <w:t>portable infusion holder</w:t>
            </w:r>
            <w:r w:rsidRPr="00911C9F">
              <w:rPr>
                <w:rFonts w:ascii="Verdana" w:hAnsi="Verdana"/>
                <w:sz w:val="16"/>
                <w:szCs w:val="16"/>
                <w:lang w:val="en-US"/>
              </w:rPr>
              <w:t>.</w:t>
            </w:r>
          </w:p>
        </w:tc>
      </w:tr>
      <w:tr w:rsidR="00862909" w:rsidRPr="00911C9F" w14:paraId="0B53B022" w14:textId="6341C26C" w:rsidTr="00634ABA">
        <w:tc>
          <w:tcPr>
            <w:tcW w:w="4417" w:type="dxa"/>
          </w:tcPr>
          <w:p w14:paraId="7288F609"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 xml:space="preserve">K.5 </w:t>
            </w:r>
            <w:r w:rsidRPr="00911C9F">
              <w:rPr>
                <w:rFonts w:ascii="Verdana" w:hAnsi="Verdana"/>
                <w:b/>
                <w:sz w:val="16"/>
                <w:szCs w:val="16"/>
                <w:lang w:val="es-ES_tradnl"/>
              </w:rPr>
              <w:t>Central de enfermeras recuperación post-parto</w:t>
            </w:r>
          </w:p>
        </w:tc>
        <w:tc>
          <w:tcPr>
            <w:tcW w:w="4417" w:type="dxa"/>
          </w:tcPr>
          <w:p w14:paraId="6CCC8BFD" w14:textId="0007E3E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K.5 Central nurses recovery post-partum</w:t>
            </w:r>
          </w:p>
        </w:tc>
      </w:tr>
      <w:tr w:rsidR="00862909" w:rsidRPr="00911C9F" w14:paraId="12594677" w14:textId="7E23522E" w:rsidTr="00634ABA">
        <w:tc>
          <w:tcPr>
            <w:tcW w:w="4417" w:type="dxa"/>
          </w:tcPr>
          <w:p w14:paraId="2498BB61"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lang w:val="es-ES_tradnl"/>
              </w:rPr>
              <w:t>K.5.1</w:t>
            </w:r>
            <w:r w:rsidRPr="00911C9F">
              <w:rPr>
                <w:rFonts w:ascii="Verdana" w:hAnsi="Verdana"/>
                <w:sz w:val="16"/>
                <w:szCs w:val="16"/>
                <w:lang w:val="es-ES_tradnl"/>
              </w:rPr>
              <w:t xml:space="preserve"> m</w:t>
            </w:r>
            <w:r w:rsidRPr="00911C9F">
              <w:rPr>
                <w:rFonts w:ascii="Verdana" w:hAnsi="Verdana"/>
                <w:sz w:val="16"/>
                <w:szCs w:val="16"/>
              </w:rPr>
              <w:t>obiliario y equipo básico señalado en el apéndice G (Normativo).</w:t>
            </w:r>
          </w:p>
        </w:tc>
        <w:tc>
          <w:tcPr>
            <w:tcW w:w="4417" w:type="dxa"/>
          </w:tcPr>
          <w:p w14:paraId="2C14B6DB" w14:textId="783D431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K.5.1 </w:t>
            </w:r>
            <w:r w:rsidR="00775C7F" w:rsidRPr="00911C9F">
              <w:rPr>
                <w:rFonts w:ascii="Verdana" w:hAnsi="Verdana"/>
                <w:sz w:val="16"/>
                <w:szCs w:val="16"/>
                <w:lang w:val="en-US"/>
              </w:rPr>
              <w:t>furnishings</w:t>
            </w:r>
            <w:r w:rsidRPr="00911C9F">
              <w:rPr>
                <w:rFonts w:ascii="Verdana" w:hAnsi="Verdana"/>
                <w:sz w:val="16"/>
                <w:szCs w:val="16"/>
                <w:lang w:val="en-US"/>
              </w:rPr>
              <w:t xml:space="preserve"> and basic equipment specified in Appendix G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0BD8A587" w14:textId="31B7CB0C" w:rsidTr="00634ABA">
        <w:tc>
          <w:tcPr>
            <w:tcW w:w="4417" w:type="dxa"/>
          </w:tcPr>
          <w:p w14:paraId="05F10EFD" w14:textId="77777777" w:rsidR="00862909" w:rsidRPr="00911C9F" w:rsidRDefault="00862909" w:rsidP="00862909">
            <w:pPr>
              <w:pStyle w:val="ANOTACION"/>
              <w:spacing w:line="262" w:lineRule="exact"/>
              <w:rPr>
                <w:rFonts w:ascii="Verdana" w:hAnsi="Verdana"/>
                <w:sz w:val="16"/>
                <w:szCs w:val="16"/>
              </w:rPr>
            </w:pPr>
            <w:r w:rsidRPr="00911C9F">
              <w:rPr>
                <w:rFonts w:ascii="Verdana" w:hAnsi="Verdana"/>
                <w:sz w:val="16"/>
                <w:szCs w:val="16"/>
              </w:rPr>
              <w:t>Apéndice L (Normativo)</w:t>
            </w:r>
          </w:p>
        </w:tc>
        <w:tc>
          <w:tcPr>
            <w:tcW w:w="4417" w:type="dxa"/>
          </w:tcPr>
          <w:p w14:paraId="72F55CE1" w14:textId="77F50D23" w:rsidR="00862909" w:rsidRPr="00911C9F" w:rsidRDefault="00862909" w:rsidP="00862909">
            <w:pPr>
              <w:pStyle w:val="ANOTACION"/>
              <w:spacing w:line="262" w:lineRule="exact"/>
              <w:rPr>
                <w:rFonts w:ascii="Verdana" w:hAnsi="Verdana"/>
                <w:sz w:val="16"/>
                <w:szCs w:val="16"/>
                <w:lang w:val="en-US"/>
              </w:rPr>
            </w:pPr>
            <w:r w:rsidRPr="00911C9F">
              <w:rPr>
                <w:rFonts w:ascii="Verdana" w:hAnsi="Verdana"/>
                <w:bCs/>
                <w:sz w:val="16"/>
                <w:szCs w:val="16"/>
                <w:lang w:val="en-US"/>
              </w:rPr>
              <w:t xml:space="preserve">Appendix L </w:t>
            </w:r>
            <w:r w:rsidR="0007193D" w:rsidRPr="00911C9F">
              <w:rPr>
                <w:rFonts w:ascii="Verdana" w:hAnsi="Verdana"/>
                <w:bCs/>
                <w:sz w:val="16"/>
                <w:szCs w:val="16"/>
                <w:lang w:val="en-US"/>
              </w:rPr>
              <w:t>(Mandatory)</w:t>
            </w:r>
          </w:p>
        </w:tc>
      </w:tr>
      <w:tr w:rsidR="00862909" w:rsidRPr="00911C9F" w14:paraId="3463F6D5" w14:textId="49F9158E" w:rsidTr="00634ABA">
        <w:tc>
          <w:tcPr>
            <w:tcW w:w="4417" w:type="dxa"/>
          </w:tcPr>
          <w:p w14:paraId="1152E691" w14:textId="77777777" w:rsidR="00862909" w:rsidRPr="00911C9F" w:rsidRDefault="00862909" w:rsidP="00862909">
            <w:pPr>
              <w:pStyle w:val="Texto"/>
              <w:spacing w:line="262" w:lineRule="exact"/>
              <w:ind w:firstLine="0"/>
              <w:jc w:val="center"/>
              <w:rPr>
                <w:rFonts w:ascii="Verdana" w:hAnsi="Verdana"/>
                <w:b/>
                <w:sz w:val="16"/>
                <w:szCs w:val="16"/>
              </w:rPr>
            </w:pPr>
            <w:r w:rsidRPr="00911C9F">
              <w:rPr>
                <w:rFonts w:ascii="Verdana" w:hAnsi="Verdana"/>
                <w:b/>
                <w:sz w:val="16"/>
                <w:szCs w:val="16"/>
              </w:rPr>
              <w:t>Unidad tocoquirúrgica</w:t>
            </w:r>
          </w:p>
        </w:tc>
        <w:tc>
          <w:tcPr>
            <w:tcW w:w="4417" w:type="dxa"/>
          </w:tcPr>
          <w:p w14:paraId="73BCBF20" w14:textId="00AE3677" w:rsidR="00862909" w:rsidRPr="00911C9F" w:rsidRDefault="00862909" w:rsidP="00862909">
            <w:pPr>
              <w:pStyle w:val="Texto"/>
              <w:spacing w:line="262" w:lineRule="exact"/>
              <w:ind w:firstLine="0"/>
              <w:jc w:val="center"/>
              <w:rPr>
                <w:rFonts w:ascii="Verdana" w:hAnsi="Verdana"/>
                <w:b/>
                <w:sz w:val="16"/>
                <w:szCs w:val="16"/>
                <w:lang w:val="en-US"/>
              </w:rPr>
            </w:pPr>
            <w:r w:rsidRPr="00911C9F">
              <w:rPr>
                <w:rFonts w:ascii="Verdana" w:hAnsi="Verdana"/>
                <w:b/>
                <w:bCs/>
                <w:sz w:val="16"/>
                <w:szCs w:val="16"/>
                <w:lang w:val="en-US"/>
              </w:rPr>
              <w:t>Tochosurgical unit</w:t>
            </w:r>
          </w:p>
        </w:tc>
      </w:tr>
      <w:tr w:rsidR="00862909" w:rsidRPr="00911C9F" w14:paraId="180FF443" w14:textId="2AFD26F6" w:rsidTr="00634ABA">
        <w:tc>
          <w:tcPr>
            <w:tcW w:w="4417" w:type="dxa"/>
          </w:tcPr>
          <w:p w14:paraId="7A011F05"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L.1 Sala de Operaciones</w:t>
            </w:r>
          </w:p>
        </w:tc>
        <w:tc>
          <w:tcPr>
            <w:tcW w:w="4417" w:type="dxa"/>
          </w:tcPr>
          <w:p w14:paraId="4CCC7A6B" w14:textId="366C23C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L.1 Operations Room</w:t>
            </w:r>
          </w:p>
        </w:tc>
      </w:tr>
      <w:tr w:rsidR="00862909" w:rsidRPr="00911C9F" w14:paraId="0A32E015" w14:textId="5B81268C" w:rsidTr="00634ABA">
        <w:tc>
          <w:tcPr>
            <w:tcW w:w="4417" w:type="dxa"/>
          </w:tcPr>
          <w:p w14:paraId="371A621E"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L.1.1</w:t>
            </w:r>
            <w:r w:rsidRPr="00911C9F">
              <w:rPr>
                <w:rFonts w:ascii="Verdana" w:hAnsi="Verdana"/>
                <w:sz w:val="16"/>
                <w:szCs w:val="16"/>
                <w:lang w:val="es-ES_tradnl"/>
              </w:rPr>
              <w:t xml:space="preserve"> </w:t>
            </w:r>
            <w:r w:rsidRPr="00911C9F">
              <w:rPr>
                <w:rFonts w:ascii="Verdana" w:hAnsi="Verdana"/>
                <w:b/>
                <w:sz w:val="16"/>
                <w:szCs w:val="16"/>
                <w:lang w:val="es-ES_tradnl"/>
              </w:rPr>
              <w:t>Mobiliario</w:t>
            </w:r>
          </w:p>
        </w:tc>
        <w:tc>
          <w:tcPr>
            <w:tcW w:w="4417" w:type="dxa"/>
          </w:tcPr>
          <w:p w14:paraId="04B0B43C" w14:textId="6DA5A47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L.1.1 Furniture</w:t>
            </w:r>
            <w:r w:rsidRPr="00911C9F">
              <w:rPr>
                <w:rFonts w:ascii="Verdana" w:hAnsi="Verdana"/>
                <w:sz w:val="16"/>
                <w:szCs w:val="16"/>
                <w:lang w:val="en-US"/>
              </w:rPr>
              <w:t xml:space="preserve"> </w:t>
            </w:r>
          </w:p>
        </w:tc>
      </w:tr>
      <w:tr w:rsidR="00862909" w:rsidRPr="00911C9F" w14:paraId="7E90AD7D" w14:textId="09FF2071" w:rsidTr="00634ABA">
        <w:tc>
          <w:tcPr>
            <w:tcW w:w="4417" w:type="dxa"/>
          </w:tcPr>
          <w:p w14:paraId="5CCB4E8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L.1.1.1</w:t>
            </w:r>
            <w:r w:rsidRPr="00911C9F">
              <w:rPr>
                <w:rFonts w:ascii="Verdana" w:hAnsi="Verdana"/>
                <w:sz w:val="16"/>
                <w:szCs w:val="16"/>
                <w:lang w:val="es-ES_tradnl"/>
              </w:rPr>
              <w:t xml:space="preserve"> asiento;</w:t>
            </w:r>
          </w:p>
        </w:tc>
        <w:tc>
          <w:tcPr>
            <w:tcW w:w="4417" w:type="dxa"/>
          </w:tcPr>
          <w:p w14:paraId="1B8C3CD6" w14:textId="69A2B56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L.1.1.1 </w:t>
            </w:r>
            <w:r w:rsidR="00B7123B" w:rsidRPr="00911C9F">
              <w:rPr>
                <w:rFonts w:ascii="Verdana" w:hAnsi="Verdana"/>
                <w:sz w:val="16"/>
                <w:szCs w:val="16"/>
                <w:lang w:val="en-US"/>
              </w:rPr>
              <w:t>chair</w:t>
            </w:r>
          </w:p>
        </w:tc>
      </w:tr>
      <w:tr w:rsidR="00862909" w:rsidRPr="00911C9F" w14:paraId="6F450B31" w14:textId="6E06908B" w:rsidTr="00634ABA">
        <w:tc>
          <w:tcPr>
            <w:tcW w:w="4417" w:type="dxa"/>
          </w:tcPr>
          <w:p w14:paraId="0F5C9ECE"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L.1.1.2</w:t>
            </w:r>
            <w:r w:rsidRPr="00911C9F">
              <w:rPr>
                <w:rFonts w:ascii="Verdana" w:hAnsi="Verdana"/>
                <w:sz w:val="16"/>
                <w:szCs w:val="16"/>
                <w:lang w:val="es-ES_tradnl"/>
              </w:rPr>
              <w:t xml:space="preserve"> asiento con respaldo;</w:t>
            </w:r>
          </w:p>
        </w:tc>
        <w:tc>
          <w:tcPr>
            <w:tcW w:w="4417" w:type="dxa"/>
          </w:tcPr>
          <w:p w14:paraId="0CE4042F" w14:textId="48CDF98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L.1.1.2 </w:t>
            </w:r>
            <w:r w:rsidRPr="00911C9F">
              <w:rPr>
                <w:rFonts w:ascii="Verdana" w:hAnsi="Verdana"/>
                <w:sz w:val="16"/>
                <w:szCs w:val="16"/>
                <w:lang w:val="en-US"/>
              </w:rPr>
              <w:t>seat with backrest;</w:t>
            </w:r>
          </w:p>
        </w:tc>
      </w:tr>
      <w:tr w:rsidR="00862909" w:rsidRPr="00911C9F" w14:paraId="7F4ED048" w14:textId="228130E7" w:rsidTr="00634ABA">
        <w:tc>
          <w:tcPr>
            <w:tcW w:w="4417" w:type="dxa"/>
          </w:tcPr>
          <w:p w14:paraId="46CB4625"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1.1.3</w:t>
            </w:r>
            <w:r w:rsidRPr="00911C9F">
              <w:rPr>
                <w:rFonts w:ascii="Verdana" w:hAnsi="Verdana"/>
                <w:sz w:val="16"/>
                <w:szCs w:val="16"/>
                <w:lang w:val="es-ES_tradnl"/>
              </w:rPr>
              <w:t xml:space="preserve"> banqueta de altura;</w:t>
            </w:r>
          </w:p>
        </w:tc>
        <w:tc>
          <w:tcPr>
            <w:tcW w:w="4417" w:type="dxa"/>
          </w:tcPr>
          <w:p w14:paraId="513DDFBD" w14:textId="20EA153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 1.1.3 </w:t>
            </w:r>
            <w:r w:rsidRPr="00911C9F">
              <w:rPr>
                <w:rFonts w:ascii="Verdana" w:hAnsi="Verdana"/>
                <w:sz w:val="16"/>
                <w:szCs w:val="16"/>
                <w:lang w:val="en-US"/>
              </w:rPr>
              <w:t>height bench;</w:t>
            </w:r>
          </w:p>
        </w:tc>
      </w:tr>
      <w:tr w:rsidR="00862909" w:rsidRPr="00911C9F" w14:paraId="4C6C0CEE" w14:textId="4DBD3CFC" w:rsidTr="00634ABA">
        <w:tc>
          <w:tcPr>
            <w:tcW w:w="4417" w:type="dxa"/>
          </w:tcPr>
          <w:p w14:paraId="0D99480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L.1.1.4</w:t>
            </w:r>
            <w:r w:rsidRPr="00911C9F">
              <w:rPr>
                <w:rFonts w:ascii="Verdana" w:hAnsi="Verdana"/>
                <w:sz w:val="16"/>
                <w:szCs w:val="16"/>
                <w:lang w:val="es-ES_tradnl"/>
              </w:rPr>
              <w:t xml:space="preserve"> bote para RPBI (bolsa roja);</w:t>
            </w:r>
          </w:p>
        </w:tc>
        <w:tc>
          <w:tcPr>
            <w:tcW w:w="4417" w:type="dxa"/>
          </w:tcPr>
          <w:p w14:paraId="6FD97BE4" w14:textId="4F3CDE2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L.1.1.4 </w:t>
            </w:r>
            <w:r w:rsidRPr="00911C9F">
              <w:rPr>
                <w:rFonts w:ascii="Verdana" w:hAnsi="Verdana"/>
                <w:sz w:val="16"/>
                <w:szCs w:val="16"/>
                <w:lang w:val="en-US"/>
              </w:rPr>
              <w:t>canister for RPBI (red bag);</w:t>
            </w:r>
          </w:p>
        </w:tc>
      </w:tr>
      <w:tr w:rsidR="00862909" w:rsidRPr="00911C9F" w14:paraId="671BF180" w14:textId="0572CCB2" w:rsidTr="00634ABA">
        <w:tc>
          <w:tcPr>
            <w:tcW w:w="4417" w:type="dxa"/>
          </w:tcPr>
          <w:p w14:paraId="6838D3A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1.1.5</w:t>
            </w:r>
            <w:r w:rsidRPr="00911C9F">
              <w:rPr>
                <w:rFonts w:ascii="Verdana" w:hAnsi="Verdana"/>
                <w:sz w:val="16"/>
                <w:szCs w:val="16"/>
                <w:lang w:val="es-ES_tradnl"/>
              </w:rPr>
              <w:t xml:space="preserve"> bote para basura tipo municipal (bolsa de cualquier color, excepto rojo o amarillo);</w:t>
            </w:r>
          </w:p>
        </w:tc>
        <w:tc>
          <w:tcPr>
            <w:tcW w:w="4417" w:type="dxa"/>
          </w:tcPr>
          <w:p w14:paraId="20238DAD" w14:textId="096BB37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L.1.1.5 </w:t>
            </w:r>
            <w:r w:rsidRPr="00911C9F">
              <w:rPr>
                <w:rFonts w:ascii="Verdana" w:hAnsi="Verdana"/>
                <w:sz w:val="16"/>
                <w:szCs w:val="16"/>
                <w:lang w:val="en-US"/>
              </w:rPr>
              <w:t>municipal trash can (bag of any color, except red or yellow);</w:t>
            </w:r>
          </w:p>
        </w:tc>
      </w:tr>
      <w:tr w:rsidR="00862909" w:rsidRPr="00911C9F" w14:paraId="1C9BD2D7" w14:textId="0EFEE47E" w:rsidTr="00634ABA">
        <w:tc>
          <w:tcPr>
            <w:tcW w:w="4417" w:type="dxa"/>
          </w:tcPr>
          <w:p w14:paraId="360C9AC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1.1.6</w:t>
            </w:r>
            <w:r w:rsidRPr="00911C9F">
              <w:rPr>
                <w:rFonts w:ascii="Verdana" w:hAnsi="Verdana"/>
                <w:sz w:val="16"/>
                <w:szCs w:val="16"/>
                <w:lang w:val="es-ES_tradnl"/>
              </w:rPr>
              <w:t xml:space="preserve"> brazo giratorio;</w:t>
            </w:r>
          </w:p>
        </w:tc>
        <w:tc>
          <w:tcPr>
            <w:tcW w:w="4417" w:type="dxa"/>
          </w:tcPr>
          <w:p w14:paraId="6390638E" w14:textId="03D18C1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L.1.1.6 </w:t>
            </w:r>
            <w:r w:rsidRPr="00911C9F">
              <w:rPr>
                <w:rFonts w:ascii="Verdana" w:hAnsi="Verdana"/>
                <w:sz w:val="16"/>
                <w:szCs w:val="16"/>
                <w:lang w:val="en-US"/>
              </w:rPr>
              <w:t>swivel arm;</w:t>
            </w:r>
          </w:p>
        </w:tc>
      </w:tr>
      <w:tr w:rsidR="00862909" w:rsidRPr="00911C9F" w14:paraId="548FFD1A" w14:textId="354817C0" w:rsidTr="00634ABA">
        <w:tc>
          <w:tcPr>
            <w:tcW w:w="4417" w:type="dxa"/>
          </w:tcPr>
          <w:p w14:paraId="20F43B3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L.1.1.7</w:t>
            </w:r>
            <w:r w:rsidRPr="00911C9F">
              <w:rPr>
                <w:rFonts w:ascii="Verdana" w:hAnsi="Verdana"/>
                <w:sz w:val="16"/>
                <w:szCs w:val="16"/>
                <w:lang w:val="es-ES_tradnl"/>
              </w:rPr>
              <w:t xml:space="preserve"> </w:t>
            </w:r>
            <w:r w:rsidRPr="00911C9F">
              <w:rPr>
                <w:rFonts w:ascii="Verdana" w:hAnsi="Verdana"/>
                <w:sz w:val="16"/>
                <w:szCs w:val="16"/>
              </w:rPr>
              <w:t>cubeta de acero inoxidable de</w:t>
            </w:r>
            <w:r w:rsidRPr="00911C9F">
              <w:rPr>
                <w:rFonts w:ascii="Verdana" w:hAnsi="Verdana"/>
                <w:b/>
                <w:sz w:val="16"/>
                <w:szCs w:val="16"/>
              </w:rPr>
              <w:t xml:space="preserve"> </w:t>
            </w:r>
            <w:r w:rsidRPr="00911C9F">
              <w:rPr>
                <w:rFonts w:ascii="Verdana" w:hAnsi="Verdana"/>
                <w:sz w:val="16"/>
                <w:szCs w:val="16"/>
              </w:rPr>
              <w:t>12 litros</w:t>
            </w:r>
            <w:r w:rsidRPr="00911C9F">
              <w:rPr>
                <w:rFonts w:ascii="Verdana" w:hAnsi="Verdana"/>
                <w:sz w:val="16"/>
                <w:szCs w:val="16"/>
                <w:lang w:val="es-ES_tradnl"/>
              </w:rPr>
              <w:t xml:space="preserve"> (bolsa amarilla);</w:t>
            </w:r>
          </w:p>
        </w:tc>
        <w:tc>
          <w:tcPr>
            <w:tcW w:w="4417" w:type="dxa"/>
          </w:tcPr>
          <w:p w14:paraId="29C4006F" w14:textId="6A4AECC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L.1.1.7 </w:t>
            </w:r>
            <w:r w:rsidRPr="00911C9F">
              <w:rPr>
                <w:rFonts w:ascii="Verdana" w:hAnsi="Verdana"/>
                <w:sz w:val="16"/>
                <w:szCs w:val="16"/>
                <w:lang w:val="en-US"/>
              </w:rPr>
              <w:t xml:space="preserve">12-liter stainless steel bucket (yellow bag); </w:t>
            </w:r>
          </w:p>
        </w:tc>
      </w:tr>
      <w:tr w:rsidR="00862909" w:rsidRPr="00911C9F" w14:paraId="61F92EB7" w14:textId="5F517A70" w:rsidTr="00634ABA">
        <w:tc>
          <w:tcPr>
            <w:tcW w:w="4417" w:type="dxa"/>
          </w:tcPr>
          <w:p w14:paraId="32EDA5AA"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L.1.1.8</w:t>
            </w:r>
            <w:r w:rsidRPr="00911C9F">
              <w:rPr>
                <w:rFonts w:ascii="Verdana" w:hAnsi="Verdana"/>
                <w:sz w:val="16"/>
                <w:szCs w:val="16"/>
                <w:lang w:val="es-ES_tradnl"/>
              </w:rPr>
              <w:t xml:space="preserve"> mesa carro anestesiólogo;</w:t>
            </w:r>
          </w:p>
        </w:tc>
        <w:tc>
          <w:tcPr>
            <w:tcW w:w="4417" w:type="dxa"/>
          </w:tcPr>
          <w:p w14:paraId="53D30BE7" w14:textId="576985C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L.1.1.8 </w:t>
            </w:r>
            <w:r w:rsidRPr="00911C9F">
              <w:rPr>
                <w:rFonts w:ascii="Verdana" w:hAnsi="Verdana"/>
                <w:sz w:val="16"/>
                <w:szCs w:val="16"/>
                <w:lang w:val="en-US"/>
              </w:rPr>
              <w:t>anesthesiologist trolley table;</w:t>
            </w:r>
          </w:p>
        </w:tc>
      </w:tr>
      <w:tr w:rsidR="00862909" w:rsidRPr="00911C9F" w14:paraId="2D0695EE" w14:textId="627C885D" w:rsidTr="00634ABA">
        <w:tc>
          <w:tcPr>
            <w:tcW w:w="4417" w:type="dxa"/>
          </w:tcPr>
          <w:p w14:paraId="2F821905"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L.1.1.9</w:t>
            </w:r>
            <w:r w:rsidRPr="00911C9F">
              <w:rPr>
                <w:rFonts w:ascii="Verdana" w:hAnsi="Verdana"/>
                <w:sz w:val="16"/>
                <w:szCs w:val="16"/>
                <w:lang w:val="es-ES_tradnl"/>
              </w:rPr>
              <w:t xml:space="preserve"> mesa Mayo</w:t>
            </w:r>
            <w:r w:rsidRPr="00911C9F">
              <w:rPr>
                <w:rFonts w:ascii="Verdana" w:hAnsi="Verdana"/>
                <w:sz w:val="16"/>
                <w:szCs w:val="16"/>
              </w:rPr>
              <w:t xml:space="preserve"> con charola;</w:t>
            </w:r>
          </w:p>
        </w:tc>
        <w:tc>
          <w:tcPr>
            <w:tcW w:w="4417" w:type="dxa"/>
          </w:tcPr>
          <w:p w14:paraId="5E8843C1" w14:textId="063DD8B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L.1.1.9 </w:t>
            </w:r>
            <w:r w:rsidRPr="00911C9F">
              <w:rPr>
                <w:rFonts w:ascii="Verdana" w:hAnsi="Verdana"/>
                <w:sz w:val="16"/>
                <w:szCs w:val="16"/>
                <w:lang w:val="en-US"/>
              </w:rPr>
              <w:t>Mayo table with tray;</w:t>
            </w:r>
          </w:p>
        </w:tc>
      </w:tr>
      <w:tr w:rsidR="00862909" w:rsidRPr="00911C9F" w14:paraId="0F9936DD" w14:textId="2C9C3980" w:rsidTr="00634ABA">
        <w:tc>
          <w:tcPr>
            <w:tcW w:w="4417" w:type="dxa"/>
          </w:tcPr>
          <w:p w14:paraId="70B29F6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L.1.1.10</w:t>
            </w:r>
            <w:r w:rsidRPr="00911C9F">
              <w:rPr>
                <w:rFonts w:ascii="Verdana" w:hAnsi="Verdana"/>
                <w:sz w:val="16"/>
                <w:szCs w:val="16"/>
                <w:lang w:val="es-ES_tradnl"/>
              </w:rPr>
              <w:t xml:space="preserve"> mesa quirúrgica;</w:t>
            </w:r>
          </w:p>
        </w:tc>
        <w:tc>
          <w:tcPr>
            <w:tcW w:w="4417" w:type="dxa"/>
          </w:tcPr>
          <w:p w14:paraId="0056BD0B" w14:textId="0DAFD1E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L.1.1.10 </w:t>
            </w:r>
            <w:r w:rsidRPr="00911C9F">
              <w:rPr>
                <w:rFonts w:ascii="Verdana" w:hAnsi="Verdana"/>
                <w:sz w:val="16"/>
                <w:szCs w:val="16"/>
                <w:lang w:val="en-US"/>
              </w:rPr>
              <w:t>surgical table;</w:t>
            </w:r>
          </w:p>
        </w:tc>
      </w:tr>
      <w:tr w:rsidR="00862909" w:rsidRPr="00911C9F" w14:paraId="70BBBDF4" w14:textId="1A9F04CC" w:rsidTr="00634ABA">
        <w:tc>
          <w:tcPr>
            <w:tcW w:w="4417" w:type="dxa"/>
          </w:tcPr>
          <w:p w14:paraId="03DA820C"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L.1.1.11</w:t>
            </w:r>
            <w:r w:rsidRPr="00911C9F">
              <w:rPr>
                <w:rFonts w:ascii="Verdana" w:hAnsi="Verdana"/>
                <w:sz w:val="16"/>
                <w:szCs w:val="16"/>
                <w:lang w:val="es-ES_tradnl"/>
              </w:rPr>
              <w:t xml:space="preserve"> mesa riñón;</w:t>
            </w:r>
          </w:p>
        </w:tc>
        <w:tc>
          <w:tcPr>
            <w:tcW w:w="4417" w:type="dxa"/>
          </w:tcPr>
          <w:p w14:paraId="6187C99F" w14:textId="25509C3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L.1.1.11 </w:t>
            </w:r>
            <w:r w:rsidRPr="00911C9F">
              <w:rPr>
                <w:rFonts w:ascii="Verdana" w:hAnsi="Verdana"/>
                <w:sz w:val="16"/>
                <w:szCs w:val="16"/>
                <w:lang w:val="en-US"/>
              </w:rPr>
              <w:t>kidney</w:t>
            </w:r>
            <w:r w:rsidR="00775C7F" w:rsidRPr="00911C9F">
              <w:rPr>
                <w:rFonts w:ascii="Verdana" w:hAnsi="Verdana"/>
                <w:sz w:val="16"/>
                <w:szCs w:val="16"/>
                <w:lang w:val="en-US"/>
              </w:rPr>
              <w:t xml:space="preserve"> </w:t>
            </w:r>
            <w:r w:rsidR="00775C7F" w:rsidRPr="00911C9F">
              <w:rPr>
                <w:rFonts w:ascii="Verdana" w:hAnsi="Verdana"/>
                <w:sz w:val="16"/>
                <w:szCs w:val="16"/>
                <w:lang w:val="en-US"/>
              </w:rPr>
              <w:t>table</w:t>
            </w:r>
            <w:r w:rsidRPr="00911C9F">
              <w:rPr>
                <w:rFonts w:ascii="Verdana" w:hAnsi="Verdana"/>
                <w:sz w:val="16"/>
                <w:szCs w:val="16"/>
                <w:lang w:val="en-US"/>
              </w:rPr>
              <w:t>;</w:t>
            </w:r>
          </w:p>
        </w:tc>
      </w:tr>
      <w:tr w:rsidR="00862909" w:rsidRPr="00911C9F" w14:paraId="773733F5" w14:textId="314EB3DB" w:rsidTr="00634ABA">
        <w:tc>
          <w:tcPr>
            <w:tcW w:w="4417" w:type="dxa"/>
          </w:tcPr>
          <w:p w14:paraId="6D73314C"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1.1.12</w:t>
            </w:r>
            <w:r w:rsidRPr="00911C9F">
              <w:rPr>
                <w:rFonts w:ascii="Verdana" w:hAnsi="Verdana"/>
                <w:sz w:val="16"/>
                <w:szCs w:val="16"/>
                <w:lang w:val="es-ES_tradnl"/>
              </w:rPr>
              <w:t xml:space="preserve"> mesa transportadora de material;</w:t>
            </w:r>
          </w:p>
        </w:tc>
        <w:tc>
          <w:tcPr>
            <w:tcW w:w="4417" w:type="dxa"/>
          </w:tcPr>
          <w:p w14:paraId="3356B579" w14:textId="2084A08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 1.1.12 </w:t>
            </w:r>
            <w:r w:rsidRPr="00911C9F">
              <w:rPr>
                <w:rFonts w:ascii="Verdana" w:hAnsi="Verdana"/>
                <w:sz w:val="16"/>
                <w:szCs w:val="16"/>
                <w:lang w:val="en-US"/>
              </w:rPr>
              <w:t>material conveyor table;</w:t>
            </w:r>
            <w:r w:rsidR="00775C7F" w:rsidRPr="00911C9F">
              <w:rPr>
                <w:rFonts w:ascii="Verdana" w:hAnsi="Verdana"/>
                <w:sz w:val="16"/>
                <w:szCs w:val="16"/>
                <w:lang w:val="en-US"/>
              </w:rPr>
              <w:t xml:space="preserve"> </w:t>
            </w:r>
          </w:p>
        </w:tc>
      </w:tr>
      <w:tr w:rsidR="00862909" w:rsidRPr="00911C9F" w14:paraId="41F3AF8A" w14:textId="207C9F6D" w:rsidTr="00634ABA">
        <w:tc>
          <w:tcPr>
            <w:tcW w:w="4417" w:type="dxa"/>
          </w:tcPr>
          <w:p w14:paraId="1BD127E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L.1.1.13</w:t>
            </w:r>
            <w:r w:rsidRPr="00911C9F">
              <w:rPr>
                <w:rFonts w:ascii="Verdana" w:hAnsi="Verdana"/>
                <w:sz w:val="16"/>
                <w:szCs w:val="16"/>
                <w:lang w:val="es-ES_tradnl"/>
              </w:rPr>
              <w:t xml:space="preserve"> portacubeta rodable;</w:t>
            </w:r>
          </w:p>
        </w:tc>
        <w:tc>
          <w:tcPr>
            <w:tcW w:w="4417" w:type="dxa"/>
          </w:tcPr>
          <w:p w14:paraId="67FCE27A" w14:textId="7018773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L.1.1.13 </w:t>
            </w:r>
            <w:r w:rsidR="00775C7F" w:rsidRPr="00911C9F">
              <w:rPr>
                <w:rFonts w:ascii="Verdana" w:hAnsi="Verdana"/>
                <w:sz w:val="16"/>
                <w:szCs w:val="16"/>
                <w:lang w:val="en-US"/>
              </w:rPr>
              <w:t>portable pail holder</w:t>
            </w:r>
            <w:r w:rsidRPr="00911C9F">
              <w:rPr>
                <w:rFonts w:ascii="Verdana" w:hAnsi="Verdana"/>
                <w:sz w:val="16"/>
                <w:szCs w:val="16"/>
                <w:lang w:val="en-US"/>
              </w:rPr>
              <w:t xml:space="preserve">; </w:t>
            </w:r>
          </w:p>
        </w:tc>
      </w:tr>
      <w:tr w:rsidR="00862909" w:rsidRPr="00911C9F" w14:paraId="32FCE81A" w14:textId="6B893FE7" w:rsidTr="00634ABA">
        <w:tc>
          <w:tcPr>
            <w:tcW w:w="4417" w:type="dxa"/>
          </w:tcPr>
          <w:p w14:paraId="3CA221F1"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rPr>
              <w:t>L.1.1.14</w:t>
            </w:r>
            <w:r w:rsidRPr="00911C9F">
              <w:rPr>
                <w:rFonts w:ascii="Verdana" w:hAnsi="Verdana"/>
                <w:sz w:val="16"/>
                <w:szCs w:val="16"/>
                <w:lang w:val="es-ES_tradnl"/>
              </w:rPr>
              <w:t xml:space="preserve"> portalebrillo doble;</w:t>
            </w:r>
          </w:p>
        </w:tc>
        <w:tc>
          <w:tcPr>
            <w:tcW w:w="4417" w:type="dxa"/>
          </w:tcPr>
          <w:p w14:paraId="0B657C1B" w14:textId="0CB3FDB3"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L.1.1.14 </w:t>
            </w:r>
            <w:r w:rsidR="00775C7F" w:rsidRPr="00911C9F">
              <w:rPr>
                <w:rFonts w:ascii="Verdana" w:hAnsi="Verdana"/>
                <w:sz w:val="16"/>
                <w:szCs w:val="16"/>
                <w:lang w:val="en-US"/>
              </w:rPr>
              <w:t>portable double solutions holder</w:t>
            </w:r>
            <w:r w:rsidRPr="00911C9F">
              <w:rPr>
                <w:rFonts w:ascii="Verdana" w:hAnsi="Verdana"/>
                <w:sz w:val="16"/>
                <w:szCs w:val="16"/>
                <w:lang w:val="en-US"/>
              </w:rPr>
              <w:t xml:space="preserve">; </w:t>
            </w:r>
          </w:p>
        </w:tc>
      </w:tr>
      <w:tr w:rsidR="00862909" w:rsidRPr="00911C9F" w14:paraId="445E6D52" w14:textId="4F56BC99" w:rsidTr="00634ABA">
        <w:tc>
          <w:tcPr>
            <w:tcW w:w="4417" w:type="dxa"/>
          </w:tcPr>
          <w:p w14:paraId="2B610736"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1.1.15</w:t>
            </w:r>
            <w:r w:rsidRPr="00911C9F">
              <w:rPr>
                <w:rFonts w:ascii="Verdana" w:hAnsi="Verdana"/>
                <w:sz w:val="16"/>
                <w:szCs w:val="16"/>
                <w:lang w:val="es-ES_tradnl"/>
              </w:rPr>
              <w:t xml:space="preserve"> riel portavenoclisis.</w:t>
            </w:r>
          </w:p>
        </w:tc>
        <w:tc>
          <w:tcPr>
            <w:tcW w:w="4417" w:type="dxa"/>
          </w:tcPr>
          <w:p w14:paraId="4D8E1A8A" w14:textId="0D1BB6EA"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 1.1.15 </w:t>
            </w:r>
            <w:r w:rsidR="00775C7F" w:rsidRPr="00911C9F">
              <w:rPr>
                <w:rFonts w:ascii="Verdana" w:hAnsi="Verdana"/>
                <w:sz w:val="16"/>
                <w:szCs w:val="16"/>
                <w:lang w:val="en-US"/>
              </w:rPr>
              <w:t>portable infusion holder</w:t>
            </w:r>
            <w:r w:rsidRPr="00911C9F">
              <w:rPr>
                <w:rFonts w:ascii="Verdana" w:hAnsi="Verdana"/>
                <w:sz w:val="16"/>
                <w:szCs w:val="16"/>
                <w:lang w:val="en-US"/>
              </w:rPr>
              <w:t>.</w:t>
            </w:r>
          </w:p>
        </w:tc>
      </w:tr>
      <w:tr w:rsidR="00862909" w:rsidRPr="00911C9F" w14:paraId="66A217D2" w14:textId="5F9CFB9E" w:rsidTr="00634ABA">
        <w:tc>
          <w:tcPr>
            <w:tcW w:w="4417" w:type="dxa"/>
          </w:tcPr>
          <w:p w14:paraId="7594C04C" w14:textId="77777777" w:rsidR="00862909" w:rsidRPr="00911C9F" w:rsidRDefault="00862909" w:rsidP="00862909">
            <w:pPr>
              <w:pStyle w:val="Texto"/>
              <w:spacing w:line="252" w:lineRule="exact"/>
              <w:ind w:firstLine="0"/>
              <w:rPr>
                <w:rFonts w:ascii="Verdana" w:hAnsi="Verdana"/>
                <w:b/>
                <w:sz w:val="16"/>
                <w:szCs w:val="16"/>
                <w:lang w:val="es-ES_tradnl"/>
              </w:rPr>
            </w:pPr>
            <w:r w:rsidRPr="00911C9F">
              <w:rPr>
                <w:rFonts w:ascii="Verdana" w:hAnsi="Verdana"/>
                <w:b/>
                <w:sz w:val="16"/>
                <w:szCs w:val="16"/>
              </w:rPr>
              <w:t>L.1.2</w:t>
            </w:r>
            <w:r w:rsidRPr="00911C9F">
              <w:rPr>
                <w:rFonts w:ascii="Verdana" w:hAnsi="Verdana"/>
                <w:sz w:val="16"/>
                <w:szCs w:val="16"/>
                <w:lang w:val="es-ES_tradnl"/>
              </w:rPr>
              <w:t xml:space="preserve"> </w:t>
            </w:r>
            <w:r w:rsidRPr="00911C9F">
              <w:rPr>
                <w:rFonts w:ascii="Verdana" w:hAnsi="Verdana"/>
                <w:b/>
                <w:sz w:val="16"/>
                <w:szCs w:val="16"/>
                <w:lang w:val="es-ES_tradnl"/>
              </w:rPr>
              <w:t>Equipo</w:t>
            </w:r>
          </w:p>
        </w:tc>
        <w:tc>
          <w:tcPr>
            <w:tcW w:w="4417" w:type="dxa"/>
          </w:tcPr>
          <w:p w14:paraId="246DD449" w14:textId="01612692"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L.1.2 Equipment</w:t>
            </w:r>
            <w:r w:rsidRPr="00911C9F">
              <w:rPr>
                <w:rFonts w:ascii="Verdana" w:hAnsi="Verdana"/>
                <w:sz w:val="16"/>
                <w:szCs w:val="16"/>
                <w:lang w:val="en-US"/>
              </w:rPr>
              <w:t xml:space="preserve"> </w:t>
            </w:r>
          </w:p>
        </w:tc>
      </w:tr>
      <w:tr w:rsidR="00862909" w:rsidRPr="00911C9F" w14:paraId="7BC3EC8C" w14:textId="2475BFF9" w:rsidTr="00634ABA">
        <w:tc>
          <w:tcPr>
            <w:tcW w:w="4417" w:type="dxa"/>
          </w:tcPr>
          <w:p w14:paraId="7378C900"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rPr>
              <w:t>L.1.2.1</w:t>
            </w:r>
            <w:r w:rsidRPr="00911C9F">
              <w:rPr>
                <w:rFonts w:ascii="Verdana" w:hAnsi="Verdana"/>
                <w:sz w:val="16"/>
                <w:szCs w:val="16"/>
                <w:lang w:val="es-ES_tradnl"/>
              </w:rPr>
              <w:t xml:space="preserve"> aspirador de succión regulable;</w:t>
            </w:r>
          </w:p>
        </w:tc>
        <w:tc>
          <w:tcPr>
            <w:tcW w:w="4417" w:type="dxa"/>
          </w:tcPr>
          <w:p w14:paraId="545289EC" w14:textId="07116511"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L.1.2.1 </w:t>
            </w:r>
            <w:r w:rsidRPr="00911C9F">
              <w:rPr>
                <w:rFonts w:ascii="Verdana" w:hAnsi="Verdana"/>
                <w:sz w:val="16"/>
                <w:szCs w:val="16"/>
                <w:lang w:val="en-US"/>
              </w:rPr>
              <w:t>adjustable suction aspirator;</w:t>
            </w:r>
          </w:p>
        </w:tc>
      </w:tr>
      <w:tr w:rsidR="00862909" w:rsidRPr="00911C9F" w14:paraId="67E7B07D" w14:textId="7D821419" w:rsidTr="00634ABA">
        <w:tc>
          <w:tcPr>
            <w:tcW w:w="4417" w:type="dxa"/>
          </w:tcPr>
          <w:p w14:paraId="2656B843"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1.2.2</w:t>
            </w:r>
            <w:r w:rsidRPr="00911C9F">
              <w:rPr>
                <w:rFonts w:ascii="Verdana" w:hAnsi="Verdana"/>
                <w:sz w:val="16"/>
                <w:szCs w:val="16"/>
                <w:lang w:val="es-ES_tradnl"/>
              </w:rPr>
              <w:t xml:space="preserve"> equipo básico para anestesia;</w:t>
            </w:r>
          </w:p>
        </w:tc>
        <w:tc>
          <w:tcPr>
            <w:tcW w:w="4417" w:type="dxa"/>
          </w:tcPr>
          <w:p w14:paraId="0249FC78" w14:textId="415EEF3B"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 1.2.2 </w:t>
            </w:r>
            <w:r w:rsidRPr="00911C9F">
              <w:rPr>
                <w:rFonts w:ascii="Verdana" w:hAnsi="Verdana"/>
                <w:sz w:val="16"/>
                <w:szCs w:val="16"/>
                <w:lang w:val="en-US"/>
              </w:rPr>
              <w:t>basic equipment for anesthesia;</w:t>
            </w:r>
          </w:p>
        </w:tc>
      </w:tr>
      <w:tr w:rsidR="00862909" w:rsidRPr="00911C9F" w14:paraId="1A1EBC0D" w14:textId="6B6744F5" w:rsidTr="00634ABA">
        <w:tc>
          <w:tcPr>
            <w:tcW w:w="4417" w:type="dxa"/>
          </w:tcPr>
          <w:p w14:paraId="3E6A968F"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1.2.3</w:t>
            </w:r>
            <w:r w:rsidRPr="00911C9F">
              <w:rPr>
                <w:rFonts w:ascii="Verdana" w:hAnsi="Verdana"/>
                <w:sz w:val="16"/>
                <w:szCs w:val="16"/>
                <w:lang w:val="es-ES_tradnl"/>
              </w:rPr>
              <w:t xml:space="preserve"> equipo móvil de rayos x;</w:t>
            </w:r>
          </w:p>
        </w:tc>
        <w:tc>
          <w:tcPr>
            <w:tcW w:w="4417" w:type="dxa"/>
          </w:tcPr>
          <w:p w14:paraId="73CD6224" w14:textId="720C764C"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 1.2.3 </w:t>
            </w:r>
            <w:r w:rsidRPr="00911C9F">
              <w:rPr>
                <w:rFonts w:ascii="Verdana" w:hAnsi="Verdana"/>
                <w:sz w:val="16"/>
                <w:szCs w:val="16"/>
                <w:lang w:val="en-US"/>
              </w:rPr>
              <w:t>mobile x-ray equipment;</w:t>
            </w:r>
          </w:p>
        </w:tc>
      </w:tr>
      <w:tr w:rsidR="00862909" w:rsidRPr="00911C9F" w14:paraId="13F834B1" w14:textId="293AE8A7" w:rsidTr="00634ABA">
        <w:tc>
          <w:tcPr>
            <w:tcW w:w="4417" w:type="dxa"/>
          </w:tcPr>
          <w:p w14:paraId="2820F8DE"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1.2.4</w:t>
            </w:r>
            <w:r w:rsidRPr="00911C9F">
              <w:rPr>
                <w:rFonts w:ascii="Verdana" w:hAnsi="Verdana"/>
                <w:sz w:val="16"/>
                <w:szCs w:val="16"/>
                <w:lang w:val="es-ES_tradnl"/>
              </w:rPr>
              <w:t xml:space="preserve"> estetoscopio;</w:t>
            </w:r>
          </w:p>
        </w:tc>
        <w:tc>
          <w:tcPr>
            <w:tcW w:w="4417" w:type="dxa"/>
          </w:tcPr>
          <w:p w14:paraId="53FC25F5" w14:textId="63232B42"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 1.2.4 </w:t>
            </w:r>
            <w:r w:rsidRPr="00911C9F">
              <w:rPr>
                <w:rFonts w:ascii="Verdana" w:hAnsi="Verdana"/>
                <w:sz w:val="16"/>
                <w:szCs w:val="16"/>
                <w:lang w:val="en-US"/>
              </w:rPr>
              <w:t>stethoscope;</w:t>
            </w:r>
          </w:p>
        </w:tc>
      </w:tr>
      <w:tr w:rsidR="00862909" w:rsidRPr="00911C9F" w14:paraId="059AB0A5" w14:textId="0B49194D" w:rsidTr="00634ABA">
        <w:tc>
          <w:tcPr>
            <w:tcW w:w="4417" w:type="dxa"/>
          </w:tcPr>
          <w:p w14:paraId="340A2E30"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rPr>
              <w:t>L.1.2.5</w:t>
            </w:r>
            <w:r w:rsidRPr="00911C9F">
              <w:rPr>
                <w:rFonts w:ascii="Verdana" w:hAnsi="Verdana"/>
                <w:sz w:val="16"/>
                <w:szCs w:val="16"/>
                <w:lang w:val="es-ES_tradnl"/>
              </w:rPr>
              <w:t xml:space="preserve"> esfigmomanómetro;</w:t>
            </w:r>
          </w:p>
        </w:tc>
        <w:tc>
          <w:tcPr>
            <w:tcW w:w="4417" w:type="dxa"/>
          </w:tcPr>
          <w:p w14:paraId="0E5C44AA" w14:textId="573F614F"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L.1.2.5 </w:t>
            </w:r>
            <w:r w:rsidRPr="00911C9F">
              <w:rPr>
                <w:rFonts w:ascii="Verdana" w:hAnsi="Verdana"/>
                <w:sz w:val="16"/>
                <w:szCs w:val="16"/>
                <w:lang w:val="en-US"/>
              </w:rPr>
              <w:t>sphygmomanometer;</w:t>
            </w:r>
          </w:p>
        </w:tc>
      </w:tr>
      <w:tr w:rsidR="00862909" w:rsidRPr="00911C9F" w14:paraId="72F0E4E4" w14:textId="04C2EF40" w:rsidTr="00634ABA">
        <w:tc>
          <w:tcPr>
            <w:tcW w:w="4417" w:type="dxa"/>
          </w:tcPr>
          <w:p w14:paraId="1A776F2E"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rPr>
              <w:t>L.1.2.6</w:t>
            </w:r>
            <w:r w:rsidRPr="00911C9F">
              <w:rPr>
                <w:rFonts w:ascii="Verdana" w:hAnsi="Verdana"/>
                <w:sz w:val="16"/>
                <w:szCs w:val="16"/>
                <w:lang w:val="es-ES_tradnl"/>
              </w:rPr>
              <w:t xml:space="preserve"> lámpara para emergencias portátil;</w:t>
            </w:r>
          </w:p>
        </w:tc>
        <w:tc>
          <w:tcPr>
            <w:tcW w:w="4417" w:type="dxa"/>
          </w:tcPr>
          <w:p w14:paraId="45611449" w14:textId="358507D7"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L.1.2.6 </w:t>
            </w:r>
            <w:r w:rsidRPr="00911C9F">
              <w:rPr>
                <w:rFonts w:ascii="Verdana" w:hAnsi="Verdana"/>
                <w:sz w:val="16"/>
                <w:szCs w:val="16"/>
                <w:lang w:val="en-US"/>
              </w:rPr>
              <w:t>portable emergency lamp;</w:t>
            </w:r>
          </w:p>
        </w:tc>
      </w:tr>
      <w:tr w:rsidR="00862909" w:rsidRPr="00911C9F" w14:paraId="2C54E6E6" w14:textId="38540A8A" w:rsidTr="00634ABA">
        <w:tc>
          <w:tcPr>
            <w:tcW w:w="4417" w:type="dxa"/>
          </w:tcPr>
          <w:p w14:paraId="1E89ECFA"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lastRenderedPageBreak/>
              <w:t>L.</w:t>
            </w:r>
            <w:r w:rsidRPr="00911C9F">
              <w:rPr>
                <w:rFonts w:ascii="Verdana" w:hAnsi="Verdana"/>
                <w:b/>
                <w:sz w:val="16"/>
                <w:szCs w:val="16"/>
              </w:rPr>
              <w:t>1.2.7</w:t>
            </w:r>
            <w:r w:rsidRPr="00911C9F">
              <w:rPr>
                <w:rFonts w:ascii="Verdana" w:hAnsi="Verdana"/>
                <w:sz w:val="16"/>
                <w:szCs w:val="16"/>
                <w:lang w:val="es-ES_tradnl"/>
              </w:rPr>
              <w:t xml:space="preserve"> lámpara doble para cirugía;</w:t>
            </w:r>
          </w:p>
        </w:tc>
        <w:tc>
          <w:tcPr>
            <w:tcW w:w="4417" w:type="dxa"/>
          </w:tcPr>
          <w:p w14:paraId="0B2517B1" w14:textId="75A28C36"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L.1.2.7 </w:t>
            </w:r>
            <w:r w:rsidRPr="00911C9F">
              <w:rPr>
                <w:rFonts w:ascii="Verdana" w:hAnsi="Verdana"/>
                <w:sz w:val="16"/>
                <w:szCs w:val="16"/>
                <w:lang w:val="en-US"/>
              </w:rPr>
              <w:t>double lamp for surgery;</w:t>
            </w:r>
          </w:p>
        </w:tc>
      </w:tr>
      <w:tr w:rsidR="00862909" w:rsidRPr="00911C9F" w14:paraId="136AC9AD" w14:textId="290AA6B0" w:rsidTr="00634ABA">
        <w:tc>
          <w:tcPr>
            <w:tcW w:w="4417" w:type="dxa"/>
          </w:tcPr>
          <w:p w14:paraId="502AC23F"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.1.2.8</w:t>
            </w:r>
            <w:r w:rsidRPr="00911C9F">
              <w:rPr>
                <w:rFonts w:ascii="Verdana" w:hAnsi="Verdana"/>
                <w:sz w:val="16"/>
                <w:szCs w:val="16"/>
                <w:lang w:val="es-ES_tradnl"/>
              </w:rPr>
              <w:t xml:space="preserve"> monitor de signos vitales: ECG, presión arterial por método no invasivo, temperatura y oxímetro;</w:t>
            </w:r>
          </w:p>
        </w:tc>
        <w:tc>
          <w:tcPr>
            <w:tcW w:w="4417" w:type="dxa"/>
          </w:tcPr>
          <w:p w14:paraId="18A9690F" w14:textId="77E9F0F8"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L.1.2.8 </w:t>
            </w:r>
            <w:r w:rsidRPr="00911C9F">
              <w:rPr>
                <w:rFonts w:ascii="Verdana" w:hAnsi="Verdana"/>
                <w:sz w:val="16"/>
                <w:szCs w:val="16"/>
                <w:lang w:val="en-US"/>
              </w:rPr>
              <w:t>vital signs monitor: ECG, blood pressure by non-invasive method, temperature and oximeter;</w:t>
            </w:r>
          </w:p>
        </w:tc>
      </w:tr>
      <w:tr w:rsidR="00862909" w:rsidRPr="00911C9F" w14:paraId="3ED3A1B2" w14:textId="363023FD" w:rsidTr="00634ABA">
        <w:tc>
          <w:tcPr>
            <w:tcW w:w="4417" w:type="dxa"/>
          </w:tcPr>
          <w:p w14:paraId="02C79CB6"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1.2.9</w:t>
            </w:r>
            <w:r w:rsidRPr="00911C9F">
              <w:rPr>
                <w:rFonts w:ascii="Verdana" w:hAnsi="Verdana"/>
                <w:sz w:val="16"/>
                <w:szCs w:val="16"/>
                <w:lang w:val="es-ES_tradnl"/>
              </w:rPr>
              <w:t xml:space="preserve"> negatoscopio;</w:t>
            </w:r>
          </w:p>
        </w:tc>
        <w:tc>
          <w:tcPr>
            <w:tcW w:w="4417" w:type="dxa"/>
          </w:tcPr>
          <w:p w14:paraId="6FE17BF2" w14:textId="01B9A678"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 1.2.9 </w:t>
            </w:r>
            <w:r w:rsidRPr="00911C9F">
              <w:rPr>
                <w:rFonts w:ascii="Verdana" w:hAnsi="Verdana"/>
                <w:sz w:val="16"/>
                <w:szCs w:val="16"/>
                <w:lang w:val="en-US"/>
              </w:rPr>
              <w:t>X-ray viewer;</w:t>
            </w:r>
          </w:p>
        </w:tc>
      </w:tr>
      <w:tr w:rsidR="00862909" w:rsidRPr="00911C9F" w14:paraId="095D5DE9" w14:textId="385CE75A" w:rsidTr="00634ABA">
        <w:tc>
          <w:tcPr>
            <w:tcW w:w="4417" w:type="dxa"/>
          </w:tcPr>
          <w:p w14:paraId="57EF109E"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rPr>
              <w:t>L.1.2.10</w:t>
            </w:r>
            <w:r w:rsidRPr="00911C9F">
              <w:rPr>
                <w:rFonts w:ascii="Verdana" w:hAnsi="Verdana"/>
                <w:sz w:val="16"/>
                <w:szCs w:val="16"/>
                <w:lang w:val="es-ES_tradnl"/>
              </w:rPr>
              <w:t xml:space="preserve"> reloj con segundero para sala de operaciones;</w:t>
            </w:r>
          </w:p>
        </w:tc>
        <w:tc>
          <w:tcPr>
            <w:tcW w:w="4417" w:type="dxa"/>
          </w:tcPr>
          <w:p w14:paraId="5F244C06" w14:textId="4A340CE1"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L.1.2.10 </w:t>
            </w:r>
            <w:r w:rsidRPr="00911C9F">
              <w:rPr>
                <w:rFonts w:ascii="Verdana" w:hAnsi="Verdana"/>
                <w:sz w:val="16"/>
                <w:szCs w:val="16"/>
                <w:lang w:val="en-US"/>
              </w:rPr>
              <w:t>clock with second hand for operating room;</w:t>
            </w:r>
          </w:p>
        </w:tc>
      </w:tr>
      <w:tr w:rsidR="00862909" w:rsidRPr="00911C9F" w14:paraId="3783E50A" w14:textId="0E856457" w:rsidTr="00634ABA">
        <w:tc>
          <w:tcPr>
            <w:tcW w:w="4417" w:type="dxa"/>
          </w:tcPr>
          <w:p w14:paraId="5DE86552"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1.2.11</w:t>
            </w:r>
            <w:r w:rsidRPr="00911C9F">
              <w:rPr>
                <w:rFonts w:ascii="Verdana" w:hAnsi="Verdana"/>
                <w:sz w:val="16"/>
                <w:szCs w:val="16"/>
                <w:lang w:val="es-ES_tradnl"/>
              </w:rPr>
              <w:t xml:space="preserve"> unidad electroquirúrgica.</w:t>
            </w:r>
          </w:p>
        </w:tc>
        <w:tc>
          <w:tcPr>
            <w:tcW w:w="4417" w:type="dxa"/>
          </w:tcPr>
          <w:p w14:paraId="2E670F22" w14:textId="49DEF1ED"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 1.2.11 </w:t>
            </w:r>
            <w:r w:rsidRPr="00911C9F">
              <w:rPr>
                <w:rFonts w:ascii="Verdana" w:hAnsi="Verdana"/>
                <w:sz w:val="16"/>
                <w:szCs w:val="16"/>
                <w:lang w:val="en-US"/>
              </w:rPr>
              <w:t>electrosurgical unit .</w:t>
            </w:r>
          </w:p>
        </w:tc>
      </w:tr>
      <w:tr w:rsidR="00862909" w:rsidRPr="00911C9F" w14:paraId="5FACF256" w14:textId="42BC67AA" w:rsidTr="00634ABA">
        <w:tc>
          <w:tcPr>
            <w:tcW w:w="4417" w:type="dxa"/>
          </w:tcPr>
          <w:p w14:paraId="59F679D6" w14:textId="77777777" w:rsidR="00862909" w:rsidRPr="00911C9F" w:rsidRDefault="00862909" w:rsidP="00862909">
            <w:pPr>
              <w:pStyle w:val="Texto"/>
              <w:spacing w:line="252" w:lineRule="exact"/>
              <w:ind w:firstLine="0"/>
              <w:rPr>
                <w:rFonts w:ascii="Verdana" w:hAnsi="Verdana"/>
                <w:b/>
                <w:sz w:val="16"/>
                <w:szCs w:val="16"/>
                <w:lang w:val="es-ES_tradnl"/>
              </w:rPr>
            </w:pPr>
            <w:r w:rsidRPr="00911C9F">
              <w:rPr>
                <w:rFonts w:ascii="Verdana" w:hAnsi="Verdana"/>
                <w:b/>
                <w:sz w:val="16"/>
                <w:szCs w:val="16"/>
              </w:rPr>
              <w:t xml:space="preserve">L.2 </w:t>
            </w:r>
            <w:r w:rsidRPr="00911C9F">
              <w:rPr>
                <w:rFonts w:ascii="Verdana" w:hAnsi="Verdana"/>
                <w:b/>
                <w:sz w:val="16"/>
                <w:szCs w:val="16"/>
                <w:lang w:val="es-ES_tradnl"/>
              </w:rPr>
              <w:t>Recuperación post-anestésica</w:t>
            </w:r>
          </w:p>
        </w:tc>
        <w:tc>
          <w:tcPr>
            <w:tcW w:w="4417" w:type="dxa"/>
          </w:tcPr>
          <w:p w14:paraId="50E1B634" w14:textId="08F3E7F1"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L.2 Post-anesthetic recovery</w:t>
            </w:r>
          </w:p>
        </w:tc>
      </w:tr>
      <w:tr w:rsidR="00862909" w:rsidRPr="00911C9F" w14:paraId="25B9EAF4" w14:textId="7E17D3BC" w:rsidTr="00634ABA">
        <w:tc>
          <w:tcPr>
            <w:tcW w:w="4417" w:type="dxa"/>
          </w:tcPr>
          <w:p w14:paraId="08D9C727" w14:textId="77777777" w:rsidR="00862909" w:rsidRPr="00911C9F" w:rsidRDefault="00862909" w:rsidP="00862909">
            <w:pPr>
              <w:pStyle w:val="Texto"/>
              <w:spacing w:line="252" w:lineRule="exact"/>
              <w:ind w:firstLine="0"/>
              <w:rPr>
                <w:rFonts w:ascii="Verdana" w:hAnsi="Verdana"/>
                <w:b/>
                <w:sz w:val="16"/>
                <w:szCs w:val="16"/>
                <w:lang w:val="es-ES_tradnl"/>
              </w:rPr>
            </w:pPr>
            <w:r w:rsidRPr="00911C9F">
              <w:rPr>
                <w:rFonts w:ascii="Verdana" w:hAnsi="Verdana"/>
                <w:b/>
                <w:sz w:val="16"/>
                <w:szCs w:val="16"/>
              </w:rPr>
              <w:t>L.2.1</w:t>
            </w:r>
            <w:r w:rsidRPr="00911C9F">
              <w:rPr>
                <w:rFonts w:ascii="Verdana" w:hAnsi="Verdana"/>
                <w:sz w:val="16"/>
                <w:szCs w:val="16"/>
                <w:lang w:val="es-ES_tradnl"/>
              </w:rPr>
              <w:t xml:space="preserve"> </w:t>
            </w:r>
            <w:r w:rsidRPr="00911C9F">
              <w:rPr>
                <w:rFonts w:ascii="Verdana" w:hAnsi="Verdana"/>
                <w:b/>
                <w:sz w:val="16"/>
                <w:szCs w:val="16"/>
                <w:lang w:val="es-ES_tradnl"/>
              </w:rPr>
              <w:t>Mobiliario</w:t>
            </w:r>
          </w:p>
        </w:tc>
        <w:tc>
          <w:tcPr>
            <w:tcW w:w="4417" w:type="dxa"/>
          </w:tcPr>
          <w:p w14:paraId="7322D43F" w14:textId="1015D009"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L.2.1 Furniture</w:t>
            </w:r>
            <w:r w:rsidRPr="00911C9F">
              <w:rPr>
                <w:rFonts w:ascii="Verdana" w:hAnsi="Verdana"/>
                <w:sz w:val="16"/>
                <w:szCs w:val="16"/>
                <w:lang w:val="en-US"/>
              </w:rPr>
              <w:t xml:space="preserve"> </w:t>
            </w:r>
          </w:p>
        </w:tc>
      </w:tr>
      <w:tr w:rsidR="00862909" w:rsidRPr="00911C9F" w14:paraId="42DAFDCB" w14:textId="1A3565F5" w:rsidTr="00634ABA">
        <w:tc>
          <w:tcPr>
            <w:tcW w:w="4417" w:type="dxa"/>
          </w:tcPr>
          <w:p w14:paraId="68774690" w14:textId="77777777" w:rsidR="00862909" w:rsidRPr="00911C9F" w:rsidRDefault="00862909" w:rsidP="00862909">
            <w:pPr>
              <w:pStyle w:val="Texto"/>
              <w:spacing w:line="252" w:lineRule="exact"/>
              <w:ind w:firstLine="0"/>
              <w:rPr>
                <w:rFonts w:ascii="Verdana" w:hAnsi="Verdana"/>
                <w:sz w:val="16"/>
                <w:szCs w:val="16"/>
              </w:rPr>
            </w:pPr>
            <w:r w:rsidRPr="00911C9F">
              <w:rPr>
                <w:rFonts w:ascii="Verdana" w:hAnsi="Verdana"/>
                <w:b/>
                <w:sz w:val="16"/>
                <w:szCs w:val="16"/>
                <w:lang w:val="es-ES_tradnl"/>
              </w:rPr>
              <w:t>L</w:t>
            </w:r>
            <w:r w:rsidRPr="00911C9F">
              <w:rPr>
                <w:rFonts w:ascii="Verdana" w:hAnsi="Verdana"/>
                <w:b/>
                <w:sz w:val="16"/>
                <w:szCs w:val="16"/>
              </w:rPr>
              <w:t>.2.1.1</w:t>
            </w:r>
            <w:r w:rsidRPr="00911C9F">
              <w:rPr>
                <w:rFonts w:ascii="Verdana" w:hAnsi="Verdana"/>
                <w:sz w:val="16"/>
                <w:szCs w:val="16"/>
                <w:lang w:val="es-ES_tradnl"/>
              </w:rPr>
              <w:t xml:space="preserve"> bote para basura tipo municipal </w:t>
            </w:r>
            <w:r w:rsidRPr="00911C9F">
              <w:rPr>
                <w:rFonts w:ascii="Verdana" w:hAnsi="Verdana"/>
                <w:sz w:val="16"/>
                <w:szCs w:val="16"/>
              </w:rPr>
              <w:t>(bolsa de cualquier color, excepto rojo o amarillo);</w:t>
            </w:r>
          </w:p>
        </w:tc>
        <w:tc>
          <w:tcPr>
            <w:tcW w:w="4417" w:type="dxa"/>
          </w:tcPr>
          <w:p w14:paraId="0D951F3B" w14:textId="64CE55F3"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L.2.1.1 </w:t>
            </w:r>
            <w:r w:rsidRPr="00911C9F">
              <w:rPr>
                <w:rFonts w:ascii="Verdana" w:hAnsi="Verdana"/>
                <w:sz w:val="16"/>
                <w:szCs w:val="16"/>
                <w:lang w:val="en-US"/>
              </w:rPr>
              <w:t>municipal trash can (bag of any color, except red or yellow);</w:t>
            </w:r>
          </w:p>
        </w:tc>
      </w:tr>
      <w:tr w:rsidR="00862909" w:rsidRPr="00911C9F" w14:paraId="55CCEB67" w14:textId="2CDBC8E4" w:rsidTr="00634ABA">
        <w:tc>
          <w:tcPr>
            <w:tcW w:w="4417" w:type="dxa"/>
          </w:tcPr>
          <w:p w14:paraId="66473BC5"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rPr>
              <w:t>L.2.1.2</w:t>
            </w:r>
            <w:r w:rsidRPr="00911C9F">
              <w:rPr>
                <w:rFonts w:ascii="Verdana" w:hAnsi="Verdana"/>
                <w:sz w:val="16"/>
                <w:szCs w:val="16"/>
                <w:lang w:val="es-ES_tradnl"/>
              </w:rPr>
              <w:t xml:space="preserve"> bote para RPBI (bolsa roja);</w:t>
            </w:r>
          </w:p>
        </w:tc>
        <w:tc>
          <w:tcPr>
            <w:tcW w:w="4417" w:type="dxa"/>
          </w:tcPr>
          <w:p w14:paraId="06B69DFC" w14:textId="725FCA2D"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L.2.1.2 </w:t>
            </w:r>
            <w:r w:rsidRPr="00911C9F">
              <w:rPr>
                <w:rFonts w:ascii="Verdana" w:hAnsi="Verdana"/>
                <w:sz w:val="16"/>
                <w:szCs w:val="16"/>
                <w:lang w:val="en-US"/>
              </w:rPr>
              <w:t>canister for RPBI (red bag);</w:t>
            </w:r>
          </w:p>
        </w:tc>
      </w:tr>
      <w:tr w:rsidR="00862909" w:rsidRPr="00911C9F" w14:paraId="240F7838" w14:textId="26D78725" w:rsidTr="00634ABA">
        <w:tc>
          <w:tcPr>
            <w:tcW w:w="4417" w:type="dxa"/>
          </w:tcPr>
          <w:p w14:paraId="316FAB68"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rPr>
              <w:t>L.2.1.3</w:t>
            </w:r>
            <w:r w:rsidRPr="00911C9F">
              <w:rPr>
                <w:rFonts w:ascii="Verdana" w:hAnsi="Verdana"/>
                <w:sz w:val="16"/>
                <w:szCs w:val="16"/>
                <w:lang w:val="es-ES_tradnl"/>
              </w:rPr>
              <w:t xml:space="preserve"> carro camilla para recuperación;</w:t>
            </w:r>
          </w:p>
        </w:tc>
        <w:tc>
          <w:tcPr>
            <w:tcW w:w="4417" w:type="dxa"/>
          </w:tcPr>
          <w:p w14:paraId="35684B91" w14:textId="5FDC05E0"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L.2.1.3 </w:t>
            </w:r>
            <w:r w:rsidRPr="00911C9F">
              <w:rPr>
                <w:rFonts w:ascii="Verdana" w:hAnsi="Verdana"/>
                <w:sz w:val="16"/>
                <w:szCs w:val="16"/>
                <w:lang w:val="en-US"/>
              </w:rPr>
              <w:t>stretcher trolley for recovery;</w:t>
            </w:r>
          </w:p>
        </w:tc>
      </w:tr>
      <w:tr w:rsidR="00862909" w:rsidRPr="00911C9F" w14:paraId="59BA3D67" w14:textId="7D27CB32" w:rsidTr="00634ABA">
        <w:tc>
          <w:tcPr>
            <w:tcW w:w="4417" w:type="dxa"/>
          </w:tcPr>
          <w:p w14:paraId="0083C21B"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2.1.4</w:t>
            </w:r>
            <w:r w:rsidRPr="00911C9F">
              <w:rPr>
                <w:rFonts w:ascii="Verdana" w:hAnsi="Verdana"/>
                <w:sz w:val="16"/>
                <w:szCs w:val="16"/>
                <w:lang w:val="es-ES_tradnl"/>
              </w:rPr>
              <w:t xml:space="preserve"> elemento divisorio de material antibacteriano;</w:t>
            </w:r>
          </w:p>
        </w:tc>
        <w:tc>
          <w:tcPr>
            <w:tcW w:w="4417" w:type="dxa"/>
          </w:tcPr>
          <w:p w14:paraId="7AAB2EFA" w14:textId="5AC42EDB"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L.2.1.4 </w:t>
            </w:r>
            <w:r w:rsidRPr="00911C9F">
              <w:rPr>
                <w:rFonts w:ascii="Verdana" w:hAnsi="Verdana"/>
                <w:sz w:val="16"/>
                <w:szCs w:val="16"/>
                <w:lang w:val="en-US"/>
              </w:rPr>
              <w:t>dividing element made of antibacterial material;</w:t>
            </w:r>
          </w:p>
        </w:tc>
      </w:tr>
      <w:tr w:rsidR="00862909" w:rsidRPr="00911C9F" w14:paraId="20EE37A5" w14:textId="143629BB" w:rsidTr="00634ABA">
        <w:tc>
          <w:tcPr>
            <w:tcW w:w="4417" w:type="dxa"/>
          </w:tcPr>
          <w:p w14:paraId="58D29014"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2.1.5</w:t>
            </w:r>
            <w:r w:rsidRPr="00911C9F">
              <w:rPr>
                <w:rFonts w:ascii="Verdana" w:hAnsi="Verdana"/>
                <w:sz w:val="16"/>
                <w:szCs w:val="16"/>
                <w:lang w:val="es-ES_tradnl"/>
              </w:rPr>
              <w:t xml:space="preserve"> riel portavenoclisis.</w:t>
            </w:r>
          </w:p>
        </w:tc>
        <w:tc>
          <w:tcPr>
            <w:tcW w:w="4417" w:type="dxa"/>
          </w:tcPr>
          <w:p w14:paraId="7CEB969D" w14:textId="48561A21"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L.2.1.5 </w:t>
            </w:r>
            <w:r w:rsidR="00775C7F" w:rsidRPr="00911C9F">
              <w:rPr>
                <w:rFonts w:ascii="Verdana" w:hAnsi="Verdana"/>
                <w:sz w:val="16"/>
                <w:szCs w:val="16"/>
                <w:lang w:val="en-US"/>
              </w:rPr>
              <w:t>portable infusion holder</w:t>
            </w:r>
            <w:r w:rsidRPr="00911C9F">
              <w:rPr>
                <w:rFonts w:ascii="Verdana" w:hAnsi="Verdana"/>
                <w:sz w:val="16"/>
                <w:szCs w:val="16"/>
                <w:lang w:val="en-US"/>
              </w:rPr>
              <w:t>.</w:t>
            </w:r>
          </w:p>
        </w:tc>
      </w:tr>
      <w:tr w:rsidR="00862909" w:rsidRPr="00911C9F" w14:paraId="48AD00DD" w14:textId="74FE0143" w:rsidTr="00634ABA">
        <w:tc>
          <w:tcPr>
            <w:tcW w:w="4417" w:type="dxa"/>
          </w:tcPr>
          <w:p w14:paraId="6DD96964" w14:textId="77777777" w:rsidR="00862909" w:rsidRPr="00911C9F" w:rsidRDefault="00862909" w:rsidP="00862909">
            <w:pPr>
              <w:pStyle w:val="Texto"/>
              <w:spacing w:line="252" w:lineRule="exact"/>
              <w:ind w:firstLine="0"/>
              <w:rPr>
                <w:rFonts w:ascii="Verdana" w:hAnsi="Verdana"/>
                <w:b/>
                <w:sz w:val="16"/>
                <w:szCs w:val="16"/>
                <w:lang w:val="es-ES_tradnl"/>
              </w:rPr>
            </w:pPr>
            <w:r w:rsidRPr="00911C9F">
              <w:rPr>
                <w:rFonts w:ascii="Verdana" w:hAnsi="Verdana"/>
                <w:b/>
                <w:sz w:val="16"/>
                <w:szCs w:val="16"/>
              </w:rPr>
              <w:t xml:space="preserve">L.2.2 </w:t>
            </w:r>
            <w:r w:rsidRPr="00911C9F">
              <w:rPr>
                <w:rFonts w:ascii="Verdana" w:hAnsi="Verdana"/>
                <w:b/>
                <w:sz w:val="16"/>
                <w:szCs w:val="16"/>
                <w:lang w:val="es-ES_tradnl"/>
              </w:rPr>
              <w:t>Equipo</w:t>
            </w:r>
          </w:p>
        </w:tc>
        <w:tc>
          <w:tcPr>
            <w:tcW w:w="4417" w:type="dxa"/>
          </w:tcPr>
          <w:p w14:paraId="4F836DD6" w14:textId="7745E80F"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L.2.2 Equipment</w:t>
            </w:r>
          </w:p>
        </w:tc>
      </w:tr>
      <w:tr w:rsidR="00862909" w:rsidRPr="00911C9F" w14:paraId="1413D033" w14:textId="00198662" w:rsidTr="00634ABA">
        <w:tc>
          <w:tcPr>
            <w:tcW w:w="4417" w:type="dxa"/>
          </w:tcPr>
          <w:p w14:paraId="3006E88A"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t>L</w:t>
            </w:r>
            <w:r w:rsidRPr="00911C9F">
              <w:rPr>
                <w:rFonts w:ascii="Verdana" w:hAnsi="Verdana"/>
                <w:b/>
                <w:sz w:val="16"/>
                <w:szCs w:val="16"/>
              </w:rPr>
              <w:t xml:space="preserve">.2.2.1 </w:t>
            </w:r>
            <w:r w:rsidRPr="00911C9F">
              <w:rPr>
                <w:rFonts w:ascii="Verdana" w:hAnsi="Verdana"/>
                <w:sz w:val="16"/>
                <w:szCs w:val="16"/>
                <w:lang w:val="es-ES_tradnl"/>
              </w:rPr>
              <w:t>monitor de signos vitales: ECG, presión arterial por método no invasivo, temperatura y oxímetro.</w:t>
            </w:r>
          </w:p>
        </w:tc>
        <w:tc>
          <w:tcPr>
            <w:tcW w:w="4417" w:type="dxa"/>
          </w:tcPr>
          <w:p w14:paraId="6E4516B2" w14:textId="76247721"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L.2.2.1 </w:t>
            </w:r>
            <w:r w:rsidRPr="00911C9F">
              <w:rPr>
                <w:rFonts w:ascii="Verdana" w:hAnsi="Verdana"/>
                <w:sz w:val="16"/>
                <w:szCs w:val="16"/>
                <w:lang w:val="en-US"/>
              </w:rPr>
              <w:t>vital signs monitor: ECG, blood pressure by non-invasive method, temperature and oximeter.</w:t>
            </w:r>
          </w:p>
        </w:tc>
      </w:tr>
      <w:tr w:rsidR="00862909" w:rsidRPr="00911C9F" w14:paraId="0C87EA0E" w14:textId="6B84943D" w:rsidTr="00634ABA">
        <w:tc>
          <w:tcPr>
            <w:tcW w:w="4417" w:type="dxa"/>
          </w:tcPr>
          <w:p w14:paraId="5726F4BD" w14:textId="77777777" w:rsidR="00862909" w:rsidRPr="00911C9F" w:rsidRDefault="00862909" w:rsidP="00862909">
            <w:pPr>
              <w:pStyle w:val="Texto"/>
              <w:spacing w:line="252" w:lineRule="exact"/>
              <w:ind w:firstLine="0"/>
              <w:rPr>
                <w:rFonts w:ascii="Verdana" w:hAnsi="Verdana"/>
                <w:b/>
                <w:sz w:val="16"/>
                <w:szCs w:val="16"/>
                <w:lang w:val="es-ES_tradnl"/>
              </w:rPr>
            </w:pPr>
            <w:r w:rsidRPr="00911C9F">
              <w:rPr>
                <w:rFonts w:ascii="Verdana" w:hAnsi="Verdana"/>
                <w:b/>
                <w:sz w:val="16"/>
                <w:szCs w:val="16"/>
              </w:rPr>
              <w:t>L.3</w:t>
            </w:r>
            <w:r w:rsidRPr="00911C9F">
              <w:rPr>
                <w:rFonts w:ascii="Verdana" w:hAnsi="Verdana"/>
                <w:sz w:val="16"/>
                <w:szCs w:val="16"/>
              </w:rPr>
              <w:t xml:space="preserve"> </w:t>
            </w:r>
            <w:r w:rsidRPr="00911C9F">
              <w:rPr>
                <w:rFonts w:ascii="Verdana" w:hAnsi="Verdana"/>
                <w:b/>
                <w:sz w:val="16"/>
                <w:szCs w:val="16"/>
                <w:lang w:val="es-ES_tradnl"/>
              </w:rPr>
              <w:t>Central de enfermeras recuperación post-anestésica tocoquirúrgica</w:t>
            </w:r>
          </w:p>
        </w:tc>
        <w:tc>
          <w:tcPr>
            <w:tcW w:w="4417" w:type="dxa"/>
          </w:tcPr>
          <w:p w14:paraId="5837CD16" w14:textId="094F7038"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L.3 Nursing center for tochosurgical post-anesthetic recovery</w:t>
            </w:r>
            <w:r w:rsidRPr="00911C9F">
              <w:rPr>
                <w:rFonts w:ascii="Verdana" w:hAnsi="Verdana"/>
                <w:sz w:val="16"/>
                <w:szCs w:val="16"/>
                <w:lang w:val="en-US"/>
              </w:rPr>
              <w:t xml:space="preserve"> </w:t>
            </w:r>
          </w:p>
        </w:tc>
      </w:tr>
      <w:tr w:rsidR="00862909" w:rsidRPr="00911C9F" w14:paraId="64B0CE17" w14:textId="6FC3B89B" w:rsidTr="00634ABA">
        <w:tc>
          <w:tcPr>
            <w:tcW w:w="4417" w:type="dxa"/>
          </w:tcPr>
          <w:p w14:paraId="552AC412" w14:textId="77777777" w:rsidR="00862909" w:rsidRPr="00911C9F" w:rsidRDefault="00862909" w:rsidP="00862909">
            <w:pPr>
              <w:pStyle w:val="Texto"/>
              <w:spacing w:line="252" w:lineRule="exact"/>
              <w:ind w:firstLine="0"/>
              <w:rPr>
                <w:rFonts w:ascii="Verdana" w:hAnsi="Verdana"/>
                <w:sz w:val="16"/>
                <w:szCs w:val="16"/>
              </w:rPr>
            </w:pPr>
            <w:r w:rsidRPr="00911C9F">
              <w:rPr>
                <w:rFonts w:ascii="Verdana" w:hAnsi="Verdana"/>
                <w:b/>
                <w:sz w:val="16"/>
                <w:szCs w:val="16"/>
                <w:lang w:val="es-ES_tradnl"/>
              </w:rPr>
              <w:t>L.3.1</w:t>
            </w:r>
            <w:r w:rsidRPr="00911C9F">
              <w:rPr>
                <w:rFonts w:ascii="Verdana" w:hAnsi="Verdana"/>
                <w:sz w:val="16"/>
                <w:szCs w:val="16"/>
                <w:lang w:val="es-ES_tradnl"/>
              </w:rPr>
              <w:t xml:space="preserve"> </w:t>
            </w:r>
            <w:r w:rsidRPr="00911C9F">
              <w:rPr>
                <w:rFonts w:ascii="Verdana" w:hAnsi="Verdana"/>
                <w:sz w:val="16"/>
                <w:szCs w:val="16"/>
              </w:rPr>
              <w:t>mobiliario y equipo básico señalado en el Apéndice D (Normativo).</w:t>
            </w:r>
          </w:p>
        </w:tc>
        <w:tc>
          <w:tcPr>
            <w:tcW w:w="4417" w:type="dxa"/>
          </w:tcPr>
          <w:p w14:paraId="428DF690" w14:textId="7418B7B3"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L.3.1 </w:t>
            </w:r>
            <w:r w:rsidRPr="00911C9F">
              <w:rPr>
                <w:rFonts w:ascii="Verdana" w:hAnsi="Verdana"/>
                <w:sz w:val="16"/>
                <w:szCs w:val="16"/>
                <w:lang w:val="en-US"/>
              </w:rPr>
              <w:t xml:space="preserve">furniture and basic equipment indicated in Appendix D </w:t>
            </w:r>
            <w:r w:rsidR="0007193D" w:rsidRPr="00911C9F">
              <w:rPr>
                <w:rFonts w:ascii="Verdana" w:hAnsi="Verdana"/>
                <w:sz w:val="16"/>
                <w:szCs w:val="16"/>
                <w:lang w:val="en-US"/>
              </w:rPr>
              <w:t>(Mandatory)</w:t>
            </w:r>
            <w:r w:rsidRPr="00911C9F">
              <w:rPr>
                <w:rFonts w:ascii="Verdana" w:hAnsi="Verdana"/>
                <w:sz w:val="16"/>
                <w:szCs w:val="16"/>
                <w:lang w:val="en-US"/>
              </w:rPr>
              <w:t xml:space="preserve">. </w:t>
            </w:r>
          </w:p>
        </w:tc>
      </w:tr>
      <w:tr w:rsidR="00862909" w:rsidRPr="00911C9F" w14:paraId="2457E807" w14:textId="5B38CDA6" w:rsidTr="00634ABA">
        <w:tc>
          <w:tcPr>
            <w:tcW w:w="4417" w:type="dxa"/>
          </w:tcPr>
          <w:p w14:paraId="6DDF233E" w14:textId="77777777" w:rsidR="00862909" w:rsidRPr="00911C9F" w:rsidRDefault="00862909" w:rsidP="00862909">
            <w:pPr>
              <w:pStyle w:val="Texto"/>
              <w:spacing w:line="252" w:lineRule="exact"/>
              <w:ind w:firstLine="0"/>
              <w:rPr>
                <w:rFonts w:ascii="Verdana" w:hAnsi="Verdana"/>
                <w:b/>
                <w:sz w:val="16"/>
                <w:szCs w:val="16"/>
                <w:lang w:val="es-ES_tradnl"/>
              </w:rPr>
            </w:pPr>
            <w:r w:rsidRPr="00911C9F">
              <w:rPr>
                <w:rFonts w:ascii="Verdana" w:hAnsi="Verdana"/>
                <w:b/>
                <w:sz w:val="16"/>
                <w:szCs w:val="16"/>
              </w:rPr>
              <w:t>L.4</w:t>
            </w:r>
            <w:r w:rsidRPr="00911C9F">
              <w:rPr>
                <w:rFonts w:ascii="Verdana" w:hAnsi="Verdana"/>
                <w:sz w:val="16"/>
                <w:szCs w:val="16"/>
              </w:rPr>
              <w:t xml:space="preserve"> </w:t>
            </w:r>
            <w:r w:rsidRPr="00911C9F">
              <w:rPr>
                <w:rFonts w:ascii="Verdana" w:hAnsi="Verdana"/>
                <w:b/>
                <w:sz w:val="16"/>
                <w:szCs w:val="16"/>
                <w:lang w:val="es-ES_tradnl"/>
              </w:rPr>
              <w:t>Transfer de camillas</w:t>
            </w:r>
          </w:p>
        </w:tc>
        <w:tc>
          <w:tcPr>
            <w:tcW w:w="4417" w:type="dxa"/>
          </w:tcPr>
          <w:p w14:paraId="2D364341" w14:textId="19D2A381"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L.4 Transfer of stretchers</w:t>
            </w:r>
            <w:r w:rsidRPr="00911C9F">
              <w:rPr>
                <w:rFonts w:ascii="Verdana" w:hAnsi="Verdana"/>
                <w:sz w:val="16"/>
                <w:szCs w:val="16"/>
                <w:lang w:val="en-US"/>
              </w:rPr>
              <w:t xml:space="preserve"> </w:t>
            </w:r>
          </w:p>
        </w:tc>
      </w:tr>
      <w:tr w:rsidR="00862909" w:rsidRPr="00911C9F" w14:paraId="03A2596B" w14:textId="15BEE850" w:rsidTr="00634ABA">
        <w:tc>
          <w:tcPr>
            <w:tcW w:w="4417" w:type="dxa"/>
          </w:tcPr>
          <w:p w14:paraId="5B6D1A99" w14:textId="77777777" w:rsidR="00862909" w:rsidRPr="00911C9F" w:rsidRDefault="00862909" w:rsidP="00862909">
            <w:pPr>
              <w:pStyle w:val="Texto"/>
              <w:spacing w:line="252" w:lineRule="exact"/>
              <w:ind w:firstLine="0"/>
              <w:rPr>
                <w:rFonts w:ascii="Verdana" w:hAnsi="Verdana"/>
                <w:b/>
                <w:sz w:val="16"/>
                <w:szCs w:val="16"/>
                <w:lang w:val="es-ES_tradnl"/>
              </w:rPr>
            </w:pPr>
            <w:r w:rsidRPr="00911C9F">
              <w:rPr>
                <w:rFonts w:ascii="Verdana" w:hAnsi="Verdana"/>
                <w:b/>
                <w:sz w:val="16"/>
                <w:szCs w:val="16"/>
                <w:lang w:val="es-ES_tradnl"/>
              </w:rPr>
              <w:t>L.4.1.</w:t>
            </w:r>
            <w:r w:rsidRPr="00911C9F">
              <w:rPr>
                <w:rFonts w:ascii="Verdana" w:hAnsi="Verdana"/>
                <w:sz w:val="16"/>
                <w:szCs w:val="16"/>
                <w:lang w:val="es-ES_tradnl"/>
              </w:rPr>
              <w:t xml:space="preserve"> </w:t>
            </w:r>
            <w:r w:rsidRPr="00911C9F">
              <w:rPr>
                <w:rFonts w:ascii="Verdana" w:hAnsi="Verdana"/>
                <w:b/>
                <w:sz w:val="16"/>
                <w:szCs w:val="16"/>
                <w:lang w:val="es-ES_tradnl"/>
              </w:rPr>
              <w:t>Mobiliario</w:t>
            </w:r>
          </w:p>
        </w:tc>
        <w:tc>
          <w:tcPr>
            <w:tcW w:w="4417" w:type="dxa"/>
          </w:tcPr>
          <w:p w14:paraId="57E2F46B" w14:textId="40D751FF"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L.4.1. Furniture</w:t>
            </w:r>
            <w:r w:rsidRPr="00911C9F">
              <w:rPr>
                <w:rFonts w:ascii="Verdana" w:hAnsi="Verdana"/>
                <w:sz w:val="16"/>
                <w:szCs w:val="16"/>
                <w:lang w:val="en-US"/>
              </w:rPr>
              <w:t xml:space="preserve"> </w:t>
            </w:r>
          </w:p>
        </w:tc>
      </w:tr>
      <w:tr w:rsidR="00862909" w:rsidRPr="00911C9F" w14:paraId="579EFDFC" w14:textId="38C77EEB" w:rsidTr="00634ABA">
        <w:tc>
          <w:tcPr>
            <w:tcW w:w="4417" w:type="dxa"/>
          </w:tcPr>
          <w:p w14:paraId="064D1EB0" w14:textId="77777777" w:rsidR="00862909" w:rsidRPr="00911C9F" w:rsidRDefault="00862909" w:rsidP="00862909">
            <w:pPr>
              <w:pStyle w:val="Texto"/>
              <w:spacing w:line="252" w:lineRule="exact"/>
              <w:ind w:firstLine="0"/>
              <w:rPr>
                <w:rFonts w:ascii="Verdana" w:hAnsi="Verdana"/>
                <w:sz w:val="16"/>
                <w:szCs w:val="16"/>
              </w:rPr>
            </w:pPr>
            <w:r w:rsidRPr="00911C9F">
              <w:rPr>
                <w:rFonts w:ascii="Verdana" w:hAnsi="Verdana"/>
                <w:b/>
                <w:sz w:val="16"/>
                <w:szCs w:val="16"/>
                <w:lang w:val="es-ES_tradnl"/>
              </w:rPr>
              <w:t>L.4.1.1</w:t>
            </w:r>
            <w:r w:rsidRPr="00911C9F">
              <w:rPr>
                <w:rFonts w:ascii="Verdana" w:hAnsi="Verdana"/>
                <w:sz w:val="16"/>
                <w:szCs w:val="16"/>
                <w:lang w:val="es-ES_tradnl"/>
              </w:rPr>
              <w:t xml:space="preserve"> carro camilla tipo</w:t>
            </w:r>
            <w:r w:rsidRPr="00911C9F">
              <w:rPr>
                <w:rFonts w:ascii="Verdana" w:hAnsi="Verdana"/>
                <w:sz w:val="16"/>
                <w:szCs w:val="16"/>
              </w:rPr>
              <w:t xml:space="preserve"> transfer.</w:t>
            </w:r>
          </w:p>
        </w:tc>
        <w:tc>
          <w:tcPr>
            <w:tcW w:w="4417" w:type="dxa"/>
          </w:tcPr>
          <w:p w14:paraId="585CD33D" w14:textId="1F717E14"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L.4.1.1 </w:t>
            </w:r>
            <w:r w:rsidRPr="00911C9F">
              <w:rPr>
                <w:rFonts w:ascii="Verdana" w:hAnsi="Verdana"/>
                <w:sz w:val="16"/>
                <w:szCs w:val="16"/>
                <w:lang w:val="en-US"/>
              </w:rPr>
              <w:t>transfer type stretcher trolley .</w:t>
            </w:r>
          </w:p>
        </w:tc>
      </w:tr>
      <w:tr w:rsidR="00862909" w:rsidRPr="00911C9F" w14:paraId="6EA6DE6E" w14:textId="7C20AB24" w:rsidTr="00634ABA">
        <w:tc>
          <w:tcPr>
            <w:tcW w:w="4417" w:type="dxa"/>
          </w:tcPr>
          <w:p w14:paraId="0982814B" w14:textId="77777777" w:rsidR="00862909" w:rsidRPr="00911C9F" w:rsidRDefault="00862909" w:rsidP="00862909">
            <w:pPr>
              <w:pStyle w:val="Texto"/>
              <w:spacing w:line="252" w:lineRule="exact"/>
              <w:ind w:firstLine="0"/>
              <w:rPr>
                <w:rFonts w:ascii="Verdana" w:hAnsi="Verdana"/>
                <w:b/>
                <w:sz w:val="16"/>
                <w:szCs w:val="16"/>
                <w:lang w:val="es-ES_tradnl"/>
              </w:rPr>
            </w:pPr>
            <w:r w:rsidRPr="00911C9F">
              <w:rPr>
                <w:rFonts w:ascii="Verdana" w:hAnsi="Verdana"/>
                <w:b/>
                <w:sz w:val="16"/>
                <w:szCs w:val="16"/>
              </w:rPr>
              <w:t xml:space="preserve">L.5 </w:t>
            </w:r>
            <w:r w:rsidRPr="00911C9F">
              <w:rPr>
                <w:rFonts w:ascii="Verdana" w:hAnsi="Verdana"/>
                <w:b/>
                <w:sz w:val="16"/>
                <w:szCs w:val="16"/>
                <w:lang w:val="es-ES_tradnl"/>
              </w:rPr>
              <w:t>Lavabo de cirujanos</w:t>
            </w:r>
          </w:p>
        </w:tc>
        <w:tc>
          <w:tcPr>
            <w:tcW w:w="4417" w:type="dxa"/>
          </w:tcPr>
          <w:p w14:paraId="0C527812" w14:textId="5FFE81F5"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L.5 Surgeons' washbasin</w:t>
            </w:r>
          </w:p>
        </w:tc>
      </w:tr>
      <w:tr w:rsidR="00862909" w:rsidRPr="00911C9F" w14:paraId="060AE5D3" w14:textId="52D504E8" w:rsidTr="00634ABA">
        <w:tc>
          <w:tcPr>
            <w:tcW w:w="4417" w:type="dxa"/>
          </w:tcPr>
          <w:p w14:paraId="12B0070B" w14:textId="77777777" w:rsidR="00862909" w:rsidRPr="00911C9F" w:rsidRDefault="00862909" w:rsidP="00862909">
            <w:pPr>
              <w:pStyle w:val="Texto"/>
              <w:spacing w:line="252" w:lineRule="exact"/>
              <w:ind w:firstLine="0"/>
              <w:rPr>
                <w:rFonts w:ascii="Verdana" w:hAnsi="Verdana"/>
                <w:b/>
                <w:sz w:val="16"/>
                <w:szCs w:val="16"/>
                <w:lang w:val="es-ES_tradnl"/>
              </w:rPr>
            </w:pPr>
            <w:r w:rsidRPr="00911C9F">
              <w:rPr>
                <w:rFonts w:ascii="Verdana" w:hAnsi="Verdana"/>
                <w:b/>
                <w:sz w:val="16"/>
                <w:szCs w:val="16"/>
              </w:rPr>
              <w:t xml:space="preserve">L.5.1 </w:t>
            </w:r>
            <w:r w:rsidRPr="00911C9F">
              <w:rPr>
                <w:rFonts w:ascii="Verdana" w:hAnsi="Verdana"/>
                <w:b/>
                <w:sz w:val="16"/>
                <w:szCs w:val="16"/>
                <w:lang w:val="es-ES_tradnl"/>
              </w:rPr>
              <w:t>Mobiliario</w:t>
            </w:r>
          </w:p>
        </w:tc>
        <w:tc>
          <w:tcPr>
            <w:tcW w:w="4417" w:type="dxa"/>
          </w:tcPr>
          <w:p w14:paraId="512A253A" w14:textId="41CC72CA"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L.5.1 Furniture</w:t>
            </w:r>
          </w:p>
        </w:tc>
      </w:tr>
      <w:tr w:rsidR="00862909" w:rsidRPr="00911C9F" w14:paraId="3349B6E9" w14:textId="58E2FFF4" w:rsidTr="00634ABA">
        <w:tc>
          <w:tcPr>
            <w:tcW w:w="4417" w:type="dxa"/>
          </w:tcPr>
          <w:p w14:paraId="6B1F854C" w14:textId="77777777" w:rsidR="00862909" w:rsidRPr="00911C9F" w:rsidRDefault="00862909" w:rsidP="00862909">
            <w:pPr>
              <w:pStyle w:val="Texto"/>
              <w:spacing w:line="252" w:lineRule="exact"/>
              <w:ind w:firstLine="0"/>
              <w:rPr>
                <w:rFonts w:ascii="Verdana" w:hAnsi="Verdana"/>
                <w:sz w:val="16"/>
                <w:szCs w:val="16"/>
              </w:rPr>
            </w:pPr>
            <w:r w:rsidRPr="00911C9F">
              <w:rPr>
                <w:rFonts w:ascii="Verdana" w:hAnsi="Verdana"/>
                <w:b/>
                <w:sz w:val="16"/>
                <w:szCs w:val="16"/>
                <w:lang w:val="es-ES_tradnl"/>
              </w:rPr>
              <w:t>L</w:t>
            </w:r>
            <w:r w:rsidRPr="00911C9F">
              <w:rPr>
                <w:rFonts w:ascii="Verdana" w:hAnsi="Verdana"/>
                <w:b/>
                <w:sz w:val="16"/>
                <w:szCs w:val="16"/>
              </w:rPr>
              <w:t xml:space="preserve">.5.1.1 </w:t>
            </w:r>
            <w:r w:rsidRPr="00911C9F">
              <w:rPr>
                <w:rFonts w:ascii="Verdana" w:hAnsi="Verdana"/>
                <w:sz w:val="16"/>
                <w:szCs w:val="16"/>
                <w:lang w:val="es-ES_tradnl"/>
              </w:rPr>
              <w:t xml:space="preserve">bote para basura municipal </w:t>
            </w:r>
            <w:r w:rsidRPr="00911C9F">
              <w:rPr>
                <w:rFonts w:ascii="Verdana" w:hAnsi="Verdana"/>
                <w:sz w:val="16"/>
                <w:szCs w:val="16"/>
              </w:rPr>
              <w:t>(bolsa de cualquier color, excepto rojo o amarillo);</w:t>
            </w:r>
          </w:p>
        </w:tc>
        <w:tc>
          <w:tcPr>
            <w:tcW w:w="4417" w:type="dxa"/>
          </w:tcPr>
          <w:p w14:paraId="17822456" w14:textId="6FFB2DDD"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L.5.1.1 </w:t>
            </w:r>
            <w:r w:rsidRPr="00911C9F">
              <w:rPr>
                <w:rFonts w:ascii="Verdana" w:hAnsi="Verdana"/>
                <w:sz w:val="16"/>
                <w:szCs w:val="16"/>
                <w:lang w:val="en-US"/>
              </w:rPr>
              <w:t>municipal trash can (bag of any color, except red or yellow);</w:t>
            </w:r>
          </w:p>
        </w:tc>
      </w:tr>
      <w:tr w:rsidR="00862909" w:rsidRPr="00911C9F" w14:paraId="0C178900" w14:textId="76B8B1E8" w:rsidTr="00634ABA">
        <w:tc>
          <w:tcPr>
            <w:tcW w:w="4417" w:type="dxa"/>
          </w:tcPr>
          <w:p w14:paraId="2DFADDB1"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rPr>
              <w:t xml:space="preserve">L.5.1.2 </w:t>
            </w:r>
            <w:r w:rsidRPr="00911C9F">
              <w:rPr>
                <w:rFonts w:ascii="Verdana" w:hAnsi="Verdana"/>
                <w:sz w:val="16"/>
                <w:szCs w:val="16"/>
                <w:lang w:val="es-ES_tradnl"/>
              </w:rPr>
              <w:t>cepillera para uso quirúrgico;</w:t>
            </w:r>
          </w:p>
        </w:tc>
        <w:tc>
          <w:tcPr>
            <w:tcW w:w="4417" w:type="dxa"/>
          </w:tcPr>
          <w:p w14:paraId="268E1A1A" w14:textId="06BE9041"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L.5.1.2 </w:t>
            </w:r>
            <w:r w:rsidRPr="00911C9F">
              <w:rPr>
                <w:rFonts w:ascii="Verdana" w:hAnsi="Verdana"/>
                <w:sz w:val="16"/>
                <w:szCs w:val="16"/>
                <w:lang w:val="en-US"/>
              </w:rPr>
              <w:t>brush for surgical use;</w:t>
            </w:r>
          </w:p>
        </w:tc>
      </w:tr>
      <w:tr w:rsidR="00862909" w:rsidRPr="00911C9F" w14:paraId="66247B0B" w14:textId="348C24FF" w:rsidTr="00634ABA">
        <w:tc>
          <w:tcPr>
            <w:tcW w:w="4417" w:type="dxa"/>
          </w:tcPr>
          <w:p w14:paraId="7DEF733A" w14:textId="77777777" w:rsidR="00862909" w:rsidRPr="00911C9F" w:rsidRDefault="00862909" w:rsidP="00862909">
            <w:pPr>
              <w:pStyle w:val="Texto"/>
              <w:spacing w:line="252" w:lineRule="exact"/>
              <w:ind w:firstLine="0"/>
              <w:rPr>
                <w:rFonts w:ascii="Verdana" w:hAnsi="Verdana"/>
                <w:b/>
                <w:sz w:val="16"/>
                <w:szCs w:val="16"/>
              </w:rPr>
            </w:pPr>
            <w:r w:rsidRPr="00911C9F">
              <w:rPr>
                <w:rFonts w:ascii="Verdana" w:hAnsi="Verdana"/>
                <w:b/>
                <w:sz w:val="16"/>
                <w:szCs w:val="16"/>
                <w:lang w:val="es-ES_tradnl"/>
              </w:rPr>
              <w:t>L.</w:t>
            </w:r>
            <w:r w:rsidRPr="00911C9F">
              <w:rPr>
                <w:rFonts w:ascii="Verdana" w:hAnsi="Verdana"/>
                <w:b/>
                <w:sz w:val="16"/>
                <w:szCs w:val="16"/>
              </w:rPr>
              <w:t xml:space="preserve">5.1.3 </w:t>
            </w:r>
            <w:r w:rsidRPr="00911C9F">
              <w:rPr>
                <w:rFonts w:ascii="Verdana" w:hAnsi="Verdana"/>
                <w:sz w:val="16"/>
                <w:szCs w:val="16"/>
              </w:rPr>
              <w:t>Jabonera de pedal o su equivalente tecnológico;</w:t>
            </w:r>
          </w:p>
        </w:tc>
        <w:tc>
          <w:tcPr>
            <w:tcW w:w="4417" w:type="dxa"/>
          </w:tcPr>
          <w:p w14:paraId="7F742466" w14:textId="121B6150"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L.5.1.3 </w:t>
            </w:r>
            <w:r w:rsidRPr="00911C9F">
              <w:rPr>
                <w:rFonts w:ascii="Verdana" w:hAnsi="Verdana"/>
                <w:sz w:val="16"/>
                <w:szCs w:val="16"/>
                <w:lang w:val="en-US"/>
              </w:rPr>
              <w:t>Pedal soap dish or its technological equivalent;</w:t>
            </w:r>
          </w:p>
        </w:tc>
      </w:tr>
      <w:tr w:rsidR="00862909" w:rsidRPr="00911C9F" w14:paraId="7FA9F7C9" w14:textId="25A54E20" w:rsidTr="00634ABA">
        <w:tc>
          <w:tcPr>
            <w:tcW w:w="4417" w:type="dxa"/>
          </w:tcPr>
          <w:p w14:paraId="20914252"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rPr>
              <w:t xml:space="preserve">L.5.1.4 </w:t>
            </w:r>
            <w:r w:rsidRPr="00911C9F">
              <w:rPr>
                <w:rFonts w:ascii="Verdana" w:hAnsi="Verdana"/>
                <w:sz w:val="16"/>
                <w:szCs w:val="16"/>
                <w:lang w:val="es-ES_tradnl"/>
              </w:rPr>
              <w:t>lavabo para cirujanos.</w:t>
            </w:r>
          </w:p>
        </w:tc>
        <w:tc>
          <w:tcPr>
            <w:tcW w:w="4417" w:type="dxa"/>
          </w:tcPr>
          <w:p w14:paraId="51B2D8D9" w14:textId="34E36A65"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L.5.1.4 </w:t>
            </w:r>
            <w:r w:rsidRPr="00911C9F">
              <w:rPr>
                <w:rFonts w:ascii="Verdana" w:hAnsi="Verdana"/>
                <w:sz w:val="16"/>
                <w:szCs w:val="16"/>
                <w:lang w:val="en-US"/>
              </w:rPr>
              <w:t>washbasin for surgeons.</w:t>
            </w:r>
          </w:p>
        </w:tc>
      </w:tr>
      <w:tr w:rsidR="00862909" w:rsidRPr="00911C9F" w14:paraId="617DCA93" w14:textId="5535D1A6" w:rsidTr="00634ABA">
        <w:tc>
          <w:tcPr>
            <w:tcW w:w="4417" w:type="dxa"/>
          </w:tcPr>
          <w:p w14:paraId="3693DC78" w14:textId="77777777" w:rsidR="00862909" w:rsidRPr="00911C9F" w:rsidRDefault="00862909" w:rsidP="00862909">
            <w:pPr>
              <w:pStyle w:val="Texto"/>
              <w:spacing w:line="252" w:lineRule="exact"/>
              <w:ind w:firstLine="0"/>
              <w:rPr>
                <w:rFonts w:ascii="Verdana" w:hAnsi="Verdana"/>
                <w:b/>
                <w:sz w:val="16"/>
                <w:szCs w:val="16"/>
                <w:lang w:val="es-ES_tradnl"/>
              </w:rPr>
            </w:pPr>
            <w:r w:rsidRPr="00911C9F">
              <w:rPr>
                <w:rFonts w:ascii="Verdana" w:hAnsi="Verdana"/>
                <w:b/>
                <w:sz w:val="16"/>
                <w:szCs w:val="16"/>
              </w:rPr>
              <w:t xml:space="preserve">L.6. </w:t>
            </w:r>
            <w:r w:rsidRPr="00911C9F">
              <w:rPr>
                <w:rFonts w:ascii="Verdana" w:hAnsi="Verdana"/>
                <w:b/>
                <w:sz w:val="16"/>
                <w:szCs w:val="16"/>
                <w:lang w:val="es-ES_tradnl"/>
              </w:rPr>
              <w:t>Prelavado de instrumental</w:t>
            </w:r>
          </w:p>
        </w:tc>
        <w:tc>
          <w:tcPr>
            <w:tcW w:w="4417" w:type="dxa"/>
          </w:tcPr>
          <w:p w14:paraId="0CB8BED3" w14:textId="137585CD"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L.6. Instrument prewash</w:t>
            </w:r>
          </w:p>
        </w:tc>
      </w:tr>
      <w:tr w:rsidR="00862909" w:rsidRPr="00911C9F" w14:paraId="43BFD6B0" w14:textId="267D5F40" w:rsidTr="00634ABA">
        <w:tc>
          <w:tcPr>
            <w:tcW w:w="4417" w:type="dxa"/>
          </w:tcPr>
          <w:p w14:paraId="31D14138" w14:textId="77777777" w:rsidR="00862909" w:rsidRPr="00911C9F" w:rsidRDefault="00862909" w:rsidP="00862909">
            <w:pPr>
              <w:pStyle w:val="Texto"/>
              <w:spacing w:line="252" w:lineRule="exact"/>
              <w:ind w:firstLine="0"/>
              <w:rPr>
                <w:rFonts w:ascii="Verdana" w:hAnsi="Verdana"/>
                <w:b/>
                <w:sz w:val="16"/>
                <w:szCs w:val="16"/>
                <w:lang w:val="es-ES_tradnl"/>
              </w:rPr>
            </w:pPr>
            <w:r w:rsidRPr="00911C9F">
              <w:rPr>
                <w:rFonts w:ascii="Verdana" w:hAnsi="Verdana"/>
                <w:b/>
                <w:sz w:val="16"/>
                <w:szCs w:val="16"/>
              </w:rPr>
              <w:t>L.6.1</w:t>
            </w:r>
            <w:r w:rsidRPr="00911C9F">
              <w:rPr>
                <w:rFonts w:ascii="Verdana" w:hAnsi="Verdana"/>
                <w:sz w:val="16"/>
                <w:szCs w:val="16"/>
              </w:rPr>
              <w:t xml:space="preserve"> </w:t>
            </w:r>
            <w:r w:rsidRPr="00911C9F">
              <w:rPr>
                <w:rFonts w:ascii="Verdana" w:hAnsi="Verdana"/>
                <w:b/>
                <w:sz w:val="16"/>
                <w:szCs w:val="16"/>
                <w:lang w:val="es-ES_tradnl"/>
              </w:rPr>
              <w:t>Mobiliario</w:t>
            </w:r>
          </w:p>
        </w:tc>
        <w:tc>
          <w:tcPr>
            <w:tcW w:w="4417" w:type="dxa"/>
          </w:tcPr>
          <w:p w14:paraId="32BBCF60" w14:textId="1E9ACC89"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L.6.1 Furniture</w:t>
            </w:r>
            <w:r w:rsidRPr="00911C9F">
              <w:rPr>
                <w:rFonts w:ascii="Verdana" w:hAnsi="Verdana"/>
                <w:sz w:val="16"/>
                <w:szCs w:val="16"/>
                <w:lang w:val="en-US"/>
              </w:rPr>
              <w:t xml:space="preserve"> </w:t>
            </w:r>
          </w:p>
        </w:tc>
      </w:tr>
      <w:tr w:rsidR="00862909" w:rsidRPr="00911C9F" w14:paraId="46D98656" w14:textId="6A0F6765" w:rsidTr="00634ABA">
        <w:tc>
          <w:tcPr>
            <w:tcW w:w="4417" w:type="dxa"/>
          </w:tcPr>
          <w:p w14:paraId="319BF382"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rPr>
              <w:t>L.6.1.1</w:t>
            </w:r>
            <w:r w:rsidRPr="00911C9F">
              <w:rPr>
                <w:rFonts w:ascii="Verdana" w:hAnsi="Verdana"/>
                <w:sz w:val="16"/>
                <w:szCs w:val="16"/>
              </w:rPr>
              <w:t xml:space="preserve"> </w:t>
            </w:r>
            <w:r w:rsidRPr="00911C9F">
              <w:rPr>
                <w:rFonts w:ascii="Verdana" w:hAnsi="Verdana"/>
                <w:sz w:val="16"/>
                <w:szCs w:val="16"/>
                <w:lang w:val="es-ES_tradnl"/>
              </w:rPr>
              <w:t>bote para RPBI (bolsa roja);</w:t>
            </w:r>
          </w:p>
        </w:tc>
        <w:tc>
          <w:tcPr>
            <w:tcW w:w="4417" w:type="dxa"/>
          </w:tcPr>
          <w:p w14:paraId="6BFE7F81" w14:textId="33A56D0D"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L.6.1.1 </w:t>
            </w:r>
            <w:r w:rsidRPr="00911C9F">
              <w:rPr>
                <w:rFonts w:ascii="Verdana" w:hAnsi="Verdana"/>
                <w:sz w:val="16"/>
                <w:szCs w:val="16"/>
                <w:lang w:val="en-US"/>
              </w:rPr>
              <w:t xml:space="preserve">canister for RPBI (red bag); </w:t>
            </w:r>
          </w:p>
        </w:tc>
      </w:tr>
      <w:tr w:rsidR="00862909" w:rsidRPr="00911C9F" w14:paraId="78D3AEED" w14:textId="1D6E74B2" w:rsidTr="00634ABA">
        <w:tc>
          <w:tcPr>
            <w:tcW w:w="4417" w:type="dxa"/>
          </w:tcPr>
          <w:p w14:paraId="22036F5B" w14:textId="77777777" w:rsidR="00862909" w:rsidRPr="00911C9F" w:rsidRDefault="00862909" w:rsidP="00862909">
            <w:pPr>
              <w:pStyle w:val="Texto"/>
              <w:spacing w:line="252" w:lineRule="exact"/>
              <w:ind w:firstLine="0"/>
              <w:rPr>
                <w:rFonts w:ascii="Verdana" w:hAnsi="Verdana"/>
                <w:sz w:val="16"/>
                <w:szCs w:val="16"/>
                <w:lang w:val="es-ES_tradnl"/>
              </w:rPr>
            </w:pPr>
            <w:r w:rsidRPr="00911C9F">
              <w:rPr>
                <w:rFonts w:ascii="Verdana" w:hAnsi="Verdana"/>
                <w:b/>
                <w:sz w:val="16"/>
                <w:szCs w:val="16"/>
                <w:lang w:val="es-ES_tradnl"/>
              </w:rPr>
              <w:lastRenderedPageBreak/>
              <w:t>L.</w:t>
            </w:r>
            <w:r w:rsidRPr="00911C9F">
              <w:rPr>
                <w:rFonts w:ascii="Verdana" w:hAnsi="Verdana"/>
                <w:b/>
                <w:sz w:val="16"/>
                <w:szCs w:val="16"/>
              </w:rPr>
              <w:t>6.1.2</w:t>
            </w:r>
            <w:r w:rsidRPr="00911C9F">
              <w:rPr>
                <w:rFonts w:ascii="Verdana" w:hAnsi="Verdana"/>
                <w:sz w:val="16"/>
                <w:szCs w:val="16"/>
              </w:rPr>
              <w:t xml:space="preserve"> </w:t>
            </w:r>
            <w:r w:rsidRPr="00911C9F">
              <w:rPr>
                <w:rFonts w:ascii="Verdana" w:hAnsi="Verdana"/>
                <w:sz w:val="16"/>
                <w:szCs w:val="16"/>
                <w:lang w:val="es-ES_tradnl"/>
              </w:rPr>
              <w:t>mesa alta con doble tarja</w:t>
            </w:r>
            <w:r w:rsidRPr="00911C9F">
              <w:rPr>
                <w:rFonts w:ascii="Verdana" w:hAnsi="Verdana"/>
                <w:b/>
                <w:sz w:val="16"/>
                <w:szCs w:val="16"/>
                <w:lang w:val="es-ES_tradnl"/>
              </w:rPr>
              <w:t xml:space="preserve"> </w:t>
            </w:r>
            <w:r w:rsidRPr="00911C9F">
              <w:rPr>
                <w:rFonts w:ascii="Verdana" w:hAnsi="Verdana"/>
                <w:sz w:val="16"/>
                <w:szCs w:val="16"/>
                <w:lang w:val="es-ES_tradnl"/>
              </w:rPr>
              <w:t>central.</w:t>
            </w:r>
          </w:p>
        </w:tc>
        <w:tc>
          <w:tcPr>
            <w:tcW w:w="4417" w:type="dxa"/>
          </w:tcPr>
          <w:p w14:paraId="317F9BD1" w14:textId="6C5557EC" w:rsidR="00862909" w:rsidRPr="00911C9F" w:rsidRDefault="00862909" w:rsidP="00862909">
            <w:pPr>
              <w:pStyle w:val="Texto"/>
              <w:spacing w:line="252" w:lineRule="exact"/>
              <w:ind w:firstLine="0"/>
              <w:rPr>
                <w:rFonts w:ascii="Verdana" w:hAnsi="Verdana"/>
                <w:b/>
                <w:sz w:val="16"/>
                <w:szCs w:val="16"/>
                <w:lang w:val="en-US"/>
              </w:rPr>
            </w:pPr>
            <w:r w:rsidRPr="00911C9F">
              <w:rPr>
                <w:rFonts w:ascii="Verdana" w:hAnsi="Verdana"/>
                <w:b/>
                <w:bCs/>
                <w:sz w:val="16"/>
                <w:szCs w:val="16"/>
                <w:lang w:val="en-US"/>
              </w:rPr>
              <w:t xml:space="preserve">L. 6.1.2 </w:t>
            </w:r>
            <w:r w:rsidRPr="00911C9F">
              <w:rPr>
                <w:rFonts w:ascii="Verdana" w:hAnsi="Verdana"/>
                <w:sz w:val="16"/>
                <w:szCs w:val="16"/>
                <w:lang w:val="en-US"/>
              </w:rPr>
              <w:t xml:space="preserve">high table with double central sink . </w:t>
            </w:r>
          </w:p>
        </w:tc>
      </w:tr>
      <w:tr w:rsidR="00862909" w:rsidRPr="00911C9F" w14:paraId="263396B8" w14:textId="078981E3" w:rsidTr="00634ABA">
        <w:tc>
          <w:tcPr>
            <w:tcW w:w="4417" w:type="dxa"/>
          </w:tcPr>
          <w:p w14:paraId="6BEAB521" w14:textId="77777777" w:rsidR="00862909" w:rsidRPr="00911C9F" w:rsidRDefault="00862909" w:rsidP="00862909">
            <w:pPr>
              <w:pStyle w:val="ANOTACION"/>
              <w:spacing w:line="260" w:lineRule="exact"/>
              <w:rPr>
                <w:rFonts w:ascii="Verdana" w:hAnsi="Verdana"/>
                <w:sz w:val="16"/>
                <w:szCs w:val="16"/>
              </w:rPr>
            </w:pPr>
            <w:r w:rsidRPr="00911C9F">
              <w:rPr>
                <w:rFonts w:ascii="Verdana" w:hAnsi="Verdana"/>
                <w:sz w:val="16"/>
                <w:szCs w:val="16"/>
              </w:rPr>
              <w:t>Apéndice M (Normativo)</w:t>
            </w:r>
          </w:p>
        </w:tc>
        <w:tc>
          <w:tcPr>
            <w:tcW w:w="4417" w:type="dxa"/>
          </w:tcPr>
          <w:p w14:paraId="41489697" w14:textId="509028B2" w:rsidR="00862909" w:rsidRPr="00911C9F" w:rsidRDefault="00862909" w:rsidP="00862909">
            <w:pPr>
              <w:pStyle w:val="ANOTACION"/>
              <w:spacing w:line="260" w:lineRule="exact"/>
              <w:rPr>
                <w:rFonts w:ascii="Verdana" w:hAnsi="Verdana"/>
                <w:sz w:val="16"/>
                <w:szCs w:val="16"/>
                <w:lang w:val="en-US"/>
              </w:rPr>
            </w:pPr>
            <w:r w:rsidRPr="00911C9F">
              <w:rPr>
                <w:rFonts w:ascii="Verdana" w:hAnsi="Verdana"/>
                <w:bCs/>
                <w:sz w:val="16"/>
                <w:szCs w:val="16"/>
                <w:lang w:val="en-US"/>
              </w:rPr>
              <w:t xml:space="preserve">Appendix M </w:t>
            </w:r>
            <w:r w:rsidR="0007193D" w:rsidRPr="00911C9F">
              <w:rPr>
                <w:rFonts w:ascii="Verdana" w:hAnsi="Verdana"/>
                <w:bCs/>
                <w:sz w:val="16"/>
                <w:szCs w:val="16"/>
                <w:lang w:val="en-US"/>
              </w:rPr>
              <w:t>(Mandatory)</w:t>
            </w:r>
          </w:p>
        </w:tc>
      </w:tr>
      <w:tr w:rsidR="00862909" w:rsidRPr="00911C9F" w14:paraId="75C41CC3" w14:textId="18C5F061" w:rsidTr="00634ABA">
        <w:tc>
          <w:tcPr>
            <w:tcW w:w="4417" w:type="dxa"/>
          </w:tcPr>
          <w:p w14:paraId="2429E1B2" w14:textId="77777777" w:rsidR="00862909" w:rsidRPr="00911C9F" w:rsidRDefault="00862909" w:rsidP="00862909">
            <w:pPr>
              <w:pStyle w:val="Texto"/>
              <w:spacing w:line="260" w:lineRule="exact"/>
              <w:ind w:firstLine="0"/>
              <w:jc w:val="center"/>
              <w:rPr>
                <w:rFonts w:ascii="Verdana" w:hAnsi="Verdana"/>
                <w:b/>
                <w:sz w:val="16"/>
                <w:szCs w:val="16"/>
                <w:lang w:val="it-IT"/>
              </w:rPr>
            </w:pPr>
            <w:r w:rsidRPr="00911C9F">
              <w:rPr>
                <w:rFonts w:ascii="Verdana" w:hAnsi="Verdana"/>
                <w:b/>
                <w:sz w:val="16"/>
                <w:szCs w:val="16"/>
                <w:lang w:val="it-IT"/>
              </w:rPr>
              <w:t>Unidad de cuidados intensivos</w:t>
            </w:r>
          </w:p>
        </w:tc>
        <w:tc>
          <w:tcPr>
            <w:tcW w:w="4417" w:type="dxa"/>
          </w:tcPr>
          <w:p w14:paraId="7CA384B0" w14:textId="213D52D6" w:rsidR="00862909" w:rsidRPr="00911C9F" w:rsidRDefault="00862909" w:rsidP="00862909">
            <w:pPr>
              <w:pStyle w:val="Texto"/>
              <w:spacing w:line="260" w:lineRule="exact"/>
              <w:ind w:firstLine="0"/>
              <w:jc w:val="center"/>
              <w:rPr>
                <w:rFonts w:ascii="Verdana" w:hAnsi="Verdana"/>
                <w:b/>
                <w:sz w:val="16"/>
                <w:szCs w:val="16"/>
                <w:lang w:val="en-US"/>
              </w:rPr>
            </w:pPr>
            <w:r w:rsidRPr="00911C9F">
              <w:rPr>
                <w:rFonts w:ascii="Verdana" w:hAnsi="Verdana"/>
                <w:b/>
                <w:bCs/>
                <w:sz w:val="16"/>
                <w:szCs w:val="16"/>
                <w:lang w:val="en-US"/>
              </w:rPr>
              <w:t>Intensive care unit</w:t>
            </w:r>
          </w:p>
        </w:tc>
      </w:tr>
      <w:tr w:rsidR="00862909" w:rsidRPr="00911C9F" w14:paraId="60CEF0C2" w14:textId="282650C5" w:rsidTr="00634ABA">
        <w:tc>
          <w:tcPr>
            <w:tcW w:w="4417" w:type="dxa"/>
          </w:tcPr>
          <w:p w14:paraId="7F906065"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M.1 Area de atención a pacientes</w:t>
            </w:r>
          </w:p>
        </w:tc>
        <w:tc>
          <w:tcPr>
            <w:tcW w:w="4417" w:type="dxa"/>
          </w:tcPr>
          <w:p w14:paraId="60F560B8" w14:textId="489FB282"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M.1 Area Patient Care</w:t>
            </w:r>
          </w:p>
        </w:tc>
      </w:tr>
      <w:tr w:rsidR="00862909" w:rsidRPr="00911C9F" w14:paraId="10CEAA02" w14:textId="408C53CD" w:rsidTr="00634ABA">
        <w:tc>
          <w:tcPr>
            <w:tcW w:w="4417" w:type="dxa"/>
          </w:tcPr>
          <w:p w14:paraId="7DF73C3B" w14:textId="77777777" w:rsidR="00862909" w:rsidRPr="00911C9F" w:rsidRDefault="00862909" w:rsidP="00862909">
            <w:pPr>
              <w:pStyle w:val="Texto"/>
              <w:spacing w:line="260" w:lineRule="exact"/>
              <w:ind w:firstLine="0"/>
              <w:rPr>
                <w:rFonts w:ascii="Verdana" w:hAnsi="Verdana"/>
                <w:b/>
                <w:sz w:val="16"/>
                <w:szCs w:val="16"/>
              </w:rPr>
            </w:pPr>
            <w:r w:rsidRPr="00911C9F">
              <w:rPr>
                <w:rFonts w:ascii="Verdana" w:hAnsi="Verdana"/>
                <w:b/>
                <w:sz w:val="16"/>
                <w:szCs w:val="16"/>
              </w:rPr>
              <w:t>M.1.1 Mobiliario</w:t>
            </w:r>
          </w:p>
        </w:tc>
        <w:tc>
          <w:tcPr>
            <w:tcW w:w="4417" w:type="dxa"/>
          </w:tcPr>
          <w:p w14:paraId="6277BAF5" w14:textId="31900C1B"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M.1.1 Furniture</w:t>
            </w:r>
          </w:p>
        </w:tc>
      </w:tr>
      <w:tr w:rsidR="00862909" w:rsidRPr="00911C9F" w14:paraId="79E0878F" w14:textId="264C40E4" w:rsidTr="00634ABA">
        <w:tc>
          <w:tcPr>
            <w:tcW w:w="4417" w:type="dxa"/>
          </w:tcPr>
          <w:p w14:paraId="635CCAE4"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M</w:t>
            </w:r>
            <w:r w:rsidRPr="00911C9F">
              <w:rPr>
                <w:rFonts w:ascii="Verdana" w:hAnsi="Verdana"/>
                <w:b/>
                <w:sz w:val="16"/>
                <w:szCs w:val="16"/>
                <w:lang w:val="es-ES_tradnl"/>
              </w:rPr>
              <w:t>.1.1.1</w:t>
            </w:r>
            <w:r w:rsidRPr="00911C9F">
              <w:rPr>
                <w:rFonts w:ascii="Verdana" w:hAnsi="Verdana"/>
                <w:sz w:val="16"/>
                <w:szCs w:val="16"/>
                <w:lang w:val="es-ES_tradnl"/>
              </w:rPr>
              <w:t xml:space="preserve"> bote para basura municipal </w:t>
            </w:r>
            <w:r w:rsidRPr="00911C9F">
              <w:rPr>
                <w:rFonts w:ascii="Verdana" w:hAnsi="Verdana"/>
                <w:sz w:val="16"/>
                <w:szCs w:val="16"/>
              </w:rPr>
              <w:t>(bolsa de cualquier color, excepto rojo o amarillo);</w:t>
            </w:r>
          </w:p>
        </w:tc>
        <w:tc>
          <w:tcPr>
            <w:tcW w:w="4417" w:type="dxa"/>
          </w:tcPr>
          <w:p w14:paraId="56623648" w14:textId="3F70EE70"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M.1.1.1 </w:t>
            </w:r>
            <w:r w:rsidRPr="00911C9F">
              <w:rPr>
                <w:rFonts w:ascii="Verdana" w:hAnsi="Verdana"/>
                <w:sz w:val="16"/>
                <w:szCs w:val="16"/>
                <w:lang w:val="en-US"/>
              </w:rPr>
              <w:t>municipal trash can (bag of any color, except red or yellow);</w:t>
            </w:r>
          </w:p>
        </w:tc>
      </w:tr>
      <w:tr w:rsidR="00862909" w:rsidRPr="00911C9F" w14:paraId="3E25FE36" w14:textId="10C93EA0" w:rsidTr="00634ABA">
        <w:tc>
          <w:tcPr>
            <w:tcW w:w="4417" w:type="dxa"/>
          </w:tcPr>
          <w:p w14:paraId="35BD6705"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rPr>
              <w:t>M.1.1.2</w:t>
            </w:r>
            <w:r w:rsidRPr="00911C9F">
              <w:rPr>
                <w:rFonts w:ascii="Verdana" w:hAnsi="Verdana"/>
                <w:sz w:val="16"/>
                <w:szCs w:val="16"/>
              </w:rPr>
              <w:t xml:space="preserve"> </w:t>
            </w:r>
            <w:r w:rsidRPr="00911C9F">
              <w:rPr>
                <w:rFonts w:ascii="Verdana" w:hAnsi="Verdana"/>
                <w:sz w:val="16"/>
                <w:szCs w:val="16"/>
                <w:lang w:val="es-ES_tradnl"/>
              </w:rPr>
              <w:t>bote para RPBI (bolsa roja);</w:t>
            </w:r>
          </w:p>
        </w:tc>
        <w:tc>
          <w:tcPr>
            <w:tcW w:w="4417" w:type="dxa"/>
          </w:tcPr>
          <w:p w14:paraId="13744B22" w14:textId="4B3D5ACE"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M.1.1.2 </w:t>
            </w:r>
            <w:r w:rsidR="00775C7F" w:rsidRPr="00911C9F">
              <w:rPr>
                <w:rFonts w:ascii="Verdana" w:hAnsi="Verdana"/>
                <w:sz w:val="16"/>
                <w:szCs w:val="16"/>
                <w:lang w:val="en-US"/>
              </w:rPr>
              <w:t xml:space="preserve">pail </w:t>
            </w:r>
            <w:r w:rsidRPr="00911C9F">
              <w:rPr>
                <w:rFonts w:ascii="Verdana" w:hAnsi="Verdana"/>
                <w:sz w:val="16"/>
                <w:szCs w:val="16"/>
                <w:lang w:val="en-US"/>
              </w:rPr>
              <w:t xml:space="preserve">for RPBI (red bag); </w:t>
            </w:r>
          </w:p>
        </w:tc>
      </w:tr>
      <w:tr w:rsidR="00862909" w:rsidRPr="00911C9F" w14:paraId="68CEAA2E" w14:textId="6F730402" w:rsidTr="00634ABA">
        <w:tc>
          <w:tcPr>
            <w:tcW w:w="4417" w:type="dxa"/>
          </w:tcPr>
          <w:p w14:paraId="52963DD3"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lang w:val="es-ES_tradnl"/>
              </w:rPr>
              <w:t>M.1.1.3</w:t>
            </w:r>
            <w:r w:rsidRPr="00911C9F">
              <w:rPr>
                <w:rFonts w:ascii="Verdana" w:hAnsi="Verdana"/>
                <w:sz w:val="16"/>
                <w:szCs w:val="16"/>
                <w:lang w:val="es-ES_tradnl"/>
              </w:rPr>
              <w:t xml:space="preserve"> cama de hospitalización tipo hidráulica, de múltiples posiciones, con cabecera desmontable o abatible, con barandales integrados y con ruedas. Preferentemente con capacidad para pesar a los pacientes.</w:t>
            </w:r>
          </w:p>
        </w:tc>
        <w:tc>
          <w:tcPr>
            <w:tcW w:w="4417" w:type="dxa"/>
          </w:tcPr>
          <w:p w14:paraId="2A6DA475" w14:textId="1224024B"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M.1.1.3 </w:t>
            </w:r>
            <w:r w:rsidRPr="00911C9F">
              <w:rPr>
                <w:rFonts w:ascii="Verdana" w:hAnsi="Verdana"/>
                <w:sz w:val="16"/>
                <w:szCs w:val="16"/>
                <w:lang w:val="en-US"/>
              </w:rPr>
              <w:t>Hydraulic type hospital bed, with multiple positions, with removable or folding headrest, with integrated handrails and with wheels. Preferably with the capacity to weigh patients.</w:t>
            </w:r>
          </w:p>
        </w:tc>
      </w:tr>
      <w:tr w:rsidR="00862909" w:rsidRPr="00911C9F" w14:paraId="18355A20" w14:textId="4B4AED5A" w:rsidTr="00634ABA">
        <w:tc>
          <w:tcPr>
            <w:tcW w:w="4417" w:type="dxa"/>
          </w:tcPr>
          <w:p w14:paraId="5B63A171" w14:textId="77777777" w:rsidR="00862909" w:rsidRPr="00911C9F" w:rsidRDefault="00862909" w:rsidP="00862909">
            <w:pPr>
              <w:pStyle w:val="Texto"/>
              <w:spacing w:line="260" w:lineRule="exact"/>
              <w:ind w:firstLine="0"/>
              <w:rPr>
                <w:rFonts w:ascii="Verdana" w:hAnsi="Verdana"/>
                <w:b/>
                <w:sz w:val="16"/>
                <w:szCs w:val="16"/>
              </w:rPr>
            </w:pPr>
            <w:r w:rsidRPr="00911C9F">
              <w:rPr>
                <w:rFonts w:ascii="Verdana" w:hAnsi="Verdana"/>
                <w:b/>
                <w:sz w:val="16"/>
                <w:szCs w:val="16"/>
              </w:rPr>
              <w:t>M.1.2. Equipo</w:t>
            </w:r>
          </w:p>
        </w:tc>
        <w:tc>
          <w:tcPr>
            <w:tcW w:w="4417" w:type="dxa"/>
          </w:tcPr>
          <w:p w14:paraId="14806F2A" w14:textId="7AB2FA07"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M.1.2. </w:t>
            </w:r>
            <w:r w:rsidR="00775C7F" w:rsidRPr="00911C9F">
              <w:rPr>
                <w:rFonts w:ascii="Verdana" w:hAnsi="Verdana"/>
                <w:b/>
                <w:bCs/>
                <w:sz w:val="16"/>
                <w:szCs w:val="16"/>
                <w:lang w:val="en-US"/>
              </w:rPr>
              <w:t>Equipment</w:t>
            </w:r>
          </w:p>
        </w:tc>
      </w:tr>
      <w:tr w:rsidR="00862909" w:rsidRPr="00911C9F" w14:paraId="13A16F5F" w14:textId="1E354D17" w:rsidTr="00634ABA">
        <w:tc>
          <w:tcPr>
            <w:tcW w:w="4417" w:type="dxa"/>
          </w:tcPr>
          <w:p w14:paraId="51CF2A95"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M.1.2.1</w:t>
            </w:r>
            <w:r w:rsidRPr="00911C9F">
              <w:rPr>
                <w:rFonts w:ascii="Verdana" w:hAnsi="Verdana"/>
                <w:sz w:val="16"/>
                <w:szCs w:val="16"/>
              </w:rPr>
              <w:t xml:space="preserve"> Dispositivos para suministrar oxígeno con sistemas de humidificación, control de porporción de oxígeno, temperatura y nebulización</w:t>
            </w:r>
          </w:p>
        </w:tc>
        <w:tc>
          <w:tcPr>
            <w:tcW w:w="4417" w:type="dxa"/>
          </w:tcPr>
          <w:p w14:paraId="7DDB32FC" w14:textId="5151775B"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M.1.2.1 </w:t>
            </w:r>
            <w:r w:rsidRPr="00911C9F">
              <w:rPr>
                <w:rFonts w:ascii="Verdana" w:hAnsi="Verdana"/>
                <w:sz w:val="16"/>
                <w:szCs w:val="16"/>
                <w:lang w:val="en-US"/>
              </w:rPr>
              <w:t>Devices for supplying oxygen with humidification systems, control of the proportion of oxygen, temperature and nebulization</w:t>
            </w:r>
          </w:p>
        </w:tc>
      </w:tr>
      <w:tr w:rsidR="00862909" w:rsidRPr="00911C9F" w14:paraId="5F143F77" w14:textId="5D3FE043" w:rsidTr="00634ABA">
        <w:tc>
          <w:tcPr>
            <w:tcW w:w="4417" w:type="dxa"/>
          </w:tcPr>
          <w:p w14:paraId="333A4FCD"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rPr>
              <w:t>M.1.2.2</w:t>
            </w:r>
            <w:r w:rsidRPr="00911C9F">
              <w:rPr>
                <w:rFonts w:ascii="Verdana" w:hAnsi="Verdana"/>
                <w:sz w:val="16"/>
                <w:szCs w:val="16"/>
              </w:rPr>
              <w:t xml:space="preserve"> </w:t>
            </w:r>
            <w:r w:rsidRPr="00911C9F">
              <w:rPr>
                <w:rFonts w:ascii="Verdana" w:hAnsi="Verdana"/>
                <w:sz w:val="16"/>
                <w:szCs w:val="16"/>
                <w:lang w:val="es-ES_tradnl"/>
              </w:rPr>
              <w:t>monitor de signos vitales: con ECG de dos canales para presión invasiva, presión no invansiva, temperatura y oximetría de pulso.</w:t>
            </w:r>
          </w:p>
        </w:tc>
        <w:tc>
          <w:tcPr>
            <w:tcW w:w="4417" w:type="dxa"/>
          </w:tcPr>
          <w:p w14:paraId="768B47C6" w14:textId="3536A368"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M.1.2.2 </w:t>
            </w:r>
            <w:r w:rsidRPr="00911C9F">
              <w:rPr>
                <w:rFonts w:ascii="Verdana" w:hAnsi="Verdana"/>
                <w:sz w:val="16"/>
                <w:szCs w:val="16"/>
                <w:lang w:val="en-US"/>
              </w:rPr>
              <w:t>monitor vital signs: ECG two channels for invasive pressure, no</w:t>
            </w:r>
            <w:r w:rsidR="00775C7F" w:rsidRPr="00911C9F">
              <w:rPr>
                <w:rFonts w:ascii="Verdana" w:hAnsi="Verdana"/>
                <w:sz w:val="16"/>
                <w:szCs w:val="16"/>
                <w:lang w:val="en-US"/>
              </w:rPr>
              <w:t>n</w:t>
            </w:r>
            <w:r w:rsidRPr="00911C9F">
              <w:rPr>
                <w:rFonts w:ascii="Verdana" w:hAnsi="Verdana"/>
                <w:sz w:val="16"/>
                <w:szCs w:val="16"/>
                <w:lang w:val="en-US"/>
              </w:rPr>
              <w:t xml:space="preserve"> </w:t>
            </w:r>
            <w:r w:rsidR="00775C7F" w:rsidRPr="00911C9F">
              <w:rPr>
                <w:rFonts w:ascii="Verdana" w:hAnsi="Verdana"/>
                <w:sz w:val="16"/>
                <w:szCs w:val="16"/>
                <w:lang w:val="en-US"/>
              </w:rPr>
              <w:t xml:space="preserve">invasive </w:t>
            </w:r>
            <w:r w:rsidR="00775C7F" w:rsidRPr="00911C9F">
              <w:rPr>
                <w:rFonts w:ascii="Verdana" w:hAnsi="Verdana"/>
                <w:sz w:val="16"/>
                <w:szCs w:val="16"/>
                <w:lang w:val="en-US"/>
              </w:rPr>
              <w:t>pressure</w:t>
            </w:r>
            <w:r w:rsidRPr="00911C9F">
              <w:rPr>
                <w:rFonts w:ascii="Verdana" w:hAnsi="Verdana"/>
                <w:sz w:val="16"/>
                <w:szCs w:val="16"/>
                <w:lang w:val="en-US"/>
              </w:rPr>
              <w:t xml:space="preserve">, temperature and pulse oximetry. </w:t>
            </w:r>
          </w:p>
        </w:tc>
      </w:tr>
      <w:tr w:rsidR="00862909" w:rsidRPr="00911C9F" w14:paraId="2126C538" w14:textId="584D642D" w:rsidTr="00634ABA">
        <w:tc>
          <w:tcPr>
            <w:tcW w:w="4417" w:type="dxa"/>
          </w:tcPr>
          <w:p w14:paraId="26D3A9D3" w14:textId="77777777" w:rsidR="00862909" w:rsidRPr="00911C9F" w:rsidRDefault="00862909" w:rsidP="00862909">
            <w:pPr>
              <w:pStyle w:val="Texto"/>
              <w:spacing w:line="260" w:lineRule="exact"/>
              <w:ind w:firstLine="0"/>
              <w:rPr>
                <w:rFonts w:ascii="Verdana" w:hAnsi="Verdana"/>
                <w:b/>
                <w:sz w:val="16"/>
                <w:szCs w:val="16"/>
              </w:rPr>
            </w:pPr>
            <w:r w:rsidRPr="00911C9F">
              <w:rPr>
                <w:rFonts w:ascii="Verdana" w:hAnsi="Verdana"/>
                <w:b/>
                <w:sz w:val="16"/>
                <w:szCs w:val="16"/>
              </w:rPr>
              <w:t>M.1.3 Central de enfermeras terapia intensiva</w:t>
            </w:r>
          </w:p>
        </w:tc>
        <w:tc>
          <w:tcPr>
            <w:tcW w:w="4417" w:type="dxa"/>
          </w:tcPr>
          <w:p w14:paraId="2C08E5E5" w14:textId="273EB8CB"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M.1.3 Central intensive care nurses</w:t>
            </w:r>
          </w:p>
        </w:tc>
      </w:tr>
      <w:tr w:rsidR="00862909" w:rsidRPr="00911C9F" w14:paraId="34C2763B" w14:textId="6C6849F8" w:rsidTr="00634ABA">
        <w:tc>
          <w:tcPr>
            <w:tcW w:w="4417" w:type="dxa"/>
          </w:tcPr>
          <w:p w14:paraId="6768A658"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M.1.3.1</w:t>
            </w:r>
            <w:r w:rsidRPr="00911C9F">
              <w:rPr>
                <w:rFonts w:ascii="Verdana" w:hAnsi="Verdana"/>
                <w:sz w:val="16"/>
                <w:szCs w:val="16"/>
              </w:rPr>
              <w:t xml:space="preserve"> mobiliario y equipo básico señalado en el Apéndice G (Normativo);</w:t>
            </w:r>
          </w:p>
        </w:tc>
        <w:tc>
          <w:tcPr>
            <w:tcW w:w="4417" w:type="dxa"/>
          </w:tcPr>
          <w:p w14:paraId="77EAAFBE" w14:textId="5E36AF9A"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M.1.3.1 </w:t>
            </w:r>
            <w:r w:rsidRPr="00911C9F">
              <w:rPr>
                <w:rFonts w:ascii="Verdana" w:hAnsi="Verdana"/>
                <w:sz w:val="16"/>
                <w:szCs w:val="16"/>
                <w:lang w:val="en-US"/>
              </w:rPr>
              <w:t xml:space="preserve">furniture and basic equipment indicated in Appendix G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2F5C4103" w14:textId="01650796" w:rsidTr="00634ABA">
        <w:tc>
          <w:tcPr>
            <w:tcW w:w="4417" w:type="dxa"/>
          </w:tcPr>
          <w:p w14:paraId="233E7D5E"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rPr>
              <w:t>M.1.3.2</w:t>
            </w:r>
            <w:r w:rsidRPr="00911C9F">
              <w:rPr>
                <w:rFonts w:ascii="Verdana" w:hAnsi="Verdana"/>
                <w:sz w:val="16"/>
                <w:szCs w:val="16"/>
              </w:rPr>
              <w:t xml:space="preserve"> ventilador mecánico de presión y de volumen.</w:t>
            </w:r>
          </w:p>
        </w:tc>
        <w:tc>
          <w:tcPr>
            <w:tcW w:w="4417" w:type="dxa"/>
          </w:tcPr>
          <w:p w14:paraId="1BE0A6D6" w14:textId="46D4B2DA"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M.1.3.2 </w:t>
            </w:r>
            <w:r w:rsidRPr="00911C9F">
              <w:rPr>
                <w:rFonts w:ascii="Verdana" w:hAnsi="Verdana"/>
                <w:sz w:val="16"/>
                <w:szCs w:val="16"/>
                <w:lang w:val="en-US"/>
              </w:rPr>
              <w:t>mechanical pressure and volume ventilator.</w:t>
            </w:r>
          </w:p>
        </w:tc>
      </w:tr>
      <w:tr w:rsidR="00862909" w:rsidRPr="00911C9F" w14:paraId="30C7D782" w14:textId="146D3311" w:rsidTr="00634ABA">
        <w:tc>
          <w:tcPr>
            <w:tcW w:w="4417" w:type="dxa"/>
          </w:tcPr>
          <w:p w14:paraId="0136DCF8" w14:textId="77777777" w:rsidR="00862909" w:rsidRPr="00911C9F" w:rsidRDefault="00862909" w:rsidP="00862909">
            <w:pPr>
              <w:pStyle w:val="ANOTACION"/>
              <w:spacing w:line="260" w:lineRule="exact"/>
              <w:rPr>
                <w:rFonts w:ascii="Verdana" w:hAnsi="Verdana"/>
                <w:sz w:val="16"/>
                <w:szCs w:val="16"/>
              </w:rPr>
            </w:pPr>
            <w:r w:rsidRPr="00911C9F">
              <w:rPr>
                <w:rFonts w:ascii="Verdana" w:hAnsi="Verdana"/>
                <w:sz w:val="16"/>
                <w:szCs w:val="16"/>
              </w:rPr>
              <w:t>Apéndice N (Normativo)</w:t>
            </w:r>
          </w:p>
        </w:tc>
        <w:tc>
          <w:tcPr>
            <w:tcW w:w="4417" w:type="dxa"/>
          </w:tcPr>
          <w:p w14:paraId="3C4CD18E" w14:textId="36F2A066" w:rsidR="00862909" w:rsidRPr="00911C9F" w:rsidRDefault="00862909" w:rsidP="00862909">
            <w:pPr>
              <w:pStyle w:val="ANOTACION"/>
              <w:spacing w:line="260" w:lineRule="exact"/>
              <w:rPr>
                <w:rFonts w:ascii="Verdana" w:hAnsi="Verdana"/>
                <w:sz w:val="16"/>
                <w:szCs w:val="16"/>
                <w:lang w:val="en-US"/>
              </w:rPr>
            </w:pPr>
            <w:r w:rsidRPr="00911C9F">
              <w:rPr>
                <w:rFonts w:ascii="Verdana" w:hAnsi="Verdana"/>
                <w:bCs/>
                <w:sz w:val="16"/>
                <w:szCs w:val="16"/>
                <w:lang w:val="en-US"/>
              </w:rPr>
              <w:t xml:space="preserve">Appendix N </w:t>
            </w:r>
            <w:r w:rsidR="0007193D" w:rsidRPr="00911C9F">
              <w:rPr>
                <w:rFonts w:ascii="Verdana" w:hAnsi="Verdana"/>
                <w:bCs/>
                <w:sz w:val="16"/>
                <w:szCs w:val="16"/>
                <w:lang w:val="en-US"/>
              </w:rPr>
              <w:t>(Mandatory)</w:t>
            </w:r>
          </w:p>
        </w:tc>
      </w:tr>
      <w:tr w:rsidR="00862909" w:rsidRPr="00911C9F" w14:paraId="7F9995AB" w14:textId="6A100385" w:rsidTr="00634ABA">
        <w:tc>
          <w:tcPr>
            <w:tcW w:w="4417" w:type="dxa"/>
          </w:tcPr>
          <w:p w14:paraId="7DA35FA7" w14:textId="77777777" w:rsidR="00862909" w:rsidRPr="00911C9F" w:rsidRDefault="00862909" w:rsidP="00862909">
            <w:pPr>
              <w:pStyle w:val="Texto"/>
              <w:spacing w:line="260" w:lineRule="exact"/>
              <w:ind w:firstLine="0"/>
              <w:jc w:val="center"/>
              <w:rPr>
                <w:rFonts w:ascii="Verdana" w:hAnsi="Verdana"/>
                <w:b/>
                <w:sz w:val="16"/>
                <w:szCs w:val="16"/>
              </w:rPr>
            </w:pPr>
            <w:r w:rsidRPr="00911C9F">
              <w:rPr>
                <w:rFonts w:ascii="Verdana" w:hAnsi="Verdana"/>
                <w:b/>
                <w:sz w:val="16"/>
                <w:szCs w:val="16"/>
              </w:rPr>
              <w:t>Hospitalización de adultos</w:t>
            </w:r>
          </w:p>
        </w:tc>
        <w:tc>
          <w:tcPr>
            <w:tcW w:w="4417" w:type="dxa"/>
          </w:tcPr>
          <w:p w14:paraId="0364000E" w14:textId="300F8ED0" w:rsidR="00862909" w:rsidRPr="00911C9F" w:rsidRDefault="00862909" w:rsidP="00862909">
            <w:pPr>
              <w:pStyle w:val="Texto"/>
              <w:spacing w:line="260" w:lineRule="exact"/>
              <w:ind w:firstLine="0"/>
              <w:jc w:val="center"/>
              <w:rPr>
                <w:rFonts w:ascii="Verdana" w:hAnsi="Verdana"/>
                <w:b/>
                <w:sz w:val="16"/>
                <w:szCs w:val="16"/>
                <w:lang w:val="en-US"/>
              </w:rPr>
            </w:pPr>
            <w:r w:rsidRPr="00911C9F">
              <w:rPr>
                <w:rFonts w:ascii="Verdana" w:hAnsi="Verdana"/>
                <w:b/>
                <w:bCs/>
                <w:sz w:val="16"/>
                <w:szCs w:val="16"/>
                <w:lang w:val="en-US"/>
              </w:rPr>
              <w:t>Adult hospitalization</w:t>
            </w:r>
          </w:p>
        </w:tc>
      </w:tr>
      <w:tr w:rsidR="00862909" w:rsidRPr="00911C9F" w14:paraId="70E2E59F" w14:textId="2E62BA6E" w:rsidTr="00634ABA">
        <w:tc>
          <w:tcPr>
            <w:tcW w:w="4417" w:type="dxa"/>
          </w:tcPr>
          <w:p w14:paraId="420FBD6D" w14:textId="77777777" w:rsidR="00862909" w:rsidRPr="00911C9F" w:rsidRDefault="00862909" w:rsidP="00862909">
            <w:pPr>
              <w:pStyle w:val="Texto"/>
              <w:spacing w:line="260" w:lineRule="exact"/>
              <w:ind w:firstLine="0"/>
              <w:rPr>
                <w:rFonts w:ascii="Verdana" w:hAnsi="Verdana"/>
                <w:b/>
                <w:sz w:val="16"/>
                <w:szCs w:val="16"/>
                <w:lang w:val="es-ES_tradnl"/>
              </w:rPr>
            </w:pPr>
            <w:r w:rsidRPr="00911C9F">
              <w:rPr>
                <w:rFonts w:ascii="Verdana" w:hAnsi="Verdana"/>
                <w:b/>
                <w:sz w:val="16"/>
                <w:szCs w:val="16"/>
              </w:rPr>
              <w:t>N</w:t>
            </w:r>
            <w:r w:rsidRPr="00911C9F">
              <w:rPr>
                <w:rFonts w:ascii="Verdana" w:hAnsi="Verdana"/>
                <w:b/>
                <w:sz w:val="16"/>
                <w:szCs w:val="16"/>
                <w:lang w:val="es-ES_tradnl"/>
              </w:rPr>
              <w:t>.1</w:t>
            </w:r>
            <w:r w:rsidRPr="00911C9F">
              <w:rPr>
                <w:rFonts w:ascii="Verdana" w:hAnsi="Verdana"/>
                <w:sz w:val="16"/>
                <w:szCs w:val="16"/>
                <w:lang w:val="es-ES_tradnl"/>
              </w:rPr>
              <w:t xml:space="preserve"> </w:t>
            </w:r>
            <w:r w:rsidRPr="00911C9F">
              <w:rPr>
                <w:rFonts w:ascii="Verdana" w:hAnsi="Verdana"/>
                <w:b/>
                <w:sz w:val="16"/>
                <w:szCs w:val="16"/>
                <w:lang w:val="es-ES_tradnl"/>
              </w:rPr>
              <w:t>Area de encamados</w:t>
            </w:r>
          </w:p>
        </w:tc>
        <w:tc>
          <w:tcPr>
            <w:tcW w:w="4417" w:type="dxa"/>
          </w:tcPr>
          <w:p w14:paraId="1C96E149" w14:textId="7DA4AE6A"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N</w:t>
            </w:r>
            <w:r w:rsidR="00775C7F" w:rsidRPr="00911C9F">
              <w:rPr>
                <w:rFonts w:ascii="Verdana" w:hAnsi="Verdana"/>
                <w:b/>
                <w:bCs/>
                <w:sz w:val="16"/>
                <w:szCs w:val="16"/>
                <w:lang w:val="en-US"/>
              </w:rPr>
              <w:t>.</w:t>
            </w:r>
            <w:r w:rsidRPr="00911C9F">
              <w:rPr>
                <w:rFonts w:ascii="Verdana" w:hAnsi="Verdana"/>
                <w:b/>
                <w:bCs/>
                <w:sz w:val="16"/>
                <w:szCs w:val="16"/>
                <w:lang w:val="en-US"/>
              </w:rPr>
              <w:t xml:space="preserve">1 </w:t>
            </w:r>
            <w:r w:rsidR="00775C7F" w:rsidRPr="00911C9F">
              <w:rPr>
                <w:rFonts w:ascii="Verdana" w:hAnsi="Verdana"/>
                <w:b/>
                <w:bCs/>
                <w:sz w:val="16"/>
                <w:szCs w:val="16"/>
                <w:lang w:val="en-US"/>
              </w:rPr>
              <w:t>Bedridden area</w:t>
            </w:r>
          </w:p>
        </w:tc>
      </w:tr>
      <w:tr w:rsidR="00862909" w:rsidRPr="00911C9F" w14:paraId="6DB3F9B7" w14:textId="634D6065" w:rsidTr="00634ABA">
        <w:tc>
          <w:tcPr>
            <w:tcW w:w="4417" w:type="dxa"/>
          </w:tcPr>
          <w:p w14:paraId="4B8FFB99" w14:textId="77777777" w:rsidR="00862909" w:rsidRPr="00911C9F" w:rsidRDefault="00862909" w:rsidP="00862909">
            <w:pPr>
              <w:pStyle w:val="Texto"/>
              <w:spacing w:line="260" w:lineRule="exact"/>
              <w:ind w:firstLine="0"/>
              <w:rPr>
                <w:rFonts w:ascii="Verdana" w:hAnsi="Verdana"/>
                <w:b/>
                <w:sz w:val="16"/>
                <w:szCs w:val="16"/>
                <w:lang w:val="es-ES_tradnl"/>
              </w:rPr>
            </w:pPr>
            <w:r w:rsidRPr="00911C9F">
              <w:rPr>
                <w:rFonts w:ascii="Verdana" w:hAnsi="Verdana"/>
                <w:b/>
                <w:sz w:val="16"/>
                <w:szCs w:val="16"/>
              </w:rPr>
              <w:t>N</w:t>
            </w:r>
            <w:r w:rsidRPr="00911C9F">
              <w:rPr>
                <w:rFonts w:ascii="Verdana" w:hAnsi="Verdana"/>
                <w:b/>
                <w:sz w:val="16"/>
                <w:szCs w:val="16"/>
                <w:lang w:val="es-ES_tradnl"/>
              </w:rPr>
              <w:t>.1.1</w:t>
            </w:r>
            <w:r w:rsidRPr="00911C9F">
              <w:rPr>
                <w:rFonts w:ascii="Verdana" w:hAnsi="Verdana"/>
                <w:sz w:val="16"/>
                <w:szCs w:val="16"/>
                <w:lang w:val="es-ES_tradnl"/>
              </w:rPr>
              <w:t xml:space="preserve"> </w:t>
            </w:r>
            <w:r w:rsidRPr="00911C9F">
              <w:rPr>
                <w:rFonts w:ascii="Verdana" w:hAnsi="Verdana"/>
                <w:b/>
                <w:sz w:val="16"/>
                <w:szCs w:val="16"/>
                <w:lang w:val="es-ES_tradnl"/>
              </w:rPr>
              <w:t>Mobiliario</w:t>
            </w:r>
          </w:p>
        </w:tc>
        <w:tc>
          <w:tcPr>
            <w:tcW w:w="4417" w:type="dxa"/>
          </w:tcPr>
          <w:p w14:paraId="2A77E958" w14:textId="1A77C037"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N.1.1 Furniture</w:t>
            </w:r>
            <w:r w:rsidRPr="00911C9F">
              <w:rPr>
                <w:rFonts w:ascii="Verdana" w:hAnsi="Verdana"/>
                <w:sz w:val="16"/>
                <w:szCs w:val="16"/>
                <w:lang w:val="en-US"/>
              </w:rPr>
              <w:t xml:space="preserve"> </w:t>
            </w:r>
          </w:p>
        </w:tc>
      </w:tr>
      <w:tr w:rsidR="00862909" w:rsidRPr="00911C9F" w14:paraId="3FBCF703" w14:textId="553FA8F6" w:rsidTr="00634ABA">
        <w:tc>
          <w:tcPr>
            <w:tcW w:w="4417" w:type="dxa"/>
          </w:tcPr>
          <w:p w14:paraId="2C7FD938"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lang w:val="es-ES_tradnl"/>
              </w:rPr>
              <w:t>N.1.1.1</w:t>
            </w:r>
            <w:r w:rsidRPr="00911C9F">
              <w:rPr>
                <w:rFonts w:ascii="Verdana" w:hAnsi="Verdana"/>
                <w:sz w:val="16"/>
                <w:szCs w:val="16"/>
                <w:lang w:val="es-ES_tradnl"/>
              </w:rPr>
              <w:t xml:space="preserve"> bote para basura tipo municipal </w:t>
            </w:r>
            <w:r w:rsidRPr="00911C9F">
              <w:rPr>
                <w:rFonts w:ascii="Verdana" w:hAnsi="Verdana"/>
                <w:sz w:val="16"/>
                <w:szCs w:val="16"/>
              </w:rPr>
              <w:t>(bolsa de cualquier color, excepto rojo o amarillo);</w:t>
            </w:r>
          </w:p>
        </w:tc>
        <w:tc>
          <w:tcPr>
            <w:tcW w:w="4417" w:type="dxa"/>
          </w:tcPr>
          <w:p w14:paraId="0641D6F6" w14:textId="67C7C237"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N.1.1.1 </w:t>
            </w:r>
            <w:r w:rsidRPr="00911C9F">
              <w:rPr>
                <w:rFonts w:ascii="Verdana" w:hAnsi="Verdana"/>
                <w:sz w:val="16"/>
                <w:szCs w:val="16"/>
                <w:lang w:val="en-US"/>
              </w:rPr>
              <w:t>municipal trash can (bag of any color, except red or yellow);</w:t>
            </w:r>
          </w:p>
        </w:tc>
      </w:tr>
      <w:tr w:rsidR="00862909" w:rsidRPr="00911C9F" w14:paraId="3C17C8E3" w14:textId="26E05CEE" w:rsidTr="00634ABA">
        <w:tc>
          <w:tcPr>
            <w:tcW w:w="4417" w:type="dxa"/>
          </w:tcPr>
          <w:p w14:paraId="4F5CF45F"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lang w:val="es-ES_tradnl"/>
              </w:rPr>
              <w:t>N.1.1.2</w:t>
            </w:r>
            <w:r w:rsidRPr="00911C9F">
              <w:rPr>
                <w:rFonts w:ascii="Verdana" w:hAnsi="Verdana"/>
                <w:sz w:val="16"/>
                <w:szCs w:val="16"/>
                <w:lang w:val="es-ES_tradnl"/>
              </w:rPr>
              <w:t xml:space="preserve"> bote para RPBI (bolsa roja);</w:t>
            </w:r>
          </w:p>
        </w:tc>
        <w:tc>
          <w:tcPr>
            <w:tcW w:w="4417" w:type="dxa"/>
          </w:tcPr>
          <w:p w14:paraId="0859EDD5" w14:textId="7572B063"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N.1.1.2 </w:t>
            </w:r>
            <w:r w:rsidRPr="00911C9F">
              <w:rPr>
                <w:rFonts w:ascii="Verdana" w:hAnsi="Verdana"/>
                <w:sz w:val="16"/>
                <w:szCs w:val="16"/>
                <w:lang w:val="en-US"/>
              </w:rPr>
              <w:t>pot for RPBI (red bag);</w:t>
            </w:r>
          </w:p>
        </w:tc>
      </w:tr>
      <w:tr w:rsidR="00862909" w:rsidRPr="00911C9F" w14:paraId="658C8E53" w14:textId="7D05AFE9" w:rsidTr="00634ABA">
        <w:tc>
          <w:tcPr>
            <w:tcW w:w="4417" w:type="dxa"/>
          </w:tcPr>
          <w:p w14:paraId="77828746"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lang w:val="es-ES_tradnl"/>
              </w:rPr>
              <w:t>N.1.1.3</w:t>
            </w:r>
            <w:r w:rsidRPr="00911C9F">
              <w:rPr>
                <w:rFonts w:ascii="Verdana" w:hAnsi="Verdana"/>
                <w:sz w:val="16"/>
                <w:szCs w:val="16"/>
                <w:lang w:val="es-ES_tradnl"/>
              </w:rPr>
              <w:t xml:space="preserve"> banqueta de altura;</w:t>
            </w:r>
          </w:p>
        </w:tc>
        <w:tc>
          <w:tcPr>
            <w:tcW w:w="4417" w:type="dxa"/>
          </w:tcPr>
          <w:p w14:paraId="5E3A6BF0" w14:textId="4BE5C232"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N.1.1.3 </w:t>
            </w:r>
            <w:r w:rsidRPr="00911C9F">
              <w:rPr>
                <w:rFonts w:ascii="Verdana" w:hAnsi="Verdana"/>
                <w:sz w:val="16"/>
                <w:szCs w:val="16"/>
                <w:lang w:val="en-US"/>
              </w:rPr>
              <w:t>high bench;</w:t>
            </w:r>
          </w:p>
        </w:tc>
      </w:tr>
      <w:tr w:rsidR="00862909" w:rsidRPr="00911C9F" w14:paraId="29D3BDA2" w14:textId="024BBE6B" w:rsidTr="00634ABA">
        <w:tc>
          <w:tcPr>
            <w:tcW w:w="4417" w:type="dxa"/>
          </w:tcPr>
          <w:p w14:paraId="5C3CF6C5"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lang w:val="es-ES_tradnl"/>
              </w:rPr>
              <w:t>N.1.1.4</w:t>
            </w:r>
            <w:r w:rsidRPr="00911C9F">
              <w:rPr>
                <w:rFonts w:ascii="Verdana" w:hAnsi="Verdana"/>
                <w:sz w:val="16"/>
                <w:szCs w:val="16"/>
                <w:lang w:val="es-ES_tradnl"/>
              </w:rPr>
              <w:t xml:space="preserve"> cama de hospitalización adultos;</w:t>
            </w:r>
          </w:p>
        </w:tc>
        <w:tc>
          <w:tcPr>
            <w:tcW w:w="4417" w:type="dxa"/>
          </w:tcPr>
          <w:p w14:paraId="2ED4B563" w14:textId="4857D84C"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N.1.1.4 </w:t>
            </w:r>
            <w:r w:rsidRPr="00911C9F">
              <w:rPr>
                <w:rFonts w:ascii="Verdana" w:hAnsi="Verdana"/>
                <w:sz w:val="16"/>
                <w:szCs w:val="16"/>
                <w:lang w:val="en-US"/>
              </w:rPr>
              <w:t>adult hospitalization bed;</w:t>
            </w:r>
          </w:p>
        </w:tc>
      </w:tr>
      <w:tr w:rsidR="00862909" w:rsidRPr="00911C9F" w14:paraId="23554934" w14:textId="313F5861" w:rsidTr="00634ABA">
        <w:tc>
          <w:tcPr>
            <w:tcW w:w="4417" w:type="dxa"/>
          </w:tcPr>
          <w:p w14:paraId="3B1EB011"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lang w:val="es-ES_tradnl"/>
              </w:rPr>
              <w:t>N.1.1.5</w:t>
            </w:r>
            <w:r w:rsidRPr="00911C9F">
              <w:rPr>
                <w:rFonts w:ascii="Verdana" w:hAnsi="Verdana"/>
                <w:sz w:val="16"/>
                <w:szCs w:val="16"/>
                <w:lang w:val="es-ES_tradnl"/>
              </w:rPr>
              <w:t xml:space="preserve"> elemento divisorio de material antibacteriano en caso de áreas de hospitalización comunes;</w:t>
            </w:r>
          </w:p>
        </w:tc>
        <w:tc>
          <w:tcPr>
            <w:tcW w:w="4417" w:type="dxa"/>
          </w:tcPr>
          <w:p w14:paraId="662E61AB" w14:textId="6D11B72B"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N.1.1.5 </w:t>
            </w:r>
            <w:r w:rsidRPr="00911C9F">
              <w:rPr>
                <w:rFonts w:ascii="Verdana" w:hAnsi="Verdana"/>
                <w:sz w:val="16"/>
                <w:szCs w:val="16"/>
                <w:lang w:val="en-US"/>
              </w:rPr>
              <w:t>dividing element made of antibacterial material in the case of common hospitalization areas;</w:t>
            </w:r>
          </w:p>
        </w:tc>
      </w:tr>
      <w:tr w:rsidR="00862909" w:rsidRPr="00911C9F" w14:paraId="2C494EB6" w14:textId="1C65D48F" w:rsidTr="00634ABA">
        <w:tc>
          <w:tcPr>
            <w:tcW w:w="4417" w:type="dxa"/>
          </w:tcPr>
          <w:p w14:paraId="19E61F3E"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lang w:val="es-ES_tradnl"/>
              </w:rPr>
              <w:t>N.1.1.6</w:t>
            </w:r>
            <w:r w:rsidRPr="00911C9F">
              <w:rPr>
                <w:rFonts w:ascii="Verdana" w:hAnsi="Verdana"/>
                <w:sz w:val="16"/>
                <w:szCs w:val="16"/>
                <w:lang w:val="es-ES_tradnl"/>
              </w:rPr>
              <w:t xml:space="preserve"> lámpara de cabecera;</w:t>
            </w:r>
          </w:p>
        </w:tc>
        <w:tc>
          <w:tcPr>
            <w:tcW w:w="4417" w:type="dxa"/>
          </w:tcPr>
          <w:p w14:paraId="099839F5" w14:textId="5BACEB79"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N.1.1.6 </w:t>
            </w:r>
            <w:r w:rsidRPr="00911C9F">
              <w:rPr>
                <w:rFonts w:ascii="Verdana" w:hAnsi="Verdana"/>
                <w:sz w:val="16"/>
                <w:szCs w:val="16"/>
                <w:lang w:val="en-US"/>
              </w:rPr>
              <w:t>bedside</w:t>
            </w:r>
            <w:r w:rsidRPr="00911C9F">
              <w:rPr>
                <w:rFonts w:ascii="Verdana" w:hAnsi="Verdana"/>
                <w:b/>
                <w:bCs/>
                <w:sz w:val="16"/>
                <w:szCs w:val="16"/>
                <w:lang w:val="en-US"/>
              </w:rPr>
              <w:t xml:space="preserve"> </w:t>
            </w:r>
            <w:r w:rsidRPr="00911C9F">
              <w:rPr>
                <w:rFonts w:ascii="Verdana" w:hAnsi="Verdana"/>
                <w:sz w:val="16"/>
                <w:szCs w:val="16"/>
                <w:lang w:val="en-US"/>
              </w:rPr>
              <w:t>lamp;</w:t>
            </w:r>
          </w:p>
        </w:tc>
      </w:tr>
      <w:tr w:rsidR="00862909" w:rsidRPr="00911C9F" w14:paraId="03AB47DF" w14:textId="2FF434D6" w:rsidTr="00634ABA">
        <w:tc>
          <w:tcPr>
            <w:tcW w:w="4417" w:type="dxa"/>
          </w:tcPr>
          <w:p w14:paraId="135D7702"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lang w:val="es-ES_tradnl"/>
              </w:rPr>
              <w:t>N.1.1.7</w:t>
            </w:r>
            <w:r w:rsidRPr="00911C9F">
              <w:rPr>
                <w:rFonts w:ascii="Verdana" w:hAnsi="Verdana"/>
                <w:sz w:val="16"/>
                <w:szCs w:val="16"/>
                <w:lang w:val="es-ES_tradnl"/>
              </w:rPr>
              <w:t xml:space="preserve"> mesa puente.</w:t>
            </w:r>
          </w:p>
        </w:tc>
        <w:tc>
          <w:tcPr>
            <w:tcW w:w="4417" w:type="dxa"/>
          </w:tcPr>
          <w:p w14:paraId="469BBE7F" w14:textId="13D26EBB"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N.1.1.7 </w:t>
            </w:r>
            <w:r w:rsidRPr="00911C9F">
              <w:rPr>
                <w:rFonts w:ascii="Verdana" w:hAnsi="Verdana"/>
                <w:sz w:val="16"/>
                <w:szCs w:val="16"/>
                <w:lang w:val="en-US"/>
              </w:rPr>
              <w:t>bridge table.</w:t>
            </w:r>
          </w:p>
        </w:tc>
      </w:tr>
      <w:tr w:rsidR="00862909" w:rsidRPr="00911C9F" w14:paraId="1E43543A" w14:textId="5FE7F649" w:rsidTr="00634ABA">
        <w:tc>
          <w:tcPr>
            <w:tcW w:w="4417" w:type="dxa"/>
          </w:tcPr>
          <w:p w14:paraId="5CF0D5B4" w14:textId="77777777" w:rsidR="00862909" w:rsidRPr="00911C9F" w:rsidRDefault="00862909" w:rsidP="00862909">
            <w:pPr>
              <w:pStyle w:val="Texto"/>
              <w:spacing w:line="260" w:lineRule="exact"/>
              <w:ind w:firstLine="0"/>
              <w:rPr>
                <w:rFonts w:ascii="Verdana" w:hAnsi="Verdana"/>
                <w:b/>
                <w:sz w:val="16"/>
                <w:szCs w:val="16"/>
                <w:lang w:val="es-ES_tradnl"/>
              </w:rPr>
            </w:pPr>
            <w:r w:rsidRPr="00911C9F">
              <w:rPr>
                <w:rFonts w:ascii="Verdana" w:hAnsi="Verdana"/>
                <w:b/>
                <w:sz w:val="16"/>
                <w:szCs w:val="16"/>
              </w:rPr>
              <w:lastRenderedPageBreak/>
              <w:t>N</w:t>
            </w:r>
            <w:r w:rsidRPr="00911C9F">
              <w:rPr>
                <w:rFonts w:ascii="Verdana" w:hAnsi="Verdana"/>
                <w:b/>
                <w:sz w:val="16"/>
                <w:szCs w:val="16"/>
                <w:lang w:val="es-ES_tradnl"/>
              </w:rPr>
              <w:t>.1.2</w:t>
            </w:r>
            <w:r w:rsidRPr="00911C9F">
              <w:rPr>
                <w:rFonts w:ascii="Verdana" w:hAnsi="Verdana"/>
                <w:sz w:val="16"/>
                <w:szCs w:val="16"/>
                <w:lang w:val="es-ES_tradnl"/>
              </w:rPr>
              <w:t xml:space="preserve"> </w:t>
            </w:r>
            <w:r w:rsidRPr="00911C9F">
              <w:rPr>
                <w:rFonts w:ascii="Verdana" w:hAnsi="Verdana"/>
                <w:b/>
                <w:sz w:val="16"/>
                <w:szCs w:val="16"/>
                <w:lang w:val="es-ES_tradnl"/>
              </w:rPr>
              <w:t>Equipo</w:t>
            </w:r>
          </w:p>
        </w:tc>
        <w:tc>
          <w:tcPr>
            <w:tcW w:w="4417" w:type="dxa"/>
          </w:tcPr>
          <w:p w14:paraId="60E03ACA" w14:textId="65F0D934"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N.1.2 Equipment</w:t>
            </w:r>
            <w:r w:rsidRPr="00911C9F">
              <w:rPr>
                <w:rFonts w:ascii="Verdana" w:hAnsi="Verdana"/>
                <w:sz w:val="16"/>
                <w:szCs w:val="16"/>
                <w:lang w:val="en-US"/>
              </w:rPr>
              <w:t xml:space="preserve"> </w:t>
            </w:r>
          </w:p>
        </w:tc>
      </w:tr>
      <w:tr w:rsidR="00862909" w:rsidRPr="00911C9F" w14:paraId="449FBD83" w14:textId="153C4348" w:rsidTr="00634ABA">
        <w:tc>
          <w:tcPr>
            <w:tcW w:w="4417" w:type="dxa"/>
          </w:tcPr>
          <w:p w14:paraId="1802F5E3"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lang w:val="es-ES_tradnl"/>
              </w:rPr>
              <w:t>N.1.2.1</w:t>
            </w:r>
            <w:r w:rsidRPr="00911C9F">
              <w:rPr>
                <w:rFonts w:ascii="Verdana" w:hAnsi="Verdana"/>
                <w:sz w:val="16"/>
                <w:szCs w:val="16"/>
                <w:lang w:val="es-ES_tradnl"/>
              </w:rPr>
              <w:t xml:space="preserve"> báscula con estadímetro.</w:t>
            </w:r>
          </w:p>
        </w:tc>
        <w:tc>
          <w:tcPr>
            <w:tcW w:w="4417" w:type="dxa"/>
          </w:tcPr>
          <w:p w14:paraId="43EDEA36" w14:textId="31C41903"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N.1.2.1 </w:t>
            </w:r>
            <w:r w:rsidRPr="00911C9F">
              <w:rPr>
                <w:rFonts w:ascii="Verdana" w:hAnsi="Verdana"/>
                <w:sz w:val="16"/>
                <w:szCs w:val="16"/>
                <w:lang w:val="en-US"/>
              </w:rPr>
              <w:t>scale with stadiometer.</w:t>
            </w:r>
          </w:p>
        </w:tc>
      </w:tr>
      <w:tr w:rsidR="00862909" w:rsidRPr="00911C9F" w14:paraId="1A5CEA6E" w14:textId="193EF748" w:rsidTr="00634ABA">
        <w:tc>
          <w:tcPr>
            <w:tcW w:w="4417" w:type="dxa"/>
          </w:tcPr>
          <w:p w14:paraId="3F361F56" w14:textId="77777777" w:rsidR="00862909" w:rsidRPr="00911C9F" w:rsidRDefault="00862909" w:rsidP="00862909">
            <w:pPr>
              <w:pStyle w:val="Texto"/>
              <w:spacing w:line="260" w:lineRule="exact"/>
              <w:ind w:firstLine="0"/>
              <w:rPr>
                <w:rFonts w:ascii="Verdana" w:hAnsi="Verdana"/>
                <w:b/>
                <w:sz w:val="16"/>
                <w:szCs w:val="16"/>
                <w:lang w:val="es-ES_tradnl"/>
              </w:rPr>
            </w:pPr>
            <w:r w:rsidRPr="00911C9F">
              <w:rPr>
                <w:rFonts w:ascii="Verdana" w:hAnsi="Verdana"/>
                <w:b/>
                <w:sz w:val="16"/>
                <w:szCs w:val="16"/>
              </w:rPr>
              <w:t>N</w:t>
            </w:r>
            <w:r w:rsidRPr="00911C9F">
              <w:rPr>
                <w:rFonts w:ascii="Verdana" w:hAnsi="Verdana"/>
                <w:b/>
                <w:sz w:val="16"/>
                <w:szCs w:val="16"/>
                <w:lang w:val="es-ES_tradnl"/>
              </w:rPr>
              <w:t>.2 Central de enfermeras hospitalización de adultos</w:t>
            </w:r>
          </w:p>
        </w:tc>
        <w:tc>
          <w:tcPr>
            <w:tcW w:w="4417" w:type="dxa"/>
          </w:tcPr>
          <w:p w14:paraId="1FA13A95" w14:textId="6CC706E0"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N.2 </w:t>
            </w:r>
            <w:r w:rsidR="00775C7F" w:rsidRPr="00911C9F">
              <w:rPr>
                <w:rFonts w:ascii="Verdana" w:hAnsi="Verdana"/>
                <w:b/>
                <w:bCs/>
                <w:sz w:val="16"/>
                <w:szCs w:val="16"/>
                <w:lang w:val="en-US"/>
              </w:rPr>
              <w:t>Nurses central area in hospitalization of adults</w:t>
            </w:r>
          </w:p>
        </w:tc>
      </w:tr>
      <w:tr w:rsidR="00862909" w:rsidRPr="00911C9F" w14:paraId="2D1693F6" w14:textId="07512D2A" w:rsidTr="00634ABA">
        <w:tc>
          <w:tcPr>
            <w:tcW w:w="4417" w:type="dxa"/>
          </w:tcPr>
          <w:p w14:paraId="799A3CAC" w14:textId="77777777" w:rsidR="00862909" w:rsidRPr="00911C9F" w:rsidRDefault="00862909" w:rsidP="00862909">
            <w:pPr>
              <w:pStyle w:val="Texto"/>
              <w:spacing w:line="260" w:lineRule="exact"/>
              <w:ind w:firstLine="0"/>
              <w:rPr>
                <w:rFonts w:ascii="Verdana" w:hAnsi="Verdana"/>
                <w:sz w:val="16"/>
                <w:szCs w:val="16"/>
              </w:rPr>
            </w:pPr>
            <w:r w:rsidRPr="00911C9F">
              <w:rPr>
                <w:rFonts w:ascii="Verdana" w:hAnsi="Verdana"/>
                <w:b/>
                <w:sz w:val="16"/>
                <w:szCs w:val="16"/>
                <w:lang w:val="es-ES_tradnl"/>
              </w:rPr>
              <w:t xml:space="preserve">N.2.1 </w:t>
            </w:r>
            <w:r w:rsidRPr="00911C9F">
              <w:rPr>
                <w:rFonts w:ascii="Verdana" w:hAnsi="Verdana"/>
                <w:sz w:val="16"/>
                <w:szCs w:val="16"/>
              </w:rPr>
              <w:t>mobiliario y equipo básico señalado en el apéndice D (Normativo);</w:t>
            </w:r>
          </w:p>
        </w:tc>
        <w:tc>
          <w:tcPr>
            <w:tcW w:w="4417" w:type="dxa"/>
          </w:tcPr>
          <w:p w14:paraId="503E5F3A" w14:textId="42EE4113"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N.2.1 </w:t>
            </w:r>
            <w:r w:rsidRPr="00911C9F">
              <w:rPr>
                <w:rFonts w:ascii="Verdana" w:hAnsi="Verdana"/>
                <w:sz w:val="16"/>
                <w:szCs w:val="16"/>
                <w:lang w:val="en-US"/>
              </w:rPr>
              <w:t xml:space="preserve">furniture and basic equipment indicated in appendix D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1AD6B135" w14:textId="03D80C0A" w:rsidTr="00634ABA">
        <w:tc>
          <w:tcPr>
            <w:tcW w:w="4417" w:type="dxa"/>
          </w:tcPr>
          <w:p w14:paraId="56371969"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rPr>
              <w:t>N.</w:t>
            </w:r>
            <w:r w:rsidRPr="00911C9F">
              <w:rPr>
                <w:rFonts w:ascii="Verdana" w:hAnsi="Verdana"/>
                <w:b/>
                <w:sz w:val="16"/>
                <w:szCs w:val="16"/>
                <w:lang w:val="es-ES_tradnl"/>
              </w:rPr>
              <w:t xml:space="preserve">2.2 </w:t>
            </w:r>
            <w:r w:rsidRPr="00911C9F">
              <w:rPr>
                <w:rFonts w:ascii="Verdana" w:hAnsi="Verdana"/>
                <w:sz w:val="16"/>
                <w:szCs w:val="16"/>
                <w:lang w:val="es-ES_tradnl"/>
              </w:rPr>
              <w:t>estetoscopio Pinard.</w:t>
            </w:r>
          </w:p>
        </w:tc>
        <w:tc>
          <w:tcPr>
            <w:tcW w:w="4417" w:type="dxa"/>
          </w:tcPr>
          <w:p w14:paraId="1252988D" w14:textId="6EB16FFA"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N. 2.2 </w:t>
            </w:r>
            <w:r w:rsidRPr="00911C9F">
              <w:rPr>
                <w:rFonts w:ascii="Verdana" w:hAnsi="Verdana"/>
                <w:sz w:val="16"/>
                <w:szCs w:val="16"/>
                <w:lang w:val="en-US"/>
              </w:rPr>
              <w:t>Pinard stethoscope .</w:t>
            </w:r>
          </w:p>
        </w:tc>
      </w:tr>
      <w:tr w:rsidR="00862909" w:rsidRPr="00911C9F" w14:paraId="23752DA9" w14:textId="05B3268D" w:rsidTr="00634ABA">
        <w:tc>
          <w:tcPr>
            <w:tcW w:w="4417" w:type="dxa"/>
          </w:tcPr>
          <w:p w14:paraId="3958EC7C" w14:textId="77777777" w:rsidR="00862909" w:rsidRPr="00911C9F" w:rsidRDefault="00862909" w:rsidP="00862909">
            <w:pPr>
              <w:pStyle w:val="ANOTACION"/>
              <w:spacing w:line="260" w:lineRule="exact"/>
              <w:rPr>
                <w:rFonts w:ascii="Verdana" w:hAnsi="Verdana"/>
                <w:sz w:val="16"/>
                <w:szCs w:val="16"/>
              </w:rPr>
            </w:pPr>
            <w:r w:rsidRPr="00911C9F">
              <w:rPr>
                <w:rFonts w:ascii="Verdana" w:hAnsi="Verdana"/>
                <w:sz w:val="16"/>
                <w:szCs w:val="16"/>
              </w:rPr>
              <w:t>Apéndice P (Normativo)</w:t>
            </w:r>
          </w:p>
        </w:tc>
        <w:tc>
          <w:tcPr>
            <w:tcW w:w="4417" w:type="dxa"/>
          </w:tcPr>
          <w:p w14:paraId="44DAB415" w14:textId="36B8B94D" w:rsidR="00862909" w:rsidRPr="00911C9F" w:rsidRDefault="00862909" w:rsidP="00862909">
            <w:pPr>
              <w:pStyle w:val="ANOTACION"/>
              <w:spacing w:line="260" w:lineRule="exact"/>
              <w:rPr>
                <w:rFonts w:ascii="Verdana" w:hAnsi="Verdana"/>
                <w:sz w:val="16"/>
                <w:szCs w:val="16"/>
                <w:lang w:val="en-US"/>
              </w:rPr>
            </w:pPr>
            <w:r w:rsidRPr="00911C9F">
              <w:rPr>
                <w:rFonts w:ascii="Verdana" w:hAnsi="Verdana"/>
                <w:bCs/>
                <w:sz w:val="16"/>
                <w:szCs w:val="16"/>
                <w:lang w:val="en-US"/>
              </w:rPr>
              <w:t xml:space="preserve">Appendix P </w:t>
            </w:r>
            <w:r w:rsidR="0007193D" w:rsidRPr="00911C9F">
              <w:rPr>
                <w:rFonts w:ascii="Verdana" w:hAnsi="Verdana"/>
                <w:bCs/>
                <w:sz w:val="16"/>
                <w:szCs w:val="16"/>
                <w:lang w:val="en-US"/>
              </w:rPr>
              <w:t>(Mandatory)</w:t>
            </w:r>
          </w:p>
        </w:tc>
      </w:tr>
      <w:tr w:rsidR="00862909" w:rsidRPr="00911C9F" w14:paraId="0C071E10" w14:textId="153B60B3" w:rsidTr="00634ABA">
        <w:tc>
          <w:tcPr>
            <w:tcW w:w="4417" w:type="dxa"/>
          </w:tcPr>
          <w:p w14:paraId="6165735A" w14:textId="77777777" w:rsidR="00862909" w:rsidRPr="00911C9F" w:rsidRDefault="00862909" w:rsidP="00862909">
            <w:pPr>
              <w:pStyle w:val="Texto"/>
              <w:spacing w:line="260" w:lineRule="exact"/>
              <w:ind w:firstLine="0"/>
              <w:jc w:val="center"/>
              <w:rPr>
                <w:rFonts w:ascii="Verdana" w:hAnsi="Verdana"/>
                <w:b/>
                <w:sz w:val="16"/>
                <w:szCs w:val="16"/>
              </w:rPr>
            </w:pPr>
            <w:r w:rsidRPr="00911C9F">
              <w:rPr>
                <w:rFonts w:ascii="Verdana" w:hAnsi="Verdana"/>
                <w:b/>
                <w:sz w:val="16"/>
                <w:szCs w:val="16"/>
              </w:rPr>
              <w:t>Hospitalización de pediatría</w:t>
            </w:r>
          </w:p>
        </w:tc>
        <w:tc>
          <w:tcPr>
            <w:tcW w:w="4417" w:type="dxa"/>
          </w:tcPr>
          <w:p w14:paraId="21F9690E" w14:textId="32F13E45" w:rsidR="00862909" w:rsidRPr="00911C9F" w:rsidRDefault="00862909" w:rsidP="00862909">
            <w:pPr>
              <w:pStyle w:val="Texto"/>
              <w:spacing w:line="260" w:lineRule="exact"/>
              <w:ind w:firstLine="0"/>
              <w:jc w:val="center"/>
              <w:rPr>
                <w:rFonts w:ascii="Verdana" w:hAnsi="Verdana"/>
                <w:b/>
                <w:sz w:val="16"/>
                <w:szCs w:val="16"/>
                <w:lang w:val="en-US"/>
              </w:rPr>
            </w:pPr>
            <w:r w:rsidRPr="00911C9F">
              <w:rPr>
                <w:rFonts w:ascii="Verdana" w:hAnsi="Verdana"/>
                <w:b/>
                <w:bCs/>
                <w:sz w:val="16"/>
                <w:szCs w:val="16"/>
                <w:lang w:val="en-US"/>
              </w:rPr>
              <w:t>Pediatric hospitalization</w:t>
            </w:r>
          </w:p>
        </w:tc>
      </w:tr>
      <w:tr w:rsidR="00862909" w:rsidRPr="00911C9F" w14:paraId="425CC7AD" w14:textId="783FF023" w:rsidTr="00634ABA">
        <w:tc>
          <w:tcPr>
            <w:tcW w:w="4417" w:type="dxa"/>
          </w:tcPr>
          <w:p w14:paraId="0819018A" w14:textId="77777777" w:rsidR="00862909" w:rsidRPr="00911C9F" w:rsidRDefault="00862909" w:rsidP="00862909">
            <w:pPr>
              <w:pStyle w:val="Texto"/>
              <w:spacing w:line="260" w:lineRule="exact"/>
              <w:ind w:firstLine="0"/>
              <w:rPr>
                <w:rFonts w:ascii="Verdana" w:hAnsi="Verdana"/>
                <w:b/>
                <w:sz w:val="16"/>
                <w:szCs w:val="16"/>
                <w:lang w:val="es-ES_tradnl"/>
              </w:rPr>
            </w:pPr>
            <w:r w:rsidRPr="00911C9F">
              <w:rPr>
                <w:rFonts w:ascii="Verdana" w:hAnsi="Verdana"/>
                <w:b/>
                <w:sz w:val="16"/>
                <w:szCs w:val="16"/>
              </w:rPr>
              <w:t xml:space="preserve">P.1 </w:t>
            </w:r>
            <w:r w:rsidRPr="00911C9F">
              <w:rPr>
                <w:rFonts w:ascii="Verdana" w:hAnsi="Verdana"/>
                <w:b/>
                <w:sz w:val="16"/>
                <w:szCs w:val="16"/>
                <w:lang w:val="es-ES_tradnl"/>
              </w:rPr>
              <w:t>Area de encamados</w:t>
            </w:r>
          </w:p>
        </w:tc>
        <w:tc>
          <w:tcPr>
            <w:tcW w:w="4417" w:type="dxa"/>
          </w:tcPr>
          <w:p w14:paraId="47EC5571" w14:textId="736E1FA6"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P.1 Bedridden</w:t>
            </w:r>
            <w:r w:rsidR="00775C7F" w:rsidRPr="00911C9F">
              <w:rPr>
                <w:rFonts w:ascii="Verdana" w:hAnsi="Verdana"/>
                <w:b/>
                <w:bCs/>
                <w:sz w:val="16"/>
                <w:szCs w:val="16"/>
                <w:lang w:val="en-US"/>
              </w:rPr>
              <w:t xml:space="preserve"> </w:t>
            </w:r>
            <w:r w:rsidR="00775C7F" w:rsidRPr="00911C9F">
              <w:rPr>
                <w:rFonts w:ascii="Verdana" w:hAnsi="Verdana"/>
                <w:b/>
                <w:bCs/>
                <w:sz w:val="16"/>
                <w:szCs w:val="16"/>
                <w:lang w:val="en-US"/>
              </w:rPr>
              <w:t>Area</w:t>
            </w:r>
          </w:p>
        </w:tc>
      </w:tr>
      <w:tr w:rsidR="00862909" w:rsidRPr="00911C9F" w14:paraId="4B0B6E21" w14:textId="5096AB17" w:rsidTr="00634ABA">
        <w:tc>
          <w:tcPr>
            <w:tcW w:w="4417" w:type="dxa"/>
          </w:tcPr>
          <w:p w14:paraId="7C6508B1" w14:textId="77777777" w:rsidR="00862909" w:rsidRPr="00911C9F" w:rsidRDefault="00862909" w:rsidP="00862909">
            <w:pPr>
              <w:pStyle w:val="Texto"/>
              <w:spacing w:line="260" w:lineRule="exact"/>
              <w:ind w:firstLine="0"/>
              <w:rPr>
                <w:rFonts w:ascii="Verdana" w:hAnsi="Verdana"/>
                <w:b/>
                <w:sz w:val="16"/>
                <w:szCs w:val="16"/>
              </w:rPr>
            </w:pPr>
            <w:r w:rsidRPr="00911C9F">
              <w:rPr>
                <w:rFonts w:ascii="Verdana" w:hAnsi="Verdana"/>
                <w:b/>
                <w:sz w:val="16"/>
                <w:szCs w:val="16"/>
              </w:rPr>
              <w:t>P.1.1 Mobiliario</w:t>
            </w:r>
          </w:p>
        </w:tc>
        <w:tc>
          <w:tcPr>
            <w:tcW w:w="4417" w:type="dxa"/>
          </w:tcPr>
          <w:p w14:paraId="3F2E5F6E" w14:textId="3F535ACF"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P.1.1 Furniture</w:t>
            </w:r>
          </w:p>
        </w:tc>
      </w:tr>
      <w:tr w:rsidR="00862909" w:rsidRPr="00911C9F" w14:paraId="02483B73" w14:textId="710FE323" w:rsidTr="00634ABA">
        <w:tc>
          <w:tcPr>
            <w:tcW w:w="4417" w:type="dxa"/>
          </w:tcPr>
          <w:p w14:paraId="108CBD56"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rPr>
              <w:t xml:space="preserve">P.1.1.1 </w:t>
            </w:r>
            <w:r w:rsidRPr="00911C9F">
              <w:rPr>
                <w:rFonts w:ascii="Verdana" w:hAnsi="Verdana"/>
                <w:sz w:val="16"/>
                <w:szCs w:val="16"/>
                <w:lang w:val="es-ES_tradnl"/>
              </w:rPr>
              <w:t>banqueta de altura;</w:t>
            </w:r>
          </w:p>
        </w:tc>
        <w:tc>
          <w:tcPr>
            <w:tcW w:w="4417" w:type="dxa"/>
          </w:tcPr>
          <w:p w14:paraId="0989B04D" w14:textId="7BCF84E6"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P.1.1.1 </w:t>
            </w:r>
            <w:r w:rsidRPr="00911C9F">
              <w:rPr>
                <w:rFonts w:ascii="Verdana" w:hAnsi="Verdana"/>
                <w:sz w:val="16"/>
                <w:szCs w:val="16"/>
                <w:lang w:val="en-US"/>
              </w:rPr>
              <w:t>height bench;</w:t>
            </w:r>
          </w:p>
        </w:tc>
      </w:tr>
      <w:tr w:rsidR="00862909" w:rsidRPr="00911C9F" w14:paraId="0C33D895" w14:textId="023D33BF" w:rsidTr="00634ABA">
        <w:tc>
          <w:tcPr>
            <w:tcW w:w="4417" w:type="dxa"/>
          </w:tcPr>
          <w:p w14:paraId="281D6EE4" w14:textId="77777777" w:rsidR="00862909" w:rsidRPr="00911C9F" w:rsidRDefault="00862909" w:rsidP="00862909">
            <w:pPr>
              <w:pStyle w:val="Texto"/>
              <w:spacing w:line="260" w:lineRule="exact"/>
              <w:ind w:firstLine="0"/>
              <w:rPr>
                <w:rFonts w:ascii="Verdana" w:hAnsi="Verdana"/>
                <w:sz w:val="16"/>
                <w:szCs w:val="16"/>
                <w:lang w:val="es-ES_tradnl"/>
              </w:rPr>
            </w:pPr>
            <w:r w:rsidRPr="00911C9F">
              <w:rPr>
                <w:rFonts w:ascii="Verdana" w:hAnsi="Verdana"/>
                <w:b/>
                <w:sz w:val="16"/>
                <w:szCs w:val="16"/>
                <w:lang w:val="es-ES_tradnl"/>
              </w:rPr>
              <w:t>P.</w:t>
            </w:r>
            <w:r w:rsidRPr="00911C9F">
              <w:rPr>
                <w:rFonts w:ascii="Verdana" w:hAnsi="Verdana"/>
                <w:b/>
                <w:sz w:val="16"/>
                <w:szCs w:val="16"/>
              </w:rPr>
              <w:t xml:space="preserve">1.1.2 </w:t>
            </w:r>
            <w:r w:rsidRPr="00911C9F">
              <w:rPr>
                <w:rFonts w:ascii="Verdana" w:hAnsi="Verdana"/>
                <w:sz w:val="16"/>
                <w:szCs w:val="16"/>
                <w:lang w:val="es-ES_tradnl"/>
              </w:rPr>
              <w:t>bote para basura tipo municipal (bolsa de cualquier color, excepto rojo o amarillo);</w:t>
            </w:r>
          </w:p>
        </w:tc>
        <w:tc>
          <w:tcPr>
            <w:tcW w:w="4417" w:type="dxa"/>
          </w:tcPr>
          <w:p w14:paraId="00F6DB97" w14:textId="792DD7BB" w:rsidR="00862909" w:rsidRPr="00911C9F" w:rsidRDefault="00862909" w:rsidP="00862909">
            <w:pPr>
              <w:pStyle w:val="Texto"/>
              <w:spacing w:line="260" w:lineRule="exact"/>
              <w:ind w:firstLine="0"/>
              <w:rPr>
                <w:rFonts w:ascii="Verdana" w:hAnsi="Verdana"/>
                <w:b/>
                <w:sz w:val="16"/>
                <w:szCs w:val="16"/>
                <w:lang w:val="en-US"/>
              </w:rPr>
            </w:pPr>
            <w:r w:rsidRPr="00911C9F">
              <w:rPr>
                <w:rFonts w:ascii="Verdana" w:hAnsi="Verdana"/>
                <w:b/>
                <w:bCs/>
                <w:sz w:val="16"/>
                <w:szCs w:val="16"/>
                <w:lang w:val="en-US"/>
              </w:rPr>
              <w:t xml:space="preserve">P.1.1.2 </w:t>
            </w:r>
            <w:r w:rsidRPr="00911C9F">
              <w:rPr>
                <w:rFonts w:ascii="Verdana" w:hAnsi="Verdana"/>
                <w:sz w:val="16"/>
                <w:szCs w:val="16"/>
                <w:lang w:val="en-US"/>
              </w:rPr>
              <w:t>municipal trash can (bag of any color, except red or yellow);</w:t>
            </w:r>
          </w:p>
        </w:tc>
      </w:tr>
      <w:tr w:rsidR="00862909" w:rsidRPr="00911C9F" w14:paraId="2B95E02F" w14:textId="1952E1FD" w:rsidTr="00634ABA">
        <w:tc>
          <w:tcPr>
            <w:tcW w:w="4417" w:type="dxa"/>
          </w:tcPr>
          <w:p w14:paraId="3C0875A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P.</w:t>
            </w:r>
            <w:r w:rsidRPr="00911C9F">
              <w:rPr>
                <w:rFonts w:ascii="Verdana" w:hAnsi="Verdana"/>
                <w:b/>
                <w:sz w:val="16"/>
                <w:szCs w:val="16"/>
              </w:rPr>
              <w:t xml:space="preserve">1.1.3 </w:t>
            </w:r>
            <w:r w:rsidRPr="00911C9F">
              <w:rPr>
                <w:rFonts w:ascii="Verdana" w:hAnsi="Verdana"/>
                <w:sz w:val="16"/>
                <w:szCs w:val="16"/>
                <w:lang w:val="es-ES_tradnl"/>
              </w:rPr>
              <w:t>bote para RPBI (bolsa roja);</w:t>
            </w:r>
          </w:p>
        </w:tc>
        <w:tc>
          <w:tcPr>
            <w:tcW w:w="4417" w:type="dxa"/>
          </w:tcPr>
          <w:p w14:paraId="1BB45EE1" w14:textId="6EBA255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P.1.1.3 </w:t>
            </w:r>
            <w:r w:rsidRPr="00911C9F">
              <w:rPr>
                <w:rFonts w:ascii="Verdana" w:hAnsi="Verdana"/>
                <w:sz w:val="16"/>
                <w:szCs w:val="16"/>
                <w:lang w:val="en-US"/>
              </w:rPr>
              <w:t>canister for RPBI (red bag);</w:t>
            </w:r>
          </w:p>
        </w:tc>
      </w:tr>
      <w:tr w:rsidR="00862909" w:rsidRPr="00911C9F" w14:paraId="602426A8" w14:textId="71A89863" w:rsidTr="00634ABA">
        <w:tc>
          <w:tcPr>
            <w:tcW w:w="4417" w:type="dxa"/>
          </w:tcPr>
          <w:p w14:paraId="2FC6291E"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P.</w:t>
            </w:r>
            <w:r w:rsidRPr="00911C9F">
              <w:rPr>
                <w:rFonts w:ascii="Verdana" w:hAnsi="Verdana"/>
                <w:b/>
                <w:sz w:val="16"/>
                <w:szCs w:val="16"/>
              </w:rPr>
              <w:t xml:space="preserve">1.1.4 </w:t>
            </w:r>
            <w:r w:rsidRPr="00911C9F">
              <w:rPr>
                <w:rFonts w:ascii="Verdana" w:hAnsi="Verdana"/>
                <w:sz w:val="16"/>
                <w:szCs w:val="16"/>
                <w:lang w:val="es-ES_tradnl"/>
              </w:rPr>
              <w:t>cama de hospitalización pediátrica;</w:t>
            </w:r>
          </w:p>
        </w:tc>
        <w:tc>
          <w:tcPr>
            <w:tcW w:w="4417" w:type="dxa"/>
          </w:tcPr>
          <w:p w14:paraId="6BEAF849" w14:textId="7637063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P.1.1.4 </w:t>
            </w:r>
            <w:r w:rsidRPr="00911C9F">
              <w:rPr>
                <w:rFonts w:ascii="Verdana" w:hAnsi="Verdana"/>
                <w:sz w:val="16"/>
                <w:szCs w:val="16"/>
                <w:lang w:val="en-US"/>
              </w:rPr>
              <w:t>pediatric hospital bed;</w:t>
            </w:r>
          </w:p>
        </w:tc>
      </w:tr>
      <w:tr w:rsidR="00862909" w:rsidRPr="00911C9F" w14:paraId="282928F2" w14:textId="3043FF22" w:rsidTr="00634ABA">
        <w:tc>
          <w:tcPr>
            <w:tcW w:w="4417" w:type="dxa"/>
          </w:tcPr>
          <w:p w14:paraId="65EBF52A"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P.</w:t>
            </w:r>
            <w:r w:rsidRPr="00911C9F">
              <w:rPr>
                <w:rFonts w:ascii="Verdana" w:hAnsi="Verdana"/>
                <w:b/>
                <w:sz w:val="16"/>
                <w:szCs w:val="16"/>
              </w:rPr>
              <w:t xml:space="preserve">1.1.5 </w:t>
            </w:r>
            <w:r w:rsidRPr="00911C9F">
              <w:rPr>
                <w:rFonts w:ascii="Verdana" w:hAnsi="Verdana"/>
                <w:sz w:val="16"/>
                <w:szCs w:val="16"/>
                <w:lang w:val="es-ES_tradnl"/>
              </w:rPr>
              <w:t>elemento divisorio de material antibacteriano, en caso de áreas de hospitalización comunes;</w:t>
            </w:r>
          </w:p>
        </w:tc>
        <w:tc>
          <w:tcPr>
            <w:tcW w:w="4417" w:type="dxa"/>
          </w:tcPr>
          <w:p w14:paraId="3B9F8382" w14:textId="37F6722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P.1.1.5 </w:t>
            </w:r>
            <w:r w:rsidRPr="00911C9F">
              <w:rPr>
                <w:rFonts w:ascii="Verdana" w:hAnsi="Verdana"/>
                <w:sz w:val="16"/>
                <w:szCs w:val="16"/>
                <w:lang w:val="en-US"/>
              </w:rPr>
              <w:t>dividing element made of antibacterial material, in the case of common hospitalization areas;</w:t>
            </w:r>
          </w:p>
        </w:tc>
      </w:tr>
      <w:tr w:rsidR="00862909" w:rsidRPr="00911C9F" w14:paraId="075EA35A" w14:textId="7184E8FE" w:rsidTr="00634ABA">
        <w:tc>
          <w:tcPr>
            <w:tcW w:w="4417" w:type="dxa"/>
          </w:tcPr>
          <w:p w14:paraId="4E1499D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P.</w:t>
            </w:r>
            <w:r w:rsidRPr="00911C9F">
              <w:rPr>
                <w:rFonts w:ascii="Verdana" w:hAnsi="Verdana"/>
                <w:b/>
                <w:sz w:val="16"/>
                <w:szCs w:val="16"/>
              </w:rPr>
              <w:t xml:space="preserve">1.1.6 </w:t>
            </w:r>
            <w:r w:rsidRPr="00911C9F">
              <w:rPr>
                <w:rFonts w:ascii="Verdana" w:hAnsi="Verdana"/>
                <w:sz w:val="16"/>
                <w:szCs w:val="16"/>
                <w:lang w:val="es-ES_tradnl"/>
              </w:rPr>
              <w:t>mesa puente (para niños mayores).</w:t>
            </w:r>
          </w:p>
        </w:tc>
        <w:tc>
          <w:tcPr>
            <w:tcW w:w="4417" w:type="dxa"/>
          </w:tcPr>
          <w:p w14:paraId="12EB3F27" w14:textId="04870E7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P.1.1.6 </w:t>
            </w:r>
            <w:r w:rsidRPr="00911C9F">
              <w:rPr>
                <w:rFonts w:ascii="Verdana" w:hAnsi="Verdana"/>
                <w:sz w:val="16"/>
                <w:szCs w:val="16"/>
                <w:lang w:val="en-US"/>
              </w:rPr>
              <w:t>bridge table (for older children).</w:t>
            </w:r>
          </w:p>
        </w:tc>
      </w:tr>
      <w:tr w:rsidR="00862909" w:rsidRPr="00911C9F" w14:paraId="1BC07022" w14:textId="65E27DC7" w:rsidTr="00634ABA">
        <w:tc>
          <w:tcPr>
            <w:tcW w:w="4417" w:type="dxa"/>
          </w:tcPr>
          <w:p w14:paraId="54AD69CB"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P.1.2 Equipo</w:t>
            </w:r>
          </w:p>
        </w:tc>
        <w:tc>
          <w:tcPr>
            <w:tcW w:w="4417" w:type="dxa"/>
          </w:tcPr>
          <w:p w14:paraId="3D00277D" w14:textId="5800B93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P.1.2 Equipment</w:t>
            </w:r>
          </w:p>
        </w:tc>
      </w:tr>
      <w:tr w:rsidR="00862909" w:rsidRPr="00911C9F" w14:paraId="02DD968F" w14:textId="49F7CB57" w:rsidTr="00634ABA">
        <w:tc>
          <w:tcPr>
            <w:tcW w:w="4417" w:type="dxa"/>
          </w:tcPr>
          <w:p w14:paraId="409A849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P.1.2.1 </w:t>
            </w:r>
            <w:r w:rsidRPr="00911C9F">
              <w:rPr>
                <w:rFonts w:ascii="Verdana" w:hAnsi="Verdana"/>
                <w:sz w:val="16"/>
                <w:szCs w:val="16"/>
                <w:lang w:val="es-ES_tradnl"/>
              </w:rPr>
              <w:t>báscula con estadímetro, en su caso báscula pesabebés.</w:t>
            </w:r>
          </w:p>
        </w:tc>
        <w:tc>
          <w:tcPr>
            <w:tcW w:w="4417" w:type="dxa"/>
          </w:tcPr>
          <w:p w14:paraId="424095C8" w14:textId="1541500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P.1.2.1 </w:t>
            </w:r>
            <w:r w:rsidRPr="00911C9F">
              <w:rPr>
                <w:rFonts w:ascii="Verdana" w:hAnsi="Verdana"/>
                <w:sz w:val="16"/>
                <w:szCs w:val="16"/>
                <w:lang w:val="en-US"/>
              </w:rPr>
              <w:t xml:space="preserve">scale with stadiometer, </w:t>
            </w:r>
            <w:r w:rsidR="009C200E" w:rsidRPr="00911C9F">
              <w:rPr>
                <w:rFonts w:ascii="Verdana" w:hAnsi="Verdana"/>
                <w:sz w:val="16"/>
                <w:szCs w:val="16"/>
                <w:lang w:val="en-US"/>
              </w:rPr>
              <w:t>when applicable a</w:t>
            </w:r>
            <w:r w:rsidRPr="00911C9F">
              <w:rPr>
                <w:rFonts w:ascii="Verdana" w:hAnsi="Verdana"/>
                <w:sz w:val="16"/>
                <w:szCs w:val="16"/>
                <w:lang w:val="en-US"/>
              </w:rPr>
              <w:t xml:space="preserve"> baby scale.</w:t>
            </w:r>
          </w:p>
        </w:tc>
      </w:tr>
      <w:tr w:rsidR="00862909" w:rsidRPr="00911C9F" w14:paraId="4B8BEE77" w14:textId="42BEF6F1" w:rsidTr="00634ABA">
        <w:tc>
          <w:tcPr>
            <w:tcW w:w="4417" w:type="dxa"/>
          </w:tcPr>
          <w:p w14:paraId="09E5AF8A"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P.2 Central de enfermeras hospitalización pediátrica</w:t>
            </w:r>
          </w:p>
        </w:tc>
        <w:tc>
          <w:tcPr>
            <w:tcW w:w="4417" w:type="dxa"/>
          </w:tcPr>
          <w:p w14:paraId="33145ADC" w14:textId="2D38483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P.2 </w:t>
            </w:r>
            <w:r w:rsidR="009C200E" w:rsidRPr="00911C9F">
              <w:rPr>
                <w:rFonts w:ascii="Verdana" w:hAnsi="Verdana"/>
                <w:b/>
                <w:bCs/>
                <w:sz w:val="16"/>
                <w:szCs w:val="16"/>
                <w:lang w:val="en-US"/>
              </w:rPr>
              <w:t>Nurses center</w:t>
            </w:r>
            <w:r w:rsidRPr="00911C9F">
              <w:rPr>
                <w:rFonts w:ascii="Verdana" w:hAnsi="Verdana"/>
                <w:b/>
                <w:bCs/>
                <w:sz w:val="16"/>
                <w:szCs w:val="16"/>
                <w:lang w:val="en-US"/>
              </w:rPr>
              <w:t xml:space="preserve"> in pediatric hospitalization</w:t>
            </w:r>
          </w:p>
        </w:tc>
      </w:tr>
      <w:tr w:rsidR="00862909" w:rsidRPr="00911C9F" w14:paraId="3796F89C" w14:textId="2EEE858F" w:rsidTr="00634ABA">
        <w:tc>
          <w:tcPr>
            <w:tcW w:w="4417" w:type="dxa"/>
          </w:tcPr>
          <w:p w14:paraId="524837F1"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P.2.1 </w:t>
            </w:r>
            <w:r w:rsidRPr="00911C9F">
              <w:rPr>
                <w:rFonts w:ascii="Verdana" w:hAnsi="Verdana"/>
                <w:sz w:val="16"/>
                <w:szCs w:val="16"/>
              </w:rPr>
              <w:t>mobiliario y equipo básico señalado en el apéndice D (Normativo);</w:t>
            </w:r>
          </w:p>
        </w:tc>
        <w:tc>
          <w:tcPr>
            <w:tcW w:w="4417" w:type="dxa"/>
          </w:tcPr>
          <w:p w14:paraId="0F869E69" w14:textId="6C86E13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P.2.1 </w:t>
            </w:r>
            <w:r w:rsidRPr="00911C9F">
              <w:rPr>
                <w:rFonts w:ascii="Verdana" w:hAnsi="Verdana"/>
                <w:sz w:val="16"/>
                <w:szCs w:val="16"/>
                <w:lang w:val="en-US"/>
              </w:rPr>
              <w:t xml:space="preserve">furniture and basic equipment indicated in appendix D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79BD0650" w14:textId="3A77E55B" w:rsidTr="00634ABA">
        <w:tc>
          <w:tcPr>
            <w:tcW w:w="4417" w:type="dxa"/>
          </w:tcPr>
          <w:p w14:paraId="35CC4D4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P.2.1 </w:t>
            </w:r>
            <w:r w:rsidRPr="00911C9F">
              <w:rPr>
                <w:rFonts w:ascii="Verdana" w:hAnsi="Verdana"/>
                <w:sz w:val="16"/>
                <w:szCs w:val="16"/>
                <w:lang w:val="es-ES_tradnl"/>
              </w:rPr>
              <w:t>baño de artesa;</w:t>
            </w:r>
          </w:p>
        </w:tc>
        <w:tc>
          <w:tcPr>
            <w:tcW w:w="4417" w:type="dxa"/>
          </w:tcPr>
          <w:p w14:paraId="24A6AB47" w14:textId="20E3F2F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P.2.1 </w:t>
            </w:r>
            <w:r w:rsidRPr="00911C9F">
              <w:rPr>
                <w:rFonts w:ascii="Verdana" w:hAnsi="Verdana"/>
                <w:sz w:val="16"/>
                <w:szCs w:val="16"/>
                <w:lang w:val="en-US"/>
              </w:rPr>
              <w:t>trough bath;</w:t>
            </w:r>
          </w:p>
        </w:tc>
      </w:tr>
      <w:tr w:rsidR="00862909" w:rsidRPr="00911C9F" w14:paraId="42BC420A" w14:textId="290586C1" w:rsidTr="00634ABA">
        <w:tc>
          <w:tcPr>
            <w:tcW w:w="4417" w:type="dxa"/>
          </w:tcPr>
          <w:p w14:paraId="63A8186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P.2.2 </w:t>
            </w:r>
            <w:r w:rsidRPr="00911C9F">
              <w:rPr>
                <w:rFonts w:ascii="Verdana" w:hAnsi="Verdana"/>
                <w:sz w:val="16"/>
                <w:szCs w:val="16"/>
                <w:lang w:val="es-ES_tradnl"/>
              </w:rPr>
              <w:t>incubadora, en caso de atender pacientes neonatos.</w:t>
            </w:r>
          </w:p>
        </w:tc>
        <w:tc>
          <w:tcPr>
            <w:tcW w:w="4417" w:type="dxa"/>
          </w:tcPr>
          <w:p w14:paraId="540F6A49" w14:textId="63EBF27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P.2.2 </w:t>
            </w:r>
            <w:r w:rsidRPr="00911C9F">
              <w:rPr>
                <w:rFonts w:ascii="Verdana" w:hAnsi="Verdana"/>
                <w:sz w:val="16"/>
                <w:szCs w:val="16"/>
                <w:lang w:val="en-US"/>
              </w:rPr>
              <w:t>incubator, in case of treating neonatal patients.</w:t>
            </w:r>
          </w:p>
        </w:tc>
      </w:tr>
      <w:tr w:rsidR="00862909" w:rsidRPr="00911C9F" w14:paraId="3276AAB9" w14:textId="6E6D59FE" w:rsidTr="00634ABA">
        <w:tc>
          <w:tcPr>
            <w:tcW w:w="4417" w:type="dxa"/>
          </w:tcPr>
          <w:p w14:paraId="4B3E5CB0" w14:textId="77777777" w:rsidR="00862909" w:rsidRPr="00911C9F" w:rsidRDefault="00862909" w:rsidP="00862909">
            <w:pPr>
              <w:pStyle w:val="ANOTACION"/>
              <w:spacing w:line="262" w:lineRule="exact"/>
              <w:rPr>
                <w:rFonts w:ascii="Verdana" w:hAnsi="Verdana"/>
                <w:sz w:val="16"/>
                <w:szCs w:val="16"/>
              </w:rPr>
            </w:pPr>
            <w:r w:rsidRPr="00911C9F">
              <w:rPr>
                <w:rFonts w:ascii="Verdana" w:hAnsi="Verdana"/>
                <w:sz w:val="16"/>
                <w:szCs w:val="16"/>
              </w:rPr>
              <w:t>Apéndice Q (Normativo)</w:t>
            </w:r>
          </w:p>
        </w:tc>
        <w:tc>
          <w:tcPr>
            <w:tcW w:w="4417" w:type="dxa"/>
          </w:tcPr>
          <w:p w14:paraId="74225F8E" w14:textId="2DF532CC" w:rsidR="00862909" w:rsidRPr="00911C9F" w:rsidRDefault="00862909" w:rsidP="00862909">
            <w:pPr>
              <w:pStyle w:val="ANOTACION"/>
              <w:spacing w:line="262" w:lineRule="exact"/>
              <w:rPr>
                <w:rFonts w:ascii="Verdana" w:hAnsi="Verdana"/>
                <w:sz w:val="16"/>
                <w:szCs w:val="16"/>
                <w:lang w:val="en-US"/>
              </w:rPr>
            </w:pPr>
            <w:r w:rsidRPr="00911C9F">
              <w:rPr>
                <w:rFonts w:ascii="Verdana" w:hAnsi="Verdana"/>
                <w:bCs/>
                <w:sz w:val="16"/>
                <w:szCs w:val="16"/>
                <w:lang w:val="en-US"/>
              </w:rPr>
              <w:t xml:space="preserve">Appendix Q </w:t>
            </w:r>
            <w:r w:rsidR="0007193D" w:rsidRPr="00911C9F">
              <w:rPr>
                <w:rFonts w:ascii="Verdana" w:hAnsi="Verdana"/>
                <w:bCs/>
                <w:sz w:val="16"/>
                <w:szCs w:val="16"/>
                <w:lang w:val="en-US"/>
              </w:rPr>
              <w:t>(Mandatory)</w:t>
            </w:r>
          </w:p>
        </w:tc>
      </w:tr>
      <w:tr w:rsidR="00862909" w:rsidRPr="00911C9F" w14:paraId="0E00EDE8" w14:textId="65B8B535" w:rsidTr="00634ABA">
        <w:tc>
          <w:tcPr>
            <w:tcW w:w="4417" w:type="dxa"/>
          </w:tcPr>
          <w:p w14:paraId="0D804C6F" w14:textId="77777777" w:rsidR="00862909" w:rsidRPr="00911C9F" w:rsidRDefault="00862909" w:rsidP="00862909">
            <w:pPr>
              <w:pStyle w:val="Texto"/>
              <w:spacing w:line="262" w:lineRule="exact"/>
              <w:ind w:firstLine="0"/>
              <w:jc w:val="center"/>
              <w:rPr>
                <w:rFonts w:ascii="Verdana" w:hAnsi="Verdana"/>
                <w:b/>
                <w:sz w:val="16"/>
                <w:szCs w:val="16"/>
              </w:rPr>
            </w:pPr>
            <w:r w:rsidRPr="00911C9F">
              <w:rPr>
                <w:rFonts w:ascii="Verdana" w:hAnsi="Verdana"/>
                <w:b/>
                <w:sz w:val="16"/>
                <w:szCs w:val="16"/>
              </w:rPr>
              <w:t>Servicio de urgencias</w:t>
            </w:r>
          </w:p>
        </w:tc>
        <w:tc>
          <w:tcPr>
            <w:tcW w:w="4417" w:type="dxa"/>
          </w:tcPr>
          <w:p w14:paraId="7A0C9E5F" w14:textId="43C1A776" w:rsidR="00862909" w:rsidRPr="00911C9F" w:rsidRDefault="00862909" w:rsidP="00862909">
            <w:pPr>
              <w:pStyle w:val="Texto"/>
              <w:spacing w:line="262" w:lineRule="exact"/>
              <w:ind w:firstLine="0"/>
              <w:jc w:val="center"/>
              <w:rPr>
                <w:rFonts w:ascii="Verdana" w:hAnsi="Verdana"/>
                <w:b/>
                <w:sz w:val="16"/>
                <w:szCs w:val="16"/>
                <w:lang w:val="en-US"/>
              </w:rPr>
            </w:pPr>
            <w:r w:rsidRPr="00911C9F">
              <w:rPr>
                <w:rFonts w:ascii="Verdana" w:hAnsi="Verdana"/>
                <w:b/>
                <w:bCs/>
                <w:sz w:val="16"/>
                <w:szCs w:val="16"/>
                <w:lang w:val="en-US"/>
              </w:rPr>
              <w:t>Emergency service</w:t>
            </w:r>
          </w:p>
        </w:tc>
      </w:tr>
      <w:tr w:rsidR="00862909" w:rsidRPr="00911C9F" w14:paraId="09BC3D85" w14:textId="5124A6D6" w:rsidTr="00634ABA">
        <w:tc>
          <w:tcPr>
            <w:tcW w:w="4417" w:type="dxa"/>
          </w:tcPr>
          <w:p w14:paraId="54B39DDE"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Q.1 Consultorio de valoración</w:t>
            </w:r>
          </w:p>
        </w:tc>
        <w:tc>
          <w:tcPr>
            <w:tcW w:w="4417" w:type="dxa"/>
          </w:tcPr>
          <w:p w14:paraId="06213131" w14:textId="0D27441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 </w:t>
            </w:r>
            <w:r w:rsidR="009C200E" w:rsidRPr="00911C9F">
              <w:rPr>
                <w:rFonts w:ascii="Verdana" w:hAnsi="Verdana"/>
                <w:b/>
                <w:bCs/>
                <w:sz w:val="16"/>
                <w:szCs w:val="16"/>
                <w:lang w:val="en-US"/>
              </w:rPr>
              <w:t>Evaluation</w:t>
            </w:r>
            <w:r w:rsidRPr="00911C9F">
              <w:rPr>
                <w:rFonts w:ascii="Verdana" w:hAnsi="Verdana"/>
                <w:b/>
                <w:bCs/>
                <w:sz w:val="16"/>
                <w:szCs w:val="16"/>
                <w:lang w:val="en-US"/>
              </w:rPr>
              <w:t xml:space="preserve"> </w:t>
            </w:r>
            <w:r w:rsidR="00BB164B" w:rsidRPr="00911C9F">
              <w:rPr>
                <w:rFonts w:ascii="Verdana" w:hAnsi="Verdana"/>
                <w:b/>
                <w:bCs/>
                <w:sz w:val="16"/>
                <w:szCs w:val="16"/>
                <w:lang w:val="en-US"/>
              </w:rPr>
              <w:t>clinic</w:t>
            </w:r>
          </w:p>
        </w:tc>
      </w:tr>
      <w:tr w:rsidR="00862909" w:rsidRPr="00911C9F" w14:paraId="6FD772DF" w14:textId="4268E949" w:rsidTr="00634ABA">
        <w:tc>
          <w:tcPr>
            <w:tcW w:w="4417" w:type="dxa"/>
          </w:tcPr>
          <w:p w14:paraId="1590D210"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Q.1.1</w:t>
            </w:r>
            <w:r w:rsidRPr="00911C9F">
              <w:rPr>
                <w:rFonts w:ascii="Verdana" w:hAnsi="Verdana"/>
                <w:sz w:val="16"/>
                <w:szCs w:val="16"/>
              </w:rPr>
              <w:t xml:space="preserve"> </w:t>
            </w:r>
            <w:r w:rsidRPr="00911C9F">
              <w:rPr>
                <w:rFonts w:ascii="Verdana" w:hAnsi="Verdana"/>
                <w:b/>
                <w:sz w:val="16"/>
                <w:szCs w:val="16"/>
              </w:rPr>
              <w:t>Mobiliario</w:t>
            </w:r>
          </w:p>
        </w:tc>
        <w:tc>
          <w:tcPr>
            <w:tcW w:w="4417" w:type="dxa"/>
          </w:tcPr>
          <w:p w14:paraId="4DCA701B" w14:textId="41593D5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Q.1.1 Furniture</w:t>
            </w:r>
            <w:r w:rsidRPr="00911C9F">
              <w:rPr>
                <w:rFonts w:ascii="Verdana" w:hAnsi="Verdana"/>
                <w:sz w:val="16"/>
                <w:szCs w:val="16"/>
                <w:lang w:val="en-US"/>
              </w:rPr>
              <w:t xml:space="preserve"> </w:t>
            </w:r>
          </w:p>
        </w:tc>
      </w:tr>
      <w:tr w:rsidR="00862909" w:rsidRPr="00911C9F" w14:paraId="49AB2D62" w14:textId="6A3BACCC" w:rsidTr="00634ABA">
        <w:tc>
          <w:tcPr>
            <w:tcW w:w="4417" w:type="dxa"/>
          </w:tcPr>
          <w:p w14:paraId="375EC4A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Q.1.1.1 </w:t>
            </w:r>
            <w:r w:rsidRPr="00911C9F">
              <w:rPr>
                <w:rFonts w:ascii="Verdana" w:hAnsi="Verdana"/>
                <w:sz w:val="16"/>
                <w:szCs w:val="16"/>
                <w:lang w:val="es-ES_tradnl"/>
              </w:rPr>
              <w:t>asiento para el paciente</w:t>
            </w:r>
          </w:p>
        </w:tc>
        <w:tc>
          <w:tcPr>
            <w:tcW w:w="4417" w:type="dxa"/>
          </w:tcPr>
          <w:p w14:paraId="0E610B05" w14:textId="1993484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Q.1.1.1 </w:t>
            </w:r>
            <w:r w:rsidRPr="00911C9F">
              <w:rPr>
                <w:rFonts w:ascii="Verdana" w:hAnsi="Verdana"/>
                <w:sz w:val="16"/>
                <w:szCs w:val="16"/>
                <w:lang w:val="en-US"/>
              </w:rPr>
              <w:t xml:space="preserve">patient </w:t>
            </w:r>
            <w:r w:rsidR="009C200E" w:rsidRPr="00911C9F">
              <w:rPr>
                <w:rFonts w:ascii="Verdana" w:hAnsi="Verdana"/>
                <w:sz w:val="16"/>
                <w:szCs w:val="16"/>
                <w:lang w:val="en-US"/>
              </w:rPr>
              <w:t>chair</w:t>
            </w:r>
          </w:p>
        </w:tc>
      </w:tr>
      <w:tr w:rsidR="00862909" w:rsidRPr="00911C9F" w14:paraId="559AF4A5" w14:textId="3BF06A6D" w:rsidTr="00634ABA">
        <w:tc>
          <w:tcPr>
            <w:tcW w:w="4417" w:type="dxa"/>
          </w:tcPr>
          <w:p w14:paraId="46F8E5F6"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Q.1.1.2 </w:t>
            </w:r>
            <w:r w:rsidRPr="00911C9F">
              <w:rPr>
                <w:rFonts w:ascii="Verdana" w:hAnsi="Verdana"/>
                <w:sz w:val="16"/>
                <w:szCs w:val="16"/>
                <w:lang w:val="es-ES_tradnl"/>
              </w:rPr>
              <w:t>asiento giratorio;</w:t>
            </w:r>
          </w:p>
        </w:tc>
        <w:tc>
          <w:tcPr>
            <w:tcW w:w="4417" w:type="dxa"/>
          </w:tcPr>
          <w:p w14:paraId="112FA680" w14:textId="5D0E66B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Q.1.1.2 </w:t>
            </w:r>
            <w:r w:rsidRPr="00911C9F">
              <w:rPr>
                <w:rFonts w:ascii="Verdana" w:hAnsi="Verdana"/>
                <w:sz w:val="16"/>
                <w:szCs w:val="16"/>
                <w:lang w:val="en-US"/>
              </w:rPr>
              <w:t xml:space="preserve">swivel </w:t>
            </w:r>
            <w:r w:rsidR="00B7123B" w:rsidRPr="00911C9F">
              <w:rPr>
                <w:rFonts w:ascii="Verdana" w:hAnsi="Verdana"/>
                <w:sz w:val="16"/>
                <w:szCs w:val="16"/>
                <w:lang w:val="en-US"/>
              </w:rPr>
              <w:t>chair</w:t>
            </w:r>
          </w:p>
        </w:tc>
      </w:tr>
      <w:tr w:rsidR="00862909" w:rsidRPr="00911C9F" w14:paraId="3417A957" w14:textId="6C133A3D" w:rsidTr="00634ABA">
        <w:tc>
          <w:tcPr>
            <w:tcW w:w="4417" w:type="dxa"/>
          </w:tcPr>
          <w:p w14:paraId="34A83575"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Q.1.1.3 </w:t>
            </w:r>
            <w:r w:rsidRPr="00911C9F">
              <w:rPr>
                <w:rFonts w:ascii="Verdana" w:hAnsi="Verdana"/>
                <w:sz w:val="16"/>
                <w:szCs w:val="16"/>
                <w:lang w:val="es-ES_tradnl"/>
              </w:rPr>
              <w:t>banqueta de altura;</w:t>
            </w:r>
          </w:p>
        </w:tc>
        <w:tc>
          <w:tcPr>
            <w:tcW w:w="4417" w:type="dxa"/>
          </w:tcPr>
          <w:p w14:paraId="38AE29C6" w14:textId="6D6E607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Q.1.1.3 </w:t>
            </w:r>
            <w:r w:rsidRPr="00911C9F">
              <w:rPr>
                <w:rFonts w:ascii="Verdana" w:hAnsi="Verdana"/>
                <w:sz w:val="16"/>
                <w:szCs w:val="16"/>
                <w:lang w:val="en-US"/>
              </w:rPr>
              <w:t>high bench;</w:t>
            </w:r>
          </w:p>
        </w:tc>
      </w:tr>
      <w:tr w:rsidR="00862909" w:rsidRPr="00911C9F" w14:paraId="3CA4DC39" w14:textId="0C857543" w:rsidTr="00634ABA">
        <w:tc>
          <w:tcPr>
            <w:tcW w:w="4417" w:type="dxa"/>
          </w:tcPr>
          <w:p w14:paraId="0AC82E4C"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Q.1.1.4</w:t>
            </w:r>
            <w:r w:rsidRPr="00911C9F">
              <w:rPr>
                <w:rFonts w:ascii="Verdana" w:hAnsi="Verdana"/>
                <w:sz w:val="16"/>
                <w:szCs w:val="16"/>
                <w:lang w:val="es-ES_tradnl"/>
              </w:rPr>
              <w:t xml:space="preserve"> bote para basura tipo municipal (bolsa de </w:t>
            </w:r>
            <w:r w:rsidRPr="00911C9F">
              <w:rPr>
                <w:rFonts w:ascii="Verdana" w:hAnsi="Verdana"/>
                <w:sz w:val="16"/>
                <w:szCs w:val="16"/>
                <w:lang w:val="es-ES_tradnl"/>
              </w:rPr>
              <w:lastRenderedPageBreak/>
              <w:t>cualquier color, excepto rojo o amarillo);</w:t>
            </w:r>
          </w:p>
        </w:tc>
        <w:tc>
          <w:tcPr>
            <w:tcW w:w="4417" w:type="dxa"/>
          </w:tcPr>
          <w:p w14:paraId="76F04721" w14:textId="3E76D13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Q.1.1.4 </w:t>
            </w:r>
            <w:r w:rsidRPr="00911C9F">
              <w:rPr>
                <w:rFonts w:ascii="Verdana" w:hAnsi="Verdana"/>
                <w:sz w:val="16"/>
                <w:szCs w:val="16"/>
                <w:lang w:val="en-US"/>
              </w:rPr>
              <w:t xml:space="preserve">municipal trash can (bag of any color, </w:t>
            </w:r>
            <w:r w:rsidRPr="00911C9F">
              <w:rPr>
                <w:rFonts w:ascii="Verdana" w:hAnsi="Verdana"/>
                <w:sz w:val="16"/>
                <w:szCs w:val="16"/>
                <w:lang w:val="en-US"/>
              </w:rPr>
              <w:lastRenderedPageBreak/>
              <w:t>except red or yellow);</w:t>
            </w:r>
          </w:p>
        </w:tc>
      </w:tr>
      <w:tr w:rsidR="00862909" w:rsidRPr="00911C9F" w14:paraId="139C5F10" w14:textId="7AE5BB3D" w:rsidTr="00634ABA">
        <w:tc>
          <w:tcPr>
            <w:tcW w:w="4417" w:type="dxa"/>
          </w:tcPr>
          <w:p w14:paraId="1BA13C8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lastRenderedPageBreak/>
              <w:t xml:space="preserve">Q.1.1.5 </w:t>
            </w:r>
            <w:r w:rsidRPr="00911C9F">
              <w:rPr>
                <w:rFonts w:ascii="Verdana" w:hAnsi="Verdana"/>
                <w:sz w:val="16"/>
                <w:szCs w:val="16"/>
                <w:lang w:val="es-ES_tradnl"/>
              </w:rPr>
              <w:t>bote para RPBI (bolsa roja);</w:t>
            </w:r>
          </w:p>
        </w:tc>
        <w:tc>
          <w:tcPr>
            <w:tcW w:w="4417" w:type="dxa"/>
          </w:tcPr>
          <w:p w14:paraId="5A4D15E9" w14:textId="6F447EF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Q.1.1.5 </w:t>
            </w:r>
            <w:r w:rsidRPr="00911C9F">
              <w:rPr>
                <w:rFonts w:ascii="Verdana" w:hAnsi="Verdana"/>
                <w:sz w:val="16"/>
                <w:szCs w:val="16"/>
                <w:lang w:val="en-US"/>
              </w:rPr>
              <w:t>pot for RPBI (red bag);</w:t>
            </w:r>
          </w:p>
        </w:tc>
      </w:tr>
      <w:tr w:rsidR="00862909" w:rsidRPr="00911C9F" w14:paraId="6A0D8832" w14:textId="5A4E6422" w:rsidTr="00634ABA">
        <w:tc>
          <w:tcPr>
            <w:tcW w:w="4417" w:type="dxa"/>
          </w:tcPr>
          <w:p w14:paraId="70F7B5FC"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Q.1.1.6 </w:t>
            </w:r>
            <w:r w:rsidRPr="00911C9F">
              <w:rPr>
                <w:rFonts w:ascii="Verdana" w:hAnsi="Verdana"/>
                <w:sz w:val="16"/>
                <w:szCs w:val="16"/>
                <w:lang w:val="es-ES_tradnl"/>
              </w:rPr>
              <w:t>dispensador de jabón líquido</w:t>
            </w:r>
          </w:p>
        </w:tc>
        <w:tc>
          <w:tcPr>
            <w:tcW w:w="4417" w:type="dxa"/>
          </w:tcPr>
          <w:p w14:paraId="0C645A0D" w14:textId="31C8E4F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Q.1.1.6 </w:t>
            </w:r>
            <w:r w:rsidRPr="00911C9F">
              <w:rPr>
                <w:rFonts w:ascii="Verdana" w:hAnsi="Verdana"/>
                <w:sz w:val="16"/>
                <w:szCs w:val="16"/>
                <w:lang w:val="en-US"/>
              </w:rPr>
              <w:t>liquid soap dispenser</w:t>
            </w:r>
          </w:p>
        </w:tc>
      </w:tr>
      <w:tr w:rsidR="00862909" w:rsidRPr="00911C9F" w14:paraId="315D6E77" w14:textId="00DF5535" w:rsidTr="00634ABA">
        <w:tc>
          <w:tcPr>
            <w:tcW w:w="4417" w:type="dxa"/>
          </w:tcPr>
          <w:p w14:paraId="242EC58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Q.1.1.7</w:t>
            </w:r>
            <w:r w:rsidRPr="00911C9F">
              <w:rPr>
                <w:rFonts w:ascii="Verdana" w:hAnsi="Verdana"/>
                <w:sz w:val="16"/>
                <w:szCs w:val="16"/>
                <w:lang w:val="es-ES_tradnl"/>
              </w:rPr>
              <w:t xml:space="preserve"> dispensador de toallas desechables</w:t>
            </w:r>
          </w:p>
        </w:tc>
        <w:tc>
          <w:tcPr>
            <w:tcW w:w="4417" w:type="dxa"/>
          </w:tcPr>
          <w:p w14:paraId="12D47360" w14:textId="03039F0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Q.1.1.7 </w:t>
            </w:r>
            <w:r w:rsidRPr="00911C9F">
              <w:rPr>
                <w:rFonts w:ascii="Verdana" w:hAnsi="Verdana"/>
                <w:sz w:val="16"/>
                <w:szCs w:val="16"/>
                <w:lang w:val="en-US"/>
              </w:rPr>
              <w:t>disposable towel dispenser</w:t>
            </w:r>
          </w:p>
        </w:tc>
      </w:tr>
      <w:tr w:rsidR="00862909" w:rsidRPr="00911C9F" w14:paraId="51F9F2A0" w14:textId="7B5AE84A" w:rsidTr="00634ABA">
        <w:tc>
          <w:tcPr>
            <w:tcW w:w="4417" w:type="dxa"/>
          </w:tcPr>
          <w:p w14:paraId="6863A69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Q.1.1.8 </w:t>
            </w:r>
            <w:r w:rsidRPr="00911C9F">
              <w:rPr>
                <w:rFonts w:ascii="Verdana" w:hAnsi="Verdana"/>
                <w:sz w:val="16"/>
                <w:szCs w:val="16"/>
                <w:lang w:val="es-ES_tradnl"/>
              </w:rPr>
              <w:t>escritorio;</w:t>
            </w:r>
          </w:p>
        </w:tc>
        <w:tc>
          <w:tcPr>
            <w:tcW w:w="4417" w:type="dxa"/>
          </w:tcPr>
          <w:p w14:paraId="698E4FFC" w14:textId="3CF8D99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Q.1.1.8 </w:t>
            </w:r>
            <w:r w:rsidRPr="00911C9F">
              <w:rPr>
                <w:rFonts w:ascii="Verdana" w:hAnsi="Verdana"/>
                <w:sz w:val="16"/>
                <w:szCs w:val="16"/>
                <w:lang w:val="en-US"/>
              </w:rPr>
              <w:t>desktop;</w:t>
            </w:r>
          </w:p>
        </w:tc>
      </w:tr>
      <w:tr w:rsidR="00862909" w:rsidRPr="00911C9F" w14:paraId="60E1C901" w14:textId="139F6AC4" w:rsidTr="00634ABA">
        <w:tc>
          <w:tcPr>
            <w:tcW w:w="4417" w:type="dxa"/>
          </w:tcPr>
          <w:p w14:paraId="7CDDB7D1"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Q.1.1.9</w:t>
            </w:r>
            <w:r w:rsidRPr="00911C9F">
              <w:rPr>
                <w:rFonts w:ascii="Verdana" w:hAnsi="Verdana"/>
                <w:sz w:val="16"/>
                <w:szCs w:val="16"/>
              </w:rPr>
              <w:t xml:space="preserve"> lavabo;</w:t>
            </w:r>
          </w:p>
        </w:tc>
        <w:tc>
          <w:tcPr>
            <w:tcW w:w="4417" w:type="dxa"/>
          </w:tcPr>
          <w:p w14:paraId="65CF8A1D" w14:textId="31BF331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Q.1.1.9 </w:t>
            </w:r>
            <w:r w:rsidRPr="00911C9F">
              <w:rPr>
                <w:rFonts w:ascii="Verdana" w:hAnsi="Verdana"/>
                <w:sz w:val="16"/>
                <w:szCs w:val="16"/>
                <w:lang w:val="en-US"/>
              </w:rPr>
              <w:t>sink;</w:t>
            </w:r>
          </w:p>
        </w:tc>
      </w:tr>
      <w:tr w:rsidR="00862909" w:rsidRPr="00911C9F" w14:paraId="1B0E38CD" w14:textId="65F25B1E" w:rsidTr="00634ABA">
        <w:tc>
          <w:tcPr>
            <w:tcW w:w="4417" w:type="dxa"/>
          </w:tcPr>
          <w:p w14:paraId="50E923C6"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Q.1.1.10</w:t>
            </w:r>
            <w:r w:rsidRPr="00911C9F">
              <w:rPr>
                <w:rFonts w:ascii="Verdana" w:hAnsi="Verdana"/>
                <w:sz w:val="16"/>
                <w:szCs w:val="16"/>
                <w:lang w:val="es-ES_tradnl"/>
              </w:rPr>
              <w:t xml:space="preserve"> mesa de exploración universal;</w:t>
            </w:r>
          </w:p>
        </w:tc>
        <w:tc>
          <w:tcPr>
            <w:tcW w:w="4417" w:type="dxa"/>
          </w:tcPr>
          <w:p w14:paraId="1D9E6CE9" w14:textId="0F18F38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Q.1.1.10 </w:t>
            </w:r>
            <w:r w:rsidRPr="00911C9F">
              <w:rPr>
                <w:rFonts w:ascii="Verdana" w:hAnsi="Verdana"/>
                <w:sz w:val="16"/>
                <w:szCs w:val="16"/>
                <w:lang w:val="en-US"/>
              </w:rPr>
              <w:t>universal examination table;</w:t>
            </w:r>
          </w:p>
        </w:tc>
      </w:tr>
      <w:tr w:rsidR="00862909" w:rsidRPr="00911C9F" w14:paraId="7246C857" w14:textId="61C4E668" w:rsidTr="00634ABA">
        <w:tc>
          <w:tcPr>
            <w:tcW w:w="4417" w:type="dxa"/>
          </w:tcPr>
          <w:p w14:paraId="0BA5CA19"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Q.1.2 Equipo</w:t>
            </w:r>
          </w:p>
        </w:tc>
        <w:tc>
          <w:tcPr>
            <w:tcW w:w="4417" w:type="dxa"/>
          </w:tcPr>
          <w:p w14:paraId="59C813B9" w14:textId="4B43053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Q.1.2 Equipment</w:t>
            </w:r>
          </w:p>
        </w:tc>
      </w:tr>
      <w:tr w:rsidR="00862909" w:rsidRPr="00911C9F" w14:paraId="053A980D" w14:textId="6BA98848" w:rsidTr="00634ABA">
        <w:tc>
          <w:tcPr>
            <w:tcW w:w="4417" w:type="dxa"/>
          </w:tcPr>
          <w:p w14:paraId="2080B8B4"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lang w:val="es-ES_tradnl"/>
              </w:rPr>
              <w:t xml:space="preserve">Q.1.2.1 </w:t>
            </w:r>
            <w:r w:rsidRPr="00911C9F">
              <w:rPr>
                <w:rFonts w:ascii="Verdana" w:hAnsi="Verdana"/>
                <w:sz w:val="16"/>
                <w:szCs w:val="16"/>
                <w:lang w:val="es-ES_tradnl"/>
              </w:rPr>
              <w:t>báscula con estadímetro, en su caso</w:t>
            </w:r>
            <w:r w:rsidRPr="00911C9F">
              <w:rPr>
                <w:rFonts w:ascii="Verdana" w:hAnsi="Verdana"/>
                <w:sz w:val="16"/>
                <w:szCs w:val="16"/>
              </w:rPr>
              <w:t xml:space="preserve"> báscula pesa bebé;</w:t>
            </w:r>
          </w:p>
        </w:tc>
        <w:tc>
          <w:tcPr>
            <w:tcW w:w="4417" w:type="dxa"/>
          </w:tcPr>
          <w:p w14:paraId="61DE1775" w14:textId="248E95B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Q.1.2.1 </w:t>
            </w:r>
            <w:r w:rsidRPr="00911C9F">
              <w:rPr>
                <w:rFonts w:ascii="Verdana" w:hAnsi="Verdana"/>
                <w:sz w:val="16"/>
                <w:szCs w:val="16"/>
                <w:lang w:val="en-US"/>
              </w:rPr>
              <w:t>scale with stadiometer, if applicable</w:t>
            </w:r>
            <w:r w:rsidR="009C200E" w:rsidRPr="00911C9F">
              <w:rPr>
                <w:rFonts w:ascii="Verdana" w:hAnsi="Verdana"/>
                <w:sz w:val="16"/>
                <w:szCs w:val="16"/>
                <w:lang w:val="en-US"/>
              </w:rPr>
              <w:t>. A baby</w:t>
            </w:r>
            <w:r w:rsidRPr="00911C9F">
              <w:rPr>
                <w:rFonts w:ascii="Verdana" w:hAnsi="Verdana"/>
                <w:sz w:val="16"/>
                <w:szCs w:val="16"/>
                <w:lang w:val="en-US"/>
              </w:rPr>
              <w:t xml:space="preserve"> scale;</w:t>
            </w:r>
          </w:p>
        </w:tc>
      </w:tr>
      <w:tr w:rsidR="00862909" w:rsidRPr="00911C9F" w14:paraId="62EAA930" w14:textId="2036D386" w:rsidTr="00634ABA">
        <w:tc>
          <w:tcPr>
            <w:tcW w:w="4417" w:type="dxa"/>
          </w:tcPr>
          <w:p w14:paraId="33E7E93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Q.1.2.2 </w:t>
            </w:r>
            <w:r w:rsidRPr="00911C9F">
              <w:rPr>
                <w:rFonts w:ascii="Verdana" w:hAnsi="Verdana"/>
                <w:sz w:val="16"/>
                <w:szCs w:val="16"/>
                <w:lang w:val="es-ES_tradnl"/>
              </w:rPr>
              <w:t>esfigmomanómetro;</w:t>
            </w:r>
          </w:p>
        </w:tc>
        <w:tc>
          <w:tcPr>
            <w:tcW w:w="4417" w:type="dxa"/>
          </w:tcPr>
          <w:p w14:paraId="725D845B" w14:textId="3BEEF7D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Q.1.2.2 </w:t>
            </w:r>
            <w:r w:rsidRPr="00911C9F">
              <w:rPr>
                <w:rFonts w:ascii="Verdana" w:hAnsi="Verdana"/>
                <w:sz w:val="16"/>
                <w:szCs w:val="16"/>
                <w:lang w:val="en-US"/>
              </w:rPr>
              <w:t>sphygmomanometer;</w:t>
            </w:r>
          </w:p>
        </w:tc>
      </w:tr>
      <w:tr w:rsidR="00862909" w:rsidRPr="00911C9F" w14:paraId="6C277867" w14:textId="08AB9E9C" w:rsidTr="00634ABA">
        <w:tc>
          <w:tcPr>
            <w:tcW w:w="4417" w:type="dxa"/>
          </w:tcPr>
          <w:p w14:paraId="5F6977D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Q.1.2.3 </w:t>
            </w:r>
            <w:r w:rsidRPr="00911C9F">
              <w:rPr>
                <w:rFonts w:ascii="Verdana" w:hAnsi="Verdana"/>
                <w:sz w:val="16"/>
                <w:szCs w:val="16"/>
                <w:lang w:val="es-ES_tradnl"/>
              </w:rPr>
              <w:t>estetoscopio;</w:t>
            </w:r>
          </w:p>
        </w:tc>
        <w:tc>
          <w:tcPr>
            <w:tcW w:w="4417" w:type="dxa"/>
          </w:tcPr>
          <w:p w14:paraId="3AF06A6A" w14:textId="59A61C6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Q.1.2.3 </w:t>
            </w:r>
            <w:r w:rsidRPr="00911C9F">
              <w:rPr>
                <w:rFonts w:ascii="Verdana" w:hAnsi="Verdana"/>
                <w:sz w:val="16"/>
                <w:szCs w:val="16"/>
                <w:lang w:val="en-US"/>
              </w:rPr>
              <w:t>stethoscope;</w:t>
            </w:r>
          </w:p>
        </w:tc>
      </w:tr>
      <w:tr w:rsidR="00862909" w:rsidRPr="00911C9F" w14:paraId="3E94899E" w14:textId="342F30A3" w:rsidTr="00634ABA">
        <w:tc>
          <w:tcPr>
            <w:tcW w:w="4417" w:type="dxa"/>
          </w:tcPr>
          <w:p w14:paraId="4142E69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Q.1.2.4 </w:t>
            </w:r>
            <w:r w:rsidRPr="00911C9F">
              <w:rPr>
                <w:rFonts w:ascii="Verdana" w:hAnsi="Verdana"/>
                <w:sz w:val="16"/>
                <w:szCs w:val="16"/>
                <w:lang w:val="es-ES_tradnl"/>
              </w:rPr>
              <w:t>estetoscopio Pinard;</w:t>
            </w:r>
          </w:p>
        </w:tc>
        <w:tc>
          <w:tcPr>
            <w:tcW w:w="4417" w:type="dxa"/>
          </w:tcPr>
          <w:p w14:paraId="1169A5AC" w14:textId="549CE24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Q.1.2.4 </w:t>
            </w:r>
            <w:r w:rsidRPr="00911C9F">
              <w:rPr>
                <w:rFonts w:ascii="Verdana" w:hAnsi="Verdana"/>
                <w:sz w:val="16"/>
                <w:szCs w:val="16"/>
                <w:lang w:val="en-US"/>
              </w:rPr>
              <w:t>Pinard stethoscope ;</w:t>
            </w:r>
          </w:p>
        </w:tc>
      </w:tr>
      <w:tr w:rsidR="00862909" w:rsidRPr="00911C9F" w14:paraId="64944411" w14:textId="1D0583C4" w:rsidTr="00634ABA">
        <w:tc>
          <w:tcPr>
            <w:tcW w:w="4417" w:type="dxa"/>
          </w:tcPr>
          <w:p w14:paraId="637041AC"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Q.1.2.5 </w:t>
            </w:r>
            <w:r w:rsidRPr="00911C9F">
              <w:rPr>
                <w:rFonts w:ascii="Verdana" w:hAnsi="Verdana"/>
                <w:sz w:val="16"/>
                <w:szCs w:val="16"/>
                <w:lang w:val="es-ES_tradnl"/>
              </w:rPr>
              <w:t>estuche de diagnóstico completo;</w:t>
            </w:r>
          </w:p>
        </w:tc>
        <w:tc>
          <w:tcPr>
            <w:tcW w:w="4417" w:type="dxa"/>
          </w:tcPr>
          <w:p w14:paraId="779CA63B" w14:textId="21A19A7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Q.1.2.5 </w:t>
            </w:r>
            <w:r w:rsidRPr="00911C9F">
              <w:rPr>
                <w:rFonts w:ascii="Verdana" w:hAnsi="Verdana"/>
                <w:sz w:val="16"/>
                <w:szCs w:val="16"/>
                <w:lang w:val="en-US"/>
              </w:rPr>
              <w:t>complete diagnostic kit;</w:t>
            </w:r>
          </w:p>
        </w:tc>
      </w:tr>
      <w:tr w:rsidR="00862909" w:rsidRPr="00911C9F" w14:paraId="642D3433" w14:textId="4FA20FD5" w:rsidTr="00634ABA">
        <w:tc>
          <w:tcPr>
            <w:tcW w:w="4417" w:type="dxa"/>
          </w:tcPr>
          <w:p w14:paraId="27041F3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Q.1.2.6 </w:t>
            </w:r>
            <w:r w:rsidRPr="00911C9F">
              <w:rPr>
                <w:rFonts w:ascii="Verdana" w:hAnsi="Verdana"/>
                <w:sz w:val="16"/>
                <w:szCs w:val="16"/>
                <w:lang w:val="es-ES_tradnl"/>
              </w:rPr>
              <w:t>lámpara de haz dirigible;</w:t>
            </w:r>
          </w:p>
        </w:tc>
        <w:tc>
          <w:tcPr>
            <w:tcW w:w="4417" w:type="dxa"/>
          </w:tcPr>
          <w:p w14:paraId="17463586" w14:textId="29E6D16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Q.1.2.6 </w:t>
            </w:r>
            <w:r w:rsidR="009C200E" w:rsidRPr="00911C9F">
              <w:rPr>
                <w:rFonts w:ascii="Verdana" w:hAnsi="Verdana"/>
                <w:sz w:val="16"/>
                <w:szCs w:val="16"/>
                <w:lang w:val="en-US"/>
              </w:rPr>
              <w:t>directable beam</w:t>
            </w:r>
            <w:r w:rsidRPr="00911C9F">
              <w:rPr>
                <w:rFonts w:ascii="Verdana" w:hAnsi="Verdana"/>
                <w:sz w:val="16"/>
                <w:szCs w:val="16"/>
                <w:lang w:val="en-US"/>
              </w:rPr>
              <w:t xml:space="preserve"> lamp;</w:t>
            </w:r>
          </w:p>
        </w:tc>
      </w:tr>
      <w:tr w:rsidR="00862909" w:rsidRPr="00911C9F" w14:paraId="52727BAB" w14:textId="7B8012AB" w:rsidTr="00634ABA">
        <w:tc>
          <w:tcPr>
            <w:tcW w:w="4417" w:type="dxa"/>
          </w:tcPr>
          <w:p w14:paraId="35387879"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 xml:space="preserve">Q.1.2.7 </w:t>
            </w:r>
            <w:r w:rsidRPr="00911C9F">
              <w:rPr>
                <w:rFonts w:ascii="Verdana" w:hAnsi="Verdana"/>
                <w:sz w:val="16"/>
                <w:szCs w:val="16"/>
                <w:lang w:val="es-ES_tradnl"/>
              </w:rPr>
              <w:t>negatoscopio.</w:t>
            </w:r>
          </w:p>
        </w:tc>
        <w:tc>
          <w:tcPr>
            <w:tcW w:w="4417" w:type="dxa"/>
          </w:tcPr>
          <w:p w14:paraId="7B5924C7" w14:textId="1ABC70B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Q.1.2.7 </w:t>
            </w:r>
            <w:r w:rsidR="009C200E" w:rsidRPr="00911C9F">
              <w:rPr>
                <w:rFonts w:ascii="Verdana" w:hAnsi="Verdana"/>
                <w:b/>
                <w:bCs/>
                <w:sz w:val="16"/>
                <w:szCs w:val="16"/>
                <w:lang w:val="en-US"/>
              </w:rPr>
              <w:t xml:space="preserve"> </w:t>
            </w:r>
            <w:r w:rsidRPr="00911C9F">
              <w:rPr>
                <w:rFonts w:ascii="Verdana" w:hAnsi="Verdana"/>
                <w:sz w:val="16"/>
                <w:szCs w:val="16"/>
                <w:lang w:val="en-US"/>
              </w:rPr>
              <w:t>X-</w:t>
            </w:r>
            <w:r w:rsidRPr="00911C9F">
              <w:rPr>
                <w:rFonts w:ascii="Verdana" w:hAnsi="Verdana"/>
                <w:b/>
                <w:bCs/>
                <w:sz w:val="16"/>
                <w:szCs w:val="16"/>
                <w:lang w:val="en-US"/>
              </w:rPr>
              <w:t xml:space="preserve"> </w:t>
            </w:r>
            <w:r w:rsidRPr="00911C9F">
              <w:rPr>
                <w:rFonts w:ascii="Verdana" w:hAnsi="Verdana"/>
                <w:sz w:val="16"/>
                <w:szCs w:val="16"/>
                <w:lang w:val="en-US"/>
              </w:rPr>
              <w:t>ray viewer.</w:t>
            </w:r>
          </w:p>
        </w:tc>
      </w:tr>
      <w:tr w:rsidR="00862909" w:rsidRPr="00911C9F" w14:paraId="358B0341" w14:textId="25E4CD79" w:rsidTr="00634ABA">
        <w:tc>
          <w:tcPr>
            <w:tcW w:w="4417" w:type="dxa"/>
          </w:tcPr>
          <w:p w14:paraId="0CFF346D"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Q.2 Area de observación</w:t>
            </w:r>
          </w:p>
        </w:tc>
        <w:tc>
          <w:tcPr>
            <w:tcW w:w="4417" w:type="dxa"/>
          </w:tcPr>
          <w:p w14:paraId="55AB5314" w14:textId="6AAA1A3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Q.2 Area</w:t>
            </w:r>
            <w:r w:rsidR="009C200E" w:rsidRPr="00911C9F">
              <w:rPr>
                <w:rFonts w:ascii="Verdana" w:hAnsi="Verdana"/>
                <w:b/>
                <w:bCs/>
                <w:sz w:val="16"/>
                <w:szCs w:val="16"/>
                <w:lang w:val="en-US"/>
              </w:rPr>
              <w:t xml:space="preserve"> of</w:t>
            </w:r>
            <w:r w:rsidRPr="00911C9F">
              <w:rPr>
                <w:rFonts w:ascii="Verdana" w:hAnsi="Verdana"/>
                <w:b/>
                <w:bCs/>
                <w:sz w:val="16"/>
                <w:szCs w:val="16"/>
                <w:lang w:val="en-US"/>
              </w:rPr>
              <w:t xml:space="preserve"> observation</w:t>
            </w:r>
          </w:p>
        </w:tc>
      </w:tr>
      <w:tr w:rsidR="00862909" w:rsidRPr="00911C9F" w14:paraId="3287276E" w14:textId="289F01FB" w:rsidTr="00634ABA">
        <w:tc>
          <w:tcPr>
            <w:tcW w:w="4417" w:type="dxa"/>
          </w:tcPr>
          <w:p w14:paraId="31089D4C"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Q.2.1 Cubículos de atención</w:t>
            </w:r>
          </w:p>
        </w:tc>
        <w:tc>
          <w:tcPr>
            <w:tcW w:w="4417" w:type="dxa"/>
          </w:tcPr>
          <w:p w14:paraId="771BBA3F" w14:textId="0A633FF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Q.2.1 Attention cubicles</w:t>
            </w:r>
          </w:p>
        </w:tc>
      </w:tr>
      <w:tr w:rsidR="00862909" w:rsidRPr="00911C9F" w14:paraId="59FB856E" w14:textId="7DC4E856" w:rsidTr="00634ABA">
        <w:tc>
          <w:tcPr>
            <w:tcW w:w="4417" w:type="dxa"/>
          </w:tcPr>
          <w:p w14:paraId="060070FE"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Q.2.1.1 Mobiliario</w:t>
            </w:r>
          </w:p>
        </w:tc>
        <w:tc>
          <w:tcPr>
            <w:tcW w:w="4417" w:type="dxa"/>
          </w:tcPr>
          <w:p w14:paraId="0612295A" w14:textId="1C9A3C6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Q.2.1.1 Furniture</w:t>
            </w:r>
          </w:p>
        </w:tc>
      </w:tr>
      <w:tr w:rsidR="00862909" w:rsidRPr="00911C9F" w14:paraId="65E0CCD1" w14:textId="01C909C9" w:rsidTr="00634ABA">
        <w:tc>
          <w:tcPr>
            <w:tcW w:w="4417" w:type="dxa"/>
          </w:tcPr>
          <w:p w14:paraId="213ABFE7"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Q.2.1.1.1 </w:t>
            </w:r>
            <w:r w:rsidRPr="00911C9F">
              <w:rPr>
                <w:rFonts w:ascii="Verdana" w:hAnsi="Verdana"/>
                <w:sz w:val="16"/>
                <w:szCs w:val="16"/>
              </w:rPr>
              <w:t>banqueta de altura;</w:t>
            </w:r>
          </w:p>
        </w:tc>
        <w:tc>
          <w:tcPr>
            <w:tcW w:w="4417" w:type="dxa"/>
          </w:tcPr>
          <w:p w14:paraId="18891E51" w14:textId="640CFCE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Q.2.1.1.1 </w:t>
            </w:r>
            <w:r w:rsidRPr="00911C9F">
              <w:rPr>
                <w:rFonts w:ascii="Verdana" w:hAnsi="Verdana"/>
                <w:sz w:val="16"/>
                <w:szCs w:val="16"/>
                <w:lang w:val="en-US"/>
              </w:rPr>
              <w:t>height bench;</w:t>
            </w:r>
          </w:p>
        </w:tc>
      </w:tr>
      <w:tr w:rsidR="00862909" w:rsidRPr="00911C9F" w14:paraId="36769988" w14:textId="5F5CC90A" w:rsidTr="00634ABA">
        <w:tc>
          <w:tcPr>
            <w:tcW w:w="4417" w:type="dxa"/>
          </w:tcPr>
          <w:p w14:paraId="7C1E6E33"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Q.2.1.1.2 </w:t>
            </w:r>
            <w:r w:rsidRPr="00911C9F">
              <w:rPr>
                <w:rFonts w:ascii="Verdana" w:hAnsi="Verdana"/>
                <w:sz w:val="16"/>
                <w:szCs w:val="16"/>
              </w:rPr>
              <w:t>bote para basura tipo municipal (bolsa de cualquier color, excepto rojo o amarillo);</w:t>
            </w:r>
          </w:p>
        </w:tc>
        <w:tc>
          <w:tcPr>
            <w:tcW w:w="4417" w:type="dxa"/>
          </w:tcPr>
          <w:p w14:paraId="05997DA5" w14:textId="615046C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Q.2.1.1.2 </w:t>
            </w:r>
            <w:r w:rsidRPr="00911C9F">
              <w:rPr>
                <w:rFonts w:ascii="Verdana" w:hAnsi="Verdana"/>
                <w:sz w:val="16"/>
                <w:szCs w:val="16"/>
                <w:lang w:val="en-US"/>
              </w:rPr>
              <w:t>municipal trash can (bag of any color, except red or yellow);</w:t>
            </w:r>
          </w:p>
        </w:tc>
      </w:tr>
      <w:tr w:rsidR="00862909" w:rsidRPr="00911C9F" w14:paraId="5D515A51" w14:textId="6C75E3D4" w:rsidTr="00634ABA">
        <w:tc>
          <w:tcPr>
            <w:tcW w:w="4417" w:type="dxa"/>
          </w:tcPr>
          <w:p w14:paraId="7EECCBBF"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 xml:space="preserve">Q.2.1.1.3 </w:t>
            </w:r>
            <w:r w:rsidRPr="00911C9F">
              <w:rPr>
                <w:rFonts w:ascii="Verdana" w:hAnsi="Verdana"/>
                <w:sz w:val="16"/>
                <w:szCs w:val="16"/>
              </w:rPr>
              <w:t>bote para RPBI (bolsa roja);</w:t>
            </w:r>
          </w:p>
        </w:tc>
        <w:tc>
          <w:tcPr>
            <w:tcW w:w="4417" w:type="dxa"/>
          </w:tcPr>
          <w:p w14:paraId="01B22166" w14:textId="767A7C87"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Q.2.1.1.3 </w:t>
            </w:r>
            <w:r w:rsidRPr="00911C9F">
              <w:rPr>
                <w:rFonts w:ascii="Verdana" w:hAnsi="Verdana"/>
                <w:sz w:val="16"/>
                <w:szCs w:val="16"/>
                <w:lang w:val="en-US"/>
              </w:rPr>
              <w:t>p</w:t>
            </w:r>
            <w:r w:rsidR="009C200E" w:rsidRPr="00911C9F">
              <w:rPr>
                <w:rFonts w:ascii="Verdana" w:hAnsi="Verdana"/>
                <w:sz w:val="16"/>
                <w:szCs w:val="16"/>
                <w:lang w:val="en-US"/>
              </w:rPr>
              <w:t>ail</w:t>
            </w:r>
            <w:r w:rsidRPr="00911C9F">
              <w:rPr>
                <w:rFonts w:ascii="Verdana" w:hAnsi="Verdana"/>
                <w:sz w:val="16"/>
                <w:szCs w:val="16"/>
                <w:lang w:val="en-US"/>
              </w:rPr>
              <w:t xml:space="preserve"> for RPBI (red bag);</w:t>
            </w:r>
          </w:p>
        </w:tc>
      </w:tr>
      <w:tr w:rsidR="00862909" w:rsidRPr="00911C9F" w14:paraId="258E7868" w14:textId="29B7F064" w:rsidTr="00634ABA">
        <w:tc>
          <w:tcPr>
            <w:tcW w:w="4417" w:type="dxa"/>
          </w:tcPr>
          <w:p w14:paraId="1502C00D"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 xml:space="preserve">Q.2.1.1.4 </w:t>
            </w:r>
            <w:r w:rsidRPr="00911C9F">
              <w:rPr>
                <w:rFonts w:ascii="Verdana" w:hAnsi="Verdana"/>
                <w:sz w:val="16"/>
                <w:szCs w:val="16"/>
              </w:rPr>
              <w:t>cama camilla;</w:t>
            </w:r>
          </w:p>
        </w:tc>
        <w:tc>
          <w:tcPr>
            <w:tcW w:w="4417" w:type="dxa"/>
          </w:tcPr>
          <w:p w14:paraId="108DF7DD" w14:textId="2E23E8D8"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Q.2.1.1.4 </w:t>
            </w:r>
            <w:r w:rsidRPr="00911C9F">
              <w:rPr>
                <w:rFonts w:ascii="Verdana" w:hAnsi="Verdana"/>
                <w:sz w:val="16"/>
                <w:szCs w:val="16"/>
                <w:lang w:val="en-US"/>
              </w:rPr>
              <w:t>stretcher bed;</w:t>
            </w:r>
          </w:p>
        </w:tc>
      </w:tr>
      <w:tr w:rsidR="00862909" w:rsidRPr="00911C9F" w14:paraId="5FF9F559" w14:textId="316A8100" w:rsidTr="00634ABA">
        <w:tc>
          <w:tcPr>
            <w:tcW w:w="4417" w:type="dxa"/>
          </w:tcPr>
          <w:p w14:paraId="65AE04C5"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Q.2.1.1.5 </w:t>
            </w:r>
            <w:r w:rsidRPr="00911C9F">
              <w:rPr>
                <w:rFonts w:ascii="Verdana" w:hAnsi="Verdana"/>
                <w:sz w:val="16"/>
                <w:szCs w:val="16"/>
                <w:lang w:val="es-ES_tradnl"/>
              </w:rPr>
              <w:t>elemento divisorio de material antibacteriano;</w:t>
            </w:r>
          </w:p>
        </w:tc>
        <w:tc>
          <w:tcPr>
            <w:tcW w:w="4417" w:type="dxa"/>
          </w:tcPr>
          <w:p w14:paraId="5DE39AD0" w14:textId="32A8788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Q.2.1.1.5 </w:t>
            </w:r>
            <w:r w:rsidRPr="00911C9F">
              <w:rPr>
                <w:rFonts w:ascii="Verdana" w:hAnsi="Verdana"/>
                <w:sz w:val="16"/>
                <w:szCs w:val="16"/>
                <w:lang w:val="en-US"/>
              </w:rPr>
              <w:t>dividing element of antibacterial material;</w:t>
            </w:r>
          </w:p>
        </w:tc>
      </w:tr>
      <w:tr w:rsidR="00862909" w:rsidRPr="00911C9F" w14:paraId="0740B201" w14:textId="7FB71824" w:rsidTr="00634ABA">
        <w:tc>
          <w:tcPr>
            <w:tcW w:w="4417" w:type="dxa"/>
          </w:tcPr>
          <w:p w14:paraId="134633DF"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 xml:space="preserve">Q.2.1.1.6 </w:t>
            </w:r>
            <w:r w:rsidRPr="00911C9F">
              <w:rPr>
                <w:rFonts w:ascii="Verdana" w:hAnsi="Verdana"/>
                <w:sz w:val="16"/>
                <w:szCs w:val="16"/>
              </w:rPr>
              <w:t>portavenoclisis rodable.</w:t>
            </w:r>
          </w:p>
        </w:tc>
        <w:tc>
          <w:tcPr>
            <w:tcW w:w="4417" w:type="dxa"/>
          </w:tcPr>
          <w:p w14:paraId="2E262393" w14:textId="540836C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Q.2.1.1.6 </w:t>
            </w:r>
            <w:r w:rsidR="00B7123B" w:rsidRPr="00911C9F">
              <w:rPr>
                <w:rFonts w:ascii="Verdana" w:hAnsi="Verdana"/>
                <w:sz w:val="16"/>
                <w:szCs w:val="16"/>
                <w:lang w:val="en-US"/>
              </w:rPr>
              <w:t>Portable infusion holder</w:t>
            </w:r>
            <w:r w:rsidRPr="00911C9F">
              <w:rPr>
                <w:rFonts w:ascii="Verdana" w:hAnsi="Verdana"/>
                <w:sz w:val="16"/>
                <w:szCs w:val="16"/>
                <w:lang w:val="en-US"/>
              </w:rPr>
              <w:t xml:space="preserve">. </w:t>
            </w:r>
          </w:p>
        </w:tc>
      </w:tr>
      <w:tr w:rsidR="00862909" w:rsidRPr="00911C9F" w14:paraId="1AF5D8C3" w14:textId="082F9A0B" w:rsidTr="00634ABA">
        <w:tc>
          <w:tcPr>
            <w:tcW w:w="4417" w:type="dxa"/>
          </w:tcPr>
          <w:p w14:paraId="57F9887C" w14:textId="77777777" w:rsidR="00862909" w:rsidRPr="00911C9F" w:rsidRDefault="00862909" w:rsidP="00862909">
            <w:pPr>
              <w:pStyle w:val="Texto"/>
              <w:spacing w:line="255" w:lineRule="exact"/>
              <w:ind w:firstLine="0"/>
              <w:rPr>
                <w:rFonts w:ascii="Verdana" w:hAnsi="Verdana"/>
                <w:b/>
                <w:sz w:val="16"/>
                <w:szCs w:val="16"/>
              </w:rPr>
            </w:pPr>
            <w:r w:rsidRPr="00911C9F">
              <w:rPr>
                <w:rFonts w:ascii="Verdana" w:hAnsi="Verdana"/>
                <w:b/>
                <w:sz w:val="16"/>
                <w:szCs w:val="16"/>
              </w:rPr>
              <w:t>Q.2.1.2</w:t>
            </w:r>
            <w:r w:rsidRPr="00911C9F">
              <w:rPr>
                <w:rFonts w:ascii="Verdana" w:hAnsi="Verdana"/>
                <w:sz w:val="16"/>
                <w:szCs w:val="16"/>
              </w:rPr>
              <w:t xml:space="preserve"> </w:t>
            </w:r>
            <w:r w:rsidRPr="00911C9F">
              <w:rPr>
                <w:rFonts w:ascii="Verdana" w:hAnsi="Verdana"/>
                <w:b/>
                <w:sz w:val="16"/>
                <w:szCs w:val="16"/>
              </w:rPr>
              <w:t>Equipo</w:t>
            </w:r>
          </w:p>
        </w:tc>
        <w:tc>
          <w:tcPr>
            <w:tcW w:w="4417" w:type="dxa"/>
          </w:tcPr>
          <w:p w14:paraId="25355118" w14:textId="7C319945"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Q.2.1.2 Equipment</w:t>
            </w:r>
            <w:r w:rsidRPr="00911C9F">
              <w:rPr>
                <w:rFonts w:ascii="Verdana" w:hAnsi="Verdana"/>
                <w:sz w:val="16"/>
                <w:szCs w:val="16"/>
                <w:lang w:val="en-US"/>
              </w:rPr>
              <w:t xml:space="preserve"> </w:t>
            </w:r>
          </w:p>
        </w:tc>
      </w:tr>
      <w:tr w:rsidR="00862909" w:rsidRPr="00911C9F" w14:paraId="07BD3360" w14:textId="0974C8EF" w:rsidTr="00634ABA">
        <w:tc>
          <w:tcPr>
            <w:tcW w:w="4417" w:type="dxa"/>
          </w:tcPr>
          <w:p w14:paraId="648970E7"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Q.2.1.2.1</w:t>
            </w:r>
            <w:r w:rsidRPr="00911C9F">
              <w:rPr>
                <w:rFonts w:ascii="Verdana" w:hAnsi="Verdana"/>
                <w:sz w:val="16"/>
                <w:szCs w:val="16"/>
              </w:rPr>
              <w:t xml:space="preserve"> dosificador de oxígeno con humidificador.</w:t>
            </w:r>
          </w:p>
        </w:tc>
        <w:tc>
          <w:tcPr>
            <w:tcW w:w="4417" w:type="dxa"/>
          </w:tcPr>
          <w:p w14:paraId="604D29AD" w14:textId="15D1E00F"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Q.2.1.2.1 </w:t>
            </w:r>
            <w:r w:rsidRPr="00911C9F">
              <w:rPr>
                <w:rFonts w:ascii="Verdana" w:hAnsi="Verdana"/>
                <w:sz w:val="16"/>
                <w:szCs w:val="16"/>
                <w:lang w:val="en-US"/>
              </w:rPr>
              <w:t>oxygen dispenser with humidifier.</w:t>
            </w:r>
          </w:p>
        </w:tc>
      </w:tr>
      <w:tr w:rsidR="00862909" w:rsidRPr="00911C9F" w14:paraId="48131B3F" w14:textId="0B44BC2D" w:rsidTr="00634ABA">
        <w:tc>
          <w:tcPr>
            <w:tcW w:w="4417" w:type="dxa"/>
          </w:tcPr>
          <w:p w14:paraId="00689B1B"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Q.3 Central de enfermeras servicio de urgencias</w:t>
            </w:r>
          </w:p>
        </w:tc>
        <w:tc>
          <w:tcPr>
            <w:tcW w:w="4417" w:type="dxa"/>
          </w:tcPr>
          <w:p w14:paraId="66F3B428" w14:textId="6354B9A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Q.3 </w:t>
            </w:r>
            <w:r w:rsidR="009C200E" w:rsidRPr="00911C9F">
              <w:rPr>
                <w:rFonts w:ascii="Verdana" w:hAnsi="Verdana"/>
                <w:b/>
                <w:bCs/>
                <w:sz w:val="16"/>
                <w:szCs w:val="16"/>
                <w:lang w:val="en-US"/>
              </w:rPr>
              <w:t>N</w:t>
            </w:r>
            <w:r w:rsidRPr="00911C9F">
              <w:rPr>
                <w:rFonts w:ascii="Verdana" w:hAnsi="Verdana"/>
                <w:b/>
                <w:bCs/>
                <w:sz w:val="16"/>
                <w:szCs w:val="16"/>
                <w:lang w:val="en-US"/>
              </w:rPr>
              <w:t>urses</w:t>
            </w:r>
            <w:r w:rsidR="009C200E" w:rsidRPr="00911C9F">
              <w:rPr>
                <w:rFonts w:ascii="Verdana" w:hAnsi="Verdana"/>
                <w:b/>
                <w:bCs/>
                <w:sz w:val="16"/>
                <w:szCs w:val="16"/>
                <w:lang w:val="en-US"/>
              </w:rPr>
              <w:t xml:space="preserve"> center for</w:t>
            </w:r>
            <w:r w:rsidRPr="00911C9F">
              <w:rPr>
                <w:rFonts w:ascii="Verdana" w:hAnsi="Verdana"/>
                <w:b/>
                <w:bCs/>
                <w:sz w:val="16"/>
                <w:szCs w:val="16"/>
                <w:lang w:val="en-US"/>
              </w:rPr>
              <w:t xml:space="preserve"> emergency service</w:t>
            </w:r>
          </w:p>
        </w:tc>
      </w:tr>
      <w:tr w:rsidR="00862909" w:rsidRPr="00911C9F" w14:paraId="196346AA" w14:textId="2E534A02" w:rsidTr="00634ABA">
        <w:tc>
          <w:tcPr>
            <w:tcW w:w="4417" w:type="dxa"/>
          </w:tcPr>
          <w:p w14:paraId="200921D2" w14:textId="77777777" w:rsidR="00862909" w:rsidRPr="00911C9F" w:rsidRDefault="00862909" w:rsidP="00862909">
            <w:pPr>
              <w:pStyle w:val="Texto"/>
              <w:spacing w:line="255" w:lineRule="exact"/>
              <w:ind w:firstLine="0"/>
              <w:rPr>
                <w:rFonts w:ascii="Verdana" w:hAnsi="Verdana"/>
                <w:b/>
                <w:sz w:val="16"/>
                <w:szCs w:val="16"/>
              </w:rPr>
            </w:pPr>
            <w:r w:rsidRPr="00911C9F">
              <w:rPr>
                <w:rFonts w:ascii="Verdana" w:hAnsi="Verdana"/>
                <w:b/>
                <w:sz w:val="16"/>
                <w:szCs w:val="16"/>
              </w:rPr>
              <w:t>Q.3.1 Mobiliario</w:t>
            </w:r>
          </w:p>
        </w:tc>
        <w:tc>
          <w:tcPr>
            <w:tcW w:w="4417" w:type="dxa"/>
          </w:tcPr>
          <w:p w14:paraId="4C4B02A5" w14:textId="5CBB93DF"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Q.3.1 Furniture</w:t>
            </w:r>
          </w:p>
        </w:tc>
      </w:tr>
      <w:tr w:rsidR="00862909" w:rsidRPr="00911C9F" w14:paraId="17C34D24" w14:textId="74B15E90" w:rsidTr="00634ABA">
        <w:tc>
          <w:tcPr>
            <w:tcW w:w="4417" w:type="dxa"/>
          </w:tcPr>
          <w:p w14:paraId="109AA547"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Q.3.1.1</w:t>
            </w:r>
            <w:r w:rsidRPr="00911C9F">
              <w:rPr>
                <w:rFonts w:ascii="Verdana" w:hAnsi="Verdana"/>
                <w:sz w:val="16"/>
                <w:szCs w:val="16"/>
              </w:rPr>
              <w:t xml:space="preserve"> mobiliario básico señalado en el Apéndice G (Normativo);</w:t>
            </w:r>
          </w:p>
        </w:tc>
        <w:tc>
          <w:tcPr>
            <w:tcW w:w="4417" w:type="dxa"/>
          </w:tcPr>
          <w:p w14:paraId="5385A65C" w14:textId="556CBB4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Q.3.1.1 </w:t>
            </w:r>
            <w:r w:rsidRPr="00911C9F">
              <w:rPr>
                <w:rFonts w:ascii="Verdana" w:hAnsi="Verdana"/>
                <w:sz w:val="16"/>
                <w:szCs w:val="16"/>
                <w:lang w:val="en-US"/>
              </w:rPr>
              <w:t xml:space="preserve">basic furniture indicated in Appendix G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6EDF1EF1" w14:textId="494BEE90" w:rsidTr="00634ABA">
        <w:tc>
          <w:tcPr>
            <w:tcW w:w="4417" w:type="dxa"/>
          </w:tcPr>
          <w:p w14:paraId="3A732855"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Q.3.1.2</w:t>
            </w:r>
            <w:r w:rsidRPr="00911C9F">
              <w:rPr>
                <w:rFonts w:ascii="Verdana" w:hAnsi="Verdana"/>
                <w:sz w:val="16"/>
                <w:szCs w:val="16"/>
                <w:lang w:val="es-ES_tradnl"/>
              </w:rPr>
              <w:t xml:space="preserve"> baño de artesa (en caso de atender pacientes pediátricos).</w:t>
            </w:r>
          </w:p>
        </w:tc>
        <w:tc>
          <w:tcPr>
            <w:tcW w:w="4417" w:type="dxa"/>
          </w:tcPr>
          <w:p w14:paraId="010BEDAC" w14:textId="517CD4E2"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Q.3.1.2 </w:t>
            </w:r>
            <w:r w:rsidRPr="00911C9F">
              <w:rPr>
                <w:rFonts w:ascii="Verdana" w:hAnsi="Verdana"/>
                <w:sz w:val="16"/>
                <w:szCs w:val="16"/>
                <w:lang w:val="en-US"/>
              </w:rPr>
              <w:t>trough bath (in case of attending pediatric patients).</w:t>
            </w:r>
          </w:p>
        </w:tc>
      </w:tr>
      <w:tr w:rsidR="00862909" w:rsidRPr="00911C9F" w14:paraId="6ACCC116" w14:textId="41A98D6A" w:rsidTr="00634ABA">
        <w:tc>
          <w:tcPr>
            <w:tcW w:w="4417" w:type="dxa"/>
          </w:tcPr>
          <w:p w14:paraId="00B2EA22" w14:textId="77777777" w:rsidR="00862909" w:rsidRPr="00911C9F" w:rsidRDefault="00862909" w:rsidP="00862909">
            <w:pPr>
              <w:pStyle w:val="Texto"/>
              <w:spacing w:line="255" w:lineRule="exact"/>
              <w:ind w:firstLine="0"/>
              <w:rPr>
                <w:rFonts w:ascii="Verdana" w:hAnsi="Verdana"/>
                <w:b/>
                <w:sz w:val="16"/>
                <w:szCs w:val="16"/>
              </w:rPr>
            </w:pPr>
            <w:r w:rsidRPr="00911C9F">
              <w:rPr>
                <w:rFonts w:ascii="Verdana" w:hAnsi="Verdana"/>
                <w:b/>
                <w:sz w:val="16"/>
                <w:szCs w:val="16"/>
              </w:rPr>
              <w:lastRenderedPageBreak/>
              <w:t>Q.3.2 Equipo</w:t>
            </w:r>
          </w:p>
        </w:tc>
        <w:tc>
          <w:tcPr>
            <w:tcW w:w="4417" w:type="dxa"/>
          </w:tcPr>
          <w:p w14:paraId="20A3029D" w14:textId="3CFFC322"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Q.3.2 Equipment</w:t>
            </w:r>
          </w:p>
        </w:tc>
      </w:tr>
      <w:tr w:rsidR="00862909" w:rsidRPr="00911C9F" w14:paraId="5F016674" w14:textId="28A7FD94" w:rsidTr="00634ABA">
        <w:tc>
          <w:tcPr>
            <w:tcW w:w="4417" w:type="dxa"/>
          </w:tcPr>
          <w:p w14:paraId="4C1865AC"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 xml:space="preserve">Q.3.2.1 </w:t>
            </w:r>
            <w:r w:rsidRPr="00911C9F">
              <w:rPr>
                <w:rFonts w:ascii="Verdana" w:hAnsi="Verdana"/>
                <w:sz w:val="16"/>
                <w:szCs w:val="16"/>
              </w:rPr>
              <w:t>equipo básico señalado en el Apéndice G (Normativo);</w:t>
            </w:r>
          </w:p>
        </w:tc>
        <w:tc>
          <w:tcPr>
            <w:tcW w:w="4417" w:type="dxa"/>
          </w:tcPr>
          <w:p w14:paraId="4FB7E79D" w14:textId="3ED113F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Q.3.2.1 </w:t>
            </w:r>
            <w:r w:rsidRPr="00911C9F">
              <w:rPr>
                <w:rFonts w:ascii="Verdana" w:hAnsi="Verdana"/>
                <w:sz w:val="16"/>
                <w:szCs w:val="16"/>
                <w:lang w:val="en-US"/>
              </w:rPr>
              <w:t xml:space="preserve">basic equipment indicated in Appendix G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2C655336" w14:textId="5D3D4B80" w:rsidTr="00634ABA">
        <w:tc>
          <w:tcPr>
            <w:tcW w:w="4417" w:type="dxa"/>
          </w:tcPr>
          <w:p w14:paraId="53C44A5A"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Q.3.2.2</w:t>
            </w:r>
            <w:r w:rsidRPr="00911C9F">
              <w:rPr>
                <w:rFonts w:ascii="Verdana" w:hAnsi="Verdana"/>
                <w:sz w:val="16"/>
                <w:szCs w:val="16"/>
                <w:lang w:val="es-ES_tradnl"/>
              </w:rPr>
              <w:t xml:space="preserve"> collarines cervicales semirrígidos tamaños chico, mediano y grande, así como dispositivo para inmovilizar la cabeza;</w:t>
            </w:r>
          </w:p>
        </w:tc>
        <w:tc>
          <w:tcPr>
            <w:tcW w:w="4417" w:type="dxa"/>
          </w:tcPr>
          <w:p w14:paraId="138642B2" w14:textId="5096BF99"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Q.3.2.2 </w:t>
            </w:r>
            <w:r w:rsidRPr="00911C9F">
              <w:rPr>
                <w:rFonts w:ascii="Verdana" w:hAnsi="Verdana"/>
                <w:sz w:val="16"/>
                <w:szCs w:val="16"/>
                <w:lang w:val="en-US"/>
              </w:rPr>
              <w:t>Small, medium and large semi-rigid cervical collars, as well as a device to immobilize the head;</w:t>
            </w:r>
          </w:p>
        </w:tc>
      </w:tr>
      <w:tr w:rsidR="00862909" w:rsidRPr="00911C9F" w14:paraId="212D5685" w14:textId="20B96E4C" w:rsidTr="00634ABA">
        <w:tc>
          <w:tcPr>
            <w:tcW w:w="4417" w:type="dxa"/>
          </w:tcPr>
          <w:p w14:paraId="46360367"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Q.3.2.3</w:t>
            </w:r>
            <w:r w:rsidRPr="00911C9F">
              <w:rPr>
                <w:rFonts w:ascii="Verdana" w:hAnsi="Verdana"/>
                <w:sz w:val="16"/>
                <w:szCs w:val="16"/>
              </w:rPr>
              <w:t xml:space="preserve"> electrocardiógrafo de un canal;</w:t>
            </w:r>
          </w:p>
        </w:tc>
        <w:tc>
          <w:tcPr>
            <w:tcW w:w="4417" w:type="dxa"/>
          </w:tcPr>
          <w:p w14:paraId="04C925F7" w14:textId="424142C6"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Q.3.2.3 </w:t>
            </w:r>
            <w:r w:rsidRPr="00911C9F">
              <w:rPr>
                <w:rFonts w:ascii="Verdana" w:hAnsi="Verdana"/>
                <w:sz w:val="16"/>
                <w:szCs w:val="16"/>
                <w:lang w:val="en-US"/>
              </w:rPr>
              <w:t>single</w:t>
            </w:r>
            <w:r w:rsidRPr="00911C9F">
              <w:rPr>
                <w:rFonts w:ascii="Verdana" w:hAnsi="Verdana"/>
                <w:b/>
                <w:bCs/>
                <w:sz w:val="16"/>
                <w:szCs w:val="16"/>
                <w:lang w:val="en-US"/>
              </w:rPr>
              <w:t xml:space="preserve"> </w:t>
            </w:r>
            <w:r w:rsidRPr="00911C9F">
              <w:rPr>
                <w:rFonts w:ascii="Verdana" w:hAnsi="Verdana"/>
                <w:sz w:val="16"/>
                <w:szCs w:val="16"/>
                <w:lang w:val="en-US"/>
              </w:rPr>
              <w:t>channel electrocardiograph;</w:t>
            </w:r>
          </w:p>
        </w:tc>
      </w:tr>
      <w:tr w:rsidR="00862909" w:rsidRPr="00911C9F" w14:paraId="7E0214E8" w14:textId="33C22BBB" w:rsidTr="00634ABA">
        <w:tc>
          <w:tcPr>
            <w:tcW w:w="4417" w:type="dxa"/>
          </w:tcPr>
          <w:p w14:paraId="635CE675"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Q.3.2.4</w:t>
            </w:r>
            <w:r w:rsidRPr="00911C9F">
              <w:rPr>
                <w:rFonts w:ascii="Verdana" w:hAnsi="Verdana"/>
                <w:sz w:val="16"/>
                <w:szCs w:val="16"/>
              </w:rPr>
              <w:t xml:space="preserve"> </w:t>
            </w:r>
            <w:r w:rsidRPr="00911C9F">
              <w:rPr>
                <w:rFonts w:ascii="Verdana" w:hAnsi="Verdana"/>
                <w:sz w:val="16"/>
                <w:szCs w:val="16"/>
                <w:lang w:val="es-ES_tradnl"/>
              </w:rPr>
              <w:t>incubadora de traslado;</w:t>
            </w:r>
          </w:p>
        </w:tc>
        <w:tc>
          <w:tcPr>
            <w:tcW w:w="4417" w:type="dxa"/>
          </w:tcPr>
          <w:p w14:paraId="3B1464D9" w14:textId="5CAB78E0"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Q.3.2.4 </w:t>
            </w:r>
            <w:r w:rsidRPr="00911C9F">
              <w:rPr>
                <w:rFonts w:ascii="Verdana" w:hAnsi="Verdana"/>
                <w:sz w:val="16"/>
                <w:szCs w:val="16"/>
                <w:lang w:val="en-US"/>
              </w:rPr>
              <w:t xml:space="preserve">transfer incubator; </w:t>
            </w:r>
          </w:p>
        </w:tc>
      </w:tr>
      <w:tr w:rsidR="00862909" w:rsidRPr="00911C9F" w14:paraId="73AD14C2" w14:textId="186DB05A" w:rsidTr="00634ABA">
        <w:tc>
          <w:tcPr>
            <w:tcW w:w="4417" w:type="dxa"/>
          </w:tcPr>
          <w:p w14:paraId="30E8F288"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Q.3.2.5</w:t>
            </w:r>
            <w:r w:rsidRPr="00911C9F">
              <w:rPr>
                <w:rFonts w:ascii="Verdana" w:hAnsi="Verdana"/>
                <w:sz w:val="16"/>
                <w:szCs w:val="16"/>
                <w:lang w:val="es-ES_tradnl"/>
              </w:rPr>
              <w:t xml:space="preserve"> incubadora para cuidados generales;</w:t>
            </w:r>
          </w:p>
        </w:tc>
        <w:tc>
          <w:tcPr>
            <w:tcW w:w="4417" w:type="dxa"/>
          </w:tcPr>
          <w:p w14:paraId="4313262A" w14:textId="3949062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Q.3.2.5 </w:t>
            </w:r>
            <w:r w:rsidRPr="00911C9F">
              <w:rPr>
                <w:rFonts w:ascii="Verdana" w:hAnsi="Verdana"/>
                <w:sz w:val="16"/>
                <w:szCs w:val="16"/>
                <w:lang w:val="en-US"/>
              </w:rPr>
              <w:t>general care incubator;</w:t>
            </w:r>
          </w:p>
        </w:tc>
      </w:tr>
      <w:tr w:rsidR="00862909" w:rsidRPr="00911C9F" w14:paraId="3DC44E8B" w14:textId="50ABFF4F" w:rsidTr="00634ABA">
        <w:tc>
          <w:tcPr>
            <w:tcW w:w="4417" w:type="dxa"/>
          </w:tcPr>
          <w:p w14:paraId="52025002"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Q.3.2.6</w:t>
            </w:r>
            <w:r w:rsidRPr="00911C9F">
              <w:rPr>
                <w:rFonts w:ascii="Verdana" w:hAnsi="Verdana"/>
                <w:sz w:val="16"/>
                <w:szCs w:val="16"/>
                <w:lang w:val="es-ES_tradnl"/>
              </w:rPr>
              <w:t xml:space="preserve"> refrigerador.</w:t>
            </w:r>
          </w:p>
        </w:tc>
        <w:tc>
          <w:tcPr>
            <w:tcW w:w="4417" w:type="dxa"/>
          </w:tcPr>
          <w:p w14:paraId="716E62AC" w14:textId="417D419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Q.3.2.6 </w:t>
            </w:r>
            <w:r w:rsidRPr="00911C9F">
              <w:rPr>
                <w:rFonts w:ascii="Verdana" w:hAnsi="Verdana"/>
                <w:sz w:val="16"/>
                <w:szCs w:val="16"/>
                <w:lang w:val="en-US"/>
              </w:rPr>
              <w:t>refrigerator.</w:t>
            </w:r>
          </w:p>
        </w:tc>
      </w:tr>
      <w:tr w:rsidR="00862909" w:rsidRPr="00911C9F" w14:paraId="145FCEBD" w14:textId="32CC4CAF" w:rsidTr="00634ABA">
        <w:tc>
          <w:tcPr>
            <w:tcW w:w="4417" w:type="dxa"/>
          </w:tcPr>
          <w:p w14:paraId="2F0600F7" w14:textId="77777777" w:rsidR="00862909" w:rsidRPr="00911C9F" w:rsidRDefault="00862909" w:rsidP="00862909">
            <w:pPr>
              <w:pStyle w:val="Texto"/>
              <w:spacing w:line="255" w:lineRule="exact"/>
              <w:ind w:firstLine="0"/>
              <w:rPr>
                <w:rFonts w:ascii="Verdana" w:hAnsi="Verdana"/>
                <w:b/>
                <w:sz w:val="16"/>
                <w:szCs w:val="16"/>
              </w:rPr>
            </w:pPr>
            <w:r w:rsidRPr="00911C9F">
              <w:rPr>
                <w:rFonts w:ascii="Verdana" w:hAnsi="Verdana"/>
                <w:b/>
                <w:sz w:val="16"/>
                <w:szCs w:val="16"/>
              </w:rPr>
              <w:t>Q.4 Area de curaciones, yesos o materiales sustitutivos</w:t>
            </w:r>
          </w:p>
        </w:tc>
        <w:tc>
          <w:tcPr>
            <w:tcW w:w="4417" w:type="dxa"/>
          </w:tcPr>
          <w:p w14:paraId="62A69423" w14:textId="7D4ACFCA"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Q.4 Area of dressings, plasters or substitute materials</w:t>
            </w:r>
          </w:p>
        </w:tc>
      </w:tr>
      <w:tr w:rsidR="00862909" w:rsidRPr="00911C9F" w14:paraId="7B266827" w14:textId="2B8DF641" w:rsidTr="00634ABA">
        <w:tc>
          <w:tcPr>
            <w:tcW w:w="4417" w:type="dxa"/>
          </w:tcPr>
          <w:p w14:paraId="3A8AD551" w14:textId="77777777" w:rsidR="00862909" w:rsidRPr="00911C9F" w:rsidRDefault="00862909" w:rsidP="00862909">
            <w:pPr>
              <w:pStyle w:val="Texto"/>
              <w:spacing w:line="255" w:lineRule="exact"/>
              <w:ind w:firstLine="0"/>
              <w:rPr>
                <w:rFonts w:ascii="Verdana" w:hAnsi="Verdana"/>
                <w:b/>
                <w:sz w:val="16"/>
                <w:szCs w:val="16"/>
              </w:rPr>
            </w:pPr>
            <w:r w:rsidRPr="00911C9F">
              <w:rPr>
                <w:rFonts w:ascii="Verdana" w:hAnsi="Verdana"/>
                <w:b/>
                <w:sz w:val="16"/>
                <w:szCs w:val="16"/>
              </w:rPr>
              <w:t>Q.4.1 Mobiliario</w:t>
            </w:r>
          </w:p>
        </w:tc>
        <w:tc>
          <w:tcPr>
            <w:tcW w:w="4417" w:type="dxa"/>
          </w:tcPr>
          <w:p w14:paraId="002CF8E7" w14:textId="3A127B95"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Q.4.1 Furniture</w:t>
            </w:r>
          </w:p>
        </w:tc>
      </w:tr>
      <w:tr w:rsidR="00862909" w:rsidRPr="00911C9F" w14:paraId="5F975DFB" w14:textId="58556EDD" w:rsidTr="00634ABA">
        <w:tc>
          <w:tcPr>
            <w:tcW w:w="4417" w:type="dxa"/>
          </w:tcPr>
          <w:p w14:paraId="0B76974F"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Q.4.1.1 </w:t>
            </w:r>
            <w:r w:rsidRPr="00911C9F">
              <w:rPr>
                <w:rFonts w:ascii="Verdana" w:hAnsi="Verdana"/>
                <w:sz w:val="16"/>
                <w:szCs w:val="16"/>
                <w:lang w:val="es-ES_tradnl"/>
              </w:rPr>
              <w:t>asiento giratorio;</w:t>
            </w:r>
          </w:p>
        </w:tc>
        <w:tc>
          <w:tcPr>
            <w:tcW w:w="4417" w:type="dxa"/>
          </w:tcPr>
          <w:p w14:paraId="608AEFEC" w14:textId="25EFBD0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Q.4.1.1 </w:t>
            </w:r>
            <w:r w:rsidRPr="00911C9F">
              <w:rPr>
                <w:rFonts w:ascii="Verdana" w:hAnsi="Verdana"/>
                <w:sz w:val="16"/>
                <w:szCs w:val="16"/>
                <w:lang w:val="en-US"/>
              </w:rPr>
              <w:t xml:space="preserve">swivel </w:t>
            </w:r>
            <w:r w:rsidR="00B7123B" w:rsidRPr="00911C9F">
              <w:rPr>
                <w:rFonts w:ascii="Verdana" w:hAnsi="Verdana"/>
                <w:sz w:val="16"/>
                <w:szCs w:val="16"/>
                <w:lang w:val="en-US"/>
              </w:rPr>
              <w:t>chair</w:t>
            </w:r>
          </w:p>
        </w:tc>
      </w:tr>
      <w:tr w:rsidR="00862909" w:rsidRPr="00911C9F" w14:paraId="2C9080B4" w14:textId="4D231E94" w:rsidTr="00634ABA">
        <w:tc>
          <w:tcPr>
            <w:tcW w:w="4417" w:type="dxa"/>
          </w:tcPr>
          <w:p w14:paraId="4CFD4D6F"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Q.4.1.2 </w:t>
            </w:r>
            <w:r w:rsidRPr="00911C9F">
              <w:rPr>
                <w:rFonts w:ascii="Verdana" w:hAnsi="Verdana"/>
                <w:sz w:val="16"/>
                <w:szCs w:val="16"/>
                <w:lang w:val="es-ES_tradnl"/>
              </w:rPr>
              <w:t>banqueta de altura;</w:t>
            </w:r>
          </w:p>
        </w:tc>
        <w:tc>
          <w:tcPr>
            <w:tcW w:w="4417" w:type="dxa"/>
          </w:tcPr>
          <w:p w14:paraId="5758F88B" w14:textId="32496425"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Q.4.1.2 </w:t>
            </w:r>
            <w:r w:rsidRPr="00911C9F">
              <w:rPr>
                <w:rFonts w:ascii="Verdana" w:hAnsi="Verdana"/>
                <w:sz w:val="16"/>
                <w:szCs w:val="16"/>
                <w:lang w:val="en-US"/>
              </w:rPr>
              <w:t>high bench;</w:t>
            </w:r>
          </w:p>
        </w:tc>
      </w:tr>
      <w:tr w:rsidR="00862909" w:rsidRPr="00911C9F" w14:paraId="0C724004" w14:textId="0B43D21A" w:rsidTr="00634ABA">
        <w:tc>
          <w:tcPr>
            <w:tcW w:w="4417" w:type="dxa"/>
          </w:tcPr>
          <w:p w14:paraId="3EA64A04"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Q</w:t>
            </w:r>
            <w:r w:rsidRPr="00911C9F">
              <w:rPr>
                <w:rFonts w:ascii="Verdana" w:hAnsi="Verdana"/>
                <w:b/>
                <w:sz w:val="16"/>
                <w:szCs w:val="16"/>
              </w:rPr>
              <w:t xml:space="preserve">.4.1.3 </w:t>
            </w:r>
            <w:r w:rsidRPr="00911C9F">
              <w:rPr>
                <w:rFonts w:ascii="Verdana" w:hAnsi="Verdana"/>
                <w:sz w:val="16"/>
                <w:szCs w:val="16"/>
                <w:lang w:val="es-ES_tradnl"/>
              </w:rPr>
              <w:t>bote para basura tipo municipal (bolsa de cualquier color, excepto rojo o amarillo);</w:t>
            </w:r>
          </w:p>
        </w:tc>
        <w:tc>
          <w:tcPr>
            <w:tcW w:w="4417" w:type="dxa"/>
          </w:tcPr>
          <w:p w14:paraId="43DFEE9C" w14:textId="4493B8AE"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 .4.1.3 </w:t>
            </w:r>
            <w:r w:rsidRPr="00911C9F">
              <w:rPr>
                <w:rFonts w:ascii="Verdana" w:hAnsi="Verdana"/>
                <w:sz w:val="16"/>
                <w:szCs w:val="16"/>
                <w:lang w:val="en-US"/>
              </w:rPr>
              <w:t>municipal trash can (bag of any color, except red or yellow);</w:t>
            </w:r>
          </w:p>
        </w:tc>
      </w:tr>
      <w:tr w:rsidR="00862909" w:rsidRPr="00911C9F" w14:paraId="48696AD0" w14:textId="00D1B53C" w:rsidTr="00634ABA">
        <w:tc>
          <w:tcPr>
            <w:tcW w:w="4417" w:type="dxa"/>
          </w:tcPr>
          <w:p w14:paraId="160E94A6"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Q.4.1.4 </w:t>
            </w:r>
            <w:r w:rsidRPr="00911C9F">
              <w:rPr>
                <w:rFonts w:ascii="Verdana" w:hAnsi="Verdana"/>
                <w:sz w:val="16"/>
                <w:szCs w:val="16"/>
                <w:lang w:val="es-ES_tradnl"/>
              </w:rPr>
              <w:t>bote para RPBI (bolsa roja);</w:t>
            </w:r>
          </w:p>
        </w:tc>
        <w:tc>
          <w:tcPr>
            <w:tcW w:w="4417" w:type="dxa"/>
          </w:tcPr>
          <w:p w14:paraId="08227B1E" w14:textId="46CEA28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Q.4.1.4 </w:t>
            </w:r>
            <w:r w:rsidRPr="00911C9F">
              <w:rPr>
                <w:rFonts w:ascii="Verdana" w:hAnsi="Verdana"/>
                <w:sz w:val="16"/>
                <w:szCs w:val="16"/>
                <w:lang w:val="en-US"/>
              </w:rPr>
              <w:t>p</w:t>
            </w:r>
            <w:r w:rsidR="009C200E" w:rsidRPr="00911C9F">
              <w:rPr>
                <w:rFonts w:ascii="Verdana" w:hAnsi="Verdana"/>
                <w:sz w:val="16"/>
                <w:szCs w:val="16"/>
                <w:lang w:val="en-US"/>
              </w:rPr>
              <w:t>ail</w:t>
            </w:r>
            <w:r w:rsidRPr="00911C9F">
              <w:rPr>
                <w:rFonts w:ascii="Verdana" w:hAnsi="Verdana"/>
                <w:sz w:val="16"/>
                <w:szCs w:val="16"/>
                <w:lang w:val="en-US"/>
              </w:rPr>
              <w:t xml:space="preserve"> for RPBI (red bag);</w:t>
            </w:r>
          </w:p>
        </w:tc>
      </w:tr>
      <w:tr w:rsidR="00862909" w:rsidRPr="00911C9F" w14:paraId="466E3122" w14:textId="2DD9E9D8" w:rsidTr="00634ABA">
        <w:tc>
          <w:tcPr>
            <w:tcW w:w="4417" w:type="dxa"/>
          </w:tcPr>
          <w:p w14:paraId="0F33847C"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Q.4.1.5 </w:t>
            </w:r>
            <w:r w:rsidRPr="00911C9F">
              <w:rPr>
                <w:rFonts w:ascii="Verdana" w:hAnsi="Verdana"/>
                <w:sz w:val="16"/>
                <w:szCs w:val="16"/>
                <w:lang w:val="es-ES_tradnl"/>
              </w:rPr>
              <w:t>carro para curaciones;</w:t>
            </w:r>
          </w:p>
        </w:tc>
        <w:tc>
          <w:tcPr>
            <w:tcW w:w="4417" w:type="dxa"/>
          </w:tcPr>
          <w:p w14:paraId="1BECCE70" w14:textId="701FDF47"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Q.4.1.5 </w:t>
            </w:r>
            <w:r w:rsidRPr="00911C9F">
              <w:rPr>
                <w:rFonts w:ascii="Verdana" w:hAnsi="Verdana"/>
                <w:sz w:val="16"/>
                <w:szCs w:val="16"/>
                <w:lang w:val="en-US"/>
              </w:rPr>
              <w:t>cart for healing;</w:t>
            </w:r>
          </w:p>
        </w:tc>
      </w:tr>
      <w:tr w:rsidR="00862909" w:rsidRPr="00911C9F" w14:paraId="513C20B4" w14:textId="66B85B0A" w:rsidTr="00634ABA">
        <w:tc>
          <w:tcPr>
            <w:tcW w:w="4417" w:type="dxa"/>
          </w:tcPr>
          <w:p w14:paraId="0C5FC603"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Q.4.1.6 </w:t>
            </w:r>
            <w:r w:rsidRPr="00911C9F">
              <w:rPr>
                <w:rFonts w:ascii="Verdana" w:hAnsi="Verdana"/>
                <w:sz w:val="16"/>
                <w:szCs w:val="16"/>
                <w:lang w:val="es-ES_tradnl"/>
              </w:rPr>
              <w:t>carro para ropa sucia;</w:t>
            </w:r>
          </w:p>
        </w:tc>
        <w:tc>
          <w:tcPr>
            <w:tcW w:w="4417" w:type="dxa"/>
          </w:tcPr>
          <w:p w14:paraId="4989879B" w14:textId="11C59876"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Q.4.1.6 </w:t>
            </w:r>
            <w:r w:rsidRPr="00911C9F">
              <w:rPr>
                <w:rFonts w:ascii="Verdana" w:hAnsi="Verdana"/>
                <w:sz w:val="16"/>
                <w:szCs w:val="16"/>
                <w:lang w:val="en-US"/>
              </w:rPr>
              <w:t>trolley for dirty clothes;</w:t>
            </w:r>
          </w:p>
        </w:tc>
      </w:tr>
      <w:tr w:rsidR="00862909" w:rsidRPr="00911C9F" w14:paraId="6EEDC202" w14:textId="3C2415EF" w:rsidTr="00634ABA">
        <w:tc>
          <w:tcPr>
            <w:tcW w:w="4417" w:type="dxa"/>
          </w:tcPr>
          <w:p w14:paraId="0ABF7B67"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 xml:space="preserve">Q.4.1.7 </w:t>
            </w:r>
            <w:r w:rsidRPr="00911C9F">
              <w:rPr>
                <w:rFonts w:ascii="Verdana" w:hAnsi="Verdana"/>
                <w:sz w:val="16"/>
                <w:szCs w:val="16"/>
              </w:rPr>
              <w:t>cubeta de acero inoxidable de 12 litros. (bolsa amarilla);</w:t>
            </w:r>
          </w:p>
        </w:tc>
        <w:tc>
          <w:tcPr>
            <w:tcW w:w="4417" w:type="dxa"/>
          </w:tcPr>
          <w:p w14:paraId="4F6A3662" w14:textId="6476AF79"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Q.4.1.7 </w:t>
            </w:r>
            <w:r w:rsidRPr="00911C9F">
              <w:rPr>
                <w:rFonts w:ascii="Verdana" w:hAnsi="Verdana"/>
                <w:sz w:val="16"/>
                <w:szCs w:val="16"/>
                <w:lang w:val="en-US"/>
              </w:rPr>
              <w:t>12-liter stainless steel bucket. (yellow bag);</w:t>
            </w:r>
          </w:p>
        </w:tc>
      </w:tr>
      <w:tr w:rsidR="00862909" w:rsidRPr="00911C9F" w14:paraId="430FBA01" w14:textId="38B52F29" w:rsidTr="00634ABA">
        <w:tc>
          <w:tcPr>
            <w:tcW w:w="4417" w:type="dxa"/>
          </w:tcPr>
          <w:p w14:paraId="3238AB48"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Q.4.1.8 </w:t>
            </w:r>
            <w:r w:rsidRPr="00911C9F">
              <w:rPr>
                <w:rFonts w:ascii="Verdana" w:hAnsi="Verdana"/>
                <w:sz w:val="16"/>
                <w:szCs w:val="16"/>
                <w:lang w:val="es-ES_tradnl"/>
              </w:rPr>
              <w:t>dispensador de jabón líquido</w:t>
            </w:r>
          </w:p>
        </w:tc>
        <w:tc>
          <w:tcPr>
            <w:tcW w:w="4417" w:type="dxa"/>
          </w:tcPr>
          <w:p w14:paraId="19DEFE68" w14:textId="38368F2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Q.4.1.8 </w:t>
            </w:r>
            <w:r w:rsidRPr="00911C9F">
              <w:rPr>
                <w:rFonts w:ascii="Verdana" w:hAnsi="Verdana"/>
                <w:sz w:val="16"/>
                <w:szCs w:val="16"/>
                <w:lang w:val="en-US"/>
              </w:rPr>
              <w:t>liquid soap dispenser</w:t>
            </w:r>
          </w:p>
        </w:tc>
      </w:tr>
      <w:tr w:rsidR="00862909" w:rsidRPr="00911C9F" w14:paraId="666A4735" w14:textId="1AD28C56" w:rsidTr="00634ABA">
        <w:tc>
          <w:tcPr>
            <w:tcW w:w="4417" w:type="dxa"/>
          </w:tcPr>
          <w:p w14:paraId="4D5F91D4"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Q</w:t>
            </w:r>
            <w:r w:rsidRPr="00911C9F">
              <w:rPr>
                <w:rFonts w:ascii="Verdana" w:hAnsi="Verdana"/>
                <w:b/>
                <w:sz w:val="16"/>
                <w:szCs w:val="16"/>
              </w:rPr>
              <w:t xml:space="preserve">.4.1.9 </w:t>
            </w:r>
            <w:r w:rsidRPr="00911C9F">
              <w:rPr>
                <w:rFonts w:ascii="Verdana" w:hAnsi="Verdana"/>
                <w:sz w:val="16"/>
                <w:szCs w:val="16"/>
                <w:lang w:val="es-ES_tradnl"/>
              </w:rPr>
              <w:t>mesa alta con tarja y trampa para yesos (cuando utilizan vendas con yeso);</w:t>
            </w:r>
          </w:p>
        </w:tc>
        <w:tc>
          <w:tcPr>
            <w:tcW w:w="4417" w:type="dxa"/>
          </w:tcPr>
          <w:p w14:paraId="1A5E8DB2" w14:textId="201F592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 .4.1.9 </w:t>
            </w:r>
            <w:r w:rsidRPr="00911C9F">
              <w:rPr>
                <w:rFonts w:ascii="Verdana" w:hAnsi="Verdana"/>
                <w:sz w:val="16"/>
                <w:szCs w:val="16"/>
                <w:lang w:val="en-US"/>
              </w:rPr>
              <w:t>High table with sink and cast</w:t>
            </w:r>
            <w:r w:rsidRPr="00911C9F">
              <w:rPr>
                <w:rFonts w:ascii="Verdana" w:hAnsi="Verdana"/>
                <w:b/>
                <w:bCs/>
                <w:sz w:val="16"/>
                <w:szCs w:val="16"/>
                <w:lang w:val="en-US"/>
              </w:rPr>
              <w:t xml:space="preserve"> </w:t>
            </w:r>
            <w:r w:rsidRPr="00911C9F">
              <w:rPr>
                <w:rFonts w:ascii="Verdana" w:hAnsi="Verdana"/>
                <w:sz w:val="16"/>
                <w:szCs w:val="16"/>
                <w:lang w:val="en-US"/>
              </w:rPr>
              <w:t>trap (when using cast bandages);</w:t>
            </w:r>
          </w:p>
        </w:tc>
      </w:tr>
      <w:tr w:rsidR="00862909" w:rsidRPr="00911C9F" w14:paraId="63A2259A" w14:textId="386E9FF6" w:rsidTr="00634ABA">
        <w:tc>
          <w:tcPr>
            <w:tcW w:w="4417" w:type="dxa"/>
          </w:tcPr>
          <w:p w14:paraId="163AAA40"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Q.4.1.10 </w:t>
            </w:r>
            <w:r w:rsidRPr="00911C9F">
              <w:rPr>
                <w:rFonts w:ascii="Verdana" w:hAnsi="Verdana"/>
                <w:sz w:val="16"/>
                <w:szCs w:val="16"/>
                <w:lang w:val="es-ES_tradnl"/>
              </w:rPr>
              <w:t>mesa de exploración universal;</w:t>
            </w:r>
          </w:p>
        </w:tc>
        <w:tc>
          <w:tcPr>
            <w:tcW w:w="4417" w:type="dxa"/>
          </w:tcPr>
          <w:p w14:paraId="06FB5FFC" w14:textId="6DAB587F"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Q.4.1.10 </w:t>
            </w:r>
            <w:r w:rsidRPr="00911C9F">
              <w:rPr>
                <w:rFonts w:ascii="Verdana" w:hAnsi="Verdana"/>
                <w:sz w:val="16"/>
                <w:szCs w:val="16"/>
                <w:lang w:val="en-US"/>
              </w:rPr>
              <w:t>universal examination table;</w:t>
            </w:r>
          </w:p>
        </w:tc>
      </w:tr>
      <w:tr w:rsidR="00862909" w:rsidRPr="00911C9F" w14:paraId="578D309D" w14:textId="749E0230" w:rsidTr="00634ABA">
        <w:tc>
          <w:tcPr>
            <w:tcW w:w="4417" w:type="dxa"/>
          </w:tcPr>
          <w:p w14:paraId="5E89624E"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Q.4.1.11 </w:t>
            </w:r>
            <w:r w:rsidRPr="00911C9F">
              <w:rPr>
                <w:rFonts w:ascii="Verdana" w:hAnsi="Verdana"/>
                <w:sz w:val="16"/>
                <w:szCs w:val="16"/>
                <w:lang w:val="es-ES_tradnl"/>
              </w:rPr>
              <w:t>mesa Pasteur;</w:t>
            </w:r>
          </w:p>
        </w:tc>
        <w:tc>
          <w:tcPr>
            <w:tcW w:w="4417" w:type="dxa"/>
          </w:tcPr>
          <w:p w14:paraId="6CC6DBC1" w14:textId="616EF699"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Q.4.1.11 </w:t>
            </w:r>
            <w:r w:rsidRPr="00911C9F">
              <w:rPr>
                <w:rFonts w:ascii="Verdana" w:hAnsi="Verdana"/>
                <w:sz w:val="16"/>
                <w:szCs w:val="16"/>
                <w:lang w:val="en-US"/>
              </w:rPr>
              <w:t>Pasteur table;</w:t>
            </w:r>
          </w:p>
        </w:tc>
      </w:tr>
      <w:tr w:rsidR="00862909" w:rsidRPr="00911C9F" w14:paraId="2796D70F" w14:textId="23E95FBE" w:rsidTr="00634ABA">
        <w:tc>
          <w:tcPr>
            <w:tcW w:w="4417" w:type="dxa"/>
          </w:tcPr>
          <w:p w14:paraId="5E8ECE8D"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Q.4.1.12 </w:t>
            </w:r>
            <w:r w:rsidRPr="00911C9F">
              <w:rPr>
                <w:rFonts w:ascii="Verdana" w:hAnsi="Verdana"/>
                <w:sz w:val="16"/>
                <w:szCs w:val="16"/>
                <w:lang w:val="es-ES_tradnl"/>
              </w:rPr>
              <w:t>mesa rígida;</w:t>
            </w:r>
          </w:p>
        </w:tc>
        <w:tc>
          <w:tcPr>
            <w:tcW w:w="4417" w:type="dxa"/>
          </w:tcPr>
          <w:p w14:paraId="4B0AD3C4" w14:textId="78F72C29"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Q.4.1.12 </w:t>
            </w:r>
            <w:r w:rsidRPr="00911C9F">
              <w:rPr>
                <w:rFonts w:ascii="Verdana" w:hAnsi="Verdana"/>
                <w:sz w:val="16"/>
                <w:szCs w:val="16"/>
                <w:lang w:val="en-US"/>
              </w:rPr>
              <w:t>rigid table;</w:t>
            </w:r>
          </w:p>
        </w:tc>
      </w:tr>
      <w:tr w:rsidR="00862909" w:rsidRPr="00911C9F" w14:paraId="048899B1" w14:textId="796AD493" w:rsidTr="00634ABA">
        <w:tc>
          <w:tcPr>
            <w:tcW w:w="4417" w:type="dxa"/>
          </w:tcPr>
          <w:p w14:paraId="60C51A23"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Q.4.1.13 </w:t>
            </w:r>
            <w:r w:rsidRPr="00911C9F">
              <w:rPr>
                <w:rFonts w:ascii="Verdana" w:hAnsi="Verdana"/>
                <w:sz w:val="16"/>
                <w:szCs w:val="16"/>
                <w:lang w:val="es-ES_tradnl"/>
              </w:rPr>
              <w:t>mueble para guarda de equipo e insumos;</w:t>
            </w:r>
          </w:p>
        </w:tc>
        <w:tc>
          <w:tcPr>
            <w:tcW w:w="4417" w:type="dxa"/>
          </w:tcPr>
          <w:p w14:paraId="126A0B75" w14:textId="3D66264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Q.4.1.13 </w:t>
            </w:r>
            <w:r w:rsidRPr="00911C9F">
              <w:rPr>
                <w:rFonts w:ascii="Verdana" w:hAnsi="Verdana"/>
                <w:sz w:val="16"/>
                <w:szCs w:val="16"/>
                <w:lang w:val="en-US"/>
              </w:rPr>
              <w:t>furniture to store equipment and supplies;</w:t>
            </w:r>
          </w:p>
        </w:tc>
      </w:tr>
      <w:tr w:rsidR="00862909" w:rsidRPr="00911C9F" w14:paraId="5CD5BA47" w14:textId="09464B51" w:rsidTr="00634ABA">
        <w:tc>
          <w:tcPr>
            <w:tcW w:w="4417" w:type="dxa"/>
          </w:tcPr>
          <w:p w14:paraId="077CE123"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Q.4.1.14 </w:t>
            </w:r>
            <w:r w:rsidRPr="00911C9F">
              <w:rPr>
                <w:rFonts w:ascii="Verdana" w:hAnsi="Verdana"/>
                <w:sz w:val="16"/>
                <w:szCs w:val="16"/>
                <w:lang w:val="es-ES_tradnl"/>
              </w:rPr>
              <w:t>riel portavenoclisis.</w:t>
            </w:r>
          </w:p>
        </w:tc>
        <w:tc>
          <w:tcPr>
            <w:tcW w:w="4417" w:type="dxa"/>
          </w:tcPr>
          <w:p w14:paraId="68C424A9" w14:textId="7E692F09"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Q.4.1.14 </w:t>
            </w:r>
            <w:r w:rsidR="009C200E" w:rsidRPr="00911C9F">
              <w:rPr>
                <w:rFonts w:ascii="Verdana" w:hAnsi="Verdana"/>
                <w:sz w:val="16"/>
                <w:szCs w:val="16"/>
                <w:lang w:val="en-US"/>
              </w:rPr>
              <w:t>portable infusion holder</w:t>
            </w:r>
            <w:r w:rsidRPr="00911C9F">
              <w:rPr>
                <w:rFonts w:ascii="Verdana" w:hAnsi="Verdana"/>
                <w:sz w:val="16"/>
                <w:szCs w:val="16"/>
                <w:lang w:val="en-US"/>
              </w:rPr>
              <w:t>.</w:t>
            </w:r>
          </w:p>
        </w:tc>
      </w:tr>
      <w:tr w:rsidR="00862909" w:rsidRPr="00911C9F" w14:paraId="67367F2A" w14:textId="47BF571D" w:rsidTr="00634ABA">
        <w:tc>
          <w:tcPr>
            <w:tcW w:w="4417" w:type="dxa"/>
          </w:tcPr>
          <w:p w14:paraId="0E582956" w14:textId="77777777" w:rsidR="00862909" w:rsidRPr="00911C9F" w:rsidRDefault="00862909" w:rsidP="00862909">
            <w:pPr>
              <w:pStyle w:val="Texto"/>
              <w:spacing w:line="255" w:lineRule="exact"/>
              <w:ind w:firstLine="0"/>
              <w:rPr>
                <w:rFonts w:ascii="Verdana" w:hAnsi="Verdana"/>
                <w:b/>
                <w:sz w:val="16"/>
                <w:szCs w:val="16"/>
              </w:rPr>
            </w:pPr>
            <w:r w:rsidRPr="00911C9F">
              <w:rPr>
                <w:rFonts w:ascii="Verdana" w:hAnsi="Verdana"/>
                <w:b/>
                <w:sz w:val="16"/>
                <w:szCs w:val="16"/>
              </w:rPr>
              <w:t>Q.4.2 Equipo</w:t>
            </w:r>
          </w:p>
        </w:tc>
        <w:tc>
          <w:tcPr>
            <w:tcW w:w="4417" w:type="dxa"/>
          </w:tcPr>
          <w:p w14:paraId="127DC6B5" w14:textId="591588F5"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Q.4.2 Equipment</w:t>
            </w:r>
          </w:p>
        </w:tc>
      </w:tr>
      <w:tr w:rsidR="00862909" w:rsidRPr="00911C9F" w14:paraId="4FE18F50" w14:textId="7E3CD90E" w:rsidTr="00634ABA">
        <w:tc>
          <w:tcPr>
            <w:tcW w:w="4417" w:type="dxa"/>
          </w:tcPr>
          <w:p w14:paraId="30B94D91"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Q.4.2.1 </w:t>
            </w:r>
            <w:r w:rsidRPr="00911C9F">
              <w:rPr>
                <w:rFonts w:ascii="Verdana" w:hAnsi="Verdana"/>
                <w:sz w:val="16"/>
                <w:szCs w:val="16"/>
                <w:lang w:val="es-ES_tradnl"/>
              </w:rPr>
              <w:t>estuche de disección;</w:t>
            </w:r>
          </w:p>
        </w:tc>
        <w:tc>
          <w:tcPr>
            <w:tcW w:w="4417" w:type="dxa"/>
          </w:tcPr>
          <w:p w14:paraId="7F5FDCFA" w14:textId="2A340715"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Q.4.2.1 </w:t>
            </w:r>
            <w:r w:rsidRPr="00911C9F">
              <w:rPr>
                <w:rFonts w:ascii="Verdana" w:hAnsi="Verdana"/>
                <w:sz w:val="16"/>
                <w:szCs w:val="16"/>
                <w:lang w:val="en-US"/>
              </w:rPr>
              <w:t>dissection kit;</w:t>
            </w:r>
          </w:p>
        </w:tc>
      </w:tr>
      <w:tr w:rsidR="00862909" w:rsidRPr="00911C9F" w14:paraId="137D0AE5" w14:textId="1BAD5C6E" w:rsidTr="00634ABA">
        <w:tc>
          <w:tcPr>
            <w:tcW w:w="4417" w:type="dxa"/>
          </w:tcPr>
          <w:p w14:paraId="1B43CF86"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Q.4.2.2 </w:t>
            </w:r>
            <w:r w:rsidRPr="00911C9F">
              <w:rPr>
                <w:rFonts w:ascii="Verdana" w:hAnsi="Verdana"/>
                <w:sz w:val="16"/>
                <w:szCs w:val="16"/>
                <w:lang w:val="es-ES_tradnl"/>
              </w:rPr>
              <w:t>lámpara de haz dirigible;</w:t>
            </w:r>
          </w:p>
        </w:tc>
        <w:tc>
          <w:tcPr>
            <w:tcW w:w="4417" w:type="dxa"/>
          </w:tcPr>
          <w:p w14:paraId="64BFBA4E" w14:textId="1098FA60"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Q.4.2.2 </w:t>
            </w:r>
            <w:r w:rsidR="009C200E" w:rsidRPr="00911C9F">
              <w:rPr>
                <w:rFonts w:ascii="Verdana" w:hAnsi="Verdana"/>
                <w:sz w:val="16"/>
                <w:szCs w:val="16"/>
                <w:lang w:val="en-US"/>
              </w:rPr>
              <w:t>directable beam</w:t>
            </w:r>
            <w:r w:rsidRPr="00911C9F">
              <w:rPr>
                <w:rFonts w:ascii="Verdana" w:hAnsi="Verdana"/>
                <w:sz w:val="16"/>
                <w:szCs w:val="16"/>
                <w:lang w:val="en-US"/>
              </w:rPr>
              <w:t xml:space="preserve"> lamp;</w:t>
            </w:r>
          </w:p>
        </w:tc>
      </w:tr>
      <w:tr w:rsidR="00862909" w:rsidRPr="00911C9F" w14:paraId="08FD2453" w14:textId="2A5B3414" w:rsidTr="00634ABA">
        <w:tc>
          <w:tcPr>
            <w:tcW w:w="4417" w:type="dxa"/>
          </w:tcPr>
          <w:p w14:paraId="3F17A40C"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Q.4.2.3 </w:t>
            </w:r>
            <w:r w:rsidRPr="00911C9F">
              <w:rPr>
                <w:rFonts w:ascii="Verdana" w:hAnsi="Verdana"/>
                <w:sz w:val="16"/>
                <w:szCs w:val="16"/>
                <w:lang w:val="es-ES_tradnl"/>
              </w:rPr>
              <w:t>negatoscopio;</w:t>
            </w:r>
          </w:p>
        </w:tc>
        <w:tc>
          <w:tcPr>
            <w:tcW w:w="4417" w:type="dxa"/>
          </w:tcPr>
          <w:p w14:paraId="07E9B2C5" w14:textId="5F1F73B1"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Q.4.2.3 </w:t>
            </w:r>
            <w:r w:rsidR="009C200E" w:rsidRPr="00911C9F">
              <w:rPr>
                <w:rFonts w:ascii="Verdana" w:hAnsi="Verdana"/>
                <w:b/>
                <w:bCs/>
                <w:sz w:val="16"/>
                <w:szCs w:val="16"/>
                <w:lang w:val="en-US"/>
              </w:rPr>
              <w:t xml:space="preserve"> </w:t>
            </w:r>
            <w:r w:rsidRPr="00911C9F">
              <w:rPr>
                <w:rFonts w:ascii="Verdana" w:hAnsi="Verdana"/>
                <w:sz w:val="16"/>
                <w:szCs w:val="16"/>
                <w:lang w:val="en-US"/>
              </w:rPr>
              <w:t>X-</w:t>
            </w:r>
            <w:r w:rsidRPr="00911C9F">
              <w:rPr>
                <w:rFonts w:ascii="Verdana" w:hAnsi="Verdana"/>
                <w:b/>
                <w:bCs/>
                <w:sz w:val="16"/>
                <w:szCs w:val="16"/>
                <w:lang w:val="en-US"/>
              </w:rPr>
              <w:t xml:space="preserve"> </w:t>
            </w:r>
            <w:r w:rsidRPr="00911C9F">
              <w:rPr>
                <w:rFonts w:ascii="Verdana" w:hAnsi="Verdana"/>
                <w:sz w:val="16"/>
                <w:szCs w:val="16"/>
                <w:lang w:val="en-US"/>
              </w:rPr>
              <w:t>ray viewer;</w:t>
            </w:r>
          </w:p>
        </w:tc>
      </w:tr>
      <w:tr w:rsidR="00862909" w:rsidRPr="00911C9F" w14:paraId="7B5B1DD7" w14:textId="2B7BD854" w:rsidTr="00634ABA">
        <w:tc>
          <w:tcPr>
            <w:tcW w:w="4417" w:type="dxa"/>
          </w:tcPr>
          <w:p w14:paraId="72672DF6"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Q.4.2.4 </w:t>
            </w:r>
            <w:r w:rsidRPr="00911C9F">
              <w:rPr>
                <w:rFonts w:ascii="Verdana" w:hAnsi="Verdana"/>
                <w:sz w:val="16"/>
                <w:szCs w:val="16"/>
              </w:rPr>
              <w:t>sierra para yesos, en su defecto, cizalla y gubia.</w:t>
            </w:r>
          </w:p>
        </w:tc>
        <w:tc>
          <w:tcPr>
            <w:tcW w:w="4417" w:type="dxa"/>
          </w:tcPr>
          <w:p w14:paraId="4926E129" w14:textId="1E7951E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Q.4.2.4 </w:t>
            </w:r>
            <w:r w:rsidRPr="00911C9F">
              <w:rPr>
                <w:rFonts w:ascii="Verdana" w:hAnsi="Verdana"/>
                <w:sz w:val="16"/>
                <w:szCs w:val="16"/>
                <w:lang w:val="en-US"/>
              </w:rPr>
              <w:t>Plaster</w:t>
            </w:r>
            <w:r w:rsidRPr="00911C9F">
              <w:rPr>
                <w:rFonts w:ascii="Verdana" w:hAnsi="Verdana"/>
                <w:b/>
                <w:bCs/>
                <w:sz w:val="16"/>
                <w:szCs w:val="16"/>
                <w:lang w:val="en-US"/>
              </w:rPr>
              <w:t xml:space="preserve"> </w:t>
            </w:r>
            <w:r w:rsidRPr="00911C9F">
              <w:rPr>
                <w:rFonts w:ascii="Verdana" w:hAnsi="Verdana"/>
                <w:sz w:val="16"/>
                <w:szCs w:val="16"/>
                <w:lang w:val="en-US"/>
              </w:rPr>
              <w:t xml:space="preserve">saw, </w:t>
            </w:r>
            <w:r w:rsidR="009C200E" w:rsidRPr="00911C9F">
              <w:rPr>
                <w:rFonts w:ascii="Verdana" w:hAnsi="Verdana"/>
                <w:sz w:val="16"/>
                <w:szCs w:val="16"/>
                <w:lang w:val="en-US"/>
              </w:rPr>
              <w:t>in its absence</w:t>
            </w:r>
            <w:r w:rsidRPr="00911C9F">
              <w:rPr>
                <w:rFonts w:ascii="Verdana" w:hAnsi="Verdana"/>
                <w:sz w:val="16"/>
                <w:szCs w:val="16"/>
                <w:lang w:val="en-US"/>
              </w:rPr>
              <w:t xml:space="preserve">, </w:t>
            </w:r>
            <w:r w:rsidR="009C200E" w:rsidRPr="00911C9F">
              <w:rPr>
                <w:rFonts w:ascii="Verdana" w:hAnsi="Verdana"/>
                <w:sz w:val="16"/>
                <w:szCs w:val="16"/>
                <w:lang w:val="en-US"/>
              </w:rPr>
              <w:t xml:space="preserve">a </w:t>
            </w:r>
            <w:r w:rsidRPr="00911C9F">
              <w:rPr>
                <w:rFonts w:ascii="Verdana" w:hAnsi="Verdana"/>
                <w:sz w:val="16"/>
                <w:szCs w:val="16"/>
                <w:lang w:val="en-US"/>
              </w:rPr>
              <w:t>shear and gouge.</w:t>
            </w:r>
          </w:p>
        </w:tc>
      </w:tr>
      <w:tr w:rsidR="00862909" w:rsidRPr="00911C9F" w14:paraId="71E88F88" w14:textId="7398C925" w:rsidTr="00634ABA">
        <w:tc>
          <w:tcPr>
            <w:tcW w:w="4417" w:type="dxa"/>
          </w:tcPr>
          <w:p w14:paraId="7194BB76"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Q.5 Area de hidratación</w:t>
            </w:r>
          </w:p>
        </w:tc>
        <w:tc>
          <w:tcPr>
            <w:tcW w:w="4417" w:type="dxa"/>
          </w:tcPr>
          <w:p w14:paraId="476975D2" w14:textId="3041372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Q.5 Area hydration</w:t>
            </w:r>
          </w:p>
        </w:tc>
      </w:tr>
      <w:tr w:rsidR="00862909" w:rsidRPr="00911C9F" w14:paraId="3A40942A" w14:textId="33D9C9FD" w:rsidTr="00634ABA">
        <w:tc>
          <w:tcPr>
            <w:tcW w:w="4417" w:type="dxa"/>
          </w:tcPr>
          <w:p w14:paraId="01D74361"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lastRenderedPageBreak/>
              <w:t>Q.5.1</w:t>
            </w:r>
            <w:r w:rsidRPr="00911C9F">
              <w:rPr>
                <w:rFonts w:ascii="Verdana" w:hAnsi="Verdana"/>
                <w:sz w:val="16"/>
                <w:szCs w:val="16"/>
              </w:rPr>
              <w:t xml:space="preserve"> </w:t>
            </w:r>
            <w:r w:rsidRPr="00911C9F">
              <w:rPr>
                <w:rFonts w:ascii="Verdana" w:hAnsi="Verdana"/>
                <w:b/>
                <w:sz w:val="16"/>
                <w:szCs w:val="16"/>
              </w:rPr>
              <w:t>Mobiliario</w:t>
            </w:r>
          </w:p>
        </w:tc>
        <w:tc>
          <w:tcPr>
            <w:tcW w:w="4417" w:type="dxa"/>
          </w:tcPr>
          <w:p w14:paraId="4526BA70" w14:textId="50ED9D4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Q.5.1 Furniture</w:t>
            </w:r>
            <w:r w:rsidRPr="00911C9F">
              <w:rPr>
                <w:rFonts w:ascii="Verdana" w:hAnsi="Verdana"/>
                <w:sz w:val="16"/>
                <w:szCs w:val="16"/>
                <w:lang w:val="en-US"/>
              </w:rPr>
              <w:t xml:space="preserve"> </w:t>
            </w:r>
          </w:p>
        </w:tc>
      </w:tr>
      <w:tr w:rsidR="00862909" w:rsidRPr="00911C9F" w14:paraId="1DC634E8" w14:textId="79CB381F" w:rsidTr="00634ABA">
        <w:tc>
          <w:tcPr>
            <w:tcW w:w="4417" w:type="dxa"/>
          </w:tcPr>
          <w:p w14:paraId="5A80E46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Q.5.1.1</w:t>
            </w:r>
            <w:r w:rsidRPr="00911C9F">
              <w:rPr>
                <w:rFonts w:ascii="Verdana" w:hAnsi="Verdana"/>
                <w:sz w:val="16"/>
                <w:szCs w:val="16"/>
              </w:rPr>
              <w:t xml:space="preserve"> </w:t>
            </w:r>
            <w:r w:rsidRPr="00911C9F">
              <w:rPr>
                <w:rFonts w:ascii="Verdana" w:hAnsi="Verdana"/>
                <w:sz w:val="16"/>
                <w:szCs w:val="16"/>
                <w:lang w:val="es-ES_tradnl"/>
              </w:rPr>
              <w:t>asiento acojinado;</w:t>
            </w:r>
          </w:p>
        </w:tc>
        <w:tc>
          <w:tcPr>
            <w:tcW w:w="4417" w:type="dxa"/>
          </w:tcPr>
          <w:p w14:paraId="0434EA83" w14:textId="3414317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Q.5.1.1 </w:t>
            </w:r>
            <w:r w:rsidRPr="00911C9F">
              <w:rPr>
                <w:rFonts w:ascii="Verdana" w:hAnsi="Verdana"/>
                <w:sz w:val="16"/>
                <w:szCs w:val="16"/>
                <w:lang w:val="en-US"/>
              </w:rPr>
              <w:t xml:space="preserve">cushioned </w:t>
            </w:r>
            <w:r w:rsidR="00B7123B" w:rsidRPr="00911C9F">
              <w:rPr>
                <w:rFonts w:ascii="Verdana" w:hAnsi="Verdana"/>
                <w:sz w:val="16"/>
                <w:szCs w:val="16"/>
                <w:lang w:val="en-US"/>
              </w:rPr>
              <w:t>chair</w:t>
            </w:r>
            <w:r w:rsidRPr="00911C9F">
              <w:rPr>
                <w:rFonts w:ascii="Verdana" w:hAnsi="Verdana"/>
                <w:sz w:val="16"/>
                <w:szCs w:val="16"/>
                <w:lang w:val="en-US"/>
              </w:rPr>
              <w:t xml:space="preserve"> </w:t>
            </w:r>
          </w:p>
        </w:tc>
      </w:tr>
      <w:tr w:rsidR="00862909" w:rsidRPr="00911C9F" w14:paraId="0B1190C0" w14:textId="7D1550C5" w:rsidTr="00634ABA">
        <w:tc>
          <w:tcPr>
            <w:tcW w:w="4417" w:type="dxa"/>
          </w:tcPr>
          <w:p w14:paraId="57E86FB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Q</w:t>
            </w:r>
            <w:r w:rsidRPr="00911C9F">
              <w:rPr>
                <w:rFonts w:ascii="Verdana" w:hAnsi="Verdana"/>
                <w:b/>
                <w:sz w:val="16"/>
                <w:szCs w:val="16"/>
              </w:rPr>
              <w:t>.5.1.2</w:t>
            </w:r>
            <w:r w:rsidRPr="00911C9F">
              <w:rPr>
                <w:rFonts w:ascii="Verdana" w:hAnsi="Verdana"/>
                <w:sz w:val="16"/>
                <w:szCs w:val="16"/>
              </w:rPr>
              <w:t xml:space="preserve"> </w:t>
            </w:r>
            <w:r w:rsidRPr="00911C9F">
              <w:rPr>
                <w:rFonts w:ascii="Verdana" w:hAnsi="Verdana"/>
                <w:sz w:val="16"/>
                <w:szCs w:val="16"/>
                <w:lang w:val="es-ES_tradnl"/>
              </w:rPr>
              <w:t>bote para basura tipo municipal (bolsa de cualquier color, excepto rojo o amarillo);</w:t>
            </w:r>
          </w:p>
        </w:tc>
        <w:tc>
          <w:tcPr>
            <w:tcW w:w="4417" w:type="dxa"/>
          </w:tcPr>
          <w:p w14:paraId="35C883B6" w14:textId="2F48B89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Q.5.1.2 </w:t>
            </w:r>
            <w:r w:rsidRPr="00911C9F">
              <w:rPr>
                <w:rFonts w:ascii="Verdana" w:hAnsi="Verdana"/>
                <w:sz w:val="16"/>
                <w:szCs w:val="16"/>
                <w:lang w:val="en-US"/>
              </w:rPr>
              <w:t xml:space="preserve">municipal trash can (bag of any color, except red or yellow); </w:t>
            </w:r>
          </w:p>
        </w:tc>
      </w:tr>
      <w:tr w:rsidR="00862909" w:rsidRPr="00911C9F" w14:paraId="3B97EC53" w14:textId="6871B78E" w:rsidTr="00634ABA">
        <w:tc>
          <w:tcPr>
            <w:tcW w:w="4417" w:type="dxa"/>
          </w:tcPr>
          <w:p w14:paraId="3BEAD91C"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Q.5.1.3</w:t>
            </w:r>
            <w:r w:rsidRPr="00911C9F">
              <w:rPr>
                <w:rFonts w:ascii="Verdana" w:hAnsi="Verdana"/>
                <w:sz w:val="16"/>
                <w:szCs w:val="16"/>
              </w:rPr>
              <w:t xml:space="preserve"> </w:t>
            </w:r>
            <w:r w:rsidRPr="00911C9F">
              <w:rPr>
                <w:rFonts w:ascii="Verdana" w:hAnsi="Verdana"/>
                <w:sz w:val="16"/>
                <w:szCs w:val="16"/>
                <w:lang w:val="es-ES_tradnl"/>
              </w:rPr>
              <w:t>dispensador de toallas desechables</w:t>
            </w:r>
          </w:p>
        </w:tc>
        <w:tc>
          <w:tcPr>
            <w:tcW w:w="4417" w:type="dxa"/>
          </w:tcPr>
          <w:p w14:paraId="6D9BA5A4" w14:textId="1607621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Q.5.1.3 </w:t>
            </w:r>
            <w:r w:rsidRPr="00911C9F">
              <w:rPr>
                <w:rFonts w:ascii="Verdana" w:hAnsi="Verdana"/>
                <w:sz w:val="16"/>
                <w:szCs w:val="16"/>
                <w:lang w:val="en-US"/>
              </w:rPr>
              <w:t xml:space="preserve">Disposable towel dispenser </w:t>
            </w:r>
          </w:p>
        </w:tc>
      </w:tr>
      <w:tr w:rsidR="00862909" w:rsidRPr="00911C9F" w14:paraId="3CF8E4B8" w14:textId="072E635E" w:rsidTr="00634ABA">
        <w:tc>
          <w:tcPr>
            <w:tcW w:w="4417" w:type="dxa"/>
          </w:tcPr>
          <w:p w14:paraId="4E520E3C"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Q.5.1.4</w:t>
            </w:r>
            <w:r w:rsidRPr="00911C9F">
              <w:rPr>
                <w:rFonts w:ascii="Verdana" w:hAnsi="Verdana"/>
                <w:sz w:val="16"/>
                <w:szCs w:val="16"/>
              </w:rPr>
              <w:t xml:space="preserve"> </w:t>
            </w:r>
            <w:r w:rsidRPr="00911C9F">
              <w:rPr>
                <w:rFonts w:ascii="Verdana" w:hAnsi="Verdana"/>
                <w:sz w:val="16"/>
                <w:szCs w:val="16"/>
                <w:lang w:val="es-ES_tradnl"/>
              </w:rPr>
              <w:t>mesa de trabajo con tarja;</w:t>
            </w:r>
          </w:p>
        </w:tc>
        <w:tc>
          <w:tcPr>
            <w:tcW w:w="4417" w:type="dxa"/>
          </w:tcPr>
          <w:p w14:paraId="19A6B816" w14:textId="3449AFD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Q.5.1.4 </w:t>
            </w:r>
            <w:r w:rsidRPr="00911C9F">
              <w:rPr>
                <w:rFonts w:ascii="Verdana" w:hAnsi="Verdana"/>
                <w:sz w:val="16"/>
                <w:szCs w:val="16"/>
                <w:lang w:val="en-US"/>
              </w:rPr>
              <w:t xml:space="preserve">work table with sink; </w:t>
            </w:r>
          </w:p>
        </w:tc>
      </w:tr>
      <w:tr w:rsidR="00862909" w:rsidRPr="00911C9F" w14:paraId="359A3FDE" w14:textId="2BF0DA8B" w:rsidTr="00634ABA">
        <w:tc>
          <w:tcPr>
            <w:tcW w:w="4417" w:type="dxa"/>
          </w:tcPr>
          <w:p w14:paraId="336B474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Q.5.1.5</w:t>
            </w:r>
            <w:r w:rsidRPr="00911C9F">
              <w:rPr>
                <w:rFonts w:ascii="Verdana" w:hAnsi="Verdana"/>
                <w:sz w:val="16"/>
                <w:szCs w:val="16"/>
              </w:rPr>
              <w:t xml:space="preserve"> </w:t>
            </w:r>
            <w:r w:rsidRPr="00911C9F">
              <w:rPr>
                <w:rFonts w:ascii="Verdana" w:hAnsi="Verdana"/>
                <w:sz w:val="16"/>
                <w:szCs w:val="16"/>
                <w:lang w:val="es-ES_tradnl"/>
              </w:rPr>
              <w:t>mesa tipo Karam con colchoneta;</w:t>
            </w:r>
          </w:p>
        </w:tc>
        <w:tc>
          <w:tcPr>
            <w:tcW w:w="4417" w:type="dxa"/>
          </w:tcPr>
          <w:p w14:paraId="51FCC2F6" w14:textId="09EBCC8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Q.5.1.5 </w:t>
            </w:r>
            <w:r w:rsidRPr="00911C9F">
              <w:rPr>
                <w:rFonts w:ascii="Verdana" w:hAnsi="Verdana"/>
                <w:sz w:val="16"/>
                <w:szCs w:val="16"/>
                <w:lang w:val="en-US"/>
              </w:rPr>
              <w:t xml:space="preserve">Karam type table with mat; </w:t>
            </w:r>
          </w:p>
        </w:tc>
      </w:tr>
      <w:tr w:rsidR="00862909" w:rsidRPr="00911C9F" w14:paraId="4846C8DD" w14:textId="68D0479C" w:rsidTr="00634ABA">
        <w:tc>
          <w:tcPr>
            <w:tcW w:w="4417" w:type="dxa"/>
          </w:tcPr>
          <w:p w14:paraId="7990EFA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Q.5.1.6</w:t>
            </w:r>
            <w:r w:rsidRPr="00911C9F">
              <w:rPr>
                <w:rFonts w:ascii="Verdana" w:hAnsi="Verdana"/>
                <w:sz w:val="16"/>
                <w:szCs w:val="16"/>
              </w:rPr>
              <w:t xml:space="preserve"> </w:t>
            </w:r>
            <w:r w:rsidRPr="00911C9F">
              <w:rPr>
                <w:rFonts w:ascii="Verdana" w:hAnsi="Verdana"/>
                <w:sz w:val="16"/>
                <w:szCs w:val="16"/>
                <w:lang w:val="es-ES_tradnl"/>
              </w:rPr>
              <w:t>mueble para guarda de equipo e insumos.</w:t>
            </w:r>
          </w:p>
        </w:tc>
        <w:tc>
          <w:tcPr>
            <w:tcW w:w="4417" w:type="dxa"/>
          </w:tcPr>
          <w:p w14:paraId="19580943" w14:textId="3611654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Q.5.1.6 </w:t>
            </w:r>
            <w:r w:rsidRPr="00911C9F">
              <w:rPr>
                <w:rFonts w:ascii="Verdana" w:hAnsi="Verdana"/>
                <w:sz w:val="16"/>
                <w:szCs w:val="16"/>
                <w:lang w:val="en-US"/>
              </w:rPr>
              <w:t xml:space="preserve">Furniture to store equipment and supplies. </w:t>
            </w:r>
          </w:p>
        </w:tc>
      </w:tr>
      <w:tr w:rsidR="00862909" w:rsidRPr="00911C9F" w14:paraId="04405AC9" w14:textId="6167FDCB" w:rsidTr="00634ABA">
        <w:tc>
          <w:tcPr>
            <w:tcW w:w="4417" w:type="dxa"/>
          </w:tcPr>
          <w:p w14:paraId="5E948F0A"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Q.5.2 Equipo</w:t>
            </w:r>
          </w:p>
        </w:tc>
        <w:tc>
          <w:tcPr>
            <w:tcW w:w="4417" w:type="dxa"/>
          </w:tcPr>
          <w:p w14:paraId="6D804643" w14:textId="54681F2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Q.5.2 Equipment</w:t>
            </w:r>
          </w:p>
        </w:tc>
      </w:tr>
      <w:tr w:rsidR="00862909" w:rsidRPr="00911C9F" w14:paraId="5695EDFE" w14:textId="6D14594B" w:rsidTr="00634ABA">
        <w:tc>
          <w:tcPr>
            <w:tcW w:w="4417" w:type="dxa"/>
          </w:tcPr>
          <w:p w14:paraId="33E796EE"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 xml:space="preserve">Q.5.2.1 </w:t>
            </w:r>
            <w:r w:rsidRPr="00911C9F">
              <w:rPr>
                <w:rFonts w:ascii="Verdana" w:hAnsi="Verdana"/>
                <w:sz w:val="16"/>
                <w:szCs w:val="16"/>
                <w:lang w:val="es-ES_tradnl"/>
              </w:rPr>
              <w:t>báscula pesa bebé.</w:t>
            </w:r>
          </w:p>
        </w:tc>
        <w:tc>
          <w:tcPr>
            <w:tcW w:w="4417" w:type="dxa"/>
          </w:tcPr>
          <w:p w14:paraId="40B2943F" w14:textId="397FEF6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Q.5.2.1 </w:t>
            </w:r>
            <w:r w:rsidRPr="00911C9F">
              <w:rPr>
                <w:rFonts w:ascii="Verdana" w:hAnsi="Verdana"/>
                <w:sz w:val="16"/>
                <w:szCs w:val="16"/>
                <w:lang w:val="en-US"/>
              </w:rPr>
              <w:t>scale weighs baby.</w:t>
            </w:r>
          </w:p>
        </w:tc>
      </w:tr>
      <w:tr w:rsidR="00862909" w:rsidRPr="00911C9F" w14:paraId="0D381BF7" w14:textId="1DEE146C" w:rsidTr="00634ABA">
        <w:tc>
          <w:tcPr>
            <w:tcW w:w="4417" w:type="dxa"/>
          </w:tcPr>
          <w:p w14:paraId="50D818B1"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Q.5.2.2 </w:t>
            </w:r>
            <w:r w:rsidRPr="00911C9F">
              <w:rPr>
                <w:rFonts w:ascii="Verdana" w:hAnsi="Verdana"/>
                <w:sz w:val="16"/>
                <w:szCs w:val="16"/>
              </w:rPr>
              <w:t>dosificador de oxígeno con humidificador;</w:t>
            </w:r>
          </w:p>
        </w:tc>
        <w:tc>
          <w:tcPr>
            <w:tcW w:w="4417" w:type="dxa"/>
          </w:tcPr>
          <w:p w14:paraId="51923D6A" w14:textId="7C0F891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Q.5.2.2 </w:t>
            </w:r>
            <w:r w:rsidRPr="00911C9F">
              <w:rPr>
                <w:rFonts w:ascii="Verdana" w:hAnsi="Verdana"/>
                <w:sz w:val="16"/>
                <w:szCs w:val="16"/>
                <w:lang w:val="en-US"/>
              </w:rPr>
              <w:t>oxygen dispenser with humidifier;</w:t>
            </w:r>
          </w:p>
        </w:tc>
      </w:tr>
      <w:tr w:rsidR="00862909" w:rsidRPr="00911C9F" w14:paraId="4F952D90" w14:textId="724ADE9A" w:rsidTr="00634ABA">
        <w:tc>
          <w:tcPr>
            <w:tcW w:w="4417" w:type="dxa"/>
          </w:tcPr>
          <w:p w14:paraId="3C95882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Q.5.2.3 </w:t>
            </w:r>
            <w:r w:rsidRPr="00911C9F">
              <w:rPr>
                <w:rFonts w:ascii="Verdana" w:hAnsi="Verdana"/>
                <w:sz w:val="16"/>
                <w:szCs w:val="16"/>
                <w:lang w:val="es-ES_tradnl"/>
              </w:rPr>
              <w:t>esfigmomanómetro con manguito pediátrico;</w:t>
            </w:r>
          </w:p>
        </w:tc>
        <w:tc>
          <w:tcPr>
            <w:tcW w:w="4417" w:type="dxa"/>
          </w:tcPr>
          <w:p w14:paraId="3D4AA4A5" w14:textId="7B0B5FA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Q.5.2.3 </w:t>
            </w:r>
            <w:r w:rsidRPr="00911C9F">
              <w:rPr>
                <w:rFonts w:ascii="Verdana" w:hAnsi="Verdana"/>
                <w:sz w:val="16"/>
                <w:szCs w:val="16"/>
                <w:lang w:val="en-US"/>
              </w:rPr>
              <w:t>pediatric cuff sphygmomanometer;</w:t>
            </w:r>
          </w:p>
        </w:tc>
      </w:tr>
      <w:tr w:rsidR="00862909" w:rsidRPr="00911C9F" w14:paraId="456167E8" w14:textId="739B1A97" w:rsidTr="00634ABA">
        <w:tc>
          <w:tcPr>
            <w:tcW w:w="4417" w:type="dxa"/>
          </w:tcPr>
          <w:p w14:paraId="2901CEA5"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Q.5.2.4 </w:t>
            </w:r>
            <w:r w:rsidRPr="00911C9F">
              <w:rPr>
                <w:rFonts w:ascii="Verdana" w:hAnsi="Verdana"/>
                <w:sz w:val="16"/>
                <w:szCs w:val="16"/>
                <w:lang w:val="es-ES_tradnl"/>
              </w:rPr>
              <w:t>estetoscopio.</w:t>
            </w:r>
          </w:p>
        </w:tc>
        <w:tc>
          <w:tcPr>
            <w:tcW w:w="4417" w:type="dxa"/>
          </w:tcPr>
          <w:p w14:paraId="20580C17" w14:textId="7E61159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Q.5.2.4 </w:t>
            </w:r>
            <w:r w:rsidRPr="00911C9F">
              <w:rPr>
                <w:rFonts w:ascii="Verdana" w:hAnsi="Verdana"/>
                <w:sz w:val="16"/>
                <w:szCs w:val="16"/>
                <w:lang w:val="en-US"/>
              </w:rPr>
              <w:t>stethoscope.</w:t>
            </w:r>
          </w:p>
        </w:tc>
      </w:tr>
      <w:tr w:rsidR="00862909" w:rsidRPr="00911C9F" w14:paraId="49C0EBA3" w14:textId="6CD4A44C" w:rsidTr="00634ABA">
        <w:tc>
          <w:tcPr>
            <w:tcW w:w="4417" w:type="dxa"/>
          </w:tcPr>
          <w:p w14:paraId="44DC1290"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Q.6 Sala de choque</w:t>
            </w:r>
          </w:p>
        </w:tc>
        <w:tc>
          <w:tcPr>
            <w:tcW w:w="4417" w:type="dxa"/>
          </w:tcPr>
          <w:p w14:paraId="34AFDE90" w14:textId="6D85CA7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Q.6 Shock room</w:t>
            </w:r>
          </w:p>
        </w:tc>
      </w:tr>
      <w:tr w:rsidR="00862909" w:rsidRPr="00911C9F" w14:paraId="2DB61AC1" w14:textId="59FA03F7" w:rsidTr="00634ABA">
        <w:tc>
          <w:tcPr>
            <w:tcW w:w="4417" w:type="dxa"/>
          </w:tcPr>
          <w:p w14:paraId="091CB771"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Q.6.1 Mobiliario</w:t>
            </w:r>
          </w:p>
        </w:tc>
        <w:tc>
          <w:tcPr>
            <w:tcW w:w="4417" w:type="dxa"/>
          </w:tcPr>
          <w:p w14:paraId="677709C6" w14:textId="40B5599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Q.6.1 Furniture</w:t>
            </w:r>
          </w:p>
        </w:tc>
      </w:tr>
      <w:tr w:rsidR="00862909" w:rsidRPr="00911C9F" w14:paraId="682A18EA" w14:textId="5CBED21C" w:rsidTr="00634ABA">
        <w:tc>
          <w:tcPr>
            <w:tcW w:w="4417" w:type="dxa"/>
          </w:tcPr>
          <w:p w14:paraId="3E2D3A8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Q.6.1.1 </w:t>
            </w:r>
            <w:r w:rsidRPr="00911C9F">
              <w:rPr>
                <w:rFonts w:ascii="Verdana" w:hAnsi="Verdana"/>
                <w:sz w:val="16"/>
                <w:szCs w:val="16"/>
                <w:lang w:val="es-ES_tradnl"/>
              </w:rPr>
              <w:t>bote para RPBI (bolsa amarilla);</w:t>
            </w:r>
          </w:p>
        </w:tc>
        <w:tc>
          <w:tcPr>
            <w:tcW w:w="4417" w:type="dxa"/>
          </w:tcPr>
          <w:p w14:paraId="1F8F6C91" w14:textId="083B341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Q.6.1.1 </w:t>
            </w:r>
            <w:r w:rsidRPr="00911C9F">
              <w:rPr>
                <w:rFonts w:ascii="Verdana" w:hAnsi="Verdana"/>
                <w:sz w:val="16"/>
                <w:szCs w:val="16"/>
                <w:lang w:val="en-US"/>
              </w:rPr>
              <w:t>pot for RPBI (yellow bag);</w:t>
            </w:r>
          </w:p>
        </w:tc>
      </w:tr>
      <w:tr w:rsidR="00862909" w:rsidRPr="00911C9F" w14:paraId="5F049A42" w14:textId="5C44BBD5" w:rsidTr="00634ABA">
        <w:tc>
          <w:tcPr>
            <w:tcW w:w="4417" w:type="dxa"/>
          </w:tcPr>
          <w:p w14:paraId="320AAFBC"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Q.6.1.2 </w:t>
            </w:r>
            <w:r w:rsidRPr="00911C9F">
              <w:rPr>
                <w:rFonts w:ascii="Verdana" w:hAnsi="Verdana"/>
                <w:sz w:val="16"/>
                <w:szCs w:val="16"/>
                <w:lang w:val="es-ES_tradnl"/>
              </w:rPr>
              <w:t>carro camilla para adultos (de preferencia radiotransparente);</w:t>
            </w:r>
          </w:p>
        </w:tc>
        <w:tc>
          <w:tcPr>
            <w:tcW w:w="4417" w:type="dxa"/>
          </w:tcPr>
          <w:p w14:paraId="53E6CD51" w14:textId="624A840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Q.6.1.2 </w:t>
            </w:r>
            <w:r w:rsidRPr="00911C9F">
              <w:rPr>
                <w:rFonts w:ascii="Verdana" w:hAnsi="Verdana"/>
                <w:sz w:val="16"/>
                <w:szCs w:val="16"/>
                <w:lang w:val="en-US"/>
              </w:rPr>
              <w:t>stretcher trolley for adults (preferably radiolucent);</w:t>
            </w:r>
          </w:p>
        </w:tc>
      </w:tr>
      <w:tr w:rsidR="00862909" w:rsidRPr="00911C9F" w14:paraId="3BBCD4B7" w14:textId="585F8EB1" w:rsidTr="00634ABA">
        <w:tc>
          <w:tcPr>
            <w:tcW w:w="4417" w:type="dxa"/>
          </w:tcPr>
          <w:p w14:paraId="4E9EC372"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Q.6.1.3 </w:t>
            </w:r>
            <w:r w:rsidRPr="00911C9F">
              <w:rPr>
                <w:rFonts w:ascii="Verdana" w:hAnsi="Verdana"/>
                <w:sz w:val="16"/>
                <w:szCs w:val="16"/>
              </w:rPr>
              <w:t>elemento divisorio de material antibacteriano;</w:t>
            </w:r>
          </w:p>
        </w:tc>
        <w:tc>
          <w:tcPr>
            <w:tcW w:w="4417" w:type="dxa"/>
          </w:tcPr>
          <w:p w14:paraId="64F1F636" w14:textId="5FB84F1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Q.6.1.3 </w:t>
            </w:r>
            <w:r w:rsidRPr="00911C9F">
              <w:rPr>
                <w:rFonts w:ascii="Verdana" w:hAnsi="Verdana"/>
                <w:sz w:val="16"/>
                <w:szCs w:val="16"/>
                <w:lang w:val="en-US"/>
              </w:rPr>
              <w:t>dividing element made of antibacterial material;</w:t>
            </w:r>
          </w:p>
        </w:tc>
      </w:tr>
      <w:tr w:rsidR="00862909" w:rsidRPr="00911C9F" w14:paraId="6DFF07CE" w14:textId="317F749F" w:rsidTr="00634ABA">
        <w:tc>
          <w:tcPr>
            <w:tcW w:w="4417" w:type="dxa"/>
          </w:tcPr>
          <w:p w14:paraId="5639445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Q.6.1.4 </w:t>
            </w:r>
            <w:r w:rsidRPr="00911C9F">
              <w:rPr>
                <w:rFonts w:ascii="Verdana" w:hAnsi="Verdana"/>
                <w:sz w:val="16"/>
                <w:szCs w:val="16"/>
                <w:lang w:val="es-ES_tradnl"/>
              </w:rPr>
              <w:t>mesa Pasteur;</w:t>
            </w:r>
          </w:p>
        </w:tc>
        <w:tc>
          <w:tcPr>
            <w:tcW w:w="4417" w:type="dxa"/>
          </w:tcPr>
          <w:p w14:paraId="01A9CD09" w14:textId="3CC029C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Q.6.1.4 </w:t>
            </w:r>
            <w:r w:rsidRPr="00911C9F">
              <w:rPr>
                <w:rFonts w:ascii="Verdana" w:hAnsi="Verdana"/>
                <w:sz w:val="16"/>
                <w:szCs w:val="16"/>
                <w:lang w:val="en-US"/>
              </w:rPr>
              <w:t>Pasteur table;</w:t>
            </w:r>
          </w:p>
        </w:tc>
      </w:tr>
      <w:tr w:rsidR="00862909" w:rsidRPr="00911C9F" w14:paraId="5918AF0E" w14:textId="6A2B7A81" w:rsidTr="00634ABA">
        <w:tc>
          <w:tcPr>
            <w:tcW w:w="4417" w:type="dxa"/>
          </w:tcPr>
          <w:p w14:paraId="6BDB5A0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Q</w:t>
            </w:r>
            <w:r w:rsidRPr="00911C9F">
              <w:rPr>
                <w:rFonts w:ascii="Verdana" w:hAnsi="Verdana"/>
                <w:b/>
                <w:sz w:val="16"/>
                <w:szCs w:val="16"/>
              </w:rPr>
              <w:t xml:space="preserve">.6.1.5 </w:t>
            </w:r>
            <w:r w:rsidRPr="00911C9F">
              <w:rPr>
                <w:rFonts w:ascii="Verdana" w:hAnsi="Verdana"/>
                <w:sz w:val="16"/>
                <w:szCs w:val="16"/>
                <w:lang w:val="es-ES_tradnl"/>
              </w:rPr>
              <w:t>repisa para monitor de terapia intensiva de tres o cuatro canales;</w:t>
            </w:r>
          </w:p>
        </w:tc>
        <w:tc>
          <w:tcPr>
            <w:tcW w:w="4417" w:type="dxa"/>
          </w:tcPr>
          <w:p w14:paraId="21079576" w14:textId="330FCF7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 .6.1.5 </w:t>
            </w:r>
            <w:r w:rsidRPr="00911C9F">
              <w:rPr>
                <w:rFonts w:ascii="Verdana" w:hAnsi="Verdana"/>
                <w:sz w:val="16"/>
                <w:szCs w:val="16"/>
                <w:lang w:val="en-US"/>
              </w:rPr>
              <w:t>shelf for three or four channel intensive care monitor;</w:t>
            </w:r>
          </w:p>
        </w:tc>
      </w:tr>
      <w:tr w:rsidR="00862909" w:rsidRPr="00911C9F" w14:paraId="670A5C2A" w14:textId="3AFD92B4" w:rsidTr="00634ABA">
        <w:tc>
          <w:tcPr>
            <w:tcW w:w="4417" w:type="dxa"/>
          </w:tcPr>
          <w:p w14:paraId="23008C1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Q.6.1.6 </w:t>
            </w:r>
            <w:r w:rsidRPr="00911C9F">
              <w:rPr>
                <w:rFonts w:ascii="Verdana" w:hAnsi="Verdana"/>
                <w:sz w:val="16"/>
                <w:szCs w:val="16"/>
                <w:lang w:val="es-ES_tradnl"/>
              </w:rPr>
              <w:t>riel portavenoclisis.</w:t>
            </w:r>
          </w:p>
        </w:tc>
        <w:tc>
          <w:tcPr>
            <w:tcW w:w="4417" w:type="dxa"/>
          </w:tcPr>
          <w:p w14:paraId="2CF1DE21" w14:textId="6CA0119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Q.6.1.6 </w:t>
            </w:r>
            <w:r w:rsidR="009C200E" w:rsidRPr="00911C9F">
              <w:rPr>
                <w:rFonts w:ascii="Verdana" w:hAnsi="Verdana"/>
                <w:sz w:val="16"/>
                <w:szCs w:val="16"/>
                <w:lang w:val="en-US"/>
              </w:rPr>
              <w:t>portable infusion holder</w:t>
            </w:r>
            <w:r w:rsidRPr="00911C9F">
              <w:rPr>
                <w:rFonts w:ascii="Verdana" w:hAnsi="Verdana"/>
                <w:sz w:val="16"/>
                <w:szCs w:val="16"/>
                <w:lang w:val="en-US"/>
              </w:rPr>
              <w:t>.</w:t>
            </w:r>
          </w:p>
        </w:tc>
      </w:tr>
      <w:tr w:rsidR="00862909" w:rsidRPr="00911C9F" w14:paraId="7A99B1DA" w14:textId="55E3708D" w:rsidTr="00634ABA">
        <w:tc>
          <w:tcPr>
            <w:tcW w:w="4417" w:type="dxa"/>
          </w:tcPr>
          <w:p w14:paraId="137E97FE"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Q.6.2 Equipo</w:t>
            </w:r>
          </w:p>
        </w:tc>
        <w:tc>
          <w:tcPr>
            <w:tcW w:w="4417" w:type="dxa"/>
          </w:tcPr>
          <w:p w14:paraId="1161C5E4" w14:textId="4269BF9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Q.6.2 Equipment</w:t>
            </w:r>
          </w:p>
        </w:tc>
      </w:tr>
      <w:tr w:rsidR="00862909" w:rsidRPr="00911C9F" w14:paraId="0C096BD2" w14:textId="6EF1682F" w:rsidTr="00634ABA">
        <w:tc>
          <w:tcPr>
            <w:tcW w:w="4417" w:type="dxa"/>
          </w:tcPr>
          <w:p w14:paraId="7548FC7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Q.6.2.1 </w:t>
            </w:r>
            <w:r w:rsidRPr="00911C9F">
              <w:rPr>
                <w:rFonts w:ascii="Verdana" w:hAnsi="Verdana"/>
                <w:sz w:val="16"/>
                <w:szCs w:val="16"/>
                <w:lang w:val="es-ES_tradnl"/>
              </w:rPr>
              <w:t>carro rojo de conformidad con el apéndice G (Normativo);</w:t>
            </w:r>
          </w:p>
        </w:tc>
        <w:tc>
          <w:tcPr>
            <w:tcW w:w="4417" w:type="dxa"/>
          </w:tcPr>
          <w:p w14:paraId="3E36C14B" w14:textId="56C2A0C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Q.6.2.1 </w:t>
            </w:r>
            <w:r w:rsidRPr="00911C9F">
              <w:rPr>
                <w:rFonts w:ascii="Verdana" w:hAnsi="Verdana"/>
                <w:sz w:val="16"/>
                <w:szCs w:val="16"/>
                <w:lang w:val="en-US"/>
              </w:rPr>
              <w:t xml:space="preserve">red car </w:t>
            </w:r>
            <w:r w:rsidR="006936BE" w:rsidRPr="00911C9F">
              <w:rPr>
                <w:rFonts w:ascii="Verdana" w:hAnsi="Verdana"/>
                <w:sz w:val="16"/>
                <w:szCs w:val="16"/>
                <w:lang w:val="en-US"/>
              </w:rPr>
              <w:t>pursuant to</w:t>
            </w:r>
            <w:r w:rsidRPr="00911C9F">
              <w:rPr>
                <w:rFonts w:ascii="Verdana" w:hAnsi="Verdana"/>
                <w:sz w:val="16"/>
                <w:szCs w:val="16"/>
                <w:lang w:val="en-US"/>
              </w:rPr>
              <w:t xml:space="preserve"> appendix G </w:t>
            </w:r>
            <w:r w:rsidR="0007193D" w:rsidRPr="00911C9F">
              <w:rPr>
                <w:rFonts w:ascii="Verdana" w:hAnsi="Verdana"/>
                <w:sz w:val="16"/>
                <w:szCs w:val="16"/>
                <w:lang w:val="en-US"/>
              </w:rPr>
              <w:t>(Mandatory)</w:t>
            </w:r>
            <w:r w:rsidRPr="00911C9F">
              <w:rPr>
                <w:rFonts w:ascii="Verdana" w:hAnsi="Verdana"/>
                <w:sz w:val="16"/>
                <w:szCs w:val="16"/>
                <w:lang w:val="en-US"/>
              </w:rPr>
              <w:t>;</w:t>
            </w:r>
          </w:p>
        </w:tc>
      </w:tr>
      <w:tr w:rsidR="00862909" w:rsidRPr="00911C9F" w14:paraId="471DFA4E" w14:textId="55A23B94" w:rsidTr="00634ABA">
        <w:tc>
          <w:tcPr>
            <w:tcW w:w="4417" w:type="dxa"/>
          </w:tcPr>
          <w:p w14:paraId="607A190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Q.6.2.2 </w:t>
            </w:r>
            <w:r w:rsidRPr="00911C9F">
              <w:rPr>
                <w:rFonts w:ascii="Verdana" w:hAnsi="Verdana"/>
                <w:sz w:val="16"/>
                <w:szCs w:val="16"/>
                <w:lang w:val="es-ES_tradnl"/>
              </w:rPr>
              <w:t>esfigmomanómetro</w:t>
            </w:r>
          </w:p>
        </w:tc>
        <w:tc>
          <w:tcPr>
            <w:tcW w:w="4417" w:type="dxa"/>
          </w:tcPr>
          <w:p w14:paraId="4BD474BB" w14:textId="036A77E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Q.6.2.2 </w:t>
            </w:r>
            <w:r w:rsidRPr="00911C9F">
              <w:rPr>
                <w:rFonts w:ascii="Verdana" w:hAnsi="Verdana"/>
                <w:sz w:val="16"/>
                <w:szCs w:val="16"/>
                <w:lang w:val="en-US"/>
              </w:rPr>
              <w:t>sphygmomanometer</w:t>
            </w:r>
          </w:p>
        </w:tc>
      </w:tr>
      <w:tr w:rsidR="00862909" w:rsidRPr="00911C9F" w14:paraId="132817F5" w14:textId="308F0D37" w:rsidTr="00634ABA">
        <w:tc>
          <w:tcPr>
            <w:tcW w:w="4417" w:type="dxa"/>
          </w:tcPr>
          <w:p w14:paraId="64184BF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Q.6.2.3 </w:t>
            </w:r>
            <w:r w:rsidRPr="00911C9F">
              <w:rPr>
                <w:rFonts w:ascii="Verdana" w:hAnsi="Verdana"/>
                <w:sz w:val="16"/>
                <w:szCs w:val="16"/>
                <w:lang w:val="es-ES_tradnl"/>
              </w:rPr>
              <w:t>estetoscopio;</w:t>
            </w:r>
          </w:p>
        </w:tc>
        <w:tc>
          <w:tcPr>
            <w:tcW w:w="4417" w:type="dxa"/>
          </w:tcPr>
          <w:p w14:paraId="7AFAC44E" w14:textId="268787D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Q.6.2.3 </w:t>
            </w:r>
            <w:r w:rsidRPr="00911C9F">
              <w:rPr>
                <w:rFonts w:ascii="Verdana" w:hAnsi="Verdana"/>
                <w:sz w:val="16"/>
                <w:szCs w:val="16"/>
                <w:lang w:val="en-US"/>
              </w:rPr>
              <w:t>stethoscope;</w:t>
            </w:r>
          </w:p>
        </w:tc>
      </w:tr>
      <w:tr w:rsidR="00862909" w:rsidRPr="00911C9F" w14:paraId="1F5D84AF" w14:textId="0149CF90" w:rsidTr="00634ABA">
        <w:tc>
          <w:tcPr>
            <w:tcW w:w="4417" w:type="dxa"/>
          </w:tcPr>
          <w:p w14:paraId="042BCCD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Q.6.2.4 </w:t>
            </w:r>
            <w:r w:rsidRPr="00911C9F">
              <w:rPr>
                <w:rFonts w:ascii="Verdana" w:hAnsi="Verdana"/>
                <w:sz w:val="16"/>
                <w:szCs w:val="16"/>
                <w:lang w:val="es-ES_tradnl"/>
              </w:rPr>
              <w:t>estuche de diagnóstico completo;</w:t>
            </w:r>
          </w:p>
        </w:tc>
        <w:tc>
          <w:tcPr>
            <w:tcW w:w="4417" w:type="dxa"/>
          </w:tcPr>
          <w:p w14:paraId="07AC7818" w14:textId="38739E5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Q.6.2.4 </w:t>
            </w:r>
            <w:r w:rsidRPr="00911C9F">
              <w:rPr>
                <w:rFonts w:ascii="Verdana" w:hAnsi="Verdana"/>
                <w:sz w:val="16"/>
                <w:szCs w:val="16"/>
                <w:lang w:val="en-US"/>
              </w:rPr>
              <w:t>complete diagnostic kit;</w:t>
            </w:r>
          </w:p>
        </w:tc>
      </w:tr>
      <w:tr w:rsidR="00862909" w:rsidRPr="00911C9F" w14:paraId="68E7E2DF" w14:textId="7E87EDB5" w:rsidTr="00634ABA">
        <w:tc>
          <w:tcPr>
            <w:tcW w:w="4417" w:type="dxa"/>
          </w:tcPr>
          <w:p w14:paraId="61B7F2B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Q.6.2.5 </w:t>
            </w:r>
            <w:r w:rsidRPr="00911C9F">
              <w:rPr>
                <w:rFonts w:ascii="Verdana" w:hAnsi="Verdana"/>
                <w:sz w:val="16"/>
                <w:szCs w:val="16"/>
                <w:lang w:val="es-ES_tradnl"/>
              </w:rPr>
              <w:t>lámpara de haz dirigible;</w:t>
            </w:r>
          </w:p>
        </w:tc>
        <w:tc>
          <w:tcPr>
            <w:tcW w:w="4417" w:type="dxa"/>
          </w:tcPr>
          <w:p w14:paraId="3FB73EEA" w14:textId="6F9C3FF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Q.6.2.5 </w:t>
            </w:r>
            <w:r w:rsidR="009C200E" w:rsidRPr="00911C9F">
              <w:rPr>
                <w:rFonts w:ascii="Verdana" w:hAnsi="Verdana"/>
                <w:sz w:val="16"/>
                <w:szCs w:val="16"/>
                <w:lang w:val="en-US"/>
              </w:rPr>
              <w:t>directable beam</w:t>
            </w:r>
            <w:r w:rsidRPr="00911C9F">
              <w:rPr>
                <w:rFonts w:ascii="Verdana" w:hAnsi="Verdana"/>
                <w:sz w:val="16"/>
                <w:szCs w:val="16"/>
                <w:lang w:val="en-US"/>
              </w:rPr>
              <w:t xml:space="preserve"> lamp;</w:t>
            </w:r>
          </w:p>
        </w:tc>
      </w:tr>
      <w:tr w:rsidR="00862909" w:rsidRPr="00911C9F" w14:paraId="0AA7B8B6" w14:textId="73F56681" w:rsidTr="00634ABA">
        <w:tc>
          <w:tcPr>
            <w:tcW w:w="4417" w:type="dxa"/>
          </w:tcPr>
          <w:p w14:paraId="22F77748"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lang w:val="es-ES_tradnl"/>
              </w:rPr>
              <w:t>Q</w:t>
            </w:r>
            <w:r w:rsidRPr="00911C9F">
              <w:rPr>
                <w:rFonts w:ascii="Verdana" w:hAnsi="Verdana"/>
                <w:b/>
                <w:sz w:val="16"/>
                <w:szCs w:val="16"/>
              </w:rPr>
              <w:t xml:space="preserve">.6.2.6 </w:t>
            </w:r>
            <w:r w:rsidRPr="00911C9F">
              <w:rPr>
                <w:rFonts w:ascii="Verdana" w:hAnsi="Verdana"/>
                <w:sz w:val="16"/>
                <w:szCs w:val="16"/>
              </w:rPr>
              <w:t>monitor de signos vitales: ECG, presión arterial por método no invasivo, temperatura y oxímetro.</w:t>
            </w:r>
          </w:p>
        </w:tc>
        <w:tc>
          <w:tcPr>
            <w:tcW w:w="4417" w:type="dxa"/>
          </w:tcPr>
          <w:p w14:paraId="286A585A" w14:textId="57C9F38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Q.6.2.6 </w:t>
            </w:r>
            <w:r w:rsidRPr="00911C9F">
              <w:rPr>
                <w:rFonts w:ascii="Verdana" w:hAnsi="Verdana"/>
                <w:sz w:val="16"/>
                <w:szCs w:val="16"/>
                <w:lang w:val="en-US"/>
              </w:rPr>
              <w:t>vital signs monitor: ECG, blood pressure by non-invasive method, temperature and oximeter.</w:t>
            </w:r>
          </w:p>
        </w:tc>
      </w:tr>
      <w:tr w:rsidR="00862909" w:rsidRPr="00911C9F" w14:paraId="5FF887F5" w14:textId="12CC4758" w:rsidTr="00634ABA">
        <w:tc>
          <w:tcPr>
            <w:tcW w:w="4417" w:type="dxa"/>
          </w:tcPr>
          <w:p w14:paraId="5F65D064" w14:textId="77777777" w:rsidR="00862909" w:rsidRPr="00911C9F" w:rsidRDefault="00862909" w:rsidP="00862909">
            <w:pPr>
              <w:pStyle w:val="ANOTACION"/>
              <w:spacing w:line="262" w:lineRule="exact"/>
              <w:rPr>
                <w:rFonts w:ascii="Verdana" w:hAnsi="Verdana"/>
                <w:sz w:val="16"/>
                <w:szCs w:val="16"/>
              </w:rPr>
            </w:pPr>
            <w:r w:rsidRPr="00911C9F">
              <w:rPr>
                <w:rFonts w:ascii="Verdana" w:hAnsi="Verdana"/>
                <w:sz w:val="16"/>
                <w:szCs w:val="16"/>
              </w:rPr>
              <w:t>Apéndice R (Normativo)</w:t>
            </w:r>
          </w:p>
        </w:tc>
        <w:tc>
          <w:tcPr>
            <w:tcW w:w="4417" w:type="dxa"/>
          </w:tcPr>
          <w:p w14:paraId="41D9BBDB" w14:textId="5A831F36" w:rsidR="00862909" w:rsidRPr="00911C9F" w:rsidRDefault="00862909" w:rsidP="00862909">
            <w:pPr>
              <w:pStyle w:val="ANOTACION"/>
              <w:spacing w:line="262" w:lineRule="exact"/>
              <w:rPr>
                <w:rFonts w:ascii="Verdana" w:hAnsi="Verdana"/>
                <w:sz w:val="16"/>
                <w:szCs w:val="16"/>
                <w:lang w:val="en-US"/>
              </w:rPr>
            </w:pPr>
            <w:r w:rsidRPr="00911C9F">
              <w:rPr>
                <w:rFonts w:ascii="Verdana" w:hAnsi="Verdana"/>
                <w:bCs/>
                <w:sz w:val="16"/>
                <w:szCs w:val="16"/>
                <w:lang w:val="en-US"/>
              </w:rPr>
              <w:t xml:space="preserve">Appendix R </w:t>
            </w:r>
            <w:r w:rsidR="0007193D" w:rsidRPr="00911C9F">
              <w:rPr>
                <w:rFonts w:ascii="Verdana" w:hAnsi="Verdana"/>
                <w:bCs/>
                <w:sz w:val="16"/>
                <w:szCs w:val="16"/>
                <w:lang w:val="en-US"/>
              </w:rPr>
              <w:t>(Mandatory)</w:t>
            </w:r>
          </w:p>
        </w:tc>
      </w:tr>
      <w:tr w:rsidR="00862909" w:rsidRPr="00911C9F" w14:paraId="6A6C1053" w14:textId="5908A5EF" w:rsidTr="00634ABA">
        <w:tc>
          <w:tcPr>
            <w:tcW w:w="4417" w:type="dxa"/>
          </w:tcPr>
          <w:p w14:paraId="5C84B6F7" w14:textId="77777777" w:rsidR="00862909" w:rsidRPr="00911C9F" w:rsidRDefault="00862909" w:rsidP="00862909">
            <w:pPr>
              <w:pStyle w:val="Texto"/>
              <w:spacing w:line="262" w:lineRule="exact"/>
              <w:ind w:firstLine="0"/>
              <w:jc w:val="center"/>
              <w:rPr>
                <w:rFonts w:ascii="Verdana" w:hAnsi="Verdana"/>
                <w:b/>
                <w:sz w:val="16"/>
                <w:szCs w:val="16"/>
              </w:rPr>
            </w:pPr>
            <w:r w:rsidRPr="00911C9F">
              <w:rPr>
                <w:rFonts w:ascii="Verdana" w:hAnsi="Verdana"/>
                <w:b/>
                <w:sz w:val="16"/>
                <w:szCs w:val="16"/>
              </w:rPr>
              <w:t>Inhaloterapia</w:t>
            </w:r>
          </w:p>
        </w:tc>
        <w:tc>
          <w:tcPr>
            <w:tcW w:w="4417" w:type="dxa"/>
          </w:tcPr>
          <w:p w14:paraId="3BD2B8D0" w14:textId="05413487" w:rsidR="00862909" w:rsidRPr="00911C9F" w:rsidRDefault="00862909" w:rsidP="00862909">
            <w:pPr>
              <w:pStyle w:val="Texto"/>
              <w:spacing w:line="262" w:lineRule="exact"/>
              <w:ind w:firstLine="0"/>
              <w:jc w:val="center"/>
              <w:rPr>
                <w:rFonts w:ascii="Verdana" w:hAnsi="Verdana"/>
                <w:b/>
                <w:sz w:val="16"/>
                <w:szCs w:val="16"/>
                <w:lang w:val="en-US"/>
              </w:rPr>
            </w:pPr>
            <w:r w:rsidRPr="00911C9F">
              <w:rPr>
                <w:rFonts w:ascii="Verdana" w:hAnsi="Verdana"/>
                <w:b/>
                <w:bCs/>
                <w:sz w:val="16"/>
                <w:szCs w:val="16"/>
                <w:lang w:val="en-US"/>
              </w:rPr>
              <w:t>Inhalation therapy</w:t>
            </w:r>
          </w:p>
        </w:tc>
      </w:tr>
      <w:tr w:rsidR="00862909" w:rsidRPr="00911C9F" w14:paraId="7B767038" w14:textId="1E08C820" w:rsidTr="00634ABA">
        <w:tc>
          <w:tcPr>
            <w:tcW w:w="4417" w:type="dxa"/>
          </w:tcPr>
          <w:p w14:paraId="4EBB1DE3"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lastRenderedPageBreak/>
              <w:t>R.1 Mobiliario</w:t>
            </w:r>
          </w:p>
        </w:tc>
        <w:tc>
          <w:tcPr>
            <w:tcW w:w="4417" w:type="dxa"/>
          </w:tcPr>
          <w:p w14:paraId="51F22ED1" w14:textId="3188D47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R.1 Furniture</w:t>
            </w:r>
          </w:p>
        </w:tc>
      </w:tr>
      <w:tr w:rsidR="00862909" w:rsidRPr="00911C9F" w14:paraId="0BFD782F" w14:textId="52FAF4CC" w:rsidTr="00634ABA">
        <w:tc>
          <w:tcPr>
            <w:tcW w:w="4417" w:type="dxa"/>
          </w:tcPr>
          <w:p w14:paraId="09BBFD9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R.1.1 </w:t>
            </w:r>
            <w:r w:rsidRPr="00911C9F">
              <w:rPr>
                <w:rFonts w:ascii="Verdana" w:hAnsi="Verdana"/>
                <w:sz w:val="16"/>
                <w:szCs w:val="16"/>
                <w:lang w:val="es-ES_tradnl"/>
              </w:rPr>
              <w:t>mesa con tarja;</w:t>
            </w:r>
          </w:p>
        </w:tc>
        <w:tc>
          <w:tcPr>
            <w:tcW w:w="4417" w:type="dxa"/>
          </w:tcPr>
          <w:p w14:paraId="008E0D08" w14:textId="798FE31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R.1.1 </w:t>
            </w:r>
            <w:r w:rsidRPr="00911C9F">
              <w:rPr>
                <w:rFonts w:ascii="Verdana" w:hAnsi="Verdana"/>
                <w:sz w:val="16"/>
                <w:szCs w:val="16"/>
                <w:lang w:val="en-US"/>
              </w:rPr>
              <w:t>table with sink;</w:t>
            </w:r>
          </w:p>
        </w:tc>
      </w:tr>
      <w:tr w:rsidR="00862909" w:rsidRPr="00911C9F" w14:paraId="73598E2D" w14:textId="649693FE" w:rsidTr="00634ABA">
        <w:tc>
          <w:tcPr>
            <w:tcW w:w="4417" w:type="dxa"/>
          </w:tcPr>
          <w:p w14:paraId="15F8582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R.1.2 </w:t>
            </w:r>
            <w:r w:rsidRPr="00911C9F">
              <w:rPr>
                <w:rFonts w:ascii="Verdana" w:hAnsi="Verdana"/>
                <w:sz w:val="16"/>
                <w:szCs w:val="16"/>
                <w:lang w:val="es-ES_tradnl"/>
              </w:rPr>
              <w:t>sillón reclinable.</w:t>
            </w:r>
          </w:p>
        </w:tc>
        <w:tc>
          <w:tcPr>
            <w:tcW w:w="4417" w:type="dxa"/>
          </w:tcPr>
          <w:p w14:paraId="7FB857EE" w14:textId="1B0FC97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R.1.2 </w:t>
            </w:r>
            <w:r w:rsidRPr="00911C9F">
              <w:rPr>
                <w:rFonts w:ascii="Verdana" w:hAnsi="Verdana"/>
                <w:sz w:val="16"/>
                <w:szCs w:val="16"/>
                <w:lang w:val="en-US"/>
              </w:rPr>
              <w:t>recliner chair.</w:t>
            </w:r>
          </w:p>
        </w:tc>
      </w:tr>
      <w:tr w:rsidR="00862909" w:rsidRPr="00911C9F" w14:paraId="7F1EA8C2" w14:textId="5E1236E7" w:rsidTr="00634ABA">
        <w:tc>
          <w:tcPr>
            <w:tcW w:w="4417" w:type="dxa"/>
          </w:tcPr>
          <w:p w14:paraId="4DB04A49"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R.2 Equipo</w:t>
            </w:r>
          </w:p>
        </w:tc>
        <w:tc>
          <w:tcPr>
            <w:tcW w:w="4417" w:type="dxa"/>
          </w:tcPr>
          <w:p w14:paraId="7BD1160E" w14:textId="47B0657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R.2 Equipment</w:t>
            </w:r>
          </w:p>
        </w:tc>
      </w:tr>
      <w:tr w:rsidR="00862909" w:rsidRPr="00911C9F" w14:paraId="0199F283" w14:textId="1F4804A2" w:rsidTr="00634ABA">
        <w:tc>
          <w:tcPr>
            <w:tcW w:w="4417" w:type="dxa"/>
          </w:tcPr>
          <w:p w14:paraId="563D1D4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R.2.1 </w:t>
            </w:r>
            <w:r w:rsidRPr="00911C9F">
              <w:rPr>
                <w:rFonts w:ascii="Verdana" w:hAnsi="Verdana"/>
                <w:sz w:val="16"/>
                <w:szCs w:val="16"/>
                <w:lang w:val="es-ES_tradnl"/>
              </w:rPr>
              <w:t>espirómetro o su equivalente tecnológico;</w:t>
            </w:r>
          </w:p>
        </w:tc>
        <w:tc>
          <w:tcPr>
            <w:tcW w:w="4417" w:type="dxa"/>
          </w:tcPr>
          <w:p w14:paraId="28E683E9" w14:textId="55318FD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R.2.1 </w:t>
            </w:r>
            <w:r w:rsidRPr="00911C9F">
              <w:rPr>
                <w:rFonts w:ascii="Verdana" w:hAnsi="Verdana"/>
                <w:sz w:val="16"/>
                <w:szCs w:val="16"/>
                <w:lang w:val="en-US"/>
              </w:rPr>
              <w:t>spirometer or its technological equivalent;</w:t>
            </w:r>
          </w:p>
        </w:tc>
      </w:tr>
      <w:tr w:rsidR="00862909" w:rsidRPr="00911C9F" w14:paraId="379C7BE1" w14:textId="2E5F38F1" w:rsidTr="00634ABA">
        <w:tc>
          <w:tcPr>
            <w:tcW w:w="4417" w:type="dxa"/>
          </w:tcPr>
          <w:p w14:paraId="09F92F69"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R.</w:t>
            </w:r>
            <w:r w:rsidRPr="00911C9F">
              <w:rPr>
                <w:rFonts w:ascii="Verdana" w:hAnsi="Verdana"/>
                <w:b/>
                <w:sz w:val="16"/>
                <w:szCs w:val="16"/>
              </w:rPr>
              <w:t xml:space="preserve">2.2 </w:t>
            </w:r>
            <w:r w:rsidRPr="00911C9F">
              <w:rPr>
                <w:rFonts w:ascii="Verdana" w:hAnsi="Verdana"/>
                <w:sz w:val="16"/>
                <w:szCs w:val="16"/>
                <w:lang w:val="es-ES_tradnl"/>
              </w:rPr>
              <w:t>vaporizador humedecedor, nebulizador, micronebulizador o su equivalente tecnológico.</w:t>
            </w:r>
          </w:p>
        </w:tc>
        <w:tc>
          <w:tcPr>
            <w:tcW w:w="4417" w:type="dxa"/>
          </w:tcPr>
          <w:p w14:paraId="16185157" w14:textId="703DC3B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R.2.2 </w:t>
            </w:r>
            <w:r w:rsidRPr="00911C9F">
              <w:rPr>
                <w:rFonts w:ascii="Verdana" w:hAnsi="Verdana"/>
                <w:sz w:val="16"/>
                <w:szCs w:val="16"/>
                <w:lang w:val="en-US"/>
              </w:rPr>
              <w:t>vaporizer humidifier, nebulizer, micronebulizer or equivalent technology.</w:t>
            </w:r>
          </w:p>
        </w:tc>
      </w:tr>
      <w:tr w:rsidR="00862909" w:rsidRPr="00911C9F" w14:paraId="58BF80AA" w14:textId="3DF53DA3" w:rsidTr="00634ABA">
        <w:tc>
          <w:tcPr>
            <w:tcW w:w="4417" w:type="dxa"/>
          </w:tcPr>
          <w:p w14:paraId="09493694" w14:textId="77777777" w:rsidR="00862909" w:rsidRPr="00911C9F" w:rsidRDefault="00862909" w:rsidP="00862909">
            <w:pPr>
              <w:pStyle w:val="ANOTACION"/>
              <w:spacing w:line="262" w:lineRule="exact"/>
              <w:rPr>
                <w:rFonts w:ascii="Verdana" w:hAnsi="Verdana"/>
                <w:sz w:val="16"/>
                <w:szCs w:val="16"/>
              </w:rPr>
            </w:pPr>
            <w:r w:rsidRPr="00911C9F">
              <w:rPr>
                <w:rFonts w:ascii="Verdana" w:hAnsi="Verdana"/>
                <w:sz w:val="16"/>
                <w:szCs w:val="16"/>
              </w:rPr>
              <w:t>Apéndice S (Normativo)</w:t>
            </w:r>
          </w:p>
        </w:tc>
        <w:tc>
          <w:tcPr>
            <w:tcW w:w="4417" w:type="dxa"/>
          </w:tcPr>
          <w:p w14:paraId="044A778D" w14:textId="0C9886B7" w:rsidR="00862909" w:rsidRPr="00911C9F" w:rsidRDefault="00862909" w:rsidP="00862909">
            <w:pPr>
              <w:pStyle w:val="ANOTACION"/>
              <w:spacing w:line="262" w:lineRule="exact"/>
              <w:rPr>
                <w:rFonts w:ascii="Verdana" w:hAnsi="Verdana"/>
                <w:sz w:val="16"/>
                <w:szCs w:val="16"/>
                <w:lang w:val="en-US"/>
              </w:rPr>
            </w:pPr>
            <w:r w:rsidRPr="00911C9F">
              <w:rPr>
                <w:rFonts w:ascii="Verdana" w:hAnsi="Verdana"/>
                <w:bCs/>
                <w:sz w:val="16"/>
                <w:szCs w:val="16"/>
                <w:lang w:val="en-US"/>
              </w:rPr>
              <w:t xml:space="preserve">Appendix S </w:t>
            </w:r>
            <w:r w:rsidR="0007193D" w:rsidRPr="00911C9F">
              <w:rPr>
                <w:rFonts w:ascii="Verdana" w:hAnsi="Verdana"/>
                <w:bCs/>
                <w:sz w:val="16"/>
                <w:szCs w:val="16"/>
                <w:lang w:val="en-US"/>
              </w:rPr>
              <w:t>(Mandatory)</w:t>
            </w:r>
          </w:p>
        </w:tc>
      </w:tr>
      <w:tr w:rsidR="00862909" w:rsidRPr="00911C9F" w14:paraId="399C167A" w14:textId="37D90DD3" w:rsidTr="00634ABA">
        <w:tc>
          <w:tcPr>
            <w:tcW w:w="4417" w:type="dxa"/>
          </w:tcPr>
          <w:p w14:paraId="45B7DCBD" w14:textId="77777777" w:rsidR="00862909" w:rsidRPr="00911C9F" w:rsidRDefault="00862909" w:rsidP="00862909">
            <w:pPr>
              <w:pStyle w:val="Texto"/>
              <w:spacing w:line="262" w:lineRule="exact"/>
              <w:ind w:firstLine="0"/>
              <w:jc w:val="center"/>
              <w:rPr>
                <w:rFonts w:ascii="Verdana" w:hAnsi="Verdana"/>
                <w:b/>
                <w:sz w:val="16"/>
                <w:szCs w:val="16"/>
              </w:rPr>
            </w:pPr>
            <w:r w:rsidRPr="00911C9F">
              <w:rPr>
                <w:rFonts w:ascii="Verdana" w:hAnsi="Verdana"/>
                <w:b/>
                <w:sz w:val="16"/>
                <w:szCs w:val="16"/>
              </w:rPr>
              <w:t>Nutriología</w:t>
            </w:r>
          </w:p>
        </w:tc>
        <w:tc>
          <w:tcPr>
            <w:tcW w:w="4417" w:type="dxa"/>
          </w:tcPr>
          <w:p w14:paraId="1CF43AEF" w14:textId="52380D51" w:rsidR="00862909" w:rsidRPr="00911C9F" w:rsidRDefault="00862909" w:rsidP="00862909">
            <w:pPr>
              <w:pStyle w:val="Texto"/>
              <w:spacing w:line="262" w:lineRule="exact"/>
              <w:ind w:firstLine="0"/>
              <w:jc w:val="center"/>
              <w:rPr>
                <w:rFonts w:ascii="Verdana" w:hAnsi="Verdana"/>
                <w:b/>
                <w:sz w:val="16"/>
                <w:szCs w:val="16"/>
                <w:lang w:val="en-US"/>
              </w:rPr>
            </w:pPr>
            <w:r w:rsidRPr="00911C9F">
              <w:rPr>
                <w:rFonts w:ascii="Verdana" w:hAnsi="Verdana"/>
                <w:b/>
                <w:bCs/>
                <w:sz w:val="16"/>
                <w:szCs w:val="16"/>
                <w:lang w:val="en-US"/>
              </w:rPr>
              <w:t>Nutriology</w:t>
            </w:r>
          </w:p>
        </w:tc>
      </w:tr>
      <w:tr w:rsidR="00862909" w:rsidRPr="00911C9F" w14:paraId="758D1E53" w14:textId="6085B026" w:rsidTr="00634ABA">
        <w:tc>
          <w:tcPr>
            <w:tcW w:w="4417" w:type="dxa"/>
          </w:tcPr>
          <w:p w14:paraId="34171BAA"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S.1 Mobiliario</w:t>
            </w:r>
          </w:p>
        </w:tc>
        <w:tc>
          <w:tcPr>
            <w:tcW w:w="4417" w:type="dxa"/>
          </w:tcPr>
          <w:p w14:paraId="03C38D08" w14:textId="4B63B8D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S.1 Furniture</w:t>
            </w:r>
          </w:p>
        </w:tc>
      </w:tr>
      <w:tr w:rsidR="00862909" w:rsidRPr="00911C9F" w14:paraId="13A91850" w14:textId="00061C9D" w:rsidTr="00634ABA">
        <w:tc>
          <w:tcPr>
            <w:tcW w:w="4417" w:type="dxa"/>
          </w:tcPr>
          <w:p w14:paraId="41D140A0"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S.1.1 </w:t>
            </w:r>
            <w:r w:rsidRPr="00911C9F">
              <w:rPr>
                <w:rFonts w:ascii="Verdana" w:hAnsi="Verdana"/>
                <w:sz w:val="16"/>
                <w:szCs w:val="16"/>
              </w:rPr>
              <w:t>asiento;</w:t>
            </w:r>
          </w:p>
        </w:tc>
        <w:tc>
          <w:tcPr>
            <w:tcW w:w="4417" w:type="dxa"/>
          </w:tcPr>
          <w:p w14:paraId="05846910" w14:textId="084C2B8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S.1.1 </w:t>
            </w:r>
            <w:r w:rsidR="00B7123B" w:rsidRPr="00911C9F">
              <w:rPr>
                <w:rFonts w:ascii="Verdana" w:hAnsi="Verdana"/>
                <w:sz w:val="16"/>
                <w:szCs w:val="16"/>
                <w:lang w:val="en-US"/>
              </w:rPr>
              <w:t>chair</w:t>
            </w:r>
          </w:p>
        </w:tc>
      </w:tr>
      <w:tr w:rsidR="00862909" w:rsidRPr="00911C9F" w14:paraId="4D8F9277" w14:textId="43BF3CDE" w:rsidTr="00634ABA">
        <w:tc>
          <w:tcPr>
            <w:tcW w:w="4417" w:type="dxa"/>
          </w:tcPr>
          <w:p w14:paraId="591674E6"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S.1.2 </w:t>
            </w:r>
            <w:r w:rsidRPr="00911C9F">
              <w:rPr>
                <w:rFonts w:ascii="Verdana" w:hAnsi="Verdana"/>
                <w:sz w:val="16"/>
                <w:szCs w:val="16"/>
              </w:rPr>
              <w:t>escritorio;</w:t>
            </w:r>
          </w:p>
        </w:tc>
        <w:tc>
          <w:tcPr>
            <w:tcW w:w="4417" w:type="dxa"/>
          </w:tcPr>
          <w:p w14:paraId="1A8EDEAC" w14:textId="1AC4EC8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S.1.2 </w:t>
            </w:r>
            <w:r w:rsidRPr="00911C9F">
              <w:rPr>
                <w:rFonts w:ascii="Verdana" w:hAnsi="Verdana"/>
                <w:sz w:val="16"/>
                <w:szCs w:val="16"/>
                <w:lang w:val="en-US"/>
              </w:rPr>
              <w:t>desk;</w:t>
            </w:r>
          </w:p>
        </w:tc>
      </w:tr>
      <w:tr w:rsidR="00862909" w:rsidRPr="00911C9F" w14:paraId="5736C7C0" w14:textId="76011B76" w:rsidTr="00634ABA">
        <w:tc>
          <w:tcPr>
            <w:tcW w:w="4417" w:type="dxa"/>
          </w:tcPr>
          <w:p w14:paraId="17F2C330"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S.1.3 </w:t>
            </w:r>
            <w:r w:rsidRPr="00911C9F">
              <w:rPr>
                <w:rFonts w:ascii="Verdana" w:hAnsi="Verdana"/>
                <w:sz w:val="16"/>
                <w:szCs w:val="16"/>
              </w:rPr>
              <w:t>sillón;</w:t>
            </w:r>
          </w:p>
        </w:tc>
        <w:tc>
          <w:tcPr>
            <w:tcW w:w="4417" w:type="dxa"/>
          </w:tcPr>
          <w:p w14:paraId="238779CD" w14:textId="0FB391D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S.1.3 </w:t>
            </w:r>
            <w:r w:rsidRPr="00911C9F">
              <w:rPr>
                <w:rFonts w:ascii="Verdana" w:hAnsi="Verdana"/>
                <w:sz w:val="16"/>
                <w:szCs w:val="16"/>
                <w:lang w:val="en-US"/>
              </w:rPr>
              <w:t>armchair;</w:t>
            </w:r>
          </w:p>
        </w:tc>
      </w:tr>
      <w:tr w:rsidR="00862909" w:rsidRPr="00911C9F" w14:paraId="0D953454" w14:textId="1F5871BC" w:rsidTr="00634ABA">
        <w:tc>
          <w:tcPr>
            <w:tcW w:w="4417" w:type="dxa"/>
          </w:tcPr>
          <w:p w14:paraId="6B99FD3E"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S.1.4 </w:t>
            </w:r>
            <w:r w:rsidRPr="00911C9F">
              <w:rPr>
                <w:rFonts w:ascii="Verdana" w:hAnsi="Verdana"/>
                <w:sz w:val="16"/>
                <w:szCs w:val="16"/>
              </w:rPr>
              <w:t>sistema para archivo.</w:t>
            </w:r>
          </w:p>
        </w:tc>
        <w:tc>
          <w:tcPr>
            <w:tcW w:w="4417" w:type="dxa"/>
          </w:tcPr>
          <w:p w14:paraId="1F0FFEFC" w14:textId="76EE12C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S.1.4 </w:t>
            </w:r>
            <w:r w:rsidRPr="00911C9F">
              <w:rPr>
                <w:rFonts w:ascii="Verdana" w:hAnsi="Verdana"/>
                <w:sz w:val="16"/>
                <w:szCs w:val="16"/>
                <w:lang w:val="en-US"/>
              </w:rPr>
              <w:t>file system.</w:t>
            </w:r>
          </w:p>
        </w:tc>
      </w:tr>
      <w:tr w:rsidR="00862909" w:rsidRPr="00911C9F" w14:paraId="5326AAE8" w14:textId="43B5BA2D" w:rsidTr="00634ABA">
        <w:tc>
          <w:tcPr>
            <w:tcW w:w="4417" w:type="dxa"/>
          </w:tcPr>
          <w:p w14:paraId="30053749"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S.2 Equipo</w:t>
            </w:r>
          </w:p>
        </w:tc>
        <w:tc>
          <w:tcPr>
            <w:tcW w:w="4417" w:type="dxa"/>
          </w:tcPr>
          <w:p w14:paraId="2DB425C4" w14:textId="265284C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S.2 Equipment</w:t>
            </w:r>
          </w:p>
        </w:tc>
      </w:tr>
      <w:tr w:rsidR="00862909" w:rsidRPr="00911C9F" w14:paraId="3B866AB4" w14:textId="7319ACBD" w:rsidTr="00634ABA">
        <w:tc>
          <w:tcPr>
            <w:tcW w:w="4417" w:type="dxa"/>
          </w:tcPr>
          <w:p w14:paraId="0D7779C0"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S.2.1</w:t>
            </w:r>
            <w:r w:rsidRPr="00911C9F">
              <w:rPr>
                <w:rFonts w:ascii="Verdana" w:hAnsi="Verdana"/>
                <w:sz w:val="16"/>
                <w:szCs w:val="16"/>
              </w:rPr>
              <w:t xml:space="preserve"> báscula con estadímetro;</w:t>
            </w:r>
          </w:p>
        </w:tc>
        <w:tc>
          <w:tcPr>
            <w:tcW w:w="4417" w:type="dxa"/>
          </w:tcPr>
          <w:p w14:paraId="3B04B503" w14:textId="0C8A4FE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S.2.1 </w:t>
            </w:r>
            <w:r w:rsidRPr="00911C9F">
              <w:rPr>
                <w:rFonts w:ascii="Verdana" w:hAnsi="Verdana"/>
                <w:sz w:val="16"/>
                <w:szCs w:val="16"/>
                <w:lang w:val="en-US"/>
              </w:rPr>
              <w:t>scale with stadiometer;</w:t>
            </w:r>
          </w:p>
        </w:tc>
      </w:tr>
      <w:tr w:rsidR="00862909" w:rsidRPr="00911C9F" w14:paraId="721A798D" w14:textId="3EA112BA" w:rsidTr="00634ABA">
        <w:tc>
          <w:tcPr>
            <w:tcW w:w="4417" w:type="dxa"/>
          </w:tcPr>
          <w:p w14:paraId="2EB85ED2"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S.2.2 </w:t>
            </w:r>
            <w:r w:rsidRPr="00911C9F">
              <w:rPr>
                <w:rFonts w:ascii="Verdana" w:hAnsi="Verdana"/>
                <w:sz w:val="16"/>
                <w:szCs w:val="16"/>
              </w:rPr>
              <w:t>báscula pesa bebé;</w:t>
            </w:r>
          </w:p>
        </w:tc>
        <w:tc>
          <w:tcPr>
            <w:tcW w:w="4417" w:type="dxa"/>
          </w:tcPr>
          <w:p w14:paraId="44582CDB" w14:textId="4C72145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S.2.2 </w:t>
            </w:r>
            <w:r w:rsidRPr="00911C9F">
              <w:rPr>
                <w:rFonts w:ascii="Verdana" w:hAnsi="Verdana"/>
                <w:sz w:val="16"/>
                <w:szCs w:val="16"/>
                <w:lang w:val="en-US"/>
              </w:rPr>
              <w:t>baby weighing scale;</w:t>
            </w:r>
          </w:p>
        </w:tc>
      </w:tr>
      <w:tr w:rsidR="00862909" w:rsidRPr="00911C9F" w14:paraId="6C2617C7" w14:textId="05BDABBF" w:rsidTr="00634ABA">
        <w:tc>
          <w:tcPr>
            <w:tcW w:w="4417" w:type="dxa"/>
          </w:tcPr>
          <w:p w14:paraId="7CB5F93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S.2.3 </w:t>
            </w:r>
            <w:r w:rsidRPr="00911C9F">
              <w:rPr>
                <w:rFonts w:ascii="Verdana" w:hAnsi="Verdana"/>
                <w:sz w:val="16"/>
                <w:szCs w:val="16"/>
                <w:lang w:val="es-ES_tradnl"/>
              </w:rPr>
              <w:t>somatógrafo.</w:t>
            </w:r>
          </w:p>
        </w:tc>
        <w:tc>
          <w:tcPr>
            <w:tcW w:w="4417" w:type="dxa"/>
          </w:tcPr>
          <w:p w14:paraId="58727E39" w14:textId="4F844A5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S.2.3 </w:t>
            </w:r>
            <w:r w:rsidRPr="00911C9F">
              <w:rPr>
                <w:rFonts w:ascii="Verdana" w:hAnsi="Verdana"/>
                <w:sz w:val="16"/>
                <w:szCs w:val="16"/>
                <w:lang w:val="en-US"/>
              </w:rPr>
              <w:t>somatograph .</w:t>
            </w:r>
          </w:p>
        </w:tc>
      </w:tr>
      <w:tr w:rsidR="00862909" w:rsidRPr="00911C9F" w14:paraId="071EEE7D" w14:textId="3B61479E" w:rsidTr="00634ABA">
        <w:tc>
          <w:tcPr>
            <w:tcW w:w="4417" w:type="dxa"/>
          </w:tcPr>
          <w:p w14:paraId="0C6B300C" w14:textId="77777777" w:rsidR="00862909" w:rsidRPr="00911C9F" w:rsidRDefault="00862909" w:rsidP="00862909">
            <w:pPr>
              <w:pStyle w:val="ANOTACION"/>
              <w:spacing w:line="262" w:lineRule="exact"/>
              <w:rPr>
                <w:rFonts w:ascii="Verdana" w:hAnsi="Verdana"/>
                <w:sz w:val="16"/>
                <w:szCs w:val="16"/>
              </w:rPr>
            </w:pPr>
            <w:r w:rsidRPr="00911C9F">
              <w:rPr>
                <w:rFonts w:ascii="Verdana" w:hAnsi="Verdana"/>
                <w:sz w:val="16"/>
                <w:szCs w:val="16"/>
              </w:rPr>
              <w:t>Apéndice T (Normativo)</w:t>
            </w:r>
          </w:p>
        </w:tc>
        <w:tc>
          <w:tcPr>
            <w:tcW w:w="4417" w:type="dxa"/>
          </w:tcPr>
          <w:p w14:paraId="1E055C5B" w14:textId="6680FC80" w:rsidR="00862909" w:rsidRPr="00911C9F" w:rsidRDefault="00862909" w:rsidP="00862909">
            <w:pPr>
              <w:pStyle w:val="ANOTACION"/>
              <w:spacing w:line="262" w:lineRule="exact"/>
              <w:rPr>
                <w:rFonts w:ascii="Verdana" w:hAnsi="Verdana"/>
                <w:sz w:val="16"/>
                <w:szCs w:val="16"/>
                <w:lang w:val="en-US"/>
              </w:rPr>
            </w:pPr>
            <w:r w:rsidRPr="00911C9F">
              <w:rPr>
                <w:rFonts w:ascii="Verdana" w:hAnsi="Verdana"/>
                <w:bCs/>
                <w:sz w:val="16"/>
                <w:szCs w:val="16"/>
                <w:lang w:val="en-US"/>
              </w:rPr>
              <w:t xml:space="preserve">Appendix T </w:t>
            </w:r>
            <w:r w:rsidR="0007193D" w:rsidRPr="00911C9F">
              <w:rPr>
                <w:rFonts w:ascii="Verdana" w:hAnsi="Verdana"/>
                <w:bCs/>
                <w:sz w:val="16"/>
                <w:szCs w:val="16"/>
                <w:lang w:val="en-US"/>
              </w:rPr>
              <w:t>(Mandatory)</w:t>
            </w:r>
          </w:p>
        </w:tc>
      </w:tr>
      <w:tr w:rsidR="00862909" w:rsidRPr="00911C9F" w14:paraId="21E667DE" w14:textId="4EB4CE5F" w:rsidTr="00634ABA">
        <w:tc>
          <w:tcPr>
            <w:tcW w:w="4417" w:type="dxa"/>
          </w:tcPr>
          <w:p w14:paraId="48AFF8BE" w14:textId="77777777" w:rsidR="00862909" w:rsidRPr="00911C9F" w:rsidRDefault="00862909" w:rsidP="00862909">
            <w:pPr>
              <w:pStyle w:val="Texto"/>
              <w:spacing w:line="262" w:lineRule="exact"/>
              <w:ind w:firstLine="0"/>
              <w:jc w:val="center"/>
              <w:rPr>
                <w:rFonts w:ascii="Verdana" w:hAnsi="Verdana"/>
                <w:b/>
                <w:sz w:val="16"/>
                <w:szCs w:val="16"/>
              </w:rPr>
            </w:pPr>
            <w:r w:rsidRPr="00911C9F">
              <w:rPr>
                <w:rFonts w:ascii="Verdana" w:hAnsi="Verdana"/>
                <w:b/>
                <w:sz w:val="16"/>
                <w:szCs w:val="16"/>
              </w:rPr>
              <w:t>Unidad de rehabilitación</w:t>
            </w:r>
          </w:p>
        </w:tc>
        <w:tc>
          <w:tcPr>
            <w:tcW w:w="4417" w:type="dxa"/>
          </w:tcPr>
          <w:p w14:paraId="095DFF03" w14:textId="77BD6AEF" w:rsidR="00862909" w:rsidRPr="00911C9F" w:rsidRDefault="00862909" w:rsidP="00862909">
            <w:pPr>
              <w:pStyle w:val="Texto"/>
              <w:spacing w:line="262" w:lineRule="exact"/>
              <w:ind w:firstLine="0"/>
              <w:jc w:val="center"/>
              <w:rPr>
                <w:rFonts w:ascii="Verdana" w:hAnsi="Verdana"/>
                <w:b/>
                <w:sz w:val="16"/>
                <w:szCs w:val="16"/>
                <w:lang w:val="en-US"/>
              </w:rPr>
            </w:pPr>
            <w:r w:rsidRPr="00911C9F">
              <w:rPr>
                <w:rFonts w:ascii="Verdana" w:hAnsi="Verdana"/>
                <w:b/>
                <w:bCs/>
                <w:sz w:val="16"/>
                <w:szCs w:val="16"/>
                <w:lang w:val="en-US"/>
              </w:rPr>
              <w:t>Rehabilitation unit</w:t>
            </w:r>
          </w:p>
        </w:tc>
      </w:tr>
      <w:tr w:rsidR="00862909" w:rsidRPr="00911C9F" w14:paraId="618611C4" w14:textId="760CCA29" w:rsidTr="00634ABA">
        <w:tc>
          <w:tcPr>
            <w:tcW w:w="4417" w:type="dxa"/>
          </w:tcPr>
          <w:p w14:paraId="1F2B7722"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T.1 Mobiliario</w:t>
            </w:r>
          </w:p>
        </w:tc>
        <w:tc>
          <w:tcPr>
            <w:tcW w:w="4417" w:type="dxa"/>
          </w:tcPr>
          <w:p w14:paraId="63B49050" w14:textId="38BC43F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T.1 Furniture</w:t>
            </w:r>
          </w:p>
        </w:tc>
      </w:tr>
      <w:tr w:rsidR="00862909" w:rsidRPr="00911C9F" w14:paraId="7B6ED15C" w14:textId="21112C00" w:rsidTr="00634ABA">
        <w:tc>
          <w:tcPr>
            <w:tcW w:w="4417" w:type="dxa"/>
          </w:tcPr>
          <w:p w14:paraId="6F6471CE"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T.1.1</w:t>
            </w:r>
            <w:r w:rsidRPr="00911C9F">
              <w:rPr>
                <w:rFonts w:ascii="Verdana" w:hAnsi="Verdana"/>
                <w:sz w:val="16"/>
                <w:szCs w:val="16"/>
              </w:rPr>
              <w:t xml:space="preserve"> </w:t>
            </w:r>
            <w:r w:rsidRPr="00911C9F">
              <w:rPr>
                <w:rFonts w:ascii="Verdana" w:hAnsi="Verdana"/>
                <w:sz w:val="16"/>
                <w:szCs w:val="16"/>
                <w:lang w:val="es-ES_tradnl"/>
              </w:rPr>
              <w:t>asiento;</w:t>
            </w:r>
          </w:p>
        </w:tc>
        <w:tc>
          <w:tcPr>
            <w:tcW w:w="4417" w:type="dxa"/>
          </w:tcPr>
          <w:p w14:paraId="2AD1B4CC" w14:textId="07DBEFE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T.1.1 </w:t>
            </w:r>
            <w:r w:rsidR="00B7123B" w:rsidRPr="00911C9F">
              <w:rPr>
                <w:rFonts w:ascii="Verdana" w:hAnsi="Verdana"/>
                <w:sz w:val="16"/>
                <w:szCs w:val="16"/>
                <w:lang w:val="en-US"/>
              </w:rPr>
              <w:t>chair</w:t>
            </w:r>
            <w:r w:rsidRPr="00911C9F">
              <w:rPr>
                <w:rFonts w:ascii="Verdana" w:hAnsi="Verdana"/>
                <w:sz w:val="16"/>
                <w:szCs w:val="16"/>
                <w:lang w:val="en-US"/>
              </w:rPr>
              <w:t xml:space="preserve"> </w:t>
            </w:r>
          </w:p>
        </w:tc>
      </w:tr>
      <w:tr w:rsidR="00862909" w:rsidRPr="00911C9F" w14:paraId="17BCE199" w14:textId="4A11C3CF" w:rsidTr="00634ABA">
        <w:tc>
          <w:tcPr>
            <w:tcW w:w="4417" w:type="dxa"/>
          </w:tcPr>
          <w:p w14:paraId="6562BB6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T.1.2</w:t>
            </w:r>
            <w:r w:rsidRPr="00911C9F">
              <w:rPr>
                <w:rFonts w:ascii="Verdana" w:hAnsi="Verdana"/>
                <w:sz w:val="16"/>
                <w:szCs w:val="16"/>
              </w:rPr>
              <w:t xml:space="preserve"> </w:t>
            </w:r>
            <w:r w:rsidRPr="00911C9F">
              <w:rPr>
                <w:rFonts w:ascii="Verdana" w:hAnsi="Verdana"/>
                <w:sz w:val="16"/>
                <w:szCs w:val="16"/>
                <w:lang w:val="es-ES_tradnl"/>
              </w:rPr>
              <w:t>asiento giratorio;</w:t>
            </w:r>
          </w:p>
        </w:tc>
        <w:tc>
          <w:tcPr>
            <w:tcW w:w="4417" w:type="dxa"/>
          </w:tcPr>
          <w:p w14:paraId="2691C3E7" w14:textId="7D85970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T.1.2 </w:t>
            </w:r>
            <w:r w:rsidRPr="00911C9F">
              <w:rPr>
                <w:rFonts w:ascii="Verdana" w:hAnsi="Verdana"/>
                <w:sz w:val="16"/>
                <w:szCs w:val="16"/>
                <w:lang w:val="en-US"/>
              </w:rPr>
              <w:t xml:space="preserve">swivel </w:t>
            </w:r>
            <w:r w:rsidR="00B7123B" w:rsidRPr="00911C9F">
              <w:rPr>
                <w:rFonts w:ascii="Verdana" w:hAnsi="Verdana"/>
                <w:sz w:val="16"/>
                <w:szCs w:val="16"/>
                <w:lang w:val="en-US"/>
              </w:rPr>
              <w:t>chair</w:t>
            </w:r>
            <w:r w:rsidRPr="00911C9F">
              <w:rPr>
                <w:rFonts w:ascii="Verdana" w:hAnsi="Verdana"/>
                <w:sz w:val="16"/>
                <w:szCs w:val="16"/>
                <w:lang w:val="en-US"/>
              </w:rPr>
              <w:t xml:space="preserve"> </w:t>
            </w:r>
          </w:p>
        </w:tc>
      </w:tr>
      <w:tr w:rsidR="00862909" w:rsidRPr="00911C9F" w14:paraId="37024398" w14:textId="41153761" w:rsidTr="00634ABA">
        <w:tc>
          <w:tcPr>
            <w:tcW w:w="4417" w:type="dxa"/>
          </w:tcPr>
          <w:p w14:paraId="4427695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T.1.3</w:t>
            </w:r>
            <w:r w:rsidRPr="00911C9F">
              <w:rPr>
                <w:rFonts w:ascii="Verdana" w:hAnsi="Verdana"/>
                <w:sz w:val="16"/>
                <w:szCs w:val="16"/>
              </w:rPr>
              <w:t xml:space="preserve"> </w:t>
            </w:r>
            <w:r w:rsidRPr="00911C9F">
              <w:rPr>
                <w:rFonts w:ascii="Verdana" w:hAnsi="Verdana"/>
                <w:sz w:val="16"/>
                <w:szCs w:val="16"/>
                <w:lang w:val="es-ES_tradnl"/>
              </w:rPr>
              <w:t>banqueta de altura;</w:t>
            </w:r>
          </w:p>
        </w:tc>
        <w:tc>
          <w:tcPr>
            <w:tcW w:w="4417" w:type="dxa"/>
          </w:tcPr>
          <w:p w14:paraId="65FA627F" w14:textId="1B1F2DC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T.1.3 </w:t>
            </w:r>
            <w:r w:rsidRPr="00911C9F">
              <w:rPr>
                <w:rFonts w:ascii="Verdana" w:hAnsi="Verdana"/>
                <w:sz w:val="16"/>
                <w:szCs w:val="16"/>
                <w:lang w:val="en-US"/>
              </w:rPr>
              <w:t xml:space="preserve">height bench; </w:t>
            </w:r>
          </w:p>
        </w:tc>
      </w:tr>
      <w:tr w:rsidR="00862909" w:rsidRPr="00911C9F" w14:paraId="18CE1883" w14:textId="51A18F4E" w:rsidTr="00634ABA">
        <w:tc>
          <w:tcPr>
            <w:tcW w:w="4417" w:type="dxa"/>
          </w:tcPr>
          <w:p w14:paraId="6CE7EF2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T.1.4</w:t>
            </w:r>
            <w:r w:rsidRPr="00911C9F">
              <w:rPr>
                <w:rFonts w:ascii="Verdana" w:hAnsi="Verdana"/>
                <w:sz w:val="16"/>
                <w:szCs w:val="16"/>
              </w:rPr>
              <w:t xml:space="preserve"> </w:t>
            </w:r>
            <w:r w:rsidRPr="00911C9F">
              <w:rPr>
                <w:rFonts w:ascii="Verdana" w:hAnsi="Verdana"/>
                <w:sz w:val="16"/>
                <w:szCs w:val="16"/>
                <w:lang w:val="es-ES_tradnl"/>
              </w:rPr>
              <w:t>barras paralelas;</w:t>
            </w:r>
          </w:p>
        </w:tc>
        <w:tc>
          <w:tcPr>
            <w:tcW w:w="4417" w:type="dxa"/>
          </w:tcPr>
          <w:p w14:paraId="3E039620" w14:textId="162B6FB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T.1.4 </w:t>
            </w:r>
            <w:r w:rsidRPr="00911C9F">
              <w:rPr>
                <w:rFonts w:ascii="Verdana" w:hAnsi="Verdana"/>
                <w:sz w:val="16"/>
                <w:szCs w:val="16"/>
                <w:lang w:val="en-US"/>
              </w:rPr>
              <w:t xml:space="preserve">parallel bars; </w:t>
            </w:r>
          </w:p>
        </w:tc>
      </w:tr>
      <w:tr w:rsidR="00862909" w:rsidRPr="00911C9F" w14:paraId="506763A2" w14:textId="2AA32DF5" w:rsidTr="00634ABA">
        <w:tc>
          <w:tcPr>
            <w:tcW w:w="4417" w:type="dxa"/>
          </w:tcPr>
          <w:p w14:paraId="358F2AB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1.5</w:t>
            </w:r>
            <w:r w:rsidRPr="00911C9F">
              <w:rPr>
                <w:rFonts w:ascii="Verdana" w:hAnsi="Verdana"/>
                <w:sz w:val="16"/>
                <w:szCs w:val="16"/>
              </w:rPr>
              <w:t xml:space="preserve"> </w:t>
            </w:r>
            <w:r w:rsidRPr="00911C9F">
              <w:rPr>
                <w:rFonts w:ascii="Verdana" w:hAnsi="Verdana"/>
                <w:sz w:val="16"/>
                <w:szCs w:val="16"/>
                <w:lang w:val="es-ES_tradnl"/>
              </w:rPr>
              <w:t>colchón para ejercicios terapéuticos;</w:t>
            </w:r>
          </w:p>
        </w:tc>
        <w:tc>
          <w:tcPr>
            <w:tcW w:w="4417" w:type="dxa"/>
          </w:tcPr>
          <w:p w14:paraId="5126CBCC" w14:textId="1B69FCE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 1.5 </w:t>
            </w:r>
            <w:r w:rsidRPr="00911C9F">
              <w:rPr>
                <w:rFonts w:ascii="Verdana" w:hAnsi="Verdana"/>
                <w:sz w:val="16"/>
                <w:szCs w:val="16"/>
                <w:lang w:val="en-US"/>
              </w:rPr>
              <w:t xml:space="preserve">mattress for therapeutic exercises; </w:t>
            </w:r>
          </w:p>
        </w:tc>
      </w:tr>
      <w:tr w:rsidR="00862909" w:rsidRPr="00911C9F" w14:paraId="4F3CD53A" w14:textId="58652900" w:rsidTr="00634ABA">
        <w:tc>
          <w:tcPr>
            <w:tcW w:w="4417" w:type="dxa"/>
          </w:tcPr>
          <w:p w14:paraId="296628E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1.6</w:t>
            </w:r>
            <w:r w:rsidRPr="00911C9F">
              <w:rPr>
                <w:rFonts w:ascii="Verdana" w:hAnsi="Verdana"/>
                <w:sz w:val="16"/>
                <w:szCs w:val="16"/>
              </w:rPr>
              <w:t xml:space="preserve"> </w:t>
            </w:r>
            <w:r w:rsidRPr="00911C9F">
              <w:rPr>
                <w:rFonts w:ascii="Verdana" w:hAnsi="Verdana"/>
                <w:sz w:val="16"/>
                <w:szCs w:val="16"/>
                <w:lang w:val="es-ES_tradnl"/>
              </w:rPr>
              <w:t>colchoneta para gimnasio;</w:t>
            </w:r>
          </w:p>
        </w:tc>
        <w:tc>
          <w:tcPr>
            <w:tcW w:w="4417" w:type="dxa"/>
          </w:tcPr>
          <w:p w14:paraId="3BE2C150" w14:textId="4C17E49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 1.6 </w:t>
            </w:r>
            <w:r w:rsidRPr="00911C9F">
              <w:rPr>
                <w:rFonts w:ascii="Verdana" w:hAnsi="Verdana"/>
                <w:sz w:val="16"/>
                <w:szCs w:val="16"/>
                <w:lang w:val="en-US"/>
              </w:rPr>
              <w:t xml:space="preserve">gym mat; </w:t>
            </w:r>
          </w:p>
        </w:tc>
      </w:tr>
      <w:tr w:rsidR="00862909" w:rsidRPr="00911C9F" w14:paraId="312108B2" w14:textId="051EEB83" w:rsidTr="00634ABA">
        <w:tc>
          <w:tcPr>
            <w:tcW w:w="4417" w:type="dxa"/>
          </w:tcPr>
          <w:p w14:paraId="6BCCF6B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1.7</w:t>
            </w:r>
            <w:r w:rsidRPr="00911C9F">
              <w:rPr>
                <w:rFonts w:ascii="Verdana" w:hAnsi="Verdana"/>
                <w:sz w:val="16"/>
                <w:szCs w:val="16"/>
              </w:rPr>
              <w:t xml:space="preserve"> </w:t>
            </w:r>
            <w:r w:rsidRPr="00911C9F">
              <w:rPr>
                <w:rFonts w:ascii="Verdana" w:hAnsi="Verdana"/>
                <w:sz w:val="16"/>
                <w:szCs w:val="16"/>
                <w:lang w:val="es-ES_tradnl"/>
              </w:rPr>
              <w:t>despachador de toallas desechables;</w:t>
            </w:r>
          </w:p>
        </w:tc>
        <w:tc>
          <w:tcPr>
            <w:tcW w:w="4417" w:type="dxa"/>
          </w:tcPr>
          <w:p w14:paraId="0E3DC514" w14:textId="4BA930F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 1.7 </w:t>
            </w:r>
            <w:r w:rsidRPr="00911C9F">
              <w:rPr>
                <w:rFonts w:ascii="Verdana" w:hAnsi="Verdana"/>
                <w:sz w:val="16"/>
                <w:szCs w:val="16"/>
                <w:lang w:val="en-US"/>
              </w:rPr>
              <w:t xml:space="preserve">disposable towel dispenser; </w:t>
            </w:r>
          </w:p>
        </w:tc>
      </w:tr>
      <w:tr w:rsidR="00862909" w:rsidRPr="00911C9F" w14:paraId="4179BC17" w14:textId="72BE447D" w:rsidTr="00634ABA">
        <w:tc>
          <w:tcPr>
            <w:tcW w:w="4417" w:type="dxa"/>
          </w:tcPr>
          <w:p w14:paraId="5B575C3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T.1.8</w:t>
            </w:r>
            <w:r w:rsidRPr="00911C9F">
              <w:rPr>
                <w:rFonts w:ascii="Verdana" w:hAnsi="Verdana"/>
                <w:sz w:val="16"/>
                <w:szCs w:val="16"/>
              </w:rPr>
              <w:t xml:space="preserve"> </w:t>
            </w:r>
            <w:r w:rsidRPr="00911C9F">
              <w:rPr>
                <w:rFonts w:ascii="Verdana" w:hAnsi="Verdana"/>
                <w:sz w:val="16"/>
                <w:szCs w:val="16"/>
                <w:lang w:val="es-ES_tradnl"/>
              </w:rPr>
              <w:t>elemento divisorio de material antibacteriano;</w:t>
            </w:r>
          </w:p>
        </w:tc>
        <w:tc>
          <w:tcPr>
            <w:tcW w:w="4417" w:type="dxa"/>
          </w:tcPr>
          <w:p w14:paraId="08566068" w14:textId="34C7A7A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T.1.8 </w:t>
            </w:r>
            <w:r w:rsidRPr="00911C9F">
              <w:rPr>
                <w:rFonts w:ascii="Verdana" w:hAnsi="Verdana"/>
                <w:sz w:val="16"/>
                <w:szCs w:val="16"/>
                <w:lang w:val="en-US"/>
              </w:rPr>
              <w:t xml:space="preserve">dividing element made of antibacterial material; </w:t>
            </w:r>
          </w:p>
        </w:tc>
      </w:tr>
      <w:tr w:rsidR="00862909" w:rsidRPr="00911C9F" w14:paraId="68CDBAA4" w14:textId="74BD25F5" w:rsidTr="00634ABA">
        <w:tc>
          <w:tcPr>
            <w:tcW w:w="4417" w:type="dxa"/>
          </w:tcPr>
          <w:p w14:paraId="76319FD6"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1.9</w:t>
            </w:r>
            <w:r w:rsidRPr="00911C9F">
              <w:rPr>
                <w:rFonts w:ascii="Verdana" w:hAnsi="Verdana"/>
                <w:sz w:val="16"/>
                <w:szCs w:val="16"/>
              </w:rPr>
              <w:t xml:space="preserve"> </w:t>
            </w:r>
            <w:r w:rsidRPr="00911C9F">
              <w:rPr>
                <w:rFonts w:ascii="Verdana" w:hAnsi="Verdana"/>
                <w:sz w:val="16"/>
                <w:szCs w:val="16"/>
                <w:lang w:val="es-ES_tradnl"/>
              </w:rPr>
              <w:t>espejo para postura;</w:t>
            </w:r>
          </w:p>
        </w:tc>
        <w:tc>
          <w:tcPr>
            <w:tcW w:w="4417" w:type="dxa"/>
          </w:tcPr>
          <w:p w14:paraId="17662057" w14:textId="6A788A0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 1.9 </w:t>
            </w:r>
            <w:r w:rsidRPr="00911C9F">
              <w:rPr>
                <w:rFonts w:ascii="Verdana" w:hAnsi="Verdana"/>
                <w:sz w:val="16"/>
                <w:szCs w:val="16"/>
                <w:lang w:val="en-US"/>
              </w:rPr>
              <w:t xml:space="preserve">posture mirror; </w:t>
            </w:r>
          </w:p>
        </w:tc>
      </w:tr>
      <w:tr w:rsidR="00862909" w:rsidRPr="00911C9F" w14:paraId="7DAA3941" w14:textId="43F378A8" w:rsidTr="00634ABA">
        <w:tc>
          <w:tcPr>
            <w:tcW w:w="4417" w:type="dxa"/>
          </w:tcPr>
          <w:p w14:paraId="377E26F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T.1.10</w:t>
            </w:r>
            <w:r w:rsidRPr="00911C9F">
              <w:rPr>
                <w:rFonts w:ascii="Verdana" w:hAnsi="Verdana"/>
                <w:sz w:val="16"/>
                <w:szCs w:val="16"/>
              </w:rPr>
              <w:t xml:space="preserve"> </w:t>
            </w:r>
            <w:r w:rsidRPr="00911C9F">
              <w:rPr>
                <w:rFonts w:ascii="Verdana" w:hAnsi="Verdana"/>
                <w:sz w:val="16"/>
                <w:szCs w:val="16"/>
                <w:lang w:val="es-ES_tradnl"/>
              </w:rPr>
              <w:t>gancho;</w:t>
            </w:r>
          </w:p>
        </w:tc>
        <w:tc>
          <w:tcPr>
            <w:tcW w:w="4417" w:type="dxa"/>
          </w:tcPr>
          <w:p w14:paraId="6E6890B5" w14:textId="2D54749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T.1.10 </w:t>
            </w:r>
            <w:r w:rsidRPr="00911C9F">
              <w:rPr>
                <w:rFonts w:ascii="Verdana" w:hAnsi="Verdana"/>
                <w:sz w:val="16"/>
                <w:szCs w:val="16"/>
                <w:lang w:val="en-US"/>
              </w:rPr>
              <w:t xml:space="preserve">hook; </w:t>
            </w:r>
          </w:p>
        </w:tc>
      </w:tr>
      <w:tr w:rsidR="00862909" w:rsidRPr="00911C9F" w14:paraId="31C53BD4" w14:textId="3C845B20" w:rsidTr="00634ABA">
        <w:tc>
          <w:tcPr>
            <w:tcW w:w="4417" w:type="dxa"/>
          </w:tcPr>
          <w:p w14:paraId="06637D29"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1.11</w:t>
            </w:r>
            <w:r w:rsidRPr="00911C9F">
              <w:rPr>
                <w:rFonts w:ascii="Verdana" w:hAnsi="Verdana"/>
                <w:sz w:val="16"/>
                <w:szCs w:val="16"/>
              </w:rPr>
              <w:t xml:space="preserve"> </w:t>
            </w:r>
            <w:r w:rsidRPr="00911C9F">
              <w:rPr>
                <w:rFonts w:ascii="Verdana" w:hAnsi="Verdana"/>
                <w:sz w:val="16"/>
                <w:szCs w:val="16"/>
                <w:lang w:val="es-ES_tradnl"/>
              </w:rPr>
              <w:t>mesa de exploración;</w:t>
            </w:r>
          </w:p>
        </w:tc>
        <w:tc>
          <w:tcPr>
            <w:tcW w:w="4417" w:type="dxa"/>
          </w:tcPr>
          <w:p w14:paraId="3CA8BFB4" w14:textId="1C092E8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 1.11 </w:t>
            </w:r>
            <w:r w:rsidRPr="00911C9F">
              <w:rPr>
                <w:rFonts w:ascii="Verdana" w:hAnsi="Verdana"/>
                <w:sz w:val="16"/>
                <w:szCs w:val="16"/>
                <w:lang w:val="en-US"/>
              </w:rPr>
              <w:t xml:space="preserve">examination table; </w:t>
            </w:r>
          </w:p>
        </w:tc>
      </w:tr>
      <w:tr w:rsidR="00862909" w:rsidRPr="00911C9F" w14:paraId="4B7E678E" w14:textId="30CF3781" w:rsidTr="00634ABA">
        <w:tc>
          <w:tcPr>
            <w:tcW w:w="4417" w:type="dxa"/>
          </w:tcPr>
          <w:p w14:paraId="7694F4C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T.1.12</w:t>
            </w:r>
            <w:r w:rsidRPr="00911C9F">
              <w:rPr>
                <w:rFonts w:ascii="Verdana" w:hAnsi="Verdana"/>
                <w:sz w:val="16"/>
                <w:szCs w:val="16"/>
              </w:rPr>
              <w:t xml:space="preserve"> </w:t>
            </w:r>
            <w:r w:rsidRPr="00911C9F">
              <w:rPr>
                <w:rFonts w:ascii="Verdana" w:hAnsi="Verdana"/>
                <w:sz w:val="16"/>
                <w:szCs w:val="16"/>
                <w:lang w:val="es-ES_tradnl"/>
              </w:rPr>
              <w:t>mesa de tratamiento.</w:t>
            </w:r>
          </w:p>
        </w:tc>
        <w:tc>
          <w:tcPr>
            <w:tcW w:w="4417" w:type="dxa"/>
          </w:tcPr>
          <w:p w14:paraId="189124E9" w14:textId="274AC5F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T.1.12 </w:t>
            </w:r>
            <w:r w:rsidRPr="00911C9F">
              <w:rPr>
                <w:rFonts w:ascii="Verdana" w:hAnsi="Verdana"/>
                <w:sz w:val="16"/>
                <w:szCs w:val="16"/>
                <w:lang w:val="en-US"/>
              </w:rPr>
              <w:t xml:space="preserve">treatment table. </w:t>
            </w:r>
          </w:p>
        </w:tc>
      </w:tr>
      <w:tr w:rsidR="00862909" w:rsidRPr="00911C9F" w14:paraId="789084D1" w14:textId="1341B858" w:rsidTr="00634ABA">
        <w:tc>
          <w:tcPr>
            <w:tcW w:w="4417" w:type="dxa"/>
          </w:tcPr>
          <w:p w14:paraId="4B578B87"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T.2 Area de hidroterapia</w:t>
            </w:r>
          </w:p>
        </w:tc>
        <w:tc>
          <w:tcPr>
            <w:tcW w:w="4417" w:type="dxa"/>
          </w:tcPr>
          <w:p w14:paraId="5B49B633" w14:textId="7A985A4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T.2 Area hydrotherapy</w:t>
            </w:r>
          </w:p>
        </w:tc>
      </w:tr>
      <w:tr w:rsidR="00862909" w:rsidRPr="00911C9F" w14:paraId="66DB5F5E" w14:textId="35DF9F24" w:rsidTr="00634ABA">
        <w:tc>
          <w:tcPr>
            <w:tcW w:w="4417" w:type="dxa"/>
          </w:tcPr>
          <w:p w14:paraId="5B4450C4"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lastRenderedPageBreak/>
              <w:t>T.2.1 Equipo</w:t>
            </w:r>
          </w:p>
        </w:tc>
        <w:tc>
          <w:tcPr>
            <w:tcW w:w="4417" w:type="dxa"/>
          </w:tcPr>
          <w:p w14:paraId="5EE8EF09" w14:textId="41CD658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T.2.1 Equipment</w:t>
            </w:r>
          </w:p>
        </w:tc>
      </w:tr>
      <w:tr w:rsidR="00862909" w:rsidRPr="00911C9F" w14:paraId="111A48EE" w14:textId="292706A3" w:rsidTr="00634ABA">
        <w:tc>
          <w:tcPr>
            <w:tcW w:w="4417" w:type="dxa"/>
          </w:tcPr>
          <w:p w14:paraId="08E6962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T.2.1.1 </w:t>
            </w:r>
            <w:r w:rsidRPr="00911C9F">
              <w:rPr>
                <w:rFonts w:ascii="Verdana" w:hAnsi="Verdana"/>
                <w:sz w:val="16"/>
                <w:szCs w:val="16"/>
                <w:lang w:val="es-ES_tradnl"/>
              </w:rPr>
              <w:t>baño de remolino para miembro superior;</w:t>
            </w:r>
          </w:p>
        </w:tc>
        <w:tc>
          <w:tcPr>
            <w:tcW w:w="4417" w:type="dxa"/>
          </w:tcPr>
          <w:p w14:paraId="593650F0" w14:textId="7FBD14B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T.2.1.1 </w:t>
            </w:r>
            <w:r w:rsidRPr="00911C9F">
              <w:rPr>
                <w:rFonts w:ascii="Verdana" w:hAnsi="Verdana"/>
                <w:sz w:val="16"/>
                <w:szCs w:val="16"/>
                <w:lang w:val="en-US"/>
              </w:rPr>
              <w:t>whirlpool bath for upper limb;</w:t>
            </w:r>
          </w:p>
        </w:tc>
      </w:tr>
      <w:tr w:rsidR="00862909" w:rsidRPr="00911C9F" w14:paraId="39D911A4" w14:textId="13CBEA19" w:rsidTr="00634ABA">
        <w:tc>
          <w:tcPr>
            <w:tcW w:w="4417" w:type="dxa"/>
          </w:tcPr>
          <w:p w14:paraId="386C9D3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 xml:space="preserve">2.1.2 </w:t>
            </w:r>
            <w:r w:rsidRPr="00911C9F">
              <w:rPr>
                <w:rFonts w:ascii="Verdana" w:hAnsi="Verdana"/>
                <w:sz w:val="16"/>
                <w:szCs w:val="16"/>
                <w:lang w:val="es-ES_tradnl"/>
              </w:rPr>
              <w:t>baño de remolino para miembro inferior.</w:t>
            </w:r>
          </w:p>
        </w:tc>
        <w:tc>
          <w:tcPr>
            <w:tcW w:w="4417" w:type="dxa"/>
          </w:tcPr>
          <w:p w14:paraId="10E06B92" w14:textId="13D038B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 2.1.2 </w:t>
            </w:r>
            <w:r w:rsidRPr="00911C9F">
              <w:rPr>
                <w:rFonts w:ascii="Verdana" w:hAnsi="Verdana"/>
                <w:sz w:val="16"/>
                <w:szCs w:val="16"/>
                <w:lang w:val="en-US"/>
              </w:rPr>
              <w:t>whirlpool bath for lower limb.</w:t>
            </w:r>
          </w:p>
        </w:tc>
      </w:tr>
      <w:tr w:rsidR="00862909" w:rsidRPr="00911C9F" w14:paraId="5F74C859" w14:textId="0C8B7325" w:rsidTr="00634ABA">
        <w:tc>
          <w:tcPr>
            <w:tcW w:w="4417" w:type="dxa"/>
          </w:tcPr>
          <w:p w14:paraId="57868A4E"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T.3 Area de electroterapia</w:t>
            </w:r>
          </w:p>
        </w:tc>
        <w:tc>
          <w:tcPr>
            <w:tcW w:w="4417" w:type="dxa"/>
          </w:tcPr>
          <w:p w14:paraId="5CCD0145" w14:textId="361CEA7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T.3 Area electrotherapy</w:t>
            </w:r>
          </w:p>
        </w:tc>
      </w:tr>
      <w:tr w:rsidR="00862909" w:rsidRPr="00911C9F" w14:paraId="398B7C19" w14:textId="3FB6A210" w:rsidTr="00634ABA">
        <w:tc>
          <w:tcPr>
            <w:tcW w:w="4417" w:type="dxa"/>
          </w:tcPr>
          <w:p w14:paraId="1E36DB65"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T.3.1 Mobiliario</w:t>
            </w:r>
          </w:p>
        </w:tc>
        <w:tc>
          <w:tcPr>
            <w:tcW w:w="4417" w:type="dxa"/>
          </w:tcPr>
          <w:p w14:paraId="5C740C2A" w14:textId="0E5AFE1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T.3.1 Furniture</w:t>
            </w:r>
          </w:p>
        </w:tc>
      </w:tr>
      <w:tr w:rsidR="00862909" w:rsidRPr="00911C9F" w14:paraId="10374D2F" w14:textId="6B03849E" w:rsidTr="00634ABA">
        <w:tc>
          <w:tcPr>
            <w:tcW w:w="4417" w:type="dxa"/>
          </w:tcPr>
          <w:p w14:paraId="37248CB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T.3.1.1 </w:t>
            </w:r>
            <w:r w:rsidRPr="00911C9F">
              <w:rPr>
                <w:rFonts w:ascii="Verdana" w:hAnsi="Verdana"/>
                <w:sz w:val="16"/>
                <w:szCs w:val="16"/>
                <w:lang w:val="es-ES_tradnl"/>
              </w:rPr>
              <w:t>mesa de tratamiento.</w:t>
            </w:r>
          </w:p>
        </w:tc>
        <w:tc>
          <w:tcPr>
            <w:tcW w:w="4417" w:type="dxa"/>
          </w:tcPr>
          <w:p w14:paraId="010387AE" w14:textId="53D1A62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T.3.1.1 </w:t>
            </w:r>
            <w:r w:rsidRPr="00911C9F">
              <w:rPr>
                <w:rFonts w:ascii="Verdana" w:hAnsi="Verdana"/>
                <w:sz w:val="16"/>
                <w:szCs w:val="16"/>
                <w:lang w:val="en-US"/>
              </w:rPr>
              <w:t>treatment table.</w:t>
            </w:r>
          </w:p>
        </w:tc>
      </w:tr>
      <w:tr w:rsidR="00862909" w:rsidRPr="00911C9F" w14:paraId="5FF7A2B7" w14:textId="7F78CF6F" w:rsidTr="00634ABA">
        <w:tc>
          <w:tcPr>
            <w:tcW w:w="4417" w:type="dxa"/>
          </w:tcPr>
          <w:p w14:paraId="3498AB7D"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T.3.2 Equipo</w:t>
            </w:r>
          </w:p>
        </w:tc>
        <w:tc>
          <w:tcPr>
            <w:tcW w:w="4417" w:type="dxa"/>
          </w:tcPr>
          <w:p w14:paraId="58BAE27D" w14:textId="2CE0B13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T.3.2 Equipment</w:t>
            </w:r>
          </w:p>
        </w:tc>
      </w:tr>
      <w:tr w:rsidR="00862909" w:rsidRPr="00911C9F" w14:paraId="7EC788B5" w14:textId="148FC2E2" w:rsidTr="00634ABA">
        <w:tc>
          <w:tcPr>
            <w:tcW w:w="4417" w:type="dxa"/>
          </w:tcPr>
          <w:p w14:paraId="3A2A2B2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T.3.2.1 </w:t>
            </w:r>
            <w:r w:rsidRPr="00911C9F">
              <w:rPr>
                <w:rFonts w:ascii="Verdana" w:hAnsi="Verdana"/>
                <w:sz w:val="16"/>
                <w:szCs w:val="16"/>
                <w:lang w:val="es-ES_tradnl"/>
              </w:rPr>
              <w:t>baño de parafina;</w:t>
            </w:r>
          </w:p>
        </w:tc>
        <w:tc>
          <w:tcPr>
            <w:tcW w:w="4417" w:type="dxa"/>
          </w:tcPr>
          <w:p w14:paraId="6A341A09" w14:textId="42FB4C8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T.3.2.1 </w:t>
            </w:r>
            <w:r w:rsidRPr="00911C9F">
              <w:rPr>
                <w:rFonts w:ascii="Verdana" w:hAnsi="Verdana"/>
                <w:sz w:val="16"/>
                <w:szCs w:val="16"/>
                <w:lang w:val="en-US"/>
              </w:rPr>
              <w:t>paraffin bath;</w:t>
            </w:r>
          </w:p>
        </w:tc>
      </w:tr>
      <w:tr w:rsidR="00862909" w:rsidRPr="00911C9F" w14:paraId="3C0F5AC1" w14:textId="6BD7C57A" w:rsidTr="00634ABA">
        <w:tc>
          <w:tcPr>
            <w:tcW w:w="4417" w:type="dxa"/>
          </w:tcPr>
          <w:p w14:paraId="47D47167"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T.3.2.2 </w:t>
            </w:r>
            <w:r w:rsidRPr="00911C9F">
              <w:rPr>
                <w:rFonts w:ascii="Verdana" w:hAnsi="Verdana"/>
                <w:sz w:val="16"/>
                <w:szCs w:val="16"/>
              </w:rPr>
              <w:t>compresas frías;</w:t>
            </w:r>
          </w:p>
        </w:tc>
        <w:tc>
          <w:tcPr>
            <w:tcW w:w="4417" w:type="dxa"/>
          </w:tcPr>
          <w:p w14:paraId="4FBFBCF9" w14:textId="3DB447D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T.3.2.2 </w:t>
            </w:r>
            <w:r w:rsidRPr="00911C9F">
              <w:rPr>
                <w:rFonts w:ascii="Verdana" w:hAnsi="Verdana"/>
                <w:sz w:val="16"/>
                <w:szCs w:val="16"/>
                <w:lang w:val="en-US"/>
              </w:rPr>
              <w:t>cold compresses;</w:t>
            </w:r>
          </w:p>
        </w:tc>
      </w:tr>
      <w:tr w:rsidR="00862909" w:rsidRPr="00911C9F" w14:paraId="4E4CD222" w14:textId="09C18CC7" w:rsidTr="00634ABA">
        <w:tc>
          <w:tcPr>
            <w:tcW w:w="4417" w:type="dxa"/>
          </w:tcPr>
          <w:p w14:paraId="34196BE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T.3.2.3 </w:t>
            </w:r>
            <w:r w:rsidRPr="00911C9F">
              <w:rPr>
                <w:rFonts w:ascii="Verdana" w:hAnsi="Verdana"/>
                <w:sz w:val="16"/>
                <w:szCs w:val="16"/>
                <w:lang w:val="es-ES_tradnl"/>
              </w:rPr>
              <w:t>compresas químicas;</w:t>
            </w:r>
          </w:p>
        </w:tc>
        <w:tc>
          <w:tcPr>
            <w:tcW w:w="4417" w:type="dxa"/>
          </w:tcPr>
          <w:p w14:paraId="61426C7B" w14:textId="4835BB2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T.3.2.3 </w:t>
            </w:r>
            <w:r w:rsidRPr="00911C9F">
              <w:rPr>
                <w:rFonts w:ascii="Verdana" w:hAnsi="Verdana"/>
                <w:sz w:val="16"/>
                <w:szCs w:val="16"/>
                <w:lang w:val="en-US"/>
              </w:rPr>
              <w:t>chemical pads;</w:t>
            </w:r>
          </w:p>
        </w:tc>
      </w:tr>
      <w:tr w:rsidR="00862909" w:rsidRPr="00911C9F" w14:paraId="7B80C2B8" w14:textId="4C48A1BF" w:rsidTr="00634ABA">
        <w:tc>
          <w:tcPr>
            <w:tcW w:w="4417" w:type="dxa"/>
          </w:tcPr>
          <w:p w14:paraId="7426470D"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rPr>
              <w:t xml:space="preserve">T.3.2.4 </w:t>
            </w:r>
            <w:r w:rsidRPr="00911C9F">
              <w:rPr>
                <w:rFonts w:ascii="Verdana" w:hAnsi="Verdana"/>
                <w:sz w:val="16"/>
                <w:szCs w:val="16"/>
                <w:lang w:val="es-ES_tradnl"/>
              </w:rPr>
              <w:t>diatermia;</w:t>
            </w:r>
          </w:p>
        </w:tc>
        <w:tc>
          <w:tcPr>
            <w:tcW w:w="4417" w:type="dxa"/>
          </w:tcPr>
          <w:p w14:paraId="1971E7EB" w14:textId="505AC201"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T.3.2.4 </w:t>
            </w:r>
            <w:r w:rsidRPr="00911C9F">
              <w:rPr>
                <w:rFonts w:ascii="Verdana" w:hAnsi="Verdana"/>
                <w:sz w:val="16"/>
                <w:szCs w:val="16"/>
                <w:lang w:val="en-US"/>
              </w:rPr>
              <w:t>diathermy;</w:t>
            </w:r>
          </w:p>
        </w:tc>
      </w:tr>
      <w:tr w:rsidR="00862909" w:rsidRPr="00911C9F" w14:paraId="4091FDE7" w14:textId="41DAD972" w:rsidTr="00634ABA">
        <w:tc>
          <w:tcPr>
            <w:tcW w:w="4417" w:type="dxa"/>
          </w:tcPr>
          <w:p w14:paraId="15BAF692"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 xml:space="preserve">3.2.5 </w:t>
            </w:r>
            <w:r w:rsidRPr="00911C9F">
              <w:rPr>
                <w:rFonts w:ascii="Verdana" w:hAnsi="Verdana"/>
                <w:sz w:val="16"/>
                <w:szCs w:val="16"/>
                <w:lang w:val="es-ES_tradnl"/>
              </w:rPr>
              <w:t>neuroestimulador o su equivalente tecnológico;</w:t>
            </w:r>
          </w:p>
        </w:tc>
        <w:tc>
          <w:tcPr>
            <w:tcW w:w="4417" w:type="dxa"/>
          </w:tcPr>
          <w:p w14:paraId="03D4B14D" w14:textId="3127ED51"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T.3.2.5 </w:t>
            </w:r>
            <w:r w:rsidRPr="00911C9F">
              <w:rPr>
                <w:rFonts w:ascii="Verdana" w:hAnsi="Verdana"/>
                <w:sz w:val="16"/>
                <w:szCs w:val="16"/>
                <w:lang w:val="en-US"/>
              </w:rPr>
              <w:t>neurostimulator or its technological equivalent;</w:t>
            </w:r>
          </w:p>
        </w:tc>
      </w:tr>
      <w:tr w:rsidR="00862909" w:rsidRPr="00911C9F" w14:paraId="46C249E5" w14:textId="11A28402" w:rsidTr="00634ABA">
        <w:tc>
          <w:tcPr>
            <w:tcW w:w="4417" w:type="dxa"/>
          </w:tcPr>
          <w:p w14:paraId="3BC66FF8"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 xml:space="preserve">3.2.6 </w:t>
            </w:r>
            <w:r w:rsidRPr="00911C9F">
              <w:rPr>
                <w:rFonts w:ascii="Verdana" w:hAnsi="Verdana"/>
                <w:sz w:val="16"/>
                <w:szCs w:val="16"/>
                <w:lang w:val="es-ES_tradnl"/>
              </w:rPr>
              <w:t>rayos infrarrojos;</w:t>
            </w:r>
          </w:p>
        </w:tc>
        <w:tc>
          <w:tcPr>
            <w:tcW w:w="4417" w:type="dxa"/>
          </w:tcPr>
          <w:p w14:paraId="22AEFA93" w14:textId="63C81032"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T.3.2.6 </w:t>
            </w:r>
            <w:r w:rsidRPr="00911C9F">
              <w:rPr>
                <w:rFonts w:ascii="Verdana" w:hAnsi="Verdana"/>
                <w:sz w:val="16"/>
                <w:szCs w:val="16"/>
                <w:lang w:val="en-US"/>
              </w:rPr>
              <w:t>infrared rays;</w:t>
            </w:r>
          </w:p>
        </w:tc>
      </w:tr>
      <w:tr w:rsidR="00862909" w:rsidRPr="00911C9F" w14:paraId="720E488C" w14:textId="2DCF9592" w:rsidTr="00634ABA">
        <w:tc>
          <w:tcPr>
            <w:tcW w:w="4417" w:type="dxa"/>
          </w:tcPr>
          <w:p w14:paraId="2699B700"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 xml:space="preserve">3.2.7 </w:t>
            </w:r>
            <w:r w:rsidRPr="00911C9F">
              <w:rPr>
                <w:rFonts w:ascii="Verdana" w:hAnsi="Verdana"/>
                <w:sz w:val="16"/>
                <w:szCs w:val="16"/>
                <w:lang w:val="es-ES_tradnl"/>
              </w:rPr>
              <w:t>ultrasonido terapéutico.</w:t>
            </w:r>
          </w:p>
        </w:tc>
        <w:tc>
          <w:tcPr>
            <w:tcW w:w="4417" w:type="dxa"/>
          </w:tcPr>
          <w:p w14:paraId="0FA9D669" w14:textId="0D222ADB"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T.3.2.7 </w:t>
            </w:r>
            <w:r w:rsidRPr="00911C9F">
              <w:rPr>
                <w:rFonts w:ascii="Verdana" w:hAnsi="Verdana"/>
                <w:sz w:val="16"/>
                <w:szCs w:val="16"/>
                <w:lang w:val="en-US"/>
              </w:rPr>
              <w:t>therapeutic ultrasound.</w:t>
            </w:r>
          </w:p>
        </w:tc>
      </w:tr>
      <w:tr w:rsidR="00862909" w:rsidRPr="00911C9F" w14:paraId="52050EC3" w14:textId="019341DB" w:rsidTr="00634ABA">
        <w:tc>
          <w:tcPr>
            <w:tcW w:w="4417" w:type="dxa"/>
          </w:tcPr>
          <w:p w14:paraId="290222FD" w14:textId="77777777" w:rsidR="00862909" w:rsidRPr="00911C9F" w:rsidRDefault="00862909" w:rsidP="00862909">
            <w:pPr>
              <w:pStyle w:val="Texto"/>
              <w:spacing w:line="284" w:lineRule="exact"/>
              <w:ind w:firstLine="0"/>
              <w:rPr>
                <w:rFonts w:ascii="Verdana" w:hAnsi="Verdana"/>
                <w:b/>
                <w:sz w:val="16"/>
                <w:szCs w:val="16"/>
              </w:rPr>
            </w:pPr>
            <w:r w:rsidRPr="00911C9F">
              <w:rPr>
                <w:rFonts w:ascii="Verdana" w:hAnsi="Verdana"/>
                <w:b/>
                <w:sz w:val="16"/>
                <w:szCs w:val="16"/>
              </w:rPr>
              <w:t>T.4 Area de mecanoterapia</w:t>
            </w:r>
          </w:p>
        </w:tc>
        <w:tc>
          <w:tcPr>
            <w:tcW w:w="4417" w:type="dxa"/>
          </w:tcPr>
          <w:p w14:paraId="09521B85" w14:textId="2BD23669"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T.4 Area of mec</w:t>
            </w:r>
            <w:r w:rsidR="009C200E" w:rsidRPr="00911C9F">
              <w:rPr>
                <w:rFonts w:ascii="Verdana" w:hAnsi="Verdana"/>
                <w:b/>
                <w:bCs/>
                <w:sz w:val="16"/>
                <w:szCs w:val="16"/>
                <w:lang w:val="en-US"/>
              </w:rPr>
              <w:t>h</w:t>
            </w:r>
            <w:r w:rsidRPr="00911C9F">
              <w:rPr>
                <w:rFonts w:ascii="Verdana" w:hAnsi="Verdana"/>
                <w:b/>
                <w:bCs/>
                <w:sz w:val="16"/>
                <w:szCs w:val="16"/>
                <w:lang w:val="en-US"/>
              </w:rPr>
              <w:t>anot</w:t>
            </w:r>
            <w:r w:rsidR="009C200E" w:rsidRPr="00911C9F">
              <w:rPr>
                <w:rFonts w:ascii="Verdana" w:hAnsi="Verdana"/>
                <w:b/>
                <w:bCs/>
                <w:sz w:val="16"/>
                <w:szCs w:val="16"/>
                <w:lang w:val="en-US"/>
              </w:rPr>
              <w:t>h</w:t>
            </w:r>
            <w:r w:rsidRPr="00911C9F">
              <w:rPr>
                <w:rFonts w:ascii="Verdana" w:hAnsi="Verdana"/>
                <w:b/>
                <w:bCs/>
                <w:sz w:val="16"/>
                <w:szCs w:val="16"/>
                <w:lang w:val="en-US"/>
              </w:rPr>
              <w:t>erap</w:t>
            </w:r>
            <w:r w:rsidR="009C200E" w:rsidRPr="00911C9F">
              <w:rPr>
                <w:rFonts w:ascii="Verdana" w:hAnsi="Verdana"/>
                <w:b/>
                <w:bCs/>
                <w:sz w:val="16"/>
                <w:szCs w:val="16"/>
                <w:lang w:val="en-US"/>
              </w:rPr>
              <w:t>y</w:t>
            </w:r>
          </w:p>
        </w:tc>
      </w:tr>
      <w:tr w:rsidR="00862909" w:rsidRPr="00911C9F" w14:paraId="4E0CEE7E" w14:textId="2DF67032" w:rsidTr="00634ABA">
        <w:tc>
          <w:tcPr>
            <w:tcW w:w="4417" w:type="dxa"/>
          </w:tcPr>
          <w:p w14:paraId="27143A4A" w14:textId="77777777" w:rsidR="00862909" w:rsidRPr="00911C9F" w:rsidRDefault="00862909" w:rsidP="00862909">
            <w:pPr>
              <w:pStyle w:val="Texto"/>
              <w:spacing w:line="284" w:lineRule="exact"/>
              <w:ind w:firstLine="0"/>
              <w:rPr>
                <w:rFonts w:ascii="Verdana" w:hAnsi="Verdana"/>
                <w:b/>
                <w:sz w:val="16"/>
                <w:szCs w:val="16"/>
              </w:rPr>
            </w:pPr>
            <w:r w:rsidRPr="00911C9F">
              <w:rPr>
                <w:rFonts w:ascii="Verdana" w:hAnsi="Verdana"/>
                <w:b/>
                <w:sz w:val="16"/>
                <w:szCs w:val="16"/>
              </w:rPr>
              <w:t>T.4.1 Equipo</w:t>
            </w:r>
          </w:p>
        </w:tc>
        <w:tc>
          <w:tcPr>
            <w:tcW w:w="4417" w:type="dxa"/>
          </w:tcPr>
          <w:p w14:paraId="623AF9F4" w14:textId="50A585FF"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T.4.1 Equipment</w:t>
            </w:r>
          </w:p>
        </w:tc>
      </w:tr>
      <w:tr w:rsidR="00862909" w:rsidRPr="00911C9F" w14:paraId="0FD196A7" w14:textId="0B93E84A" w:rsidTr="00634ABA">
        <w:tc>
          <w:tcPr>
            <w:tcW w:w="4417" w:type="dxa"/>
          </w:tcPr>
          <w:p w14:paraId="612627CC"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rPr>
              <w:t xml:space="preserve">T.4.1.1 </w:t>
            </w:r>
            <w:r w:rsidRPr="00911C9F">
              <w:rPr>
                <w:rFonts w:ascii="Verdana" w:hAnsi="Verdana"/>
                <w:sz w:val="16"/>
                <w:szCs w:val="16"/>
                <w:lang w:val="es-ES_tradnl"/>
              </w:rPr>
              <w:t>barras paralelas;</w:t>
            </w:r>
          </w:p>
        </w:tc>
        <w:tc>
          <w:tcPr>
            <w:tcW w:w="4417" w:type="dxa"/>
          </w:tcPr>
          <w:p w14:paraId="44430432" w14:textId="79127541"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T.4.1.1 </w:t>
            </w:r>
            <w:r w:rsidRPr="00911C9F">
              <w:rPr>
                <w:rFonts w:ascii="Verdana" w:hAnsi="Verdana"/>
                <w:sz w:val="16"/>
                <w:szCs w:val="16"/>
                <w:lang w:val="en-US"/>
              </w:rPr>
              <w:t>parallel bars;</w:t>
            </w:r>
          </w:p>
        </w:tc>
      </w:tr>
      <w:tr w:rsidR="00862909" w:rsidRPr="00911C9F" w14:paraId="2308D11B" w14:textId="5A04DD89" w:rsidTr="00634ABA">
        <w:tc>
          <w:tcPr>
            <w:tcW w:w="4417" w:type="dxa"/>
          </w:tcPr>
          <w:p w14:paraId="768D3A77"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rPr>
              <w:t xml:space="preserve">T.4.1.2 </w:t>
            </w:r>
            <w:r w:rsidRPr="00911C9F">
              <w:rPr>
                <w:rFonts w:ascii="Verdana" w:hAnsi="Verdana"/>
                <w:sz w:val="16"/>
                <w:szCs w:val="16"/>
                <w:lang w:val="es-ES_tradnl"/>
              </w:rPr>
              <w:t>colchón terapéutico;</w:t>
            </w:r>
          </w:p>
        </w:tc>
        <w:tc>
          <w:tcPr>
            <w:tcW w:w="4417" w:type="dxa"/>
          </w:tcPr>
          <w:p w14:paraId="07B3B5C7" w14:textId="542934D9"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T.4.1.2 </w:t>
            </w:r>
            <w:r w:rsidRPr="00911C9F">
              <w:rPr>
                <w:rFonts w:ascii="Verdana" w:hAnsi="Verdana"/>
                <w:sz w:val="16"/>
                <w:szCs w:val="16"/>
                <w:lang w:val="en-US"/>
              </w:rPr>
              <w:t>therapeutic mattress;</w:t>
            </w:r>
          </w:p>
        </w:tc>
      </w:tr>
      <w:tr w:rsidR="00862909" w:rsidRPr="00911C9F" w14:paraId="638BD27A" w14:textId="14514114" w:rsidTr="00634ABA">
        <w:tc>
          <w:tcPr>
            <w:tcW w:w="4417" w:type="dxa"/>
          </w:tcPr>
          <w:p w14:paraId="244AC59D"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 xml:space="preserve">4.1.3 </w:t>
            </w:r>
            <w:r w:rsidRPr="00911C9F">
              <w:rPr>
                <w:rFonts w:ascii="Verdana" w:hAnsi="Verdana"/>
                <w:sz w:val="16"/>
                <w:szCs w:val="16"/>
                <w:lang w:val="es-ES_tradnl"/>
              </w:rPr>
              <w:t>escaleras terapéuticas;</w:t>
            </w:r>
          </w:p>
        </w:tc>
        <w:tc>
          <w:tcPr>
            <w:tcW w:w="4417" w:type="dxa"/>
          </w:tcPr>
          <w:p w14:paraId="0C3A4F12" w14:textId="4BDD5AF3"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 4.1.3 </w:t>
            </w:r>
            <w:r w:rsidRPr="00911C9F">
              <w:rPr>
                <w:rFonts w:ascii="Verdana" w:hAnsi="Verdana"/>
                <w:sz w:val="16"/>
                <w:szCs w:val="16"/>
                <w:lang w:val="en-US"/>
              </w:rPr>
              <w:t>therapeutic stairs;</w:t>
            </w:r>
          </w:p>
        </w:tc>
      </w:tr>
      <w:tr w:rsidR="00862909" w:rsidRPr="00911C9F" w14:paraId="29288590" w14:textId="33F81EDC" w:rsidTr="00634ABA">
        <w:tc>
          <w:tcPr>
            <w:tcW w:w="4417" w:type="dxa"/>
          </w:tcPr>
          <w:p w14:paraId="0616863D"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rPr>
              <w:t xml:space="preserve">T.4.1.4 </w:t>
            </w:r>
            <w:r w:rsidRPr="00911C9F">
              <w:rPr>
                <w:rFonts w:ascii="Verdana" w:hAnsi="Verdana"/>
                <w:sz w:val="16"/>
                <w:szCs w:val="16"/>
                <w:lang w:val="es-ES_tradnl"/>
              </w:rPr>
              <w:t>espalderas;</w:t>
            </w:r>
          </w:p>
        </w:tc>
        <w:tc>
          <w:tcPr>
            <w:tcW w:w="4417" w:type="dxa"/>
          </w:tcPr>
          <w:p w14:paraId="50C4B609" w14:textId="05F6E842"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T.4.1.4 </w:t>
            </w:r>
            <w:r w:rsidRPr="00911C9F">
              <w:rPr>
                <w:rFonts w:ascii="Verdana" w:hAnsi="Verdana"/>
                <w:sz w:val="16"/>
                <w:szCs w:val="16"/>
                <w:lang w:val="en-US"/>
              </w:rPr>
              <w:t>trellises;</w:t>
            </w:r>
          </w:p>
        </w:tc>
      </w:tr>
      <w:tr w:rsidR="00862909" w:rsidRPr="00911C9F" w14:paraId="06A566F8" w14:textId="2588687D" w:rsidTr="00634ABA">
        <w:tc>
          <w:tcPr>
            <w:tcW w:w="4417" w:type="dxa"/>
          </w:tcPr>
          <w:p w14:paraId="1298B005"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 xml:space="preserve">4.1.5 </w:t>
            </w:r>
            <w:r w:rsidRPr="00911C9F">
              <w:rPr>
                <w:rFonts w:ascii="Verdana" w:hAnsi="Verdana"/>
                <w:sz w:val="16"/>
                <w:szCs w:val="16"/>
                <w:lang w:val="es-ES_tradnl"/>
              </w:rPr>
              <w:t>espejo móvil para valorar postura;</w:t>
            </w:r>
          </w:p>
        </w:tc>
        <w:tc>
          <w:tcPr>
            <w:tcW w:w="4417" w:type="dxa"/>
          </w:tcPr>
          <w:p w14:paraId="7D1D487E" w14:textId="6C38E67E"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 4.1.5 </w:t>
            </w:r>
            <w:r w:rsidRPr="00911C9F">
              <w:rPr>
                <w:rFonts w:ascii="Verdana" w:hAnsi="Verdana"/>
                <w:sz w:val="16"/>
                <w:szCs w:val="16"/>
                <w:lang w:val="en-US"/>
              </w:rPr>
              <w:t>mobile mirror to assess posture;</w:t>
            </w:r>
          </w:p>
        </w:tc>
      </w:tr>
      <w:tr w:rsidR="00862909" w:rsidRPr="00911C9F" w14:paraId="4F6D2667" w14:textId="6772F5BE" w:rsidTr="00634ABA">
        <w:tc>
          <w:tcPr>
            <w:tcW w:w="4417" w:type="dxa"/>
          </w:tcPr>
          <w:p w14:paraId="126BDF96"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T.</w:t>
            </w:r>
            <w:r w:rsidRPr="00911C9F">
              <w:rPr>
                <w:rFonts w:ascii="Verdana" w:hAnsi="Verdana"/>
                <w:b/>
                <w:sz w:val="16"/>
                <w:szCs w:val="16"/>
              </w:rPr>
              <w:t xml:space="preserve">4.1.6 </w:t>
            </w:r>
            <w:r w:rsidRPr="00911C9F">
              <w:rPr>
                <w:rFonts w:ascii="Verdana" w:hAnsi="Verdana"/>
                <w:sz w:val="16"/>
                <w:szCs w:val="16"/>
                <w:lang w:val="es-ES_tradnl"/>
              </w:rPr>
              <w:t>mesa de tratamiento;</w:t>
            </w:r>
          </w:p>
        </w:tc>
        <w:tc>
          <w:tcPr>
            <w:tcW w:w="4417" w:type="dxa"/>
          </w:tcPr>
          <w:p w14:paraId="404A707C" w14:textId="5DEF6AA8"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 4.1.6 </w:t>
            </w:r>
            <w:r w:rsidRPr="00911C9F">
              <w:rPr>
                <w:rFonts w:ascii="Verdana" w:hAnsi="Verdana"/>
                <w:sz w:val="16"/>
                <w:szCs w:val="16"/>
                <w:lang w:val="en-US"/>
              </w:rPr>
              <w:t>treatment table;</w:t>
            </w:r>
          </w:p>
        </w:tc>
      </w:tr>
      <w:tr w:rsidR="00862909" w:rsidRPr="00911C9F" w14:paraId="73F6C502" w14:textId="02CA258F" w:rsidTr="00634ABA">
        <w:tc>
          <w:tcPr>
            <w:tcW w:w="4417" w:type="dxa"/>
          </w:tcPr>
          <w:p w14:paraId="29671E01"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rPr>
              <w:t xml:space="preserve">T.4.1.7 </w:t>
            </w:r>
            <w:r w:rsidRPr="00911C9F">
              <w:rPr>
                <w:rFonts w:ascii="Verdana" w:hAnsi="Verdana"/>
                <w:sz w:val="16"/>
                <w:szCs w:val="16"/>
                <w:lang w:val="es-ES_tradnl"/>
              </w:rPr>
              <w:t>polea doble;</w:t>
            </w:r>
          </w:p>
        </w:tc>
        <w:tc>
          <w:tcPr>
            <w:tcW w:w="4417" w:type="dxa"/>
          </w:tcPr>
          <w:p w14:paraId="200F90A1" w14:textId="44DB84AD"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T.4.1.7 </w:t>
            </w:r>
            <w:r w:rsidRPr="00911C9F">
              <w:rPr>
                <w:rFonts w:ascii="Verdana" w:hAnsi="Verdana"/>
                <w:sz w:val="16"/>
                <w:szCs w:val="16"/>
                <w:lang w:val="en-US"/>
              </w:rPr>
              <w:t>double pulley;</w:t>
            </w:r>
          </w:p>
        </w:tc>
      </w:tr>
      <w:tr w:rsidR="00862909" w:rsidRPr="00911C9F" w14:paraId="1B967237" w14:textId="102C3461" w:rsidTr="00634ABA">
        <w:tc>
          <w:tcPr>
            <w:tcW w:w="4417" w:type="dxa"/>
          </w:tcPr>
          <w:p w14:paraId="5CF0C3DA"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rPr>
              <w:t xml:space="preserve">T.4.1.8 </w:t>
            </w:r>
            <w:r w:rsidRPr="00911C9F">
              <w:rPr>
                <w:rFonts w:ascii="Verdana" w:hAnsi="Verdana"/>
                <w:sz w:val="16"/>
                <w:szCs w:val="16"/>
                <w:lang w:val="es-ES_tradnl"/>
              </w:rPr>
              <w:t>timón y escalerilla para hombro.</w:t>
            </w:r>
          </w:p>
        </w:tc>
        <w:tc>
          <w:tcPr>
            <w:tcW w:w="4417" w:type="dxa"/>
          </w:tcPr>
          <w:p w14:paraId="0AE22716" w14:textId="347DABED"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T.4.1.8 </w:t>
            </w:r>
            <w:r w:rsidRPr="00911C9F">
              <w:rPr>
                <w:rFonts w:ascii="Verdana" w:hAnsi="Verdana"/>
                <w:sz w:val="16"/>
                <w:szCs w:val="16"/>
                <w:lang w:val="en-US"/>
              </w:rPr>
              <w:t>Rudder and shoulder ladder.</w:t>
            </w:r>
          </w:p>
        </w:tc>
      </w:tr>
      <w:tr w:rsidR="00862909" w:rsidRPr="00911C9F" w14:paraId="59F6E493" w14:textId="21023329" w:rsidTr="00634ABA">
        <w:tc>
          <w:tcPr>
            <w:tcW w:w="4417" w:type="dxa"/>
          </w:tcPr>
          <w:p w14:paraId="75A870A8" w14:textId="77777777" w:rsidR="00862909" w:rsidRPr="00911C9F" w:rsidRDefault="00862909" w:rsidP="00862909">
            <w:pPr>
              <w:pStyle w:val="ANOTACION"/>
              <w:spacing w:line="284" w:lineRule="exact"/>
              <w:rPr>
                <w:rFonts w:ascii="Verdana" w:hAnsi="Verdana"/>
                <w:sz w:val="16"/>
                <w:szCs w:val="16"/>
              </w:rPr>
            </w:pPr>
            <w:r w:rsidRPr="00911C9F">
              <w:rPr>
                <w:rFonts w:ascii="Verdana" w:hAnsi="Verdana"/>
                <w:sz w:val="16"/>
                <w:szCs w:val="16"/>
              </w:rPr>
              <w:t>Apéndice U (Normativo)</w:t>
            </w:r>
          </w:p>
        </w:tc>
        <w:tc>
          <w:tcPr>
            <w:tcW w:w="4417" w:type="dxa"/>
          </w:tcPr>
          <w:p w14:paraId="6C718043" w14:textId="7438317E" w:rsidR="00862909" w:rsidRPr="00911C9F" w:rsidRDefault="00862909" w:rsidP="00862909">
            <w:pPr>
              <w:pStyle w:val="ANOTACION"/>
              <w:spacing w:line="284" w:lineRule="exact"/>
              <w:rPr>
                <w:rFonts w:ascii="Verdana" w:hAnsi="Verdana"/>
                <w:sz w:val="16"/>
                <w:szCs w:val="16"/>
                <w:lang w:val="en-US"/>
              </w:rPr>
            </w:pPr>
            <w:r w:rsidRPr="00911C9F">
              <w:rPr>
                <w:rFonts w:ascii="Verdana" w:hAnsi="Verdana"/>
                <w:bCs/>
                <w:sz w:val="16"/>
                <w:szCs w:val="16"/>
                <w:lang w:val="en-US"/>
              </w:rPr>
              <w:t xml:space="preserve">Appendix U </w:t>
            </w:r>
            <w:r w:rsidR="0007193D" w:rsidRPr="00911C9F">
              <w:rPr>
                <w:rFonts w:ascii="Verdana" w:hAnsi="Verdana"/>
                <w:bCs/>
                <w:sz w:val="16"/>
                <w:szCs w:val="16"/>
                <w:lang w:val="en-US"/>
              </w:rPr>
              <w:t>(Mandatory)</w:t>
            </w:r>
          </w:p>
        </w:tc>
      </w:tr>
      <w:tr w:rsidR="00862909" w:rsidRPr="00911C9F" w14:paraId="2CB8F624" w14:textId="59527869" w:rsidTr="00634ABA">
        <w:tc>
          <w:tcPr>
            <w:tcW w:w="4417" w:type="dxa"/>
          </w:tcPr>
          <w:p w14:paraId="6FABCBDE" w14:textId="77777777" w:rsidR="00862909" w:rsidRPr="00911C9F" w:rsidRDefault="00862909" w:rsidP="00862909">
            <w:pPr>
              <w:pStyle w:val="Texto"/>
              <w:spacing w:line="284" w:lineRule="exact"/>
              <w:ind w:firstLine="0"/>
              <w:jc w:val="center"/>
              <w:rPr>
                <w:rFonts w:ascii="Verdana" w:hAnsi="Verdana"/>
                <w:b/>
                <w:sz w:val="16"/>
                <w:szCs w:val="16"/>
              </w:rPr>
            </w:pPr>
            <w:r w:rsidRPr="00911C9F">
              <w:rPr>
                <w:rFonts w:ascii="Verdana" w:hAnsi="Verdana"/>
                <w:b/>
                <w:sz w:val="16"/>
                <w:szCs w:val="16"/>
              </w:rPr>
              <w:t>Servicios generales</w:t>
            </w:r>
          </w:p>
        </w:tc>
        <w:tc>
          <w:tcPr>
            <w:tcW w:w="4417" w:type="dxa"/>
          </w:tcPr>
          <w:p w14:paraId="4BE2278A" w14:textId="3C80949A" w:rsidR="00862909" w:rsidRPr="00911C9F" w:rsidRDefault="00862909" w:rsidP="00862909">
            <w:pPr>
              <w:pStyle w:val="Texto"/>
              <w:spacing w:line="284" w:lineRule="exact"/>
              <w:ind w:firstLine="0"/>
              <w:jc w:val="center"/>
              <w:rPr>
                <w:rFonts w:ascii="Verdana" w:hAnsi="Verdana"/>
                <w:b/>
                <w:sz w:val="16"/>
                <w:szCs w:val="16"/>
                <w:lang w:val="en-US"/>
              </w:rPr>
            </w:pPr>
            <w:r w:rsidRPr="00911C9F">
              <w:rPr>
                <w:rFonts w:ascii="Verdana" w:hAnsi="Verdana"/>
                <w:b/>
                <w:bCs/>
                <w:sz w:val="16"/>
                <w:szCs w:val="16"/>
                <w:lang w:val="en-US"/>
              </w:rPr>
              <w:t>General services</w:t>
            </w:r>
          </w:p>
        </w:tc>
      </w:tr>
      <w:tr w:rsidR="00862909" w:rsidRPr="00911C9F" w14:paraId="5840D30C" w14:textId="3E13B957" w:rsidTr="00634ABA">
        <w:tc>
          <w:tcPr>
            <w:tcW w:w="4417" w:type="dxa"/>
          </w:tcPr>
          <w:p w14:paraId="4EC78B89" w14:textId="77777777" w:rsidR="00862909" w:rsidRPr="00911C9F" w:rsidRDefault="00862909" w:rsidP="00862909">
            <w:pPr>
              <w:pStyle w:val="Texto"/>
              <w:spacing w:line="284" w:lineRule="exact"/>
              <w:ind w:firstLine="0"/>
              <w:rPr>
                <w:rFonts w:ascii="Verdana" w:hAnsi="Verdana"/>
                <w:b/>
                <w:sz w:val="16"/>
                <w:szCs w:val="16"/>
              </w:rPr>
            </w:pPr>
            <w:r w:rsidRPr="00911C9F">
              <w:rPr>
                <w:rFonts w:ascii="Verdana" w:hAnsi="Verdana"/>
                <w:b/>
                <w:sz w:val="16"/>
                <w:szCs w:val="16"/>
              </w:rPr>
              <w:t>U.1 Dietología cocina</w:t>
            </w:r>
          </w:p>
        </w:tc>
        <w:tc>
          <w:tcPr>
            <w:tcW w:w="4417" w:type="dxa"/>
          </w:tcPr>
          <w:p w14:paraId="15BA2124" w14:textId="2BD1A918"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U.1 Kitchen diet</w:t>
            </w:r>
          </w:p>
        </w:tc>
      </w:tr>
      <w:tr w:rsidR="00862909" w:rsidRPr="00911C9F" w14:paraId="2F333526" w14:textId="20961016" w:rsidTr="00634ABA">
        <w:tc>
          <w:tcPr>
            <w:tcW w:w="4417" w:type="dxa"/>
          </w:tcPr>
          <w:p w14:paraId="49ED49C0" w14:textId="77777777" w:rsidR="00862909" w:rsidRPr="00911C9F" w:rsidRDefault="00862909" w:rsidP="00862909">
            <w:pPr>
              <w:pStyle w:val="Texto"/>
              <w:spacing w:line="284" w:lineRule="exact"/>
              <w:ind w:firstLine="0"/>
              <w:rPr>
                <w:rFonts w:ascii="Verdana" w:hAnsi="Verdana"/>
                <w:b/>
                <w:sz w:val="16"/>
                <w:szCs w:val="16"/>
              </w:rPr>
            </w:pPr>
            <w:r w:rsidRPr="00911C9F">
              <w:rPr>
                <w:rFonts w:ascii="Verdana" w:hAnsi="Verdana"/>
                <w:b/>
                <w:sz w:val="16"/>
                <w:szCs w:val="16"/>
              </w:rPr>
              <w:t>U.1.1 Mobiliario</w:t>
            </w:r>
          </w:p>
        </w:tc>
        <w:tc>
          <w:tcPr>
            <w:tcW w:w="4417" w:type="dxa"/>
          </w:tcPr>
          <w:p w14:paraId="37F3E3B3" w14:textId="2550CCB2"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U.1.1 Furniture</w:t>
            </w:r>
          </w:p>
        </w:tc>
      </w:tr>
      <w:tr w:rsidR="00862909" w:rsidRPr="00911C9F" w14:paraId="19722C46" w14:textId="22731D5A" w:rsidTr="00634ABA">
        <w:tc>
          <w:tcPr>
            <w:tcW w:w="4417" w:type="dxa"/>
          </w:tcPr>
          <w:p w14:paraId="5A8AC9F2"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rPr>
              <w:t xml:space="preserve">U.1.1.1 </w:t>
            </w:r>
            <w:r w:rsidRPr="00911C9F">
              <w:rPr>
                <w:rFonts w:ascii="Verdana" w:hAnsi="Verdana"/>
                <w:sz w:val="16"/>
                <w:szCs w:val="16"/>
                <w:lang w:val="es-ES_tradnl"/>
              </w:rPr>
              <w:t>bote para basura tipo municipal (bolsa de cualquier color, excepto rojo o amarillo);</w:t>
            </w:r>
          </w:p>
        </w:tc>
        <w:tc>
          <w:tcPr>
            <w:tcW w:w="4417" w:type="dxa"/>
          </w:tcPr>
          <w:p w14:paraId="3539B893" w14:textId="27C98D60"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U.1.1.1 </w:t>
            </w:r>
            <w:r w:rsidRPr="00911C9F">
              <w:rPr>
                <w:rFonts w:ascii="Verdana" w:hAnsi="Verdana"/>
                <w:sz w:val="16"/>
                <w:szCs w:val="16"/>
                <w:lang w:val="en-US"/>
              </w:rPr>
              <w:t>municipal trash can (bag of any color, except red or yellow);</w:t>
            </w:r>
          </w:p>
        </w:tc>
      </w:tr>
      <w:tr w:rsidR="00862909" w:rsidRPr="00911C9F" w14:paraId="7C07DB85" w14:textId="026A9FB2" w:rsidTr="00634ABA">
        <w:tc>
          <w:tcPr>
            <w:tcW w:w="4417" w:type="dxa"/>
          </w:tcPr>
          <w:p w14:paraId="4C19275C"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1.1.2 </w:t>
            </w:r>
            <w:r w:rsidRPr="00911C9F">
              <w:rPr>
                <w:rFonts w:ascii="Verdana" w:hAnsi="Verdana"/>
                <w:sz w:val="16"/>
                <w:szCs w:val="16"/>
                <w:lang w:val="es-ES_tradnl"/>
              </w:rPr>
              <w:t>carro de distribución de comida;</w:t>
            </w:r>
          </w:p>
        </w:tc>
        <w:tc>
          <w:tcPr>
            <w:tcW w:w="4417" w:type="dxa"/>
          </w:tcPr>
          <w:p w14:paraId="4F7D1D4B" w14:textId="7A416500"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 1.1.2 </w:t>
            </w:r>
            <w:r w:rsidRPr="00911C9F">
              <w:rPr>
                <w:rFonts w:ascii="Verdana" w:hAnsi="Verdana"/>
                <w:sz w:val="16"/>
                <w:szCs w:val="16"/>
                <w:lang w:val="en-US"/>
              </w:rPr>
              <w:t>food distribution cart;</w:t>
            </w:r>
          </w:p>
        </w:tc>
      </w:tr>
      <w:tr w:rsidR="00862909" w:rsidRPr="00911C9F" w14:paraId="6CE92D33" w14:textId="0DD9B7D8" w:rsidTr="00634ABA">
        <w:tc>
          <w:tcPr>
            <w:tcW w:w="4417" w:type="dxa"/>
          </w:tcPr>
          <w:p w14:paraId="547D7B1F"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1.1.3 </w:t>
            </w:r>
            <w:r w:rsidRPr="00911C9F">
              <w:rPr>
                <w:rFonts w:ascii="Verdana" w:hAnsi="Verdana"/>
                <w:sz w:val="16"/>
                <w:szCs w:val="16"/>
                <w:lang w:val="es-ES_tradnl"/>
              </w:rPr>
              <w:t>carro transportador de ollas;</w:t>
            </w:r>
          </w:p>
        </w:tc>
        <w:tc>
          <w:tcPr>
            <w:tcW w:w="4417" w:type="dxa"/>
          </w:tcPr>
          <w:p w14:paraId="746E8BAB" w14:textId="39CCBBFE"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 1.1.3 </w:t>
            </w:r>
            <w:r w:rsidRPr="00911C9F">
              <w:rPr>
                <w:rFonts w:ascii="Verdana" w:hAnsi="Verdana"/>
                <w:sz w:val="16"/>
                <w:szCs w:val="16"/>
                <w:lang w:val="en-US"/>
              </w:rPr>
              <w:t>pots transporter trolley;</w:t>
            </w:r>
          </w:p>
        </w:tc>
      </w:tr>
      <w:tr w:rsidR="00862909" w:rsidRPr="00911C9F" w14:paraId="3C0BFAC0" w14:textId="4FF113C9" w:rsidTr="00634ABA">
        <w:tc>
          <w:tcPr>
            <w:tcW w:w="4417" w:type="dxa"/>
          </w:tcPr>
          <w:p w14:paraId="4877EEAB"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1.1.4 </w:t>
            </w:r>
            <w:r w:rsidRPr="00911C9F">
              <w:rPr>
                <w:rFonts w:ascii="Verdana" w:hAnsi="Verdana"/>
                <w:sz w:val="16"/>
                <w:szCs w:val="16"/>
                <w:lang w:val="es-ES_tradnl"/>
              </w:rPr>
              <w:t xml:space="preserve">estufa de 4 quemadores industrial (o </w:t>
            </w:r>
            <w:r w:rsidRPr="00911C9F">
              <w:rPr>
                <w:rFonts w:ascii="Verdana" w:hAnsi="Verdana"/>
                <w:sz w:val="16"/>
                <w:szCs w:val="16"/>
                <w:lang w:val="es-ES_tradnl"/>
              </w:rPr>
              <w:lastRenderedPageBreak/>
              <w:t>adecuada al tamaño del establecimiento);</w:t>
            </w:r>
          </w:p>
        </w:tc>
        <w:tc>
          <w:tcPr>
            <w:tcW w:w="4417" w:type="dxa"/>
          </w:tcPr>
          <w:p w14:paraId="6E90D8D0" w14:textId="7E54D703"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U. 1.1.4 </w:t>
            </w:r>
            <w:r w:rsidRPr="00911C9F">
              <w:rPr>
                <w:rFonts w:ascii="Verdana" w:hAnsi="Verdana"/>
                <w:sz w:val="16"/>
                <w:szCs w:val="16"/>
                <w:lang w:val="en-US"/>
              </w:rPr>
              <w:t xml:space="preserve">industrial 4-burner stove (or appropriate </w:t>
            </w:r>
            <w:r w:rsidRPr="00911C9F">
              <w:rPr>
                <w:rFonts w:ascii="Verdana" w:hAnsi="Verdana"/>
                <w:sz w:val="16"/>
                <w:szCs w:val="16"/>
                <w:lang w:val="en-US"/>
              </w:rPr>
              <w:lastRenderedPageBreak/>
              <w:t>to the size of the establishment);</w:t>
            </w:r>
          </w:p>
        </w:tc>
      </w:tr>
      <w:tr w:rsidR="00862909" w:rsidRPr="00911C9F" w14:paraId="29822348" w14:textId="45DA98C0" w:rsidTr="00634ABA">
        <w:tc>
          <w:tcPr>
            <w:tcW w:w="4417" w:type="dxa"/>
          </w:tcPr>
          <w:p w14:paraId="329F6F6B"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rPr>
              <w:lastRenderedPageBreak/>
              <w:t xml:space="preserve">U.1.1.5 </w:t>
            </w:r>
            <w:r w:rsidRPr="00911C9F">
              <w:rPr>
                <w:rFonts w:ascii="Verdana" w:hAnsi="Verdana"/>
                <w:sz w:val="16"/>
                <w:szCs w:val="16"/>
                <w:lang w:val="es-ES_tradnl"/>
              </w:rPr>
              <w:t>horno rectangular;</w:t>
            </w:r>
          </w:p>
        </w:tc>
        <w:tc>
          <w:tcPr>
            <w:tcW w:w="4417" w:type="dxa"/>
          </w:tcPr>
          <w:p w14:paraId="6E22DAE2" w14:textId="17C982D5"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U.1.1.5 </w:t>
            </w:r>
            <w:r w:rsidRPr="00911C9F">
              <w:rPr>
                <w:rFonts w:ascii="Verdana" w:hAnsi="Verdana"/>
                <w:sz w:val="16"/>
                <w:szCs w:val="16"/>
                <w:lang w:val="en-US"/>
              </w:rPr>
              <w:t>rectangular oven;</w:t>
            </w:r>
          </w:p>
        </w:tc>
      </w:tr>
      <w:tr w:rsidR="00862909" w:rsidRPr="00911C9F" w14:paraId="37D855AC" w14:textId="4A3407D6" w:rsidTr="00634ABA">
        <w:tc>
          <w:tcPr>
            <w:tcW w:w="4417" w:type="dxa"/>
          </w:tcPr>
          <w:p w14:paraId="0090389B"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rPr>
              <w:t xml:space="preserve">U.1.1.6 </w:t>
            </w:r>
            <w:r w:rsidRPr="00911C9F">
              <w:rPr>
                <w:rFonts w:ascii="Verdana" w:hAnsi="Verdana"/>
                <w:sz w:val="16"/>
                <w:szCs w:val="16"/>
                <w:lang w:val="es-ES_tradnl"/>
              </w:rPr>
              <w:t>licuadora tipo industrial;</w:t>
            </w:r>
          </w:p>
        </w:tc>
        <w:tc>
          <w:tcPr>
            <w:tcW w:w="4417" w:type="dxa"/>
          </w:tcPr>
          <w:p w14:paraId="491D80C5" w14:textId="28ACD8DB"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U.1.1.6 </w:t>
            </w:r>
            <w:r w:rsidRPr="00911C9F">
              <w:rPr>
                <w:rFonts w:ascii="Verdana" w:hAnsi="Verdana"/>
                <w:sz w:val="16"/>
                <w:szCs w:val="16"/>
                <w:lang w:val="en-US"/>
              </w:rPr>
              <w:t>industrial type blender;</w:t>
            </w:r>
          </w:p>
        </w:tc>
      </w:tr>
      <w:tr w:rsidR="00862909" w:rsidRPr="00911C9F" w14:paraId="2A6F78FA" w14:textId="0BE1F237" w:rsidTr="00634ABA">
        <w:tc>
          <w:tcPr>
            <w:tcW w:w="4417" w:type="dxa"/>
          </w:tcPr>
          <w:p w14:paraId="015B6648"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1.1.7 </w:t>
            </w:r>
            <w:r w:rsidRPr="00911C9F">
              <w:rPr>
                <w:rFonts w:ascii="Verdana" w:hAnsi="Verdana"/>
                <w:sz w:val="16"/>
                <w:szCs w:val="16"/>
                <w:lang w:val="es-ES_tradnl"/>
              </w:rPr>
              <w:t>marmita de vapor;</w:t>
            </w:r>
          </w:p>
        </w:tc>
        <w:tc>
          <w:tcPr>
            <w:tcW w:w="4417" w:type="dxa"/>
          </w:tcPr>
          <w:p w14:paraId="7615E9FD" w14:textId="0A081B3C"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 1.1.7 </w:t>
            </w:r>
            <w:r w:rsidRPr="00911C9F">
              <w:rPr>
                <w:rFonts w:ascii="Verdana" w:hAnsi="Verdana"/>
                <w:sz w:val="16"/>
                <w:szCs w:val="16"/>
                <w:lang w:val="en-US"/>
              </w:rPr>
              <w:t>steam kettle;</w:t>
            </w:r>
          </w:p>
        </w:tc>
      </w:tr>
      <w:tr w:rsidR="00862909" w:rsidRPr="00911C9F" w14:paraId="16E0D5CC" w14:textId="41BE9016" w:rsidTr="00634ABA">
        <w:tc>
          <w:tcPr>
            <w:tcW w:w="4417" w:type="dxa"/>
          </w:tcPr>
          <w:p w14:paraId="1180D7BB"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rPr>
              <w:t xml:space="preserve">U.1.1.8 </w:t>
            </w:r>
            <w:r w:rsidRPr="00911C9F">
              <w:rPr>
                <w:rFonts w:ascii="Verdana" w:hAnsi="Verdana"/>
                <w:sz w:val="16"/>
                <w:szCs w:val="16"/>
                <w:lang w:val="es-ES_tradnl"/>
              </w:rPr>
              <w:t>mesa alta de doble tarja;</w:t>
            </w:r>
          </w:p>
        </w:tc>
        <w:tc>
          <w:tcPr>
            <w:tcW w:w="4417" w:type="dxa"/>
          </w:tcPr>
          <w:p w14:paraId="46AA7B87" w14:textId="74097FD2"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U.1.1.8 </w:t>
            </w:r>
            <w:r w:rsidRPr="00911C9F">
              <w:rPr>
                <w:rFonts w:ascii="Verdana" w:hAnsi="Verdana"/>
                <w:sz w:val="16"/>
                <w:szCs w:val="16"/>
                <w:lang w:val="en-US"/>
              </w:rPr>
              <w:t>double sink</w:t>
            </w:r>
            <w:r w:rsidRPr="00911C9F">
              <w:rPr>
                <w:rFonts w:ascii="Verdana" w:hAnsi="Verdana"/>
                <w:b/>
                <w:bCs/>
                <w:sz w:val="16"/>
                <w:szCs w:val="16"/>
                <w:lang w:val="en-US"/>
              </w:rPr>
              <w:t xml:space="preserve"> </w:t>
            </w:r>
            <w:r w:rsidRPr="00911C9F">
              <w:rPr>
                <w:rFonts w:ascii="Verdana" w:hAnsi="Verdana"/>
                <w:sz w:val="16"/>
                <w:szCs w:val="16"/>
                <w:lang w:val="en-US"/>
              </w:rPr>
              <w:t>high table;</w:t>
            </w:r>
          </w:p>
        </w:tc>
      </w:tr>
      <w:tr w:rsidR="00862909" w:rsidRPr="00911C9F" w14:paraId="489A7F4B" w14:textId="1551B43A" w:rsidTr="00634ABA">
        <w:tc>
          <w:tcPr>
            <w:tcW w:w="4417" w:type="dxa"/>
          </w:tcPr>
          <w:p w14:paraId="4A76BF6C"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1.1.9 </w:t>
            </w:r>
            <w:r w:rsidRPr="00911C9F">
              <w:rPr>
                <w:rFonts w:ascii="Verdana" w:hAnsi="Verdana"/>
                <w:sz w:val="16"/>
                <w:szCs w:val="16"/>
                <w:lang w:val="es-ES_tradnl"/>
              </w:rPr>
              <w:t>mesa con fregadero y triturador de desperdicios;</w:t>
            </w:r>
          </w:p>
        </w:tc>
        <w:tc>
          <w:tcPr>
            <w:tcW w:w="4417" w:type="dxa"/>
          </w:tcPr>
          <w:p w14:paraId="7A7BC1CD" w14:textId="3A7E1244"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U.1.1.9 </w:t>
            </w:r>
            <w:r w:rsidRPr="00911C9F">
              <w:rPr>
                <w:rFonts w:ascii="Verdana" w:hAnsi="Verdana"/>
                <w:sz w:val="16"/>
                <w:szCs w:val="16"/>
                <w:lang w:val="en-US"/>
              </w:rPr>
              <w:t>table with sink and garbage disposal;</w:t>
            </w:r>
          </w:p>
        </w:tc>
      </w:tr>
      <w:tr w:rsidR="00862909" w:rsidRPr="00911C9F" w14:paraId="579617CF" w14:textId="78C6C02B" w:rsidTr="00634ABA">
        <w:tc>
          <w:tcPr>
            <w:tcW w:w="4417" w:type="dxa"/>
          </w:tcPr>
          <w:p w14:paraId="6A12355D"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1.1.10 </w:t>
            </w:r>
            <w:r w:rsidRPr="00911C9F">
              <w:rPr>
                <w:rFonts w:ascii="Verdana" w:hAnsi="Verdana"/>
                <w:sz w:val="16"/>
                <w:szCs w:val="16"/>
                <w:lang w:val="es-ES_tradnl"/>
              </w:rPr>
              <w:t>mesa con respaldo y doble fregadero para ollas;</w:t>
            </w:r>
          </w:p>
        </w:tc>
        <w:tc>
          <w:tcPr>
            <w:tcW w:w="4417" w:type="dxa"/>
          </w:tcPr>
          <w:p w14:paraId="7BC724A2" w14:textId="118F966B"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U.1.1.10 </w:t>
            </w:r>
            <w:r w:rsidRPr="00911C9F">
              <w:rPr>
                <w:rFonts w:ascii="Verdana" w:hAnsi="Verdana"/>
                <w:sz w:val="16"/>
                <w:szCs w:val="16"/>
                <w:lang w:val="en-US"/>
              </w:rPr>
              <w:t>table with backrest and double sink for pots;</w:t>
            </w:r>
          </w:p>
        </w:tc>
      </w:tr>
      <w:tr w:rsidR="00862909" w:rsidRPr="00911C9F" w14:paraId="3E43D142" w14:textId="21D5542A" w:rsidTr="00634ABA">
        <w:tc>
          <w:tcPr>
            <w:tcW w:w="4417" w:type="dxa"/>
          </w:tcPr>
          <w:p w14:paraId="341C5709"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1.1.11 </w:t>
            </w:r>
            <w:r w:rsidRPr="00911C9F">
              <w:rPr>
                <w:rFonts w:ascii="Verdana" w:hAnsi="Verdana"/>
                <w:sz w:val="16"/>
                <w:szCs w:val="16"/>
                <w:lang w:val="es-ES_tradnl"/>
              </w:rPr>
              <w:t>mesa con respaldo y fregadero;</w:t>
            </w:r>
          </w:p>
        </w:tc>
        <w:tc>
          <w:tcPr>
            <w:tcW w:w="4417" w:type="dxa"/>
          </w:tcPr>
          <w:p w14:paraId="100A85BC" w14:textId="4C8A46EF"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U.1.1.11 </w:t>
            </w:r>
            <w:r w:rsidRPr="00911C9F">
              <w:rPr>
                <w:rFonts w:ascii="Verdana" w:hAnsi="Verdana"/>
                <w:sz w:val="16"/>
                <w:szCs w:val="16"/>
                <w:lang w:val="en-US"/>
              </w:rPr>
              <w:t>table with backrest and sink;</w:t>
            </w:r>
          </w:p>
        </w:tc>
      </w:tr>
      <w:tr w:rsidR="00862909" w:rsidRPr="00911C9F" w14:paraId="32AD6C44" w14:textId="7EB932CB" w:rsidTr="00634ABA">
        <w:tc>
          <w:tcPr>
            <w:tcW w:w="4417" w:type="dxa"/>
          </w:tcPr>
          <w:p w14:paraId="4ABF9469"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1.1.12 </w:t>
            </w:r>
            <w:r w:rsidRPr="00911C9F">
              <w:rPr>
                <w:rFonts w:ascii="Verdana" w:hAnsi="Verdana"/>
                <w:sz w:val="16"/>
                <w:szCs w:val="16"/>
                <w:lang w:val="es-ES_tradnl"/>
              </w:rPr>
              <w:t>mesa lisa con escurridero;</w:t>
            </w:r>
          </w:p>
        </w:tc>
        <w:tc>
          <w:tcPr>
            <w:tcW w:w="4417" w:type="dxa"/>
          </w:tcPr>
          <w:p w14:paraId="21DE8A1D" w14:textId="42AD25C8"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 1.1.12 </w:t>
            </w:r>
            <w:r w:rsidRPr="00911C9F">
              <w:rPr>
                <w:rFonts w:ascii="Verdana" w:hAnsi="Verdana"/>
                <w:sz w:val="16"/>
                <w:szCs w:val="16"/>
                <w:lang w:val="en-US"/>
              </w:rPr>
              <w:t>smooth table with drainer;</w:t>
            </w:r>
          </w:p>
        </w:tc>
      </w:tr>
      <w:tr w:rsidR="00862909" w:rsidRPr="00911C9F" w14:paraId="45802D0E" w14:textId="71653174" w:rsidTr="00634ABA">
        <w:tc>
          <w:tcPr>
            <w:tcW w:w="4417" w:type="dxa"/>
          </w:tcPr>
          <w:p w14:paraId="421F4AAA"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1.1.13 </w:t>
            </w:r>
            <w:r w:rsidRPr="00911C9F">
              <w:rPr>
                <w:rFonts w:ascii="Verdana" w:hAnsi="Verdana"/>
                <w:sz w:val="16"/>
                <w:szCs w:val="16"/>
                <w:lang w:val="es-ES_tradnl"/>
              </w:rPr>
              <w:t>mesa lisa con respaldo y entrepaños;</w:t>
            </w:r>
          </w:p>
        </w:tc>
        <w:tc>
          <w:tcPr>
            <w:tcW w:w="4417" w:type="dxa"/>
          </w:tcPr>
          <w:p w14:paraId="522734D0" w14:textId="078F4C31"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 1.1.13 </w:t>
            </w:r>
            <w:r w:rsidRPr="00911C9F">
              <w:rPr>
                <w:rFonts w:ascii="Verdana" w:hAnsi="Verdana"/>
                <w:sz w:val="16"/>
                <w:szCs w:val="16"/>
                <w:lang w:val="en-US"/>
              </w:rPr>
              <w:t>smooth table with backrest and shelves;</w:t>
            </w:r>
          </w:p>
        </w:tc>
      </w:tr>
      <w:tr w:rsidR="00862909" w:rsidRPr="00911C9F" w14:paraId="6DDC6F77" w14:textId="4521EB33" w:rsidTr="00634ABA">
        <w:tc>
          <w:tcPr>
            <w:tcW w:w="4417" w:type="dxa"/>
          </w:tcPr>
          <w:p w14:paraId="614D4EFF"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1.1.14 </w:t>
            </w:r>
            <w:r w:rsidRPr="00911C9F">
              <w:rPr>
                <w:rFonts w:ascii="Verdana" w:hAnsi="Verdana"/>
                <w:sz w:val="16"/>
                <w:szCs w:val="16"/>
                <w:lang w:val="es-ES_tradnl"/>
              </w:rPr>
              <w:t>mesa lisa de apoyo;</w:t>
            </w:r>
          </w:p>
        </w:tc>
        <w:tc>
          <w:tcPr>
            <w:tcW w:w="4417" w:type="dxa"/>
          </w:tcPr>
          <w:p w14:paraId="4148E2FC" w14:textId="1F6AA1CF"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 1.1.14 </w:t>
            </w:r>
            <w:r w:rsidRPr="00911C9F">
              <w:rPr>
                <w:rFonts w:ascii="Verdana" w:hAnsi="Verdana"/>
                <w:sz w:val="16"/>
                <w:szCs w:val="16"/>
                <w:lang w:val="en-US"/>
              </w:rPr>
              <w:t>smooth support table;</w:t>
            </w:r>
          </w:p>
        </w:tc>
      </w:tr>
      <w:tr w:rsidR="00862909" w:rsidRPr="00911C9F" w14:paraId="5790B7B1" w14:textId="2438C71F" w:rsidTr="00634ABA">
        <w:tc>
          <w:tcPr>
            <w:tcW w:w="4417" w:type="dxa"/>
          </w:tcPr>
          <w:p w14:paraId="3CAD1879"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1.1.15 </w:t>
            </w:r>
            <w:r w:rsidRPr="00911C9F">
              <w:rPr>
                <w:rFonts w:ascii="Verdana" w:hAnsi="Verdana"/>
                <w:sz w:val="16"/>
                <w:szCs w:val="16"/>
                <w:lang w:val="es-ES_tradnl"/>
              </w:rPr>
              <w:t>refrigerador;</w:t>
            </w:r>
          </w:p>
        </w:tc>
        <w:tc>
          <w:tcPr>
            <w:tcW w:w="4417" w:type="dxa"/>
          </w:tcPr>
          <w:p w14:paraId="313BC77B" w14:textId="58CE49E8"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 1.1.15 </w:t>
            </w:r>
            <w:r w:rsidRPr="00911C9F">
              <w:rPr>
                <w:rFonts w:ascii="Verdana" w:hAnsi="Verdana"/>
                <w:sz w:val="16"/>
                <w:szCs w:val="16"/>
                <w:lang w:val="en-US"/>
              </w:rPr>
              <w:t>refrigerator;</w:t>
            </w:r>
          </w:p>
        </w:tc>
      </w:tr>
      <w:tr w:rsidR="00862909" w:rsidRPr="00911C9F" w14:paraId="72B0D65B" w14:textId="5D607DA4" w:rsidTr="00634ABA">
        <w:tc>
          <w:tcPr>
            <w:tcW w:w="4417" w:type="dxa"/>
          </w:tcPr>
          <w:p w14:paraId="65E3E40E"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rPr>
              <w:t xml:space="preserve">U.1.1.16 </w:t>
            </w:r>
            <w:r w:rsidRPr="00911C9F">
              <w:rPr>
                <w:rFonts w:ascii="Verdana" w:hAnsi="Verdana"/>
                <w:sz w:val="16"/>
                <w:szCs w:val="16"/>
                <w:lang w:val="es-ES_tradnl"/>
              </w:rPr>
              <w:t>sistema local de calentamiento del agua;</w:t>
            </w:r>
          </w:p>
        </w:tc>
        <w:tc>
          <w:tcPr>
            <w:tcW w:w="4417" w:type="dxa"/>
          </w:tcPr>
          <w:p w14:paraId="59C0F31D" w14:textId="7CF61C99"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U.1.1.16 </w:t>
            </w:r>
            <w:r w:rsidRPr="00911C9F">
              <w:rPr>
                <w:rFonts w:ascii="Verdana" w:hAnsi="Verdana"/>
                <w:sz w:val="16"/>
                <w:szCs w:val="16"/>
                <w:lang w:val="en-US"/>
              </w:rPr>
              <w:t>local water heating system;</w:t>
            </w:r>
          </w:p>
        </w:tc>
      </w:tr>
      <w:tr w:rsidR="00862909" w:rsidRPr="00911C9F" w14:paraId="2DF9EB6F" w14:textId="5A3B8703" w:rsidTr="00634ABA">
        <w:tc>
          <w:tcPr>
            <w:tcW w:w="4417" w:type="dxa"/>
          </w:tcPr>
          <w:p w14:paraId="051C6922" w14:textId="77777777" w:rsidR="00862909" w:rsidRPr="00911C9F" w:rsidRDefault="00862909" w:rsidP="00862909">
            <w:pPr>
              <w:pStyle w:val="Texto"/>
              <w:spacing w:line="284"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1.1.17 </w:t>
            </w:r>
            <w:r w:rsidRPr="00911C9F">
              <w:rPr>
                <w:rFonts w:ascii="Verdana" w:hAnsi="Verdana"/>
                <w:sz w:val="16"/>
                <w:szCs w:val="16"/>
                <w:lang w:val="es-ES_tradnl"/>
              </w:rPr>
              <w:t>sistema local de tratamiento del agua.</w:t>
            </w:r>
          </w:p>
        </w:tc>
        <w:tc>
          <w:tcPr>
            <w:tcW w:w="4417" w:type="dxa"/>
          </w:tcPr>
          <w:p w14:paraId="38B75203" w14:textId="08B41930" w:rsidR="00862909" w:rsidRPr="00911C9F" w:rsidRDefault="00862909" w:rsidP="00862909">
            <w:pPr>
              <w:pStyle w:val="Texto"/>
              <w:spacing w:line="284" w:lineRule="exact"/>
              <w:ind w:firstLine="0"/>
              <w:rPr>
                <w:rFonts w:ascii="Verdana" w:hAnsi="Verdana"/>
                <w:b/>
                <w:sz w:val="16"/>
                <w:szCs w:val="16"/>
                <w:lang w:val="en-US"/>
              </w:rPr>
            </w:pPr>
            <w:r w:rsidRPr="00911C9F">
              <w:rPr>
                <w:rFonts w:ascii="Verdana" w:hAnsi="Verdana"/>
                <w:b/>
                <w:bCs/>
                <w:sz w:val="16"/>
                <w:szCs w:val="16"/>
                <w:lang w:val="en-US"/>
              </w:rPr>
              <w:t xml:space="preserve">U. 1.1.17 </w:t>
            </w:r>
            <w:r w:rsidRPr="00911C9F">
              <w:rPr>
                <w:rFonts w:ascii="Verdana" w:hAnsi="Verdana"/>
                <w:sz w:val="16"/>
                <w:szCs w:val="16"/>
                <w:lang w:val="en-US"/>
              </w:rPr>
              <w:t>local water treatment system.</w:t>
            </w:r>
          </w:p>
        </w:tc>
      </w:tr>
      <w:tr w:rsidR="00862909" w:rsidRPr="00911C9F" w14:paraId="443D5F33" w14:textId="6BD20159" w:rsidTr="00634ABA">
        <w:tc>
          <w:tcPr>
            <w:tcW w:w="4417" w:type="dxa"/>
          </w:tcPr>
          <w:p w14:paraId="67C9CFFF"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U.2 Almacén general</w:t>
            </w:r>
          </w:p>
        </w:tc>
        <w:tc>
          <w:tcPr>
            <w:tcW w:w="4417" w:type="dxa"/>
          </w:tcPr>
          <w:p w14:paraId="728A9F60" w14:textId="003706C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U.2 General warehouse</w:t>
            </w:r>
          </w:p>
        </w:tc>
      </w:tr>
      <w:tr w:rsidR="00862909" w:rsidRPr="00911C9F" w14:paraId="408AA535" w14:textId="4B112361" w:rsidTr="00634ABA">
        <w:tc>
          <w:tcPr>
            <w:tcW w:w="4417" w:type="dxa"/>
          </w:tcPr>
          <w:p w14:paraId="017A0125"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U.2.1 Mobiliario</w:t>
            </w:r>
          </w:p>
        </w:tc>
        <w:tc>
          <w:tcPr>
            <w:tcW w:w="4417" w:type="dxa"/>
          </w:tcPr>
          <w:p w14:paraId="6B8723AA" w14:textId="5A0CC16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U.2.1 Furniture</w:t>
            </w:r>
          </w:p>
        </w:tc>
      </w:tr>
      <w:tr w:rsidR="00862909" w:rsidRPr="00911C9F" w14:paraId="2D35CD4B" w14:textId="3A703262" w:rsidTr="00634ABA">
        <w:tc>
          <w:tcPr>
            <w:tcW w:w="4417" w:type="dxa"/>
          </w:tcPr>
          <w:p w14:paraId="21F0C80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U.2.1.1 </w:t>
            </w:r>
            <w:r w:rsidRPr="00911C9F">
              <w:rPr>
                <w:rFonts w:ascii="Verdana" w:hAnsi="Verdana"/>
                <w:sz w:val="16"/>
                <w:szCs w:val="16"/>
                <w:lang w:val="es-ES_tradnl"/>
              </w:rPr>
              <w:t>anaqueles con entrepaños de diversos tipos y tamaños de acuerdo con el almacén;</w:t>
            </w:r>
          </w:p>
        </w:tc>
        <w:tc>
          <w:tcPr>
            <w:tcW w:w="4417" w:type="dxa"/>
          </w:tcPr>
          <w:p w14:paraId="7D49BCBA" w14:textId="3665ACC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U.2.1.1 </w:t>
            </w:r>
            <w:r w:rsidRPr="00911C9F">
              <w:rPr>
                <w:rFonts w:ascii="Verdana" w:hAnsi="Verdana"/>
                <w:sz w:val="16"/>
                <w:szCs w:val="16"/>
                <w:lang w:val="en-US"/>
              </w:rPr>
              <w:t>shelves with shelves of various types and sizes according to the warehouse;</w:t>
            </w:r>
          </w:p>
        </w:tc>
      </w:tr>
      <w:tr w:rsidR="00862909" w:rsidRPr="00911C9F" w14:paraId="2F16C195" w14:textId="10DA37B0" w:rsidTr="00634ABA">
        <w:tc>
          <w:tcPr>
            <w:tcW w:w="4417" w:type="dxa"/>
          </w:tcPr>
          <w:p w14:paraId="0411848D"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U.2.1.2 </w:t>
            </w:r>
            <w:r w:rsidRPr="00911C9F">
              <w:rPr>
                <w:rFonts w:ascii="Verdana" w:hAnsi="Verdana"/>
                <w:sz w:val="16"/>
                <w:szCs w:val="16"/>
              </w:rPr>
              <w:t>asiento;</w:t>
            </w:r>
          </w:p>
        </w:tc>
        <w:tc>
          <w:tcPr>
            <w:tcW w:w="4417" w:type="dxa"/>
          </w:tcPr>
          <w:p w14:paraId="1E972831" w14:textId="3B059CC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U.2.1.2 </w:t>
            </w:r>
            <w:r w:rsidR="00B7123B" w:rsidRPr="00911C9F">
              <w:rPr>
                <w:rFonts w:ascii="Verdana" w:hAnsi="Verdana"/>
                <w:sz w:val="16"/>
                <w:szCs w:val="16"/>
                <w:lang w:val="en-US"/>
              </w:rPr>
              <w:t>chair</w:t>
            </w:r>
          </w:p>
        </w:tc>
      </w:tr>
      <w:tr w:rsidR="00862909" w:rsidRPr="00911C9F" w14:paraId="714FFCCD" w14:textId="27ED9DB1" w:rsidTr="00634ABA">
        <w:tc>
          <w:tcPr>
            <w:tcW w:w="4417" w:type="dxa"/>
          </w:tcPr>
          <w:p w14:paraId="170D38F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U.2.1.3 </w:t>
            </w:r>
            <w:r w:rsidRPr="00911C9F">
              <w:rPr>
                <w:rFonts w:ascii="Verdana" w:hAnsi="Verdana"/>
                <w:sz w:val="16"/>
                <w:szCs w:val="16"/>
                <w:lang w:val="es-ES_tradnl"/>
              </w:rPr>
              <w:t>bote para basura tipo municipal (bolsa de cualquier color, excepto rojo o amarillo);</w:t>
            </w:r>
          </w:p>
        </w:tc>
        <w:tc>
          <w:tcPr>
            <w:tcW w:w="4417" w:type="dxa"/>
          </w:tcPr>
          <w:p w14:paraId="61C76A7D" w14:textId="043C176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U.2.1.3 </w:t>
            </w:r>
            <w:r w:rsidRPr="00911C9F">
              <w:rPr>
                <w:rFonts w:ascii="Verdana" w:hAnsi="Verdana"/>
                <w:sz w:val="16"/>
                <w:szCs w:val="16"/>
                <w:lang w:val="en-US"/>
              </w:rPr>
              <w:t>municipal trash can (bag of any color, except red or yellow);</w:t>
            </w:r>
          </w:p>
        </w:tc>
      </w:tr>
      <w:tr w:rsidR="00862909" w:rsidRPr="00911C9F" w14:paraId="7EDE41DA" w14:textId="3A4D196C" w:rsidTr="00634ABA">
        <w:tc>
          <w:tcPr>
            <w:tcW w:w="4417" w:type="dxa"/>
          </w:tcPr>
          <w:p w14:paraId="24A23BD6"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2.1.4 </w:t>
            </w:r>
            <w:r w:rsidRPr="00911C9F">
              <w:rPr>
                <w:rFonts w:ascii="Verdana" w:hAnsi="Verdana"/>
                <w:sz w:val="16"/>
                <w:szCs w:val="16"/>
                <w:lang w:val="es-ES_tradnl"/>
              </w:rPr>
              <w:t>carretilla portabultos;</w:t>
            </w:r>
          </w:p>
        </w:tc>
        <w:tc>
          <w:tcPr>
            <w:tcW w:w="4417" w:type="dxa"/>
          </w:tcPr>
          <w:p w14:paraId="3AD5202C" w14:textId="105989A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U. 2.1.4 </w:t>
            </w:r>
            <w:r w:rsidRPr="00911C9F">
              <w:rPr>
                <w:rFonts w:ascii="Verdana" w:hAnsi="Verdana"/>
                <w:sz w:val="16"/>
                <w:szCs w:val="16"/>
                <w:lang w:val="en-US"/>
              </w:rPr>
              <w:t>luggage carrier;</w:t>
            </w:r>
          </w:p>
        </w:tc>
      </w:tr>
      <w:tr w:rsidR="00862909" w:rsidRPr="00911C9F" w14:paraId="72B02CF1" w14:textId="1D400CF5" w:rsidTr="00634ABA">
        <w:tc>
          <w:tcPr>
            <w:tcW w:w="4417" w:type="dxa"/>
          </w:tcPr>
          <w:p w14:paraId="2F91427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U.2.1.5 </w:t>
            </w:r>
            <w:r w:rsidRPr="00911C9F">
              <w:rPr>
                <w:rFonts w:ascii="Verdana" w:hAnsi="Verdana"/>
                <w:sz w:val="16"/>
                <w:szCs w:val="16"/>
                <w:lang w:val="es-ES_tradnl"/>
              </w:rPr>
              <w:t>carro de supermercado;</w:t>
            </w:r>
          </w:p>
        </w:tc>
        <w:tc>
          <w:tcPr>
            <w:tcW w:w="4417" w:type="dxa"/>
          </w:tcPr>
          <w:p w14:paraId="3D3DC5BB" w14:textId="5601B17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U.2.1.5 </w:t>
            </w:r>
            <w:r w:rsidRPr="00911C9F">
              <w:rPr>
                <w:rFonts w:ascii="Verdana" w:hAnsi="Verdana"/>
                <w:sz w:val="16"/>
                <w:szCs w:val="16"/>
                <w:lang w:val="en-US"/>
              </w:rPr>
              <w:t>supermarket cart;</w:t>
            </w:r>
          </w:p>
        </w:tc>
      </w:tr>
      <w:tr w:rsidR="00862909" w:rsidRPr="00911C9F" w14:paraId="341895BA" w14:textId="05D76FA7" w:rsidTr="00634ABA">
        <w:tc>
          <w:tcPr>
            <w:tcW w:w="4417" w:type="dxa"/>
          </w:tcPr>
          <w:p w14:paraId="6BB9059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2.1.6 </w:t>
            </w:r>
            <w:r w:rsidRPr="00911C9F">
              <w:rPr>
                <w:rFonts w:ascii="Verdana" w:hAnsi="Verdana"/>
                <w:sz w:val="16"/>
                <w:szCs w:val="16"/>
                <w:lang w:val="es-ES_tradnl"/>
              </w:rPr>
              <w:t>escalera de tijera;</w:t>
            </w:r>
          </w:p>
        </w:tc>
        <w:tc>
          <w:tcPr>
            <w:tcW w:w="4417" w:type="dxa"/>
          </w:tcPr>
          <w:p w14:paraId="34E30F8B" w14:textId="1A02031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U. 2.1.6 </w:t>
            </w:r>
            <w:r w:rsidRPr="00911C9F">
              <w:rPr>
                <w:rFonts w:ascii="Verdana" w:hAnsi="Verdana"/>
                <w:sz w:val="16"/>
                <w:szCs w:val="16"/>
                <w:lang w:val="en-US"/>
              </w:rPr>
              <w:t>stepladder;</w:t>
            </w:r>
          </w:p>
        </w:tc>
      </w:tr>
      <w:tr w:rsidR="00862909" w:rsidRPr="00911C9F" w14:paraId="385BF17A" w14:textId="05D811FB" w:rsidTr="00634ABA">
        <w:tc>
          <w:tcPr>
            <w:tcW w:w="4417" w:type="dxa"/>
          </w:tcPr>
          <w:p w14:paraId="2E34BDA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U.2.1.7 </w:t>
            </w:r>
            <w:r w:rsidRPr="00911C9F">
              <w:rPr>
                <w:rFonts w:ascii="Verdana" w:hAnsi="Verdana"/>
                <w:sz w:val="16"/>
                <w:szCs w:val="16"/>
                <w:lang w:val="es-ES_tradnl"/>
              </w:rPr>
              <w:t>escritorio y asiento;</w:t>
            </w:r>
          </w:p>
        </w:tc>
        <w:tc>
          <w:tcPr>
            <w:tcW w:w="4417" w:type="dxa"/>
          </w:tcPr>
          <w:p w14:paraId="4D366C6D" w14:textId="0461A93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U.2.1.7 </w:t>
            </w:r>
            <w:r w:rsidRPr="00911C9F">
              <w:rPr>
                <w:rFonts w:ascii="Verdana" w:hAnsi="Verdana"/>
                <w:sz w:val="16"/>
                <w:szCs w:val="16"/>
                <w:lang w:val="en-US"/>
              </w:rPr>
              <w:t xml:space="preserve">desk and </w:t>
            </w:r>
            <w:r w:rsidR="00B7123B" w:rsidRPr="00911C9F">
              <w:rPr>
                <w:rFonts w:ascii="Verdana" w:hAnsi="Verdana"/>
                <w:sz w:val="16"/>
                <w:szCs w:val="16"/>
                <w:lang w:val="en-US"/>
              </w:rPr>
              <w:t>chair</w:t>
            </w:r>
          </w:p>
        </w:tc>
      </w:tr>
      <w:tr w:rsidR="00862909" w:rsidRPr="00911C9F" w14:paraId="05EA39CB" w14:textId="3BEA6BD0" w:rsidTr="00634ABA">
        <w:tc>
          <w:tcPr>
            <w:tcW w:w="4417" w:type="dxa"/>
          </w:tcPr>
          <w:p w14:paraId="3A4BB84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U.2.1.8 </w:t>
            </w:r>
            <w:r w:rsidRPr="00911C9F">
              <w:rPr>
                <w:rFonts w:ascii="Verdana" w:hAnsi="Verdana"/>
                <w:sz w:val="16"/>
                <w:szCs w:val="16"/>
                <w:lang w:val="es-ES_tradnl"/>
              </w:rPr>
              <w:t>mostrador de entrega y recepción;</w:t>
            </w:r>
          </w:p>
        </w:tc>
        <w:tc>
          <w:tcPr>
            <w:tcW w:w="4417" w:type="dxa"/>
          </w:tcPr>
          <w:p w14:paraId="2B36D8B7" w14:textId="21C5A2B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U.2.1.8 </w:t>
            </w:r>
            <w:r w:rsidRPr="00911C9F">
              <w:rPr>
                <w:rFonts w:ascii="Verdana" w:hAnsi="Verdana"/>
                <w:sz w:val="16"/>
                <w:szCs w:val="16"/>
                <w:lang w:val="en-US"/>
              </w:rPr>
              <w:t>delivery and reception desk;</w:t>
            </w:r>
          </w:p>
        </w:tc>
      </w:tr>
      <w:tr w:rsidR="00862909" w:rsidRPr="00911C9F" w14:paraId="77A8E823" w14:textId="7224A943" w:rsidTr="00634ABA">
        <w:tc>
          <w:tcPr>
            <w:tcW w:w="4417" w:type="dxa"/>
          </w:tcPr>
          <w:p w14:paraId="05B7CFB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2.1.9 </w:t>
            </w:r>
            <w:r w:rsidRPr="00911C9F">
              <w:rPr>
                <w:rFonts w:ascii="Verdana" w:hAnsi="Verdana"/>
                <w:sz w:val="16"/>
                <w:szCs w:val="16"/>
                <w:lang w:val="es-ES_tradnl"/>
              </w:rPr>
              <w:t>sistema de refrigeración.</w:t>
            </w:r>
          </w:p>
        </w:tc>
        <w:tc>
          <w:tcPr>
            <w:tcW w:w="4417" w:type="dxa"/>
          </w:tcPr>
          <w:p w14:paraId="037E65CE" w14:textId="3600AB0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U. 2.1.9 </w:t>
            </w:r>
            <w:r w:rsidRPr="00911C9F">
              <w:rPr>
                <w:rFonts w:ascii="Verdana" w:hAnsi="Verdana"/>
                <w:sz w:val="16"/>
                <w:szCs w:val="16"/>
                <w:lang w:val="en-US"/>
              </w:rPr>
              <w:t>cooling system.</w:t>
            </w:r>
          </w:p>
        </w:tc>
      </w:tr>
      <w:tr w:rsidR="00862909" w:rsidRPr="00911C9F" w14:paraId="61A91C9F" w14:textId="23144A0F" w:rsidTr="00634ABA">
        <w:tc>
          <w:tcPr>
            <w:tcW w:w="4417" w:type="dxa"/>
          </w:tcPr>
          <w:p w14:paraId="25DE7131"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U.3 Almacén temporal de residuos peligrosos biológico-infecciosos (RPBI) del establecimiento</w:t>
            </w:r>
          </w:p>
        </w:tc>
        <w:tc>
          <w:tcPr>
            <w:tcW w:w="4417" w:type="dxa"/>
          </w:tcPr>
          <w:p w14:paraId="5C69DA18" w14:textId="52AD6C1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U.3 Temporary storage of hazardous biological-infectious waste (RPBI) of the establishment</w:t>
            </w:r>
          </w:p>
        </w:tc>
      </w:tr>
      <w:tr w:rsidR="00862909" w:rsidRPr="00911C9F" w14:paraId="56720547" w14:textId="63E0B0D8" w:rsidTr="00634ABA">
        <w:tc>
          <w:tcPr>
            <w:tcW w:w="4417" w:type="dxa"/>
          </w:tcPr>
          <w:p w14:paraId="2FBBE5F7"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U.3.1 Equipo</w:t>
            </w:r>
          </w:p>
        </w:tc>
        <w:tc>
          <w:tcPr>
            <w:tcW w:w="4417" w:type="dxa"/>
          </w:tcPr>
          <w:p w14:paraId="3DED3E69" w14:textId="62181AD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U.3.1 Equipment</w:t>
            </w:r>
          </w:p>
        </w:tc>
      </w:tr>
      <w:tr w:rsidR="00862909" w:rsidRPr="00911C9F" w14:paraId="38F67D11" w14:textId="51802A38" w:rsidTr="00634ABA">
        <w:tc>
          <w:tcPr>
            <w:tcW w:w="4417" w:type="dxa"/>
          </w:tcPr>
          <w:p w14:paraId="6F4158B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U.3.1.1 </w:t>
            </w:r>
            <w:r w:rsidRPr="00911C9F">
              <w:rPr>
                <w:rFonts w:ascii="Verdana" w:hAnsi="Verdana"/>
                <w:sz w:val="16"/>
                <w:szCs w:val="16"/>
                <w:lang w:val="es-ES_tradnl"/>
              </w:rPr>
              <w:t>báscula apropiada para el volumen que genera el establecimiento;</w:t>
            </w:r>
          </w:p>
        </w:tc>
        <w:tc>
          <w:tcPr>
            <w:tcW w:w="4417" w:type="dxa"/>
          </w:tcPr>
          <w:p w14:paraId="3CE08BA6" w14:textId="51CBD48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U.3.1.1 </w:t>
            </w:r>
            <w:r w:rsidRPr="00911C9F">
              <w:rPr>
                <w:rFonts w:ascii="Verdana" w:hAnsi="Verdana"/>
                <w:sz w:val="16"/>
                <w:szCs w:val="16"/>
                <w:lang w:val="en-US"/>
              </w:rPr>
              <w:t>appropriate scale for the volume generated by the establishment;</w:t>
            </w:r>
          </w:p>
        </w:tc>
      </w:tr>
      <w:tr w:rsidR="00862909" w:rsidRPr="00911C9F" w14:paraId="2CA98003" w14:textId="0D5A28F6" w:rsidTr="00634ABA">
        <w:tc>
          <w:tcPr>
            <w:tcW w:w="4417" w:type="dxa"/>
          </w:tcPr>
          <w:p w14:paraId="6328BB6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3.1.2 </w:t>
            </w:r>
            <w:r w:rsidRPr="00911C9F">
              <w:rPr>
                <w:rFonts w:ascii="Verdana" w:hAnsi="Verdana"/>
                <w:sz w:val="16"/>
                <w:szCs w:val="16"/>
                <w:lang w:val="es-ES_tradnl"/>
              </w:rPr>
              <w:t xml:space="preserve">contenedores para recipientes de </w:t>
            </w:r>
            <w:r w:rsidRPr="00911C9F">
              <w:rPr>
                <w:rFonts w:ascii="Verdana" w:hAnsi="Verdana"/>
                <w:sz w:val="16"/>
                <w:szCs w:val="16"/>
                <w:lang w:val="es-ES_tradnl"/>
              </w:rPr>
              <w:lastRenderedPageBreak/>
              <w:t>punzocortantes;</w:t>
            </w:r>
          </w:p>
        </w:tc>
        <w:tc>
          <w:tcPr>
            <w:tcW w:w="4417" w:type="dxa"/>
          </w:tcPr>
          <w:p w14:paraId="56E22E0C" w14:textId="6FD0244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U.3.1.2 </w:t>
            </w:r>
            <w:r w:rsidRPr="00911C9F">
              <w:rPr>
                <w:rFonts w:ascii="Verdana" w:hAnsi="Verdana"/>
                <w:sz w:val="16"/>
                <w:szCs w:val="16"/>
                <w:lang w:val="en-US"/>
              </w:rPr>
              <w:t>containers for sharps containers;</w:t>
            </w:r>
          </w:p>
        </w:tc>
      </w:tr>
      <w:tr w:rsidR="00862909" w:rsidRPr="00911C9F" w14:paraId="17E6518E" w14:textId="3E0D638B" w:rsidTr="00634ABA">
        <w:tc>
          <w:tcPr>
            <w:tcW w:w="4417" w:type="dxa"/>
          </w:tcPr>
          <w:p w14:paraId="7DA0ABA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U.</w:t>
            </w:r>
            <w:r w:rsidRPr="00911C9F">
              <w:rPr>
                <w:rFonts w:ascii="Verdana" w:hAnsi="Verdana"/>
                <w:b/>
                <w:sz w:val="16"/>
                <w:szCs w:val="16"/>
              </w:rPr>
              <w:t xml:space="preserve">3.1.3 </w:t>
            </w:r>
            <w:r w:rsidRPr="00911C9F">
              <w:rPr>
                <w:rFonts w:ascii="Verdana" w:hAnsi="Verdana"/>
                <w:sz w:val="16"/>
                <w:szCs w:val="16"/>
                <w:lang w:val="es-ES_tradnl"/>
              </w:rPr>
              <w:t>contenedores para residuos peligrosos biológico-infecciosos (RPBI).</w:t>
            </w:r>
          </w:p>
        </w:tc>
        <w:tc>
          <w:tcPr>
            <w:tcW w:w="4417" w:type="dxa"/>
          </w:tcPr>
          <w:p w14:paraId="22B09587" w14:textId="3433B47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U.3.1.3 </w:t>
            </w:r>
            <w:r w:rsidRPr="00911C9F">
              <w:rPr>
                <w:rFonts w:ascii="Verdana" w:hAnsi="Verdana"/>
                <w:sz w:val="16"/>
                <w:szCs w:val="16"/>
                <w:lang w:val="en-US"/>
              </w:rPr>
              <w:t>containers for bio</w:t>
            </w:r>
            <w:r w:rsidR="009C200E" w:rsidRPr="00911C9F">
              <w:rPr>
                <w:rFonts w:ascii="Verdana" w:hAnsi="Verdana"/>
                <w:sz w:val="16"/>
                <w:szCs w:val="16"/>
                <w:lang w:val="en-US"/>
              </w:rPr>
              <w:t>logical</w:t>
            </w:r>
            <w:r w:rsidRPr="00911C9F">
              <w:rPr>
                <w:rFonts w:ascii="Verdana" w:hAnsi="Verdana"/>
                <w:sz w:val="16"/>
                <w:szCs w:val="16"/>
                <w:lang w:val="en-US"/>
              </w:rPr>
              <w:t>-infectious hazardous waste</w:t>
            </w:r>
            <w:r w:rsidR="009C200E" w:rsidRPr="00911C9F">
              <w:rPr>
                <w:rFonts w:ascii="Verdana" w:hAnsi="Verdana"/>
                <w:sz w:val="16"/>
                <w:szCs w:val="16"/>
                <w:lang w:val="en-US"/>
              </w:rPr>
              <w:t>s</w:t>
            </w:r>
            <w:r w:rsidRPr="00911C9F">
              <w:rPr>
                <w:rFonts w:ascii="Verdana" w:hAnsi="Verdana"/>
                <w:sz w:val="16"/>
                <w:szCs w:val="16"/>
                <w:lang w:val="en-US"/>
              </w:rPr>
              <w:t xml:space="preserve"> (RPBI).</w:t>
            </w:r>
          </w:p>
        </w:tc>
      </w:tr>
      <w:tr w:rsidR="00862909" w:rsidRPr="00911C9F" w14:paraId="423FD1F6" w14:textId="6B652133" w:rsidTr="00634ABA">
        <w:tc>
          <w:tcPr>
            <w:tcW w:w="4417" w:type="dxa"/>
          </w:tcPr>
          <w:p w14:paraId="79D3826F" w14:textId="77777777" w:rsidR="00862909" w:rsidRPr="00911C9F" w:rsidRDefault="00862909" w:rsidP="00862909">
            <w:pPr>
              <w:pStyle w:val="ANOTACION"/>
              <w:spacing w:line="262" w:lineRule="exact"/>
              <w:rPr>
                <w:rFonts w:ascii="Verdana" w:hAnsi="Verdana"/>
                <w:sz w:val="16"/>
                <w:szCs w:val="16"/>
              </w:rPr>
            </w:pPr>
            <w:r w:rsidRPr="00911C9F">
              <w:rPr>
                <w:rFonts w:ascii="Verdana" w:hAnsi="Verdana"/>
                <w:sz w:val="16"/>
                <w:szCs w:val="16"/>
              </w:rPr>
              <w:t>Apéndice V (Normativo)</w:t>
            </w:r>
          </w:p>
        </w:tc>
        <w:tc>
          <w:tcPr>
            <w:tcW w:w="4417" w:type="dxa"/>
          </w:tcPr>
          <w:p w14:paraId="21B79478" w14:textId="7C3F0126" w:rsidR="00862909" w:rsidRPr="00911C9F" w:rsidRDefault="00862909" w:rsidP="00862909">
            <w:pPr>
              <w:pStyle w:val="ANOTACION"/>
              <w:spacing w:line="262" w:lineRule="exact"/>
              <w:rPr>
                <w:rFonts w:ascii="Verdana" w:hAnsi="Verdana"/>
                <w:sz w:val="16"/>
                <w:szCs w:val="16"/>
                <w:lang w:val="en-US"/>
              </w:rPr>
            </w:pPr>
            <w:r w:rsidRPr="00911C9F">
              <w:rPr>
                <w:rFonts w:ascii="Verdana" w:hAnsi="Verdana"/>
                <w:bCs/>
                <w:sz w:val="16"/>
                <w:szCs w:val="16"/>
                <w:lang w:val="en-US"/>
              </w:rPr>
              <w:t xml:space="preserve">Appendix V </w:t>
            </w:r>
            <w:r w:rsidR="0007193D" w:rsidRPr="00911C9F">
              <w:rPr>
                <w:rFonts w:ascii="Verdana" w:hAnsi="Verdana"/>
                <w:bCs/>
                <w:sz w:val="16"/>
                <w:szCs w:val="16"/>
                <w:lang w:val="en-US"/>
              </w:rPr>
              <w:t>(Mandatory)</w:t>
            </w:r>
          </w:p>
        </w:tc>
      </w:tr>
      <w:tr w:rsidR="00862909" w:rsidRPr="00911C9F" w14:paraId="6EBECB06" w14:textId="1AC78BA6" w:rsidTr="00634ABA">
        <w:tc>
          <w:tcPr>
            <w:tcW w:w="4417" w:type="dxa"/>
          </w:tcPr>
          <w:p w14:paraId="2566AB1A" w14:textId="77777777" w:rsidR="00862909" w:rsidRPr="00911C9F" w:rsidRDefault="00862909" w:rsidP="00862909">
            <w:pPr>
              <w:pStyle w:val="Texto"/>
              <w:spacing w:line="262" w:lineRule="exact"/>
              <w:ind w:firstLine="0"/>
              <w:jc w:val="center"/>
              <w:rPr>
                <w:rFonts w:ascii="Verdana" w:hAnsi="Verdana"/>
                <w:b/>
                <w:sz w:val="16"/>
                <w:szCs w:val="16"/>
              </w:rPr>
            </w:pPr>
            <w:r w:rsidRPr="00911C9F">
              <w:rPr>
                <w:rFonts w:ascii="Verdana" w:hAnsi="Verdana"/>
                <w:b/>
                <w:sz w:val="16"/>
                <w:szCs w:val="16"/>
              </w:rPr>
              <w:t>Consultorio de acupuntura</w:t>
            </w:r>
          </w:p>
        </w:tc>
        <w:tc>
          <w:tcPr>
            <w:tcW w:w="4417" w:type="dxa"/>
          </w:tcPr>
          <w:p w14:paraId="744520CA" w14:textId="62573ECB" w:rsidR="00862909" w:rsidRPr="00911C9F" w:rsidRDefault="00862909" w:rsidP="00862909">
            <w:pPr>
              <w:pStyle w:val="Texto"/>
              <w:spacing w:line="262" w:lineRule="exact"/>
              <w:ind w:firstLine="0"/>
              <w:jc w:val="center"/>
              <w:rPr>
                <w:rFonts w:ascii="Verdana" w:hAnsi="Verdana"/>
                <w:b/>
                <w:sz w:val="16"/>
                <w:szCs w:val="16"/>
                <w:lang w:val="en-US"/>
              </w:rPr>
            </w:pPr>
            <w:r w:rsidRPr="00911C9F">
              <w:rPr>
                <w:rFonts w:ascii="Verdana" w:hAnsi="Verdana"/>
                <w:b/>
                <w:bCs/>
                <w:sz w:val="16"/>
                <w:szCs w:val="16"/>
                <w:lang w:val="en-US"/>
              </w:rPr>
              <w:t xml:space="preserve">Acupuncture </w:t>
            </w:r>
            <w:r w:rsidR="00BB164B" w:rsidRPr="00911C9F">
              <w:rPr>
                <w:rFonts w:ascii="Verdana" w:hAnsi="Verdana"/>
                <w:b/>
                <w:bCs/>
                <w:sz w:val="16"/>
                <w:szCs w:val="16"/>
                <w:lang w:val="en-US"/>
              </w:rPr>
              <w:t>clinic</w:t>
            </w:r>
          </w:p>
        </w:tc>
      </w:tr>
      <w:tr w:rsidR="00862909" w:rsidRPr="00911C9F" w14:paraId="4493AB5D" w14:textId="1B07DC26" w:rsidTr="00634ABA">
        <w:tc>
          <w:tcPr>
            <w:tcW w:w="4417" w:type="dxa"/>
          </w:tcPr>
          <w:p w14:paraId="287FA96E"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V.1 Mobiliario</w:t>
            </w:r>
          </w:p>
        </w:tc>
        <w:tc>
          <w:tcPr>
            <w:tcW w:w="4417" w:type="dxa"/>
          </w:tcPr>
          <w:p w14:paraId="17954D89" w14:textId="5197D3C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V.1 Furniture</w:t>
            </w:r>
          </w:p>
        </w:tc>
      </w:tr>
      <w:tr w:rsidR="00862909" w:rsidRPr="00911C9F" w14:paraId="62055B5A" w14:textId="55CC4F4B" w:rsidTr="00634ABA">
        <w:tc>
          <w:tcPr>
            <w:tcW w:w="4417" w:type="dxa"/>
          </w:tcPr>
          <w:p w14:paraId="7021F6C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V.1.1</w:t>
            </w:r>
            <w:r w:rsidRPr="00911C9F">
              <w:rPr>
                <w:rFonts w:ascii="Verdana" w:hAnsi="Verdana"/>
                <w:sz w:val="16"/>
                <w:szCs w:val="16"/>
                <w:lang w:val="es-ES_tradnl"/>
              </w:rPr>
              <w:t xml:space="preserve"> Dos Camas (0.75 x 1.8 m), para terapia.</w:t>
            </w:r>
          </w:p>
        </w:tc>
        <w:tc>
          <w:tcPr>
            <w:tcW w:w="4417" w:type="dxa"/>
          </w:tcPr>
          <w:p w14:paraId="1A0AD7E0" w14:textId="48A440B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V.1.1 </w:t>
            </w:r>
            <w:r w:rsidRPr="00911C9F">
              <w:rPr>
                <w:rFonts w:ascii="Verdana" w:hAnsi="Verdana"/>
                <w:sz w:val="16"/>
                <w:szCs w:val="16"/>
                <w:lang w:val="en-US"/>
              </w:rPr>
              <w:t>Two Beds (0.75 x 1.8 m), for therapy.</w:t>
            </w:r>
          </w:p>
        </w:tc>
      </w:tr>
      <w:tr w:rsidR="00862909" w:rsidRPr="00911C9F" w14:paraId="2FCDDCEC" w14:textId="2D0867DF" w:rsidTr="00634ABA">
        <w:tc>
          <w:tcPr>
            <w:tcW w:w="4417" w:type="dxa"/>
          </w:tcPr>
          <w:p w14:paraId="028E7FEA" w14:textId="77777777" w:rsidR="00862909" w:rsidRPr="00911C9F" w:rsidRDefault="00862909" w:rsidP="00862909">
            <w:pPr>
              <w:pStyle w:val="ANOTACION"/>
              <w:spacing w:line="262" w:lineRule="exact"/>
              <w:rPr>
                <w:rFonts w:ascii="Verdana" w:hAnsi="Verdana"/>
                <w:sz w:val="16"/>
                <w:szCs w:val="16"/>
              </w:rPr>
            </w:pPr>
            <w:r w:rsidRPr="00911C9F">
              <w:rPr>
                <w:rFonts w:ascii="Verdana" w:hAnsi="Verdana"/>
                <w:sz w:val="16"/>
                <w:szCs w:val="16"/>
              </w:rPr>
              <w:t>Apéndice W (Normativo)</w:t>
            </w:r>
          </w:p>
        </w:tc>
        <w:tc>
          <w:tcPr>
            <w:tcW w:w="4417" w:type="dxa"/>
          </w:tcPr>
          <w:p w14:paraId="36859208" w14:textId="094D1C79" w:rsidR="00862909" w:rsidRPr="00911C9F" w:rsidRDefault="00862909" w:rsidP="00862909">
            <w:pPr>
              <w:pStyle w:val="ANOTACION"/>
              <w:spacing w:line="262" w:lineRule="exact"/>
              <w:rPr>
                <w:rFonts w:ascii="Verdana" w:hAnsi="Verdana"/>
                <w:sz w:val="16"/>
                <w:szCs w:val="16"/>
                <w:lang w:val="en-US"/>
              </w:rPr>
            </w:pPr>
            <w:r w:rsidRPr="00911C9F">
              <w:rPr>
                <w:rFonts w:ascii="Verdana" w:hAnsi="Verdana"/>
                <w:bCs/>
                <w:sz w:val="16"/>
                <w:szCs w:val="16"/>
                <w:lang w:val="en-US"/>
              </w:rPr>
              <w:t xml:space="preserve">Appendix W </w:t>
            </w:r>
            <w:r w:rsidR="0007193D" w:rsidRPr="00911C9F">
              <w:rPr>
                <w:rFonts w:ascii="Verdana" w:hAnsi="Verdana"/>
                <w:bCs/>
                <w:sz w:val="16"/>
                <w:szCs w:val="16"/>
                <w:lang w:val="en-US"/>
              </w:rPr>
              <w:t>(Mandatory)</w:t>
            </w:r>
          </w:p>
        </w:tc>
      </w:tr>
      <w:tr w:rsidR="00862909" w:rsidRPr="00911C9F" w14:paraId="47219DA7" w14:textId="3D400357" w:rsidTr="00634ABA">
        <w:tc>
          <w:tcPr>
            <w:tcW w:w="4417" w:type="dxa"/>
          </w:tcPr>
          <w:p w14:paraId="07A103F6" w14:textId="77777777" w:rsidR="00862909" w:rsidRPr="00911C9F" w:rsidRDefault="00862909" w:rsidP="00862909">
            <w:pPr>
              <w:pStyle w:val="Texto"/>
              <w:spacing w:line="262" w:lineRule="exact"/>
              <w:ind w:firstLine="0"/>
              <w:jc w:val="center"/>
              <w:rPr>
                <w:rFonts w:ascii="Verdana" w:hAnsi="Verdana"/>
                <w:b/>
                <w:sz w:val="16"/>
                <w:szCs w:val="16"/>
              </w:rPr>
            </w:pPr>
            <w:r w:rsidRPr="00911C9F">
              <w:rPr>
                <w:rFonts w:ascii="Verdana" w:hAnsi="Verdana"/>
                <w:b/>
                <w:sz w:val="16"/>
                <w:szCs w:val="16"/>
              </w:rPr>
              <w:t>Consultorio de cirugía general, cirugía plástica y reconstructiva</w:t>
            </w:r>
          </w:p>
        </w:tc>
        <w:tc>
          <w:tcPr>
            <w:tcW w:w="4417" w:type="dxa"/>
          </w:tcPr>
          <w:p w14:paraId="5BCCF08D" w14:textId="4787495A" w:rsidR="00862909" w:rsidRPr="00911C9F" w:rsidRDefault="00862909" w:rsidP="00862909">
            <w:pPr>
              <w:pStyle w:val="Texto"/>
              <w:spacing w:line="262" w:lineRule="exact"/>
              <w:ind w:firstLine="0"/>
              <w:jc w:val="center"/>
              <w:rPr>
                <w:rFonts w:ascii="Verdana" w:hAnsi="Verdana"/>
                <w:b/>
                <w:sz w:val="16"/>
                <w:szCs w:val="16"/>
                <w:lang w:val="en-US"/>
              </w:rPr>
            </w:pPr>
            <w:r w:rsidRPr="00911C9F">
              <w:rPr>
                <w:rFonts w:ascii="Verdana" w:hAnsi="Verdana"/>
                <w:b/>
                <w:bCs/>
                <w:sz w:val="16"/>
                <w:szCs w:val="16"/>
                <w:lang w:val="en-US"/>
              </w:rPr>
              <w:t xml:space="preserve">General surgery, plastic and reconstructive surgery </w:t>
            </w:r>
            <w:r w:rsidR="00BB164B" w:rsidRPr="00911C9F">
              <w:rPr>
                <w:rFonts w:ascii="Verdana" w:hAnsi="Verdana"/>
                <w:b/>
                <w:bCs/>
                <w:sz w:val="16"/>
                <w:szCs w:val="16"/>
                <w:lang w:val="en-US"/>
              </w:rPr>
              <w:t>clinic</w:t>
            </w:r>
          </w:p>
        </w:tc>
      </w:tr>
      <w:tr w:rsidR="00862909" w:rsidRPr="00911C9F" w14:paraId="64EB8C56" w14:textId="60354A28" w:rsidTr="00634ABA">
        <w:tc>
          <w:tcPr>
            <w:tcW w:w="4417" w:type="dxa"/>
          </w:tcPr>
          <w:p w14:paraId="6FA9ECBA"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W.1 Mobiliario</w:t>
            </w:r>
          </w:p>
        </w:tc>
        <w:tc>
          <w:tcPr>
            <w:tcW w:w="4417" w:type="dxa"/>
          </w:tcPr>
          <w:p w14:paraId="776AC0D0" w14:textId="1406596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W.1 Furniture</w:t>
            </w:r>
          </w:p>
        </w:tc>
      </w:tr>
      <w:tr w:rsidR="00862909" w:rsidRPr="00911C9F" w14:paraId="5EE6B3BA" w14:textId="5573D510" w:rsidTr="00634ABA">
        <w:tc>
          <w:tcPr>
            <w:tcW w:w="4417" w:type="dxa"/>
          </w:tcPr>
          <w:p w14:paraId="3B73A75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W.1.1</w:t>
            </w:r>
            <w:r w:rsidRPr="00911C9F">
              <w:rPr>
                <w:rFonts w:ascii="Verdana" w:hAnsi="Verdana"/>
                <w:sz w:val="16"/>
                <w:szCs w:val="16"/>
                <w:lang w:val="es-ES_tradnl"/>
              </w:rPr>
              <w:t xml:space="preserve"> mesa con tarja.</w:t>
            </w:r>
          </w:p>
        </w:tc>
        <w:tc>
          <w:tcPr>
            <w:tcW w:w="4417" w:type="dxa"/>
          </w:tcPr>
          <w:p w14:paraId="57C1970F" w14:textId="7B11B1D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W.1.1 </w:t>
            </w:r>
            <w:r w:rsidRPr="00911C9F">
              <w:rPr>
                <w:rFonts w:ascii="Verdana" w:hAnsi="Verdana"/>
                <w:sz w:val="16"/>
                <w:szCs w:val="16"/>
                <w:lang w:val="en-US"/>
              </w:rPr>
              <w:t>table with sink</w:t>
            </w:r>
            <w:r w:rsidR="009C200E" w:rsidRPr="00911C9F">
              <w:rPr>
                <w:rFonts w:ascii="Verdana" w:hAnsi="Verdana"/>
                <w:sz w:val="16"/>
                <w:szCs w:val="16"/>
                <w:lang w:val="en-US"/>
              </w:rPr>
              <w:t>.</w:t>
            </w:r>
          </w:p>
        </w:tc>
      </w:tr>
      <w:tr w:rsidR="00862909" w:rsidRPr="00911C9F" w14:paraId="69FA2789" w14:textId="38CD08E5" w:rsidTr="00634ABA">
        <w:tc>
          <w:tcPr>
            <w:tcW w:w="4417" w:type="dxa"/>
          </w:tcPr>
          <w:p w14:paraId="5389D696"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W.2 Equipo e instrumental</w:t>
            </w:r>
          </w:p>
        </w:tc>
        <w:tc>
          <w:tcPr>
            <w:tcW w:w="4417" w:type="dxa"/>
          </w:tcPr>
          <w:p w14:paraId="2CDB08FE" w14:textId="5B61987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W.2 Equipment and instruments</w:t>
            </w:r>
          </w:p>
        </w:tc>
      </w:tr>
      <w:tr w:rsidR="00862909" w:rsidRPr="00911C9F" w14:paraId="68F7C1AB" w14:textId="69F4BCE8" w:rsidTr="00634ABA">
        <w:tc>
          <w:tcPr>
            <w:tcW w:w="4417" w:type="dxa"/>
          </w:tcPr>
          <w:p w14:paraId="3CCB93F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W.2.1 </w:t>
            </w:r>
            <w:r w:rsidRPr="00911C9F">
              <w:rPr>
                <w:rFonts w:ascii="Verdana" w:hAnsi="Verdana"/>
                <w:sz w:val="16"/>
                <w:szCs w:val="16"/>
                <w:lang w:val="es-ES_tradnl"/>
              </w:rPr>
              <w:t>caja de Doayan;</w:t>
            </w:r>
          </w:p>
        </w:tc>
        <w:tc>
          <w:tcPr>
            <w:tcW w:w="4417" w:type="dxa"/>
          </w:tcPr>
          <w:p w14:paraId="6CFFF8CE" w14:textId="3C33C72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W.2.1 </w:t>
            </w:r>
            <w:r w:rsidRPr="00911C9F">
              <w:rPr>
                <w:rFonts w:ascii="Verdana" w:hAnsi="Verdana"/>
                <w:sz w:val="16"/>
                <w:szCs w:val="16"/>
                <w:lang w:val="en-US"/>
              </w:rPr>
              <w:t>Doayan</w:t>
            </w:r>
            <w:r w:rsidR="009C200E" w:rsidRPr="00911C9F">
              <w:rPr>
                <w:rFonts w:ascii="Verdana" w:hAnsi="Verdana"/>
                <w:sz w:val="16"/>
                <w:szCs w:val="16"/>
                <w:lang w:val="en-US"/>
              </w:rPr>
              <w:t xml:space="preserve"> box</w:t>
            </w:r>
            <w:r w:rsidRPr="00911C9F">
              <w:rPr>
                <w:rFonts w:ascii="Verdana" w:hAnsi="Verdana"/>
                <w:sz w:val="16"/>
                <w:szCs w:val="16"/>
                <w:lang w:val="en-US"/>
              </w:rPr>
              <w:t>;</w:t>
            </w:r>
          </w:p>
        </w:tc>
      </w:tr>
      <w:tr w:rsidR="00862909" w:rsidRPr="00911C9F" w14:paraId="03CB8E86" w14:textId="32F8DF96" w:rsidTr="00634ABA">
        <w:tc>
          <w:tcPr>
            <w:tcW w:w="4417" w:type="dxa"/>
          </w:tcPr>
          <w:p w14:paraId="03CDA8A6"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W.2.2 </w:t>
            </w:r>
            <w:r w:rsidRPr="00911C9F">
              <w:rPr>
                <w:rFonts w:ascii="Verdana" w:hAnsi="Verdana"/>
                <w:sz w:val="16"/>
                <w:szCs w:val="16"/>
                <w:lang w:val="es-ES_tradnl"/>
              </w:rPr>
              <w:t>dos recipientes con tapa para soluciones desinfectantes;</w:t>
            </w:r>
          </w:p>
        </w:tc>
        <w:tc>
          <w:tcPr>
            <w:tcW w:w="4417" w:type="dxa"/>
          </w:tcPr>
          <w:p w14:paraId="10A654F0" w14:textId="6702521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W.2.2 </w:t>
            </w:r>
            <w:r w:rsidRPr="00911C9F">
              <w:rPr>
                <w:rFonts w:ascii="Verdana" w:hAnsi="Verdana"/>
                <w:sz w:val="16"/>
                <w:szCs w:val="16"/>
                <w:lang w:val="en-US"/>
              </w:rPr>
              <w:t>two containers with lids for disinfectant solutions;</w:t>
            </w:r>
          </w:p>
        </w:tc>
      </w:tr>
      <w:tr w:rsidR="00862909" w:rsidRPr="00911C9F" w14:paraId="063D4E43" w14:textId="58152DB0" w:rsidTr="00634ABA">
        <w:tc>
          <w:tcPr>
            <w:tcW w:w="4417" w:type="dxa"/>
          </w:tcPr>
          <w:p w14:paraId="3327503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W.</w:t>
            </w:r>
            <w:r w:rsidRPr="00911C9F">
              <w:rPr>
                <w:rFonts w:ascii="Verdana" w:hAnsi="Verdana"/>
                <w:b/>
                <w:sz w:val="16"/>
                <w:szCs w:val="16"/>
              </w:rPr>
              <w:t xml:space="preserve">2.3 </w:t>
            </w:r>
            <w:r w:rsidRPr="00911C9F">
              <w:rPr>
                <w:rFonts w:ascii="Verdana" w:hAnsi="Verdana"/>
                <w:sz w:val="16"/>
                <w:szCs w:val="16"/>
                <w:lang w:val="es-ES_tradnl"/>
              </w:rPr>
              <w:t>mango de bisturí;</w:t>
            </w:r>
          </w:p>
        </w:tc>
        <w:tc>
          <w:tcPr>
            <w:tcW w:w="4417" w:type="dxa"/>
          </w:tcPr>
          <w:p w14:paraId="3F86A31C" w14:textId="5F14EA8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 2.3 </w:t>
            </w:r>
            <w:r w:rsidRPr="00911C9F">
              <w:rPr>
                <w:rFonts w:ascii="Verdana" w:hAnsi="Verdana"/>
                <w:sz w:val="16"/>
                <w:szCs w:val="16"/>
                <w:lang w:val="en-US"/>
              </w:rPr>
              <w:t>scalpel handle;</w:t>
            </w:r>
          </w:p>
        </w:tc>
      </w:tr>
      <w:tr w:rsidR="00862909" w:rsidRPr="00911C9F" w14:paraId="2D070CAB" w14:textId="2B2C51C6" w:rsidTr="00634ABA">
        <w:tc>
          <w:tcPr>
            <w:tcW w:w="4417" w:type="dxa"/>
          </w:tcPr>
          <w:p w14:paraId="78F0129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W.2.4 </w:t>
            </w:r>
            <w:r w:rsidRPr="00911C9F">
              <w:rPr>
                <w:rFonts w:ascii="Verdana" w:hAnsi="Verdana"/>
                <w:sz w:val="16"/>
                <w:szCs w:val="16"/>
                <w:lang w:val="es-ES_tradnl"/>
              </w:rPr>
              <w:t>pinza de disección con dientes;</w:t>
            </w:r>
          </w:p>
        </w:tc>
        <w:tc>
          <w:tcPr>
            <w:tcW w:w="4417" w:type="dxa"/>
          </w:tcPr>
          <w:p w14:paraId="5E49E248" w14:textId="40769F5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W.2.4 </w:t>
            </w:r>
            <w:r w:rsidRPr="00911C9F">
              <w:rPr>
                <w:rFonts w:ascii="Verdana" w:hAnsi="Verdana"/>
                <w:sz w:val="16"/>
                <w:szCs w:val="16"/>
                <w:lang w:val="en-US"/>
              </w:rPr>
              <w:t>dissecting forceps with teeth;</w:t>
            </w:r>
          </w:p>
        </w:tc>
      </w:tr>
      <w:tr w:rsidR="00862909" w:rsidRPr="00911C9F" w14:paraId="2EDCA32E" w14:textId="537ADDB0" w:rsidTr="00634ABA">
        <w:tc>
          <w:tcPr>
            <w:tcW w:w="4417" w:type="dxa"/>
          </w:tcPr>
          <w:p w14:paraId="027DCAE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W.</w:t>
            </w:r>
            <w:r w:rsidRPr="00911C9F">
              <w:rPr>
                <w:rFonts w:ascii="Verdana" w:hAnsi="Verdana"/>
                <w:b/>
                <w:sz w:val="16"/>
                <w:szCs w:val="16"/>
              </w:rPr>
              <w:t xml:space="preserve">2.5 </w:t>
            </w:r>
            <w:r w:rsidRPr="00911C9F">
              <w:rPr>
                <w:rFonts w:ascii="Verdana" w:hAnsi="Verdana"/>
                <w:sz w:val="16"/>
                <w:szCs w:val="16"/>
                <w:lang w:val="es-ES_tradnl"/>
              </w:rPr>
              <w:t>pinza de disección sin dientes;</w:t>
            </w:r>
          </w:p>
        </w:tc>
        <w:tc>
          <w:tcPr>
            <w:tcW w:w="4417" w:type="dxa"/>
          </w:tcPr>
          <w:p w14:paraId="2B979A9B" w14:textId="21CB224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 2.5 </w:t>
            </w:r>
            <w:r w:rsidRPr="00911C9F">
              <w:rPr>
                <w:rFonts w:ascii="Verdana" w:hAnsi="Verdana"/>
                <w:sz w:val="16"/>
                <w:szCs w:val="16"/>
                <w:lang w:val="en-US"/>
              </w:rPr>
              <w:t>dissecting forceps without teeth;</w:t>
            </w:r>
          </w:p>
        </w:tc>
      </w:tr>
      <w:tr w:rsidR="00862909" w:rsidRPr="00911C9F" w14:paraId="2B6E5266" w14:textId="7212F4D6" w:rsidTr="00634ABA">
        <w:tc>
          <w:tcPr>
            <w:tcW w:w="4417" w:type="dxa"/>
          </w:tcPr>
          <w:p w14:paraId="616CF13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W.</w:t>
            </w:r>
            <w:r w:rsidRPr="00911C9F">
              <w:rPr>
                <w:rFonts w:ascii="Verdana" w:hAnsi="Verdana"/>
                <w:b/>
                <w:sz w:val="16"/>
                <w:szCs w:val="16"/>
              </w:rPr>
              <w:t xml:space="preserve">2.6 </w:t>
            </w:r>
            <w:r w:rsidRPr="00911C9F">
              <w:rPr>
                <w:rFonts w:ascii="Verdana" w:hAnsi="Verdana"/>
                <w:sz w:val="16"/>
                <w:szCs w:val="16"/>
                <w:lang w:val="es-ES_tradnl"/>
              </w:rPr>
              <w:t>pinzas de Kelly;</w:t>
            </w:r>
          </w:p>
        </w:tc>
        <w:tc>
          <w:tcPr>
            <w:tcW w:w="4417" w:type="dxa"/>
          </w:tcPr>
          <w:p w14:paraId="5C47AF59" w14:textId="08EE993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 2.6 </w:t>
            </w:r>
            <w:r w:rsidRPr="00911C9F">
              <w:rPr>
                <w:rFonts w:ascii="Verdana" w:hAnsi="Verdana"/>
                <w:sz w:val="16"/>
                <w:szCs w:val="16"/>
                <w:lang w:val="en-US"/>
              </w:rPr>
              <w:t>Kelly forceps;</w:t>
            </w:r>
          </w:p>
        </w:tc>
      </w:tr>
      <w:tr w:rsidR="00862909" w:rsidRPr="00911C9F" w14:paraId="5B820007" w14:textId="451EE20B" w:rsidTr="00634ABA">
        <w:tc>
          <w:tcPr>
            <w:tcW w:w="4417" w:type="dxa"/>
          </w:tcPr>
          <w:p w14:paraId="425BEC3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W.2.7 </w:t>
            </w:r>
            <w:r w:rsidRPr="00911C9F">
              <w:rPr>
                <w:rFonts w:ascii="Verdana" w:hAnsi="Verdana"/>
                <w:sz w:val="16"/>
                <w:szCs w:val="16"/>
                <w:lang w:val="es-ES_tradnl"/>
              </w:rPr>
              <w:t>pinzas mosquito rectas y curvas;</w:t>
            </w:r>
          </w:p>
        </w:tc>
        <w:tc>
          <w:tcPr>
            <w:tcW w:w="4417" w:type="dxa"/>
          </w:tcPr>
          <w:p w14:paraId="4CD28B60" w14:textId="4478BF4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W.2.7 </w:t>
            </w:r>
            <w:r w:rsidRPr="00911C9F">
              <w:rPr>
                <w:rFonts w:ascii="Verdana" w:hAnsi="Verdana"/>
                <w:sz w:val="16"/>
                <w:szCs w:val="16"/>
                <w:lang w:val="en-US"/>
              </w:rPr>
              <w:t>straight and curved mosquito forceps;</w:t>
            </w:r>
          </w:p>
        </w:tc>
      </w:tr>
      <w:tr w:rsidR="00862909" w:rsidRPr="00911C9F" w14:paraId="521BF23F" w14:textId="4439B160" w:rsidTr="00634ABA">
        <w:tc>
          <w:tcPr>
            <w:tcW w:w="4417" w:type="dxa"/>
          </w:tcPr>
          <w:p w14:paraId="2547E4A9"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W.</w:t>
            </w:r>
            <w:r w:rsidRPr="00911C9F">
              <w:rPr>
                <w:rFonts w:ascii="Verdana" w:hAnsi="Verdana"/>
                <w:b/>
                <w:sz w:val="16"/>
                <w:szCs w:val="16"/>
              </w:rPr>
              <w:t xml:space="preserve">2.8 </w:t>
            </w:r>
            <w:r w:rsidRPr="00911C9F">
              <w:rPr>
                <w:rFonts w:ascii="Verdana" w:hAnsi="Verdana"/>
                <w:sz w:val="16"/>
                <w:szCs w:val="16"/>
                <w:lang w:val="es-ES_tradnl"/>
              </w:rPr>
              <w:t>portaagujas;</w:t>
            </w:r>
          </w:p>
        </w:tc>
        <w:tc>
          <w:tcPr>
            <w:tcW w:w="4417" w:type="dxa"/>
          </w:tcPr>
          <w:p w14:paraId="74567EFF" w14:textId="674DE62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 2.8 </w:t>
            </w:r>
            <w:r w:rsidRPr="00911C9F">
              <w:rPr>
                <w:rFonts w:ascii="Verdana" w:hAnsi="Verdana"/>
                <w:sz w:val="16"/>
                <w:szCs w:val="16"/>
                <w:lang w:val="en-US"/>
              </w:rPr>
              <w:t>needle holder;</w:t>
            </w:r>
          </w:p>
        </w:tc>
      </w:tr>
      <w:tr w:rsidR="00862909" w:rsidRPr="00911C9F" w14:paraId="6B7C16D9" w14:textId="3552F5A6" w:rsidTr="00634ABA">
        <w:tc>
          <w:tcPr>
            <w:tcW w:w="4417" w:type="dxa"/>
          </w:tcPr>
          <w:p w14:paraId="15294656"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W.2.9 </w:t>
            </w:r>
            <w:r w:rsidRPr="00911C9F">
              <w:rPr>
                <w:rFonts w:ascii="Verdana" w:hAnsi="Verdana"/>
                <w:sz w:val="16"/>
                <w:szCs w:val="16"/>
                <w:lang w:val="es-ES_tradnl"/>
              </w:rPr>
              <w:t>riñón de 250 ml;</w:t>
            </w:r>
          </w:p>
        </w:tc>
        <w:tc>
          <w:tcPr>
            <w:tcW w:w="4417" w:type="dxa"/>
          </w:tcPr>
          <w:p w14:paraId="4AA6A244" w14:textId="328308D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W.2.9 </w:t>
            </w:r>
            <w:r w:rsidRPr="00911C9F">
              <w:rPr>
                <w:rFonts w:ascii="Verdana" w:hAnsi="Verdana"/>
                <w:sz w:val="16"/>
                <w:szCs w:val="16"/>
                <w:lang w:val="en-US"/>
              </w:rPr>
              <w:t>250 ml kidney;</w:t>
            </w:r>
          </w:p>
        </w:tc>
      </w:tr>
      <w:tr w:rsidR="00862909" w:rsidRPr="00911C9F" w14:paraId="258832E3" w14:textId="75ABF70C" w:rsidTr="00634ABA">
        <w:tc>
          <w:tcPr>
            <w:tcW w:w="4417" w:type="dxa"/>
          </w:tcPr>
          <w:p w14:paraId="12857939"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W.</w:t>
            </w:r>
            <w:r w:rsidRPr="00911C9F">
              <w:rPr>
                <w:rFonts w:ascii="Verdana" w:hAnsi="Verdana"/>
                <w:b/>
                <w:sz w:val="16"/>
                <w:szCs w:val="16"/>
              </w:rPr>
              <w:t xml:space="preserve">2.10 </w:t>
            </w:r>
            <w:r w:rsidRPr="00911C9F">
              <w:rPr>
                <w:rFonts w:ascii="Verdana" w:hAnsi="Verdana"/>
                <w:sz w:val="16"/>
                <w:szCs w:val="16"/>
                <w:lang w:val="es-ES_tradnl"/>
              </w:rPr>
              <w:t>tijera de Mayo;</w:t>
            </w:r>
          </w:p>
        </w:tc>
        <w:tc>
          <w:tcPr>
            <w:tcW w:w="4417" w:type="dxa"/>
          </w:tcPr>
          <w:p w14:paraId="61317A39" w14:textId="67F7BD9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 2.10 </w:t>
            </w:r>
            <w:r w:rsidRPr="00911C9F">
              <w:rPr>
                <w:rFonts w:ascii="Verdana" w:hAnsi="Verdana"/>
                <w:sz w:val="16"/>
                <w:szCs w:val="16"/>
                <w:lang w:val="en-US"/>
              </w:rPr>
              <w:t>Mayo scissors;</w:t>
            </w:r>
          </w:p>
        </w:tc>
      </w:tr>
      <w:tr w:rsidR="00862909" w:rsidRPr="00911C9F" w14:paraId="3D85C837" w14:textId="422AC814" w:rsidTr="00634ABA">
        <w:tc>
          <w:tcPr>
            <w:tcW w:w="4417" w:type="dxa"/>
          </w:tcPr>
          <w:p w14:paraId="7514E44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W.2.11 </w:t>
            </w:r>
            <w:r w:rsidRPr="00911C9F">
              <w:rPr>
                <w:rFonts w:ascii="Verdana" w:hAnsi="Verdana"/>
                <w:sz w:val="16"/>
                <w:szCs w:val="16"/>
                <w:lang w:val="es-ES_tradnl"/>
              </w:rPr>
              <w:t>tijera para retirar puntos;</w:t>
            </w:r>
          </w:p>
        </w:tc>
        <w:tc>
          <w:tcPr>
            <w:tcW w:w="4417" w:type="dxa"/>
          </w:tcPr>
          <w:p w14:paraId="7E4A8C44" w14:textId="2630D8E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W.2.11 </w:t>
            </w:r>
            <w:r w:rsidRPr="00911C9F">
              <w:rPr>
                <w:rFonts w:ascii="Verdana" w:hAnsi="Verdana"/>
                <w:sz w:val="16"/>
                <w:szCs w:val="16"/>
                <w:lang w:val="en-US"/>
              </w:rPr>
              <w:t>scissors to remove stitches;</w:t>
            </w:r>
          </w:p>
        </w:tc>
      </w:tr>
      <w:tr w:rsidR="00862909" w:rsidRPr="00911C9F" w14:paraId="5BFD8376" w14:textId="0CF40737" w:rsidTr="00634ABA">
        <w:tc>
          <w:tcPr>
            <w:tcW w:w="4417" w:type="dxa"/>
          </w:tcPr>
          <w:p w14:paraId="505EB2C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W.</w:t>
            </w:r>
            <w:r w:rsidRPr="00911C9F">
              <w:rPr>
                <w:rFonts w:ascii="Verdana" w:hAnsi="Verdana"/>
                <w:b/>
                <w:sz w:val="16"/>
                <w:szCs w:val="16"/>
              </w:rPr>
              <w:t xml:space="preserve">2.12 </w:t>
            </w:r>
            <w:r w:rsidRPr="00911C9F">
              <w:rPr>
                <w:rFonts w:ascii="Verdana" w:hAnsi="Verdana"/>
                <w:sz w:val="16"/>
                <w:szCs w:val="16"/>
                <w:lang w:val="es-ES_tradnl"/>
              </w:rPr>
              <w:t>torundero.</w:t>
            </w:r>
          </w:p>
        </w:tc>
        <w:tc>
          <w:tcPr>
            <w:tcW w:w="4417" w:type="dxa"/>
          </w:tcPr>
          <w:p w14:paraId="08C57BDC" w14:textId="29E1028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W. 2.12 </w:t>
            </w:r>
            <w:r w:rsidR="009C200E" w:rsidRPr="00911C9F">
              <w:rPr>
                <w:rFonts w:ascii="Verdana" w:hAnsi="Verdana"/>
                <w:sz w:val="16"/>
                <w:szCs w:val="16"/>
                <w:lang w:val="en-US"/>
              </w:rPr>
              <w:t>sterilization box</w:t>
            </w:r>
            <w:r w:rsidRPr="00911C9F">
              <w:rPr>
                <w:rFonts w:ascii="Verdana" w:hAnsi="Verdana"/>
                <w:sz w:val="16"/>
                <w:szCs w:val="16"/>
                <w:lang w:val="en-US"/>
              </w:rPr>
              <w:t>.</w:t>
            </w:r>
          </w:p>
        </w:tc>
      </w:tr>
      <w:tr w:rsidR="00862909" w:rsidRPr="00911C9F" w14:paraId="221A876C" w14:textId="1B2D6737" w:rsidTr="00634ABA">
        <w:tc>
          <w:tcPr>
            <w:tcW w:w="4417" w:type="dxa"/>
          </w:tcPr>
          <w:p w14:paraId="27A939C8" w14:textId="77777777" w:rsidR="00862909" w:rsidRPr="00911C9F" w:rsidRDefault="00862909" w:rsidP="00862909">
            <w:pPr>
              <w:pStyle w:val="ANOTACION"/>
              <w:spacing w:line="246" w:lineRule="exact"/>
              <w:rPr>
                <w:rFonts w:ascii="Verdana" w:hAnsi="Verdana"/>
                <w:sz w:val="16"/>
                <w:szCs w:val="16"/>
              </w:rPr>
            </w:pPr>
            <w:r w:rsidRPr="00911C9F">
              <w:rPr>
                <w:rFonts w:ascii="Verdana" w:hAnsi="Verdana"/>
                <w:sz w:val="16"/>
                <w:szCs w:val="16"/>
              </w:rPr>
              <w:t>Apéndice X (Normativo)</w:t>
            </w:r>
          </w:p>
        </w:tc>
        <w:tc>
          <w:tcPr>
            <w:tcW w:w="4417" w:type="dxa"/>
          </w:tcPr>
          <w:p w14:paraId="37DD569D" w14:textId="273CFB79" w:rsidR="00862909" w:rsidRPr="00911C9F" w:rsidRDefault="00862909" w:rsidP="00862909">
            <w:pPr>
              <w:pStyle w:val="ANOTACION"/>
              <w:spacing w:line="246" w:lineRule="exact"/>
              <w:rPr>
                <w:rFonts w:ascii="Verdana" w:hAnsi="Verdana"/>
                <w:sz w:val="16"/>
                <w:szCs w:val="16"/>
                <w:lang w:val="en-US"/>
              </w:rPr>
            </w:pPr>
            <w:r w:rsidRPr="00911C9F">
              <w:rPr>
                <w:rFonts w:ascii="Verdana" w:hAnsi="Verdana"/>
                <w:bCs/>
                <w:sz w:val="16"/>
                <w:szCs w:val="16"/>
                <w:lang w:val="en-US"/>
              </w:rPr>
              <w:t xml:space="preserve">Appendix X </w:t>
            </w:r>
            <w:r w:rsidR="0007193D" w:rsidRPr="00911C9F">
              <w:rPr>
                <w:rFonts w:ascii="Verdana" w:hAnsi="Verdana"/>
                <w:bCs/>
                <w:sz w:val="16"/>
                <w:szCs w:val="16"/>
                <w:lang w:val="en-US"/>
              </w:rPr>
              <w:t>(Mandatory)</w:t>
            </w:r>
          </w:p>
        </w:tc>
      </w:tr>
      <w:tr w:rsidR="00862909" w:rsidRPr="00911C9F" w14:paraId="572C48B2" w14:textId="41509043" w:rsidTr="00634ABA">
        <w:tc>
          <w:tcPr>
            <w:tcW w:w="4417" w:type="dxa"/>
          </w:tcPr>
          <w:p w14:paraId="6ECA04EF" w14:textId="77777777" w:rsidR="00862909" w:rsidRPr="00911C9F" w:rsidRDefault="00862909" w:rsidP="00862909">
            <w:pPr>
              <w:pStyle w:val="Texto"/>
              <w:spacing w:line="246" w:lineRule="exact"/>
              <w:ind w:firstLine="0"/>
              <w:jc w:val="center"/>
              <w:rPr>
                <w:rFonts w:ascii="Verdana" w:hAnsi="Verdana"/>
                <w:b/>
                <w:sz w:val="16"/>
                <w:szCs w:val="16"/>
              </w:rPr>
            </w:pPr>
            <w:r w:rsidRPr="00911C9F">
              <w:rPr>
                <w:rFonts w:ascii="Verdana" w:hAnsi="Verdana"/>
                <w:b/>
                <w:sz w:val="16"/>
                <w:szCs w:val="16"/>
              </w:rPr>
              <w:t>Consultorio de dermatología</w:t>
            </w:r>
          </w:p>
        </w:tc>
        <w:tc>
          <w:tcPr>
            <w:tcW w:w="4417" w:type="dxa"/>
          </w:tcPr>
          <w:p w14:paraId="4ABB4244" w14:textId="605CC85E" w:rsidR="00862909" w:rsidRPr="00911C9F" w:rsidRDefault="00862909" w:rsidP="00862909">
            <w:pPr>
              <w:pStyle w:val="Texto"/>
              <w:spacing w:line="246" w:lineRule="exact"/>
              <w:ind w:firstLine="0"/>
              <w:jc w:val="center"/>
              <w:rPr>
                <w:rFonts w:ascii="Verdana" w:hAnsi="Verdana"/>
                <w:b/>
                <w:sz w:val="16"/>
                <w:szCs w:val="16"/>
                <w:lang w:val="en-US"/>
              </w:rPr>
            </w:pPr>
            <w:r w:rsidRPr="00911C9F">
              <w:rPr>
                <w:rFonts w:ascii="Verdana" w:hAnsi="Verdana"/>
                <w:b/>
                <w:bCs/>
                <w:sz w:val="16"/>
                <w:szCs w:val="16"/>
                <w:lang w:val="en-US"/>
              </w:rPr>
              <w:t xml:space="preserve">Dermatology </w:t>
            </w:r>
            <w:r w:rsidR="00BB164B" w:rsidRPr="00911C9F">
              <w:rPr>
                <w:rFonts w:ascii="Verdana" w:hAnsi="Verdana"/>
                <w:b/>
                <w:bCs/>
                <w:sz w:val="16"/>
                <w:szCs w:val="16"/>
                <w:lang w:val="en-US"/>
              </w:rPr>
              <w:t>clinic</w:t>
            </w:r>
          </w:p>
        </w:tc>
      </w:tr>
      <w:tr w:rsidR="00862909" w:rsidRPr="00911C9F" w14:paraId="35402F03" w14:textId="0CEA0213" w:rsidTr="00634ABA">
        <w:tc>
          <w:tcPr>
            <w:tcW w:w="4417" w:type="dxa"/>
          </w:tcPr>
          <w:p w14:paraId="58EDC8E0" w14:textId="77777777" w:rsidR="00862909" w:rsidRPr="00911C9F" w:rsidRDefault="00862909" w:rsidP="00862909">
            <w:pPr>
              <w:pStyle w:val="Texto"/>
              <w:spacing w:line="246" w:lineRule="exact"/>
              <w:ind w:firstLine="0"/>
              <w:rPr>
                <w:rFonts w:ascii="Verdana" w:hAnsi="Verdana"/>
                <w:sz w:val="16"/>
                <w:szCs w:val="16"/>
              </w:rPr>
            </w:pPr>
            <w:r w:rsidRPr="00911C9F">
              <w:rPr>
                <w:rFonts w:ascii="Verdana" w:hAnsi="Verdana"/>
                <w:b/>
                <w:sz w:val="16"/>
                <w:szCs w:val="16"/>
              </w:rPr>
              <w:t>X.1 Equipo e Instrumental</w:t>
            </w:r>
          </w:p>
        </w:tc>
        <w:tc>
          <w:tcPr>
            <w:tcW w:w="4417" w:type="dxa"/>
          </w:tcPr>
          <w:p w14:paraId="085E3E70" w14:textId="3C0776C3"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X.1 Equipment and Instruments</w:t>
            </w:r>
          </w:p>
        </w:tc>
      </w:tr>
      <w:tr w:rsidR="00862909" w:rsidRPr="00911C9F" w14:paraId="2C67B37F" w14:textId="228E169F" w:rsidTr="00634ABA">
        <w:tc>
          <w:tcPr>
            <w:tcW w:w="4417" w:type="dxa"/>
          </w:tcPr>
          <w:p w14:paraId="7A5866AB"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X.1.1 </w:t>
            </w:r>
            <w:r w:rsidRPr="00911C9F">
              <w:rPr>
                <w:rFonts w:ascii="Verdana" w:hAnsi="Verdana"/>
                <w:sz w:val="16"/>
                <w:szCs w:val="16"/>
              </w:rPr>
              <w:t>c</w:t>
            </w:r>
            <w:r w:rsidRPr="00911C9F">
              <w:rPr>
                <w:rFonts w:ascii="Verdana" w:hAnsi="Verdana"/>
                <w:sz w:val="16"/>
                <w:szCs w:val="16"/>
                <w:lang w:val="es-ES_tradnl"/>
              </w:rPr>
              <w:t>ucharillas (curetas) dérmicas de Piffard o de Douglas o su equivalente tecnológico;</w:t>
            </w:r>
          </w:p>
        </w:tc>
        <w:tc>
          <w:tcPr>
            <w:tcW w:w="4417" w:type="dxa"/>
          </w:tcPr>
          <w:p w14:paraId="400693A0" w14:textId="37E83123"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X1.1 </w:t>
            </w:r>
            <w:r w:rsidR="009C200E" w:rsidRPr="00911C9F">
              <w:rPr>
                <w:rFonts w:ascii="Verdana" w:hAnsi="Verdana"/>
                <w:sz w:val="16"/>
                <w:szCs w:val="16"/>
                <w:lang w:val="en-US"/>
              </w:rPr>
              <w:t xml:space="preserve">Piffard </w:t>
            </w:r>
            <w:r w:rsidRPr="00911C9F">
              <w:rPr>
                <w:rFonts w:ascii="Verdana" w:hAnsi="Verdana"/>
                <w:sz w:val="16"/>
                <w:szCs w:val="16"/>
                <w:lang w:val="en-US"/>
              </w:rPr>
              <w:t>or Douglas</w:t>
            </w:r>
            <w:r w:rsidR="009C200E" w:rsidRPr="00911C9F">
              <w:rPr>
                <w:rFonts w:ascii="Verdana" w:hAnsi="Verdana"/>
                <w:sz w:val="16"/>
                <w:szCs w:val="16"/>
                <w:lang w:val="en-US"/>
              </w:rPr>
              <w:t xml:space="preserve"> curettes</w:t>
            </w:r>
            <w:r w:rsidRPr="00911C9F">
              <w:rPr>
                <w:rFonts w:ascii="Verdana" w:hAnsi="Verdana"/>
                <w:sz w:val="16"/>
                <w:szCs w:val="16"/>
                <w:lang w:val="en-US"/>
              </w:rPr>
              <w:t xml:space="preserve"> or equivalent technology;</w:t>
            </w:r>
          </w:p>
        </w:tc>
      </w:tr>
      <w:tr w:rsidR="00862909" w:rsidRPr="00911C9F" w14:paraId="26D73D80" w14:textId="575A2E00" w:rsidTr="00634ABA">
        <w:tc>
          <w:tcPr>
            <w:tcW w:w="4417" w:type="dxa"/>
          </w:tcPr>
          <w:p w14:paraId="215DCEE7"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lang w:val="es-ES_tradnl"/>
              </w:rPr>
              <w:t>X.</w:t>
            </w:r>
            <w:r w:rsidRPr="00911C9F">
              <w:rPr>
                <w:rFonts w:ascii="Verdana" w:hAnsi="Verdana"/>
                <w:b/>
                <w:sz w:val="16"/>
                <w:szCs w:val="16"/>
              </w:rPr>
              <w:t xml:space="preserve">1.2 </w:t>
            </w:r>
            <w:r w:rsidRPr="00911C9F">
              <w:rPr>
                <w:rFonts w:ascii="Verdana" w:hAnsi="Verdana"/>
                <w:sz w:val="16"/>
                <w:szCs w:val="16"/>
                <w:lang w:val="es-ES_tradnl"/>
              </w:rPr>
              <w:t>equipo de fulguración;</w:t>
            </w:r>
          </w:p>
        </w:tc>
        <w:tc>
          <w:tcPr>
            <w:tcW w:w="4417" w:type="dxa"/>
          </w:tcPr>
          <w:p w14:paraId="39A39DC7" w14:textId="64350A7A"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X. 1.2 </w:t>
            </w:r>
            <w:r w:rsidRPr="00911C9F">
              <w:rPr>
                <w:rFonts w:ascii="Verdana" w:hAnsi="Verdana"/>
                <w:sz w:val="16"/>
                <w:szCs w:val="16"/>
                <w:lang w:val="en-US"/>
              </w:rPr>
              <w:t>flare equipment;</w:t>
            </w:r>
          </w:p>
        </w:tc>
      </w:tr>
      <w:tr w:rsidR="00862909" w:rsidRPr="00911C9F" w14:paraId="1D5711EC" w14:textId="54E8A4B9" w:rsidTr="00634ABA">
        <w:tc>
          <w:tcPr>
            <w:tcW w:w="4417" w:type="dxa"/>
          </w:tcPr>
          <w:p w14:paraId="2A5F1937"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X.1.4 </w:t>
            </w:r>
            <w:r w:rsidRPr="00911C9F">
              <w:rPr>
                <w:rFonts w:ascii="Verdana" w:hAnsi="Verdana"/>
                <w:sz w:val="16"/>
                <w:szCs w:val="16"/>
                <w:lang w:val="es-ES_tradnl"/>
              </w:rPr>
              <w:t>extractor de comedones con lanceta;</w:t>
            </w:r>
          </w:p>
        </w:tc>
        <w:tc>
          <w:tcPr>
            <w:tcW w:w="4417" w:type="dxa"/>
          </w:tcPr>
          <w:p w14:paraId="7C042758" w14:textId="61DFE7C0"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X.1.4 </w:t>
            </w:r>
            <w:r w:rsidRPr="00911C9F">
              <w:rPr>
                <w:rFonts w:ascii="Verdana" w:hAnsi="Verdana"/>
                <w:sz w:val="16"/>
                <w:szCs w:val="16"/>
                <w:lang w:val="en-US"/>
              </w:rPr>
              <w:t>Comedone extractor with lancet;</w:t>
            </w:r>
          </w:p>
        </w:tc>
      </w:tr>
      <w:tr w:rsidR="00862909" w:rsidRPr="00911C9F" w14:paraId="214D4903" w14:textId="46664884" w:rsidTr="00634ABA">
        <w:tc>
          <w:tcPr>
            <w:tcW w:w="4417" w:type="dxa"/>
          </w:tcPr>
          <w:p w14:paraId="30575464"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X.1.5 </w:t>
            </w:r>
            <w:r w:rsidRPr="00911C9F">
              <w:rPr>
                <w:rFonts w:ascii="Verdana" w:hAnsi="Verdana"/>
                <w:sz w:val="16"/>
                <w:szCs w:val="16"/>
                <w:lang w:val="es-ES_tradnl"/>
              </w:rPr>
              <w:t>lámpara con lupa de tres dioptrías;</w:t>
            </w:r>
          </w:p>
        </w:tc>
        <w:tc>
          <w:tcPr>
            <w:tcW w:w="4417" w:type="dxa"/>
          </w:tcPr>
          <w:p w14:paraId="5CF8B902" w14:textId="65CA8D22"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X.1.5 </w:t>
            </w:r>
            <w:r w:rsidRPr="00911C9F">
              <w:rPr>
                <w:rFonts w:ascii="Verdana" w:hAnsi="Verdana"/>
                <w:sz w:val="16"/>
                <w:szCs w:val="16"/>
                <w:lang w:val="en-US"/>
              </w:rPr>
              <w:t>three diopter magnifying lamp;</w:t>
            </w:r>
          </w:p>
        </w:tc>
      </w:tr>
      <w:tr w:rsidR="00862909" w:rsidRPr="00911C9F" w14:paraId="0F3A5EAD" w14:textId="4CDE5F63" w:rsidTr="00634ABA">
        <w:tc>
          <w:tcPr>
            <w:tcW w:w="4417" w:type="dxa"/>
          </w:tcPr>
          <w:p w14:paraId="2CF6B2E9"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lang w:val="es-ES_tradnl"/>
              </w:rPr>
              <w:t>X.</w:t>
            </w:r>
            <w:r w:rsidRPr="00911C9F">
              <w:rPr>
                <w:rFonts w:ascii="Verdana" w:hAnsi="Verdana"/>
                <w:b/>
                <w:sz w:val="16"/>
                <w:szCs w:val="16"/>
              </w:rPr>
              <w:t xml:space="preserve">1.6 </w:t>
            </w:r>
            <w:r w:rsidRPr="00911C9F">
              <w:rPr>
                <w:rFonts w:ascii="Verdana" w:hAnsi="Verdana"/>
                <w:sz w:val="16"/>
                <w:szCs w:val="16"/>
                <w:lang w:val="es-ES_tradnl"/>
              </w:rPr>
              <w:t>pinza de depilación;</w:t>
            </w:r>
          </w:p>
        </w:tc>
        <w:tc>
          <w:tcPr>
            <w:tcW w:w="4417" w:type="dxa"/>
          </w:tcPr>
          <w:p w14:paraId="09FE34C1" w14:textId="26955022"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X. 1.6 </w:t>
            </w:r>
            <w:r w:rsidRPr="00911C9F">
              <w:rPr>
                <w:rFonts w:ascii="Verdana" w:hAnsi="Verdana"/>
                <w:sz w:val="16"/>
                <w:szCs w:val="16"/>
                <w:lang w:val="en-US"/>
              </w:rPr>
              <w:t>hair removal tweezers;</w:t>
            </w:r>
          </w:p>
        </w:tc>
      </w:tr>
      <w:tr w:rsidR="00862909" w:rsidRPr="00911C9F" w14:paraId="64C1914D" w14:textId="783A9724" w:rsidTr="00634ABA">
        <w:tc>
          <w:tcPr>
            <w:tcW w:w="4417" w:type="dxa"/>
          </w:tcPr>
          <w:p w14:paraId="4D4ED802"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X.1.7 </w:t>
            </w:r>
            <w:r w:rsidRPr="00911C9F">
              <w:rPr>
                <w:rFonts w:ascii="Verdana" w:hAnsi="Verdana"/>
                <w:sz w:val="16"/>
                <w:szCs w:val="16"/>
                <w:lang w:val="es-ES_tradnl"/>
              </w:rPr>
              <w:t>pinza para biopsia.</w:t>
            </w:r>
          </w:p>
        </w:tc>
        <w:tc>
          <w:tcPr>
            <w:tcW w:w="4417" w:type="dxa"/>
          </w:tcPr>
          <w:p w14:paraId="7AC547C5" w14:textId="492FE8B7"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X.1.7 </w:t>
            </w:r>
            <w:r w:rsidRPr="00911C9F">
              <w:rPr>
                <w:rFonts w:ascii="Verdana" w:hAnsi="Verdana"/>
                <w:sz w:val="16"/>
                <w:szCs w:val="16"/>
                <w:lang w:val="en-US"/>
              </w:rPr>
              <w:t>biopsy forceps.</w:t>
            </w:r>
          </w:p>
        </w:tc>
      </w:tr>
      <w:tr w:rsidR="00862909" w:rsidRPr="00911C9F" w14:paraId="486AE313" w14:textId="7D5F4EF8" w:rsidTr="00634ABA">
        <w:tc>
          <w:tcPr>
            <w:tcW w:w="4417" w:type="dxa"/>
          </w:tcPr>
          <w:p w14:paraId="70F0293C" w14:textId="77777777" w:rsidR="00862909" w:rsidRPr="00911C9F" w:rsidRDefault="00862909" w:rsidP="00862909">
            <w:pPr>
              <w:pStyle w:val="ANOTACION"/>
              <w:spacing w:line="246" w:lineRule="exact"/>
              <w:rPr>
                <w:rFonts w:ascii="Verdana" w:hAnsi="Verdana"/>
                <w:sz w:val="16"/>
                <w:szCs w:val="16"/>
              </w:rPr>
            </w:pPr>
            <w:r w:rsidRPr="00911C9F">
              <w:rPr>
                <w:rFonts w:ascii="Verdana" w:hAnsi="Verdana"/>
                <w:sz w:val="16"/>
                <w:szCs w:val="16"/>
              </w:rPr>
              <w:lastRenderedPageBreak/>
              <w:t>Apéndice Y (Normativo)</w:t>
            </w:r>
          </w:p>
        </w:tc>
        <w:tc>
          <w:tcPr>
            <w:tcW w:w="4417" w:type="dxa"/>
          </w:tcPr>
          <w:p w14:paraId="4C656A6B" w14:textId="26187A37" w:rsidR="00862909" w:rsidRPr="00911C9F" w:rsidRDefault="00862909" w:rsidP="00862909">
            <w:pPr>
              <w:pStyle w:val="ANOTACION"/>
              <w:spacing w:line="246" w:lineRule="exact"/>
              <w:rPr>
                <w:rFonts w:ascii="Verdana" w:hAnsi="Verdana"/>
                <w:sz w:val="16"/>
                <w:szCs w:val="16"/>
                <w:lang w:val="en-US"/>
              </w:rPr>
            </w:pPr>
            <w:r w:rsidRPr="00911C9F">
              <w:rPr>
                <w:rFonts w:ascii="Verdana" w:hAnsi="Verdana"/>
                <w:bCs/>
                <w:sz w:val="16"/>
                <w:szCs w:val="16"/>
                <w:lang w:val="en-US"/>
              </w:rPr>
              <w:t xml:space="preserve">Appendix Y </w:t>
            </w:r>
            <w:r w:rsidR="0007193D" w:rsidRPr="00911C9F">
              <w:rPr>
                <w:rFonts w:ascii="Verdana" w:hAnsi="Verdana"/>
                <w:bCs/>
                <w:sz w:val="16"/>
                <w:szCs w:val="16"/>
                <w:lang w:val="en-US"/>
              </w:rPr>
              <w:t>(Mandatory)</w:t>
            </w:r>
          </w:p>
        </w:tc>
      </w:tr>
      <w:tr w:rsidR="00862909" w:rsidRPr="00911C9F" w14:paraId="669E31C3" w14:textId="69B05B1E" w:rsidTr="00634ABA">
        <w:tc>
          <w:tcPr>
            <w:tcW w:w="4417" w:type="dxa"/>
          </w:tcPr>
          <w:p w14:paraId="4796288B" w14:textId="77777777" w:rsidR="00862909" w:rsidRPr="00911C9F" w:rsidRDefault="00862909" w:rsidP="00862909">
            <w:pPr>
              <w:pStyle w:val="Texto"/>
              <w:spacing w:line="246" w:lineRule="exact"/>
              <w:ind w:firstLine="0"/>
              <w:jc w:val="center"/>
              <w:rPr>
                <w:rFonts w:ascii="Verdana" w:hAnsi="Verdana"/>
                <w:b/>
                <w:sz w:val="16"/>
                <w:szCs w:val="16"/>
                <w:lang w:val="it-IT"/>
              </w:rPr>
            </w:pPr>
            <w:r w:rsidRPr="00911C9F">
              <w:rPr>
                <w:rFonts w:ascii="Verdana" w:hAnsi="Verdana"/>
                <w:b/>
                <w:sz w:val="16"/>
                <w:szCs w:val="16"/>
                <w:lang w:val="it-IT"/>
              </w:rPr>
              <w:t>Consultorio de gineco-obstetricia</w:t>
            </w:r>
          </w:p>
        </w:tc>
        <w:tc>
          <w:tcPr>
            <w:tcW w:w="4417" w:type="dxa"/>
          </w:tcPr>
          <w:p w14:paraId="2DA47C58" w14:textId="55F63F90" w:rsidR="00862909" w:rsidRPr="00911C9F" w:rsidRDefault="00862909" w:rsidP="00862909">
            <w:pPr>
              <w:pStyle w:val="Texto"/>
              <w:spacing w:line="246" w:lineRule="exact"/>
              <w:ind w:firstLine="0"/>
              <w:jc w:val="center"/>
              <w:rPr>
                <w:rFonts w:ascii="Verdana" w:hAnsi="Verdana"/>
                <w:b/>
                <w:sz w:val="16"/>
                <w:szCs w:val="16"/>
                <w:lang w:val="en-US"/>
              </w:rPr>
            </w:pPr>
            <w:r w:rsidRPr="00911C9F">
              <w:rPr>
                <w:rFonts w:ascii="Verdana" w:hAnsi="Verdana"/>
                <w:b/>
                <w:bCs/>
                <w:sz w:val="16"/>
                <w:szCs w:val="16"/>
                <w:lang w:val="en-US"/>
              </w:rPr>
              <w:t xml:space="preserve">Gynecology-obstetrics </w:t>
            </w:r>
            <w:r w:rsidR="00BB164B" w:rsidRPr="00911C9F">
              <w:rPr>
                <w:rFonts w:ascii="Verdana" w:hAnsi="Verdana"/>
                <w:b/>
                <w:bCs/>
                <w:sz w:val="16"/>
                <w:szCs w:val="16"/>
                <w:lang w:val="en-US"/>
              </w:rPr>
              <w:t>clinic</w:t>
            </w:r>
          </w:p>
        </w:tc>
      </w:tr>
      <w:tr w:rsidR="00862909" w:rsidRPr="00911C9F" w14:paraId="278D7912" w14:textId="1A430BC5" w:rsidTr="00634ABA">
        <w:tc>
          <w:tcPr>
            <w:tcW w:w="4417" w:type="dxa"/>
          </w:tcPr>
          <w:p w14:paraId="5DE7FACD" w14:textId="77777777" w:rsidR="00862909" w:rsidRPr="00911C9F" w:rsidRDefault="00862909" w:rsidP="00862909">
            <w:pPr>
              <w:pStyle w:val="Texto"/>
              <w:spacing w:line="246" w:lineRule="exact"/>
              <w:ind w:firstLine="0"/>
              <w:rPr>
                <w:rFonts w:ascii="Verdana" w:hAnsi="Verdana"/>
                <w:b/>
                <w:sz w:val="16"/>
                <w:szCs w:val="16"/>
              </w:rPr>
            </w:pPr>
            <w:r w:rsidRPr="00911C9F">
              <w:rPr>
                <w:rFonts w:ascii="Verdana" w:hAnsi="Verdana"/>
                <w:b/>
                <w:sz w:val="16"/>
                <w:szCs w:val="16"/>
              </w:rPr>
              <w:t>Y.1 Mobiliario</w:t>
            </w:r>
          </w:p>
        </w:tc>
        <w:tc>
          <w:tcPr>
            <w:tcW w:w="4417" w:type="dxa"/>
          </w:tcPr>
          <w:p w14:paraId="19274934" w14:textId="7EDC099D"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Y.1 Furniture</w:t>
            </w:r>
          </w:p>
        </w:tc>
      </w:tr>
      <w:tr w:rsidR="00862909" w:rsidRPr="00911C9F" w14:paraId="00C7F367" w14:textId="1330120E" w:rsidTr="00634ABA">
        <w:tc>
          <w:tcPr>
            <w:tcW w:w="4417" w:type="dxa"/>
          </w:tcPr>
          <w:p w14:paraId="796A5EE8" w14:textId="77777777" w:rsidR="00862909" w:rsidRPr="00911C9F" w:rsidRDefault="00862909" w:rsidP="00862909">
            <w:pPr>
              <w:pStyle w:val="Texto"/>
              <w:spacing w:line="246" w:lineRule="exact"/>
              <w:ind w:firstLine="0"/>
              <w:rPr>
                <w:rFonts w:ascii="Verdana" w:hAnsi="Verdana"/>
                <w:sz w:val="16"/>
                <w:szCs w:val="16"/>
              </w:rPr>
            </w:pPr>
            <w:r w:rsidRPr="00911C9F">
              <w:rPr>
                <w:rFonts w:ascii="Verdana" w:hAnsi="Verdana"/>
                <w:b/>
                <w:sz w:val="16"/>
                <w:szCs w:val="16"/>
              </w:rPr>
              <w:t xml:space="preserve">Y.1.1 </w:t>
            </w:r>
            <w:r w:rsidRPr="00911C9F">
              <w:rPr>
                <w:rFonts w:ascii="Verdana" w:hAnsi="Verdana"/>
                <w:sz w:val="16"/>
                <w:szCs w:val="16"/>
              </w:rPr>
              <w:t>mesa de exploración con pierneras;</w:t>
            </w:r>
          </w:p>
        </w:tc>
        <w:tc>
          <w:tcPr>
            <w:tcW w:w="4417" w:type="dxa"/>
          </w:tcPr>
          <w:p w14:paraId="36316579" w14:textId="5A69C63E"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Y.1.1 </w:t>
            </w:r>
            <w:r w:rsidRPr="00911C9F">
              <w:rPr>
                <w:rFonts w:ascii="Verdana" w:hAnsi="Verdana"/>
                <w:sz w:val="16"/>
                <w:szCs w:val="16"/>
                <w:lang w:val="en-US"/>
              </w:rPr>
              <w:t>examination table with leg rests;</w:t>
            </w:r>
          </w:p>
        </w:tc>
      </w:tr>
      <w:tr w:rsidR="00862909" w:rsidRPr="00911C9F" w14:paraId="2C2E2CF7" w14:textId="200EAA40" w:rsidTr="00634ABA">
        <w:tc>
          <w:tcPr>
            <w:tcW w:w="4417" w:type="dxa"/>
          </w:tcPr>
          <w:p w14:paraId="11D1797B" w14:textId="77777777" w:rsidR="00862909" w:rsidRPr="00911C9F" w:rsidRDefault="00862909" w:rsidP="00862909">
            <w:pPr>
              <w:pStyle w:val="Texto"/>
              <w:spacing w:line="246" w:lineRule="exact"/>
              <w:ind w:firstLine="0"/>
              <w:rPr>
                <w:rFonts w:ascii="Verdana" w:hAnsi="Verdana"/>
                <w:sz w:val="16"/>
                <w:szCs w:val="16"/>
              </w:rPr>
            </w:pPr>
            <w:r w:rsidRPr="00911C9F">
              <w:rPr>
                <w:rFonts w:ascii="Verdana" w:hAnsi="Verdana"/>
                <w:b/>
                <w:sz w:val="16"/>
                <w:szCs w:val="16"/>
              </w:rPr>
              <w:t xml:space="preserve">Y.1.2 </w:t>
            </w:r>
            <w:r w:rsidRPr="00911C9F">
              <w:rPr>
                <w:rFonts w:ascii="Verdana" w:hAnsi="Verdana"/>
                <w:sz w:val="16"/>
                <w:szCs w:val="16"/>
              </w:rPr>
              <w:t>mesa de trabajo para preparar laminillas.</w:t>
            </w:r>
          </w:p>
        </w:tc>
        <w:tc>
          <w:tcPr>
            <w:tcW w:w="4417" w:type="dxa"/>
          </w:tcPr>
          <w:p w14:paraId="6DA6242D" w14:textId="26E71C41"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Y.1.2 </w:t>
            </w:r>
            <w:r w:rsidRPr="00911C9F">
              <w:rPr>
                <w:rFonts w:ascii="Verdana" w:hAnsi="Verdana"/>
                <w:sz w:val="16"/>
                <w:szCs w:val="16"/>
                <w:lang w:val="en-US"/>
              </w:rPr>
              <w:t>work table to prepare slides.</w:t>
            </w:r>
          </w:p>
        </w:tc>
      </w:tr>
      <w:tr w:rsidR="00862909" w:rsidRPr="00911C9F" w14:paraId="7D789B65" w14:textId="19C6C4C4" w:rsidTr="00634ABA">
        <w:tc>
          <w:tcPr>
            <w:tcW w:w="4417" w:type="dxa"/>
          </w:tcPr>
          <w:p w14:paraId="027FD770" w14:textId="77777777" w:rsidR="00862909" w:rsidRPr="00911C9F" w:rsidRDefault="00862909" w:rsidP="00862909">
            <w:pPr>
              <w:pStyle w:val="Texto"/>
              <w:spacing w:line="246" w:lineRule="exact"/>
              <w:ind w:firstLine="0"/>
              <w:rPr>
                <w:rFonts w:ascii="Verdana" w:hAnsi="Verdana"/>
                <w:b/>
                <w:sz w:val="16"/>
                <w:szCs w:val="16"/>
              </w:rPr>
            </w:pPr>
            <w:r w:rsidRPr="00911C9F">
              <w:rPr>
                <w:rFonts w:ascii="Verdana" w:hAnsi="Verdana"/>
                <w:b/>
                <w:sz w:val="16"/>
                <w:szCs w:val="16"/>
              </w:rPr>
              <w:t>Y.2 Equipo e instrumental</w:t>
            </w:r>
          </w:p>
        </w:tc>
        <w:tc>
          <w:tcPr>
            <w:tcW w:w="4417" w:type="dxa"/>
          </w:tcPr>
          <w:p w14:paraId="797754C3" w14:textId="0B33BA64"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Y.2 Equipment and instruments</w:t>
            </w:r>
          </w:p>
        </w:tc>
      </w:tr>
      <w:tr w:rsidR="00862909" w:rsidRPr="00911C9F" w14:paraId="51FDB4B6" w14:textId="71FBBA91" w:rsidTr="00634ABA">
        <w:tc>
          <w:tcPr>
            <w:tcW w:w="4417" w:type="dxa"/>
          </w:tcPr>
          <w:p w14:paraId="16EE60A1"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Y.2.1 </w:t>
            </w:r>
            <w:r w:rsidRPr="00911C9F">
              <w:rPr>
                <w:rFonts w:ascii="Verdana" w:hAnsi="Verdana"/>
                <w:sz w:val="16"/>
                <w:szCs w:val="16"/>
              </w:rPr>
              <w:t>a</w:t>
            </w:r>
            <w:r w:rsidRPr="00911C9F">
              <w:rPr>
                <w:rFonts w:ascii="Verdana" w:hAnsi="Verdana"/>
                <w:sz w:val="16"/>
                <w:szCs w:val="16"/>
                <w:lang w:val="es-ES_tradnl"/>
              </w:rPr>
              <w:t>mplificador de latido fetal y de contracciones uterinas o su equivalente tecnológico;</w:t>
            </w:r>
          </w:p>
        </w:tc>
        <w:tc>
          <w:tcPr>
            <w:tcW w:w="4417" w:type="dxa"/>
          </w:tcPr>
          <w:p w14:paraId="61314515" w14:textId="43DFD161"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Y.2.1 </w:t>
            </w:r>
            <w:r w:rsidRPr="00911C9F">
              <w:rPr>
                <w:rFonts w:ascii="Verdana" w:hAnsi="Verdana"/>
                <w:sz w:val="16"/>
                <w:szCs w:val="16"/>
                <w:lang w:val="en-US"/>
              </w:rPr>
              <w:t>fetal heartbeat and uterine contractions</w:t>
            </w:r>
            <w:r w:rsidR="009C200E" w:rsidRPr="00911C9F">
              <w:rPr>
                <w:rFonts w:ascii="Verdana" w:hAnsi="Verdana"/>
                <w:sz w:val="16"/>
                <w:szCs w:val="16"/>
                <w:lang w:val="en-US"/>
              </w:rPr>
              <w:t xml:space="preserve"> amplifier</w:t>
            </w:r>
            <w:r w:rsidRPr="00911C9F">
              <w:rPr>
                <w:rFonts w:ascii="Verdana" w:hAnsi="Verdana"/>
                <w:sz w:val="16"/>
                <w:szCs w:val="16"/>
                <w:lang w:val="en-US"/>
              </w:rPr>
              <w:t xml:space="preserve"> or equivalent technology;</w:t>
            </w:r>
          </w:p>
        </w:tc>
      </w:tr>
      <w:tr w:rsidR="00862909" w:rsidRPr="00911C9F" w14:paraId="6AED57B6" w14:textId="3A3432F0" w:rsidTr="00634ABA">
        <w:tc>
          <w:tcPr>
            <w:tcW w:w="4417" w:type="dxa"/>
          </w:tcPr>
          <w:p w14:paraId="0D0A9B1D" w14:textId="77777777" w:rsidR="00862909" w:rsidRPr="00911C9F" w:rsidRDefault="00862909" w:rsidP="00862909">
            <w:pPr>
              <w:pStyle w:val="Texto"/>
              <w:spacing w:line="246" w:lineRule="exact"/>
              <w:ind w:firstLine="0"/>
              <w:rPr>
                <w:rFonts w:ascii="Verdana" w:hAnsi="Verdana"/>
                <w:sz w:val="16"/>
                <w:szCs w:val="16"/>
                <w:lang w:val="pt-BR"/>
              </w:rPr>
            </w:pPr>
            <w:r w:rsidRPr="00911C9F">
              <w:rPr>
                <w:rFonts w:ascii="Verdana" w:hAnsi="Verdana"/>
                <w:b/>
                <w:sz w:val="16"/>
                <w:szCs w:val="16"/>
                <w:lang w:val="es-ES_tradnl"/>
              </w:rPr>
              <w:t>Y.</w:t>
            </w:r>
            <w:r w:rsidRPr="00911C9F">
              <w:rPr>
                <w:rFonts w:ascii="Verdana" w:hAnsi="Verdana"/>
                <w:b/>
                <w:sz w:val="16"/>
                <w:szCs w:val="16"/>
              </w:rPr>
              <w:t xml:space="preserve">2.2 </w:t>
            </w:r>
            <w:r w:rsidRPr="00911C9F">
              <w:rPr>
                <w:rFonts w:ascii="Verdana" w:hAnsi="Verdana"/>
                <w:sz w:val="16"/>
                <w:szCs w:val="16"/>
                <w:lang w:val="pt-BR"/>
              </w:rPr>
              <w:t>aparato para cauterizar o fulgurador;</w:t>
            </w:r>
          </w:p>
        </w:tc>
        <w:tc>
          <w:tcPr>
            <w:tcW w:w="4417" w:type="dxa"/>
          </w:tcPr>
          <w:p w14:paraId="7F92E1C6" w14:textId="75E9AF58"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Y.2.2 </w:t>
            </w:r>
            <w:r w:rsidRPr="00911C9F">
              <w:rPr>
                <w:rFonts w:ascii="Verdana" w:hAnsi="Verdana"/>
                <w:sz w:val="16"/>
                <w:szCs w:val="16"/>
                <w:lang w:val="en-US"/>
              </w:rPr>
              <w:t>cauterizing apparatus or fulgurator;</w:t>
            </w:r>
          </w:p>
        </w:tc>
      </w:tr>
      <w:tr w:rsidR="00862909" w:rsidRPr="00911C9F" w14:paraId="08850632" w14:textId="40EC58CC" w:rsidTr="00634ABA">
        <w:tc>
          <w:tcPr>
            <w:tcW w:w="4417" w:type="dxa"/>
          </w:tcPr>
          <w:p w14:paraId="2E4AD974" w14:textId="77777777" w:rsidR="00862909" w:rsidRPr="00911C9F" w:rsidRDefault="00862909" w:rsidP="00862909">
            <w:pPr>
              <w:pStyle w:val="Texto"/>
              <w:spacing w:line="246" w:lineRule="exact"/>
              <w:ind w:firstLine="0"/>
              <w:rPr>
                <w:rFonts w:ascii="Verdana" w:hAnsi="Verdana"/>
                <w:sz w:val="16"/>
                <w:szCs w:val="16"/>
              </w:rPr>
            </w:pPr>
            <w:r w:rsidRPr="00911C9F">
              <w:rPr>
                <w:rFonts w:ascii="Verdana" w:hAnsi="Verdana"/>
                <w:b/>
                <w:sz w:val="16"/>
                <w:szCs w:val="16"/>
                <w:lang w:val="es-ES_tradnl"/>
              </w:rPr>
              <w:t>Y.</w:t>
            </w:r>
            <w:r w:rsidRPr="00911C9F">
              <w:rPr>
                <w:rFonts w:ascii="Verdana" w:hAnsi="Verdana"/>
                <w:b/>
                <w:sz w:val="16"/>
                <w:szCs w:val="16"/>
              </w:rPr>
              <w:t xml:space="preserve">2.4 </w:t>
            </w:r>
            <w:r w:rsidRPr="00911C9F">
              <w:rPr>
                <w:rFonts w:ascii="Verdana" w:hAnsi="Verdana"/>
                <w:sz w:val="16"/>
                <w:szCs w:val="16"/>
              </w:rPr>
              <w:t>cubeta de acero inoxidable de 12 litros (bolsa amarilla);</w:t>
            </w:r>
          </w:p>
        </w:tc>
        <w:tc>
          <w:tcPr>
            <w:tcW w:w="4417" w:type="dxa"/>
          </w:tcPr>
          <w:p w14:paraId="46176B4B" w14:textId="6DC9E882"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Y.2.4 </w:t>
            </w:r>
            <w:r w:rsidRPr="00911C9F">
              <w:rPr>
                <w:rFonts w:ascii="Verdana" w:hAnsi="Verdana"/>
                <w:sz w:val="16"/>
                <w:szCs w:val="16"/>
                <w:lang w:val="en-US"/>
              </w:rPr>
              <w:t>12 liter stainless steel bucket (yellow bag);</w:t>
            </w:r>
          </w:p>
        </w:tc>
      </w:tr>
      <w:tr w:rsidR="00862909" w:rsidRPr="00911C9F" w14:paraId="4E81A0B1" w14:textId="0B7BE647" w:rsidTr="00634ABA">
        <w:tc>
          <w:tcPr>
            <w:tcW w:w="4417" w:type="dxa"/>
          </w:tcPr>
          <w:p w14:paraId="724B517A"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Y.2.5 </w:t>
            </w:r>
            <w:r w:rsidRPr="00911C9F">
              <w:rPr>
                <w:rFonts w:ascii="Verdana" w:hAnsi="Verdana"/>
                <w:sz w:val="16"/>
                <w:szCs w:val="16"/>
              </w:rPr>
              <w:t>e</w:t>
            </w:r>
            <w:r w:rsidRPr="00911C9F">
              <w:rPr>
                <w:rFonts w:ascii="Verdana" w:hAnsi="Verdana"/>
                <w:sz w:val="16"/>
                <w:szCs w:val="16"/>
                <w:lang w:val="es-ES_tradnl"/>
              </w:rPr>
              <w:t>spejos vaginales (tres de cada tamaño);</w:t>
            </w:r>
          </w:p>
        </w:tc>
        <w:tc>
          <w:tcPr>
            <w:tcW w:w="4417" w:type="dxa"/>
          </w:tcPr>
          <w:p w14:paraId="2B3DF6F4" w14:textId="4FBADAFB"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Y.2.5 </w:t>
            </w:r>
            <w:r w:rsidRPr="00911C9F">
              <w:rPr>
                <w:rFonts w:ascii="Verdana" w:hAnsi="Verdana"/>
                <w:sz w:val="16"/>
                <w:szCs w:val="16"/>
                <w:lang w:val="en-US"/>
              </w:rPr>
              <w:t xml:space="preserve">vaginal </w:t>
            </w:r>
            <w:r w:rsidR="0000406B" w:rsidRPr="00911C9F">
              <w:rPr>
                <w:rFonts w:ascii="Verdana" w:hAnsi="Verdana"/>
                <w:sz w:val="16"/>
                <w:szCs w:val="16"/>
                <w:lang w:val="en-US"/>
              </w:rPr>
              <w:t xml:space="preserve">mirrors </w:t>
            </w:r>
            <w:r w:rsidRPr="00911C9F">
              <w:rPr>
                <w:rFonts w:ascii="Verdana" w:hAnsi="Verdana"/>
                <w:sz w:val="16"/>
                <w:szCs w:val="16"/>
                <w:lang w:val="en-US"/>
              </w:rPr>
              <w:t>(three in size);</w:t>
            </w:r>
          </w:p>
        </w:tc>
      </w:tr>
      <w:tr w:rsidR="00862909" w:rsidRPr="00911C9F" w14:paraId="0935E35B" w14:textId="0337BB39" w:rsidTr="00634ABA">
        <w:tc>
          <w:tcPr>
            <w:tcW w:w="4417" w:type="dxa"/>
          </w:tcPr>
          <w:p w14:paraId="5DFE8B61"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lang w:val="es-ES_tradnl"/>
              </w:rPr>
              <w:t>Y.</w:t>
            </w:r>
            <w:r w:rsidRPr="00911C9F">
              <w:rPr>
                <w:rFonts w:ascii="Verdana" w:hAnsi="Verdana"/>
                <w:b/>
                <w:sz w:val="16"/>
                <w:szCs w:val="16"/>
              </w:rPr>
              <w:t xml:space="preserve">2.6 </w:t>
            </w:r>
            <w:r w:rsidRPr="00911C9F">
              <w:rPr>
                <w:rFonts w:ascii="Verdana" w:hAnsi="Verdana"/>
                <w:sz w:val="16"/>
                <w:szCs w:val="16"/>
                <w:lang w:val="es-ES_tradnl"/>
              </w:rPr>
              <w:t>histerómetro;</w:t>
            </w:r>
          </w:p>
        </w:tc>
        <w:tc>
          <w:tcPr>
            <w:tcW w:w="4417" w:type="dxa"/>
          </w:tcPr>
          <w:p w14:paraId="0C161F40" w14:textId="2B07D01F"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Y.2.6 </w:t>
            </w:r>
            <w:r w:rsidRPr="00911C9F">
              <w:rPr>
                <w:rFonts w:ascii="Verdana" w:hAnsi="Verdana"/>
                <w:sz w:val="16"/>
                <w:szCs w:val="16"/>
                <w:lang w:val="en-US"/>
              </w:rPr>
              <w:t>hysterometer;</w:t>
            </w:r>
          </w:p>
        </w:tc>
      </w:tr>
      <w:tr w:rsidR="00862909" w:rsidRPr="00911C9F" w14:paraId="3CA4DAB8" w14:textId="47B98DCE" w:rsidTr="00634ABA">
        <w:tc>
          <w:tcPr>
            <w:tcW w:w="4417" w:type="dxa"/>
          </w:tcPr>
          <w:p w14:paraId="735FC8BC"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Y.2.7 </w:t>
            </w:r>
            <w:r w:rsidRPr="00911C9F">
              <w:rPr>
                <w:rFonts w:ascii="Verdana" w:hAnsi="Verdana"/>
                <w:sz w:val="16"/>
                <w:szCs w:val="16"/>
                <w:lang w:val="es-ES_tradnl"/>
              </w:rPr>
              <w:t>pinza de Pozzi;</w:t>
            </w:r>
          </w:p>
        </w:tc>
        <w:tc>
          <w:tcPr>
            <w:tcW w:w="4417" w:type="dxa"/>
          </w:tcPr>
          <w:p w14:paraId="3481E11C" w14:textId="212A4BB4"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Y.2.7 </w:t>
            </w:r>
            <w:r w:rsidRPr="00911C9F">
              <w:rPr>
                <w:rFonts w:ascii="Verdana" w:hAnsi="Verdana"/>
                <w:sz w:val="16"/>
                <w:szCs w:val="16"/>
                <w:lang w:val="en-US"/>
              </w:rPr>
              <w:t>Pozzi forceps;</w:t>
            </w:r>
          </w:p>
        </w:tc>
      </w:tr>
      <w:tr w:rsidR="00862909" w:rsidRPr="00911C9F" w14:paraId="707BFA0A" w14:textId="75A5AC16" w:rsidTr="00634ABA">
        <w:tc>
          <w:tcPr>
            <w:tcW w:w="4417" w:type="dxa"/>
          </w:tcPr>
          <w:p w14:paraId="1B679997"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lang w:val="es-ES_tradnl"/>
              </w:rPr>
              <w:t>Y.</w:t>
            </w:r>
            <w:r w:rsidRPr="00911C9F">
              <w:rPr>
                <w:rFonts w:ascii="Verdana" w:hAnsi="Verdana"/>
                <w:b/>
                <w:sz w:val="16"/>
                <w:szCs w:val="16"/>
              </w:rPr>
              <w:t xml:space="preserve">2.8 </w:t>
            </w:r>
            <w:r w:rsidRPr="00911C9F">
              <w:rPr>
                <w:rFonts w:ascii="Verdana" w:hAnsi="Verdana"/>
                <w:sz w:val="16"/>
                <w:szCs w:val="16"/>
                <w:lang w:val="es-ES_tradnl"/>
              </w:rPr>
              <w:t>pinza para biopsia de cérvix uterino;</w:t>
            </w:r>
          </w:p>
        </w:tc>
        <w:tc>
          <w:tcPr>
            <w:tcW w:w="4417" w:type="dxa"/>
          </w:tcPr>
          <w:p w14:paraId="6FC7BBAE" w14:textId="65C80EE0"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Y.2.8 </w:t>
            </w:r>
            <w:r w:rsidRPr="00911C9F">
              <w:rPr>
                <w:rFonts w:ascii="Verdana" w:hAnsi="Verdana"/>
                <w:sz w:val="16"/>
                <w:szCs w:val="16"/>
                <w:lang w:val="en-US"/>
              </w:rPr>
              <w:t>Uterine Cervical Biopsy Forceps;</w:t>
            </w:r>
          </w:p>
        </w:tc>
      </w:tr>
      <w:tr w:rsidR="00862909" w:rsidRPr="00911C9F" w14:paraId="7123BF4D" w14:textId="5C77ED6F" w:rsidTr="00634ABA">
        <w:tc>
          <w:tcPr>
            <w:tcW w:w="4417" w:type="dxa"/>
          </w:tcPr>
          <w:p w14:paraId="5F3436B6"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lang w:val="es-ES_tradnl"/>
              </w:rPr>
              <w:t>Y.</w:t>
            </w:r>
            <w:r w:rsidRPr="00911C9F">
              <w:rPr>
                <w:rFonts w:ascii="Verdana" w:hAnsi="Verdana"/>
                <w:b/>
                <w:sz w:val="16"/>
                <w:szCs w:val="16"/>
              </w:rPr>
              <w:t xml:space="preserve">2.9 </w:t>
            </w:r>
            <w:r w:rsidRPr="00911C9F">
              <w:rPr>
                <w:rFonts w:ascii="Verdana" w:hAnsi="Verdana"/>
                <w:sz w:val="16"/>
                <w:szCs w:val="16"/>
                <w:lang w:val="es-ES_tradnl"/>
              </w:rPr>
              <w:t>pinza para biopsia de endometrio;</w:t>
            </w:r>
          </w:p>
        </w:tc>
        <w:tc>
          <w:tcPr>
            <w:tcW w:w="4417" w:type="dxa"/>
          </w:tcPr>
          <w:p w14:paraId="7FDC9276" w14:textId="46EF8A81"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Y.2.9 </w:t>
            </w:r>
            <w:r w:rsidRPr="00911C9F">
              <w:rPr>
                <w:rFonts w:ascii="Verdana" w:hAnsi="Verdana"/>
                <w:sz w:val="16"/>
                <w:szCs w:val="16"/>
                <w:lang w:val="en-US"/>
              </w:rPr>
              <w:t>endometrial biopsy forceps;</w:t>
            </w:r>
          </w:p>
        </w:tc>
      </w:tr>
      <w:tr w:rsidR="00862909" w:rsidRPr="00911C9F" w14:paraId="51E10545" w14:textId="4BEBC296" w:rsidTr="00634ABA">
        <w:tc>
          <w:tcPr>
            <w:tcW w:w="4417" w:type="dxa"/>
          </w:tcPr>
          <w:p w14:paraId="036EEF5A"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lang w:val="es-ES_tradnl"/>
              </w:rPr>
              <w:t>Y.</w:t>
            </w:r>
            <w:r w:rsidRPr="00911C9F">
              <w:rPr>
                <w:rFonts w:ascii="Verdana" w:hAnsi="Verdana"/>
                <w:b/>
                <w:sz w:val="16"/>
                <w:szCs w:val="16"/>
              </w:rPr>
              <w:t xml:space="preserve">2.10 </w:t>
            </w:r>
            <w:r w:rsidRPr="00911C9F">
              <w:rPr>
                <w:rFonts w:ascii="Verdana" w:hAnsi="Verdana"/>
                <w:sz w:val="16"/>
                <w:szCs w:val="16"/>
                <w:lang w:val="es-ES_tradnl"/>
              </w:rPr>
              <w:t>pinza uterina;</w:t>
            </w:r>
          </w:p>
        </w:tc>
        <w:tc>
          <w:tcPr>
            <w:tcW w:w="4417" w:type="dxa"/>
          </w:tcPr>
          <w:p w14:paraId="2E94C8F0" w14:textId="6EA15C9D"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Y.2.10 </w:t>
            </w:r>
            <w:r w:rsidRPr="00911C9F">
              <w:rPr>
                <w:rFonts w:ascii="Verdana" w:hAnsi="Verdana"/>
                <w:sz w:val="16"/>
                <w:szCs w:val="16"/>
                <w:lang w:val="en-US"/>
              </w:rPr>
              <w:t>uterine clamp;</w:t>
            </w:r>
          </w:p>
        </w:tc>
      </w:tr>
      <w:tr w:rsidR="00862909" w:rsidRPr="00911C9F" w14:paraId="085F1B5D" w14:textId="1CED6DDD" w:rsidTr="00634ABA">
        <w:tc>
          <w:tcPr>
            <w:tcW w:w="4417" w:type="dxa"/>
          </w:tcPr>
          <w:p w14:paraId="4093FD09"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Y.2.11 </w:t>
            </w:r>
            <w:r w:rsidRPr="00911C9F">
              <w:rPr>
                <w:rFonts w:ascii="Verdana" w:hAnsi="Verdana"/>
                <w:sz w:val="16"/>
                <w:szCs w:val="16"/>
                <w:lang w:val="es-ES_tradnl"/>
              </w:rPr>
              <w:t xml:space="preserve">pinzas para sujetar </w:t>
            </w:r>
            <w:r w:rsidRPr="00911C9F">
              <w:rPr>
                <w:rFonts w:ascii="Verdana" w:hAnsi="Verdana"/>
                <w:sz w:val="16"/>
                <w:szCs w:val="16"/>
              </w:rPr>
              <w:t>cérvix</w:t>
            </w:r>
            <w:r w:rsidRPr="00911C9F">
              <w:rPr>
                <w:rFonts w:ascii="Verdana" w:hAnsi="Verdana"/>
                <w:sz w:val="16"/>
                <w:szCs w:val="16"/>
                <w:lang w:val="es-ES_tradnl"/>
              </w:rPr>
              <w:t xml:space="preserve"> uterino;</w:t>
            </w:r>
          </w:p>
        </w:tc>
        <w:tc>
          <w:tcPr>
            <w:tcW w:w="4417" w:type="dxa"/>
          </w:tcPr>
          <w:p w14:paraId="5B9C867C" w14:textId="2070BCBA"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Y.2.11 </w:t>
            </w:r>
            <w:r w:rsidRPr="00911C9F">
              <w:rPr>
                <w:rFonts w:ascii="Verdana" w:hAnsi="Verdana"/>
                <w:sz w:val="16"/>
                <w:szCs w:val="16"/>
                <w:lang w:val="en-US"/>
              </w:rPr>
              <w:t>forceps to hold the uterine cervix;</w:t>
            </w:r>
          </w:p>
        </w:tc>
      </w:tr>
      <w:tr w:rsidR="00862909" w:rsidRPr="00911C9F" w14:paraId="566627F3" w14:textId="1EE01CAA" w:rsidTr="00634ABA">
        <w:tc>
          <w:tcPr>
            <w:tcW w:w="4417" w:type="dxa"/>
          </w:tcPr>
          <w:p w14:paraId="43A97123"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lang w:val="pt-BR"/>
              </w:rPr>
              <w:t>Y.</w:t>
            </w:r>
            <w:r w:rsidRPr="00911C9F">
              <w:rPr>
                <w:rFonts w:ascii="Verdana" w:hAnsi="Verdana"/>
                <w:b/>
                <w:sz w:val="16"/>
                <w:szCs w:val="16"/>
              </w:rPr>
              <w:t xml:space="preserve">2.3 </w:t>
            </w:r>
            <w:r w:rsidRPr="00911C9F">
              <w:rPr>
                <w:rFonts w:ascii="Verdana" w:hAnsi="Verdana"/>
                <w:sz w:val="16"/>
                <w:szCs w:val="16"/>
                <w:lang w:val="es-ES_tradnl"/>
              </w:rPr>
              <w:t>portacubetas rodable;</w:t>
            </w:r>
          </w:p>
        </w:tc>
        <w:tc>
          <w:tcPr>
            <w:tcW w:w="4417" w:type="dxa"/>
          </w:tcPr>
          <w:p w14:paraId="16B86287" w14:textId="00423518"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Y.2.3 </w:t>
            </w:r>
            <w:r w:rsidR="0000406B" w:rsidRPr="00911C9F">
              <w:rPr>
                <w:rFonts w:ascii="Verdana" w:hAnsi="Verdana"/>
                <w:sz w:val="16"/>
                <w:szCs w:val="16"/>
                <w:lang w:val="en-US"/>
              </w:rPr>
              <w:t>portable pail holder</w:t>
            </w:r>
            <w:r w:rsidRPr="00911C9F">
              <w:rPr>
                <w:rFonts w:ascii="Verdana" w:hAnsi="Verdana"/>
                <w:sz w:val="16"/>
                <w:szCs w:val="16"/>
                <w:lang w:val="en-US"/>
              </w:rPr>
              <w:t xml:space="preserve"> ; </w:t>
            </w:r>
          </w:p>
        </w:tc>
      </w:tr>
      <w:tr w:rsidR="00862909" w:rsidRPr="00911C9F" w14:paraId="29811BDE" w14:textId="3AA8946F" w:rsidTr="00634ABA">
        <w:tc>
          <w:tcPr>
            <w:tcW w:w="4417" w:type="dxa"/>
          </w:tcPr>
          <w:p w14:paraId="2817861F"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Y.2.12 </w:t>
            </w:r>
            <w:r w:rsidRPr="00911C9F">
              <w:rPr>
                <w:rFonts w:ascii="Verdana" w:hAnsi="Verdana"/>
                <w:sz w:val="16"/>
                <w:szCs w:val="16"/>
                <w:lang w:val="es-ES_tradnl"/>
              </w:rPr>
              <w:t>recipiente hermético para soluciones desinfectantes;</w:t>
            </w:r>
          </w:p>
        </w:tc>
        <w:tc>
          <w:tcPr>
            <w:tcW w:w="4417" w:type="dxa"/>
          </w:tcPr>
          <w:p w14:paraId="7053336C" w14:textId="77FE893B"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Y.2.12 </w:t>
            </w:r>
            <w:r w:rsidRPr="00911C9F">
              <w:rPr>
                <w:rFonts w:ascii="Verdana" w:hAnsi="Verdana"/>
                <w:sz w:val="16"/>
                <w:szCs w:val="16"/>
                <w:lang w:val="en-US"/>
              </w:rPr>
              <w:t>hermetic container for disinfectant solutions;</w:t>
            </w:r>
          </w:p>
        </w:tc>
      </w:tr>
      <w:tr w:rsidR="00862909" w:rsidRPr="00911C9F" w14:paraId="5FB0056F" w14:textId="42E8B2EA" w:rsidTr="00634ABA">
        <w:tc>
          <w:tcPr>
            <w:tcW w:w="4417" w:type="dxa"/>
          </w:tcPr>
          <w:p w14:paraId="5916EDDC"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lang w:val="es-ES_tradnl"/>
              </w:rPr>
              <w:t>Y.</w:t>
            </w:r>
            <w:r w:rsidRPr="00911C9F">
              <w:rPr>
                <w:rFonts w:ascii="Verdana" w:hAnsi="Verdana"/>
                <w:b/>
                <w:sz w:val="16"/>
                <w:szCs w:val="16"/>
              </w:rPr>
              <w:t xml:space="preserve">2.13 </w:t>
            </w:r>
            <w:r w:rsidRPr="00911C9F">
              <w:rPr>
                <w:rFonts w:ascii="Verdana" w:hAnsi="Verdana"/>
                <w:sz w:val="16"/>
                <w:szCs w:val="16"/>
                <w:lang w:val="es-ES_tradnl"/>
              </w:rPr>
              <w:t>riñón de 250 ml;</w:t>
            </w:r>
          </w:p>
        </w:tc>
        <w:tc>
          <w:tcPr>
            <w:tcW w:w="4417" w:type="dxa"/>
          </w:tcPr>
          <w:p w14:paraId="74249E6F" w14:textId="10C42DE6"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Y.2.13 </w:t>
            </w:r>
            <w:r w:rsidRPr="00911C9F">
              <w:rPr>
                <w:rFonts w:ascii="Verdana" w:hAnsi="Verdana"/>
                <w:sz w:val="16"/>
                <w:szCs w:val="16"/>
                <w:lang w:val="en-US"/>
              </w:rPr>
              <w:t>250 ml kidney;</w:t>
            </w:r>
          </w:p>
        </w:tc>
      </w:tr>
      <w:tr w:rsidR="00862909" w:rsidRPr="00911C9F" w14:paraId="27AE180F" w14:textId="3BDF09F3" w:rsidTr="00634ABA">
        <w:tc>
          <w:tcPr>
            <w:tcW w:w="4417" w:type="dxa"/>
          </w:tcPr>
          <w:p w14:paraId="7ECD5E78"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lang w:val="es-ES_tradnl"/>
              </w:rPr>
              <w:t>Y</w:t>
            </w:r>
            <w:r w:rsidRPr="00911C9F">
              <w:rPr>
                <w:rFonts w:ascii="Verdana" w:hAnsi="Verdana"/>
                <w:b/>
                <w:sz w:val="16"/>
                <w:szCs w:val="16"/>
              </w:rPr>
              <w:t xml:space="preserve">.2.14 </w:t>
            </w:r>
            <w:r w:rsidRPr="00911C9F">
              <w:rPr>
                <w:rFonts w:ascii="Verdana" w:hAnsi="Verdana"/>
                <w:sz w:val="16"/>
                <w:szCs w:val="16"/>
              </w:rPr>
              <w:t>s</w:t>
            </w:r>
            <w:r w:rsidRPr="00911C9F">
              <w:rPr>
                <w:rFonts w:ascii="Verdana" w:hAnsi="Verdana"/>
                <w:sz w:val="16"/>
                <w:szCs w:val="16"/>
                <w:lang w:val="es-ES_tradnl"/>
              </w:rPr>
              <w:t>istema de esterilización por calor seco o húmedo y para guarda de material estéril (para consultorios independientes);</w:t>
            </w:r>
          </w:p>
        </w:tc>
        <w:tc>
          <w:tcPr>
            <w:tcW w:w="4417" w:type="dxa"/>
          </w:tcPr>
          <w:p w14:paraId="768D9268" w14:textId="4CD0B83B" w:rsidR="00862909" w:rsidRPr="00911C9F" w:rsidRDefault="0000406B"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Y</w:t>
            </w:r>
            <w:r w:rsidR="00862909" w:rsidRPr="00911C9F">
              <w:rPr>
                <w:rFonts w:ascii="Verdana" w:hAnsi="Verdana"/>
                <w:b/>
                <w:bCs/>
                <w:sz w:val="16"/>
                <w:szCs w:val="16"/>
                <w:lang w:val="en-US"/>
              </w:rPr>
              <w:t xml:space="preserve">.2.14 </w:t>
            </w:r>
            <w:r w:rsidR="00862909" w:rsidRPr="00911C9F">
              <w:rPr>
                <w:rFonts w:ascii="Verdana" w:hAnsi="Verdana"/>
                <w:sz w:val="16"/>
                <w:szCs w:val="16"/>
                <w:lang w:val="en-US"/>
              </w:rPr>
              <w:t xml:space="preserve">sterilization </w:t>
            </w:r>
            <w:r w:rsidRPr="00911C9F">
              <w:rPr>
                <w:rFonts w:ascii="Verdana" w:hAnsi="Verdana"/>
                <w:sz w:val="16"/>
                <w:szCs w:val="16"/>
                <w:lang w:val="en-US"/>
              </w:rPr>
              <w:t>system with</w:t>
            </w:r>
            <w:r w:rsidR="00862909" w:rsidRPr="00911C9F">
              <w:rPr>
                <w:rFonts w:ascii="Verdana" w:hAnsi="Verdana"/>
                <w:sz w:val="16"/>
                <w:szCs w:val="16"/>
                <w:lang w:val="en-US"/>
              </w:rPr>
              <w:t xml:space="preserve"> dry </w:t>
            </w:r>
            <w:r w:rsidRPr="00911C9F">
              <w:rPr>
                <w:rFonts w:ascii="Verdana" w:hAnsi="Verdana"/>
                <w:sz w:val="16"/>
                <w:szCs w:val="16"/>
                <w:lang w:val="en-US"/>
              </w:rPr>
              <w:t xml:space="preserve">or wet </w:t>
            </w:r>
            <w:r w:rsidR="00862909" w:rsidRPr="00911C9F">
              <w:rPr>
                <w:rFonts w:ascii="Verdana" w:hAnsi="Verdana"/>
                <w:sz w:val="16"/>
                <w:szCs w:val="16"/>
                <w:lang w:val="en-US"/>
              </w:rPr>
              <w:t xml:space="preserve">heat and </w:t>
            </w:r>
            <w:r w:rsidRPr="00911C9F">
              <w:rPr>
                <w:rFonts w:ascii="Verdana" w:hAnsi="Verdana"/>
                <w:sz w:val="16"/>
                <w:szCs w:val="16"/>
                <w:lang w:val="en-US"/>
              </w:rPr>
              <w:t>for keeping</w:t>
            </w:r>
            <w:r w:rsidR="00862909" w:rsidRPr="00911C9F">
              <w:rPr>
                <w:rFonts w:ascii="Verdana" w:hAnsi="Verdana"/>
                <w:sz w:val="16"/>
                <w:szCs w:val="16"/>
                <w:lang w:val="en-US"/>
              </w:rPr>
              <w:t xml:space="preserve"> sterile equipment (for independent practice);</w:t>
            </w:r>
          </w:p>
        </w:tc>
      </w:tr>
      <w:tr w:rsidR="00862909" w:rsidRPr="00911C9F" w14:paraId="3FF5CC21" w14:textId="30368589" w:rsidTr="00634ABA">
        <w:tc>
          <w:tcPr>
            <w:tcW w:w="4417" w:type="dxa"/>
          </w:tcPr>
          <w:p w14:paraId="5CDDB1AB"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Y.2.15 </w:t>
            </w:r>
            <w:r w:rsidRPr="00911C9F">
              <w:rPr>
                <w:rFonts w:ascii="Verdana" w:hAnsi="Verdana"/>
                <w:sz w:val="16"/>
                <w:szCs w:val="16"/>
                <w:lang w:val="es-ES_tradnl"/>
              </w:rPr>
              <w:t>tijera de Metzenbaum;</w:t>
            </w:r>
          </w:p>
        </w:tc>
        <w:tc>
          <w:tcPr>
            <w:tcW w:w="4417" w:type="dxa"/>
          </w:tcPr>
          <w:p w14:paraId="36ADA606" w14:textId="0529E757"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Y.2.15 </w:t>
            </w:r>
            <w:r w:rsidRPr="00911C9F">
              <w:rPr>
                <w:rFonts w:ascii="Verdana" w:hAnsi="Verdana"/>
                <w:sz w:val="16"/>
                <w:szCs w:val="16"/>
                <w:lang w:val="en-US"/>
              </w:rPr>
              <w:t>Metzenbaum scissors;</w:t>
            </w:r>
          </w:p>
        </w:tc>
      </w:tr>
      <w:tr w:rsidR="00862909" w:rsidRPr="00911C9F" w14:paraId="7A35EC7A" w14:textId="3EC6F212" w:rsidTr="00634ABA">
        <w:tc>
          <w:tcPr>
            <w:tcW w:w="4417" w:type="dxa"/>
          </w:tcPr>
          <w:p w14:paraId="53A4F41D"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lang w:val="es-ES_tradnl"/>
              </w:rPr>
              <w:t>Y.</w:t>
            </w:r>
            <w:r w:rsidRPr="00911C9F">
              <w:rPr>
                <w:rFonts w:ascii="Verdana" w:hAnsi="Verdana"/>
                <w:b/>
                <w:sz w:val="16"/>
                <w:szCs w:val="16"/>
              </w:rPr>
              <w:t xml:space="preserve">2.16 </w:t>
            </w:r>
            <w:r w:rsidRPr="00911C9F">
              <w:rPr>
                <w:rFonts w:ascii="Verdana" w:hAnsi="Verdana"/>
                <w:sz w:val="16"/>
                <w:szCs w:val="16"/>
                <w:lang w:val="es-ES_tradnl"/>
              </w:rPr>
              <w:t>torundero.</w:t>
            </w:r>
          </w:p>
        </w:tc>
        <w:tc>
          <w:tcPr>
            <w:tcW w:w="4417" w:type="dxa"/>
          </w:tcPr>
          <w:p w14:paraId="714177B9" w14:textId="62EE4B2F"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Y.2.16 </w:t>
            </w:r>
            <w:r w:rsidR="006813AC" w:rsidRPr="00911C9F">
              <w:rPr>
                <w:rFonts w:ascii="Verdana" w:hAnsi="Verdana"/>
                <w:sz w:val="16"/>
                <w:szCs w:val="16"/>
                <w:lang w:val="en-US"/>
              </w:rPr>
              <w:t>sterilization box</w:t>
            </w:r>
            <w:r w:rsidRPr="00911C9F">
              <w:rPr>
                <w:rFonts w:ascii="Verdana" w:hAnsi="Verdana"/>
                <w:sz w:val="16"/>
                <w:szCs w:val="16"/>
                <w:lang w:val="en-US"/>
              </w:rPr>
              <w:t>.</w:t>
            </w:r>
          </w:p>
        </w:tc>
      </w:tr>
      <w:tr w:rsidR="00862909" w:rsidRPr="00911C9F" w14:paraId="6E22C411" w14:textId="779AF694" w:rsidTr="00634ABA">
        <w:tc>
          <w:tcPr>
            <w:tcW w:w="4417" w:type="dxa"/>
          </w:tcPr>
          <w:p w14:paraId="01BDEC66" w14:textId="77777777" w:rsidR="00862909" w:rsidRPr="00911C9F" w:rsidRDefault="00862909" w:rsidP="00862909">
            <w:pPr>
              <w:pStyle w:val="ANOTACION"/>
              <w:spacing w:line="246" w:lineRule="exact"/>
              <w:rPr>
                <w:rFonts w:ascii="Verdana" w:hAnsi="Verdana"/>
                <w:sz w:val="16"/>
                <w:szCs w:val="16"/>
              </w:rPr>
            </w:pPr>
            <w:r w:rsidRPr="00911C9F">
              <w:rPr>
                <w:rFonts w:ascii="Verdana" w:hAnsi="Verdana"/>
                <w:sz w:val="16"/>
                <w:szCs w:val="16"/>
              </w:rPr>
              <w:t>Apéndice Z (Normativo)</w:t>
            </w:r>
          </w:p>
        </w:tc>
        <w:tc>
          <w:tcPr>
            <w:tcW w:w="4417" w:type="dxa"/>
          </w:tcPr>
          <w:p w14:paraId="0EF28E12" w14:textId="144FF18D" w:rsidR="00862909" w:rsidRPr="00911C9F" w:rsidRDefault="00862909" w:rsidP="00862909">
            <w:pPr>
              <w:pStyle w:val="ANOTACION"/>
              <w:spacing w:line="246" w:lineRule="exact"/>
              <w:rPr>
                <w:rFonts w:ascii="Verdana" w:hAnsi="Verdana"/>
                <w:sz w:val="16"/>
                <w:szCs w:val="16"/>
                <w:lang w:val="en-US"/>
              </w:rPr>
            </w:pPr>
            <w:r w:rsidRPr="00911C9F">
              <w:rPr>
                <w:rFonts w:ascii="Verdana" w:hAnsi="Verdana"/>
                <w:bCs/>
                <w:sz w:val="16"/>
                <w:szCs w:val="16"/>
                <w:lang w:val="en-US"/>
              </w:rPr>
              <w:t xml:space="preserve">Appendix Z </w:t>
            </w:r>
            <w:r w:rsidR="0007193D" w:rsidRPr="00911C9F">
              <w:rPr>
                <w:rFonts w:ascii="Verdana" w:hAnsi="Verdana"/>
                <w:bCs/>
                <w:sz w:val="16"/>
                <w:szCs w:val="16"/>
                <w:lang w:val="en-US"/>
              </w:rPr>
              <w:t>(Mandatory)</w:t>
            </w:r>
          </w:p>
        </w:tc>
      </w:tr>
      <w:tr w:rsidR="00862909" w:rsidRPr="00911C9F" w14:paraId="1D27A1E6" w14:textId="0A40F739" w:rsidTr="00634ABA">
        <w:tc>
          <w:tcPr>
            <w:tcW w:w="4417" w:type="dxa"/>
          </w:tcPr>
          <w:p w14:paraId="46C8B72A" w14:textId="77777777" w:rsidR="00862909" w:rsidRPr="00911C9F" w:rsidRDefault="00862909" w:rsidP="00862909">
            <w:pPr>
              <w:pStyle w:val="Texto"/>
              <w:spacing w:line="246" w:lineRule="exact"/>
              <w:ind w:firstLine="0"/>
              <w:jc w:val="center"/>
              <w:rPr>
                <w:rFonts w:ascii="Verdana" w:hAnsi="Verdana"/>
                <w:b/>
                <w:sz w:val="16"/>
                <w:szCs w:val="16"/>
              </w:rPr>
            </w:pPr>
            <w:r w:rsidRPr="00911C9F">
              <w:rPr>
                <w:rFonts w:ascii="Verdana" w:hAnsi="Verdana"/>
                <w:b/>
                <w:sz w:val="16"/>
                <w:szCs w:val="16"/>
              </w:rPr>
              <w:t>Consultorio de medicina física y de rehabilitación</w:t>
            </w:r>
          </w:p>
        </w:tc>
        <w:tc>
          <w:tcPr>
            <w:tcW w:w="4417" w:type="dxa"/>
          </w:tcPr>
          <w:p w14:paraId="7958FF66" w14:textId="5DFF9FA2" w:rsidR="00862909" w:rsidRPr="00911C9F" w:rsidRDefault="00862909" w:rsidP="00862909">
            <w:pPr>
              <w:pStyle w:val="Texto"/>
              <w:spacing w:line="246" w:lineRule="exact"/>
              <w:ind w:firstLine="0"/>
              <w:jc w:val="center"/>
              <w:rPr>
                <w:rFonts w:ascii="Verdana" w:hAnsi="Verdana"/>
                <w:b/>
                <w:sz w:val="16"/>
                <w:szCs w:val="16"/>
                <w:lang w:val="en-US"/>
              </w:rPr>
            </w:pPr>
            <w:r w:rsidRPr="00911C9F">
              <w:rPr>
                <w:rFonts w:ascii="Verdana" w:hAnsi="Verdana"/>
                <w:b/>
                <w:bCs/>
                <w:sz w:val="16"/>
                <w:szCs w:val="16"/>
                <w:lang w:val="en-US"/>
              </w:rPr>
              <w:t xml:space="preserve">Physical medicine and rehabilitation </w:t>
            </w:r>
            <w:r w:rsidR="00BB164B" w:rsidRPr="00911C9F">
              <w:rPr>
                <w:rFonts w:ascii="Verdana" w:hAnsi="Verdana"/>
                <w:b/>
                <w:bCs/>
                <w:sz w:val="16"/>
                <w:szCs w:val="16"/>
                <w:lang w:val="en-US"/>
              </w:rPr>
              <w:t>clinic</w:t>
            </w:r>
          </w:p>
        </w:tc>
      </w:tr>
      <w:tr w:rsidR="00862909" w:rsidRPr="00911C9F" w14:paraId="4164A2E1" w14:textId="664AE703" w:rsidTr="00634ABA">
        <w:tc>
          <w:tcPr>
            <w:tcW w:w="4417" w:type="dxa"/>
          </w:tcPr>
          <w:p w14:paraId="147AADA7" w14:textId="77777777" w:rsidR="00862909" w:rsidRPr="00911C9F" w:rsidRDefault="00862909" w:rsidP="00862909">
            <w:pPr>
              <w:pStyle w:val="Texto"/>
              <w:spacing w:line="246" w:lineRule="exact"/>
              <w:ind w:firstLine="0"/>
              <w:rPr>
                <w:rFonts w:ascii="Verdana" w:hAnsi="Verdana"/>
                <w:b/>
                <w:sz w:val="16"/>
                <w:szCs w:val="16"/>
              </w:rPr>
            </w:pPr>
            <w:r w:rsidRPr="00911C9F">
              <w:rPr>
                <w:rFonts w:ascii="Verdana" w:hAnsi="Verdana"/>
                <w:b/>
                <w:sz w:val="16"/>
                <w:szCs w:val="16"/>
              </w:rPr>
              <w:t>Z.1 Equipo e instrumental</w:t>
            </w:r>
          </w:p>
        </w:tc>
        <w:tc>
          <w:tcPr>
            <w:tcW w:w="4417" w:type="dxa"/>
          </w:tcPr>
          <w:p w14:paraId="628D3AC6" w14:textId="7E45700B"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Z.1 Equipment and instruments</w:t>
            </w:r>
          </w:p>
        </w:tc>
      </w:tr>
      <w:tr w:rsidR="00862909" w:rsidRPr="00911C9F" w14:paraId="65CC42F6" w14:textId="5F14B238" w:rsidTr="00634ABA">
        <w:tc>
          <w:tcPr>
            <w:tcW w:w="4417" w:type="dxa"/>
          </w:tcPr>
          <w:p w14:paraId="4CC968F4"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Z.1.1 </w:t>
            </w:r>
            <w:r w:rsidRPr="00911C9F">
              <w:rPr>
                <w:rFonts w:ascii="Verdana" w:hAnsi="Verdana"/>
                <w:sz w:val="16"/>
                <w:szCs w:val="16"/>
                <w:lang w:val="es-ES_tradnl"/>
              </w:rPr>
              <w:t>cinta métrica;</w:t>
            </w:r>
          </w:p>
        </w:tc>
        <w:tc>
          <w:tcPr>
            <w:tcW w:w="4417" w:type="dxa"/>
          </w:tcPr>
          <w:p w14:paraId="3805E496" w14:textId="48E85812"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Z.1.1 </w:t>
            </w:r>
            <w:r w:rsidRPr="00911C9F">
              <w:rPr>
                <w:rFonts w:ascii="Verdana" w:hAnsi="Verdana"/>
                <w:sz w:val="16"/>
                <w:szCs w:val="16"/>
                <w:lang w:val="en-US"/>
              </w:rPr>
              <w:t>tape measure;</w:t>
            </w:r>
          </w:p>
        </w:tc>
      </w:tr>
      <w:tr w:rsidR="00862909" w:rsidRPr="00911C9F" w14:paraId="59B4FE65" w14:textId="551F2AF4" w:rsidTr="00634ABA">
        <w:tc>
          <w:tcPr>
            <w:tcW w:w="4417" w:type="dxa"/>
          </w:tcPr>
          <w:p w14:paraId="6831CDE7"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Z.1.2 </w:t>
            </w:r>
            <w:r w:rsidRPr="00911C9F">
              <w:rPr>
                <w:rFonts w:ascii="Verdana" w:hAnsi="Verdana"/>
                <w:sz w:val="16"/>
                <w:szCs w:val="16"/>
                <w:lang w:val="es-ES_tradnl"/>
              </w:rPr>
              <w:t>goniómetro;</w:t>
            </w:r>
          </w:p>
        </w:tc>
        <w:tc>
          <w:tcPr>
            <w:tcW w:w="4417" w:type="dxa"/>
          </w:tcPr>
          <w:p w14:paraId="27BFB207" w14:textId="148790F8"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Z.1.2 </w:t>
            </w:r>
            <w:r w:rsidRPr="00911C9F">
              <w:rPr>
                <w:rFonts w:ascii="Verdana" w:hAnsi="Verdana"/>
                <w:sz w:val="16"/>
                <w:szCs w:val="16"/>
                <w:lang w:val="en-US"/>
              </w:rPr>
              <w:t>goniometer;</w:t>
            </w:r>
          </w:p>
        </w:tc>
      </w:tr>
      <w:tr w:rsidR="00862909" w:rsidRPr="00911C9F" w14:paraId="2B72174C" w14:textId="001D72CA" w:rsidTr="00634ABA">
        <w:tc>
          <w:tcPr>
            <w:tcW w:w="4417" w:type="dxa"/>
          </w:tcPr>
          <w:p w14:paraId="0F903C9D"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lang w:val="es-ES_tradnl"/>
              </w:rPr>
              <w:t>Z.</w:t>
            </w:r>
            <w:r w:rsidRPr="00911C9F">
              <w:rPr>
                <w:rFonts w:ascii="Verdana" w:hAnsi="Verdana"/>
                <w:b/>
                <w:sz w:val="16"/>
                <w:szCs w:val="16"/>
              </w:rPr>
              <w:t xml:space="preserve">1.3 </w:t>
            </w:r>
            <w:r w:rsidRPr="00911C9F">
              <w:rPr>
                <w:rFonts w:ascii="Verdana" w:hAnsi="Verdana"/>
                <w:sz w:val="16"/>
                <w:szCs w:val="16"/>
                <w:lang w:val="es-ES_tradnl"/>
              </w:rPr>
              <w:t>martillo de reflejos;</w:t>
            </w:r>
          </w:p>
        </w:tc>
        <w:tc>
          <w:tcPr>
            <w:tcW w:w="4417" w:type="dxa"/>
          </w:tcPr>
          <w:p w14:paraId="04C9645C" w14:textId="2FD1392F"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Z. 1.3 </w:t>
            </w:r>
            <w:r w:rsidRPr="00911C9F">
              <w:rPr>
                <w:rFonts w:ascii="Verdana" w:hAnsi="Verdana"/>
                <w:sz w:val="16"/>
                <w:szCs w:val="16"/>
                <w:lang w:val="en-US"/>
              </w:rPr>
              <w:t>reflex hammer;</w:t>
            </w:r>
          </w:p>
        </w:tc>
      </w:tr>
      <w:tr w:rsidR="00862909" w:rsidRPr="00911C9F" w14:paraId="0984083E" w14:textId="3D1BE102" w:rsidTr="00634ABA">
        <w:tc>
          <w:tcPr>
            <w:tcW w:w="4417" w:type="dxa"/>
          </w:tcPr>
          <w:p w14:paraId="52F4844B" w14:textId="77777777" w:rsidR="00862909" w:rsidRPr="00911C9F" w:rsidRDefault="00862909" w:rsidP="00862909">
            <w:pPr>
              <w:pStyle w:val="Texto"/>
              <w:spacing w:line="246" w:lineRule="exact"/>
              <w:ind w:firstLine="0"/>
              <w:rPr>
                <w:rFonts w:ascii="Verdana" w:hAnsi="Verdana"/>
                <w:sz w:val="16"/>
                <w:szCs w:val="16"/>
                <w:lang w:val="es-ES_tradnl"/>
              </w:rPr>
            </w:pPr>
            <w:r w:rsidRPr="00911C9F">
              <w:rPr>
                <w:rFonts w:ascii="Verdana" w:hAnsi="Verdana"/>
                <w:b/>
                <w:sz w:val="16"/>
                <w:szCs w:val="16"/>
              </w:rPr>
              <w:t xml:space="preserve">Z.1.4 </w:t>
            </w:r>
            <w:r w:rsidRPr="00911C9F">
              <w:rPr>
                <w:rFonts w:ascii="Verdana" w:hAnsi="Verdana"/>
                <w:sz w:val="16"/>
                <w:szCs w:val="16"/>
                <w:lang w:val="es-ES_tradnl"/>
              </w:rPr>
              <w:t>plantoscopio.</w:t>
            </w:r>
          </w:p>
        </w:tc>
        <w:tc>
          <w:tcPr>
            <w:tcW w:w="4417" w:type="dxa"/>
          </w:tcPr>
          <w:p w14:paraId="7193EBCA" w14:textId="181910EE" w:rsidR="00862909" w:rsidRPr="00911C9F" w:rsidRDefault="00862909" w:rsidP="00862909">
            <w:pPr>
              <w:pStyle w:val="Texto"/>
              <w:spacing w:line="246" w:lineRule="exact"/>
              <w:ind w:firstLine="0"/>
              <w:rPr>
                <w:rFonts w:ascii="Verdana" w:hAnsi="Verdana"/>
                <w:b/>
                <w:sz w:val="16"/>
                <w:szCs w:val="16"/>
                <w:lang w:val="en-US"/>
              </w:rPr>
            </w:pPr>
            <w:r w:rsidRPr="00911C9F">
              <w:rPr>
                <w:rFonts w:ascii="Verdana" w:hAnsi="Verdana"/>
                <w:b/>
                <w:bCs/>
                <w:sz w:val="16"/>
                <w:szCs w:val="16"/>
                <w:lang w:val="en-US"/>
              </w:rPr>
              <w:t xml:space="preserve">Z.1.4 </w:t>
            </w:r>
            <w:r w:rsidRPr="00911C9F">
              <w:rPr>
                <w:rFonts w:ascii="Verdana" w:hAnsi="Verdana"/>
                <w:sz w:val="16"/>
                <w:szCs w:val="16"/>
                <w:lang w:val="en-US"/>
              </w:rPr>
              <w:t>plantoscope.</w:t>
            </w:r>
          </w:p>
        </w:tc>
      </w:tr>
      <w:tr w:rsidR="00862909" w:rsidRPr="00911C9F" w14:paraId="1FA6C74E" w14:textId="52C9AB2E" w:rsidTr="00634ABA">
        <w:tc>
          <w:tcPr>
            <w:tcW w:w="4417" w:type="dxa"/>
          </w:tcPr>
          <w:p w14:paraId="293CE195" w14:textId="77777777" w:rsidR="00862909" w:rsidRPr="00911C9F" w:rsidRDefault="00862909" w:rsidP="00862909">
            <w:pPr>
              <w:pStyle w:val="ANOTACION"/>
              <w:spacing w:line="255" w:lineRule="exact"/>
              <w:rPr>
                <w:rFonts w:ascii="Verdana" w:hAnsi="Verdana"/>
                <w:sz w:val="16"/>
                <w:szCs w:val="16"/>
              </w:rPr>
            </w:pPr>
            <w:r w:rsidRPr="00911C9F">
              <w:rPr>
                <w:rFonts w:ascii="Verdana" w:hAnsi="Verdana"/>
                <w:sz w:val="16"/>
                <w:szCs w:val="16"/>
              </w:rPr>
              <w:t>Apéndice AA (Normativo)</w:t>
            </w:r>
          </w:p>
        </w:tc>
        <w:tc>
          <w:tcPr>
            <w:tcW w:w="4417" w:type="dxa"/>
          </w:tcPr>
          <w:p w14:paraId="1DB8D4DC" w14:textId="436418A6" w:rsidR="00862909" w:rsidRPr="00911C9F" w:rsidRDefault="00862909" w:rsidP="00862909">
            <w:pPr>
              <w:pStyle w:val="ANOTACION"/>
              <w:spacing w:line="255" w:lineRule="exact"/>
              <w:rPr>
                <w:rFonts w:ascii="Verdana" w:hAnsi="Verdana"/>
                <w:sz w:val="16"/>
                <w:szCs w:val="16"/>
                <w:lang w:val="en-US"/>
              </w:rPr>
            </w:pPr>
            <w:r w:rsidRPr="00911C9F">
              <w:rPr>
                <w:rFonts w:ascii="Verdana" w:hAnsi="Verdana"/>
                <w:bCs/>
                <w:sz w:val="16"/>
                <w:szCs w:val="16"/>
                <w:lang w:val="en-US"/>
              </w:rPr>
              <w:t xml:space="preserve">Appendix AA </w:t>
            </w:r>
            <w:r w:rsidR="0007193D" w:rsidRPr="00911C9F">
              <w:rPr>
                <w:rFonts w:ascii="Verdana" w:hAnsi="Verdana"/>
                <w:bCs/>
                <w:sz w:val="16"/>
                <w:szCs w:val="16"/>
                <w:lang w:val="en-US"/>
              </w:rPr>
              <w:t>(Mandatory)</w:t>
            </w:r>
          </w:p>
        </w:tc>
      </w:tr>
      <w:tr w:rsidR="00862909" w:rsidRPr="00911C9F" w14:paraId="07773DA4" w14:textId="56CACAE5" w:rsidTr="00634ABA">
        <w:tc>
          <w:tcPr>
            <w:tcW w:w="4417" w:type="dxa"/>
          </w:tcPr>
          <w:p w14:paraId="5C38BB53" w14:textId="77777777" w:rsidR="00862909" w:rsidRPr="00911C9F" w:rsidRDefault="00862909" w:rsidP="00862909">
            <w:pPr>
              <w:pStyle w:val="Texto"/>
              <w:spacing w:line="255" w:lineRule="exact"/>
              <w:ind w:firstLine="0"/>
              <w:jc w:val="center"/>
              <w:rPr>
                <w:rFonts w:ascii="Verdana" w:hAnsi="Verdana"/>
                <w:b/>
                <w:sz w:val="16"/>
                <w:szCs w:val="16"/>
              </w:rPr>
            </w:pPr>
            <w:r w:rsidRPr="00911C9F">
              <w:rPr>
                <w:rFonts w:ascii="Verdana" w:hAnsi="Verdana"/>
                <w:b/>
                <w:sz w:val="16"/>
                <w:szCs w:val="16"/>
              </w:rPr>
              <w:t>Consultorio de neumología</w:t>
            </w:r>
          </w:p>
        </w:tc>
        <w:tc>
          <w:tcPr>
            <w:tcW w:w="4417" w:type="dxa"/>
          </w:tcPr>
          <w:p w14:paraId="3CD69E44" w14:textId="2329FB93" w:rsidR="00862909" w:rsidRPr="00911C9F" w:rsidRDefault="00862909" w:rsidP="00862909">
            <w:pPr>
              <w:pStyle w:val="Texto"/>
              <w:spacing w:line="255" w:lineRule="exact"/>
              <w:ind w:firstLine="0"/>
              <w:jc w:val="center"/>
              <w:rPr>
                <w:rFonts w:ascii="Verdana" w:hAnsi="Verdana"/>
                <w:b/>
                <w:sz w:val="16"/>
                <w:szCs w:val="16"/>
                <w:lang w:val="en-US"/>
              </w:rPr>
            </w:pPr>
            <w:r w:rsidRPr="00911C9F">
              <w:rPr>
                <w:rFonts w:ascii="Verdana" w:hAnsi="Verdana"/>
                <w:b/>
                <w:bCs/>
                <w:sz w:val="16"/>
                <w:szCs w:val="16"/>
                <w:lang w:val="en-US"/>
              </w:rPr>
              <w:t xml:space="preserve">Pulmonology </w:t>
            </w:r>
            <w:r w:rsidR="00BB164B" w:rsidRPr="00911C9F">
              <w:rPr>
                <w:rFonts w:ascii="Verdana" w:hAnsi="Verdana"/>
                <w:b/>
                <w:bCs/>
                <w:sz w:val="16"/>
                <w:szCs w:val="16"/>
                <w:lang w:val="en-US"/>
              </w:rPr>
              <w:t>clinic</w:t>
            </w:r>
          </w:p>
        </w:tc>
      </w:tr>
      <w:tr w:rsidR="00862909" w:rsidRPr="00911C9F" w14:paraId="68137786" w14:textId="10825FD6" w:rsidTr="00634ABA">
        <w:tc>
          <w:tcPr>
            <w:tcW w:w="4417" w:type="dxa"/>
          </w:tcPr>
          <w:p w14:paraId="048471EE" w14:textId="77777777" w:rsidR="00862909" w:rsidRPr="00911C9F" w:rsidRDefault="00862909" w:rsidP="00862909">
            <w:pPr>
              <w:pStyle w:val="Texto"/>
              <w:spacing w:line="255" w:lineRule="exact"/>
              <w:ind w:firstLine="0"/>
              <w:rPr>
                <w:rFonts w:ascii="Verdana" w:hAnsi="Verdana"/>
                <w:b/>
                <w:sz w:val="16"/>
                <w:szCs w:val="16"/>
              </w:rPr>
            </w:pPr>
            <w:r w:rsidRPr="00911C9F">
              <w:rPr>
                <w:rFonts w:ascii="Verdana" w:hAnsi="Verdana"/>
                <w:b/>
                <w:sz w:val="16"/>
                <w:szCs w:val="16"/>
              </w:rPr>
              <w:lastRenderedPageBreak/>
              <w:t>AA.1 Equipo e instrumental</w:t>
            </w:r>
          </w:p>
        </w:tc>
        <w:tc>
          <w:tcPr>
            <w:tcW w:w="4417" w:type="dxa"/>
          </w:tcPr>
          <w:p w14:paraId="74A35301" w14:textId="0212A72B"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AA.1 Equipment and instruments</w:t>
            </w:r>
          </w:p>
        </w:tc>
      </w:tr>
      <w:tr w:rsidR="00862909" w:rsidRPr="00911C9F" w14:paraId="3A4C30F2" w14:textId="38B44B65" w:rsidTr="00634ABA">
        <w:tc>
          <w:tcPr>
            <w:tcW w:w="4417" w:type="dxa"/>
          </w:tcPr>
          <w:p w14:paraId="4DDD3522"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AA.1.1 </w:t>
            </w:r>
            <w:r w:rsidRPr="00911C9F">
              <w:rPr>
                <w:rFonts w:ascii="Verdana" w:hAnsi="Verdana"/>
                <w:sz w:val="16"/>
                <w:szCs w:val="16"/>
                <w:lang w:val="es-ES_tradnl"/>
              </w:rPr>
              <w:t>espirómetro o sustituto tecnológico;</w:t>
            </w:r>
          </w:p>
        </w:tc>
        <w:tc>
          <w:tcPr>
            <w:tcW w:w="4417" w:type="dxa"/>
          </w:tcPr>
          <w:p w14:paraId="77BD293F" w14:textId="20A3BF8A"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AA.1.1 </w:t>
            </w:r>
            <w:r w:rsidRPr="00911C9F">
              <w:rPr>
                <w:rFonts w:ascii="Verdana" w:hAnsi="Verdana"/>
                <w:sz w:val="16"/>
                <w:szCs w:val="16"/>
                <w:lang w:val="en-US"/>
              </w:rPr>
              <w:t>spirometer or technological substitute;</w:t>
            </w:r>
          </w:p>
        </w:tc>
      </w:tr>
      <w:tr w:rsidR="00862909" w:rsidRPr="00911C9F" w14:paraId="17C282A1" w14:textId="2EE441A3" w:rsidTr="00634ABA">
        <w:tc>
          <w:tcPr>
            <w:tcW w:w="4417" w:type="dxa"/>
          </w:tcPr>
          <w:p w14:paraId="17FE745B"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AA.</w:t>
            </w:r>
            <w:r w:rsidRPr="00911C9F">
              <w:rPr>
                <w:rFonts w:ascii="Verdana" w:hAnsi="Verdana"/>
                <w:b/>
                <w:sz w:val="16"/>
                <w:szCs w:val="16"/>
              </w:rPr>
              <w:t xml:space="preserve">1.2 </w:t>
            </w:r>
            <w:r w:rsidRPr="00911C9F">
              <w:rPr>
                <w:rFonts w:ascii="Verdana" w:hAnsi="Verdana"/>
                <w:sz w:val="16"/>
                <w:szCs w:val="16"/>
                <w:lang w:val="es-ES_tradnl"/>
              </w:rPr>
              <w:t>sistemas instrumentales de tratamiento (cepillo bronquial, pinza de biopsia bronquial o su equivalente tecnológico).</w:t>
            </w:r>
          </w:p>
        </w:tc>
        <w:tc>
          <w:tcPr>
            <w:tcW w:w="4417" w:type="dxa"/>
          </w:tcPr>
          <w:p w14:paraId="05B6C57D" w14:textId="44F7DD56"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AA. 1.2 </w:t>
            </w:r>
            <w:r w:rsidRPr="00911C9F">
              <w:rPr>
                <w:rFonts w:ascii="Verdana" w:hAnsi="Verdana"/>
                <w:sz w:val="16"/>
                <w:szCs w:val="16"/>
                <w:lang w:val="en-US"/>
              </w:rPr>
              <w:t>instrumental treatment systems (bronchial brush, bronchial biopsy forceps or its technological equivalent).</w:t>
            </w:r>
          </w:p>
        </w:tc>
      </w:tr>
      <w:tr w:rsidR="00862909" w:rsidRPr="00911C9F" w14:paraId="30E993A2" w14:textId="4FC2F386" w:rsidTr="00634ABA">
        <w:tc>
          <w:tcPr>
            <w:tcW w:w="4417" w:type="dxa"/>
          </w:tcPr>
          <w:p w14:paraId="1C1A1D7A" w14:textId="77777777" w:rsidR="00862909" w:rsidRPr="00911C9F" w:rsidRDefault="00862909" w:rsidP="00862909">
            <w:pPr>
              <w:pStyle w:val="ANOTACION"/>
              <w:spacing w:line="255" w:lineRule="exact"/>
              <w:rPr>
                <w:rFonts w:ascii="Verdana" w:hAnsi="Verdana"/>
                <w:sz w:val="16"/>
                <w:szCs w:val="16"/>
              </w:rPr>
            </w:pPr>
            <w:r w:rsidRPr="00911C9F">
              <w:rPr>
                <w:rFonts w:ascii="Verdana" w:hAnsi="Verdana"/>
                <w:sz w:val="16"/>
                <w:szCs w:val="16"/>
              </w:rPr>
              <w:t>Apéndice AB (Normativo)</w:t>
            </w:r>
          </w:p>
        </w:tc>
        <w:tc>
          <w:tcPr>
            <w:tcW w:w="4417" w:type="dxa"/>
          </w:tcPr>
          <w:p w14:paraId="05052E7B" w14:textId="45A3EA4A" w:rsidR="00862909" w:rsidRPr="00911C9F" w:rsidRDefault="00862909" w:rsidP="00862909">
            <w:pPr>
              <w:pStyle w:val="ANOTACION"/>
              <w:spacing w:line="255" w:lineRule="exact"/>
              <w:rPr>
                <w:rFonts w:ascii="Verdana" w:hAnsi="Verdana"/>
                <w:sz w:val="16"/>
                <w:szCs w:val="16"/>
                <w:lang w:val="en-US"/>
              </w:rPr>
            </w:pPr>
            <w:r w:rsidRPr="00911C9F">
              <w:rPr>
                <w:rFonts w:ascii="Verdana" w:hAnsi="Verdana"/>
                <w:bCs/>
                <w:sz w:val="16"/>
                <w:szCs w:val="16"/>
                <w:lang w:val="en-US"/>
              </w:rPr>
              <w:t xml:space="preserve">Appendix AB </w:t>
            </w:r>
            <w:r w:rsidR="0007193D" w:rsidRPr="00911C9F">
              <w:rPr>
                <w:rFonts w:ascii="Verdana" w:hAnsi="Verdana"/>
                <w:bCs/>
                <w:sz w:val="16"/>
                <w:szCs w:val="16"/>
                <w:lang w:val="en-US"/>
              </w:rPr>
              <w:t>(Mandatory)</w:t>
            </w:r>
          </w:p>
        </w:tc>
      </w:tr>
      <w:tr w:rsidR="00862909" w:rsidRPr="00911C9F" w14:paraId="7EE25365" w14:textId="32D4CD25" w:rsidTr="00634ABA">
        <w:tc>
          <w:tcPr>
            <w:tcW w:w="4417" w:type="dxa"/>
          </w:tcPr>
          <w:p w14:paraId="0BD17E2E" w14:textId="77777777" w:rsidR="00862909" w:rsidRPr="00911C9F" w:rsidRDefault="00862909" w:rsidP="00862909">
            <w:pPr>
              <w:pStyle w:val="Texto"/>
              <w:spacing w:line="255" w:lineRule="exact"/>
              <w:ind w:firstLine="0"/>
              <w:jc w:val="center"/>
              <w:rPr>
                <w:rFonts w:ascii="Verdana" w:hAnsi="Verdana"/>
                <w:b/>
                <w:sz w:val="16"/>
                <w:szCs w:val="16"/>
              </w:rPr>
            </w:pPr>
            <w:r w:rsidRPr="00911C9F">
              <w:rPr>
                <w:rFonts w:ascii="Verdana" w:hAnsi="Verdana"/>
                <w:b/>
                <w:sz w:val="16"/>
                <w:szCs w:val="16"/>
              </w:rPr>
              <w:t>Consultorio de neurología y neurocirugía</w:t>
            </w:r>
          </w:p>
        </w:tc>
        <w:tc>
          <w:tcPr>
            <w:tcW w:w="4417" w:type="dxa"/>
          </w:tcPr>
          <w:p w14:paraId="28CEE194" w14:textId="02B4F47A" w:rsidR="00862909" w:rsidRPr="00911C9F" w:rsidRDefault="00862909" w:rsidP="00862909">
            <w:pPr>
              <w:pStyle w:val="Texto"/>
              <w:spacing w:line="255" w:lineRule="exact"/>
              <w:ind w:firstLine="0"/>
              <w:jc w:val="center"/>
              <w:rPr>
                <w:rFonts w:ascii="Verdana" w:hAnsi="Verdana"/>
                <w:b/>
                <w:sz w:val="16"/>
                <w:szCs w:val="16"/>
                <w:lang w:val="en-US"/>
              </w:rPr>
            </w:pPr>
            <w:r w:rsidRPr="00911C9F">
              <w:rPr>
                <w:rFonts w:ascii="Verdana" w:hAnsi="Verdana"/>
                <w:b/>
                <w:bCs/>
                <w:sz w:val="16"/>
                <w:szCs w:val="16"/>
                <w:lang w:val="en-US"/>
              </w:rPr>
              <w:t xml:space="preserve">Neurology and neurosurgery </w:t>
            </w:r>
            <w:r w:rsidR="00BB164B" w:rsidRPr="00911C9F">
              <w:rPr>
                <w:rFonts w:ascii="Verdana" w:hAnsi="Verdana"/>
                <w:b/>
                <w:bCs/>
                <w:sz w:val="16"/>
                <w:szCs w:val="16"/>
                <w:lang w:val="en-US"/>
              </w:rPr>
              <w:t>clinic</w:t>
            </w:r>
          </w:p>
        </w:tc>
      </w:tr>
      <w:tr w:rsidR="00862909" w:rsidRPr="00911C9F" w14:paraId="434E6075" w14:textId="23B0BC24" w:rsidTr="00634ABA">
        <w:tc>
          <w:tcPr>
            <w:tcW w:w="4417" w:type="dxa"/>
          </w:tcPr>
          <w:p w14:paraId="4BA63BBB" w14:textId="77777777" w:rsidR="00862909" w:rsidRPr="00911C9F" w:rsidRDefault="00862909" w:rsidP="00862909">
            <w:pPr>
              <w:pStyle w:val="Texto"/>
              <w:spacing w:line="255" w:lineRule="exact"/>
              <w:ind w:firstLine="0"/>
              <w:rPr>
                <w:rFonts w:ascii="Verdana" w:hAnsi="Verdana"/>
                <w:sz w:val="16"/>
                <w:szCs w:val="16"/>
              </w:rPr>
            </w:pPr>
            <w:r w:rsidRPr="00911C9F">
              <w:rPr>
                <w:rFonts w:ascii="Verdana" w:hAnsi="Verdana"/>
                <w:b/>
                <w:sz w:val="16"/>
                <w:szCs w:val="16"/>
              </w:rPr>
              <w:t>AB.1</w:t>
            </w:r>
            <w:r w:rsidRPr="00911C9F">
              <w:rPr>
                <w:rFonts w:ascii="Verdana" w:hAnsi="Verdana"/>
                <w:sz w:val="16"/>
                <w:szCs w:val="16"/>
              </w:rPr>
              <w:t xml:space="preserve"> </w:t>
            </w:r>
            <w:r w:rsidRPr="00911C9F">
              <w:rPr>
                <w:rFonts w:ascii="Verdana" w:hAnsi="Verdana"/>
                <w:b/>
                <w:sz w:val="16"/>
                <w:szCs w:val="16"/>
              </w:rPr>
              <w:t>Equipo e instrumental</w:t>
            </w:r>
          </w:p>
        </w:tc>
        <w:tc>
          <w:tcPr>
            <w:tcW w:w="4417" w:type="dxa"/>
          </w:tcPr>
          <w:p w14:paraId="4E2E6E98" w14:textId="1C025225"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AB.1 Equipment and instruments</w:t>
            </w:r>
            <w:r w:rsidRPr="00911C9F">
              <w:rPr>
                <w:rFonts w:ascii="Verdana" w:hAnsi="Verdana"/>
                <w:sz w:val="16"/>
                <w:szCs w:val="16"/>
                <w:lang w:val="en-US"/>
              </w:rPr>
              <w:t xml:space="preserve"> </w:t>
            </w:r>
          </w:p>
        </w:tc>
      </w:tr>
      <w:tr w:rsidR="00862909" w:rsidRPr="00911C9F" w14:paraId="4B1C3288" w14:textId="66559BED" w:rsidTr="00634ABA">
        <w:tc>
          <w:tcPr>
            <w:tcW w:w="4417" w:type="dxa"/>
          </w:tcPr>
          <w:p w14:paraId="30D73515"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AB.1.1</w:t>
            </w:r>
            <w:r w:rsidRPr="00911C9F">
              <w:rPr>
                <w:rFonts w:ascii="Verdana" w:hAnsi="Verdana"/>
                <w:sz w:val="16"/>
                <w:szCs w:val="16"/>
              </w:rPr>
              <w:t xml:space="preserve"> </w:t>
            </w:r>
            <w:r w:rsidRPr="00911C9F">
              <w:rPr>
                <w:rFonts w:ascii="Verdana" w:hAnsi="Verdana"/>
                <w:sz w:val="16"/>
                <w:szCs w:val="16"/>
                <w:lang w:val="es-ES_tradnl"/>
              </w:rPr>
              <w:t>carta para medir agudeza visual;</w:t>
            </w:r>
          </w:p>
        </w:tc>
        <w:tc>
          <w:tcPr>
            <w:tcW w:w="4417" w:type="dxa"/>
          </w:tcPr>
          <w:p w14:paraId="7D4BC3B6" w14:textId="201623D2"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AB.1.1 </w:t>
            </w:r>
            <w:r w:rsidRPr="00911C9F">
              <w:rPr>
                <w:rFonts w:ascii="Verdana" w:hAnsi="Verdana"/>
                <w:sz w:val="16"/>
                <w:szCs w:val="16"/>
                <w:lang w:val="en-US"/>
              </w:rPr>
              <w:t xml:space="preserve">chart to measure visual acuity; </w:t>
            </w:r>
          </w:p>
        </w:tc>
      </w:tr>
      <w:tr w:rsidR="00862909" w:rsidRPr="00911C9F" w14:paraId="7CFAD36D" w14:textId="5EA01D8B" w:rsidTr="00634ABA">
        <w:tc>
          <w:tcPr>
            <w:tcW w:w="4417" w:type="dxa"/>
          </w:tcPr>
          <w:p w14:paraId="13CB6553"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AB.</w:t>
            </w:r>
            <w:r w:rsidRPr="00911C9F">
              <w:rPr>
                <w:rFonts w:ascii="Verdana" w:hAnsi="Verdana"/>
                <w:b/>
                <w:sz w:val="16"/>
                <w:szCs w:val="16"/>
              </w:rPr>
              <w:t>1.2</w:t>
            </w:r>
            <w:r w:rsidRPr="00911C9F">
              <w:rPr>
                <w:rFonts w:ascii="Verdana" w:hAnsi="Verdana"/>
                <w:sz w:val="16"/>
                <w:szCs w:val="16"/>
              </w:rPr>
              <w:t xml:space="preserve"> </w:t>
            </w:r>
            <w:r w:rsidRPr="00911C9F">
              <w:rPr>
                <w:rFonts w:ascii="Verdana" w:hAnsi="Verdana"/>
                <w:sz w:val="16"/>
                <w:szCs w:val="16"/>
                <w:lang w:val="es-ES_tradnl"/>
              </w:rPr>
              <w:t>compás de Weber;</w:t>
            </w:r>
          </w:p>
        </w:tc>
        <w:tc>
          <w:tcPr>
            <w:tcW w:w="4417" w:type="dxa"/>
          </w:tcPr>
          <w:p w14:paraId="3F9A4439" w14:textId="14AB2C5E"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AB.1.2 </w:t>
            </w:r>
            <w:r w:rsidRPr="00911C9F">
              <w:rPr>
                <w:rFonts w:ascii="Verdana" w:hAnsi="Verdana"/>
                <w:sz w:val="16"/>
                <w:szCs w:val="16"/>
                <w:lang w:val="en-US"/>
              </w:rPr>
              <w:t xml:space="preserve">Weber compass; </w:t>
            </w:r>
          </w:p>
        </w:tc>
      </w:tr>
      <w:tr w:rsidR="00862909" w:rsidRPr="00911C9F" w14:paraId="0A78BE30" w14:textId="1C3819AC" w:rsidTr="00634ABA">
        <w:tc>
          <w:tcPr>
            <w:tcW w:w="4417" w:type="dxa"/>
          </w:tcPr>
          <w:p w14:paraId="3D8DF83B"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AB.1.3</w:t>
            </w:r>
            <w:r w:rsidRPr="00911C9F">
              <w:rPr>
                <w:rFonts w:ascii="Verdana" w:hAnsi="Verdana"/>
                <w:sz w:val="16"/>
                <w:szCs w:val="16"/>
              </w:rPr>
              <w:t xml:space="preserve"> </w:t>
            </w:r>
            <w:r w:rsidRPr="00911C9F">
              <w:rPr>
                <w:rFonts w:ascii="Verdana" w:hAnsi="Verdana"/>
                <w:sz w:val="16"/>
                <w:szCs w:val="16"/>
                <w:lang w:val="es-ES_tradnl"/>
              </w:rPr>
              <w:t>contenedor de olores fuertes;</w:t>
            </w:r>
          </w:p>
        </w:tc>
        <w:tc>
          <w:tcPr>
            <w:tcW w:w="4417" w:type="dxa"/>
          </w:tcPr>
          <w:p w14:paraId="2F3DA298" w14:textId="2ECA8B23"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AB.1.3 </w:t>
            </w:r>
            <w:r w:rsidRPr="00911C9F">
              <w:rPr>
                <w:rFonts w:ascii="Verdana" w:hAnsi="Verdana"/>
                <w:sz w:val="16"/>
                <w:szCs w:val="16"/>
                <w:lang w:val="en-US"/>
              </w:rPr>
              <w:t xml:space="preserve">strong odor container; </w:t>
            </w:r>
          </w:p>
        </w:tc>
      </w:tr>
      <w:tr w:rsidR="00862909" w:rsidRPr="00911C9F" w14:paraId="03C80B05" w14:textId="6A936327" w:rsidTr="00634ABA">
        <w:tc>
          <w:tcPr>
            <w:tcW w:w="4417" w:type="dxa"/>
          </w:tcPr>
          <w:p w14:paraId="5524E73E"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AB.1.4</w:t>
            </w:r>
            <w:r w:rsidRPr="00911C9F">
              <w:rPr>
                <w:rFonts w:ascii="Verdana" w:hAnsi="Verdana"/>
                <w:sz w:val="16"/>
                <w:szCs w:val="16"/>
              </w:rPr>
              <w:t xml:space="preserve"> </w:t>
            </w:r>
            <w:r w:rsidRPr="00911C9F">
              <w:rPr>
                <w:rFonts w:ascii="Verdana" w:hAnsi="Verdana"/>
                <w:sz w:val="16"/>
                <w:szCs w:val="16"/>
                <w:lang w:val="es-ES_tradnl"/>
              </w:rPr>
              <w:t>dinamómetro de mano;</w:t>
            </w:r>
          </w:p>
        </w:tc>
        <w:tc>
          <w:tcPr>
            <w:tcW w:w="4417" w:type="dxa"/>
          </w:tcPr>
          <w:p w14:paraId="334FC961" w14:textId="2B4878F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AB.1.4 </w:t>
            </w:r>
            <w:r w:rsidRPr="00911C9F">
              <w:rPr>
                <w:rFonts w:ascii="Verdana" w:hAnsi="Verdana"/>
                <w:sz w:val="16"/>
                <w:szCs w:val="16"/>
                <w:lang w:val="en-US"/>
              </w:rPr>
              <w:t xml:space="preserve">hand dynamometer; </w:t>
            </w:r>
          </w:p>
        </w:tc>
      </w:tr>
      <w:tr w:rsidR="00862909" w:rsidRPr="00911C9F" w14:paraId="4CAF483C" w14:textId="16ED4B88" w:rsidTr="00634ABA">
        <w:tc>
          <w:tcPr>
            <w:tcW w:w="4417" w:type="dxa"/>
          </w:tcPr>
          <w:p w14:paraId="2C5B7BF6"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AB.1.5</w:t>
            </w:r>
            <w:r w:rsidRPr="00911C9F">
              <w:rPr>
                <w:rFonts w:ascii="Verdana" w:hAnsi="Verdana"/>
                <w:sz w:val="16"/>
                <w:szCs w:val="16"/>
              </w:rPr>
              <w:t xml:space="preserve"> </w:t>
            </w:r>
            <w:r w:rsidRPr="00911C9F">
              <w:rPr>
                <w:rFonts w:ascii="Verdana" w:hAnsi="Verdana"/>
                <w:sz w:val="16"/>
                <w:szCs w:val="16"/>
                <w:lang w:val="es-ES_tradnl"/>
              </w:rPr>
              <w:t>equipo para cirugía menor;</w:t>
            </w:r>
          </w:p>
        </w:tc>
        <w:tc>
          <w:tcPr>
            <w:tcW w:w="4417" w:type="dxa"/>
          </w:tcPr>
          <w:p w14:paraId="28776A36" w14:textId="16562907"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AB.1.5 </w:t>
            </w:r>
            <w:r w:rsidRPr="00911C9F">
              <w:rPr>
                <w:rFonts w:ascii="Verdana" w:hAnsi="Verdana"/>
                <w:sz w:val="16"/>
                <w:szCs w:val="16"/>
                <w:lang w:val="en-US"/>
              </w:rPr>
              <w:t xml:space="preserve">equipment for minor surgery; </w:t>
            </w:r>
          </w:p>
        </w:tc>
      </w:tr>
      <w:tr w:rsidR="00862909" w:rsidRPr="00911C9F" w14:paraId="0686793A" w14:textId="0832703D" w:rsidTr="00634ABA">
        <w:tc>
          <w:tcPr>
            <w:tcW w:w="4417" w:type="dxa"/>
          </w:tcPr>
          <w:p w14:paraId="7B7304A7"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AB.</w:t>
            </w:r>
            <w:r w:rsidRPr="00911C9F">
              <w:rPr>
                <w:rFonts w:ascii="Verdana" w:hAnsi="Verdana"/>
                <w:b/>
                <w:sz w:val="16"/>
                <w:szCs w:val="16"/>
              </w:rPr>
              <w:t>1.6</w:t>
            </w:r>
            <w:r w:rsidRPr="00911C9F">
              <w:rPr>
                <w:rFonts w:ascii="Verdana" w:hAnsi="Verdana"/>
                <w:sz w:val="16"/>
                <w:szCs w:val="16"/>
              </w:rPr>
              <w:t xml:space="preserve"> </w:t>
            </w:r>
            <w:r w:rsidRPr="00911C9F">
              <w:rPr>
                <w:rFonts w:ascii="Verdana" w:hAnsi="Verdana"/>
                <w:sz w:val="16"/>
                <w:szCs w:val="16"/>
                <w:lang w:val="es-ES_tradnl"/>
              </w:rPr>
              <w:t>martillo de percusión con aditamentos para la exploración de la sensibilidad cutánea;</w:t>
            </w:r>
          </w:p>
        </w:tc>
        <w:tc>
          <w:tcPr>
            <w:tcW w:w="4417" w:type="dxa"/>
          </w:tcPr>
          <w:p w14:paraId="120886BD" w14:textId="05D1C49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AB.1.6 </w:t>
            </w:r>
            <w:r w:rsidRPr="00911C9F">
              <w:rPr>
                <w:rFonts w:ascii="Verdana" w:hAnsi="Verdana"/>
                <w:sz w:val="16"/>
                <w:szCs w:val="16"/>
                <w:lang w:val="en-US"/>
              </w:rPr>
              <w:t xml:space="preserve">percussion hammer with attachments for examination of skin sensitivity; </w:t>
            </w:r>
          </w:p>
        </w:tc>
      </w:tr>
      <w:tr w:rsidR="00862909" w:rsidRPr="00911C9F" w14:paraId="4B786F3D" w14:textId="6C25CB70" w:rsidTr="00634ABA">
        <w:tc>
          <w:tcPr>
            <w:tcW w:w="4417" w:type="dxa"/>
          </w:tcPr>
          <w:p w14:paraId="6FE5519A"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AB.</w:t>
            </w:r>
            <w:r w:rsidRPr="00911C9F">
              <w:rPr>
                <w:rFonts w:ascii="Verdana" w:hAnsi="Verdana"/>
                <w:b/>
                <w:sz w:val="16"/>
                <w:szCs w:val="16"/>
              </w:rPr>
              <w:t>1.7</w:t>
            </w:r>
            <w:r w:rsidRPr="00911C9F">
              <w:rPr>
                <w:rFonts w:ascii="Verdana" w:hAnsi="Verdana"/>
                <w:sz w:val="16"/>
                <w:szCs w:val="16"/>
              </w:rPr>
              <w:t xml:space="preserve"> </w:t>
            </w:r>
            <w:r w:rsidRPr="00911C9F">
              <w:rPr>
                <w:rFonts w:ascii="Verdana" w:hAnsi="Verdana"/>
                <w:sz w:val="16"/>
                <w:szCs w:val="16"/>
                <w:lang w:val="es-ES_tradnl"/>
              </w:rPr>
              <w:t>tubos de ensayo con agua fría y caliente.</w:t>
            </w:r>
          </w:p>
        </w:tc>
        <w:tc>
          <w:tcPr>
            <w:tcW w:w="4417" w:type="dxa"/>
          </w:tcPr>
          <w:p w14:paraId="00FA6C2C" w14:textId="5B6F1E9B"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AB.1.7 </w:t>
            </w:r>
            <w:r w:rsidRPr="00911C9F">
              <w:rPr>
                <w:rFonts w:ascii="Verdana" w:hAnsi="Verdana"/>
                <w:sz w:val="16"/>
                <w:szCs w:val="16"/>
                <w:lang w:val="en-US"/>
              </w:rPr>
              <w:t xml:space="preserve">test tubes with hot and cold water. </w:t>
            </w:r>
          </w:p>
        </w:tc>
      </w:tr>
      <w:tr w:rsidR="00862909" w:rsidRPr="00911C9F" w14:paraId="346825D8" w14:textId="2214776D" w:rsidTr="00634ABA">
        <w:tc>
          <w:tcPr>
            <w:tcW w:w="4417" w:type="dxa"/>
          </w:tcPr>
          <w:p w14:paraId="66505F62" w14:textId="77777777" w:rsidR="00862909" w:rsidRPr="00911C9F" w:rsidRDefault="00862909" w:rsidP="00862909">
            <w:pPr>
              <w:pStyle w:val="ANOTACION"/>
              <w:spacing w:line="255" w:lineRule="exact"/>
              <w:rPr>
                <w:rFonts w:ascii="Verdana" w:hAnsi="Verdana"/>
                <w:sz w:val="16"/>
                <w:szCs w:val="16"/>
              </w:rPr>
            </w:pPr>
            <w:r w:rsidRPr="00911C9F">
              <w:rPr>
                <w:rFonts w:ascii="Verdana" w:hAnsi="Verdana"/>
                <w:sz w:val="16"/>
                <w:szCs w:val="16"/>
              </w:rPr>
              <w:t>Apéndice AC (Normativo)</w:t>
            </w:r>
          </w:p>
        </w:tc>
        <w:tc>
          <w:tcPr>
            <w:tcW w:w="4417" w:type="dxa"/>
          </w:tcPr>
          <w:p w14:paraId="06366738" w14:textId="4925E6E9" w:rsidR="00862909" w:rsidRPr="00911C9F" w:rsidRDefault="00862909" w:rsidP="00862909">
            <w:pPr>
              <w:pStyle w:val="ANOTACION"/>
              <w:spacing w:line="255" w:lineRule="exact"/>
              <w:rPr>
                <w:rFonts w:ascii="Verdana" w:hAnsi="Verdana"/>
                <w:sz w:val="16"/>
                <w:szCs w:val="16"/>
                <w:lang w:val="en-US"/>
              </w:rPr>
            </w:pPr>
            <w:r w:rsidRPr="00911C9F">
              <w:rPr>
                <w:rFonts w:ascii="Verdana" w:hAnsi="Verdana"/>
                <w:bCs/>
                <w:sz w:val="16"/>
                <w:szCs w:val="16"/>
                <w:lang w:val="en-US"/>
              </w:rPr>
              <w:t xml:space="preserve">Appendix AC </w:t>
            </w:r>
            <w:r w:rsidR="0007193D" w:rsidRPr="00911C9F">
              <w:rPr>
                <w:rFonts w:ascii="Verdana" w:hAnsi="Verdana"/>
                <w:bCs/>
                <w:sz w:val="16"/>
                <w:szCs w:val="16"/>
                <w:lang w:val="en-US"/>
              </w:rPr>
              <w:t>(Mandatory)</w:t>
            </w:r>
          </w:p>
        </w:tc>
      </w:tr>
      <w:tr w:rsidR="00862909" w:rsidRPr="00911C9F" w14:paraId="5142F788" w14:textId="70228D6B" w:rsidTr="00634ABA">
        <w:tc>
          <w:tcPr>
            <w:tcW w:w="4417" w:type="dxa"/>
          </w:tcPr>
          <w:p w14:paraId="1A8090E2" w14:textId="77777777" w:rsidR="00862909" w:rsidRPr="00911C9F" w:rsidRDefault="00862909" w:rsidP="00862909">
            <w:pPr>
              <w:pStyle w:val="Texto"/>
              <w:spacing w:line="255" w:lineRule="exact"/>
              <w:ind w:firstLine="0"/>
              <w:jc w:val="center"/>
              <w:rPr>
                <w:rFonts w:ascii="Verdana" w:hAnsi="Verdana"/>
                <w:b/>
                <w:sz w:val="16"/>
                <w:szCs w:val="16"/>
              </w:rPr>
            </w:pPr>
            <w:r w:rsidRPr="00911C9F">
              <w:rPr>
                <w:rFonts w:ascii="Verdana" w:hAnsi="Verdana"/>
                <w:b/>
                <w:sz w:val="16"/>
                <w:szCs w:val="16"/>
              </w:rPr>
              <w:t>Consultorio de oftalmología</w:t>
            </w:r>
          </w:p>
        </w:tc>
        <w:tc>
          <w:tcPr>
            <w:tcW w:w="4417" w:type="dxa"/>
          </w:tcPr>
          <w:p w14:paraId="789841A8" w14:textId="521CEFD6" w:rsidR="00862909" w:rsidRPr="00911C9F" w:rsidRDefault="00862909" w:rsidP="00862909">
            <w:pPr>
              <w:pStyle w:val="Texto"/>
              <w:spacing w:line="255" w:lineRule="exact"/>
              <w:ind w:firstLine="0"/>
              <w:jc w:val="center"/>
              <w:rPr>
                <w:rFonts w:ascii="Verdana" w:hAnsi="Verdana"/>
                <w:b/>
                <w:sz w:val="16"/>
                <w:szCs w:val="16"/>
                <w:lang w:val="en-US"/>
              </w:rPr>
            </w:pPr>
            <w:r w:rsidRPr="00911C9F">
              <w:rPr>
                <w:rFonts w:ascii="Verdana" w:hAnsi="Verdana"/>
                <w:b/>
                <w:bCs/>
                <w:sz w:val="16"/>
                <w:szCs w:val="16"/>
                <w:lang w:val="en-US"/>
              </w:rPr>
              <w:t xml:space="preserve">Ophthalmology </w:t>
            </w:r>
            <w:r w:rsidR="00BB164B" w:rsidRPr="00911C9F">
              <w:rPr>
                <w:rFonts w:ascii="Verdana" w:hAnsi="Verdana"/>
                <w:b/>
                <w:bCs/>
                <w:sz w:val="16"/>
                <w:szCs w:val="16"/>
                <w:lang w:val="en-US"/>
              </w:rPr>
              <w:t>clinic</w:t>
            </w:r>
          </w:p>
        </w:tc>
      </w:tr>
      <w:tr w:rsidR="00862909" w:rsidRPr="00911C9F" w14:paraId="6BE5200A" w14:textId="041BD554" w:rsidTr="00634ABA">
        <w:tc>
          <w:tcPr>
            <w:tcW w:w="4417" w:type="dxa"/>
          </w:tcPr>
          <w:p w14:paraId="111EF68C" w14:textId="77777777" w:rsidR="00862909" w:rsidRPr="00911C9F" w:rsidRDefault="00862909" w:rsidP="00862909">
            <w:pPr>
              <w:pStyle w:val="Texto"/>
              <w:spacing w:line="255" w:lineRule="exact"/>
              <w:ind w:firstLine="0"/>
              <w:rPr>
                <w:rFonts w:ascii="Verdana" w:hAnsi="Verdana"/>
                <w:b/>
                <w:sz w:val="16"/>
                <w:szCs w:val="16"/>
              </w:rPr>
            </w:pPr>
            <w:r w:rsidRPr="00911C9F">
              <w:rPr>
                <w:rFonts w:ascii="Verdana" w:hAnsi="Verdana"/>
                <w:b/>
                <w:sz w:val="16"/>
                <w:szCs w:val="16"/>
              </w:rPr>
              <w:t>AC.1 Mobiliario</w:t>
            </w:r>
          </w:p>
        </w:tc>
        <w:tc>
          <w:tcPr>
            <w:tcW w:w="4417" w:type="dxa"/>
          </w:tcPr>
          <w:p w14:paraId="3AD39E67" w14:textId="20336E65"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AC.1 Furniture</w:t>
            </w:r>
          </w:p>
        </w:tc>
      </w:tr>
      <w:tr w:rsidR="00862909" w:rsidRPr="00911C9F" w14:paraId="534783B7" w14:textId="6370B9AC" w:rsidTr="00634ABA">
        <w:tc>
          <w:tcPr>
            <w:tcW w:w="4417" w:type="dxa"/>
          </w:tcPr>
          <w:p w14:paraId="500B0EE7"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AC.1.1 </w:t>
            </w:r>
            <w:r w:rsidRPr="00911C9F">
              <w:rPr>
                <w:rFonts w:ascii="Verdana" w:hAnsi="Verdana"/>
                <w:sz w:val="16"/>
                <w:szCs w:val="16"/>
                <w:lang w:val="es-ES_tradnl"/>
              </w:rPr>
              <w:t>mesa para instrumentos oftalmológicos;</w:t>
            </w:r>
          </w:p>
        </w:tc>
        <w:tc>
          <w:tcPr>
            <w:tcW w:w="4417" w:type="dxa"/>
          </w:tcPr>
          <w:p w14:paraId="768FD6AB" w14:textId="701ED1DC"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AC.1.1 </w:t>
            </w:r>
            <w:r w:rsidRPr="00911C9F">
              <w:rPr>
                <w:rFonts w:ascii="Verdana" w:hAnsi="Verdana"/>
                <w:sz w:val="16"/>
                <w:szCs w:val="16"/>
                <w:lang w:val="en-US"/>
              </w:rPr>
              <w:t>table for ophthalmic instruments;</w:t>
            </w:r>
          </w:p>
        </w:tc>
      </w:tr>
      <w:tr w:rsidR="00862909" w:rsidRPr="00911C9F" w14:paraId="618DA6D8" w14:textId="072B6080" w:rsidTr="00634ABA">
        <w:tc>
          <w:tcPr>
            <w:tcW w:w="4417" w:type="dxa"/>
          </w:tcPr>
          <w:p w14:paraId="7994EE7A"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1.2 </w:t>
            </w:r>
            <w:r w:rsidRPr="00911C9F">
              <w:rPr>
                <w:rFonts w:ascii="Verdana" w:hAnsi="Verdana"/>
                <w:sz w:val="16"/>
                <w:szCs w:val="16"/>
                <w:lang w:val="es-ES_tradnl"/>
              </w:rPr>
              <w:t>sillón para paciente, en sustitución de la mesa de exploración.</w:t>
            </w:r>
          </w:p>
        </w:tc>
        <w:tc>
          <w:tcPr>
            <w:tcW w:w="4417" w:type="dxa"/>
          </w:tcPr>
          <w:p w14:paraId="2621C413" w14:textId="50F60D07"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AC.1.2 </w:t>
            </w:r>
            <w:r w:rsidRPr="00911C9F">
              <w:rPr>
                <w:rFonts w:ascii="Verdana" w:hAnsi="Verdana"/>
                <w:sz w:val="16"/>
                <w:szCs w:val="16"/>
                <w:lang w:val="en-US"/>
              </w:rPr>
              <w:t>patient chair, replacing the examination table.</w:t>
            </w:r>
          </w:p>
        </w:tc>
      </w:tr>
      <w:tr w:rsidR="00862909" w:rsidRPr="00911C9F" w14:paraId="38DA3C82" w14:textId="786BE1DE" w:rsidTr="00634ABA">
        <w:tc>
          <w:tcPr>
            <w:tcW w:w="4417" w:type="dxa"/>
          </w:tcPr>
          <w:p w14:paraId="1246954C" w14:textId="77777777" w:rsidR="00862909" w:rsidRPr="00911C9F" w:rsidRDefault="00862909" w:rsidP="00862909">
            <w:pPr>
              <w:pStyle w:val="Texto"/>
              <w:spacing w:line="255" w:lineRule="exact"/>
              <w:ind w:firstLine="0"/>
              <w:rPr>
                <w:rFonts w:ascii="Verdana" w:hAnsi="Verdana"/>
                <w:b/>
                <w:sz w:val="16"/>
                <w:szCs w:val="16"/>
              </w:rPr>
            </w:pPr>
            <w:r w:rsidRPr="00911C9F">
              <w:rPr>
                <w:rFonts w:ascii="Verdana" w:hAnsi="Verdana"/>
                <w:b/>
                <w:sz w:val="16"/>
                <w:szCs w:val="16"/>
              </w:rPr>
              <w:t>AC.2 Equipo e instrumental</w:t>
            </w:r>
          </w:p>
        </w:tc>
        <w:tc>
          <w:tcPr>
            <w:tcW w:w="4417" w:type="dxa"/>
          </w:tcPr>
          <w:p w14:paraId="5DC5011A" w14:textId="02BB097B"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AC.2 Equipment and instruments</w:t>
            </w:r>
          </w:p>
        </w:tc>
      </w:tr>
      <w:tr w:rsidR="00862909" w:rsidRPr="00911C9F" w14:paraId="45373BB2" w14:textId="69C81B3C" w:rsidTr="00634ABA">
        <w:tc>
          <w:tcPr>
            <w:tcW w:w="4417" w:type="dxa"/>
          </w:tcPr>
          <w:p w14:paraId="27500E09"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AC.2.1 </w:t>
            </w:r>
            <w:r w:rsidRPr="00911C9F">
              <w:rPr>
                <w:rFonts w:ascii="Verdana" w:hAnsi="Verdana"/>
                <w:sz w:val="16"/>
                <w:szCs w:val="16"/>
                <w:lang w:val="es-ES_tradnl"/>
              </w:rPr>
              <w:t>aguja para cuerpos extraños;</w:t>
            </w:r>
          </w:p>
        </w:tc>
        <w:tc>
          <w:tcPr>
            <w:tcW w:w="4417" w:type="dxa"/>
          </w:tcPr>
          <w:p w14:paraId="3CC9B001" w14:textId="5C675F97"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AC.2.1 </w:t>
            </w:r>
            <w:r w:rsidRPr="00911C9F">
              <w:rPr>
                <w:rFonts w:ascii="Verdana" w:hAnsi="Verdana"/>
                <w:sz w:val="16"/>
                <w:szCs w:val="16"/>
                <w:lang w:val="en-US"/>
              </w:rPr>
              <w:t>needle for foreign bodies;</w:t>
            </w:r>
          </w:p>
        </w:tc>
      </w:tr>
      <w:tr w:rsidR="00862909" w:rsidRPr="00911C9F" w14:paraId="7BDE956D" w14:textId="2071DCB9" w:rsidTr="00634ABA">
        <w:tc>
          <w:tcPr>
            <w:tcW w:w="4417" w:type="dxa"/>
          </w:tcPr>
          <w:p w14:paraId="72F9FFFE"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AC.2.2 </w:t>
            </w:r>
            <w:r w:rsidRPr="00911C9F">
              <w:rPr>
                <w:rFonts w:ascii="Verdana" w:hAnsi="Verdana"/>
                <w:sz w:val="16"/>
                <w:szCs w:val="16"/>
                <w:lang w:val="es-ES_tradnl"/>
              </w:rPr>
              <w:t>agujas para lavado de vías lagrimales;</w:t>
            </w:r>
          </w:p>
        </w:tc>
        <w:tc>
          <w:tcPr>
            <w:tcW w:w="4417" w:type="dxa"/>
          </w:tcPr>
          <w:p w14:paraId="4B2D6E30" w14:textId="65464E9B"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AC.2.2 </w:t>
            </w:r>
            <w:r w:rsidRPr="00911C9F">
              <w:rPr>
                <w:rFonts w:ascii="Verdana" w:hAnsi="Verdana"/>
                <w:sz w:val="16"/>
                <w:szCs w:val="16"/>
                <w:lang w:val="en-US"/>
              </w:rPr>
              <w:t>needles for washing the tear ducts;</w:t>
            </w:r>
          </w:p>
        </w:tc>
      </w:tr>
      <w:tr w:rsidR="00862909" w:rsidRPr="00911C9F" w14:paraId="0FF06B54" w14:textId="28E8FE22" w:rsidTr="00634ABA">
        <w:tc>
          <w:tcPr>
            <w:tcW w:w="4417" w:type="dxa"/>
          </w:tcPr>
          <w:p w14:paraId="25177501"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2.3 </w:t>
            </w:r>
            <w:r w:rsidRPr="00911C9F">
              <w:rPr>
                <w:rFonts w:ascii="Verdana" w:hAnsi="Verdana"/>
                <w:sz w:val="16"/>
                <w:szCs w:val="16"/>
                <w:lang w:val="es-ES_tradnl"/>
              </w:rPr>
              <w:t>armazón de pruebas;</w:t>
            </w:r>
          </w:p>
        </w:tc>
        <w:tc>
          <w:tcPr>
            <w:tcW w:w="4417" w:type="dxa"/>
          </w:tcPr>
          <w:p w14:paraId="0D6A17E6" w14:textId="0A5EB4E4"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AC.2.3 </w:t>
            </w:r>
            <w:r w:rsidRPr="00911C9F">
              <w:rPr>
                <w:rFonts w:ascii="Verdana" w:hAnsi="Verdana"/>
                <w:sz w:val="16"/>
                <w:szCs w:val="16"/>
                <w:lang w:val="en-US"/>
              </w:rPr>
              <w:t>test framework;</w:t>
            </w:r>
          </w:p>
        </w:tc>
      </w:tr>
      <w:tr w:rsidR="00862909" w:rsidRPr="00911C9F" w14:paraId="0A889AA2" w14:textId="3A239936" w:rsidTr="00634ABA">
        <w:tc>
          <w:tcPr>
            <w:tcW w:w="4417" w:type="dxa"/>
          </w:tcPr>
          <w:p w14:paraId="15521F54"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AC.2.4 </w:t>
            </w:r>
            <w:r w:rsidRPr="00911C9F">
              <w:rPr>
                <w:rFonts w:ascii="Verdana" w:hAnsi="Verdana"/>
                <w:sz w:val="16"/>
                <w:szCs w:val="16"/>
                <w:lang w:val="es-ES_tradnl"/>
              </w:rPr>
              <w:t>blefarostato;</w:t>
            </w:r>
          </w:p>
        </w:tc>
        <w:tc>
          <w:tcPr>
            <w:tcW w:w="4417" w:type="dxa"/>
          </w:tcPr>
          <w:p w14:paraId="02B9917A" w14:textId="1EDED2B6"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AC.2.4 </w:t>
            </w:r>
            <w:r w:rsidRPr="00911C9F">
              <w:rPr>
                <w:rFonts w:ascii="Verdana" w:hAnsi="Verdana"/>
                <w:sz w:val="16"/>
                <w:szCs w:val="16"/>
                <w:lang w:val="en-US"/>
              </w:rPr>
              <w:t>blepharostat;</w:t>
            </w:r>
          </w:p>
        </w:tc>
      </w:tr>
      <w:tr w:rsidR="00862909" w:rsidRPr="00911C9F" w14:paraId="78B40E67" w14:textId="240E952B" w:rsidTr="00634ABA">
        <w:tc>
          <w:tcPr>
            <w:tcW w:w="4417" w:type="dxa"/>
          </w:tcPr>
          <w:p w14:paraId="35A0E669"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2.5 </w:t>
            </w:r>
            <w:r w:rsidRPr="00911C9F">
              <w:rPr>
                <w:rFonts w:ascii="Verdana" w:hAnsi="Verdana"/>
                <w:sz w:val="16"/>
                <w:szCs w:val="16"/>
                <w:lang w:val="es-ES_tradnl"/>
              </w:rPr>
              <w:t>caja de lentes para pruebas;</w:t>
            </w:r>
          </w:p>
        </w:tc>
        <w:tc>
          <w:tcPr>
            <w:tcW w:w="4417" w:type="dxa"/>
          </w:tcPr>
          <w:p w14:paraId="5E7D4DAA" w14:textId="6E4E3F28"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AC.2.5 </w:t>
            </w:r>
            <w:r w:rsidRPr="00911C9F">
              <w:rPr>
                <w:rFonts w:ascii="Verdana" w:hAnsi="Verdana"/>
                <w:sz w:val="16"/>
                <w:szCs w:val="16"/>
                <w:lang w:val="en-US"/>
              </w:rPr>
              <w:t>test lens box;</w:t>
            </w:r>
          </w:p>
        </w:tc>
      </w:tr>
      <w:tr w:rsidR="00862909" w:rsidRPr="00911C9F" w14:paraId="4FA2B95F" w14:textId="081968B3" w:rsidTr="00634ABA">
        <w:tc>
          <w:tcPr>
            <w:tcW w:w="4417" w:type="dxa"/>
          </w:tcPr>
          <w:p w14:paraId="2E997177"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2.6 </w:t>
            </w:r>
            <w:r w:rsidRPr="00911C9F">
              <w:rPr>
                <w:rFonts w:ascii="Verdana" w:hAnsi="Verdana"/>
                <w:sz w:val="16"/>
                <w:szCs w:val="16"/>
                <w:lang w:val="es-ES_tradnl"/>
              </w:rPr>
              <w:t>caja de Brad Parker con pinza de traslado;</w:t>
            </w:r>
          </w:p>
        </w:tc>
        <w:tc>
          <w:tcPr>
            <w:tcW w:w="4417" w:type="dxa"/>
          </w:tcPr>
          <w:p w14:paraId="51D24AC2" w14:textId="4AD9C170"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AC.2.6 </w:t>
            </w:r>
            <w:r w:rsidRPr="00911C9F">
              <w:rPr>
                <w:rFonts w:ascii="Verdana" w:hAnsi="Verdana"/>
                <w:sz w:val="16"/>
                <w:szCs w:val="16"/>
                <w:lang w:val="en-US"/>
              </w:rPr>
              <w:t>Brad Parker box with transfer clamp;</w:t>
            </w:r>
          </w:p>
        </w:tc>
      </w:tr>
      <w:tr w:rsidR="00862909" w:rsidRPr="00911C9F" w14:paraId="2AFA9CF2" w14:textId="0B8AC301" w:rsidTr="00634ABA">
        <w:tc>
          <w:tcPr>
            <w:tcW w:w="4417" w:type="dxa"/>
          </w:tcPr>
          <w:p w14:paraId="30AE54DE"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2.7 </w:t>
            </w:r>
            <w:r w:rsidRPr="00911C9F">
              <w:rPr>
                <w:rFonts w:ascii="Verdana" w:hAnsi="Verdana"/>
                <w:sz w:val="16"/>
                <w:szCs w:val="16"/>
                <w:lang w:val="es-ES_tradnl"/>
              </w:rPr>
              <w:t>campímetro o su equivalente tecnológico</w:t>
            </w:r>
          </w:p>
        </w:tc>
        <w:tc>
          <w:tcPr>
            <w:tcW w:w="4417" w:type="dxa"/>
          </w:tcPr>
          <w:p w14:paraId="6567BEA0" w14:textId="613F511B"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AC.2.7 </w:t>
            </w:r>
            <w:r w:rsidRPr="00911C9F">
              <w:rPr>
                <w:rFonts w:ascii="Verdana" w:hAnsi="Verdana"/>
                <w:sz w:val="16"/>
                <w:szCs w:val="16"/>
                <w:lang w:val="en-US"/>
              </w:rPr>
              <w:t>perimeter or its technological equivalent</w:t>
            </w:r>
          </w:p>
        </w:tc>
      </w:tr>
      <w:tr w:rsidR="00862909" w:rsidRPr="00911C9F" w14:paraId="6A7CCE1B" w14:textId="5808E1FB" w:rsidTr="00634ABA">
        <w:tc>
          <w:tcPr>
            <w:tcW w:w="4417" w:type="dxa"/>
          </w:tcPr>
          <w:p w14:paraId="6B63B0A6"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2.8 </w:t>
            </w:r>
            <w:r w:rsidRPr="00911C9F">
              <w:rPr>
                <w:rFonts w:ascii="Verdana" w:hAnsi="Verdana"/>
                <w:sz w:val="16"/>
                <w:szCs w:val="16"/>
                <w:lang w:val="es-ES_tradnl"/>
              </w:rPr>
              <w:t>dilatador de punto lagrimal;</w:t>
            </w:r>
          </w:p>
        </w:tc>
        <w:tc>
          <w:tcPr>
            <w:tcW w:w="4417" w:type="dxa"/>
          </w:tcPr>
          <w:p w14:paraId="67D23C90" w14:textId="551773EA"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AC.2.8 </w:t>
            </w:r>
            <w:r w:rsidRPr="00911C9F">
              <w:rPr>
                <w:rFonts w:ascii="Verdana" w:hAnsi="Verdana"/>
                <w:sz w:val="16"/>
                <w:szCs w:val="16"/>
                <w:lang w:val="en-US"/>
              </w:rPr>
              <w:t>lacrimal point dilator;</w:t>
            </w:r>
          </w:p>
        </w:tc>
      </w:tr>
      <w:tr w:rsidR="00862909" w:rsidRPr="00911C9F" w14:paraId="69F7E050" w14:textId="076A4D1D" w:rsidTr="00634ABA">
        <w:tc>
          <w:tcPr>
            <w:tcW w:w="4417" w:type="dxa"/>
          </w:tcPr>
          <w:p w14:paraId="50FBE11C"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2.9 </w:t>
            </w:r>
            <w:r w:rsidRPr="00911C9F">
              <w:rPr>
                <w:rFonts w:ascii="Verdana" w:hAnsi="Verdana"/>
                <w:sz w:val="16"/>
                <w:szCs w:val="16"/>
                <w:lang w:val="es-ES_tradnl"/>
              </w:rPr>
              <w:t>exoftalmómetro;</w:t>
            </w:r>
          </w:p>
        </w:tc>
        <w:tc>
          <w:tcPr>
            <w:tcW w:w="4417" w:type="dxa"/>
          </w:tcPr>
          <w:p w14:paraId="141CFB20" w14:textId="7FC6C28D"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AC.2.9 </w:t>
            </w:r>
            <w:r w:rsidRPr="00911C9F">
              <w:rPr>
                <w:rFonts w:ascii="Verdana" w:hAnsi="Verdana"/>
                <w:sz w:val="16"/>
                <w:szCs w:val="16"/>
                <w:lang w:val="en-US"/>
              </w:rPr>
              <w:t>exophthalmometer ;</w:t>
            </w:r>
          </w:p>
        </w:tc>
      </w:tr>
      <w:tr w:rsidR="00862909" w:rsidRPr="00911C9F" w14:paraId="78903B39" w14:textId="36DAA6D5" w:rsidTr="00634ABA">
        <w:tc>
          <w:tcPr>
            <w:tcW w:w="4417" w:type="dxa"/>
          </w:tcPr>
          <w:p w14:paraId="6565418A"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AC.2.10 </w:t>
            </w:r>
            <w:r w:rsidRPr="00911C9F">
              <w:rPr>
                <w:rFonts w:ascii="Verdana" w:hAnsi="Verdana"/>
                <w:sz w:val="16"/>
                <w:szCs w:val="16"/>
                <w:lang w:val="es-ES_tradnl"/>
              </w:rPr>
              <w:t>foróptero;</w:t>
            </w:r>
          </w:p>
        </w:tc>
        <w:tc>
          <w:tcPr>
            <w:tcW w:w="4417" w:type="dxa"/>
          </w:tcPr>
          <w:p w14:paraId="7D3F19A9" w14:textId="55427CE1"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AC.2.10 </w:t>
            </w:r>
            <w:r w:rsidRPr="00911C9F">
              <w:rPr>
                <w:rFonts w:ascii="Verdana" w:hAnsi="Verdana"/>
                <w:sz w:val="16"/>
                <w:szCs w:val="16"/>
                <w:lang w:val="en-US"/>
              </w:rPr>
              <w:t>phoropter;</w:t>
            </w:r>
          </w:p>
        </w:tc>
      </w:tr>
      <w:tr w:rsidR="00862909" w:rsidRPr="00911C9F" w14:paraId="4CC542FB" w14:textId="78C851E4" w:rsidTr="00634ABA">
        <w:tc>
          <w:tcPr>
            <w:tcW w:w="4417" w:type="dxa"/>
          </w:tcPr>
          <w:p w14:paraId="503CEFB8"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AC.2.11 </w:t>
            </w:r>
            <w:r w:rsidRPr="00911C9F">
              <w:rPr>
                <w:rFonts w:ascii="Verdana" w:hAnsi="Verdana"/>
                <w:sz w:val="16"/>
                <w:szCs w:val="16"/>
                <w:lang w:val="es-ES_tradnl"/>
              </w:rPr>
              <w:t>gubia para cuerpos extraños;</w:t>
            </w:r>
          </w:p>
        </w:tc>
        <w:tc>
          <w:tcPr>
            <w:tcW w:w="4417" w:type="dxa"/>
          </w:tcPr>
          <w:p w14:paraId="37FA8E71" w14:textId="2F9F7C47"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AC.2.11 </w:t>
            </w:r>
            <w:r w:rsidRPr="00911C9F">
              <w:rPr>
                <w:rFonts w:ascii="Verdana" w:hAnsi="Verdana"/>
                <w:sz w:val="16"/>
                <w:szCs w:val="16"/>
                <w:lang w:val="en-US"/>
              </w:rPr>
              <w:t>gouge for foreign bodies;</w:t>
            </w:r>
          </w:p>
        </w:tc>
      </w:tr>
      <w:tr w:rsidR="00862909" w:rsidRPr="00911C9F" w14:paraId="1F62F378" w14:textId="22374D35" w:rsidTr="00634ABA">
        <w:tc>
          <w:tcPr>
            <w:tcW w:w="4417" w:type="dxa"/>
          </w:tcPr>
          <w:p w14:paraId="46A7688E"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2.12 </w:t>
            </w:r>
            <w:r w:rsidRPr="00911C9F">
              <w:rPr>
                <w:rFonts w:ascii="Verdana" w:hAnsi="Verdana"/>
                <w:sz w:val="16"/>
                <w:szCs w:val="16"/>
                <w:lang w:val="es-ES_tradnl"/>
              </w:rPr>
              <w:t>juego de cartillas a distancia o su equivalente tecnológico;</w:t>
            </w:r>
          </w:p>
        </w:tc>
        <w:tc>
          <w:tcPr>
            <w:tcW w:w="4417" w:type="dxa"/>
          </w:tcPr>
          <w:p w14:paraId="3E99C105" w14:textId="70755B5F"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AC.2.12 </w:t>
            </w:r>
            <w:r w:rsidRPr="00911C9F">
              <w:rPr>
                <w:rFonts w:ascii="Verdana" w:hAnsi="Verdana"/>
                <w:sz w:val="16"/>
                <w:szCs w:val="16"/>
                <w:lang w:val="en-US"/>
              </w:rPr>
              <w:t>set of remote cards or its technological equivalent;</w:t>
            </w:r>
          </w:p>
        </w:tc>
      </w:tr>
      <w:tr w:rsidR="00862909" w:rsidRPr="00911C9F" w14:paraId="0301B9CF" w14:textId="2B8EC3B2" w:rsidTr="00634ABA">
        <w:tc>
          <w:tcPr>
            <w:tcW w:w="4417" w:type="dxa"/>
          </w:tcPr>
          <w:p w14:paraId="3222FAF1"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2.13 </w:t>
            </w:r>
            <w:r w:rsidRPr="00911C9F">
              <w:rPr>
                <w:rFonts w:ascii="Verdana" w:hAnsi="Verdana"/>
                <w:sz w:val="16"/>
                <w:szCs w:val="16"/>
                <w:lang w:val="es-ES_tradnl"/>
              </w:rPr>
              <w:t xml:space="preserve">juego de espejos para eskinoscopio, </w:t>
            </w:r>
            <w:r w:rsidRPr="00911C9F">
              <w:rPr>
                <w:rFonts w:ascii="Verdana" w:hAnsi="Verdana"/>
                <w:sz w:val="16"/>
                <w:szCs w:val="16"/>
                <w:lang w:val="es-ES_tradnl"/>
              </w:rPr>
              <w:lastRenderedPageBreak/>
              <w:t>planos y cóncavos;</w:t>
            </w:r>
          </w:p>
        </w:tc>
        <w:tc>
          <w:tcPr>
            <w:tcW w:w="4417" w:type="dxa"/>
          </w:tcPr>
          <w:p w14:paraId="1EF64634" w14:textId="5760A2F2"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AC.2.13 </w:t>
            </w:r>
            <w:r w:rsidRPr="00911C9F">
              <w:rPr>
                <w:rFonts w:ascii="Verdana" w:hAnsi="Verdana"/>
                <w:sz w:val="16"/>
                <w:szCs w:val="16"/>
                <w:lang w:val="en-US"/>
              </w:rPr>
              <w:t xml:space="preserve">set of mirrors for skinoscope flat and </w:t>
            </w:r>
            <w:r w:rsidRPr="00911C9F">
              <w:rPr>
                <w:rFonts w:ascii="Verdana" w:hAnsi="Verdana"/>
                <w:sz w:val="16"/>
                <w:szCs w:val="16"/>
                <w:lang w:val="en-US"/>
              </w:rPr>
              <w:lastRenderedPageBreak/>
              <w:t>concave;</w:t>
            </w:r>
          </w:p>
        </w:tc>
      </w:tr>
      <w:tr w:rsidR="00862909" w:rsidRPr="00911C9F" w14:paraId="20507723" w14:textId="68EFF7C1" w:rsidTr="00634ABA">
        <w:tc>
          <w:tcPr>
            <w:tcW w:w="4417" w:type="dxa"/>
          </w:tcPr>
          <w:p w14:paraId="7441EDE6"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lastRenderedPageBreak/>
              <w:t>AC.</w:t>
            </w:r>
            <w:r w:rsidRPr="00911C9F">
              <w:rPr>
                <w:rFonts w:ascii="Verdana" w:hAnsi="Verdana"/>
                <w:b/>
                <w:sz w:val="16"/>
                <w:szCs w:val="16"/>
              </w:rPr>
              <w:t xml:space="preserve">2.14 </w:t>
            </w:r>
            <w:r w:rsidRPr="00911C9F">
              <w:rPr>
                <w:rFonts w:ascii="Verdana" w:hAnsi="Verdana"/>
                <w:sz w:val="16"/>
                <w:szCs w:val="16"/>
                <w:lang w:val="es-ES_tradnl"/>
              </w:rPr>
              <w:t>juego de sondas exploradoras para vías lagrimales;</w:t>
            </w:r>
          </w:p>
        </w:tc>
        <w:tc>
          <w:tcPr>
            <w:tcW w:w="4417" w:type="dxa"/>
          </w:tcPr>
          <w:p w14:paraId="59009029" w14:textId="171BD50A"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AC.2.14 </w:t>
            </w:r>
            <w:r w:rsidRPr="00911C9F">
              <w:rPr>
                <w:rFonts w:ascii="Verdana" w:hAnsi="Verdana"/>
                <w:sz w:val="16"/>
                <w:szCs w:val="16"/>
                <w:lang w:val="en-US"/>
              </w:rPr>
              <w:t>set of exploration probes for tear ducts;</w:t>
            </w:r>
          </w:p>
        </w:tc>
      </w:tr>
      <w:tr w:rsidR="00862909" w:rsidRPr="00911C9F" w14:paraId="2C1470E3" w14:textId="05A76810" w:rsidTr="00634ABA">
        <w:tc>
          <w:tcPr>
            <w:tcW w:w="4417" w:type="dxa"/>
          </w:tcPr>
          <w:p w14:paraId="49F73761"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2.15 </w:t>
            </w:r>
            <w:r w:rsidRPr="00911C9F">
              <w:rPr>
                <w:rFonts w:ascii="Verdana" w:hAnsi="Verdana"/>
                <w:sz w:val="16"/>
                <w:szCs w:val="16"/>
                <w:lang w:val="es-ES_tradnl"/>
              </w:rPr>
              <w:t>keratómetro o eskiascopio;</w:t>
            </w:r>
          </w:p>
        </w:tc>
        <w:tc>
          <w:tcPr>
            <w:tcW w:w="4417" w:type="dxa"/>
          </w:tcPr>
          <w:p w14:paraId="024FE843" w14:textId="21C88F3E"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AC.2.15 </w:t>
            </w:r>
            <w:r w:rsidRPr="00911C9F">
              <w:rPr>
                <w:rFonts w:ascii="Verdana" w:hAnsi="Verdana"/>
                <w:sz w:val="16"/>
                <w:szCs w:val="16"/>
                <w:lang w:val="en-US"/>
              </w:rPr>
              <w:t>keratometer or skiascope;</w:t>
            </w:r>
          </w:p>
        </w:tc>
      </w:tr>
      <w:tr w:rsidR="00862909" w:rsidRPr="00911C9F" w14:paraId="2F3D0122" w14:textId="4E8DF987" w:rsidTr="00634ABA">
        <w:tc>
          <w:tcPr>
            <w:tcW w:w="4417" w:type="dxa"/>
          </w:tcPr>
          <w:p w14:paraId="273B767A" w14:textId="77777777" w:rsidR="00862909" w:rsidRPr="00911C9F" w:rsidRDefault="00862909" w:rsidP="00862909">
            <w:pPr>
              <w:pStyle w:val="Texto"/>
              <w:spacing w:line="255" w:lineRule="exact"/>
              <w:ind w:firstLine="0"/>
              <w:rPr>
                <w:rFonts w:ascii="Verdana" w:hAnsi="Verdana"/>
                <w:sz w:val="16"/>
                <w:szCs w:val="16"/>
                <w:lang w:val="es-ES_tradnl"/>
              </w:rPr>
            </w:pPr>
            <w:r w:rsidRPr="00911C9F">
              <w:rPr>
                <w:rFonts w:ascii="Verdana" w:hAnsi="Verdana"/>
                <w:b/>
                <w:sz w:val="16"/>
                <w:szCs w:val="16"/>
              </w:rPr>
              <w:t xml:space="preserve">AC.2.16 </w:t>
            </w:r>
            <w:r w:rsidRPr="00911C9F">
              <w:rPr>
                <w:rFonts w:ascii="Verdana" w:hAnsi="Verdana"/>
                <w:sz w:val="16"/>
                <w:szCs w:val="16"/>
                <w:lang w:val="es-ES_tradnl"/>
              </w:rPr>
              <w:t>lámpara de hendidura;</w:t>
            </w:r>
          </w:p>
        </w:tc>
        <w:tc>
          <w:tcPr>
            <w:tcW w:w="4417" w:type="dxa"/>
          </w:tcPr>
          <w:p w14:paraId="37AA89CF" w14:textId="3D1AD8B9" w:rsidR="00862909" w:rsidRPr="00911C9F" w:rsidRDefault="00862909" w:rsidP="00862909">
            <w:pPr>
              <w:pStyle w:val="Texto"/>
              <w:spacing w:line="255" w:lineRule="exact"/>
              <w:ind w:firstLine="0"/>
              <w:rPr>
                <w:rFonts w:ascii="Verdana" w:hAnsi="Verdana"/>
                <w:b/>
                <w:sz w:val="16"/>
                <w:szCs w:val="16"/>
                <w:lang w:val="en-US"/>
              </w:rPr>
            </w:pPr>
            <w:r w:rsidRPr="00911C9F">
              <w:rPr>
                <w:rFonts w:ascii="Verdana" w:hAnsi="Verdana"/>
                <w:b/>
                <w:bCs/>
                <w:sz w:val="16"/>
                <w:szCs w:val="16"/>
                <w:lang w:val="en-US"/>
              </w:rPr>
              <w:t xml:space="preserve">AC.2.16 </w:t>
            </w:r>
            <w:r w:rsidRPr="00911C9F">
              <w:rPr>
                <w:rFonts w:ascii="Verdana" w:hAnsi="Verdana"/>
                <w:sz w:val="16"/>
                <w:szCs w:val="16"/>
                <w:lang w:val="en-US"/>
              </w:rPr>
              <w:t>slit lamp;</w:t>
            </w:r>
          </w:p>
        </w:tc>
      </w:tr>
      <w:tr w:rsidR="00862909" w:rsidRPr="00911C9F" w14:paraId="7B0252A4" w14:textId="2475ABE8" w:rsidTr="00634ABA">
        <w:tc>
          <w:tcPr>
            <w:tcW w:w="4417" w:type="dxa"/>
          </w:tcPr>
          <w:p w14:paraId="526154E2"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2.17 </w:t>
            </w:r>
            <w:r w:rsidRPr="00911C9F">
              <w:rPr>
                <w:rFonts w:ascii="Verdana" w:hAnsi="Verdana"/>
                <w:sz w:val="16"/>
                <w:szCs w:val="16"/>
                <w:lang w:val="es-ES_tradnl"/>
              </w:rPr>
              <w:t>lensómetro;</w:t>
            </w:r>
          </w:p>
        </w:tc>
        <w:tc>
          <w:tcPr>
            <w:tcW w:w="4417" w:type="dxa"/>
          </w:tcPr>
          <w:p w14:paraId="5150B7BA" w14:textId="262BF040"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AC.2.17 </w:t>
            </w:r>
            <w:r w:rsidRPr="00911C9F">
              <w:rPr>
                <w:rFonts w:ascii="Verdana" w:hAnsi="Verdana"/>
                <w:sz w:val="16"/>
                <w:szCs w:val="16"/>
                <w:lang w:val="en-US"/>
              </w:rPr>
              <w:t>lensometer ;</w:t>
            </w:r>
          </w:p>
        </w:tc>
      </w:tr>
      <w:tr w:rsidR="00862909" w:rsidRPr="00911C9F" w14:paraId="03FCDF0C" w14:textId="20A5293F" w:rsidTr="00634ABA">
        <w:tc>
          <w:tcPr>
            <w:tcW w:w="4417" w:type="dxa"/>
          </w:tcPr>
          <w:p w14:paraId="2329570A" w14:textId="6B55CEA5"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AC.2</w:t>
            </w:r>
            <w:r w:rsidR="0000406B" w:rsidRPr="00911C9F">
              <w:rPr>
                <w:rFonts w:ascii="Verdana" w:hAnsi="Verdana"/>
                <w:b/>
                <w:sz w:val="16"/>
                <w:szCs w:val="16"/>
              </w:rPr>
              <w:t>.</w:t>
            </w:r>
            <w:r w:rsidRPr="00911C9F">
              <w:rPr>
                <w:rFonts w:ascii="Verdana" w:hAnsi="Verdana"/>
                <w:b/>
                <w:sz w:val="16"/>
                <w:szCs w:val="16"/>
              </w:rPr>
              <w:t xml:space="preserve">18 </w:t>
            </w:r>
            <w:r w:rsidRPr="00911C9F">
              <w:rPr>
                <w:rFonts w:ascii="Verdana" w:hAnsi="Verdana"/>
                <w:sz w:val="16"/>
                <w:szCs w:val="16"/>
                <w:lang w:val="es-ES_tradnl"/>
              </w:rPr>
              <w:t>lupa anaesférica de 20 dioptrías;</w:t>
            </w:r>
          </w:p>
        </w:tc>
        <w:tc>
          <w:tcPr>
            <w:tcW w:w="4417" w:type="dxa"/>
          </w:tcPr>
          <w:p w14:paraId="7B2C2515" w14:textId="55E585E1"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AC.2</w:t>
            </w:r>
            <w:r w:rsidR="0000406B" w:rsidRPr="00911C9F">
              <w:rPr>
                <w:rFonts w:ascii="Verdana" w:hAnsi="Verdana"/>
                <w:b/>
                <w:bCs/>
                <w:sz w:val="16"/>
                <w:szCs w:val="16"/>
                <w:lang w:val="en-US"/>
              </w:rPr>
              <w:t>.</w:t>
            </w:r>
            <w:r w:rsidRPr="00911C9F">
              <w:rPr>
                <w:rFonts w:ascii="Verdana" w:hAnsi="Verdana"/>
                <w:b/>
                <w:bCs/>
                <w:sz w:val="16"/>
                <w:szCs w:val="16"/>
                <w:lang w:val="en-US"/>
              </w:rPr>
              <w:t xml:space="preserve">18 </w:t>
            </w:r>
            <w:r w:rsidRPr="00911C9F">
              <w:rPr>
                <w:rFonts w:ascii="Verdana" w:hAnsi="Verdana"/>
                <w:sz w:val="16"/>
                <w:szCs w:val="16"/>
                <w:lang w:val="en-US"/>
              </w:rPr>
              <w:t>20 diopter anaspheric magnifying glass ;</w:t>
            </w:r>
          </w:p>
        </w:tc>
      </w:tr>
      <w:tr w:rsidR="00862909" w:rsidRPr="00911C9F" w14:paraId="488A8826" w14:textId="6797969B" w:rsidTr="00634ABA">
        <w:tc>
          <w:tcPr>
            <w:tcW w:w="4417" w:type="dxa"/>
          </w:tcPr>
          <w:p w14:paraId="17057C9E"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2.19 </w:t>
            </w:r>
            <w:r w:rsidRPr="00911C9F">
              <w:rPr>
                <w:rFonts w:ascii="Verdana" w:hAnsi="Verdana"/>
                <w:sz w:val="16"/>
                <w:szCs w:val="16"/>
                <w:lang w:val="es-ES_tradnl"/>
              </w:rPr>
              <w:t>mango de bisturí o su equivalente tecnológico;</w:t>
            </w:r>
          </w:p>
        </w:tc>
        <w:tc>
          <w:tcPr>
            <w:tcW w:w="4417" w:type="dxa"/>
          </w:tcPr>
          <w:p w14:paraId="3D799B70" w14:textId="614DDEFB"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AC.2.19 </w:t>
            </w:r>
            <w:r w:rsidRPr="00911C9F">
              <w:rPr>
                <w:rFonts w:ascii="Verdana" w:hAnsi="Verdana"/>
                <w:sz w:val="16"/>
                <w:szCs w:val="16"/>
                <w:lang w:val="en-US"/>
              </w:rPr>
              <w:t>scalpel handle or its technological equivalent;</w:t>
            </w:r>
          </w:p>
        </w:tc>
      </w:tr>
      <w:tr w:rsidR="00862909" w:rsidRPr="00911C9F" w14:paraId="6423F8F3" w14:textId="7D4CFD70" w:rsidTr="00634ABA">
        <w:tc>
          <w:tcPr>
            <w:tcW w:w="4417" w:type="dxa"/>
          </w:tcPr>
          <w:p w14:paraId="0595EFFA"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2.20 </w:t>
            </w:r>
            <w:r w:rsidRPr="00911C9F">
              <w:rPr>
                <w:rFonts w:ascii="Verdana" w:hAnsi="Verdana"/>
                <w:sz w:val="16"/>
                <w:szCs w:val="16"/>
                <w:lang w:val="es-ES_tradnl"/>
              </w:rPr>
              <w:t>oclusor;</w:t>
            </w:r>
          </w:p>
        </w:tc>
        <w:tc>
          <w:tcPr>
            <w:tcW w:w="4417" w:type="dxa"/>
          </w:tcPr>
          <w:p w14:paraId="0DA3A528" w14:textId="03701FA6"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AC.2.20 </w:t>
            </w:r>
            <w:r w:rsidRPr="00911C9F">
              <w:rPr>
                <w:rFonts w:ascii="Verdana" w:hAnsi="Verdana"/>
                <w:sz w:val="16"/>
                <w:szCs w:val="16"/>
                <w:lang w:val="en-US"/>
              </w:rPr>
              <w:t>occluder;</w:t>
            </w:r>
          </w:p>
        </w:tc>
      </w:tr>
      <w:tr w:rsidR="00862909" w:rsidRPr="00911C9F" w14:paraId="03D78BE4" w14:textId="5A039F8F" w:rsidTr="00634ABA">
        <w:tc>
          <w:tcPr>
            <w:tcW w:w="4417" w:type="dxa"/>
          </w:tcPr>
          <w:p w14:paraId="531265C8"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 xml:space="preserve">AC.2.21 </w:t>
            </w:r>
            <w:r w:rsidRPr="00911C9F">
              <w:rPr>
                <w:rFonts w:ascii="Verdana" w:hAnsi="Verdana"/>
                <w:sz w:val="16"/>
                <w:szCs w:val="16"/>
                <w:lang w:val="es-ES_tradnl"/>
              </w:rPr>
              <w:t>oftalmoscopio;</w:t>
            </w:r>
          </w:p>
        </w:tc>
        <w:tc>
          <w:tcPr>
            <w:tcW w:w="4417" w:type="dxa"/>
          </w:tcPr>
          <w:p w14:paraId="580D1B59" w14:textId="7850FEE4"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AC.2.21 </w:t>
            </w:r>
            <w:r w:rsidRPr="00911C9F">
              <w:rPr>
                <w:rFonts w:ascii="Verdana" w:hAnsi="Verdana"/>
                <w:sz w:val="16"/>
                <w:szCs w:val="16"/>
                <w:lang w:val="en-US"/>
              </w:rPr>
              <w:t>ophthalmoscope;</w:t>
            </w:r>
          </w:p>
        </w:tc>
      </w:tr>
      <w:tr w:rsidR="00862909" w:rsidRPr="00911C9F" w14:paraId="4BAEE258" w14:textId="09DEFC7A" w:rsidTr="00634ABA">
        <w:tc>
          <w:tcPr>
            <w:tcW w:w="4417" w:type="dxa"/>
          </w:tcPr>
          <w:p w14:paraId="7F1E6252"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 xml:space="preserve">AC.2.22 </w:t>
            </w:r>
            <w:r w:rsidRPr="00911C9F">
              <w:rPr>
                <w:rFonts w:ascii="Verdana" w:hAnsi="Verdana"/>
                <w:sz w:val="16"/>
                <w:szCs w:val="16"/>
                <w:lang w:val="es-ES_tradnl"/>
              </w:rPr>
              <w:t>perímetro;</w:t>
            </w:r>
          </w:p>
        </w:tc>
        <w:tc>
          <w:tcPr>
            <w:tcW w:w="4417" w:type="dxa"/>
          </w:tcPr>
          <w:p w14:paraId="4A889150" w14:textId="564F693D"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AC.2.22 </w:t>
            </w:r>
            <w:r w:rsidRPr="00911C9F">
              <w:rPr>
                <w:rFonts w:ascii="Verdana" w:hAnsi="Verdana"/>
                <w:sz w:val="16"/>
                <w:szCs w:val="16"/>
                <w:lang w:val="en-US"/>
              </w:rPr>
              <w:t>perimeter;</w:t>
            </w:r>
          </w:p>
        </w:tc>
      </w:tr>
      <w:tr w:rsidR="00862909" w:rsidRPr="00911C9F" w14:paraId="76EFDB94" w14:textId="743B7E5B" w:rsidTr="00634ABA">
        <w:tc>
          <w:tcPr>
            <w:tcW w:w="4417" w:type="dxa"/>
          </w:tcPr>
          <w:p w14:paraId="0F2E1BDE"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2.23 </w:t>
            </w:r>
            <w:r w:rsidRPr="00911C9F">
              <w:rPr>
                <w:rFonts w:ascii="Verdana" w:hAnsi="Verdana"/>
                <w:sz w:val="16"/>
                <w:szCs w:val="16"/>
                <w:lang w:val="es-ES_tradnl"/>
              </w:rPr>
              <w:t>pinza conjuntiva recta;</w:t>
            </w:r>
          </w:p>
        </w:tc>
        <w:tc>
          <w:tcPr>
            <w:tcW w:w="4417" w:type="dxa"/>
          </w:tcPr>
          <w:p w14:paraId="296B5029" w14:textId="494F033D"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AC.2.23 </w:t>
            </w:r>
            <w:r w:rsidRPr="00911C9F">
              <w:rPr>
                <w:rFonts w:ascii="Verdana" w:hAnsi="Verdana"/>
                <w:sz w:val="16"/>
                <w:szCs w:val="16"/>
                <w:lang w:val="en-US"/>
              </w:rPr>
              <w:t>straight conjunctiva forceps;</w:t>
            </w:r>
          </w:p>
        </w:tc>
      </w:tr>
      <w:tr w:rsidR="00862909" w:rsidRPr="00911C9F" w14:paraId="0811713B" w14:textId="14EF0C57" w:rsidTr="00634ABA">
        <w:tc>
          <w:tcPr>
            <w:tcW w:w="4417" w:type="dxa"/>
          </w:tcPr>
          <w:p w14:paraId="6AC7A4FD"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 xml:space="preserve">AC.2.24 </w:t>
            </w:r>
            <w:r w:rsidRPr="00911C9F">
              <w:rPr>
                <w:rFonts w:ascii="Verdana" w:hAnsi="Verdana"/>
                <w:sz w:val="16"/>
                <w:szCs w:val="16"/>
                <w:lang w:val="es-ES_tradnl"/>
              </w:rPr>
              <w:t>pinza curva de iris, sin dientes;</w:t>
            </w:r>
          </w:p>
        </w:tc>
        <w:tc>
          <w:tcPr>
            <w:tcW w:w="4417" w:type="dxa"/>
          </w:tcPr>
          <w:p w14:paraId="31B9181C" w14:textId="71070F65"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AC.2.24 </w:t>
            </w:r>
            <w:r w:rsidRPr="00911C9F">
              <w:rPr>
                <w:rFonts w:ascii="Verdana" w:hAnsi="Verdana"/>
                <w:sz w:val="16"/>
                <w:szCs w:val="16"/>
                <w:lang w:val="en-US"/>
              </w:rPr>
              <w:t>curved iris forceps, toothless;</w:t>
            </w:r>
          </w:p>
        </w:tc>
      </w:tr>
      <w:tr w:rsidR="00862909" w:rsidRPr="00911C9F" w14:paraId="2702B552" w14:textId="24DEADFC" w:rsidTr="00634ABA">
        <w:tc>
          <w:tcPr>
            <w:tcW w:w="4417" w:type="dxa"/>
          </w:tcPr>
          <w:p w14:paraId="20318687"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2.25 </w:t>
            </w:r>
            <w:r w:rsidRPr="00911C9F">
              <w:rPr>
                <w:rFonts w:ascii="Verdana" w:hAnsi="Verdana"/>
                <w:sz w:val="16"/>
                <w:szCs w:val="16"/>
                <w:lang w:val="es-ES_tradnl"/>
              </w:rPr>
              <w:t>pinza para fijación;</w:t>
            </w:r>
          </w:p>
        </w:tc>
        <w:tc>
          <w:tcPr>
            <w:tcW w:w="4417" w:type="dxa"/>
          </w:tcPr>
          <w:p w14:paraId="0DC55EC9" w14:textId="0786614A"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AC.2.25 </w:t>
            </w:r>
            <w:r w:rsidRPr="00911C9F">
              <w:rPr>
                <w:rFonts w:ascii="Verdana" w:hAnsi="Verdana"/>
                <w:sz w:val="16"/>
                <w:szCs w:val="16"/>
                <w:lang w:val="en-US"/>
              </w:rPr>
              <w:t>clamp for fixation;</w:t>
            </w:r>
          </w:p>
        </w:tc>
      </w:tr>
      <w:tr w:rsidR="00862909" w:rsidRPr="00911C9F" w14:paraId="59B58C1C" w14:textId="67D20E5F" w:rsidTr="00634ABA">
        <w:tc>
          <w:tcPr>
            <w:tcW w:w="4417" w:type="dxa"/>
          </w:tcPr>
          <w:p w14:paraId="2DF2E12F"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 xml:space="preserve">AC.2.26 </w:t>
            </w:r>
            <w:r w:rsidRPr="00911C9F">
              <w:rPr>
                <w:rFonts w:ascii="Verdana" w:hAnsi="Verdana"/>
                <w:sz w:val="16"/>
                <w:szCs w:val="16"/>
                <w:lang w:val="es-ES_tradnl"/>
              </w:rPr>
              <w:t>pinzas para pestañas;</w:t>
            </w:r>
          </w:p>
        </w:tc>
        <w:tc>
          <w:tcPr>
            <w:tcW w:w="4417" w:type="dxa"/>
          </w:tcPr>
          <w:p w14:paraId="007E4C0D" w14:textId="449EA022"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AC.2.26 </w:t>
            </w:r>
            <w:r w:rsidRPr="00911C9F">
              <w:rPr>
                <w:rFonts w:ascii="Verdana" w:hAnsi="Verdana"/>
                <w:sz w:val="16"/>
                <w:szCs w:val="16"/>
                <w:lang w:val="en-US"/>
              </w:rPr>
              <w:t>eyelash tweezers;</w:t>
            </w:r>
          </w:p>
        </w:tc>
      </w:tr>
      <w:tr w:rsidR="00862909" w:rsidRPr="00911C9F" w14:paraId="6386116A" w14:textId="083833AB" w:rsidTr="00634ABA">
        <w:tc>
          <w:tcPr>
            <w:tcW w:w="4417" w:type="dxa"/>
          </w:tcPr>
          <w:p w14:paraId="24CCE551" w14:textId="77777777" w:rsidR="00862909" w:rsidRPr="00911C9F" w:rsidRDefault="00862909" w:rsidP="00862909">
            <w:pPr>
              <w:pStyle w:val="Texto"/>
              <w:spacing w:line="250" w:lineRule="exact"/>
              <w:ind w:firstLine="0"/>
              <w:rPr>
                <w:rFonts w:ascii="Verdana" w:hAnsi="Verdana"/>
                <w:sz w:val="16"/>
                <w:szCs w:val="16"/>
              </w:rPr>
            </w:pPr>
            <w:r w:rsidRPr="00911C9F">
              <w:rPr>
                <w:rFonts w:ascii="Verdana" w:hAnsi="Verdana"/>
                <w:b/>
                <w:sz w:val="16"/>
                <w:szCs w:val="16"/>
                <w:lang w:val="es-ES_tradnl"/>
              </w:rPr>
              <w:t>AC.</w:t>
            </w:r>
            <w:r w:rsidRPr="00911C9F">
              <w:rPr>
                <w:rFonts w:ascii="Verdana" w:hAnsi="Verdana"/>
                <w:b/>
                <w:sz w:val="16"/>
                <w:szCs w:val="16"/>
              </w:rPr>
              <w:t xml:space="preserve">2.27 </w:t>
            </w:r>
            <w:r w:rsidRPr="00911C9F">
              <w:rPr>
                <w:rFonts w:ascii="Verdana" w:hAnsi="Verdana"/>
                <w:sz w:val="16"/>
                <w:szCs w:val="16"/>
              </w:rPr>
              <w:t>pinza para chalazión;</w:t>
            </w:r>
          </w:p>
        </w:tc>
        <w:tc>
          <w:tcPr>
            <w:tcW w:w="4417" w:type="dxa"/>
          </w:tcPr>
          <w:p w14:paraId="6F22C949" w14:textId="2646DC83"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AC.2.27 </w:t>
            </w:r>
            <w:r w:rsidRPr="00911C9F">
              <w:rPr>
                <w:rFonts w:ascii="Verdana" w:hAnsi="Verdana"/>
                <w:sz w:val="16"/>
                <w:szCs w:val="16"/>
                <w:lang w:val="en-US"/>
              </w:rPr>
              <w:t>forceps for chalazion;</w:t>
            </w:r>
          </w:p>
        </w:tc>
      </w:tr>
      <w:tr w:rsidR="00862909" w:rsidRPr="00911C9F" w14:paraId="0B2DD45D" w14:textId="2490FAA2" w:rsidTr="00634ABA">
        <w:tc>
          <w:tcPr>
            <w:tcW w:w="4417" w:type="dxa"/>
          </w:tcPr>
          <w:p w14:paraId="29570A2B"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 xml:space="preserve">AC.2.28 </w:t>
            </w:r>
            <w:r w:rsidRPr="00911C9F">
              <w:rPr>
                <w:rFonts w:ascii="Verdana" w:hAnsi="Verdana"/>
                <w:sz w:val="16"/>
                <w:szCs w:val="16"/>
                <w:lang w:val="es-ES_tradnl"/>
              </w:rPr>
              <w:t>prisma para medir forias;</w:t>
            </w:r>
          </w:p>
        </w:tc>
        <w:tc>
          <w:tcPr>
            <w:tcW w:w="4417" w:type="dxa"/>
          </w:tcPr>
          <w:p w14:paraId="68EBD385" w14:textId="74D22EC2"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AC.2.28 </w:t>
            </w:r>
            <w:r w:rsidRPr="00911C9F">
              <w:rPr>
                <w:rFonts w:ascii="Verdana" w:hAnsi="Verdana"/>
                <w:sz w:val="16"/>
                <w:szCs w:val="16"/>
                <w:lang w:val="en-US"/>
              </w:rPr>
              <w:t>prism for measuring phoria ;</w:t>
            </w:r>
          </w:p>
        </w:tc>
      </w:tr>
      <w:tr w:rsidR="00862909" w:rsidRPr="00911C9F" w14:paraId="30198B27" w14:textId="3A1E77C6" w:rsidTr="00634ABA">
        <w:tc>
          <w:tcPr>
            <w:tcW w:w="4417" w:type="dxa"/>
          </w:tcPr>
          <w:p w14:paraId="7838A4DC"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2.29 </w:t>
            </w:r>
            <w:r w:rsidRPr="00911C9F">
              <w:rPr>
                <w:rFonts w:ascii="Verdana" w:hAnsi="Verdana"/>
                <w:sz w:val="16"/>
                <w:szCs w:val="16"/>
                <w:lang w:val="es-ES_tradnl"/>
              </w:rPr>
              <w:t>recipiente hermético para desinfectantes (en su caso esterilizador);</w:t>
            </w:r>
          </w:p>
        </w:tc>
        <w:tc>
          <w:tcPr>
            <w:tcW w:w="4417" w:type="dxa"/>
          </w:tcPr>
          <w:p w14:paraId="3DE5B455" w14:textId="256B73D1"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AC.2.29 </w:t>
            </w:r>
            <w:r w:rsidRPr="00911C9F">
              <w:rPr>
                <w:rFonts w:ascii="Verdana" w:hAnsi="Verdana"/>
                <w:sz w:val="16"/>
                <w:szCs w:val="16"/>
                <w:lang w:val="en-US"/>
              </w:rPr>
              <w:t>hermetic container for disinfectants (if applicable, sterilizer);</w:t>
            </w:r>
          </w:p>
        </w:tc>
      </w:tr>
      <w:tr w:rsidR="00862909" w:rsidRPr="00911C9F" w14:paraId="08A9912A" w14:textId="3043ECB5" w:rsidTr="00634ABA">
        <w:tc>
          <w:tcPr>
            <w:tcW w:w="4417" w:type="dxa"/>
          </w:tcPr>
          <w:p w14:paraId="5EFC1B20"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2.30 </w:t>
            </w:r>
            <w:r w:rsidRPr="00911C9F">
              <w:rPr>
                <w:rFonts w:ascii="Verdana" w:hAnsi="Verdana"/>
                <w:sz w:val="16"/>
                <w:szCs w:val="16"/>
                <w:lang w:val="es-ES_tradnl"/>
              </w:rPr>
              <w:t>retinoscopio;</w:t>
            </w:r>
          </w:p>
        </w:tc>
        <w:tc>
          <w:tcPr>
            <w:tcW w:w="4417" w:type="dxa"/>
          </w:tcPr>
          <w:p w14:paraId="38DCAEB3" w14:textId="27633EC3"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AC.2.30 </w:t>
            </w:r>
            <w:r w:rsidRPr="00911C9F">
              <w:rPr>
                <w:rFonts w:ascii="Verdana" w:hAnsi="Verdana"/>
                <w:sz w:val="16"/>
                <w:szCs w:val="16"/>
                <w:lang w:val="en-US"/>
              </w:rPr>
              <w:t>retinoscope;</w:t>
            </w:r>
          </w:p>
        </w:tc>
      </w:tr>
      <w:tr w:rsidR="00862909" w:rsidRPr="00911C9F" w14:paraId="70FE456E" w14:textId="0526E5CB" w:rsidTr="00634ABA">
        <w:tc>
          <w:tcPr>
            <w:tcW w:w="4417" w:type="dxa"/>
          </w:tcPr>
          <w:p w14:paraId="6C32B95E"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 xml:space="preserve">AC.2.31 </w:t>
            </w:r>
            <w:r w:rsidRPr="00911C9F">
              <w:rPr>
                <w:rFonts w:ascii="Verdana" w:hAnsi="Verdana"/>
                <w:sz w:val="16"/>
                <w:szCs w:val="16"/>
                <w:lang w:val="es-ES_tradnl"/>
              </w:rPr>
              <w:t>separadores de desmarres;</w:t>
            </w:r>
          </w:p>
        </w:tc>
        <w:tc>
          <w:tcPr>
            <w:tcW w:w="4417" w:type="dxa"/>
          </w:tcPr>
          <w:p w14:paraId="404A4B47" w14:textId="36DB1C96"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AC.2.31 </w:t>
            </w:r>
            <w:r w:rsidRPr="00911C9F">
              <w:rPr>
                <w:rFonts w:ascii="Verdana" w:hAnsi="Verdana"/>
                <w:sz w:val="16"/>
                <w:szCs w:val="16"/>
                <w:lang w:val="en-US"/>
              </w:rPr>
              <w:t>separators Desmarres ;</w:t>
            </w:r>
          </w:p>
        </w:tc>
      </w:tr>
      <w:tr w:rsidR="00862909" w:rsidRPr="00911C9F" w14:paraId="3D8A7B40" w14:textId="7D36B4E9" w:rsidTr="00634ABA">
        <w:tc>
          <w:tcPr>
            <w:tcW w:w="4417" w:type="dxa"/>
          </w:tcPr>
          <w:p w14:paraId="65BA7795"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AC.</w:t>
            </w:r>
            <w:r w:rsidRPr="00911C9F">
              <w:rPr>
                <w:rFonts w:ascii="Verdana" w:hAnsi="Verdana"/>
                <w:b/>
                <w:sz w:val="16"/>
                <w:szCs w:val="16"/>
              </w:rPr>
              <w:t xml:space="preserve">2.32 </w:t>
            </w:r>
            <w:r w:rsidRPr="00911C9F">
              <w:rPr>
                <w:rFonts w:ascii="Verdana" w:hAnsi="Verdana"/>
                <w:sz w:val="16"/>
                <w:szCs w:val="16"/>
                <w:lang w:val="es-ES_tradnl"/>
              </w:rPr>
              <w:t>tijera para retirar puntos;</w:t>
            </w:r>
          </w:p>
        </w:tc>
        <w:tc>
          <w:tcPr>
            <w:tcW w:w="4417" w:type="dxa"/>
          </w:tcPr>
          <w:p w14:paraId="36C751D8" w14:textId="0EE4770B"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 2.32 </w:t>
            </w:r>
            <w:r w:rsidRPr="00911C9F">
              <w:rPr>
                <w:rFonts w:ascii="Verdana" w:hAnsi="Verdana"/>
                <w:sz w:val="16"/>
                <w:szCs w:val="16"/>
                <w:lang w:val="en-US"/>
              </w:rPr>
              <w:t>scissors to remove stitches;</w:t>
            </w:r>
          </w:p>
        </w:tc>
      </w:tr>
      <w:tr w:rsidR="00862909" w:rsidRPr="00911C9F" w14:paraId="1B24FCEB" w14:textId="179BA769" w:rsidTr="00634ABA">
        <w:tc>
          <w:tcPr>
            <w:tcW w:w="4417" w:type="dxa"/>
          </w:tcPr>
          <w:p w14:paraId="04A72437" w14:textId="77777777" w:rsidR="00862909" w:rsidRPr="00911C9F" w:rsidRDefault="00862909" w:rsidP="00862909">
            <w:pPr>
              <w:pStyle w:val="Texto"/>
              <w:spacing w:line="250" w:lineRule="exact"/>
              <w:ind w:firstLine="0"/>
              <w:rPr>
                <w:rFonts w:ascii="Verdana" w:hAnsi="Verdana"/>
                <w:sz w:val="16"/>
                <w:szCs w:val="16"/>
              </w:rPr>
            </w:pPr>
            <w:r w:rsidRPr="00911C9F">
              <w:rPr>
                <w:rFonts w:ascii="Verdana" w:hAnsi="Verdana"/>
                <w:b/>
                <w:sz w:val="16"/>
                <w:szCs w:val="16"/>
                <w:lang w:val="es-ES_tradnl"/>
              </w:rPr>
              <w:t>AC.</w:t>
            </w:r>
            <w:r w:rsidRPr="00911C9F">
              <w:rPr>
                <w:rFonts w:ascii="Verdana" w:hAnsi="Verdana"/>
                <w:b/>
                <w:sz w:val="16"/>
                <w:szCs w:val="16"/>
              </w:rPr>
              <w:t xml:space="preserve">2.33 </w:t>
            </w:r>
            <w:r w:rsidRPr="00911C9F">
              <w:rPr>
                <w:rFonts w:ascii="Verdana" w:hAnsi="Verdana"/>
                <w:sz w:val="16"/>
                <w:szCs w:val="16"/>
              </w:rPr>
              <w:t>tijera de iris;</w:t>
            </w:r>
          </w:p>
        </w:tc>
        <w:tc>
          <w:tcPr>
            <w:tcW w:w="4417" w:type="dxa"/>
          </w:tcPr>
          <w:p w14:paraId="497215C0" w14:textId="6DB79E96"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 2.33 </w:t>
            </w:r>
            <w:r w:rsidRPr="00911C9F">
              <w:rPr>
                <w:rFonts w:ascii="Verdana" w:hAnsi="Verdana"/>
                <w:sz w:val="16"/>
                <w:szCs w:val="16"/>
                <w:lang w:val="en-US"/>
              </w:rPr>
              <w:t>iris scissors;</w:t>
            </w:r>
          </w:p>
        </w:tc>
      </w:tr>
      <w:tr w:rsidR="00862909" w:rsidRPr="00911C9F" w14:paraId="3ADD0F34" w14:textId="38B93FD7" w:rsidTr="00634ABA">
        <w:tc>
          <w:tcPr>
            <w:tcW w:w="4417" w:type="dxa"/>
          </w:tcPr>
          <w:p w14:paraId="750779EA"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 xml:space="preserve">AC.2.34 </w:t>
            </w:r>
            <w:r w:rsidRPr="00911C9F">
              <w:rPr>
                <w:rFonts w:ascii="Verdana" w:hAnsi="Verdana"/>
                <w:sz w:val="16"/>
                <w:szCs w:val="16"/>
                <w:lang w:val="es-ES_tradnl"/>
              </w:rPr>
              <w:t>tonómetro.</w:t>
            </w:r>
          </w:p>
        </w:tc>
        <w:tc>
          <w:tcPr>
            <w:tcW w:w="4417" w:type="dxa"/>
          </w:tcPr>
          <w:p w14:paraId="35D2F3D2" w14:textId="384BC62C"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AC.2.34 </w:t>
            </w:r>
            <w:r w:rsidRPr="00911C9F">
              <w:rPr>
                <w:rFonts w:ascii="Verdana" w:hAnsi="Verdana"/>
                <w:sz w:val="16"/>
                <w:szCs w:val="16"/>
                <w:lang w:val="en-US"/>
              </w:rPr>
              <w:t>tonometer.</w:t>
            </w:r>
          </w:p>
        </w:tc>
      </w:tr>
      <w:tr w:rsidR="00862909" w:rsidRPr="00911C9F" w14:paraId="1C42CE06" w14:textId="78E09B86" w:rsidTr="00634ABA">
        <w:tc>
          <w:tcPr>
            <w:tcW w:w="4417" w:type="dxa"/>
          </w:tcPr>
          <w:p w14:paraId="4D9D07D8" w14:textId="77777777" w:rsidR="00862909" w:rsidRPr="00911C9F" w:rsidRDefault="00862909" w:rsidP="00862909">
            <w:pPr>
              <w:pStyle w:val="ANOTACION"/>
              <w:spacing w:line="250" w:lineRule="exact"/>
              <w:rPr>
                <w:rFonts w:ascii="Verdana" w:hAnsi="Verdana"/>
                <w:sz w:val="16"/>
                <w:szCs w:val="16"/>
              </w:rPr>
            </w:pPr>
            <w:r w:rsidRPr="00911C9F">
              <w:rPr>
                <w:rFonts w:ascii="Verdana" w:hAnsi="Verdana"/>
                <w:sz w:val="16"/>
                <w:szCs w:val="16"/>
              </w:rPr>
              <w:t>Apéndice AD (Normativo)</w:t>
            </w:r>
          </w:p>
        </w:tc>
        <w:tc>
          <w:tcPr>
            <w:tcW w:w="4417" w:type="dxa"/>
          </w:tcPr>
          <w:p w14:paraId="5BBB5485" w14:textId="185A571D" w:rsidR="00862909" w:rsidRPr="00911C9F" w:rsidRDefault="00862909" w:rsidP="00862909">
            <w:pPr>
              <w:pStyle w:val="ANOTACION"/>
              <w:spacing w:line="250" w:lineRule="exact"/>
              <w:rPr>
                <w:rFonts w:ascii="Verdana" w:hAnsi="Verdana"/>
                <w:sz w:val="16"/>
                <w:szCs w:val="16"/>
                <w:lang w:val="en-US"/>
              </w:rPr>
            </w:pPr>
            <w:r w:rsidRPr="00911C9F">
              <w:rPr>
                <w:rFonts w:ascii="Verdana" w:hAnsi="Verdana"/>
                <w:bCs/>
                <w:sz w:val="16"/>
                <w:szCs w:val="16"/>
                <w:lang w:val="en-US"/>
              </w:rPr>
              <w:t xml:space="preserve">Appendix AD </w:t>
            </w:r>
            <w:r w:rsidR="0007193D" w:rsidRPr="00911C9F">
              <w:rPr>
                <w:rFonts w:ascii="Verdana" w:hAnsi="Verdana"/>
                <w:bCs/>
                <w:sz w:val="16"/>
                <w:szCs w:val="16"/>
                <w:lang w:val="en-US"/>
              </w:rPr>
              <w:t>(Mandatory)</w:t>
            </w:r>
          </w:p>
        </w:tc>
      </w:tr>
      <w:tr w:rsidR="00862909" w:rsidRPr="00911C9F" w14:paraId="2CB75F44" w14:textId="3CA66170" w:rsidTr="00634ABA">
        <w:tc>
          <w:tcPr>
            <w:tcW w:w="4417" w:type="dxa"/>
          </w:tcPr>
          <w:p w14:paraId="49E68CE1" w14:textId="77777777" w:rsidR="00862909" w:rsidRPr="00911C9F" w:rsidRDefault="00862909" w:rsidP="00862909">
            <w:pPr>
              <w:pStyle w:val="Texto"/>
              <w:spacing w:line="250" w:lineRule="exact"/>
              <w:ind w:firstLine="0"/>
              <w:jc w:val="center"/>
              <w:rPr>
                <w:rFonts w:ascii="Verdana" w:hAnsi="Verdana"/>
                <w:b/>
                <w:sz w:val="16"/>
                <w:szCs w:val="16"/>
              </w:rPr>
            </w:pPr>
            <w:r w:rsidRPr="00911C9F">
              <w:rPr>
                <w:rFonts w:ascii="Verdana" w:hAnsi="Verdana"/>
                <w:b/>
                <w:sz w:val="16"/>
                <w:szCs w:val="16"/>
              </w:rPr>
              <w:t>Consultorio de otorrinolaringología</w:t>
            </w:r>
          </w:p>
        </w:tc>
        <w:tc>
          <w:tcPr>
            <w:tcW w:w="4417" w:type="dxa"/>
          </w:tcPr>
          <w:p w14:paraId="55F4C779" w14:textId="1AAB7BC8" w:rsidR="00862909" w:rsidRPr="00911C9F" w:rsidRDefault="0000406B" w:rsidP="00862909">
            <w:pPr>
              <w:pStyle w:val="Texto"/>
              <w:spacing w:line="250" w:lineRule="exact"/>
              <w:ind w:firstLine="0"/>
              <w:jc w:val="center"/>
              <w:rPr>
                <w:rFonts w:ascii="Verdana" w:hAnsi="Verdana"/>
                <w:b/>
                <w:sz w:val="16"/>
                <w:szCs w:val="16"/>
                <w:lang w:val="en-US"/>
              </w:rPr>
            </w:pPr>
            <w:r w:rsidRPr="00911C9F">
              <w:rPr>
                <w:rFonts w:ascii="Verdana" w:hAnsi="Verdana"/>
                <w:b/>
                <w:bCs/>
                <w:sz w:val="16"/>
                <w:szCs w:val="16"/>
                <w:lang w:val="en-US"/>
              </w:rPr>
              <w:t xml:space="preserve">Otorhinolaryngology </w:t>
            </w:r>
            <w:r w:rsidR="00BB164B" w:rsidRPr="00911C9F">
              <w:rPr>
                <w:rFonts w:ascii="Verdana" w:hAnsi="Verdana"/>
                <w:b/>
                <w:bCs/>
                <w:sz w:val="16"/>
                <w:szCs w:val="16"/>
                <w:lang w:val="en-US"/>
              </w:rPr>
              <w:t>clinic</w:t>
            </w:r>
          </w:p>
        </w:tc>
      </w:tr>
      <w:tr w:rsidR="00862909" w:rsidRPr="00911C9F" w14:paraId="3CA2D8F6" w14:textId="2A95593B" w:rsidTr="00634ABA">
        <w:tc>
          <w:tcPr>
            <w:tcW w:w="4417" w:type="dxa"/>
          </w:tcPr>
          <w:p w14:paraId="11CE9124" w14:textId="77777777" w:rsidR="00862909" w:rsidRPr="00911C9F" w:rsidRDefault="00862909" w:rsidP="00862909">
            <w:pPr>
              <w:pStyle w:val="Texto"/>
              <w:spacing w:line="250" w:lineRule="exact"/>
              <w:ind w:firstLine="0"/>
              <w:rPr>
                <w:rFonts w:ascii="Verdana" w:hAnsi="Verdana"/>
                <w:b/>
                <w:sz w:val="16"/>
                <w:szCs w:val="16"/>
              </w:rPr>
            </w:pPr>
            <w:r w:rsidRPr="00911C9F">
              <w:rPr>
                <w:rFonts w:ascii="Verdana" w:hAnsi="Verdana"/>
                <w:b/>
                <w:sz w:val="16"/>
                <w:szCs w:val="16"/>
              </w:rPr>
              <w:t>AD.1 Mobiliario</w:t>
            </w:r>
          </w:p>
        </w:tc>
        <w:tc>
          <w:tcPr>
            <w:tcW w:w="4417" w:type="dxa"/>
          </w:tcPr>
          <w:p w14:paraId="3E8CF1F8" w14:textId="20A93131"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AD.1 Furniture</w:t>
            </w:r>
          </w:p>
        </w:tc>
      </w:tr>
      <w:tr w:rsidR="00862909" w:rsidRPr="00911C9F" w14:paraId="59AAA10C" w14:textId="402B8026" w:rsidTr="00634ABA">
        <w:tc>
          <w:tcPr>
            <w:tcW w:w="4417" w:type="dxa"/>
          </w:tcPr>
          <w:p w14:paraId="4E6A28C3"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 xml:space="preserve">AD.1.1 </w:t>
            </w:r>
            <w:r w:rsidRPr="00911C9F">
              <w:rPr>
                <w:rFonts w:ascii="Verdana" w:hAnsi="Verdana"/>
                <w:sz w:val="16"/>
                <w:szCs w:val="16"/>
                <w:lang w:val="es-ES_tradnl"/>
              </w:rPr>
              <w:t>sillón de exploración en otorrinolaringología, con movimiento circular y posibilidad para variar altura e inclinación.</w:t>
            </w:r>
          </w:p>
        </w:tc>
        <w:tc>
          <w:tcPr>
            <w:tcW w:w="4417" w:type="dxa"/>
          </w:tcPr>
          <w:p w14:paraId="5FE00F77" w14:textId="15D0DD99"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AD.1.1 </w:t>
            </w:r>
            <w:r w:rsidRPr="00911C9F">
              <w:rPr>
                <w:rFonts w:ascii="Verdana" w:hAnsi="Verdana"/>
                <w:sz w:val="16"/>
                <w:szCs w:val="16"/>
                <w:lang w:val="en-US"/>
              </w:rPr>
              <w:t>examination chair in otorhinolaryngology, with circular movement and possibility to vary height and inclination.</w:t>
            </w:r>
          </w:p>
        </w:tc>
      </w:tr>
      <w:tr w:rsidR="00862909" w:rsidRPr="00911C9F" w14:paraId="1C2D9E33" w14:textId="31BE2405" w:rsidTr="00634ABA">
        <w:tc>
          <w:tcPr>
            <w:tcW w:w="4417" w:type="dxa"/>
          </w:tcPr>
          <w:p w14:paraId="01F12BE5" w14:textId="77777777" w:rsidR="00862909" w:rsidRPr="00911C9F" w:rsidRDefault="00862909" w:rsidP="00862909">
            <w:pPr>
              <w:pStyle w:val="Texto"/>
              <w:spacing w:line="250" w:lineRule="exact"/>
              <w:ind w:firstLine="0"/>
              <w:rPr>
                <w:rFonts w:ascii="Verdana" w:hAnsi="Verdana"/>
                <w:sz w:val="16"/>
                <w:szCs w:val="16"/>
              </w:rPr>
            </w:pPr>
            <w:r w:rsidRPr="00911C9F">
              <w:rPr>
                <w:rFonts w:ascii="Verdana" w:hAnsi="Verdana"/>
                <w:b/>
                <w:sz w:val="16"/>
                <w:szCs w:val="16"/>
              </w:rPr>
              <w:t>AD.2 Equipo e instrumental</w:t>
            </w:r>
          </w:p>
        </w:tc>
        <w:tc>
          <w:tcPr>
            <w:tcW w:w="4417" w:type="dxa"/>
          </w:tcPr>
          <w:p w14:paraId="66789AD9" w14:textId="08D20449"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AD.2 Equipment and instruments</w:t>
            </w:r>
          </w:p>
        </w:tc>
      </w:tr>
      <w:tr w:rsidR="00862909" w:rsidRPr="00911C9F" w14:paraId="2900321F" w14:textId="3BD9582A" w:rsidTr="00634ABA">
        <w:tc>
          <w:tcPr>
            <w:tcW w:w="4417" w:type="dxa"/>
          </w:tcPr>
          <w:p w14:paraId="1D1AD23D"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 xml:space="preserve">AD.2.1 </w:t>
            </w:r>
            <w:r w:rsidRPr="00911C9F">
              <w:rPr>
                <w:rFonts w:ascii="Verdana" w:hAnsi="Verdana"/>
                <w:sz w:val="16"/>
                <w:szCs w:val="16"/>
                <w:lang w:val="es-ES_tradnl"/>
              </w:rPr>
              <w:t>adaptador fenestrado para los aspiradores de oído (Guilford-Wright);</w:t>
            </w:r>
          </w:p>
        </w:tc>
        <w:tc>
          <w:tcPr>
            <w:tcW w:w="4417" w:type="dxa"/>
          </w:tcPr>
          <w:p w14:paraId="1C181B3A" w14:textId="7BFB25DB"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AD.2.1 </w:t>
            </w:r>
            <w:r w:rsidRPr="00911C9F">
              <w:rPr>
                <w:rFonts w:ascii="Verdana" w:hAnsi="Verdana"/>
                <w:sz w:val="16"/>
                <w:szCs w:val="16"/>
                <w:lang w:val="en-US"/>
              </w:rPr>
              <w:t>Fenestrated adapter for ear aspirators (Guilford-Wright);</w:t>
            </w:r>
          </w:p>
        </w:tc>
      </w:tr>
      <w:tr w:rsidR="00862909" w:rsidRPr="00911C9F" w14:paraId="2BE44CCD" w14:textId="63D93CFC" w:rsidTr="00634ABA">
        <w:tc>
          <w:tcPr>
            <w:tcW w:w="4417" w:type="dxa"/>
          </w:tcPr>
          <w:p w14:paraId="078F9F70"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AD.</w:t>
            </w:r>
            <w:r w:rsidRPr="00911C9F">
              <w:rPr>
                <w:rFonts w:ascii="Verdana" w:hAnsi="Verdana"/>
                <w:b/>
                <w:sz w:val="16"/>
                <w:szCs w:val="16"/>
              </w:rPr>
              <w:t xml:space="preserve">2.2 </w:t>
            </w:r>
            <w:r w:rsidRPr="00911C9F">
              <w:rPr>
                <w:rFonts w:ascii="Verdana" w:hAnsi="Verdana"/>
                <w:sz w:val="16"/>
                <w:szCs w:val="16"/>
                <w:lang w:val="es-ES_tradnl"/>
              </w:rPr>
              <w:t>aplicador de Lambury;</w:t>
            </w:r>
          </w:p>
        </w:tc>
        <w:tc>
          <w:tcPr>
            <w:tcW w:w="4417" w:type="dxa"/>
          </w:tcPr>
          <w:p w14:paraId="2005833D" w14:textId="79FF9D59"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AD.</w:t>
            </w:r>
            <w:r w:rsidR="0000406B" w:rsidRPr="00911C9F">
              <w:rPr>
                <w:rFonts w:ascii="Verdana" w:hAnsi="Verdana"/>
                <w:b/>
                <w:bCs/>
                <w:sz w:val="16"/>
                <w:szCs w:val="16"/>
                <w:lang w:val="en-US"/>
              </w:rPr>
              <w:t>2</w:t>
            </w:r>
            <w:r w:rsidRPr="00911C9F">
              <w:rPr>
                <w:rFonts w:ascii="Verdana" w:hAnsi="Verdana"/>
                <w:b/>
                <w:bCs/>
                <w:sz w:val="16"/>
                <w:szCs w:val="16"/>
                <w:lang w:val="en-US"/>
              </w:rPr>
              <w:t xml:space="preserve">.2 </w:t>
            </w:r>
            <w:r w:rsidRPr="00911C9F">
              <w:rPr>
                <w:rFonts w:ascii="Verdana" w:hAnsi="Verdana"/>
                <w:sz w:val="16"/>
                <w:szCs w:val="16"/>
                <w:lang w:val="en-US"/>
              </w:rPr>
              <w:t>Lambury applicator;</w:t>
            </w:r>
          </w:p>
        </w:tc>
      </w:tr>
      <w:tr w:rsidR="00862909" w:rsidRPr="00911C9F" w14:paraId="27116EF4" w14:textId="0E888006" w:rsidTr="00634ABA">
        <w:tc>
          <w:tcPr>
            <w:tcW w:w="4417" w:type="dxa"/>
          </w:tcPr>
          <w:p w14:paraId="70632864" w14:textId="77777777" w:rsidR="00862909" w:rsidRPr="00911C9F" w:rsidRDefault="00862909" w:rsidP="00862909">
            <w:pPr>
              <w:pStyle w:val="Texto"/>
              <w:spacing w:line="250" w:lineRule="exact"/>
              <w:ind w:firstLine="0"/>
              <w:rPr>
                <w:rFonts w:ascii="Verdana" w:hAnsi="Verdana"/>
                <w:sz w:val="16"/>
                <w:szCs w:val="16"/>
                <w:lang w:val="pt-BR"/>
              </w:rPr>
            </w:pPr>
            <w:r w:rsidRPr="00911C9F">
              <w:rPr>
                <w:rFonts w:ascii="Verdana" w:hAnsi="Verdana"/>
                <w:b/>
                <w:sz w:val="16"/>
                <w:szCs w:val="16"/>
                <w:lang w:val="es-ES_tradnl"/>
              </w:rPr>
              <w:t>AC</w:t>
            </w:r>
            <w:r w:rsidRPr="00911C9F">
              <w:rPr>
                <w:rFonts w:ascii="Verdana" w:hAnsi="Verdana"/>
                <w:b/>
                <w:sz w:val="16"/>
                <w:szCs w:val="16"/>
              </w:rPr>
              <w:t xml:space="preserve">.2.3 </w:t>
            </w:r>
            <w:r w:rsidRPr="00911C9F">
              <w:rPr>
                <w:rFonts w:ascii="Verdana" w:hAnsi="Verdana"/>
                <w:sz w:val="16"/>
                <w:szCs w:val="16"/>
              </w:rPr>
              <w:t>a</w:t>
            </w:r>
            <w:r w:rsidRPr="00911C9F">
              <w:rPr>
                <w:rFonts w:ascii="Verdana" w:hAnsi="Verdana"/>
                <w:sz w:val="16"/>
                <w:szCs w:val="16"/>
                <w:lang w:val="pt-BR"/>
              </w:rPr>
              <w:t>plicador metálico de punta triangular o estriada tipo Lathbury o Brown;</w:t>
            </w:r>
          </w:p>
        </w:tc>
        <w:tc>
          <w:tcPr>
            <w:tcW w:w="4417" w:type="dxa"/>
          </w:tcPr>
          <w:p w14:paraId="25A416E3" w14:textId="2E8D466E"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AC.2.3 </w:t>
            </w:r>
            <w:r w:rsidRPr="00911C9F">
              <w:rPr>
                <w:rFonts w:ascii="Verdana" w:hAnsi="Verdana"/>
                <w:sz w:val="16"/>
                <w:szCs w:val="16"/>
                <w:lang w:val="en-US"/>
              </w:rPr>
              <w:t>Lathbury or Brown type triangular or fluted tip metal applicator;</w:t>
            </w:r>
          </w:p>
        </w:tc>
      </w:tr>
      <w:tr w:rsidR="00862909" w:rsidRPr="00911C9F" w14:paraId="6BB1C303" w14:textId="230EB87E" w:rsidTr="00634ABA">
        <w:tc>
          <w:tcPr>
            <w:tcW w:w="4417" w:type="dxa"/>
          </w:tcPr>
          <w:p w14:paraId="62DA4C66"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pt-BR"/>
              </w:rPr>
              <w:t>AD.</w:t>
            </w:r>
            <w:r w:rsidRPr="00911C9F">
              <w:rPr>
                <w:rFonts w:ascii="Verdana" w:hAnsi="Verdana"/>
                <w:b/>
                <w:sz w:val="16"/>
                <w:szCs w:val="16"/>
              </w:rPr>
              <w:t xml:space="preserve">2.4 </w:t>
            </w:r>
            <w:r w:rsidRPr="00911C9F">
              <w:rPr>
                <w:rFonts w:ascii="Verdana" w:hAnsi="Verdana"/>
                <w:sz w:val="16"/>
                <w:szCs w:val="16"/>
                <w:lang w:val="es-ES_tradnl"/>
              </w:rPr>
              <w:t>asa Billeau;</w:t>
            </w:r>
          </w:p>
        </w:tc>
        <w:tc>
          <w:tcPr>
            <w:tcW w:w="4417" w:type="dxa"/>
          </w:tcPr>
          <w:p w14:paraId="06C86BD4" w14:textId="5E446142"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AD.2.4 </w:t>
            </w:r>
            <w:r w:rsidRPr="00911C9F">
              <w:rPr>
                <w:rFonts w:ascii="Verdana" w:hAnsi="Verdana"/>
                <w:sz w:val="16"/>
                <w:szCs w:val="16"/>
                <w:lang w:val="en-US"/>
              </w:rPr>
              <w:t>Billeau handle;</w:t>
            </w:r>
          </w:p>
        </w:tc>
      </w:tr>
      <w:tr w:rsidR="00862909" w:rsidRPr="00911C9F" w14:paraId="354E3FBD" w14:textId="51DD6461" w:rsidTr="00634ABA">
        <w:tc>
          <w:tcPr>
            <w:tcW w:w="4417" w:type="dxa"/>
          </w:tcPr>
          <w:p w14:paraId="1D9341C1"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lastRenderedPageBreak/>
              <w:t xml:space="preserve">AD.2.5 </w:t>
            </w:r>
            <w:r w:rsidRPr="00911C9F">
              <w:rPr>
                <w:rFonts w:ascii="Verdana" w:hAnsi="Verdana"/>
                <w:sz w:val="16"/>
                <w:szCs w:val="16"/>
                <w:lang w:val="es-ES_tradnl"/>
              </w:rPr>
              <w:t>cánula vanalyea, con punta roma, calibre 15 ga (1.8 mm);</w:t>
            </w:r>
          </w:p>
        </w:tc>
        <w:tc>
          <w:tcPr>
            <w:tcW w:w="4417" w:type="dxa"/>
          </w:tcPr>
          <w:p w14:paraId="3560B834" w14:textId="6A7929B8"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AD.2.5 </w:t>
            </w:r>
            <w:r w:rsidRPr="00911C9F">
              <w:rPr>
                <w:rFonts w:ascii="Verdana" w:hAnsi="Verdana"/>
                <w:sz w:val="16"/>
                <w:szCs w:val="16"/>
                <w:lang w:val="en-US"/>
              </w:rPr>
              <w:t>cannula vanalyea, blunt tipped, 15 gauge ga (1.8 mm);</w:t>
            </w:r>
          </w:p>
        </w:tc>
      </w:tr>
      <w:tr w:rsidR="00862909" w:rsidRPr="00911C9F" w14:paraId="3233F9D7" w14:textId="5A8769FF" w:rsidTr="00634ABA">
        <w:tc>
          <w:tcPr>
            <w:tcW w:w="4417" w:type="dxa"/>
          </w:tcPr>
          <w:p w14:paraId="15EFF919"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AD.</w:t>
            </w:r>
            <w:r w:rsidRPr="00911C9F">
              <w:rPr>
                <w:rFonts w:ascii="Verdana" w:hAnsi="Verdana"/>
                <w:b/>
                <w:sz w:val="16"/>
                <w:szCs w:val="16"/>
              </w:rPr>
              <w:t xml:space="preserve">2.6 </w:t>
            </w:r>
            <w:r w:rsidRPr="00911C9F">
              <w:rPr>
                <w:rFonts w:ascii="Verdana" w:hAnsi="Verdana"/>
                <w:sz w:val="16"/>
                <w:szCs w:val="16"/>
                <w:lang w:val="es-ES_tradnl"/>
              </w:rPr>
              <w:t>cucharilla o asa para cerumen;</w:t>
            </w:r>
          </w:p>
        </w:tc>
        <w:tc>
          <w:tcPr>
            <w:tcW w:w="4417" w:type="dxa"/>
          </w:tcPr>
          <w:p w14:paraId="17FA43F1" w14:textId="0053F99F"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AD.2.6 </w:t>
            </w:r>
            <w:r w:rsidRPr="00911C9F">
              <w:rPr>
                <w:rFonts w:ascii="Verdana" w:hAnsi="Verdana"/>
                <w:sz w:val="16"/>
                <w:szCs w:val="16"/>
                <w:lang w:val="en-US"/>
              </w:rPr>
              <w:t>earwax spoon or loop;</w:t>
            </w:r>
          </w:p>
        </w:tc>
      </w:tr>
      <w:tr w:rsidR="00862909" w:rsidRPr="00911C9F" w14:paraId="3C57DC79" w14:textId="770D2207" w:rsidTr="00634ABA">
        <w:tc>
          <w:tcPr>
            <w:tcW w:w="4417" w:type="dxa"/>
          </w:tcPr>
          <w:p w14:paraId="0F048B12"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AD.</w:t>
            </w:r>
            <w:r w:rsidRPr="00911C9F">
              <w:rPr>
                <w:rFonts w:ascii="Verdana" w:hAnsi="Verdana"/>
                <w:b/>
                <w:sz w:val="16"/>
                <w:szCs w:val="16"/>
              </w:rPr>
              <w:t xml:space="preserve">2.7 </w:t>
            </w:r>
            <w:r w:rsidRPr="00911C9F">
              <w:rPr>
                <w:rFonts w:ascii="Verdana" w:hAnsi="Verdana"/>
                <w:sz w:val="16"/>
                <w:szCs w:val="16"/>
                <w:lang w:val="es-ES_tradnl"/>
              </w:rPr>
              <w:t>cuchillo angulado de paracentesis o miringotomía;</w:t>
            </w:r>
          </w:p>
        </w:tc>
        <w:tc>
          <w:tcPr>
            <w:tcW w:w="4417" w:type="dxa"/>
          </w:tcPr>
          <w:p w14:paraId="4DDF708F" w14:textId="454274D3"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AD.2.7 </w:t>
            </w:r>
            <w:r w:rsidRPr="00911C9F">
              <w:rPr>
                <w:rFonts w:ascii="Verdana" w:hAnsi="Verdana"/>
                <w:sz w:val="16"/>
                <w:szCs w:val="16"/>
                <w:lang w:val="en-US"/>
              </w:rPr>
              <w:t>angled knife for paracentesis or myringotomy;</w:t>
            </w:r>
          </w:p>
        </w:tc>
      </w:tr>
      <w:tr w:rsidR="00862909" w:rsidRPr="00911C9F" w14:paraId="718C297A" w14:textId="0FEE0E45" w:rsidTr="00634ABA">
        <w:tc>
          <w:tcPr>
            <w:tcW w:w="4417" w:type="dxa"/>
          </w:tcPr>
          <w:p w14:paraId="11B1EADF"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 xml:space="preserve">AD.2.8 </w:t>
            </w:r>
            <w:r w:rsidRPr="00911C9F">
              <w:rPr>
                <w:rFonts w:ascii="Verdana" w:hAnsi="Verdana"/>
                <w:sz w:val="16"/>
                <w:szCs w:val="16"/>
              </w:rPr>
              <w:t>esterilizador;</w:t>
            </w:r>
          </w:p>
        </w:tc>
        <w:tc>
          <w:tcPr>
            <w:tcW w:w="4417" w:type="dxa"/>
          </w:tcPr>
          <w:p w14:paraId="3AA62B42" w14:textId="65CEC73E"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AD.2.8 </w:t>
            </w:r>
            <w:r w:rsidRPr="00911C9F">
              <w:rPr>
                <w:rFonts w:ascii="Verdana" w:hAnsi="Verdana"/>
                <w:sz w:val="16"/>
                <w:szCs w:val="16"/>
                <w:lang w:val="en-US"/>
              </w:rPr>
              <w:t>sterilizer;</w:t>
            </w:r>
          </w:p>
        </w:tc>
      </w:tr>
      <w:tr w:rsidR="00862909" w:rsidRPr="00911C9F" w14:paraId="501AFB0C" w14:textId="13D653AD" w:rsidTr="00634ABA">
        <w:tc>
          <w:tcPr>
            <w:tcW w:w="4417" w:type="dxa"/>
          </w:tcPr>
          <w:p w14:paraId="29201D91" w14:textId="77777777" w:rsidR="00862909" w:rsidRPr="00911C9F" w:rsidRDefault="00862909" w:rsidP="00862909">
            <w:pPr>
              <w:pStyle w:val="Texto"/>
              <w:spacing w:line="250" w:lineRule="exact"/>
              <w:ind w:firstLine="0"/>
              <w:rPr>
                <w:rFonts w:ascii="Verdana" w:hAnsi="Verdana"/>
                <w:sz w:val="16"/>
                <w:szCs w:val="16"/>
                <w:lang w:val="pt-BR"/>
              </w:rPr>
            </w:pPr>
            <w:r w:rsidRPr="00911C9F">
              <w:rPr>
                <w:rFonts w:ascii="Verdana" w:hAnsi="Verdana"/>
                <w:b/>
                <w:sz w:val="16"/>
                <w:szCs w:val="16"/>
              </w:rPr>
              <w:t xml:space="preserve">AD.2.9 </w:t>
            </w:r>
            <w:r w:rsidRPr="00911C9F">
              <w:rPr>
                <w:rFonts w:ascii="Verdana" w:hAnsi="Verdana"/>
                <w:sz w:val="16"/>
                <w:szCs w:val="16"/>
                <w:lang w:val="pt-BR"/>
              </w:rPr>
              <w:t>jeringa metálica para lavado de oído;</w:t>
            </w:r>
          </w:p>
        </w:tc>
        <w:tc>
          <w:tcPr>
            <w:tcW w:w="4417" w:type="dxa"/>
          </w:tcPr>
          <w:p w14:paraId="2054DF61" w14:textId="48BE8158"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AD.2.9 </w:t>
            </w:r>
            <w:r w:rsidRPr="00911C9F">
              <w:rPr>
                <w:rFonts w:ascii="Verdana" w:hAnsi="Verdana"/>
                <w:sz w:val="16"/>
                <w:szCs w:val="16"/>
                <w:lang w:val="en-US"/>
              </w:rPr>
              <w:t>metal ear wash syringe;</w:t>
            </w:r>
          </w:p>
        </w:tc>
      </w:tr>
      <w:tr w:rsidR="00862909" w:rsidRPr="00911C9F" w14:paraId="32DEE7CF" w14:textId="730A434F" w:rsidTr="00634ABA">
        <w:tc>
          <w:tcPr>
            <w:tcW w:w="4417" w:type="dxa"/>
          </w:tcPr>
          <w:p w14:paraId="361DDE1E"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pt-BR"/>
              </w:rPr>
              <w:t>AD.</w:t>
            </w:r>
            <w:r w:rsidRPr="00911C9F">
              <w:rPr>
                <w:rFonts w:ascii="Verdana" w:hAnsi="Verdana"/>
                <w:b/>
                <w:sz w:val="16"/>
                <w:szCs w:val="16"/>
              </w:rPr>
              <w:t xml:space="preserve">2.10 </w:t>
            </w:r>
            <w:r w:rsidRPr="00911C9F">
              <w:rPr>
                <w:rFonts w:ascii="Verdana" w:hAnsi="Verdana"/>
                <w:sz w:val="16"/>
                <w:szCs w:val="16"/>
              </w:rPr>
              <w:t>j</w:t>
            </w:r>
            <w:r w:rsidRPr="00911C9F">
              <w:rPr>
                <w:rFonts w:ascii="Verdana" w:hAnsi="Verdana"/>
                <w:sz w:val="16"/>
                <w:szCs w:val="16"/>
                <w:lang w:val="es-ES_tradnl"/>
              </w:rPr>
              <w:t>uego de aspiradores de oído números: 16 G, 18 G y 20 G;</w:t>
            </w:r>
          </w:p>
        </w:tc>
        <w:tc>
          <w:tcPr>
            <w:tcW w:w="4417" w:type="dxa"/>
          </w:tcPr>
          <w:p w14:paraId="6BC51AF1" w14:textId="4DE494F1"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AD.2.10 </w:t>
            </w:r>
            <w:r w:rsidR="0000406B" w:rsidRPr="00911C9F">
              <w:rPr>
                <w:rFonts w:ascii="Verdana" w:hAnsi="Verdana"/>
                <w:sz w:val="16"/>
                <w:szCs w:val="16"/>
                <w:lang w:val="en-US"/>
              </w:rPr>
              <w:t>set of</w:t>
            </w:r>
            <w:r w:rsidRPr="00911C9F">
              <w:rPr>
                <w:rFonts w:ascii="Verdana" w:hAnsi="Verdana"/>
                <w:sz w:val="16"/>
                <w:szCs w:val="16"/>
                <w:lang w:val="en-US"/>
              </w:rPr>
              <w:t xml:space="preserve"> aspirators </w:t>
            </w:r>
            <w:r w:rsidR="0000406B" w:rsidRPr="00911C9F">
              <w:rPr>
                <w:rFonts w:ascii="Verdana" w:hAnsi="Verdana"/>
                <w:sz w:val="16"/>
                <w:szCs w:val="16"/>
                <w:lang w:val="en-US"/>
              </w:rPr>
              <w:t>for ears,</w:t>
            </w:r>
            <w:r w:rsidRPr="00911C9F">
              <w:rPr>
                <w:rFonts w:ascii="Verdana" w:hAnsi="Verdana"/>
                <w:sz w:val="16"/>
                <w:szCs w:val="16"/>
                <w:lang w:val="en-US"/>
              </w:rPr>
              <w:t xml:space="preserve"> numbers: 16G, 18G and 20G;</w:t>
            </w:r>
          </w:p>
        </w:tc>
      </w:tr>
      <w:tr w:rsidR="00862909" w:rsidRPr="00911C9F" w14:paraId="58D485B9" w14:textId="03A78977" w:rsidTr="00634ABA">
        <w:tc>
          <w:tcPr>
            <w:tcW w:w="4417" w:type="dxa"/>
          </w:tcPr>
          <w:p w14:paraId="2C6FD1E8"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AD.</w:t>
            </w:r>
            <w:r w:rsidRPr="00911C9F">
              <w:rPr>
                <w:rFonts w:ascii="Verdana" w:hAnsi="Verdana"/>
                <w:b/>
                <w:sz w:val="16"/>
                <w:szCs w:val="16"/>
              </w:rPr>
              <w:t xml:space="preserve">2.11 </w:t>
            </w:r>
            <w:r w:rsidRPr="00911C9F">
              <w:rPr>
                <w:rFonts w:ascii="Verdana" w:hAnsi="Verdana"/>
                <w:sz w:val="16"/>
                <w:szCs w:val="16"/>
                <w:lang w:val="es-ES_tradnl"/>
              </w:rPr>
              <w:t>juego de espejos laríngeos número: 2, 4, 6 y 8;</w:t>
            </w:r>
          </w:p>
        </w:tc>
        <w:tc>
          <w:tcPr>
            <w:tcW w:w="4417" w:type="dxa"/>
          </w:tcPr>
          <w:p w14:paraId="4D513BB9" w14:textId="5532C8BA"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AD.2.11 </w:t>
            </w:r>
            <w:r w:rsidRPr="00911C9F">
              <w:rPr>
                <w:rFonts w:ascii="Verdana" w:hAnsi="Verdana"/>
                <w:sz w:val="16"/>
                <w:szCs w:val="16"/>
                <w:lang w:val="en-US"/>
              </w:rPr>
              <w:t>set of laryngeal mirrors</w:t>
            </w:r>
            <w:r w:rsidR="0000406B" w:rsidRPr="00911C9F">
              <w:rPr>
                <w:rFonts w:ascii="Verdana" w:hAnsi="Verdana"/>
                <w:sz w:val="16"/>
                <w:szCs w:val="16"/>
                <w:lang w:val="en-US"/>
              </w:rPr>
              <w:t>,</w:t>
            </w:r>
            <w:r w:rsidRPr="00911C9F">
              <w:rPr>
                <w:rFonts w:ascii="Verdana" w:hAnsi="Verdana"/>
                <w:sz w:val="16"/>
                <w:szCs w:val="16"/>
                <w:lang w:val="en-US"/>
              </w:rPr>
              <w:t xml:space="preserve"> number: 2, 4, 6 and 8;</w:t>
            </w:r>
          </w:p>
        </w:tc>
      </w:tr>
      <w:tr w:rsidR="00862909" w:rsidRPr="00911C9F" w14:paraId="62BEE316" w14:textId="406D0977" w:rsidTr="00634ABA">
        <w:tc>
          <w:tcPr>
            <w:tcW w:w="4417" w:type="dxa"/>
          </w:tcPr>
          <w:p w14:paraId="6C1AFF3E"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AD.</w:t>
            </w:r>
            <w:r w:rsidRPr="00911C9F">
              <w:rPr>
                <w:rFonts w:ascii="Verdana" w:hAnsi="Verdana"/>
                <w:b/>
                <w:sz w:val="16"/>
                <w:szCs w:val="16"/>
              </w:rPr>
              <w:t xml:space="preserve">2.12 </w:t>
            </w:r>
            <w:r w:rsidRPr="00911C9F">
              <w:rPr>
                <w:rFonts w:ascii="Verdana" w:hAnsi="Verdana"/>
                <w:sz w:val="16"/>
                <w:szCs w:val="16"/>
                <w:lang w:val="es-ES_tradnl"/>
              </w:rPr>
              <w:t>juego de tres diapasones 256, 512 y 1024 tipo Hartman;</w:t>
            </w:r>
          </w:p>
        </w:tc>
        <w:tc>
          <w:tcPr>
            <w:tcW w:w="4417" w:type="dxa"/>
          </w:tcPr>
          <w:p w14:paraId="3210EB3B" w14:textId="184B65FC"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AD.2.12 </w:t>
            </w:r>
            <w:r w:rsidRPr="00911C9F">
              <w:rPr>
                <w:rFonts w:ascii="Verdana" w:hAnsi="Verdana"/>
                <w:sz w:val="16"/>
                <w:szCs w:val="16"/>
                <w:lang w:val="en-US"/>
              </w:rPr>
              <w:t>set of three tuning forks 256, 512 and 1024 Hartman type;</w:t>
            </w:r>
          </w:p>
        </w:tc>
      </w:tr>
      <w:tr w:rsidR="00862909" w:rsidRPr="00911C9F" w14:paraId="27F9A950" w14:textId="4E1CF779" w:rsidTr="00634ABA">
        <w:tc>
          <w:tcPr>
            <w:tcW w:w="4417" w:type="dxa"/>
          </w:tcPr>
          <w:p w14:paraId="501A9CAE"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rPr>
              <w:t xml:space="preserve">AD.2.13 </w:t>
            </w:r>
            <w:r w:rsidRPr="00911C9F">
              <w:rPr>
                <w:rFonts w:ascii="Verdana" w:hAnsi="Verdana"/>
                <w:sz w:val="16"/>
                <w:szCs w:val="16"/>
                <w:lang w:val="es-ES_tradnl"/>
              </w:rPr>
              <w:t>lámpara de alcohol;</w:t>
            </w:r>
          </w:p>
        </w:tc>
        <w:tc>
          <w:tcPr>
            <w:tcW w:w="4417" w:type="dxa"/>
          </w:tcPr>
          <w:p w14:paraId="484EA9E9" w14:textId="2B858D2F"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AD.2.13 </w:t>
            </w:r>
            <w:r w:rsidRPr="00911C9F">
              <w:rPr>
                <w:rFonts w:ascii="Verdana" w:hAnsi="Verdana"/>
                <w:sz w:val="16"/>
                <w:szCs w:val="16"/>
                <w:lang w:val="en-US"/>
              </w:rPr>
              <w:t>alcohol lamp;</w:t>
            </w:r>
          </w:p>
        </w:tc>
      </w:tr>
      <w:tr w:rsidR="00862909" w:rsidRPr="00911C9F" w14:paraId="6A2F135A" w14:textId="0CD91807" w:rsidTr="00634ABA">
        <w:tc>
          <w:tcPr>
            <w:tcW w:w="4417" w:type="dxa"/>
          </w:tcPr>
          <w:p w14:paraId="2FE11D55" w14:textId="77777777" w:rsidR="00862909" w:rsidRPr="00911C9F" w:rsidRDefault="00862909" w:rsidP="00862909">
            <w:pPr>
              <w:pStyle w:val="Texto"/>
              <w:spacing w:line="250" w:lineRule="exact"/>
              <w:ind w:firstLine="0"/>
              <w:rPr>
                <w:rFonts w:ascii="Verdana" w:hAnsi="Verdana"/>
                <w:sz w:val="16"/>
                <w:szCs w:val="16"/>
                <w:lang w:val="es-ES_tradnl"/>
              </w:rPr>
            </w:pPr>
            <w:r w:rsidRPr="00911C9F">
              <w:rPr>
                <w:rFonts w:ascii="Verdana" w:hAnsi="Verdana"/>
                <w:b/>
                <w:sz w:val="16"/>
                <w:szCs w:val="16"/>
                <w:lang w:val="es-ES_tradnl"/>
              </w:rPr>
              <w:t>AD</w:t>
            </w:r>
            <w:r w:rsidRPr="00911C9F">
              <w:rPr>
                <w:rFonts w:ascii="Verdana" w:hAnsi="Verdana"/>
                <w:b/>
                <w:sz w:val="16"/>
                <w:szCs w:val="16"/>
              </w:rPr>
              <w:t xml:space="preserve">.2.14 </w:t>
            </w:r>
            <w:r w:rsidRPr="00911C9F">
              <w:rPr>
                <w:rFonts w:ascii="Verdana" w:hAnsi="Verdana"/>
                <w:sz w:val="16"/>
                <w:szCs w:val="16"/>
              </w:rPr>
              <w:t>l</w:t>
            </w:r>
            <w:r w:rsidRPr="00911C9F">
              <w:rPr>
                <w:rFonts w:ascii="Verdana" w:hAnsi="Verdana"/>
                <w:sz w:val="16"/>
                <w:szCs w:val="16"/>
                <w:lang w:val="es-ES_tradnl"/>
              </w:rPr>
              <w:t>ámpara frontal o espejo frontal, en este caso es necesario contar con una lámpara con haz dirigible;</w:t>
            </w:r>
          </w:p>
        </w:tc>
        <w:tc>
          <w:tcPr>
            <w:tcW w:w="4417" w:type="dxa"/>
          </w:tcPr>
          <w:p w14:paraId="7F7B89D9" w14:textId="7C53001F" w:rsidR="00862909" w:rsidRPr="00911C9F" w:rsidRDefault="00862909" w:rsidP="00862909">
            <w:pPr>
              <w:pStyle w:val="Texto"/>
              <w:spacing w:line="250" w:lineRule="exact"/>
              <w:ind w:firstLine="0"/>
              <w:rPr>
                <w:rFonts w:ascii="Verdana" w:hAnsi="Verdana"/>
                <w:b/>
                <w:sz w:val="16"/>
                <w:szCs w:val="16"/>
                <w:lang w:val="en-US"/>
              </w:rPr>
            </w:pPr>
            <w:r w:rsidRPr="00911C9F">
              <w:rPr>
                <w:rFonts w:ascii="Verdana" w:hAnsi="Verdana"/>
                <w:b/>
                <w:bCs/>
                <w:sz w:val="16"/>
                <w:szCs w:val="16"/>
                <w:lang w:val="en-US"/>
              </w:rPr>
              <w:t xml:space="preserve">AD.2.14 </w:t>
            </w:r>
            <w:r w:rsidR="0000406B" w:rsidRPr="00911C9F">
              <w:rPr>
                <w:rFonts w:ascii="Verdana" w:hAnsi="Verdana"/>
                <w:sz w:val="16"/>
                <w:szCs w:val="16"/>
                <w:lang w:val="en-US"/>
              </w:rPr>
              <w:t>front</w:t>
            </w:r>
            <w:r w:rsidR="0000406B" w:rsidRPr="00911C9F">
              <w:rPr>
                <w:rFonts w:ascii="Verdana" w:hAnsi="Verdana"/>
                <w:sz w:val="16"/>
                <w:szCs w:val="16"/>
                <w:lang w:val="en-US"/>
              </w:rPr>
              <w:t xml:space="preserve"> </w:t>
            </w:r>
            <w:r w:rsidRPr="00911C9F">
              <w:rPr>
                <w:rFonts w:ascii="Verdana" w:hAnsi="Verdana"/>
                <w:sz w:val="16"/>
                <w:szCs w:val="16"/>
                <w:lang w:val="en-US"/>
              </w:rPr>
              <w:t>l</w:t>
            </w:r>
            <w:r w:rsidR="0000406B" w:rsidRPr="00911C9F">
              <w:rPr>
                <w:rFonts w:ascii="Verdana" w:hAnsi="Verdana"/>
                <w:sz w:val="16"/>
                <w:szCs w:val="16"/>
                <w:lang w:val="en-US"/>
              </w:rPr>
              <w:t>amp</w:t>
            </w:r>
            <w:r w:rsidRPr="00911C9F">
              <w:rPr>
                <w:rFonts w:ascii="Verdana" w:hAnsi="Verdana"/>
                <w:sz w:val="16"/>
                <w:szCs w:val="16"/>
                <w:lang w:val="en-US"/>
              </w:rPr>
              <w:t xml:space="preserve"> covers or front mirror, in this case it is necessary to have a lamp with </w:t>
            </w:r>
            <w:r w:rsidR="009C200E" w:rsidRPr="00911C9F">
              <w:rPr>
                <w:rFonts w:ascii="Verdana" w:hAnsi="Verdana"/>
                <w:sz w:val="16"/>
                <w:szCs w:val="16"/>
                <w:lang w:val="en-US"/>
              </w:rPr>
              <w:t>directable beam</w:t>
            </w:r>
            <w:r w:rsidRPr="00911C9F">
              <w:rPr>
                <w:rFonts w:ascii="Verdana" w:hAnsi="Verdana"/>
                <w:sz w:val="16"/>
                <w:szCs w:val="16"/>
                <w:lang w:val="en-US"/>
              </w:rPr>
              <w:t>;</w:t>
            </w:r>
            <w:r w:rsidR="0000406B" w:rsidRPr="00911C9F">
              <w:rPr>
                <w:rFonts w:ascii="Verdana" w:hAnsi="Verdana"/>
                <w:sz w:val="16"/>
                <w:szCs w:val="16"/>
                <w:lang w:val="en-US"/>
              </w:rPr>
              <w:t xml:space="preserve"> </w:t>
            </w:r>
          </w:p>
        </w:tc>
      </w:tr>
      <w:tr w:rsidR="00862909" w:rsidRPr="00911C9F" w14:paraId="2E250C62" w14:textId="41644AB5" w:rsidTr="00634ABA">
        <w:tc>
          <w:tcPr>
            <w:tcW w:w="4417" w:type="dxa"/>
          </w:tcPr>
          <w:p w14:paraId="2B065CDB"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AD.</w:t>
            </w:r>
            <w:r w:rsidRPr="00911C9F">
              <w:rPr>
                <w:rFonts w:ascii="Verdana" w:hAnsi="Verdana"/>
                <w:b/>
                <w:sz w:val="16"/>
                <w:szCs w:val="16"/>
              </w:rPr>
              <w:t xml:space="preserve">2.15 </w:t>
            </w:r>
            <w:r w:rsidRPr="00911C9F">
              <w:rPr>
                <w:rFonts w:ascii="Verdana" w:hAnsi="Verdana"/>
                <w:sz w:val="16"/>
                <w:szCs w:val="16"/>
                <w:lang w:val="es-ES_tradnl"/>
              </w:rPr>
              <w:t>mango universal para espejo laríngeo;</w:t>
            </w:r>
          </w:p>
        </w:tc>
        <w:tc>
          <w:tcPr>
            <w:tcW w:w="4417" w:type="dxa"/>
          </w:tcPr>
          <w:p w14:paraId="3F92EBC7" w14:textId="1738A40B"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AD.2.15 </w:t>
            </w:r>
            <w:r w:rsidRPr="00911C9F">
              <w:rPr>
                <w:rFonts w:ascii="Verdana" w:hAnsi="Verdana"/>
                <w:sz w:val="16"/>
                <w:szCs w:val="16"/>
                <w:lang w:val="en-US"/>
              </w:rPr>
              <w:t>universal handle for laryngeal mirror;</w:t>
            </w:r>
          </w:p>
        </w:tc>
      </w:tr>
      <w:tr w:rsidR="00862909" w:rsidRPr="00911C9F" w14:paraId="13E56C09" w14:textId="026C0BF6" w:rsidTr="00634ABA">
        <w:tc>
          <w:tcPr>
            <w:tcW w:w="4417" w:type="dxa"/>
          </w:tcPr>
          <w:p w14:paraId="5E58E8BC"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AD.</w:t>
            </w:r>
            <w:r w:rsidRPr="00911C9F">
              <w:rPr>
                <w:rFonts w:ascii="Verdana" w:hAnsi="Verdana"/>
                <w:b/>
                <w:sz w:val="16"/>
                <w:szCs w:val="16"/>
              </w:rPr>
              <w:t xml:space="preserve">2.16 </w:t>
            </w:r>
            <w:r w:rsidRPr="00911C9F">
              <w:rPr>
                <w:rFonts w:ascii="Verdana" w:hAnsi="Verdana"/>
                <w:sz w:val="16"/>
                <w:szCs w:val="16"/>
                <w:lang w:val="es-ES_tradnl"/>
              </w:rPr>
              <w:t>mechero;</w:t>
            </w:r>
          </w:p>
        </w:tc>
        <w:tc>
          <w:tcPr>
            <w:tcW w:w="4417" w:type="dxa"/>
          </w:tcPr>
          <w:p w14:paraId="0613879B" w14:textId="72F9FA5B"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AD.2.16 </w:t>
            </w:r>
            <w:r w:rsidRPr="00911C9F">
              <w:rPr>
                <w:rFonts w:ascii="Verdana" w:hAnsi="Verdana"/>
                <w:sz w:val="16"/>
                <w:szCs w:val="16"/>
                <w:lang w:val="en-US"/>
              </w:rPr>
              <w:t>lighter;</w:t>
            </w:r>
          </w:p>
        </w:tc>
      </w:tr>
      <w:tr w:rsidR="00862909" w:rsidRPr="00911C9F" w14:paraId="1A6AC7BB" w14:textId="3645F15F" w:rsidTr="00634ABA">
        <w:tc>
          <w:tcPr>
            <w:tcW w:w="4417" w:type="dxa"/>
          </w:tcPr>
          <w:p w14:paraId="636E52C9"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lang w:val="es-ES_tradnl"/>
              </w:rPr>
              <w:t>AD</w:t>
            </w:r>
            <w:r w:rsidRPr="00911C9F">
              <w:rPr>
                <w:rFonts w:ascii="Verdana" w:hAnsi="Verdana"/>
                <w:b/>
                <w:sz w:val="16"/>
                <w:szCs w:val="16"/>
              </w:rPr>
              <w:t xml:space="preserve">.2.17 </w:t>
            </w:r>
            <w:r w:rsidRPr="00911C9F">
              <w:rPr>
                <w:rFonts w:ascii="Verdana" w:hAnsi="Verdana"/>
                <w:sz w:val="16"/>
                <w:szCs w:val="16"/>
              </w:rPr>
              <w:t>microscopio de pedestal o de pared, con iluminación halógena con doble lámpara, ajuste de dioptrías en oculares gran angular de 12.5x con objetivo de 200 mm;</w:t>
            </w:r>
          </w:p>
        </w:tc>
        <w:tc>
          <w:tcPr>
            <w:tcW w:w="4417" w:type="dxa"/>
          </w:tcPr>
          <w:p w14:paraId="34498C7D" w14:textId="212B449B"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AD.2.17 </w:t>
            </w:r>
            <w:r w:rsidRPr="00911C9F">
              <w:rPr>
                <w:rFonts w:ascii="Verdana" w:hAnsi="Verdana"/>
                <w:sz w:val="16"/>
                <w:szCs w:val="16"/>
                <w:lang w:val="en-US"/>
              </w:rPr>
              <w:t>stand or wall microscope, with double lamp halogen illumination, diopter adjustment on 12.5x wide-angle eyepieces with 200</w:t>
            </w:r>
            <w:r w:rsidR="0000406B" w:rsidRPr="00911C9F">
              <w:rPr>
                <w:rFonts w:ascii="Verdana" w:hAnsi="Verdana"/>
                <w:sz w:val="16"/>
                <w:szCs w:val="16"/>
                <w:lang w:val="en-US"/>
              </w:rPr>
              <w:t xml:space="preserve"> </w:t>
            </w:r>
            <w:r w:rsidRPr="00911C9F">
              <w:rPr>
                <w:rFonts w:ascii="Verdana" w:hAnsi="Verdana"/>
                <w:sz w:val="16"/>
                <w:szCs w:val="16"/>
                <w:lang w:val="en-US"/>
              </w:rPr>
              <w:t>mm objective;</w:t>
            </w:r>
          </w:p>
        </w:tc>
      </w:tr>
      <w:tr w:rsidR="00862909" w:rsidRPr="00911C9F" w14:paraId="1388DA81" w14:textId="049F70CE" w:rsidTr="00634ABA">
        <w:tc>
          <w:tcPr>
            <w:tcW w:w="4417" w:type="dxa"/>
          </w:tcPr>
          <w:p w14:paraId="0D7D1B31"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 xml:space="preserve">AD.2.18 </w:t>
            </w:r>
            <w:r w:rsidRPr="00911C9F">
              <w:rPr>
                <w:rFonts w:ascii="Verdana" w:hAnsi="Verdana"/>
                <w:sz w:val="16"/>
                <w:szCs w:val="16"/>
              </w:rPr>
              <w:t>o</w:t>
            </w:r>
            <w:r w:rsidRPr="00911C9F">
              <w:rPr>
                <w:rFonts w:ascii="Verdana" w:hAnsi="Verdana"/>
                <w:sz w:val="16"/>
                <w:szCs w:val="16"/>
                <w:lang w:val="es-ES_tradnl"/>
              </w:rPr>
              <w:t>toscopio con lente de aumento 2x con su juego de conos óticos;</w:t>
            </w:r>
          </w:p>
        </w:tc>
        <w:tc>
          <w:tcPr>
            <w:tcW w:w="4417" w:type="dxa"/>
          </w:tcPr>
          <w:p w14:paraId="73B736B2" w14:textId="2D3D4B45"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AD.2.18 </w:t>
            </w:r>
            <w:r w:rsidRPr="00911C9F">
              <w:rPr>
                <w:rFonts w:ascii="Verdana" w:hAnsi="Verdana"/>
                <w:sz w:val="16"/>
                <w:szCs w:val="16"/>
                <w:lang w:val="en-US"/>
              </w:rPr>
              <w:t>otoscope with 2x magnifying lens with its set of otic</w:t>
            </w:r>
            <w:r w:rsidR="0000406B" w:rsidRPr="00911C9F">
              <w:rPr>
                <w:rFonts w:ascii="Verdana" w:hAnsi="Verdana"/>
                <w:sz w:val="16"/>
                <w:szCs w:val="16"/>
                <w:lang w:val="en-US"/>
              </w:rPr>
              <w:t>al</w:t>
            </w:r>
            <w:r w:rsidRPr="00911C9F">
              <w:rPr>
                <w:rFonts w:ascii="Verdana" w:hAnsi="Verdana"/>
                <w:sz w:val="16"/>
                <w:szCs w:val="16"/>
                <w:lang w:val="en-US"/>
              </w:rPr>
              <w:t xml:space="preserve"> cones;</w:t>
            </w:r>
          </w:p>
        </w:tc>
      </w:tr>
      <w:tr w:rsidR="00862909" w:rsidRPr="00911C9F" w14:paraId="3E3A974B" w14:textId="56BA3CC7" w:rsidTr="00634ABA">
        <w:tc>
          <w:tcPr>
            <w:tcW w:w="4417" w:type="dxa"/>
          </w:tcPr>
          <w:p w14:paraId="04334715"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AD.2.19 </w:t>
            </w:r>
            <w:r w:rsidRPr="00911C9F">
              <w:rPr>
                <w:rFonts w:ascii="Verdana" w:hAnsi="Verdana"/>
                <w:sz w:val="16"/>
                <w:szCs w:val="16"/>
                <w:lang w:val="es-ES_tradnl"/>
              </w:rPr>
              <w:t>pera politzer;</w:t>
            </w:r>
          </w:p>
        </w:tc>
        <w:tc>
          <w:tcPr>
            <w:tcW w:w="4417" w:type="dxa"/>
          </w:tcPr>
          <w:p w14:paraId="41BA90B5" w14:textId="5412982B"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AD.2.19 </w:t>
            </w:r>
            <w:r w:rsidRPr="00911C9F">
              <w:rPr>
                <w:rFonts w:ascii="Verdana" w:hAnsi="Verdana"/>
                <w:sz w:val="16"/>
                <w:szCs w:val="16"/>
                <w:lang w:val="en-US"/>
              </w:rPr>
              <w:t xml:space="preserve">politzer </w:t>
            </w:r>
            <w:r w:rsidR="0000406B" w:rsidRPr="00911C9F">
              <w:rPr>
                <w:rFonts w:ascii="Verdana" w:hAnsi="Verdana"/>
                <w:sz w:val="16"/>
                <w:szCs w:val="16"/>
                <w:lang w:val="en-US"/>
              </w:rPr>
              <w:t>pear</w:t>
            </w:r>
            <w:r w:rsidRPr="00911C9F">
              <w:rPr>
                <w:rFonts w:ascii="Verdana" w:hAnsi="Verdana"/>
                <w:sz w:val="16"/>
                <w:szCs w:val="16"/>
                <w:lang w:val="en-US"/>
              </w:rPr>
              <w:t>;</w:t>
            </w:r>
          </w:p>
        </w:tc>
      </w:tr>
      <w:tr w:rsidR="00862909" w:rsidRPr="00911C9F" w14:paraId="4B2399C5" w14:textId="2D4E579B" w:rsidTr="00634ABA">
        <w:tc>
          <w:tcPr>
            <w:tcW w:w="4417" w:type="dxa"/>
          </w:tcPr>
          <w:p w14:paraId="68CAE798" w14:textId="77777777" w:rsidR="00862909" w:rsidRPr="00911C9F" w:rsidRDefault="00862909" w:rsidP="00862909">
            <w:pPr>
              <w:pStyle w:val="Texto"/>
              <w:spacing w:line="258" w:lineRule="exact"/>
              <w:ind w:firstLine="0"/>
              <w:rPr>
                <w:rFonts w:ascii="Verdana" w:hAnsi="Verdana"/>
                <w:sz w:val="16"/>
                <w:szCs w:val="16"/>
              </w:rPr>
            </w:pPr>
            <w:r w:rsidRPr="00911C9F">
              <w:rPr>
                <w:rFonts w:ascii="Verdana" w:hAnsi="Verdana"/>
                <w:b/>
                <w:sz w:val="16"/>
                <w:szCs w:val="16"/>
              </w:rPr>
              <w:t xml:space="preserve">AD.2.20 </w:t>
            </w:r>
            <w:r w:rsidRPr="00911C9F">
              <w:rPr>
                <w:rFonts w:ascii="Verdana" w:hAnsi="Verdana"/>
                <w:sz w:val="16"/>
                <w:szCs w:val="16"/>
              </w:rPr>
              <w:t>pinza de Hartman copa de 0.6 mm, 13.5 cm de longitud;</w:t>
            </w:r>
          </w:p>
        </w:tc>
        <w:tc>
          <w:tcPr>
            <w:tcW w:w="4417" w:type="dxa"/>
          </w:tcPr>
          <w:p w14:paraId="3183A5B5" w14:textId="4AB13EF0"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AD.2.20 </w:t>
            </w:r>
            <w:r w:rsidRPr="00911C9F">
              <w:rPr>
                <w:rFonts w:ascii="Verdana" w:hAnsi="Verdana"/>
                <w:sz w:val="16"/>
                <w:szCs w:val="16"/>
                <w:lang w:val="en-US"/>
              </w:rPr>
              <w:t>Hartman forceps 0.6 mm cup, 13.5 cm length;</w:t>
            </w:r>
          </w:p>
        </w:tc>
      </w:tr>
      <w:tr w:rsidR="00862909" w:rsidRPr="00911C9F" w14:paraId="31AB49A5" w14:textId="2278E6C6" w:rsidTr="00634ABA">
        <w:tc>
          <w:tcPr>
            <w:tcW w:w="4417" w:type="dxa"/>
          </w:tcPr>
          <w:p w14:paraId="2FCEF575"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AD.2.21 </w:t>
            </w:r>
            <w:r w:rsidRPr="00911C9F">
              <w:rPr>
                <w:rFonts w:ascii="Verdana" w:hAnsi="Verdana"/>
                <w:sz w:val="16"/>
                <w:szCs w:val="16"/>
                <w:lang w:val="es-ES_tradnl"/>
              </w:rPr>
              <w:t>pinza para biopsia;</w:t>
            </w:r>
          </w:p>
        </w:tc>
        <w:tc>
          <w:tcPr>
            <w:tcW w:w="4417" w:type="dxa"/>
          </w:tcPr>
          <w:p w14:paraId="133A017D" w14:textId="0CC84D24"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AD.2.21 </w:t>
            </w:r>
            <w:r w:rsidRPr="00911C9F">
              <w:rPr>
                <w:rFonts w:ascii="Verdana" w:hAnsi="Verdana"/>
                <w:sz w:val="16"/>
                <w:szCs w:val="16"/>
                <w:lang w:val="en-US"/>
              </w:rPr>
              <w:t>forceps for biopsy;</w:t>
            </w:r>
          </w:p>
        </w:tc>
      </w:tr>
      <w:tr w:rsidR="00862909" w:rsidRPr="00911C9F" w14:paraId="740DA478" w14:textId="3357DDCB" w:rsidTr="00634ABA">
        <w:tc>
          <w:tcPr>
            <w:tcW w:w="4417" w:type="dxa"/>
          </w:tcPr>
          <w:p w14:paraId="13350501"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AD.2.22 </w:t>
            </w:r>
            <w:r w:rsidRPr="00911C9F">
              <w:rPr>
                <w:rFonts w:ascii="Verdana" w:hAnsi="Verdana"/>
                <w:sz w:val="16"/>
                <w:szCs w:val="16"/>
                <w:lang w:val="es-ES_tradnl"/>
              </w:rPr>
              <w:t>rinoscopio adulto;</w:t>
            </w:r>
          </w:p>
        </w:tc>
        <w:tc>
          <w:tcPr>
            <w:tcW w:w="4417" w:type="dxa"/>
          </w:tcPr>
          <w:p w14:paraId="4CE4963A" w14:textId="7B440A48"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AD.2.22 </w:t>
            </w:r>
            <w:r w:rsidRPr="00911C9F">
              <w:rPr>
                <w:rFonts w:ascii="Verdana" w:hAnsi="Verdana"/>
                <w:sz w:val="16"/>
                <w:szCs w:val="16"/>
                <w:lang w:val="en-US"/>
              </w:rPr>
              <w:t>adult rhinoscope;</w:t>
            </w:r>
          </w:p>
        </w:tc>
      </w:tr>
      <w:tr w:rsidR="00862909" w:rsidRPr="00911C9F" w14:paraId="17B8420E" w14:textId="786414F8" w:rsidTr="00634ABA">
        <w:tc>
          <w:tcPr>
            <w:tcW w:w="4417" w:type="dxa"/>
          </w:tcPr>
          <w:p w14:paraId="4A6B76C5"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AD.2.23 </w:t>
            </w:r>
            <w:r w:rsidRPr="00911C9F">
              <w:rPr>
                <w:rFonts w:ascii="Verdana" w:hAnsi="Verdana"/>
                <w:sz w:val="16"/>
                <w:szCs w:val="16"/>
                <w:lang w:val="es-ES_tradnl"/>
              </w:rPr>
              <w:t>rinoscopio infantil;</w:t>
            </w:r>
          </w:p>
        </w:tc>
        <w:tc>
          <w:tcPr>
            <w:tcW w:w="4417" w:type="dxa"/>
          </w:tcPr>
          <w:p w14:paraId="32856F7F" w14:textId="7C4B72CD"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AD.2.23 </w:t>
            </w:r>
            <w:r w:rsidRPr="00911C9F">
              <w:rPr>
                <w:rFonts w:ascii="Verdana" w:hAnsi="Verdana"/>
                <w:sz w:val="16"/>
                <w:szCs w:val="16"/>
                <w:lang w:val="en-US"/>
              </w:rPr>
              <w:t>infant rhinoscope;</w:t>
            </w:r>
          </w:p>
        </w:tc>
      </w:tr>
      <w:tr w:rsidR="00862909" w:rsidRPr="00911C9F" w14:paraId="087830C1" w14:textId="44132949" w:rsidTr="00634ABA">
        <w:tc>
          <w:tcPr>
            <w:tcW w:w="4417" w:type="dxa"/>
          </w:tcPr>
          <w:p w14:paraId="12CAC870"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AD.</w:t>
            </w:r>
            <w:r w:rsidRPr="00911C9F">
              <w:rPr>
                <w:rFonts w:ascii="Verdana" w:hAnsi="Verdana"/>
                <w:b/>
                <w:sz w:val="16"/>
                <w:szCs w:val="16"/>
              </w:rPr>
              <w:t xml:space="preserve">2.24 </w:t>
            </w:r>
            <w:r w:rsidRPr="00911C9F">
              <w:rPr>
                <w:rFonts w:ascii="Verdana" w:hAnsi="Verdana"/>
                <w:sz w:val="16"/>
                <w:szCs w:val="16"/>
                <w:lang w:val="es-ES_tradnl"/>
              </w:rPr>
              <w:t>riñón metálico;</w:t>
            </w:r>
          </w:p>
        </w:tc>
        <w:tc>
          <w:tcPr>
            <w:tcW w:w="4417" w:type="dxa"/>
          </w:tcPr>
          <w:p w14:paraId="2E23C0AB" w14:textId="75800C0B"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 2.24 </w:t>
            </w:r>
            <w:r w:rsidRPr="00911C9F">
              <w:rPr>
                <w:rFonts w:ascii="Verdana" w:hAnsi="Verdana"/>
                <w:sz w:val="16"/>
                <w:szCs w:val="16"/>
                <w:lang w:val="en-US"/>
              </w:rPr>
              <w:t>metallic kidney;</w:t>
            </w:r>
          </w:p>
        </w:tc>
      </w:tr>
      <w:tr w:rsidR="00862909" w:rsidRPr="00911C9F" w14:paraId="5A67717B" w14:textId="2CA33039" w:rsidTr="00634ABA">
        <w:tc>
          <w:tcPr>
            <w:tcW w:w="4417" w:type="dxa"/>
          </w:tcPr>
          <w:p w14:paraId="05F31B35"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AD.2.25 </w:t>
            </w:r>
            <w:r w:rsidRPr="00911C9F">
              <w:rPr>
                <w:rFonts w:ascii="Verdana" w:hAnsi="Verdana"/>
                <w:sz w:val="16"/>
                <w:szCs w:val="16"/>
                <w:lang w:val="es-ES_tradnl"/>
              </w:rPr>
              <w:t>transiluminador;</w:t>
            </w:r>
          </w:p>
        </w:tc>
        <w:tc>
          <w:tcPr>
            <w:tcW w:w="4417" w:type="dxa"/>
          </w:tcPr>
          <w:p w14:paraId="0B7DB4DB" w14:textId="68648CE6"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AD.2.25 </w:t>
            </w:r>
            <w:r w:rsidRPr="00911C9F">
              <w:rPr>
                <w:rFonts w:ascii="Verdana" w:hAnsi="Verdana"/>
                <w:sz w:val="16"/>
                <w:szCs w:val="16"/>
                <w:lang w:val="en-US"/>
              </w:rPr>
              <w:t>transilluminator;</w:t>
            </w:r>
          </w:p>
        </w:tc>
      </w:tr>
      <w:tr w:rsidR="00862909" w:rsidRPr="00911C9F" w14:paraId="44C410FA" w14:textId="708FE73C" w:rsidTr="00634ABA">
        <w:tc>
          <w:tcPr>
            <w:tcW w:w="4417" w:type="dxa"/>
          </w:tcPr>
          <w:p w14:paraId="4D79627C"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AD.</w:t>
            </w:r>
            <w:r w:rsidRPr="00911C9F">
              <w:rPr>
                <w:rFonts w:ascii="Verdana" w:hAnsi="Verdana"/>
                <w:b/>
                <w:sz w:val="16"/>
                <w:szCs w:val="16"/>
              </w:rPr>
              <w:t xml:space="preserve">2.26 </w:t>
            </w:r>
            <w:r w:rsidRPr="00911C9F">
              <w:rPr>
                <w:rFonts w:ascii="Verdana" w:hAnsi="Verdana"/>
                <w:sz w:val="16"/>
                <w:szCs w:val="16"/>
              </w:rPr>
              <w:t>u</w:t>
            </w:r>
            <w:r w:rsidRPr="00911C9F">
              <w:rPr>
                <w:rFonts w:ascii="Verdana" w:hAnsi="Verdana"/>
                <w:sz w:val="16"/>
                <w:szCs w:val="16"/>
                <w:lang w:val="es-ES_tradnl"/>
              </w:rPr>
              <w:t>nidad de otorrinolaringología con motor para aspiración y aspersión equipada con nebulizador y frasco para lavado de oídos.</w:t>
            </w:r>
          </w:p>
        </w:tc>
        <w:tc>
          <w:tcPr>
            <w:tcW w:w="4417" w:type="dxa"/>
          </w:tcPr>
          <w:p w14:paraId="5BA6D30B" w14:textId="747E473E"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AD.2.26 </w:t>
            </w:r>
            <w:r w:rsidRPr="00911C9F">
              <w:rPr>
                <w:rFonts w:ascii="Verdana" w:hAnsi="Verdana"/>
                <w:sz w:val="16"/>
                <w:szCs w:val="16"/>
                <w:lang w:val="en-US"/>
              </w:rPr>
              <w:t>or affinity of otolaryngology with suction engine and equipped with nebulizer and spray bottle to wash ears.</w:t>
            </w:r>
          </w:p>
        </w:tc>
      </w:tr>
      <w:tr w:rsidR="00862909" w:rsidRPr="00911C9F" w14:paraId="2460CA4C" w14:textId="29FB3CB7" w:rsidTr="00634ABA">
        <w:tc>
          <w:tcPr>
            <w:tcW w:w="4417" w:type="dxa"/>
          </w:tcPr>
          <w:p w14:paraId="30CC302C" w14:textId="77777777" w:rsidR="00862909" w:rsidRPr="00911C9F" w:rsidRDefault="00862909" w:rsidP="00862909">
            <w:pPr>
              <w:pStyle w:val="ANOTACION"/>
              <w:spacing w:line="258" w:lineRule="exact"/>
              <w:rPr>
                <w:rFonts w:ascii="Verdana" w:hAnsi="Verdana"/>
                <w:sz w:val="16"/>
                <w:szCs w:val="16"/>
              </w:rPr>
            </w:pPr>
            <w:r w:rsidRPr="00911C9F">
              <w:rPr>
                <w:rFonts w:ascii="Verdana" w:hAnsi="Verdana"/>
                <w:sz w:val="16"/>
                <w:szCs w:val="16"/>
              </w:rPr>
              <w:t>Apéndice AE (Normativo)</w:t>
            </w:r>
          </w:p>
        </w:tc>
        <w:tc>
          <w:tcPr>
            <w:tcW w:w="4417" w:type="dxa"/>
          </w:tcPr>
          <w:p w14:paraId="26550BA7" w14:textId="3651C02C" w:rsidR="00862909" w:rsidRPr="00911C9F" w:rsidRDefault="00862909" w:rsidP="00862909">
            <w:pPr>
              <w:pStyle w:val="ANOTACION"/>
              <w:spacing w:line="258" w:lineRule="exact"/>
              <w:rPr>
                <w:rFonts w:ascii="Verdana" w:hAnsi="Verdana"/>
                <w:sz w:val="16"/>
                <w:szCs w:val="16"/>
                <w:lang w:val="en-US"/>
              </w:rPr>
            </w:pPr>
            <w:r w:rsidRPr="00911C9F">
              <w:rPr>
                <w:rFonts w:ascii="Verdana" w:hAnsi="Verdana"/>
                <w:bCs/>
                <w:sz w:val="16"/>
                <w:szCs w:val="16"/>
                <w:lang w:val="en-US"/>
              </w:rPr>
              <w:t xml:space="preserve">Appendix AE </w:t>
            </w:r>
            <w:r w:rsidR="0007193D" w:rsidRPr="00911C9F">
              <w:rPr>
                <w:rFonts w:ascii="Verdana" w:hAnsi="Verdana"/>
                <w:bCs/>
                <w:sz w:val="16"/>
                <w:szCs w:val="16"/>
                <w:lang w:val="en-US"/>
              </w:rPr>
              <w:t>(Mandatory)</w:t>
            </w:r>
          </w:p>
        </w:tc>
      </w:tr>
      <w:tr w:rsidR="00862909" w:rsidRPr="00911C9F" w14:paraId="45ADC0E0" w14:textId="27ACD0F9" w:rsidTr="00634ABA">
        <w:tc>
          <w:tcPr>
            <w:tcW w:w="4417" w:type="dxa"/>
          </w:tcPr>
          <w:p w14:paraId="303D95EF" w14:textId="77777777" w:rsidR="00862909" w:rsidRPr="00911C9F" w:rsidRDefault="00862909" w:rsidP="00862909">
            <w:pPr>
              <w:pStyle w:val="Texto"/>
              <w:spacing w:line="258" w:lineRule="exact"/>
              <w:ind w:firstLine="0"/>
              <w:jc w:val="center"/>
              <w:rPr>
                <w:rFonts w:ascii="Verdana" w:hAnsi="Verdana"/>
                <w:b/>
                <w:sz w:val="16"/>
                <w:szCs w:val="16"/>
                <w:lang w:val="es-ES_tradnl"/>
              </w:rPr>
            </w:pPr>
            <w:r w:rsidRPr="00911C9F">
              <w:rPr>
                <w:rFonts w:ascii="Verdana" w:hAnsi="Verdana"/>
                <w:b/>
                <w:sz w:val="16"/>
                <w:szCs w:val="16"/>
              </w:rPr>
              <w:t>Consultorio de ortopedia y traumatología</w:t>
            </w:r>
          </w:p>
        </w:tc>
        <w:tc>
          <w:tcPr>
            <w:tcW w:w="4417" w:type="dxa"/>
          </w:tcPr>
          <w:p w14:paraId="2BD9A8FD" w14:textId="6462E7DD" w:rsidR="00862909" w:rsidRPr="00911C9F" w:rsidRDefault="00862909" w:rsidP="00862909">
            <w:pPr>
              <w:pStyle w:val="Texto"/>
              <w:spacing w:line="258" w:lineRule="exact"/>
              <w:ind w:firstLine="0"/>
              <w:jc w:val="center"/>
              <w:rPr>
                <w:rFonts w:ascii="Verdana" w:hAnsi="Verdana"/>
                <w:b/>
                <w:sz w:val="16"/>
                <w:szCs w:val="16"/>
                <w:lang w:val="en-US"/>
              </w:rPr>
            </w:pPr>
            <w:r w:rsidRPr="00911C9F">
              <w:rPr>
                <w:rFonts w:ascii="Verdana" w:hAnsi="Verdana"/>
                <w:b/>
                <w:bCs/>
                <w:sz w:val="16"/>
                <w:szCs w:val="16"/>
                <w:lang w:val="en-US"/>
              </w:rPr>
              <w:t xml:space="preserve">Orthopedics and traumatology </w:t>
            </w:r>
            <w:r w:rsidR="00BB164B" w:rsidRPr="00911C9F">
              <w:rPr>
                <w:rFonts w:ascii="Verdana" w:hAnsi="Verdana"/>
                <w:b/>
                <w:bCs/>
                <w:sz w:val="16"/>
                <w:szCs w:val="16"/>
                <w:lang w:val="en-US"/>
              </w:rPr>
              <w:t>clinic</w:t>
            </w:r>
          </w:p>
        </w:tc>
      </w:tr>
      <w:tr w:rsidR="00862909" w:rsidRPr="00911C9F" w14:paraId="18E06719" w14:textId="5834C528" w:rsidTr="00634ABA">
        <w:tc>
          <w:tcPr>
            <w:tcW w:w="4417" w:type="dxa"/>
          </w:tcPr>
          <w:p w14:paraId="35CD1D0E" w14:textId="77777777" w:rsidR="00862909" w:rsidRPr="00911C9F" w:rsidRDefault="00862909" w:rsidP="00862909">
            <w:pPr>
              <w:pStyle w:val="Texto"/>
              <w:spacing w:line="258" w:lineRule="exact"/>
              <w:ind w:firstLine="0"/>
              <w:rPr>
                <w:rFonts w:ascii="Verdana" w:hAnsi="Verdana"/>
                <w:b/>
                <w:sz w:val="16"/>
                <w:szCs w:val="16"/>
              </w:rPr>
            </w:pPr>
            <w:r w:rsidRPr="00911C9F">
              <w:rPr>
                <w:rFonts w:ascii="Verdana" w:hAnsi="Verdana"/>
                <w:b/>
                <w:sz w:val="16"/>
                <w:szCs w:val="16"/>
              </w:rPr>
              <w:t>AE.1 Mobiliario</w:t>
            </w:r>
          </w:p>
        </w:tc>
        <w:tc>
          <w:tcPr>
            <w:tcW w:w="4417" w:type="dxa"/>
          </w:tcPr>
          <w:p w14:paraId="7B7C61CD" w14:textId="5E535511"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AE.1 Furniture</w:t>
            </w:r>
          </w:p>
        </w:tc>
      </w:tr>
      <w:tr w:rsidR="00862909" w:rsidRPr="00911C9F" w14:paraId="6FEFD559" w14:textId="6DC0E03E" w:rsidTr="00634ABA">
        <w:tc>
          <w:tcPr>
            <w:tcW w:w="4417" w:type="dxa"/>
          </w:tcPr>
          <w:p w14:paraId="73DFE8B8"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AE.1.1 </w:t>
            </w:r>
            <w:r w:rsidRPr="00911C9F">
              <w:rPr>
                <w:rFonts w:ascii="Verdana" w:hAnsi="Verdana"/>
                <w:sz w:val="16"/>
                <w:szCs w:val="16"/>
              </w:rPr>
              <w:t>m</w:t>
            </w:r>
            <w:r w:rsidRPr="00911C9F">
              <w:rPr>
                <w:rFonts w:ascii="Verdana" w:hAnsi="Verdana"/>
                <w:sz w:val="16"/>
                <w:szCs w:val="16"/>
                <w:lang w:val="es-ES_tradnl"/>
              </w:rPr>
              <w:t xml:space="preserve">esa de trabajo con doble tarja y trampa </w:t>
            </w:r>
            <w:r w:rsidRPr="00911C9F">
              <w:rPr>
                <w:rFonts w:ascii="Verdana" w:hAnsi="Verdana"/>
                <w:sz w:val="16"/>
                <w:szCs w:val="16"/>
                <w:lang w:val="es-ES_tradnl"/>
              </w:rPr>
              <w:lastRenderedPageBreak/>
              <w:t>de yeso.</w:t>
            </w:r>
          </w:p>
        </w:tc>
        <w:tc>
          <w:tcPr>
            <w:tcW w:w="4417" w:type="dxa"/>
          </w:tcPr>
          <w:p w14:paraId="1B67A496" w14:textId="28525F25"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lastRenderedPageBreak/>
              <w:t xml:space="preserve">AE.1.1 </w:t>
            </w:r>
            <w:r w:rsidRPr="00911C9F">
              <w:rPr>
                <w:rFonts w:ascii="Verdana" w:hAnsi="Verdana"/>
                <w:sz w:val="16"/>
                <w:szCs w:val="16"/>
                <w:lang w:val="en-US"/>
              </w:rPr>
              <w:t>work</w:t>
            </w:r>
            <w:r w:rsidR="0000406B" w:rsidRPr="00911C9F">
              <w:rPr>
                <w:rFonts w:ascii="Verdana" w:hAnsi="Verdana"/>
                <w:sz w:val="16"/>
                <w:szCs w:val="16"/>
                <w:lang w:val="en-US"/>
              </w:rPr>
              <w:t xml:space="preserve"> table</w:t>
            </w:r>
            <w:r w:rsidRPr="00911C9F">
              <w:rPr>
                <w:rFonts w:ascii="Verdana" w:hAnsi="Verdana"/>
                <w:sz w:val="16"/>
                <w:szCs w:val="16"/>
                <w:lang w:val="en-US"/>
              </w:rPr>
              <w:t xml:space="preserve"> with double sink and plaster </w:t>
            </w:r>
            <w:r w:rsidRPr="00911C9F">
              <w:rPr>
                <w:rFonts w:ascii="Verdana" w:hAnsi="Verdana"/>
                <w:sz w:val="16"/>
                <w:szCs w:val="16"/>
                <w:lang w:val="en-US"/>
              </w:rPr>
              <w:lastRenderedPageBreak/>
              <w:t>trap.</w:t>
            </w:r>
          </w:p>
        </w:tc>
      </w:tr>
      <w:tr w:rsidR="00862909" w:rsidRPr="00911C9F" w14:paraId="3AEED58D" w14:textId="7221BDEB" w:rsidTr="00634ABA">
        <w:tc>
          <w:tcPr>
            <w:tcW w:w="4417" w:type="dxa"/>
          </w:tcPr>
          <w:p w14:paraId="5ED8B6EF" w14:textId="77777777" w:rsidR="00862909" w:rsidRPr="00911C9F" w:rsidRDefault="00862909" w:rsidP="00862909">
            <w:pPr>
              <w:pStyle w:val="Texto"/>
              <w:spacing w:line="258" w:lineRule="exact"/>
              <w:ind w:firstLine="0"/>
              <w:rPr>
                <w:rFonts w:ascii="Verdana" w:hAnsi="Verdana"/>
                <w:b/>
                <w:sz w:val="16"/>
                <w:szCs w:val="16"/>
              </w:rPr>
            </w:pPr>
            <w:r w:rsidRPr="00911C9F">
              <w:rPr>
                <w:rFonts w:ascii="Verdana" w:hAnsi="Verdana"/>
                <w:b/>
                <w:sz w:val="16"/>
                <w:szCs w:val="16"/>
              </w:rPr>
              <w:lastRenderedPageBreak/>
              <w:t>AE.2 Equipo e instrumental</w:t>
            </w:r>
          </w:p>
        </w:tc>
        <w:tc>
          <w:tcPr>
            <w:tcW w:w="4417" w:type="dxa"/>
          </w:tcPr>
          <w:p w14:paraId="137FDFC1" w14:textId="38E9D6C6"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AE.2 Equipment and instruments</w:t>
            </w:r>
          </w:p>
        </w:tc>
      </w:tr>
      <w:tr w:rsidR="00862909" w:rsidRPr="00911C9F" w14:paraId="059AC18C" w14:textId="2BB79A80" w:rsidTr="00634ABA">
        <w:tc>
          <w:tcPr>
            <w:tcW w:w="4417" w:type="dxa"/>
          </w:tcPr>
          <w:p w14:paraId="77835D2F"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AE.2.1 </w:t>
            </w:r>
            <w:r w:rsidRPr="00911C9F">
              <w:rPr>
                <w:rFonts w:ascii="Verdana" w:hAnsi="Verdana"/>
                <w:sz w:val="16"/>
                <w:szCs w:val="16"/>
                <w:lang w:val="es-ES_tradnl"/>
              </w:rPr>
              <w:t>martillo percusor grande para reflejos;</w:t>
            </w:r>
          </w:p>
        </w:tc>
        <w:tc>
          <w:tcPr>
            <w:tcW w:w="4417" w:type="dxa"/>
          </w:tcPr>
          <w:p w14:paraId="3DAEDA7F" w14:textId="7DE1318F"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AE.2.1 </w:t>
            </w:r>
            <w:r w:rsidRPr="00911C9F">
              <w:rPr>
                <w:rFonts w:ascii="Verdana" w:hAnsi="Verdana"/>
                <w:sz w:val="16"/>
                <w:szCs w:val="16"/>
                <w:lang w:val="en-US"/>
              </w:rPr>
              <w:t>large percussion hammer for reflexes;</w:t>
            </w:r>
          </w:p>
        </w:tc>
      </w:tr>
      <w:tr w:rsidR="00862909" w:rsidRPr="00911C9F" w14:paraId="1E561AD4" w14:textId="7801043D" w:rsidTr="00634ABA">
        <w:tc>
          <w:tcPr>
            <w:tcW w:w="4417" w:type="dxa"/>
          </w:tcPr>
          <w:p w14:paraId="1CFFD9E0"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AE.</w:t>
            </w:r>
            <w:r w:rsidRPr="00911C9F">
              <w:rPr>
                <w:rFonts w:ascii="Verdana" w:hAnsi="Verdana"/>
                <w:b/>
                <w:sz w:val="16"/>
                <w:szCs w:val="16"/>
              </w:rPr>
              <w:t xml:space="preserve">2.2 </w:t>
            </w:r>
            <w:r w:rsidRPr="00911C9F">
              <w:rPr>
                <w:rFonts w:ascii="Verdana" w:hAnsi="Verdana"/>
                <w:sz w:val="16"/>
                <w:szCs w:val="16"/>
                <w:lang w:val="es-ES_tradnl"/>
              </w:rPr>
              <w:t>pinza de disección con dientes;</w:t>
            </w:r>
          </w:p>
        </w:tc>
        <w:tc>
          <w:tcPr>
            <w:tcW w:w="4417" w:type="dxa"/>
          </w:tcPr>
          <w:p w14:paraId="5A0C8AA6" w14:textId="7B18D937"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AE.2.2 </w:t>
            </w:r>
            <w:r w:rsidRPr="00911C9F">
              <w:rPr>
                <w:rFonts w:ascii="Verdana" w:hAnsi="Verdana"/>
                <w:sz w:val="16"/>
                <w:szCs w:val="16"/>
                <w:lang w:val="en-US"/>
              </w:rPr>
              <w:t>dissecting forceps with teeth;</w:t>
            </w:r>
          </w:p>
        </w:tc>
      </w:tr>
      <w:tr w:rsidR="00862909" w:rsidRPr="00911C9F" w14:paraId="5DBE2B9D" w14:textId="2E2FF120" w:rsidTr="00634ABA">
        <w:tc>
          <w:tcPr>
            <w:tcW w:w="4417" w:type="dxa"/>
          </w:tcPr>
          <w:p w14:paraId="684FF02F"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AE.</w:t>
            </w:r>
            <w:r w:rsidRPr="00911C9F">
              <w:rPr>
                <w:rFonts w:ascii="Verdana" w:hAnsi="Verdana"/>
                <w:b/>
                <w:sz w:val="16"/>
                <w:szCs w:val="16"/>
              </w:rPr>
              <w:t xml:space="preserve">2.3 </w:t>
            </w:r>
            <w:r w:rsidRPr="00911C9F">
              <w:rPr>
                <w:rFonts w:ascii="Verdana" w:hAnsi="Verdana"/>
                <w:sz w:val="16"/>
                <w:szCs w:val="16"/>
                <w:lang w:val="es-ES_tradnl"/>
              </w:rPr>
              <w:t>pinza de disección sin dientes;</w:t>
            </w:r>
          </w:p>
        </w:tc>
        <w:tc>
          <w:tcPr>
            <w:tcW w:w="4417" w:type="dxa"/>
          </w:tcPr>
          <w:p w14:paraId="004224E8" w14:textId="03521DD4"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AE.2.3 </w:t>
            </w:r>
            <w:r w:rsidRPr="00911C9F">
              <w:rPr>
                <w:rFonts w:ascii="Verdana" w:hAnsi="Verdana"/>
                <w:sz w:val="16"/>
                <w:szCs w:val="16"/>
                <w:lang w:val="en-US"/>
              </w:rPr>
              <w:t>toothless dissection forceps;</w:t>
            </w:r>
          </w:p>
        </w:tc>
      </w:tr>
      <w:tr w:rsidR="00862909" w:rsidRPr="00911C9F" w14:paraId="77710F78" w14:textId="048E8850" w:rsidTr="00634ABA">
        <w:tc>
          <w:tcPr>
            <w:tcW w:w="4417" w:type="dxa"/>
          </w:tcPr>
          <w:p w14:paraId="639C1F7E"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AE.</w:t>
            </w:r>
            <w:r w:rsidRPr="00911C9F">
              <w:rPr>
                <w:rFonts w:ascii="Verdana" w:hAnsi="Verdana"/>
                <w:b/>
                <w:sz w:val="16"/>
                <w:szCs w:val="16"/>
              </w:rPr>
              <w:t xml:space="preserve">2.4 </w:t>
            </w:r>
            <w:r w:rsidRPr="00911C9F">
              <w:rPr>
                <w:rFonts w:ascii="Verdana" w:hAnsi="Verdana"/>
                <w:sz w:val="16"/>
                <w:szCs w:val="16"/>
                <w:lang w:val="es-ES_tradnl"/>
              </w:rPr>
              <w:t>pinza de Rochester;</w:t>
            </w:r>
          </w:p>
        </w:tc>
        <w:tc>
          <w:tcPr>
            <w:tcW w:w="4417" w:type="dxa"/>
          </w:tcPr>
          <w:p w14:paraId="6B102919" w14:textId="004EF176"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AE.2.4 </w:t>
            </w:r>
            <w:r w:rsidRPr="00911C9F">
              <w:rPr>
                <w:rFonts w:ascii="Verdana" w:hAnsi="Verdana"/>
                <w:sz w:val="16"/>
                <w:szCs w:val="16"/>
                <w:lang w:val="en-US"/>
              </w:rPr>
              <w:t>Rochester clamp;</w:t>
            </w:r>
          </w:p>
        </w:tc>
      </w:tr>
      <w:tr w:rsidR="00862909" w:rsidRPr="00911C9F" w14:paraId="7D8C709D" w14:textId="66058998" w:rsidTr="00634ABA">
        <w:tc>
          <w:tcPr>
            <w:tcW w:w="4417" w:type="dxa"/>
          </w:tcPr>
          <w:p w14:paraId="476B619C"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AE.2.5 </w:t>
            </w:r>
            <w:r w:rsidRPr="00911C9F">
              <w:rPr>
                <w:rFonts w:ascii="Verdana" w:hAnsi="Verdana"/>
                <w:sz w:val="16"/>
                <w:szCs w:val="16"/>
                <w:lang w:val="es-ES_tradnl"/>
              </w:rPr>
              <w:t>pinza para yeso;</w:t>
            </w:r>
          </w:p>
        </w:tc>
        <w:tc>
          <w:tcPr>
            <w:tcW w:w="4417" w:type="dxa"/>
          </w:tcPr>
          <w:p w14:paraId="7D7C7A49" w14:textId="7E3AE0C0"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AE.2.5 </w:t>
            </w:r>
            <w:r w:rsidRPr="00911C9F">
              <w:rPr>
                <w:rFonts w:ascii="Verdana" w:hAnsi="Verdana"/>
                <w:sz w:val="16"/>
                <w:szCs w:val="16"/>
                <w:lang w:val="en-US"/>
              </w:rPr>
              <w:t>plaster clamp;</w:t>
            </w:r>
          </w:p>
        </w:tc>
      </w:tr>
      <w:tr w:rsidR="00862909" w:rsidRPr="00911C9F" w14:paraId="35C90BF0" w14:textId="2B6C3C34" w:rsidTr="00634ABA">
        <w:tc>
          <w:tcPr>
            <w:tcW w:w="4417" w:type="dxa"/>
          </w:tcPr>
          <w:p w14:paraId="0FC93A2A"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AE.</w:t>
            </w:r>
            <w:r w:rsidRPr="00911C9F">
              <w:rPr>
                <w:rFonts w:ascii="Verdana" w:hAnsi="Verdana"/>
                <w:b/>
                <w:sz w:val="16"/>
                <w:szCs w:val="16"/>
              </w:rPr>
              <w:t xml:space="preserve">2.6 </w:t>
            </w:r>
            <w:r w:rsidRPr="00911C9F">
              <w:rPr>
                <w:rFonts w:ascii="Verdana" w:hAnsi="Verdana"/>
                <w:sz w:val="16"/>
                <w:szCs w:val="16"/>
                <w:lang w:val="es-ES_tradnl"/>
              </w:rPr>
              <w:t>plantoscopio;</w:t>
            </w:r>
          </w:p>
        </w:tc>
        <w:tc>
          <w:tcPr>
            <w:tcW w:w="4417" w:type="dxa"/>
          </w:tcPr>
          <w:p w14:paraId="724E7021" w14:textId="41BC1F2A"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AE.2.6 </w:t>
            </w:r>
            <w:r w:rsidRPr="00911C9F">
              <w:rPr>
                <w:rFonts w:ascii="Verdana" w:hAnsi="Verdana"/>
                <w:sz w:val="16"/>
                <w:szCs w:val="16"/>
                <w:lang w:val="en-US"/>
              </w:rPr>
              <w:t>plantoscope;</w:t>
            </w:r>
          </w:p>
        </w:tc>
      </w:tr>
      <w:tr w:rsidR="00862909" w:rsidRPr="00911C9F" w14:paraId="18B7037C" w14:textId="463088A4" w:rsidTr="00634ABA">
        <w:tc>
          <w:tcPr>
            <w:tcW w:w="4417" w:type="dxa"/>
          </w:tcPr>
          <w:p w14:paraId="7CDBD63E"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AE.2.7 </w:t>
            </w:r>
            <w:r w:rsidRPr="00911C9F">
              <w:rPr>
                <w:rFonts w:ascii="Verdana" w:hAnsi="Verdana"/>
                <w:sz w:val="16"/>
                <w:szCs w:val="16"/>
                <w:lang w:val="es-ES_tradnl"/>
              </w:rPr>
              <w:t>sierra de Stryker;</w:t>
            </w:r>
          </w:p>
        </w:tc>
        <w:tc>
          <w:tcPr>
            <w:tcW w:w="4417" w:type="dxa"/>
          </w:tcPr>
          <w:p w14:paraId="4EF6CFB9" w14:textId="0407FE86"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AE.2.7 </w:t>
            </w:r>
            <w:r w:rsidRPr="00911C9F">
              <w:rPr>
                <w:rFonts w:ascii="Verdana" w:hAnsi="Verdana"/>
                <w:sz w:val="16"/>
                <w:szCs w:val="16"/>
                <w:lang w:val="en-US"/>
              </w:rPr>
              <w:t>Stryker saw;</w:t>
            </w:r>
          </w:p>
        </w:tc>
      </w:tr>
      <w:tr w:rsidR="00862909" w:rsidRPr="00911C9F" w14:paraId="5C83A470" w14:textId="6D8BC55F" w:rsidTr="00634ABA">
        <w:tc>
          <w:tcPr>
            <w:tcW w:w="4417" w:type="dxa"/>
          </w:tcPr>
          <w:p w14:paraId="400D625F"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AE.</w:t>
            </w:r>
            <w:r w:rsidRPr="00911C9F">
              <w:rPr>
                <w:rFonts w:ascii="Verdana" w:hAnsi="Verdana"/>
                <w:b/>
                <w:sz w:val="16"/>
                <w:szCs w:val="16"/>
              </w:rPr>
              <w:t xml:space="preserve">2.8 </w:t>
            </w:r>
            <w:r w:rsidRPr="00911C9F">
              <w:rPr>
                <w:rFonts w:ascii="Verdana" w:hAnsi="Verdana"/>
                <w:sz w:val="16"/>
                <w:szCs w:val="16"/>
                <w:lang w:val="es-ES_tradnl"/>
              </w:rPr>
              <w:t>sistema de somatometría;</w:t>
            </w:r>
          </w:p>
        </w:tc>
        <w:tc>
          <w:tcPr>
            <w:tcW w:w="4417" w:type="dxa"/>
          </w:tcPr>
          <w:p w14:paraId="261FAD32" w14:textId="4C1C5133"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AE.2.8 </w:t>
            </w:r>
            <w:r w:rsidRPr="00911C9F">
              <w:rPr>
                <w:rFonts w:ascii="Verdana" w:hAnsi="Verdana"/>
                <w:sz w:val="16"/>
                <w:szCs w:val="16"/>
                <w:lang w:val="en-US"/>
              </w:rPr>
              <w:t>somatometric system;</w:t>
            </w:r>
          </w:p>
        </w:tc>
      </w:tr>
      <w:tr w:rsidR="00862909" w:rsidRPr="00911C9F" w14:paraId="09D6B0ED" w14:textId="28442F5B" w:rsidTr="00634ABA">
        <w:tc>
          <w:tcPr>
            <w:tcW w:w="4417" w:type="dxa"/>
          </w:tcPr>
          <w:p w14:paraId="414832EE"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AE.2.9 </w:t>
            </w:r>
            <w:r w:rsidRPr="00911C9F">
              <w:rPr>
                <w:rFonts w:ascii="Verdana" w:hAnsi="Verdana"/>
                <w:sz w:val="16"/>
                <w:szCs w:val="16"/>
                <w:lang w:val="es-ES_tradnl"/>
              </w:rPr>
              <w:t>tijera de botón;</w:t>
            </w:r>
          </w:p>
        </w:tc>
        <w:tc>
          <w:tcPr>
            <w:tcW w:w="4417" w:type="dxa"/>
          </w:tcPr>
          <w:p w14:paraId="5AD987E1" w14:textId="6F483A99"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AE.2.9 </w:t>
            </w:r>
            <w:r w:rsidRPr="00911C9F">
              <w:rPr>
                <w:rFonts w:ascii="Verdana" w:hAnsi="Verdana"/>
                <w:sz w:val="16"/>
                <w:szCs w:val="16"/>
                <w:lang w:val="en-US"/>
              </w:rPr>
              <w:t>button scissors;</w:t>
            </w:r>
          </w:p>
        </w:tc>
      </w:tr>
      <w:tr w:rsidR="00862909" w:rsidRPr="00911C9F" w14:paraId="2E25BA81" w14:textId="663EAA10" w:rsidTr="00634ABA">
        <w:tc>
          <w:tcPr>
            <w:tcW w:w="4417" w:type="dxa"/>
          </w:tcPr>
          <w:p w14:paraId="0C4E2D1F"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AE.</w:t>
            </w:r>
            <w:r w:rsidRPr="00911C9F">
              <w:rPr>
                <w:rFonts w:ascii="Verdana" w:hAnsi="Verdana"/>
                <w:b/>
                <w:sz w:val="16"/>
                <w:szCs w:val="16"/>
              </w:rPr>
              <w:t xml:space="preserve">2.10 </w:t>
            </w:r>
            <w:r w:rsidRPr="00911C9F">
              <w:rPr>
                <w:rFonts w:ascii="Verdana" w:hAnsi="Verdana"/>
                <w:sz w:val="16"/>
                <w:szCs w:val="16"/>
                <w:lang w:val="es-ES_tradnl"/>
              </w:rPr>
              <w:t>tijera de caimán;</w:t>
            </w:r>
          </w:p>
        </w:tc>
        <w:tc>
          <w:tcPr>
            <w:tcW w:w="4417" w:type="dxa"/>
          </w:tcPr>
          <w:p w14:paraId="0D0F142A" w14:textId="7563E96A"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AE.2.10 </w:t>
            </w:r>
            <w:r w:rsidRPr="00911C9F">
              <w:rPr>
                <w:rFonts w:ascii="Verdana" w:hAnsi="Verdana"/>
                <w:sz w:val="16"/>
                <w:szCs w:val="16"/>
                <w:lang w:val="en-US"/>
              </w:rPr>
              <w:t>alligator scissors;</w:t>
            </w:r>
          </w:p>
        </w:tc>
      </w:tr>
      <w:tr w:rsidR="00862909" w:rsidRPr="00911C9F" w14:paraId="18D7087B" w14:textId="16853566" w:rsidTr="00634ABA">
        <w:tc>
          <w:tcPr>
            <w:tcW w:w="4417" w:type="dxa"/>
          </w:tcPr>
          <w:p w14:paraId="7870C233"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rPr>
              <w:t xml:space="preserve">AE.2.11 </w:t>
            </w:r>
            <w:r w:rsidRPr="00911C9F">
              <w:rPr>
                <w:rFonts w:ascii="Verdana" w:hAnsi="Verdana"/>
                <w:sz w:val="16"/>
                <w:szCs w:val="16"/>
                <w:lang w:val="es-ES_tradnl"/>
              </w:rPr>
              <w:t>tijera de presión;</w:t>
            </w:r>
          </w:p>
        </w:tc>
        <w:tc>
          <w:tcPr>
            <w:tcW w:w="4417" w:type="dxa"/>
          </w:tcPr>
          <w:p w14:paraId="0F5E4EFE" w14:textId="43F37EF1"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AE.2.11 </w:t>
            </w:r>
            <w:r w:rsidRPr="00911C9F">
              <w:rPr>
                <w:rFonts w:ascii="Verdana" w:hAnsi="Verdana"/>
                <w:sz w:val="16"/>
                <w:szCs w:val="16"/>
                <w:lang w:val="en-US"/>
              </w:rPr>
              <w:t>pressure scissors;</w:t>
            </w:r>
          </w:p>
        </w:tc>
      </w:tr>
      <w:tr w:rsidR="00862909" w:rsidRPr="00911C9F" w14:paraId="4D45A2E9" w14:textId="30091DF2" w:rsidTr="00634ABA">
        <w:tc>
          <w:tcPr>
            <w:tcW w:w="4417" w:type="dxa"/>
          </w:tcPr>
          <w:p w14:paraId="0C6D042B"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AE.</w:t>
            </w:r>
            <w:r w:rsidRPr="00911C9F">
              <w:rPr>
                <w:rFonts w:ascii="Verdana" w:hAnsi="Verdana"/>
                <w:b/>
                <w:sz w:val="16"/>
                <w:szCs w:val="16"/>
              </w:rPr>
              <w:t xml:space="preserve">2.12 </w:t>
            </w:r>
            <w:r w:rsidRPr="00911C9F">
              <w:rPr>
                <w:rFonts w:ascii="Verdana" w:hAnsi="Verdana"/>
                <w:sz w:val="16"/>
                <w:szCs w:val="16"/>
                <w:lang w:val="es-ES_tradnl"/>
              </w:rPr>
              <w:t>tijera para retirar puntos.</w:t>
            </w:r>
          </w:p>
        </w:tc>
        <w:tc>
          <w:tcPr>
            <w:tcW w:w="4417" w:type="dxa"/>
          </w:tcPr>
          <w:p w14:paraId="68CEA52D" w14:textId="14FE8A30"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AE.2.12 </w:t>
            </w:r>
            <w:r w:rsidRPr="00911C9F">
              <w:rPr>
                <w:rFonts w:ascii="Verdana" w:hAnsi="Verdana"/>
                <w:sz w:val="16"/>
                <w:szCs w:val="16"/>
                <w:lang w:val="en-US"/>
              </w:rPr>
              <w:t>scissors to remove stitches.</w:t>
            </w:r>
          </w:p>
        </w:tc>
      </w:tr>
      <w:tr w:rsidR="00862909" w:rsidRPr="00911C9F" w14:paraId="0830662F" w14:textId="5AA3AE80" w:rsidTr="00634ABA">
        <w:tc>
          <w:tcPr>
            <w:tcW w:w="4417" w:type="dxa"/>
          </w:tcPr>
          <w:p w14:paraId="0387B4D1" w14:textId="77777777" w:rsidR="00862909" w:rsidRPr="00911C9F" w:rsidRDefault="00862909" w:rsidP="00862909">
            <w:pPr>
              <w:pStyle w:val="ANOTACION"/>
              <w:spacing w:line="258" w:lineRule="exact"/>
              <w:rPr>
                <w:rFonts w:ascii="Verdana" w:hAnsi="Verdana"/>
                <w:sz w:val="16"/>
                <w:szCs w:val="16"/>
              </w:rPr>
            </w:pPr>
            <w:r w:rsidRPr="00911C9F">
              <w:rPr>
                <w:rFonts w:ascii="Verdana" w:hAnsi="Verdana"/>
                <w:sz w:val="16"/>
                <w:szCs w:val="16"/>
              </w:rPr>
              <w:t>Apéndice AF (Normativo)</w:t>
            </w:r>
          </w:p>
        </w:tc>
        <w:tc>
          <w:tcPr>
            <w:tcW w:w="4417" w:type="dxa"/>
          </w:tcPr>
          <w:p w14:paraId="546A47B4" w14:textId="11D32148" w:rsidR="00862909" w:rsidRPr="00911C9F" w:rsidRDefault="00862909" w:rsidP="00862909">
            <w:pPr>
              <w:pStyle w:val="ANOTACION"/>
              <w:spacing w:line="258" w:lineRule="exact"/>
              <w:rPr>
                <w:rFonts w:ascii="Verdana" w:hAnsi="Verdana"/>
                <w:sz w:val="16"/>
                <w:szCs w:val="16"/>
                <w:lang w:val="en-US"/>
              </w:rPr>
            </w:pPr>
            <w:r w:rsidRPr="00911C9F">
              <w:rPr>
                <w:rFonts w:ascii="Verdana" w:hAnsi="Verdana"/>
                <w:bCs/>
                <w:sz w:val="16"/>
                <w:szCs w:val="16"/>
                <w:lang w:val="en-US"/>
              </w:rPr>
              <w:t xml:space="preserve">Appendix AF </w:t>
            </w:r>
            <w:r w:rsidR="0007193D" w:rsidRPr="00911C9F">
              <w:rPr>
                <w:rFonts w:ascii="Verdana" w:hAnsi="Verdana"/>
                <w:bCs/>
                <w:sz w:val="16"/>
                <w:szCs w:val="16"/>
                <w:lang w:val="en-US"/>
              </w:rPr>
              <w:t>(Mandatory)</w:t>
            </w:r>
          </w:p>
        </w:tc>
      </w:tr>
      <w:tr w:rsidR="00862909" w:rsidRPr="00911C9F" w14:paraId="22AD9073" w14:textId="0C4DB11D" w:rsidTr="00634ABA">
        <w:tc>
          <w:tcPr>
            <w:tcW w:w="4417" w:type="dxa"/>
          </w:tcPr>
          <w:p w14:paraId="43CCCBA7" w14:textId="77777777" w:rsidR="00862909" w:rsidRPr="00911C9F" w:rsidRDefault="00862909" w:rsidP="00862909">
            <w:pPr>
              <w:pStyle w:val="Texto"/>
              <w:spacing w:line="258" w:lineRule="exact"/>
              <w:ind w:firstLine="0"/>
              <w:jc w:val="center"/>
              <w:rPr>
                <w:rFonts w:ascii="Verdana" w:hAnsi="Verdana"/>
                <w:b/>
                <w:sz w:val="16"/>
                <w:szCs w:val="16"/>
                <w:lang w:val="pt-BR"/>
              </w:rPr>
            </w:pPr>
            <w:r w:rsidRPr="00911C9F">
              <w:rPr>
                <w:rFonts w:ascii="Verdana" w:hAnsi="Verdana"/>
                <w:b/>
                <w:sz w:val="16"/>
                <w:szCs w:val="16"/>
                <w:lang w:val="pt-BR"/>
              </w:rPr>
              <w:t>Consultorio de pediatría</w:t>
            </w:r>
          </w:p>
        </w:tc>
        <w:tc>
          <w:tcPr>
            <w:tcW w:w="4417" w:type="dxa"/>
          </w:tcPr>
          <w:p w14:paraId="1B906E85" w14:textId="7F9B73B4" w:rsidR="00862909" w:rsidRPr="00911C9F" w:rsidRDefault="00862909" w:rsidP="00862909">
            <w:pPr>
              <w:pStyle w:val="Texto"/>
              <w:spacing w:line="258" w:lineRule="exact"/>
              <w:ind w:firstLine="0"/>
              <w:jc w:val="center"/>
              <w:rPr>
                <w:rFonts w:ascii="Verdana" w:hAnsi="Verdana"/>
                <w:b/>
                <w:sz w:val="16"/>
                <w:szCs w:val="16"/>
                <w:lang w:val="en-US"/>
              </w:rPr>
            </w:pPr>
            <w:r w:rsidRPr="00911C9F">
              <w:rPr>
                <w:rFonts w:ascii="Verdana" w:hAnsi="Verdana"/>
                <w:b/>
                <w:bCs/>
                <w:sz w:val="16"/>
                <w:szCs w:val="16"/>
                <w:lang w:val="en-US"/>
              </w:rPr>
              <w:t xml:space="preserve">Pediatric </w:t>
            </w:r>
            <w:r w:rsidR="00BB164B" w:rsidRPr="00911C9F">
              <w:rPr>
                <w:rFonts w:ascii="Verdana" w:hAnsi="Verdana"/>
                <w:b/>
                <w:bCs/>
                <w:sz w:val="16"/>
                <w:szCs w:val="16"/>
                <w:lang w:val="en-US"/>
              </w:rPr>
              <w:t>clinic</w:t>
            </w:r>
          </w:p>
        </w:tc>
      </w:tr>
      <w:tr w:rsidR="00862909" w:rsidRPr="00911C9F" w14:paraId="359E9FEC" w14:textId="0EEC94A6" w:rsidTr="00634ABA">
        <w:tc>
          <w:tcPr>
            <w:tcW w:w="4417" w:type="dxa"/>
          </w:tcPr>
          <w:p w14:paraId="778B49E4" w14:textId="77777777" w:rsidR="00862909" w:rsidRPr="00911C9F" w:rsidRDefault="00862909" w:rsidP="00862909">
            <w:pPr>
              <w:pStyle w:val="Texto"/>
              <w:spacing w:line="258" w:lineRule="exact"/>
              <w:ind w:firstLine="0"/>
              <w:rPr>
                <w:rFonts w:ascii="Verdana" w:hAnsi="Verdana"/>
                <w:b/>
                <w:sz w:val="16"/>
                <w:szCs w:val="16"/>
              </w:rPr>
            </w:pPr>
            <w:r w:rsidRPr="00911C9F">
              <w:rPr>
                <w:rFonts w:ascii="Verdana" w:hAnsi="Verdana"/>
                <w:b/>
                <w:sz w:val="16"/>
                <w:szCs w:val="16"/>
              </w:rPr>
              <w:t>AF.1 Equipo</w:t>
            </w:r>
          </w:p>
        </w:tc>
        <w:tc>
          <w:tcPr>
            <w:tcW w:w="4417" w:type="dxa"/>
          </w:tcPr>
          <w:p w14:paraId="250F5DDA" w14:textId="1C4C8119"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AF.1 Equipment</w:t>
            </w:r>
          </w:p>
        </w:tc>
      </w:tr>
      <w:tr w:rsidR="00862909" w:rsidRPr="00911C9F" w14:paraId="7837BCA9" w14:textId="59903ADA" w:rsidTr="00634ABA">
        <w:tc>
          <w:tcPr>
            <w:tcW w:w="4417" w:type="dxa"/>
          </w:tcPr>
          <w:p w14:paraId="2169F063"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 xml:space="preserve">AF.1.1 </w:t>
            </w:r>
            <w:r w:rsidRPr="00911C9F">
              <w:rPr>
                <w:rFonts w:ascii="Verdana" w:hAnsi="Verdana"/>
                <w:sz w:val="16"/>
                <w:szCs w:val="16"/>
                <w:lang w:val="es-ES_tradnl"/>
              </w:rPr>
              <w:t>báscula pesabebés;</w:t>
            </w:r>
          </w:p>
        </w:tc>
        <w:tc>
          <w:tcPr>
            <w:tcW w:w="4417" w:type="dxa"/>
          </w:tcPr>
          <w:p w14:paraId="0D2EA20D" w14:textId="3E016F54"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AF.1.1 </w:t>
            </w:r>
            <w:r w:rsidRPr="00911C9F">
              <w:rPr>
                <w:rFonts w:ascii="Verdana" w:hAnsi="Verdana"/>
                <w:sz w:val="16"/>
                <w:szCs w:val="16"/>
                <w:lang w:val="en-US"/>
              </w:rPr>
              <w:t>baby scale;</w:t>
            </w:r>
          </w:p>
        </w:tc>
      </w:tr>
      <w:tr w:rsidR="00862909" w:rsidRPr="00911C9F" w14:paraId="73A05CF8" w14:textId="510B92EE" w:rsidTr="00634ABA">
        <w:tc>
          <w:tcPr>
            <w:tcW w:w="4417" w:type="dxa"/>
          </w:tcPr>
          <w:p w14:paraId="0D4D902A"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 xml:space="preserve">AF.1.2 </w:t>
            </w:r>
            <w:r w:rsidRPr="00911C9F">
              <w:rPr>
                <w:rFonts w:ascii="Verdana" w:hAnsi="Verdana"/>
                <w:sz w:val="16"/>
                <w:szCs w:val="16"/>
                <w:lang w:val="es-ES_tradnl"/>
              </w:rPr>
              <w:t>esfigmomanómetro con brazalete para infantes y escolares;</w:t>
            </w:r>
          </w:p>
        </w:tc>
        <w:tc>
          <w:tcPr>
            <w:tcW w:w="4417" w:type="dxa"/>
          </w:tcPr>
          <w:p w14:paraId="441095DE" w14:textId="5818BBC9"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AF.1.2 </w:t>
            </w:r>
            <w:r w:rsidRPr="00911C9F">
              <w:rPr>
                <w:rFonts w:ascii="Verdana" w:hAnsi="Verdana"/>
                <w:sz w:val="16"/>
                <w:szCs w:val="16"/>
                <w:lang w:val="en-US"/>
              </w:rPr>
              <w:t>cuff sphygmomanometer for infants and schoolchildren;</w:t>
            </w:r>
          </w:p>
        </w:tc>
      </w:tr>
      <w:tr w:rsidR="00862909" w:rsidRPr="00911C9F" w14:paraId="3B59C1B6" w14:textId="4B524495" w:rsidTr="00634ABA">
        <w:tc>
          <w:tcPr>
            <w:tcW w:w="4417" w:type="dxa"/>
          </w:tcPr>
          <w:p w14:paraId="6A1B7B65"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 xml:space="preserve">AF.1.3 </w:t>
            </w:r>
            <w:r w:rsidRPr="00911C9F">
              <w:rPr>
                <w:rFonts w:ascii="Verdana" w:hAnsi="Verdana"/>
                <w:sz w:val="16"/>
                <w:szCs w:val="16"/>
                <w:lang w:val="es-ES_tradnl"/>
              </w:rPr>
              <w:t>infantómetro (puede ser parte de la mesa de exploración);</w:t>
            </w:r>
          </w:p>
        </w:tc>
        <w:tc>
          <w:tcPr>
            <w:tcW w:w="4417" w:type="dxa"/>
          </w:tcPr>
          <w:p w14:paraId="2E1DE74A" w14:textId="47E8F8CB"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AF.1.3 </w:t>
            </w:r>
            <w:r w:rsidRPr="00911C9F">
              <w:rPr>
                <w:rFonts w:ascii="Verdana" w:hAnsi="Verdana"/>
                <w:sz w:val="16"/>
                <w:szCs w:val="16"/>
                <w:lang w:val="en-US"/>
              </w:rPr>
              <w:t>infantometer (can be part of the examination table);</w:t>
            </w:r>
          </w:p>
        </w:tc>
      </w:tr>
      <w:tr w:rsidR="00862909" w:rsidRPr="00911C9F" w14:paraId="46C2124B" w14:textId="4C3ECF95" w:rsidTr="00634ABA">
        <w:tc>
          <w:tcPr>
            <w:tcW w:w="4417" w:type="dxa"/>
          </w:tcPr>
          <w:p w14:paraId="7D692BCB" w14:textId="77777777" w:rsidR="00862909" w:rsidRPr="00911C9F" w:rsidRDefault="00862909" w:rsidP="00862909">
            <w:pPr>
              <w:pStyle w:val="Texto"/>
              <w:spacing w:line="258" w:lineRule="exact"/>
              <w:ind w:firstLine="0"/>
              <w:rPr>
                <w:rFonts w:ascii="Verdana" w:hAnsi="Verdana"/>
                <w:sz w:val="16"/>
                <w:szCs w:val="16"/>
                <w:lang w:val="es-ES_tradnl"/>
              </w:rPr>
            </w:pPr>
            <w:r w:rsidRPr="00911C9F">
              <w:rPr>
                <w:rFonts w:ascii="Verdana" w:hAnsi="Verdana"/>
                <w:b/>
                <w:sz w:val="16"/>
                <w:szCs w:val="16"/>
                <w:lang w:val="es-ES_tradnl"/>
              </w:rPr>
              <w:t xml:space="preserve">AF.1.4 </w:t>
            </w:r>
            <w:r w:rsidRPr="00911C9F">
              <w:rPr>
                <w:rFonts w:ascii="Verdana" w:hAnsi="Verdana"/>
                <w:sz w:val="16"/>
                <w:szCs w:val="16"/>
                <w:lang w:val="es-ES_tradnl"/>
              </w:rPr>
              <w:t>refrigerador de 4.5 pies cúbicos (cuando cuenten con servicio de vacunación).</w:t>
            </w:r>
          </w:p>
        </w:tc>
        <w:tc>
          <w:tcPr>
            <w:tcW w:w="4417" w:type="dxa"/>
          </w:tcPr>
          <w:p w14:paraId="20AE6ED5" w14:textId="4F9D575E" w:rsidR="00862909" w:rsidRPr="00911C9F" w:rsidRDefault="00862909" w:rsidP="00862909">
            <w:pPr>
              <w:pStyle w:val="Texto"/>
              <w:spacing w:line="258" w:lineRule="exact"/>
              <w:ind w:firstLine="0"/>
              <w:rPr>
                <w:rFonts w:ascii="Verdana" w:hAnsi="Verdana"/>
                <w:b/>
                <w:sz w:val="16"/>
                <w:szCs w:val="16"/>
                <w:lang w:val="en-US"/>
              </w:rPr>
            </w:pPr>
            <w:r w:rsidRPr="00911C9F">
              <w:rPr>
                <w:rFonts w:ascii="Verdana" w:hAnsi="Verdana"/>
                <w:b/>
                <w:bCs/>
                <w:sz w:val="16"/>
                <w:szCs w:val="16"/>
                <w:lang w:val="en-US"/>
              </w:rPr>
              <w:t xml:space="preserve">AF.1.4 </w:t>
            </w:r>
            <w:r w:rsidRPr="00911C9F">
              <w:rPr>
                <w:rFonts w:ascii="Verdana" w:hAnsi="Verdana"/>
                <w:sz w:val="16"/>
                <w:szCs w:val="16"/>
                <w:lang w:val="en-US"/>
              </w:rPr>
              <w:t>4.5 cubic foot refrigerator (when vaccination service is available).</w:t>
            </w:r>
          </w:p>
        </w:tc>
      </w:tr>
      <w:tr w:rsidR="00862909" w:rsidRPr="00911C9F" w14:paraId="4788F5D3" w14:textId="5EDEA3D7" w:rsidTr="00634ABA">
        <w:tc>
          <w:tcPr>
            <w:tcW w:w="4417" w:type="dxa"/>
          </w:tcPr>
          <w:p w14:paraId="1E44915A" w14:textId="77777777" w:rsidR="00862909" w:rsidRPr="00911C9F" w:rsidRDefault="00862909" w:rsidP="00862909">
            <w:pPr>
              <w:pStyle w:val="ANOTACION"/>
              <w:spacing w:line="237" w:lineRule="exact"/>
              <w:rPr>
                <w:rFonts w:ascii="Verdana" w:hAnsi="Verdana"/>
                <w:sz w:val="16"/>
                <w:szCs w:val="16"/>
              </w:rPr>
            </w:pPr>
            <w:r w:rsidRPr="00911C9F">
              <w:rPr>
                <w:rFonts w:ascii="Verdana" w:hAnsi="Verdana"/>
                <w:sz w:val="16"/>
                <w:szCs w:val="16"/>
              </w:rPr>
              <w:t>Apéndice AG (Normativo)</w:t>
            </w:r>
          </w:p>
        </w:tc>
        <w:tc>
          <w:tcPr>
            <w:tcW w:w="4417" w:type="dxa"/>
          </w:tcPr>
          <w:p w14:paraId="1E404D5E" w14:textId="6B82F45A" w:rsidR="00862909" w:rsidRPr="00911C9F" w:rsidRDefault="00862909" w:rsidP="00862909">
            <w:pPr>
              <w:pStyle w:val="ANOTACION"/>
              <w:spacing w:line="237" w:lineRule="exact"/>
              <w:rPr>
                <w:rFonts w:ascii="Verdana" w:hAnsi="Verdana"/>
                <w:sz w:val="16"/>
                <w:szCs w:val="16"/>
                <w:lang w:val="en-US"/>
              </w:rPr>
            </w:pPr>
            <w:r w:rsidRPr="00911C9F">
              <w:rPr>
                <w:rFonts w:ascii="Verdana" w:hAnsi="Verdana"/>
                <w:bCs/>
                <w:sz w:val="16"/>
                <w:szCs w:val="16"/>
                <w:lang w:val="en-US"/>
              </w:rPr>
              <w:t xml:space="preserve">Appendix AG </w:t>
            </w:r>
            <w:r w:rsidR="0007193D" w:rsidRPr="00911C9F">
              <w:rPr>
                <w:rFonts w:ascii="Verdana" w:hAnsi="Verdana"/>
                <w:bCs/>
                <w:sz w:val="16"/>
                <w:szCs w:val="16"/>
                <w:lang w:val="en-US"/>
              </w:rPr>
              <w:t>(Mandatory)</w:t>
            </w:r>
          </w:p>
        </w:tc>
      </w:tr>
      <w:tr w:rsidR="00862909" w:rsidRPr="00911C9F" w14:paraId="23E5C673" w14:textId="23E4D5F5" w:rsidTr="00634ABA">
        <w:tc>
          <w:tcPr>
            <w:tcW w:w="4417" w:type="dxa"/>
          </w:tcPr>
          <w:p w14:paraId="6C4B681B" w14:textId="77777777" w:rsidR="00862909" w:rsidRPr="00911C9F" w:rsidRDefault="00862909" w:rsidP="00862909">
            <w:pPr>
              <w:pStyle w:val="Texto"/>
              <w:spacing w:line="237" w:lineRule="exact"/>
              <w:ind w:firstLine="0"/>
              <w:jc w:val="center"/>
              <w:rPr>
                <w:rFonts w:ascii="Verdana" w:hAnsi="Verdana"/>
                <w:b/>
                <w:sz w:val="16"/>
                <w:szCs w:val="16"/>
              </w:rPr>
            </w:pPr>
            <w:r w:rsidRPr="00911C9F">
              <w:rPr>
                <w:rFonts w:ascii="Verdana" w:hAnsi="Verdana"/>
                <w:b/>
                <w:sz w:val="16"/>
                <w:szCs w:val="16"/>
              </w:rPr>
              <w:t>Consultorio de proctología</w:t>
            </w:r>
          </w:p>
        </w:tc>
        <w:tc>
          <w:tcPr>
            <w:tcW w:w="4417" w:type="dxa"/>
          </w:tcPr>
          <w:p w14:paraId="1CF0E46F" w14:textId="291A9E66" w:rsidR="00862909" w:rsidRPr="00911C9F" w:rsidRDefault="00862909" w:rsidP="00862909">
            <w:pPr>
              <w:pStyle w:val="Texto"/>
              <w:spacing w:line="237" w:lineRule="exact"/>
              <w:ind w:firstLine="0"/>
              <w:jc w:val="center"/>
              <w:rPr>
                <w:rFonts w:ascii="Verdana" w:hAnsi="Verdana"/>
                <w:b/>
                <w:sz w:val="16"/>
                <w:szCs w:val="16"/>
                <w:lang w:val="en-US"/>
              </w:rPr>
            </w:pPr>
            <w:r w:rsidRPr="00911C9F">
              <w:rPr>
                <w:rFonts w:ascii="Verdana" w:hAnsi="Verdana"/>
                <w:b/>
                <w:bCs/>
                <w:sz w:val="16"/>
                <w:szCs w:val="16"/>
                <w:lang w:val="en-US"/>
              </w:rPr>
              <w:t xml:space="preserve">Proctology </w:t>
            </w:r>
            <w:r w:rsidR="00BB164B" w:rsidRPr="00911C9F">
              <w:rPr>
                <w:rFonts w:ascii="Verdana" w:hAnsi="Verdana"/>
                <w:b/>
                <w:bCs/>
                <w:sz w:val="16"/>
                <w:szCs w:val="16"/>
                <w:lang w:val="en-US"/>
              </w:rPr>
              <w:t>clinic</w:t>
            </w:r>
          </w:p>
        </w:tc>
      </w:tr>
      <w:tr w:rsidR="00862909" w:rsidRPr="00911C9F" w14:paraId="78481BC2" w14:textId="6078344A" w:rsidTr="00634ABA">
        <w:tc>
          <w:tcPr>
            <w:tcW w:w="4417" w:type="dxa"/>
          </w:tcPr>
          <w:p w14:paraId="40FB0052" w14:textId="77777777" w:rsidR="00862909" w:rsidRPr="00911C9F" w:rsidRDefault="00862909" w:rsidP="00862909">
            <w:pPr>
              <w:pStyle w:val="Texto"/>
              <w:spacing w:line="237" w:lineRule="exact"/>
              <w:ind w:firstLine="0"/>
              <w:rPr>
                <w:rFonts w:ascii="Verdana" w:hAnsi="Verdana"/>
                <w:b/>
                <w:sz w:val="16"/>
                <w:szCs w:val="16"/>
              </w:rPr>
            </w:pPr>
            <w:r w:rsidRPr="00911C9F">
              <w:rPr>
                <w:rFonts w:ascii="Verdana" w:hAnsi="Verdana"/>
                <w:b/>
                <w:sz w:val="16"/>
                <w:szCs w:val="16"/>
              </w:rPr>
              <w:t>AG.1 Mobiliario</w:t>
            </w:r>
          </w:p>
        </w:tc>
        <w:tc>
          <w:tcPr>
            <w:tcW w:w="4417" w:type="dxa"/>
          </w:tcPr>
          <w:p w14:paraId="7E7ADD09" w14:textId="6E413EB3"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AG.1 Furniture</w:t>
            </w:r>
          </w:p>
        </w:tc>
      </w:tr>
      <w:tr w:rsidR="00862909" w:rsidRPr="00911C9F" w14:paraId="0803F4D8" w14:textId="4A7EA086" w:rsidTr="00634ABA">
        <w:tc>
          <w:tcPr>
            <w:tcW w:w="4417" w:type="dxa"/>
          </w:tcPr>
          <w:p w14:paraId="015DD6BE"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rPr>
              <w:t>AG.1.1</w:t>
            </w:r>
            <w:r w:rsidRPr="00911C9F">
              <w:rPr>
                <w:rFonts w:ascii="Verdana" w:hAnsi="Verdana"/>
                <w:sz w:val="16"/>
                <w:szCs w:val="16"/>
              </w:rPr>
              <w:t xml:space="preserve"> m</w:t>
            </w:r>
            <w:r w:rsidRPr="00911C9F">
              <w:rPr>
                <w:rFonts w:ascii="Verdana" w:hAnsi="Verdana"/>
                <w:sz w:val="16"/>
                <w:szCs w:val="16"/>
                <w:lang w:val="es-ES_tradnl"/>
              </w:rPr>
              <w:t>esa especial de exploración proctológica en sustitución de la mesa de exploración.</w:t>
            </w:r>
          </w:p>
        </w:tc>
        <w:tc>
          <w:tcPr>
            <w:tcW w:w="4417" w:type="dxa"/>
          </w:tcPr>
          <w:p w14:paraId="76E11110" w14:textId="600E6D0D"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AG.1.1 </w:t>
            </w:r>
            <w:r w:rsidRPr="00911C9F">
              <w:rPr>
                <w:rFonts w:ascii="Verdana" w:hAnsi="Verdana"/>
                <w:sz w:val="16"/>
                <w:szCs w:val="16"/>
                <w:lang w:val="en-US"/>
              </w:rPr>
              <w:t>special proctological examination</w:t>
            </w:r>
            <w:r w:rsidR="001B6503" w:rsidRPr="00911C9F">
              <w:rPr>
                <w:rFonts w:ascii="Verdana" w:hAnsi="Verdana"/>
                <w:sz w:val="16"/>
                <w:szCs w:val="16"/>
                <w:lang w:val="en-US"/>
              </w:rPr>
              <w:t xml:space="preserve"> table</w:t>
            </w:r>
            <w:r w:rsidRPr="00911C9F">
              <w:rPr>
                <w:rFonts w:ascii="Verdana" w:hAnsi="Verdana"/>
                <w:sz w:val="16"/>
                <w:szCs w:val="16"/>
                <w:lang w:val="en-US"/>
              </w:rPr>
              <w:t xml:space="preserve"> to replace the examination table.</w:t>
            </w:r>
          </w:p>
        </w:tc>
      </w:tr>
      <w:tr w:rsidR="00862909" w:rsidRPr="00911C9F" w14:paraId="6C7D4BC9" w14:textId="33589198" w:rsidTr="00634ABA">
        <w:tc>
          <w:tcPr>
            <w:tcW w:w="4417" w:type="dxa"/>
          </w:tcPr>
          <w:p w14:paraId="1AD4B054" w14:textId="77777777" w:rsidR="00862909" w:rsidRPr="00911C9F" w:rsidRDefault="00862909" w:rsidP="00862909">
            <w:pPr>
              <w:pStyle w:val="Texto"/>
              <w:spacing w:line="237" w:lineRule="exact"/>
              <w:ind w:firstLine="0"/>
              <w:rPr>
                <w:rFonts w:ascii="Verdana" w:hAnsi="Verdana"/>
                <w:b/>
                <w:sz w:val="16"/>
                <w:szCs w:val="16"/>
              </w:rPr>
            </w:pPr>
            <w:r w:rsidRPr="00911C9F">
              <w:rPr>
                <w:rFonts w:ascii="Verdana" w:hAnsi="Verdana"/>
                <w:b/>
                <w:sz w:val="16"/>
                <w:szCs w:val="16"/>
              </w:rPr>
              <w:t>AG.2</w:t>
            </w:r>
            <w:r w:rsidRPr="00911C9F">
              <w:rPr>
                <w:rFonts w:ascii="Verdana" w:hAnsi="Verdana"/>
                <w:sz w:val="16"/>
                <w:szCs w:val="16"/>
              </w:rPr>
              <w:t xml:space="preserve"> </w:t>
            </w:r>
            <w:r w:rsidRPr="00911C9F">
              <w:rPr>
                <w:rFonts w:ascii="Verdana" w:hAnsi="Verdana"/>
                <w:b/>
                <w:sz w:val="16"/>
                <w:szCs w:val="16"/>
              </w:rPr>
              <w:t>Equipo e instrumental</w:t>
            </w:r>
          </w:p>
        </w:tc>
        <w:tc>
          <w:tcPr>
            <w:tcW w:w="4417" w:type="dxa"/>
          </w:tcPr>
          <w:p w14:paraId="67D63494" w14:textId="5B920FA3"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AG.2 Equipment and instruments</w:t>
            </w:r>
            <w:r w:rsidRPr="00911C9F">
              <w:rPr>
                <w:rFonts w:ascii="Verdana" w:hAnsi="Verdana"/>
                <w:sz w:val="16"/>
                <w:szCs w:val="16"/>
                <w:lang w:val="en-US"/>
              </w:rPr>
              <w:t xml:space="preserve"> </w:t>
            </w:r>
          </w:p>
        </w:tc>
      </w:tr>
      <w:tr w:rsidR="00862909" w:rsidRPr="00911C9F" w14:paraId="00CCD861" w14:textId="1FAC1318" w:rsidTr="00634ABA">
        <w:tc>
          <w:tcPr>
            <w:tcW w:w="4417" w:type="dxa"/>
          </w:tcPr>
          <w:p w14:paraId="1DD1483C"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AG.2.1</w:t>
            </w:r>
            <w:r w:rsidRPr="00911C9F">
              <w:rPr>
                <w:rFonts w:ascii="Verdana" w:hAnsi="Verdana"/>
                <w:sz w:val="16"/>
                <w:szCs w:val="16"/>
                <w:lang w:val="es-ES_tradnl"/>
              </w:rPr>
              <w:t xml:space="preserve"> caja de Doayan;</w:t>
            </w:r>
          </w:p>
        </w:tc>
        <w:tc>
          <w:tcPr>
            <w:tcW w:w="4417" w:type="dxa"/>
          </w:tcPr>
          <w:p w14:paraId="276546D4" w14:textId="37F02F14"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AG.2.1 </w:t>
            </w:r>
            <w:r w:rsidRPr="00911C9F">
              <w:rPr>
                <w:rFonts w:ascii="Verdana" w:hAnsi="Verdana"/>
                <w:sz w:val="16"/>
                <w:szCs w:val="16"/>
                <w:lang w:val="en-US"/>
              </w:rPr>
              <w:t xml:space="preserve">Doayan </w:t>
            </w:r>
            <w:r w:rsidR="0000406B" w:rsidRPr="00911C9F">
              <w:rPr>
                <w:rFonts w:ascii="Verdana" w:hAnsi="Verdana"/>
                <w:sz w:val="16"/>
                <w:szCs w:val="16"/>
                <w:lang w:val="en-US"/>
              </w:rPr>
              <w:t>box</w:t>
            </w:r>
            <w:r w:rsidRPr="00911C9F">
              <w:rPr>
                <w:rFonts w:ascii="Verdana" w:hAnsi="Verdana"/>
                <w:sz w:val="16"/>
                <w:szCs w:val="16"/>
                <w:lang w:val="en-US"/>
              </w:rPr>
              <w:t>;</w:t>
            </w:r>
          </w:p>
        </w:tc>
      </w:tr>
      <w:tr w:rsidR="00862909" w:rsidRPr="00911C9F" w14:paraId="0100DC27" w14:textId="735AF4F3" w:rsidTr="00634ABA">
        <w:tc>
          <w:tcPr>
            <w:tcW w:w="4417" w:type="dxa"/>
          </w:tcPr>
          <w:p w14:paraId="4D95A5A7"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AG.2.2</w:t>
            </w:r>
            <w:r w:rsidRPr="00911C9F">
              <w:rPr>
                <w:rFonts w:ascii="Verdana" w:hAnsi="Verdana"/>
                <w:sz w:val="16"/>
                <w:szCs w:val="16"/>
                <w:lang w:val="es-ES_tradnl"/>
              </w:rPr>
              <w:t xml:space="preserve"> caja para desinfección de instrumentos;</w:t>
            </w:r>
          </w:p>
        </w:tc>
        <w:tc>
          <w:tcPr>
            <w:tcW w:w="4417" w:type="dxa"/>
          </w:tcPr>
          <w:p w14:paraId="0374087D" w14:textId="1A8E4CD2"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AG.2.2 </w:t>
            </w:r>
            <w:r w:rsidRPr="00911C9F">
              <w:rPr>
                <w:rFonts w:ascii="Verdana" w:hAnsi="Verdana"/>
                <w:sz w:val="16"/>
                <w:szCs w:val="16"/>
                <w:lang w:val="en-US"/>
              </w:rPr>
              <w:t>box for</w:t>
            </w:r>
            <w:r w:rsidR="006813AC" w:rsidRPr="00911C9F">
              <w:rPr>
                <w:rFonts w:ascii="Verdana" w:hAnsi="Verdana"/>
                <w:sz w:val="16"/>
                <w:szCs w:val="16"/>
                <w:lang w:val="en-US"/>
              </w:rPr>
              <w:t xml:space="preserve"> the</w:t>
            </w:r>
            <w:r w:rsidRPr="00911C9F">
              <w:rPr>
                <w:rFonts w:ascii="Verdana" w:hAnsi="Verdana"/>
                <w:sz w:val="16"/>
                <w:szCs w:val="16"/>
                <w:lang w:val="en-US"/>
              </w:rPr>
              <w:t xml:space="preserve"> disinfection of instruments;</w:t>
            </w:r>
          </w:p>
        </w:tc>
      </w:tr>
      <w:tr w:rsidR="00862909" w:rsidRPr="00911C9F" w14:paraId="40EA8EA2" w14:textId="157660C8" w:rsidTr="00634ABA">
        <w:tc>
          <w:tcPr>
            <w:tcW w:w="4417" w:type="dxa"/>
          </w:tcPr>
          <w:p w14:paraId="190A7300"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AG.2.3</w:t>
            </w:r>
            <w:r w:rsidRPr="00911C9F">
              <w:rPr>
                <w:rFonts w:ascii="Verdana" w:hAnsi="Verdana"/>
                <w:sz w:val="16"/>
                <w:szCs w:val="16"/>
                <w:lang w:val="es-ES_tradnl"/>
              </w:rPr>
              <w:t xml:space="preserve"> equipo de curaciones;</w:t>
            </w:r>
          </w:p>
        </w:tc>
        <w:tc>
          <w:tcPr>
            <w:tcW w:w="4417" w:type="dxa"/>
          </w:tcPr>
          <w:p w14:paraId="796B8310" w14:textId="0AEE0CA2"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AG.2.3 </w:t>
            </w:r>
            <w:r w:rsidRPr="00911C9F">
              <w:rPr>
                <w:rFonts w:ascii="Verdana" w:hAnsi="Verdana"/>
                <w:sz w:val="16"/>
                <w:szCs w:val="16"/>
                <w:lang w:val="en-US"/>
              </w:rPr>
              <w:t xml:space="preserve">healing </w:t>
            </w:r>
            <w:r w:rsidR="006813AC" w:rsidRPr="00911C9F">
              <w:rPr>
                <w:rFonts w:ascii="Verdana" w:hAnsi="Verdana"/>
                <w:sz w:val="16"/>
                <w:szCs w:val="16"/>
                <w:lang w:val="en-US"/>
              </w:rPr>
              <w:t>equipment</w:t>
            </w:r>
            <w:r w:rsidRPr="00911C9F">
              <w:rPr>
                <w:rFonts w:ascii="Verdana" w:hAnsi="Verdana"/>
                <w:sz w:val="16"/>
                <w:szCs w:val="16"/>
                <w:lang w:val="en-US"/>
              </w:rPr>
              <w:t>;</w:t>
            </w:r>
          </w:p>
        </w:tc>
      </w:tr>
      <w:tr w:rsidR="00862909" w:rsidRPr="00911C9F" w14:paraId="0F174971" w14:textId="2C8FF5AC" w:rsidTr="00634ABA">
        <w:tc>
          <w:tcPr>
            <w:tcW w:w="4417" w:type="dxa"/>
          </w:tcPr>
          <w:p w14:paraId="016EB4B6"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AG.2.4</w:t>
            </w:r>
            <w:r w:rsidRPr="00911C9F">
              <w:rPr>
                <w:rFonts w:ascii="Verdana" w:hAnsi="Verdana"/>
                <w:sz w:val="16"/>
                <w:szCs w:val="16"/>
                <w:lang w:val="es-ES_tradnl"/>
              </w:rPr>
              <w:t xml:space="preserve"> equipo de endoscopia;</w:t>
            </w:r>
          </w:p>
        </w:tc>
        <w:tc>
          <w:tcPr>
            <w:tcW w:w="4417" w:type="dxa"/>
          </w:tcPr>
          <w:p w14:paraId="29D0A0E0" w14:textId="7934CB75"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AG.2.4 </w:t>
            </w:r>
            <w:r w:rsidRPr="00911C9F">
              <w:rPr>
                <w:rFonts w:ascii="Verdana" w:hAnsi="Verdana"/>
                <w:sz w:val="16"/>
                <w:szCs w:val="16"/>
                <w:lang w:val="en-US"/>
              </w:rPr>
              <w:t>endoscopy equipment;</w:t>
            </w:r>
          </w:p>
        </w:tc>
      </w:tr>
      <w:tr w:rsidR="00862909" w:rsidRPr="00911C9F" w14:paraId="5BB10821" w14:textId="43B87F9A" w:rsidTr="00634ABA">
        <w:tc>
          <w:tcPr>
            <w:tcW w:w="4417" w:type="dxa"/>
          </w:tcPr>
          <w:p w14:paraId="0B6924AF"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AG.2.5</w:t>
            </w:r>
            <w:r w:rsidRPr="00911C9F">
              <w:rPr>
                <w:rFonts w:ascii="Verdana" w:hAnsi="Verdana"/>
                <w:sz w:val="16"/>
                <w:szCs w:val="16"/>
                <w:lang w:val="es-ES_tradnl"/>
              </w:rPr>
              <w:t xml:space="preserve"> torundero;</w:t>
            </w:r>
          </w:p>
        </w:tc>
        <w:tc>
          <w:tcPr>
            <w:tcW w:w="4417" w:type="dxa"/>
          </w:tcPr>
          <w:p w14:paraId="180402B3" w14:textId="4322E0D5"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AG.2.5 </w:t>
            </w:r>
            <w:r w:rsidR="006813AC" w:rsidRPr="00911C9F">
              <w:rPr>
                <w:rFonts w:ascii="Verdana" w:hAnsi="Verdana"/>
                <w:sz w:val="16"/>
                <w:szCs w:val="16"/>
                <w:lang w:val="en-US"/>
              </w:rPr>
              <w:t>sterilization box</w:t>
            </w:r>
            <w:r w:rsidRPr="00911C9F">
              <w:rPr>
                <w:rFonts w:ascii="Verdana" w:hAnsi="Verdana"/>
                <w:sz w:val="16"/>
                <w:szCs w:val="16"/>
                <w:lang w:val="en-US"/>
              </w:rPr>
              <w:t xml:space="preserve">; </w:t>
            </w:r>
          </w:p>
        </w:tc>
      </w:tr>
      <w:tr w:rsidR="00862909" w:rsidRPr="00911C9F" w14:paraId="40460FC9" w14:textId="6CE85901" w:rsidTr="00634ABA">
        <w:tc>
          <w:tcPr>
            <w:tcW w:w="4417" w:type="dxa"/>
          </w:tcPr>
          <w:p w14:paraId="3191C52D" w14:textId="77777777" w:rsidR="00862909" w:rsidRPr="00911C9F" w:rsidRDefault="00862909" w:rsidP="00862909">
            <w:pPr>
              <w:pStyle w:val="Texto"/>
              <w:spacing w:line="237" w:lineRule="exact"/>
              <w:ind w:firstLine="0"/>
              <w:rPr>
                <w:rFonts w:ascii="Verdana" w:hAnsi="Verdana"/>
                <w:sz w:val="16"/>
                <w:szCs w:val="16"/>
              </w:rPr>
            </w:pPr>
            <w:r w:rsidRPr="00911C9F">
              <w:rPr>
                <w:rFonts w:ascii="Verdana" w:hAnsi="Verdana"/>
                <w:b/>
                <w:sz w:val="16"/>
                <w:szCs w:val="16"/>
              </w:rPr>
              <w:t>AG.2.6</w:t>
            </w:r>
            <w:r w:rsidRPr="00911C9F">
              <w:rPr>
                <w:rFonts w:ascii="Verdana" w:hAnsi="Verdana"/>
                <w:sz w:val="16"/>
                <w:szCs w:val="16"/>
              </w:rPr>
              <w:t xml:space="preserve"> unidad electroquirúrgica.</w:t>
            </w:r>
          </w:p>
        </w:tc>
        <w:tc>
          <w:tcPr>
            <w:tcW w:w="4417" w:type="dxa"/>
          </w:tcPr>
          <w:p w14:paraId="28AB5C3F" w14:textId="0BA88E2D"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AG.2.6 </w:t>
            </w:r>
            <w:r w:rsidRPr="00911C9F">
              <w:rPr>
                <w:rFonts w:ascii="Verdana" w:hAnsi="Verdana"/>
                <w:sz w:val="16"/>
                <w:szCs w:val="16"/>
                <w:lang w:val="en-US"/>
              </w:rPr>
              <w:t>electrosurgical unit.</w:t>
            </w:r>
          </w:p>
        </w:tc>
      </w:tr>
      <w:tr w:rsidR="00862909" w:rsidRPr="00911C9F" w14:paraId="3CE51AA1" w14:textId="50FEB17B" w:rsidTr="00634ABA">
        <w:tc>
          <w:tcPr>
            <w:tcW w:w="4417" w:type="dxa"/>
          </w:tcPr>
          <w:p w14:paraId="5AD873F3" w14:textId="77777777" w:rsidR="00862909" w:rsidRPr="00911C9F" w:rsidRDefault="00862909" w:rsidP="00862909">
            <w:pPr>
              <w:pStyle w:val="ANOTACION"/>
              <w:spacing w:line="237" w:lineRule="exact"/>
              <w:rPr>
                <w:rFonts w:ascii="Verdana" w:hAnsi="Verdana"/>
                <w:sz w:val="16"/>
                <w:szCs w:val="16"/>
              </w:rPr>
            </w:pPr>
            <w:r w:rsidRPr="00911C9F">
              <w:rPr>
                <w:rFonts w:ascii="Verdana" w:hAnsi="Verdana"/>
                <w:sz w:val="16"/>
                <w:szCs w:val="16"/>
              </w:rPr>
              <w:t>Apéndice AH (Normativo)</w:t>
            </w:r>
          </w:p>
        </w:tc>
        <w:tc>
          <w:tcPr>
            <w:tcW w:w="4417" w:type="dxa"/>
          </w:tcPr>
          <w:p w14:paraId="55EB984B" w14:textId="0152212D" w:rsidR="00862909" w:rsidRPr="00911C9F" w:rsidRDefault="00862909" w:rsidP="00862909">
            <w:pPr>
              <w:pStyle w:val="ANOTACION"/>
              <w:spacing w:line="237" w:lineRule="exact"/>
              <w:rPr>
                <w:rFonts w:ascii="Verdana" w:hAnsi="Verdana"/>
                <w:sz w:val="16"/>
                <w:szCs w:val="16"/>
                <w:lang w:val="en-US"/>
              </w:rPr>
            </w:pPr>
            <w:r w:rsidRPr="00911C9F">
              <w:rPr>
                <w:rFonts w:ascii="Verdana" w:hAnsi="Verdana"/>
                <w:bCs/>
                <w:sz w:val="16"/>
                <w:szCs w:val="16"/>
                <w:lang w:val="en-US"/>
              </w:rPr>
              <w:t xml:space="preserve">Appendix AH </w:t>
            </w:r>
            <w:r w:rsidR="0007193D" w:rsidRPr="00911C9F">
              <w:rPr>
                <w:rFonts w:ascii="Verdana" w:hAnsi="Verdana"/>
                <w:bCs/>
                <w:sz w:val="16"/>
                <w:szCs w:val="16"/>
                <w:lang w:val="en-US"/>
              </w:rPr>
              <w:t>(Mandatory)</w:t>
            </w:r>
          </w:p>
        </w:tc>
      </w:tr>
      <w:tr w:rsidR="00862909" w:rsidRPr="00911C9F" w14:paraId="4B310CCC" w14:textId="4A3E6291" w:rsidTr="00634ABA">
        <w:tc>
          <w:tcPr>
            <w:tcW w:w="4417" w:type="dxa"/>
          </w:tcPr>
          <w:p w14:paraId="3C3B54CD" w14:textId="77777777" w:rsidR="00862909" w:rsidRPr="00911C9F" w:rsidRDefault="00862909" w:rsidP="00862909">
            <w:pPr>
              <w:pStyle w:val="Texto"/>
              <w:spacing w:line="237" w:lineRule="exact"/>
              <w:ind w:firstLine="0"/>
              <w:jc w:val="center"/>
              <w:rPr>
                <w:rFonts w:ascii="Verdana" w:hAnsi="Verdana"/>
                <w:b/>
                <w:sz w:val="16"/>
                <w:szCs w:val="16"/>
                <w:lang w:val="pt-BR"/>
              </w:rPr>
            </w:pPr>
            <w:r w:rsidRPr="00911C9F">
              <w:rPr>
                <w:rFonts w:ascii="Verdana" w:hAnsi="Verdana"/>
                <w:b/>
                <w:sz w:val="16"/>
                <w:szCs w:val="16"/>
                <w:lang w:val="pt-BR"/>
              </w:rPr>
              <w:lastRenderedPageBreak/>
              <w:t>Consultorio de psiquiatría</w:t>
            </w:r>
          </w:p>
        </w:tc>
        <w:tc>
          <w:tcPr>
            <w:tcW w:w="4417" w:type="dxa"/>
          </w:tcPr>
          <w:p w14:paraId="56582F0A" w14:textId="6E2AFFF1" w:rsidR="00862909" w:rsidRPr="00911C9F" w:rsidRDefault="00862909" w:rsidP="00862909">
            <w:pPr>
              <w:pStyle w:val="Texto"/>
              <w:spacing w:line="237" w:lineRule="exact"/>
              <w:ind w:firstLine="0"/>
              <w:jc w:val="center"/>
              <w:rPr>
                <w:rFonts w:ascii="Verdana" w:hAnsi="Verdana"/>
                <w:b/>
                <w:sz w:val="16"/>
                <w:szCs w:val="16"/>
                <w:lang w:val="en-US"/>
              </w:rPr>
            </w:pPr>
            <w:r w:rsidRPr="00911C9F">
              <w:rPr>
                <w:rFonts w:ascii="Verdana" w:hAnsi="Verdana"/>
                <w:b/>
                <w:bCs/>
                <w:sz w:val="16"/>
                <w:szCs w:val="16"/>
                <w:lang w:val="en-US"/>
              </w:rPr>
              <w:t xml:space="preserve">Psychiatry </w:t>
            </w:r>
            <w:r w:rsidR="00BB164B" w:rsidRPr="00911C9F">
              <w:rPr>
                <w:rFonts w:ascii="Verdana" w:hAnsi="Verdana"/>
                <w:b/>
                <w:bCs/>
                <w:sz w:val="16"/>
                <w:szCs w:val="16"/>
                <w:lang w:val="en-US"/>
              </w:rPr>
              <w:t>clinic</w:t>
            </w:r>
          </w:p>
        </w:tc>
      </w:tr>
      <w:tr w:rsidR="00862909" w:rsidRPr="00911C9F" w14:paraId="1D999993" w14:textId="10116EB9" w:rsidTr="00634ABA">
        <w:tc>
          <w:tcPr>
            <w:tcW w:w="4417" w:type="dxa"/>
          </w:tcPr>
          <w:p w14:paraId="33C4BD29" w14:textId="77777777" w:rsidR="00862909" w:rsidRPr="00911C9F" w:rsidRDefault="00862909" w:rsidP="00862909">
            <w:pPr>
              <w:pStyle w:val="Texto"/>
              <w:spacing w:line="237" w:lineRule="exact"/>
              <w:ind w:firstLine="0"/>
              <w:rPr>
                <w:rFonts w:ascii="Verdana" w:hAnsi="Verdana"/>
                <w:b/>
                <w:sz w:val="16"/>
                <w:szCs w:val="16"/>
              </w:rPr>
            </w:pPr>
            <w:r w:rsidRPr="00911C9F">
              <w:rPr>
                <w:rFonts w:ascii="Verdana" w:hAnsi="Verdana"/>
                <w:b/>
                <w:sz w:val="16"/>
                <w:szCs w:val="16"/>
              </w:rPr>
              <w:t>AH.1 Mobiliario</w:t>
            </w:r>
          </w:p>
        </w:tc>
        <w:tc>
          <w:tcPr>
            <w:tcW w:w="4417" w:type="dxa"/>
          </w:tcPr>
          <w:p w14:paraId="07D16BC1" w14:textId="03B6C622"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AH.1 Furniture</w:t>
            </w:r>
          </w:p>
        </w:tc>
      </w:tr>
      <w:tr w:rsidR="00862909" w:rsidRPr="00911C9F" w14:paraId="6B96DE25" w14:textId="081F759A" w:rsidTr="00634ABA">
        <w:tc>
          <w:tcPr>
            <w:tcW w:w="4417" w:type="dxa"/>
          </w:tcPr>
          <w:p w14:paraId="28A5616A" w14:textId="77777777" w:rsidR="00862909" w:rsidRPr="00911C9F" w:rsidRDefault="00862909" w:rsidP="00862909">
            <w:pPr>
              <w:pStyle w:val="Texto"/>
              <w:spacing w:line="237" w:lineRule="exact"/>
              <w:ind w:firstLine="0"/>
              <w:rPr>
                <w:rFonts w:ascii="Verdana" w:hAnsi="Verdana"/>
                <w:sz w:val="16"/>
                <w:szCs w:val="16"/>
              </w:rPr>
            </w:pPr>
            <w:r w:rsidRPr="00911C9F">
              <w:rPr>
                <w:rFonts w:ascii="Verdana" w:hAnsi="Verdana"/>
                <w:b/>
                <w:sz w:val="16"/>
                <w:szCs w:val="16"/>
              </w:rPr>
              <w:t xml:space="preserve">AH.1.1 </w:t>
            </w:r>
            <w:r w:rsidRPr="00911C9F">
              <w:rPr>
                <w:rFonts w:ascii="Verdana" w:hAnsi="Verdana"/>
                <w:sz w:val="16"/>
                <w:szCs w:val="16"/>
              </w:rPr>
              <w:t>asiento para el médico;</w:t>
            </w:r>
          </w:p>
        </w:tc>
        <w:tc>
          <w:tcPr>
            <w:tcW w:w="4417" w:type="dxa"/>
          </w:tcPr>
          <w:p w14:paraId="39EF480C" w14:textId="7CA29AE6"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AH.1.1 </w:t>
            </w:r>
            <w:r w:rsidR="006813AC" w:rsidRPr="00911C9F">
              <w:rPr>
                <w:rFonts w:ascii="Verdana" w:hAnsi="Verdana"/>
                <w:sz w:val="16"/>
                <w:szCs w:val="16"/>
                <w:lang w:val="en-US"/>
              </w:rPr>
              <w:t>chair</w:t>
            </w:r>
            <w:r w:rsidRPr="00911C9F">
              <w:rPr>
                <w:rFonts w:ascii="Verdana" w:hAnsi="Verdana"/>
                <w:sz w:val="16"/>
                <w:szCs w:val="16"/>
                <w:lang w:val="en-US"/>
              </w:rPr>
              <w:t xml:space="preserve"> for the doctor;</w:t>
            </w:r>
          </w:p>
        </w:tc>
      </w:tr>
      <w:tr w:rsidR="00862909" w:rsidRPr="00911C9F" w14:paraId="2E03E285" w14:textId="2BABC98E" w:rsidTr="00634ABA">
        <w:tc>
          <w:tcPr>
            <w:tcW w:w="4417" w:type="dxa"/>
          </w:tcPr>
          <w:p w14:paraId="15D52BF4" w14:textId="77777777" w:rsidR="00862909" w:rsidRPr="00911C9F" w:rsidRDefault="00862909" w:rsidP="00862909">
            <w:pPr>
              <w:pStyle w:val="Texto"/>
              <w:spacing w:line="237" w:lineRule="exact"/>
              <w:ind w:firstLine="0"/>
              <w:rPr>
                <w:rFonts w:ascii="Verdana" w:hAnsi="Verdana"/>
                <w:sz w:val="16"/>
                <w:szCs w:val="16"/>
              </w:rPr>
            </w:pPr>
            <w:r w:rsidRPr="00911C9F">
              <w:rPr>
                <w:rFonts w:ascii="Verdana" w:hAnsi="Verdana"/>
                <w:b/>
                <w:sz w:val="16"/>
                <w:szCs w:val="16"/>
              </w:rPr>
              <w:t xml:space="preserve">AH.1.2 </w:t>
            </w:r>
            <w:r w:rsidRPr="00911C9F">
              <w:rPr>
                <w:rFonts w:ascii="Verdana" w:hAnsi="Verdana"/>
                <w:sz w:val="16"/>
                <w:szCs w:val="16"/>
              </w:rPr>
              <w:t>asientos para el paciente y acompañante;</w:t>
            </w:r>
          </w:p>
        </w:tc>
        <w:tc>
          <w:tcPr>
            <w:tcW w:w="4417" w:type="dxa"/>
          </w:tcPr>
          <w:p w14:paraId="78601437" w14:textId="2A6360F4"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AH.1.2 </w:t>
            </w:r>
            <w:r w:rsidRPr="00911C9F">
              <w:rPr>
                <w:rFonts w:ascii="Verdana" w:hAnsi="Verdana"/>
                <w:sz w:val="16"/>
                <w:szCs w:val="16"/>
                <w:lang w:val="en-US"/>
              </w:rPr>
              <w:t>seats for the patient and companion;</w:t>
            </w:r>
          </w:p>
        </w:tc>
      </w:tr>
      <w:tr w:rsidR="00862909" w:rsidRPr="00911C9F" w14:paraId="6CBDB64D" w14:textId="18F474B3" w:rsidTr="00634ABA">
        <w:tc>
          <w:tcPr>
            <w:tcW w:w="4417" w:type="dxa"/>
          </w:tcPr>
          <w:p w14:paraId="6615C89A" w14:textId="77777777" w:rsidR="00862909" w:rsidRPr="00911C9F" w:rsidRDefault="00862909" w:rsidP="00862909">
            <w:pPr>
              <w:pStyle w:val="Texto"/>
              <w:spacing w:line="237" w:lineRule="exact"/>
              <w:ind w:firstLine="0"/>
              <w:rPr>
                <w:rFonts w:ascii="Verdana" w:hAnsi="Verdana"/>
                <w:sz w:val="16"/>
                <w:szCs w:val="16"/>
              </w:rPr>
            </w:pPr>
            <w:r w:rsidRPr="00911C9F">
              <w:rPr>
                <w:rFonts w:ascii="Verdana" w:hAnsi="Verdana"/>
                <w:b/>
                <w:sz w:val="16"/>
                <w:szCs w:val="16"/>
              </w:rPr>
              <w:t xml:space="preserve">AH.1.3 </w:t>
            </w:r>
            <w:r w:rsidRPr="00911C9F">
              <w:rPr>
                <w:rFonts w:ascii="Verdana" w:hAnsi="Verdana"/>
                <w:sz w:val="16"/>
                <w:szCs w:val="16"/>
              </w:rPr>
              <w:t>bote para basura de tipo municipal (bolsa de cualquier color, excepto rojo o amarillo);</w:t>
            </w:r>
          </w:p>
        </w:tc>
        <w:tc>
          <w:tcPr>
            <w:tcW w:w="4417" w:type="dxa"/>
          </w:tcPr>
          <w:p w14:paraId="752DAE19" w14:textId="418B4D41"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AH.1.3 </w:t>
            </w:r>
            <w:r w:rsidRPr="00911C9F">
              <w:rPr>
                <w:rFonts w:ascii="Verdana" w:hAnsi="Verdana"/>
                <w:sz w:val="16"/>
                <w:szCs w:val="16"/>
                <w:lang w:val="en-US"/>
              </w:rPr>
              <w:t>municipal trash can (bag of any color, except red or yellow);</w:t>
            </w:r>
          </w:p>
        </w:tc>
      </w:tr>
      <w:tr w:rsidR="00862909" w:rsidRPr="00911C9F" w14:paraId="4F9B113D" w14:textId="747CE253" w:rsidTr="00634ABA">
        <w:tc>
          <w:tcPr>
            <w:tcW w:w="4417" w:type="dxa"/>
          </w:tcPr>
          <w:p w14:paraId="45079990" w14:textId="77777777" w:rsidR="00862909" w:rsidRPr="00911C9F" w:rsidRDefault="00862909" w:rsidP="00862909">
            <w:pPr>
              <w:pStyle w:val="Texto"/>
              <w:spacing w:line="237" w:lineRule="exact"/>
              <w:ind w:firstLine="0"/>
              <w:rPr>
                <w:rFonts w:ascii="Verdana" w:hAnsi="Verdana"/>
                <w:sz w:val="16"/>
                <w:szCs w:val="16"/>
              </w:rPr>
            </w:pPr>
            <w:r w:rsidRPr="00911C9F">
              <w:rPr>
                <w:rFonts w:ascii="Verdana" w:hAnsi="Verdana"/>
                <w:b/>
                <w:sz w:val="16"/>
                <w:szCs w:val="16"/>
              </w:rPr>
              <w:t xml:space="preserve">AH.1.4 </w:t>
            </w:r>
            <w:r w:rsidRPr="00911C9F">
              <w:rPr>
                <w:rFonts w:ascii="Verdana" w:hAnsi="Verdana"/>
                <w:sz w:val="16"/>
                <w:szCs w:val="16"/>
              </w:rPr>
              <w:t>dispensador de toallas desechables</w:t>
            </w:r>
          </w:p>
        </w:tc>
        <w:tc>
          <w:tcPr>
            <w:tcW w:w="4417" w:type="dxa"/>
          </w:tcPr>
          <w:p w14:paraId="7603840F" w14:textId="181F7D93"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AH.1.4 </w:t>
            </w:r>
            <w:r w:rsidRPr="00911C9F">
              <w:rPr>
                <w:rFonts w:ascii="Verdana" w:hAnsi="Verdana"/>
                <w:sz w:val="16"/>
                <w:szCs w:val="16"/>
                <w:lang w:val="en-US"/>
              </w:rPr>
              <w:t>disposable towel dispenser</w:t>
            </w:r>
          </w:p>
        </w:tc>
      </w:tr>
      <w:tr w:rsidR="00862909" w:rsidRPr="00911C9F" w14:paraId="60AC94F0" w14:textId="7FEE21AA" w:rsidTr="00634ABA">
        <w:tc>
          <w:tcPr>
            <w:tcW w:w="4417" w:type="dxa"/>
          </w:tcPr>
          <w:p w14:paraId="0AF12888" w14:textId="77777777" w:rsidR="00862909" w:rsidRPr="00911C9F" w:rsidRDefault="00862909" w:rsidP="00862909">
            <w:pPr>
              <w:pStyle w:val="Texto"/>
              <w:spacing w:line="237" w:lineRule="exact"/>
              <w:ind w:firstLine="0"/>
              <w:rPr>
                <w:rFonts w:ascii="Verdana" w:hAnsi="Verdana"/>
                <w:sz w:val="16"/>
                <w:szCs w:val="16"/>
              </w:rPr>
            </w:pPr>
            <w:r w:rsidRPr="00911C9F">
              <w:rPr>
                <w:rFonts w:ascii="Verdana" w:hAnsi="Verdana"/>
                <w:b/>
                <w:sz w:val="16"/>
                <w:szCs w:val="16"/>
              </w:rPr>
              <w:t xml:space="preserve">AH.1.5 </w:t>
            </w:r>
            <w:r w:rsidRPr="00911C9F">
              <w:rPr>
                <w:rFonts w:ascii="Verdana" w:hAnsi="Verdana"/>
                <w:sz w:val="16"/>
                <w:szCs w:val="16"/>
              </w:rPr>
              <w:t>dispensador de jabón germicida;</w:t>
            </w:r>
          </w:p>
        </w:tc>
        <w:tc>
          <w:tcPr>
            <w:tcW w:w="4417" w:type="dxa"/>
          </w:tcPr>
          <w:p w14:paraId="6D8E7E73" w14:textId="0B212468"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AH.1.5 </w:t>
            </w:r>
            <w:r w:rsidRPr="00911C9F">
              <w:rPr>
                <w:rFonts w:ascii="Verdana" w:hAnsi="Verdana"/>
                <w:sz w:val="16"/>
                <w:szCs w:val="16"/>
                <w:lang w:val="en-US"/>
              </w:rPr>
              <w:t>germicidal soap dispenser;</w:t>
            </w:r>
          </w:p>
        </w:tc>
      </w:tr>
      <w:tr w:rsidR="00862909" w:rsidRPr="00911C9F" w14:paraId="7AA4BBE8" w14:textId="0E96002F" w:rsidTr="00634ABA">
        <w:tc>
          <w:tcPr>
            <w:tcW w:w="4417" w:type="dxa"/>
          </w:tcPr>
          <w:p w14:paraId="57DAA97B" w14:textId="77777777" w:rsidR="00862909" w:rsidRPr="00911C9F" w:rsidRDefault="00862909" w:rsidP="00862909">
            <w:pPr>
              <w:pStyle w:val="Texto"/>
              <w:spacing w:line="237" w:lineRule="exact"/>
              <w:ind w:firstLine="0"/>
              <w:rPr>
                <w:rFonts w:ascii="Verdana" w:hAnsi="Verdana"/>
                <w:sz w:val="16"/>
                <w:szCs w:val="16"/>
              </w:rPr>
            </w:pPr>
            <w:r w:rsidRPr="00911C9F">
              <w:rPr>
                <w:rFonts w:ascii="Verdana" w:hAnsi="Verdana"/>
                <w:b/>
                <w:sz w:val="16"/>
                <w:szCs w:val="16"/>
              </w:rPr>
              <w:t xml:space="preserve">AH.1.6 </w:t>
            </w:r>
            <w:r w:rsidRPr="00911C9F">
              <w:rPr>
                <w:rFonts w:ascii="Verdana" w:hAnsi="Verdana"/>
                <w:sz w:val="16"/>
                <w:szCs w:val="16"/>
              </w:rPr>
              <w:t>diván o sillón;</w:t>
            </w:r>
          </w:p>
        </w:tc>
        <w:tc>
          <w:tcPr>
            <w:tcW w:w="4417" w:type="dxa"/>
          </w:tcPr>
          <w:p w14:paraId="2B91CF09" w14:textId="117E5F82"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AH.1.6 </w:t>
            </w:r>
            <w:r w:rsidRPr="00911C9F">
              <w:rPr>
                <w:rFonts w:ascii="Verdana" w:hAnsi="Verdana"/>
                <w:sz w:val="16"/>
                <w:szCs w:val="16"/>
                <w:lang w:val="en-US"/>
              </w:rPr>
              <w:t>daybed or armchair;</w:t>
            </w:r>
          </w:p>
        </w:tc>
      </w:tr>
      <w:tr w:rsidR="00862909" w:rsidRPr="00911C9F" w14:paraId="7F06243D" w14:textId="13C05C72" w:rsidTr="00634ABA">
        <w:tc>
          <w:tcPr>
            <w:tcW w:w="4417" w:type="dxa"/>
          </w:tcPr>
          <w:p w14:paraId="1CC9A686" w14:textId="77777777" w:rsidR="00862909" w:rsidRPr="00911C9F" w:rsidRDefault="00862909" w:rsidP="00862909">
            <w:pPr>
              <w:pStyle w:val="Texto"/>
              <w:spacing w:line="237" w:lineRule="exact"/>
              <w:ind w:firstLine="0"/>
              <w:rPr>
                <w:rFonts w:ascii="Verdana" w:hAnsi="Verdana"/>
                <w:sz w:val="16"/>
                <w:szCs w:val="16"/>
              </w:rPr>
            </w:pPr>
            <w:r w:rsidRPr="00911C9F">
              <w:rPr>
                <w:rFonts w:ascii="Verdana" w:hAnsi="Verdana"/>
                <w:b/>
                <w:sz w:val="16"/>
                <w:szCs w:val="16"/>
              </w:rPr>
              <w:t xml:space="preserve">AH.1.7 </w:t>
            </w:r>
            <w:r w:rsidRPr="00911C9F">
              <w:rPr>
                <w:rFonts w:ascii="Verdana" w:hAnsi="Verdana"/>
                <w:sz w:val="16"/>
                <w:szCs w:val="16"/>
              </w:rPr>
              <w:t>escritorio;</w:t>
            </w:r>
          </w:p>
        </w:tc>
        <w:tc>
          <w:tcPr>
            <w:tcW w:w="4417" w:type="dxa"/>
          </w:tcPr>
          <w:p w14:paraId="55A74287" w14:textId="3822BAC5"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AH.1.7 </w:t>
            </w:r>
            <w:r w:rsidRPr="00911C9F">
              <w:rPr>
                <w:rFonts w:ascii="Verdana" w:hAnsi="Verdana"/>
                <w:sz w:val="16"/>
                <w:szCs w:val="16"/>
                <w:lang w:val="en-US"/>
              </w:rPr>
              <w:t>desktop;</w:t>
            </w:r>
          </w:p>
        </w:tc>
      </w:tr>
      <w:tr w:rsidR="00862909" w:rsidRPr="00911C9F" w14:paraId="5B853DE0" w14:textId="0CB008F7" w:rsidTr="00634ABA">
        <w:tc>
          <w:tcPr>
            <w:tcW w:w="4417" w:type="dxa"/>
          </w:tcPr>
          <w:p w14:paraId="29A935E4" w14:textId="77777777" w:rsidR="00862909" w:rsidRPr="00911C9F" w:rsidRDefault="00862909" w:rsidP="00862909">
            <w:pPr>
              <w:pStyle w:val="Texto"/>
              <w:spacing w:line="237" w:lineRule="exact"/>
              <w:ind w:firstLine="0"/>
              <w:rPr>
                <w:rFonts w:ascii="Verdana" w:hAnsi="Verdana"/>
                <w:sz w:val="16"/>
                <w:szCs w:val="16"/>
              </w:rPr>
            </w:pPr>
            <w:r w:rsidRPr="00911C9F">
              <w:rPr>
                <w:rFonts w:ascii="Verdana" w:hAnsi="Verdana"/>
                <w:b/>
                <w:sz w:val="16"/>
                <w:szCs w:val="16"/>
              </w:rPr>
              <w:t xml:space="preserve">AH.1.8 </w:t>
            </w:r>
            <w:r w:rsidRPr="00911C9F">
              <w:rPr>
                <w:rFonts w:ascii="Verdana" w:hAnsi="Verdana"/>
                <w:sz w:val="16"/>
                <w:szCs w:val="16"/>
              </w:rPr>
              <w:t>lavabo;</w:t>
            </w:r>
          </w:p>
        </w:tc>
        <w:tc>
          <w:tcPr>
            <w:tcW w:w="4417" w:type="dxa"/>
          </w:tcPr>
          <w:p w14:paraId="5854AFFD" w14:textId="2763E86A"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AH.1.8 </w:t>
            </w:r>
            <w:r w:rsidRPr="00911C9F">
              <w:rPr>
                <w:rFonts w:ascii="Verdana" w:hAnsi="Verdana"/>
                <w:sz w:val="16"/>
                <w:szCs w:val="16"/>
                <w:lang w:val="en-US"/>
              </w:rPr>
              <w:t>sink;</w:t>
            </w:r>
          </w:p>
        </w:tc>
      </w:tr>
      <w:tr w:rsidR="00862909" w:rsidRPr="00911C9F" w14:paraId="1AE17A82" w14:textId="43F068F5" w:rsidTr="00634ABA">
        <w:tc>
          <w:tcPr>
            <w:tcW w:w="4417" w:type="dxa"/>
          </w:tcPr>
          <w:p w14:paraId="21A3903F" w14:textId="77777777" w:rsidR="00862909" w:rsidRPr="00911C9F" w:rsidRDefault="00862909" w:rsidP="00862909">
            <w:pPr>
              <w:pStyle w:val="Texto"/>
              <w:spacing w:line="237" w:lineRule="exact"/>
              <w:ind w:firstLine="0"/>
              <w:rPr>
                <w:rFonts w:ascii="Verdana" w:hAnsi="Verdana"/>
                <w:sz w:val="16"/>
                <w:szCs w:val="16"/>
              </w:rPr>
            </w:pPr>
            <w:r w:rsidRPr="00911C9F">
              <w:rPr>
                <w:rFonts w:ascii="Verdana" w:hAnsi="Verdana"/>
                <w:b/>
                <w:sz w:val="16"/>
                <w:szCs w:val="16"/>
              </w:rPr>
              <w:t xml:space="preserve">AH.1.9 </w:t>
            </w:r>
            <w:r w:rsidRPr="00911C9F">
              <w:rPr>
                <w:rFonts w:ascii="Verdana" w:hAnsi="Verdana"/>
                <w:sz w:val="16"/>
                <w:szCs w:val="16"/>
              </w:rPr>
              <w:t>mueble para guarda de equipo e insumos;</w:t>
            </w:r>
          </w:p>
        </w:tc>
        <w:tc>
          <w:tcPr>
            <w:tcW w:w="4417" w:type="dxa"/>
          </w:tcPr>
          <w:p w14:paraId="78F755FE" w14:textId="3ED803F9"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AH.1.9 </w:t>
            </w:r>
            <w:r w:rsidRPr="00911C9F">
              <w:rPr>
                <w:rFonts w:ascii="Verdana" w:hAnsi="Verdana"/>
                <w:sz w:val="16"/>
                <w:szCs w:val="16"/>
                <w:lang w:val="en-US"/>
              </w:rPr>
              <w:t>furniture to store equipment and supplies;</w:t>
            </w:r>
          </w:p>
        </w:tc>
      </w:tr>
      <w:tr w:rsidR="00862909" w:rsidRPr="00911C9F" w14:paraId="58B27DED" w14:textId="43AAED0E" w:rsidTr="00634ABA">
        <w:tc>
          <w:tcPr>
            <w:tcW w:w="4417" w:type="dxa"/>
          </w:tcPr>
          <w:p w14:paraId="57259ADA" w14:textId="77777777" w:rsidR="00862909" w:rsidRPr="00911C9F" w:rsidRDefault="00862909" w:rsidP="00862909">
            <w:pPr>
              <w:pStyle w:val="Texto"/>
              <w:spacing w:line="237" w:lineRule="exact"/>
              <w:ind w:firstLine="0"/>
              <w:rPr>
                <w:rFonts w:ascii="Verdana" w:hAnsi="Verdana"/>
                <w:sz w:val="16"/>
                <w:szCs w:val="16"/>
              </w:rPr>
            </w:pPr>
            <w:r w:rsidRPr="00911C9F">
              <w:rPr>
                <w:rFonts w:ascii="Verdana" w:hAnsi="Verdana"/>
                <w:b/>
                <w:sz w:val="16"/>
                <w:szCs w:val="16"/>
              </w:rPr>
              <w:t xml:space="preserve">AH.1.10 </w:t>
            </w:r>
            <w:r w:rsidRPr="00911C9F">
              <w:rPr>
                <w:rFonts w:ascii="Verdana" w:hAnsi="Verdana"/>
                <w:sz w:val="16"/>
                <w:szCs w:val="16"/>
              </w:rPr>
              <w:t>sistema para guarda de expedientes clínicos (en caso de consultorios independientes);</w:t>
            </w:r>
          </w:p>
        </w:tc>
        <w:tc>
          <w:tcPr>
            <w:tcW w:w="4417" w:type="dxa"/>
          </w:tcPr>
          <w:p w14:paraId="0F550EA0" w14:textId="001D3CA8"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AH.1.10 </w:t>
            </w:r>
            <w:r w:rsidRPr="00911C9F">
              <w:rPr>
                <w:rFonts w:ascii="Verdana" w:hAnsi="Verdana"/>
                <w:sz w:val="16"/>
                <w:szCs w:val="16"/>
                <w:lang w:val="en-US"/>
              </w:rPr>
              <w:t>system for keeping clinical records (in the case of independent clinics);</w:t>
            </w:r>
          </w:p>
        </w:tc>
      </w:tr>
      <w:tr w:rsidR="00862909" w:rsidRPr="00911C9F" w14:paraId="59DAB5E1" w14:textId="4D1ED01D" w:rsidTr="00634ABA">
        <w:tc>
          <w:tcPr>
            <w:tcW w:w="4417" w:type="dxa"/>
          </w:tcPr>
          <w:p w14:paraId="5295DA0B" w14:textId="77777777" w:rsidR="00862909" w:rsidRPr="00911C9F" w:rsidRDefault="00862909" w:rsidP="00862909">
            <w:pPr>
              <w:pStyle w:val="ANOTACION"/>
              <w:spacing w:line="237" w:lineRule="exact"/>
              <w:rPr>
                <w:rFonts w:ascii="Verdana" w:hAnsi="Verdana"/>
                <w:sz w:val="16"/>
                <w:szCs w:val="16"/>
              </w:rPr>
            </w:pPr>
            <w:r w:rsidRPr="00911C9F">
              <w:rPr>
                <w:rFonts w:ascii="Verdana" w:hAnsi="Verdana"/>
                <w:sz w:val="16"/>
                <w:szCs w:val="16"/>
              </w:rPr>
              <w:t>Apéndice AJ (Normativo)</w:t>
            </w:r>
          </w:p>
        </w:tc>
        <w:tc>
          <w:tcPr>
            <w:tcW w:w="4417" w:type="dxa"/>
          </w:tcPr>
          <w:p w14:paraId="3222C705" w14:textId="1C6BA264" w:rsidR="00862909" w:rsidRPr="00911C9F" w:rsidRDefault="00862909" w:rsidP="00862909">
            <w:pPr>
              <w:pStyle w:val="ANOTACION"/>
              <w:spacing w:line="237" w:lineRule="exact"/>
              <w:rPr>
                <w:rFonts w:ascii="Verdana" w:hAnsi="Verdana"/>
                <w:sz w:val="16"/>
                <w:szCs w:val="16"/>
                <w:lang w:val="en-US"/>
              </w:rPr>
            </w:pPr>
            <w:r w:rsidRPr="00911C9F">
              <w:rPr>
                <w:rFonts w:ascii="Verdana" w:hAnsi="Verdana"/>
                <w:bCs/>
                <w:sz w:val="16"/>
                <w:szCs w:val="16"/>
                <w:lang w:val="en-US"/>
              </w:rPr>
              <w:t xml:space="preserve">Appendix AJ </w:t>
            </w:r>
            <w:r w:rsidR="0007193D" w:rsidRPr="00911C9F">
              <w:rPr>
                <w:rFonts w:ascii="Verdana" w:hAnsi="Verdana"/>
                <w:bCs/>
                <w:sz w:val="16"/>
                <w:szCs w:val="16"/>
                <w:lang w:val="en-US"/>
              </w:rPr>
              <w:t>(Mandatory)</w:t>
            </w:r>
          </w:p>
        </w:tc>
      </w:tr>
      <w:tr w:rsidR="00862909" w:rsidRPr="00911C9F" w14:paraId="775981FD" w14:textId="7B39E686" w:rsidTr="00634ABA">
        <w:tc>
          <w:tcPr>
            <w:tcW w:w="4417" w:type="dxa"/>
          </w:tcPr>
          <w:p w14:paraId="3680696E" w14:textId="77777777" w:rsidR="00862909" w:rsidRPr="00911C9F" w:rsidRDefault="00862909" w:rsidP="00862909">
            <w:pPr>
              <w:pStyle w:val="Texto"/>
              <w:spacing w:line="237" w:lineRule="exact"/>
              <w:ind w:firstLine="0"/>
              <w:jc w:val="center"/>
              <w:rPr>
                <w:rFonts w:ascii="Verdana" w:hAnsi="Verdana"/>
                <w:b/>
                <w:sz w:val="16"/>
                <w:szCs w:val="16"/>
                <w:lang w:val="it-IT"/>
              </w:rPr>
            </w:pPr>
            <w:r w:rsidRPr="00911C9F">
              <w:rPr>
                <w:rFonts w:ascii="Verdana" w:hAnsi="Verdana"/>
                <w:b/>
                <w:sz w:val="16"/>
                <w:szCs w:val="16"/>
                <w:lang w:val="it-IT"/>
              </w:rPr>
              <w:t>Consultorio de urología</w:t>
            </w:r>
          </w:p>
        </w:tc>
        <w:tc>
          <w:tcPr>
            <w:tcW w:w="4417" w:type="dxa"/>
          </w:tcPr>
          <w:p w14:paraId="774DAF78" w14:textId="42749EF8" w:rsidR="00862909" w:rsidRPr="00911C9F" w:rsidRDefault="00862909" w:rsidP="00862909">
            <w:pPr>
              <w:pStyle w:val="Texto"/>
              <w:spacing w:line="237" w:lineRule="exact"/>
              <w:ind w:firstLine="0"/>
              <w:jc w:val="center"/>
              <w:rPr>
                <w:rFonts w:ascii="Verdana" w:hAnsi="Verdana"/>
                <w:b/>
                <w:sz w:val="16"/>
                <w:szCs w:val="16"/>
                <w:lang w:val="en-US"/>
              </w:rPr>
            </w:pPr>
            <w:r w:rsidRPr="00911C9F">
              <w:rPr>
                <w:rFonts w:ascii="Verdana" w:hAnsi="Verdana"/>
                <w:b/>
                <w:bCs/>
                <w:sz w:val="16"/>
                <w:szCs w:val="16"/>
                <w:lang w:val="en-US"/>
              </w:rPr>
              <w:t xml:space="preserve">Urology </w:t>
            </w:r>
            <w:r w:rsidR="00BB164B" w:rsidRPr="00911C9F">
              <w:rPr>
                <w:rFonts w:ascii="Verdana" w:hAnsi="Verdana"/>
                <w:b/>
                <w:bCs/>
                <w:sz w:val="16"/>
                <w:szCs w:val="16"/>
                <w:lang w:val="en-US"/>
              </w:rPr>
              <w:t>clinic</w:t>
            </w:r>
          </w:p>
        </w:tc>
      </w:tr>
      <w:tr w:rsidR="00862909" w:rsidRPr="00911C9F" w14:paraId="151A067D" w14:textId="7A51741E" w:rsidTr="00634ABA">
        <w:tc>
          <w:tcPr>
            <w:tcW w:w="4417" w:type="dxa"/>
          </w:tcPr>
          <w:p w14:paraId="3FDCCFBB" w14:textId="77777777" w:rsidR="00862909" w:rsidRPr="00911C9F" w:rsidRDefault="00862909" w:rsidP="00862909">
            <w:pPr>
              <w:pStyle w:val="Texto"/>
              <w:spacing w:line="237" w:lineRule="exact"/>
              <w:ind w:firstLine="0"/>
              <w:rPr>
                <w:rFonts w:ascii="Verdana" w:hAnsi="Verdana"/>
                <w:b/>
                <w:sz w:val="16"/>
                <w:szCs w:val="16"/>
                <w:lang w:val="it-IT"/>
              </w:rPr>
            </w:pPr>
            <w:r w:rsidRPr="00911C9F">
              <w:rPr>
                <w:rFonts w:ascii="Verdana" w:hAnsi="Verdana"/>
                <w:b/>
                <w:sz w:val="16"/>
                <w:szCs w:val="16"/>
                <w:lang w:val="it-IT"/>
              </w:rPr>
              <w:t>AJ.1</w:t>
            </w:r>
            <w:r w:rsidRPr="00911C9F">
              <w:rPr>
                <w:rFonts w:ascii="Verdana" w:hAnsi="Verdana"/>
                <w:sz w:val="16"/>
                <w:szCs w:val="16"/>
                <w:lang w:val="it-IT"/>
              </w:rPr>
              <w:t xml:space="preserve"> </w:t>
            </w:r>
            <w:r w:rsidRPr="00911C9F">
              <w:rPr>
                <w:rFonts w:ascii="Verdana" w:hAnsi="Verdana"/>
                <w:b/>
                <w:sz w:val="16"/>
                <w:szCs w:val="16"/>
                <w:lang w:val="it-IT"/>
              </w:rPr>
              <w:t>Mobiliario</w:t>
            </w:r>
          </w:p>
        </w:tc>
        <w:tc>
          <w:tcPr>
            <w:tcW w:w="4417" w:type="dxa"/>
          </w:tcPr>
          <w:p w14:paraId="21E0A7E6" w14:textId="46EB83F9"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AJ.1 Furniture</w:t>
            </w:r>
            <w:r w:rsidRPr="00911C9F">
              <w:rPr>
                <w:rFonts w:ascii="Verdana" w:hAnsi="Verdana"/>
                <w:sz w:val="16"/>
                <w:szCs w:val="16"/>
                <w:lang w:val="en-US"/>
              </w:rPr>
              <w:t xml:space="preserve"> </w:t>
            </w:r>
          </w:p>
        </w:tc>
      </w:tr>
      <w:tr w:rsidR="00862909" w:rsidRPr="00911C9F" w14:paraId="61C7A244" w14:textId="4295E5EA" w:rsidTr="00634ABA">
        <w:tc>
          <w:tcPr>
            <w:tcW w:w="4417" w:type="dxa"/>
          </w:tcPr>
          <w:p w14:paraId="22779CD0"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AJ.1.1</w:t>
            </w:r>
            <w:r w:rsidRPr="00911C9F">
              <w:rPr>
                <w:rFonts w:ascii="Verdana" w:hAnsi="Verdana"/>
                <w:sz w:val="16"/>
                <w:szCs w:val="16"/>
                <w:lang w:val="es-ES_tradnl"/>
              </w:rPr>
              <w:t xml:space="preserve"> carro de curaciones.</w:t>
            </w:r>
          </w:p>
        </w:tc>
        <w:tc>
          <w:tcPr>
            <w:tcW w:w="4417" w:type="dxa"/>
          </w:tcPr>
          <w:p w14:paraId="0BA2272A" w14:textId="4E249713"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AJ.1.1 </w:t>
            </w:r>
            <w:r w:rsidR="006813AC" w:rsidRPr="00911C9F">
              <w:rPr>
                <w:rFonts w:ascii="Verdana" w:hAnsi="Verdana"/>
                <w:sz w:val="16"/>
                <w:szCs w:val="16"/>
                <w:lang w:val="en-US"/>
              </w:rPr>
              <w:t>healing materials cart</w:t>
            </w:r>
            <w:r w:rsidRPr="00911C9F">
              <w:rPr>
                <w:rFonts w:ascii="Verdana" w:hAnsi="Verdana"/>
                <w:sz w:val="16"/>
                <w:szCs w:val="16"/>
                <w:lang w:val="en-US"/>
              </w:rPr>
              <w:t>.</w:t>
            </w:r>
          </w:p>
        </w:tc>
      </w:tr>
      <w:tr w:rsidR="00862909" w:rsidRPr="00911C9F" w14:paraId="64E153D4" w14:textId="66C531F9" w:rsidTr="00634ABA">
        <w:tc>
          <w:tcPr>
            <w:tcW w:w="4417" w:type="dxa"/>
          </w:tcPr>
          <w:p w14:paraId="42A8E837" w14:textId="77777777" w:rsidR="00862909" w:rsidRPr="00911C9F" w:rsidRDefault="00862909" w:rsidP="00862909">
            <w:pPr>
              <w:pStyle w:val="Texto"/>
              <w:spacing w:line="237" w:lineRule="exact"/>
              <w:ind w:firstLine="0"/>
              <w:rPr>
                <w:rFonts w:ascii="Verdana" w:hAnsi="Verdana"/>
                <w:b/>
                <w:sz w:val="16"/>
                <w:szCs w:val="16"/>
              </w:rPr>
            </w:pPr>
            <w:r w:rsidRPr="00911C9F">
              <w:rPr>
                <w:rFonts w:ascii="Verdana" w:hAnsi="Verdana"/>
                <w:b/>
                <w:sz w:val="16"/>
                <w:szCs w:val="16"/>
                <w:lang w:val="it-IT"/>
              </w:rPr>
              <w:t>AJ.2</w:t>
            </w:r>
            <w:r w:rsidRPr="00911C9F">
              <w:rPr>
                <w:rFonts w:ascii="Verdana" w:hAnsi="Verdana"/>
                <w:sz w:val="16"/>
                <w:szCs w:val="16"/>
                <w:lang w:val="it-IT"/>
              </w:rPr>
              <w:t xml:space="preserve"> </w:t>
            </w:r>
            <w:r w:rsidRPr="00911C9F">
              <w:rPr>
                <w:rFonts w:ascii="Verdana" w:hAnsi="Verdana"/>
                <w:b/>
                <w:sz w:val="16"/>
                <w:szCs w:val="16"/>
              </w:rPr>
              <w:t>Equipo e instrumental</w:t>
            </w:r>
          </w:p>
        </w:tc>
        <w:tc>
          <w:tcPr>
            <w:tcW w:w="4417" w:type="dxa"/>
          </w:tcPr>
          <w:p w14:paraId="361B14BE" w14:textId="3C5ED910"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AJ.2 Equipment and instruments</w:t>
            </w:r>
            <w:r w:rsidRPr="00911C9F">
              <w:rPr>
                <w:rFonts w:ascii="Verdana" w:hAnsi="Verdana"/>
                <w:sz w:val="16"/>
                <w:szCs w:val="16"/>
                <w:lang w:val="en-US"/>
              </w:rPr>
              <w:t xml:space="preserve"> </w:t>
            </w:r>
          </w:p>
        </w:tc>
      </w:tr>
      <w:tr w:rsidR="00862909" w:rsidRPr="00911C9F" w14:paraId="1A32A441" w14:textId="47F79D75" w:rsidTr="00634ABA">
        <w:tc>
          <w:tcPr>
            <w:tcW w:w="4417" w:type="dxa"/>
          </w:tcPr>
          <w:p w14:paraId="3359E1A7"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it-IT"/>
              </w:rPr>
              <w:t>AJ.2.1</w:t>
            </w:r>
            <w:r w:rsidRPr="00911C9F">
              <w:rPr>
                <w:rFonts w:ascii="Verdana" w:hAnsi="Verdana"/>
                <w:sz w:val="16"/>
                <w:szCs w:val="16"/>
                <w:lang w:val="it-IT"/>
              </w:rPr>
              <w:t xml:space="preserve"> </w:t>
            </w:r>
            <w:r w:rsidRPr="00911C9F">
              <w:rPr>
                <w:rFonts w:ascii="Verdana" w:hAnsi="Verdana"/>
                <w:sz w:val="16"/>
                <w:szCs w:val="16"/>
                <w:lang w:val="es-ES_tradnl"/>
              </w:rPr>
              <w:t>caja de instrumentos con tapa;</w:t>
            </w:r>
          </w:p>
        </w:tc>
        <w:tc>
          <w:tcPr>
            <w:tcW w:w="4417" w:type="dxa"/>
          </w:tcPr>
          <w:p w14:paraId="01606295" w14:textId="1DBA163A"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AJ.2.1 </w:t>
            </w:r>
            <w:r w:rsidRPr="00911C9F">
              <w:rPr>
                <w:rFonts w:ascii="Verdana" w:hAnsi="Verdana"/>
                <w:sz w:val="16"/>
                <w:szCs w:val="16"/>
                <w:lang w:val="en-US"/>
              </w:rPr>
              <w:t xml:space="preserve">instrument box with lid; </w:t>
            </w:r>
          </w:p>
        </w:tc>
      </w:tr>
      <w:tr w:rsidR="00862909" w:rsidRPr="00911C9F" w14:paraId="189A6C1B" w14:textId="69B28FC5" w:rsidTr="00634ABA">
        <w:tc>
          <w:tcPr>
            <w:tcW w:w="4417" w:type="dxa"/>
          </w:tcPr>
          <w:p w14:paraId="23D40A43"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AJ.</w:t>
            </w:r>
            <w:r w:rsidRPr="00911C9F">
              <w:rPr>
                <w:rFonts w:ascii="Verdana" w:hAnsi="Verdana"/>
                <w:b/>
                <w:sz w:val="16"/>
                <w:szCs w:val="16"/>
                <w:lang w:val="it-IT"/>
              </w:rPr>
              <w:t>2.2</w:t>
            </w:r>
            <w:r w:rsidRPr="00911C9F">
              <w:rPr>
                <w:rFonts w:ascii="Verdana" w:hAnsi="Verdana"/>
                <w:sz w:val="16"/>
                <w:szCs w:val="16"/>
                <w:lang w:val="it-IT"/>
              </w:rPr>
              <w:t xml:space="preserve"> </w:t>
            </w:r>
            <w:r w:rsidRPr="00911C9F">
              <w:rPr>
                <w:rFonts w:ascii="Verdana" w:hAnsi="Verdana"/>
                <w:sz w:val="16"/>
                <w:szCs w:val="16"/>
              </w:rPr>
              <w:t>c</w:t>
            </w:r>
            <w:r w:rsidRPr="00911C9F">
              <w:rPr>
                <w:rFonts w:ascii="Verdana" w:hAnsi="Verdana"/>
                <w:sz w:val="16"/>
                <w:szCs w:val="16"/>
                <w:lang w:val="es-ES_tradnl"/>
              </w:rPr>
              <w:t>istouretroscopio mínimo con dos camisas 20 y 22 Fr. con sus aditamentos de fuente de poder y cables;</w:t>
            </w:r>
          </w:p>
        </w:tc>
        <w:tc>
          <w:tcPr>
            <w:tcW w:w="4417" w:type="dxa"/>
          </w:tcPr>
          <w:p w14:paraId="024267C4" w14:textId="0986E049"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AJ. 2.2 </w:t>
            </w:r>
            <w:r w:rsidR="006813AC" w:rsidRPr="00911C9F">
              <w:rPr>
                <w:rFonts w:ascii="Verdana" w:hAnsi="Verdana"/>
                <w:sz w:val="16"/>
                <w:szCs w:val="16"/>
                <w:lang w:val="en-US"/>
              </w:rPr>
              <w:t>minimum</w:t>
            </w:r>
            <w:r w:rsidR="006813AC" w:rsidRPr="00911C9F">
              <w:rPr>
                <w:rFonts w:ascii="Verdana" w:hAnsi="Verdana"/>
                <w:sz w:val="16"/>
                <w:szCs w:val="16"/>
                <w:lang w:val="en-US"/>
              </w:rPr>
              <w:t xml:space="preserve"> cystourethroscopy</w:t>
            </w:r>
            <w:r w:rsidRPr="00911C9F">
              <w:rPr>
                <w:rFonts w:ascii="Verdana" w:hAnsi="Verdana"/>
                <w:sz w:val="16"/>
                <w:szCs w:val="16"/>
                <w:lang w:val="en-US"/>
              </w:rPr>
              <w:t xml:space="preserve"> with two jackets 20 and 22 Fr. with their power source attachments and cables; </w:t>
            </w:r>
            <w:r w:rsidR="006813AC" w:rsidRPr="00911C9F">
              <w:rPr>
                <w:rFonts w:ascii="Verdana" w:hAnsi="Verdana"/>
                <w:sz w:val="16"/>
                <w:szCs w:val="16"/>
                <w:lang w:val="en-US"/>
              </w:rPr>
              <w:t xml:space="preserve"> </w:t>
            </w:r>
          </w:p>
        </w:tc>
      </w:tr>
      <w:tr w:rsidR="00862909" w:rsidRPr="00911C9F" w14:paraId="56D1EB0A" w14:textId="4893780F" w:rsidTr="00634ABA">
        <w:tc>
          <w:tcPr>
            <w:tcW w:w="4417" w:type="dxa"/>
          </w:tcPr>
          <w:p w14:paraId="77321163"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AJ.</w:t>
            </w:r>
            <w:r w:rsidRPr="00911C9F">
              <w:rPr>
                <w:rFonts w:ascii="Verdana" w:hAnsi="Verdana"/>
                <w:b/>
                <w:sz w:val="16"/>
                <w:szCs w:val="16"/>
                <w:lang w:val="it-IT"/>
              </w:rPr>
              <w:t>2.3</w:t>
            </w:r>
            <w:r w:rsidRPr="00911C9F">
              <w:rPr>
                <w:rFonts w:ascii="Verdana" w:hAnsi="Verdana"/>
                <w:sz w:val="16"/>
                <w:szCs w:val="16"/>
                <w:lang w:val="it-IT"/>
              </w:rPr>
              <w:t xml:space="preserve"> </w:t>
            </w:r>
            <w:r w:rsidRPr="00911C9F">
              <w:rPr>
                <w:rFonts w:ascii="Verdana" w:hAnsi="Verdana"/>
                <w:sz w:val="16"/>
                <w:szCs w:val="16"/>
                <w:lang w:val="es-ES_tradnl"/>
              </w:rPr>
              <w:t>densímetro para orina o su equivalente tecnológico;</w:t>
            </w:r>
          </w:p>
        </w:tc>
        <w:tc>
          <w:tcPr>
            <w:tcW w:w="4417" w:type="dxa"/>
          </w:tcPr>
          <w:p w14:paraId="5C71B795" w14:textId="458DBEB3"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AJ. 2.3 </w:t>
            </w:r>
            <w:r w:rsidRPr="00911C9F">
              <w:rPr>
                <w:rFonts w:ascii="Verdana" w:hAnsi="Verdana"/>
                <w:sz w:val="16"/>
                <w:szCs w:val="16"/>
                <w:lang w:val="en-US"/>
              </w:rPr>
              <w:t xml:space="preserve">urine hydrometer or its technological equivalent; </w:t>
            </w:r>
          </w:p>
        </w:tc>
      </w:tr>
      <w:tr w:rsidR="00862909" w:rsidRPr="00911C9F" w14:paraId="0C9677B7" w14:textId="119CC1B3" w:rsidTr="00634ABA">
        <w:tc>
          <w:tcPr>
            <w:tcW w:w="4417" w:type="dxa"/>
          </w:tcPr>
          <w:p w14:paraId="4E32C403"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AJ.</w:t>
            </w:r>
            <w:r w:rsidRPr="00911C9F">
              <w:rPr>
                <w:rFonts w:ascii="Verdana" w:hAnsi="Verdana"/>
                <w:b/>
                <w:sz w:val="16"/>
                <w:szCs w:val="16"/>
                <w:lang w:val="it-IT"/>
              </w:rPr>
              <w:t>2.4</w:t>
            </w:r>
            <w:r w:rsidRPr="00911C9F">
              <w:rPr>
                <w:rFonts w:ascii="Verdana" w:hAnsi="Verdana"/>
                <w:sz w:val="16"/>
                <w:szCs w:val="16"/>
                <w:lang w:val="it-IT"/>
              </w:rPr>
              <w:t xml:space="preserve"> </w:t>
            </w:r>
            <w:r w:rsidRPr="00911C9F">
              <w:rPr>
                <w:rFonts w:ascii="Verdana" w:hAnsi="Verdana"/>
                <w:sz w:val="16"/>
                <w:szCs w:val="16"/>
                <w:lang w:val="es-ES_tradnl"/>
              </w:rPr>
              <w:t>juego de candelillas;</w:t>
            </w:r>
          </w:p>
        </w:tc>
        <w:tc>
          <w:tcPr>
            <w:tcW w:w="4417" w:type="dxa"/>
          </w:tcPr>
          <w:p w14:paraId="45BF9917" w14:textId="69D9AF1E"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AJ. 2.4 </w:t>
            </w:r>
            <w:r w:rsidRPr="00911C9F">
              <w:rPr>
                <w:rFonts w:ascii="Verdana" w:hAnsi="Verdana"/>
                <w:sz w:val="16"/>
                <w:szCs w:val="16"/>
                <w:lang w:val="en-US"/>
              </w:rPr>
              <w:t xml:space="preserve">set of tealights; </w:t>
            </w:r>
          </w:p>
        </w:tc>
      </w:tr>
      <w:tr w:rsidR="00862909" w:rsidRPr="00911C9F" w14:paraId="30EC9D31" w14:textId="6260CF82" w:rsidTr="00634ABA">
        <w:tc>
          <w:tcPr>
            <w:tcW w:w="4417" w:type="dxa"/>
          </w:tcPr>
          <w:p w14:paraId="037B6C0B"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it-IT"/>
              </w:rPr>
              <w:t>AJ.2.5</w:t>
            </w:r>
            <w:r w:rsidRPr="00911C9F">
              <w:rPr>
                <w:rFonts w:ascii="Verdana" w:hAnsi="Verdana"/>
                <w:sz w:val="16"/>
                <w:szCs w:val="16"/>
                <w:lang w:val="it-IT"/>
              </w:rPr>
              <w:t xml:space="preserve"> </w:t>
            </w:r>
            <w:r w:rsidRPr="00911C9F">
              <w:rPr>
                <w:rFonts w:ascii="Verdana" w:hAnsi="Verdana"/>
                <w:sz w:val="16"/>
                <w:szCs w:val="16"/>
                <w:lang w:val="es-ES_tradnl"/>
              </w:rPr>
              <w:t>juego de dilatadores uretrales;</w:t>
            </w:r>
          </w:p>
        </w:tc>
        <w:tc>
          <w:tcPr>
            <w:tcW w:w="4417" w:type="dxa"/>
          </w:tcPr>
          <w:p w14:paraId="3705AB5C" w14:textId="5F2006C9"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AJ.2.5 </w:t>
            </w:r>
            <w:r w:rsidRPr="00911C9F">
              <w:rPr>
                <w:rFonts w:ascii="Verdana" w:hAnsi="Verdana"/>
                <w:sz w:val="16"/>
                <w:szCs w:val="16"/>
                <w:lang w:val="en-US"/>
              </w:rPr>
              <w:t xml:space="preserve">set of urethral dilators; </w:t>
            </w:r>
          </w:p>
        </w:tc>
      </w:tr>
      <w:tr w:rsidR="00862909" w:rsidRPr="00911C9F" w14:paraId="2A8BD89E" w14:textId="6F8BA8EF" w:rsidTr="00634ABA">
        <w:tc>
          <w:tcPr>
            <w:tcW w:w="4417" w:type="dxa"/>
          </w:tcPr>
          <w:p w14:paraId="00572750"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AJ.</w:t>
            </w:r>
            <w:r w:rsidRPr="00911C9F">
              <w:rPr>
                <w:rFonts w:ascii="Verdana" w:hAnsi="Verdana"/>
                <w:b/>
                <w:sz w:val="16"/>
                <w:szCs w:val="16"/>
                <w:lang w:val="it-IT"/>
              </w:rPr>
              <w:t>2.6</w:t>
            </w:r>
            <w:r w:rsidRPr="00911C9F">
              <w:rPr>
                <w:rFonts w:ascii="Verdana" w:hAnsi="Verdana"/>
                <w:sz w:val="16"/>
                <w:szCs w:val="16"/>
                <w:lang w:val="it-IT"/>
              </w:rPr>
              <w:t xml:space="preserve"> </w:t>
            </w:r>
            <w:r w:rsidRPr="00911C9F">
              <w:rPr>
                <w:rFonts w:ascii="Verdana" w:hAnsi="Verdana"/>
                <w:sz w:val="16"/>
                <w:szCs w:val="16"/>
                <w:lang w:val="es-ES_tradnl"/>
              </w:rPr>
              <w:t>juego de muletillas;</w:t>
            </w:r>
          </w:p>
        </w:tc>
        <w:tc>
          <w:tcPr>
            <w:tcW w:w="4417" w:type="dxa"/>
          </w:tcPr>
          <w:p w14:paraId="5BDCC1B9" w14:textId="6AB134A5"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AJ. 2.6 </w:t>
            </w:r>
            <w:r w:rsidRPr="00911C9F">
              <w:rPr>
                <w:rFonts w:ascii="Verdana" w:hAnsi="Verdana"/>
                <w:sz w:val="16"/>
                <w:szCs w:val="16"/>
                <w:lang w:val="en-US"/>
              </w:rPr>
              <w:t xml:space="preserve">set of fillers; </w:t>
            </w:r>
          </w:p>
        </w:tc>
      </w:tr>
      <w:tr w:rsidR="00862909" w:rsidRPr="00911C9F" w14:paraId="2FF4BAE1" w14:textId="3F00BB6F" w:rsidTr="00634ABA">
        <w:tc>
          <w:tcPr>
            <w:tcW w:w="4417" w:type="dxa"/>
          </w:tcPr>
          <w:p w14:paraId="5201F3D9"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it-IT"/>
              </w:rPr>
              <w:t>AJ.2.7</w:t>
            </w:r>
            <w:r w:rsidRPr="00911C9F">
              <w:rPr>
                <w:rFonts w:ascii="Verdana" w:hAnsi="Verdana"/>
                <w:sz w:val="16"/>
                <w:szCs w:val="16"/>
                <w:lang w:val="it-IT"/>
              </w:rPr>
              <w:t xml:space="preserve"> </w:t>
            </w:r>
            <w:r w:rsidRPr="00911C9F">
              <w:rPr>
                <w:rFonts w:ascii="Verdana" w:hAnsi="Verdana"/>
                <w:sz w:val="16"/>
                <w:szCs w:val="16"/>
                <w:lang w:val="es-ES_tradnl"/>
              </w:rPr>
              <w:t>mango de bisturí;</w:t>
            </w:r>
          </w:p>
        </w:tc>
        <w:tc>
          <w:tcPr>
            <w:tcW w:w="4417" w:type="dxa"/>
          </w:tcPr>
          <w:p w14:paraId="1A237A60" w14:textId="2B3D7FCD"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AJ.2.7 </w:t>
            </w:r>
            <w:r w:rsidRPr="00911C9F">
              <w:rPr>
                <w:rFonts w:ascii="Verdana" w:hAnsi="Verdana"/>
                <w:sz w:val="16"/>
                <w:szCs w:val="16"/>
                <w:lang w:val="en-US"/>
              </w:rPr>
              <w:t xml:space="preserve">scalpel handle; </w:t>
            </w:r>
          </w:p>
        </w:tc>
      </w:tr>
      <w:tr w:rsidR="00862909" w:rsidRPr="00911C9F" w14:paraId="7A65ABFA" w14:textId="5E1A81AD" w:rsidTr="00634ABA">
        <w:tc>
          <w:tcPr>
            <w:tcW w:w="4417" w:type="dxa"/>
          </w:tcPr>
          <w:p w14:paraId="5AB2048E"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AJ.</w:t>
            </w:r>
            <w:r w:rsidRPr="00911C9F">
              <w:rPr>
                <w:rFonts w:ascii="Verdana" w:hAnsi="Verdana"/>
                <w:b/>
                <w:sz w:val="16"/>
                <w:szCs w:val="16"/>
                <w:lang w:val="it-IT"/>
              </w:rPr>
              <w:t>2.8</w:t>
            </w:r>
            <w:r w:rsidRPr="00911C9F">
              <w:rPr>
                <w:rFonts w:ascii="Verdana" w:hAnsi="Verdana"/>
                <w:sz w:val="16"/>
                <w:szCs w:val="16"/>
                <w:lang w:val="it-IT"/>
              </w:rPr>
              <w:t xml:space="preserve"> </w:t>
            </w:r>
            <w:r w:rsidRPr="00911C9F">
              <w:rPr>
                <w:rFonts w:ascii="Verdana" w:hAnsi="Verdana"/>
                <w:sz w:val="16"/>
                <w:szCs w:val="16"/>
                <w:lang w:val="es-ES_tradnl"/>
              </w:rPr>
              <w:t>pinza de disección con dientes;</w:t>
            </w:r>
          </w:p>
        </w:tc>
        <w:tc>
          <w:tcPr>
            <w:tcW w:w="4417" w:type="dxa"/>
          </w:tcPr>
          <w:p w14:paraId="39EDAAA8" w14:textId="715C977D"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AJ. 2.8 </w:t>
            </w:r>
            <w:r w:rsidRPr="00911C9F">
              <w:rPr>
                <w:rFonts w:ascii="Verdana" w:hAnsi="Verdana"/>
                <w:sz w:val="16"/>
                <w:szCs w:val="16"/>
                <w:lang w:val="en-US"/>
              </w:rPr>
              <w:t xml:space="preserve">dissecting forceps with teeth; </w:t>
            </w:r>
          </w:p>
        </w:tc>
      </w:tr>
      <w:tr w:rsidR="00862909" w:rsidRPr="00911C9F" w14:paraId="3505D99F" w14:textId="6DB8BC94" w:rsidTr="00634ABA">
        <w:tc>
          <w:tcPr>
            <w:tcW w:w="4417" w:type="dxa"/>
          </w:tcPr>
          <w:p w14:paraId="29838158"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AJ.</w:t>
            </w:r>
            <w:r w:rsidRPr="00911C9F">
              <w:rPr>
                <w:rFonts w:ascii="Verdana" w:hAnsi="Verdana"/>
                <w:b/>
                <w:sz w:val="16"/>
                <w:szCs w:val="16"/>
                <w:lang w:val="it-IT"/>
              </w:rPr>
              <w:t>2.9</w:t>
            </w:r>
            <w:r w:rsidRPr="00911C9F">
              <w:rPr>
                <w:rFonts w:ascii="Verdana" w:hAnsi="Verdana"/>
                <w:sz w:val="16"/>
                <w:szCs w:val="16"/>
                <w:lang w:val="it-IT"/>
              </w:rPr>
              <w:t xml:space="preserve"> </w:t>
            </w:r>
            <w:r w:rsidRPr="00911C9F">
              <w:rPr>
                <w:rFonts w:ascii="Verdana" w:hAnsi="Verdana"/>
                <w:sz w:val="16"/>
                <w:szCs w:val="16"/>
                <w:lang w:val="es-ES_tradnl"/>
              </w:rPr>
              <w:t>pinza de disección sin dientes;</w:t>
            </w:r>
          </w:p>
        </w:tc>
        <w:tc>
          <w:tcPr>
            <w:tcW w:w="4417" w:type="dxa"/>
          </w:tcPr>
          <w:p w14:paraId="632779E4" w14:textId="082C8336"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AJ. 2.9 </w:t>
            </w:r>
            <w:r w:rsidRPr="00911C9F">
              <w:rPr>
                <w:rFonts w:ascii="Verdana" w:hAnsi="Verdana"/>
                <w:sz w:val="16"/>
                <w:szCs w:val="16"/>
                <w:lang w:val="en-US"/>
              </w:rPr>
              <w:t xml:space="preserve">dissecting forceps without teeth; </w:t>
            </w:r>
          </w:p>
        </w:tc>
      </w:tr>
      <w:tr w:rsidR="00862909" w:rsidRPr="00911C9F" w14:paraId="41E5CBA5" w14:textId="7C7C110B" w:rsidTr="00634ABA">
        <w:tc>
          <w:tcPr>
            <w:tcW w:w="4417" w:type="dxa"/>
          </w:tcPr>
          <w:p w14:paraId="3C7A7BA2" w14:textId="77777777" w:rsidR="00862909" w:rsidRPr="00911C9F" w:rsidRDefault="00862909" w:rsidP="00862909">
            <w:pPr>
              <w:pStyle w:val="Texto"/>
              <w:spacing w:line="237" w:lineRule="exact"/>
              <w:ind w:firstLine="0"/>
              <w:rPr>
                <w:rFonts w:ascii="Verdana" w:hAnsi="Verdana"/>
                <w:sz w:val="16"/>
                <w:szCs w:val="16"/>
                <w:lang w:val="es-ES_tradnl"/>
              </w:rPr>
            </w:pPr>
            <w:r w:rsidRPr="00911C9F">
              <w:rPr>
                <w:rFonts w:ascii="Verdana" w:hAnsi="Verdana"/>
                <w:b/>
                <w:sz w:val="16"/>
                <w:szCs w:val="16"/>
                <w:lang w:val="es-ES_tradnl"/>
              </w:rPr>
              <w:t>AJ.</w:t>
            </w:r>
            <w:r w:rsidRPr="00911C9F">
              <w:rPr>
                <w:rFonts w:ascii="Verdana" w:hAnsi="Verdana"/>
                <w:b/>
                <w:sz w:val="16"/>
                <w:szCs w:val="16"/>
                <w:lang w:val="it-IT"/>
              </w:rPr>
              <w:t>2.10</w:t>
            </w:r>
            <w:r w:rsidRPr="00911C9F">
              <w:rPr>
                <w:rFonts w:ascii="Verdana" w:hAnsi="Verdana"/>
                <w:sz w:val="16"/>
                <w:szCs w:val="16"/>
                <w:lang w:val="it-IT"/>
              </w:rPr>
              <w:t xml:space="preserve"> </w:t>
            </w:r>
            <w:r w:rsidRPr="00911C9F">
              <w:rPr>
                <w:rFonts w:ascii="Verdana" w:hAnsi="Verdana"/>
                <w:sz w:val="16"/>
                <w:szCs w:val="16"/>
                <w:lang w:val="es-ES_tradnl"/>
              </w:rPr>
              <w:t>pinza de Kelly;</w:t>
            </w:r>
          </w:p>
        </w:tc>
        <w:tc>
          <w:tcPr>
            <w:tcW w:w="4417" w:type="dxa"/>
          </w:tcPr>
          <w:p w14:paraId="3EA6BE72" w14:textId="2EB25834" w:rsidR="00862909" w:rsidRPr="00911C9F" w:rsidRDefault="00862909" w:rsidP="00862909">
            <w:pPr>
              <w:pStyle w:val="Texto"/>
              <w:spacing w:line="237" w:lineRule="exact"/>
              <w:ind w:firstLine="0"/>
              <w:rPr>
                <w:rFonts w:ascii="Verdana" w:hAnsi="Verdana"/>
                <w:b/>
                <w:sz w:val="16"/>
                <w:szCs w:val="16"/>
                <w:lang w:val="en-US"/>
              </w:rPr>
            </w:pPr>
            <w:r w:rsidRPr="00911C9F">
              <w:rPr>
                <w:rFonts w:ascii="Verdana" w:hAnsi="Verdana"/>
                <w:b/>
                <w:bCs/>
                <w:sz w:val="16"/>
                <w:szCs w:val="16"/>
                <w:lang w:val="en-US"/>
              </w:rPr>
              <w:t xml:space="preserve">AJ. 2.10 </w:t>
            </w:r>
            <w:r w:rsidRPr="00911C9F">
              <w:rPr>
                <w:rFonts w:ascii="Verdana" w:hAnsi="Verdana"/>
                <w:sz w:val="16"/>
                <w:szCs w:val="16"/>
                <w:lang w:val="en-US"/>
              </w:rPr>
              <w:t xml:space="preserve">Kelly clamp; </w:t>
            </w:r>
          </w:p>
        </w:tc>
      </w:tr>
      <w:tr w:rsidR="00862909" w:rsidRPr="00911C9F" w14:paraId="64CEF5C0" w14:textId="1DE4E12D" w:rsidTr="00634ABA">
        <w:tc>
          <w:tcPr>
            <w:tcW w:w="4417" w:type="dxa"/>
          </w:tcPr>
          <w:p w14:paraId="27C251F5"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it-IT"/>
              </w:rPr>
              <w:t>AJ.2.11</w:t>
            </w:r>
            <w:r w:rsidRPr="00911C9F">
              <w:rPr>
                <w:rFonts w:ascii="Verdana" w:hAnsi="Verdana"/>
                <w:sz w:val="16"/>
                <w:szCs w:val="16"/>
                <w:lang w:val="it-IT"/>
              </w:rPr>
              <w:t xml:space="preserve"> </w:t>
            </w:r>
            <w:r w:rsidRPr="00911C9F">
              <w:rPr>
                <w:rFonts w:ascii="Verdana" w:hAnsi="Verdana"/>
                <w:sz w:val="16"/>
                <w:szCs w:val="16"/>
                <w:lang w:val="es-ES_tradnl"/>
              </w:rPr>
              <w:t>pinza Forester recta;</w:t>
            </w:r>
          </w:p>
        </w:tc>
        <w:tc>
          <w:tcPr>
            <w:tcW w:w="4417" w:type="dxa"/>
          </w:tcPr>
          <w:p w14:paraId="709F32F1" w14:textId="0AEE957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AJ.2.11 </w:t>
            </w:r>
            <w:r w:rsidRPr="00911C9F">
              <w:rPr>
                <w:rFonts w:ascii="Verdana" w:hAnsi="Verdana"/>
                <w:sz w:val="16"/>
                <w:szCs w:val="16"/>
                <w:lang w:val="en-US"/>
              </w:rPr>
              <w:t xml:space="preserve">Forester straight caliper; </w:t>
            </w:r>
          </w:p>
        </w:tc>
      </w:tr>
      <w:tr w:rsidR="00862909" w:rsidRPr="00911C9F" w14:paraId="6435A746" w14:textId="26723F37" w:rsidTr="00634ABA">
        <w:tc>
          <w:tcPr>
            <w:tcW w:w="4417" w:type="dxa"/>
          </w:tcPr>
          <w:p w14:paraId="72B6A71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it-IT"/>
              </w:rPr>
              <w:t>AJ.2.12</w:t>
            </w:r>
            <w:r w:rsidRPr="00911C9F">
              <w:rPr>
                <w:rFonts w:ascii="Verdana" w:hAnsi="Verdana"/>
                <w:sz w:val="16"/>
                <w:szCs w:val="16"/>
                <w:lang w:val="it-IT"/>
              </w:rPr>
              <w:t xml:space="preserve"> </w:t>
            </w:r>
            <w:r w:rsidRPr="00911C9F">
              <w:rPr>
                <w:rFonts w:ascii="Verdana" w:hAnsi="Verdana"/>
                <w:sz w:val="16"/>
                <w:szCs w:val="16"/>
                <w:lang w:val="es-ES_tradnl"/>
              </w:rPr>
              <w:t>portagujas;</w:t>
            </w:r>
          </w:p>
        </w:tc>
        <w:tc>
          <w:tcPr>
            <w:tcW w:w="4417" w:type="dxa"/>
          </w:tcPr>
          <w:p w14:paraId="07EFD79B" w14:textId="1656F83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AJ.2.12 </w:t>
            </w:r>
            <w:r w:rsidRPr="00911C9F">
              <w:rPr>
                <w:rFonts w:ascii="Verdana" w:hAnsi="Verdana"/>
                <w:sz w:val="16"/>
                <w:szCs w:val="16"/>
                <w:lang w:val="en-US"/>
              </w:rPr>
              <w:t xml:space="preserve">needle holder; </w:t>
            </w:r>
          </w:p>
        </w:tc>
      </w:tr>
      <w:tr w:rsidR="00862909" w:rsidRPr="00911C9F" w14:paraId="509B780F" w14:textId="172F18BF" w:rsidTr="00634ABA">
        <w:tc>
          <w:tcPr>
            <w:tcW w:w="4417" w:type="dxa"/>
          </w:tcPr>
          <w:p w14:paraId="795F1AFE"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it-IT"/>
              </w:rPr>
              <w:t>AJ.2.13</w:t>
            </w:r>
            <w:r w:rsidRPr="00911C9F">
              <w:rPr>
                <w:rFonts w:ascii="Verdana" w:hAnsi="Verdana"/>
                <w:sz w:val="16"/>
                <w:szCs w:val="16"/>
                <w:lang w:val="it-IT"/>
              </w:rPr>
              <w:t xml:space="preserve"> </w:t>
            </w:r>
            <w:r w:rsidRPr="00911C9F">
              <w:rPr>
                <w:rFonts w:ascii="Verdana" w:hAnsi="Verdana"/>
                <w:sz w:val="16"/>
                <w:szCs w:val="16"/>
                <w:lang w:val="es-ES_tradnl"/>
              </w:rPr>
              <w:t>recipiente con tapa para soluciones esterilizadoras;</w:t>
            </w:r>
          </w:p>
        </w:tc>
        <w:tc>
          <w:tcPr>
            <w:tcW w:w="4417" w:type="dxa"/>
          </w:tcPr>
          <w:p w14:paraId="04D51D26" w14:textId="62BA8B4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AJ.2.13 </w:t>
            </w:r>
            <w:r w:rsidRPr="00911C9F">
              <w:rPr>
                <w:rFonts w:ascii="Verdana" w:hAnsi="Verdana"/>
                <w:sz w:val="16"/>
                <w:szCs w:val="16"/>
                <w:lang w:val="en-US"/>
              </w:rPr>
              <w:t xml:space="preserve">container with lid for sterilizing solutions; </w:t>
            </w:r>
          </w:p>
        </w:tc>
      </w:tr>
      <w:tr w:rsidR="00862909" w:rsidRPr="00911C9F" w14:paraId="4A0C91DC" w14:textId="7ECBF266" w:rsidTr="00634ABA">
        <w:tc>
          <w:tcPr>
            <w:tcW w:w="4417" w:type="dxa"/>
          </w:tcPr>
          <w:p w14:paraId="7759C5F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AJ.</w:t>
            </w:r>
            <w:r w:rsidRPr="00911C9F">
              <w:rPr>
                <w:rFonts w:ascii="Verdana" w:hAnsi="Verdana"/>
                <w:b/>
                <w:sz w:val="16"/>
                <w:szCs w:val="16"/>
                <w:lang w:val="it-IT"/>
              </w:rPr>
              <w:t>2.14</w:t>
            </w:r>
            <w:r w:rsidRPr="00911C9F">
              <w:rPr>
                <w:rFonts w:ascii="Verdana" w:hAnsi="Verdana"/>
                <w:sz w:val="16"/>
                <w:szCs w:val="16"/>
                <w:lang w:val="it-IT"/>
              </w:rPr>
              <w:t xml:space="preserve"> </w:t>
            </w:r>
            <w:r w:rsidRPr="00911C9F">
              <w:rPr>
                <w:rFonts w:ascii="Verdana" w:hAnsi="Verdana"/>
                <w:sz w:val="16"/>
                <w:szCs w:val="16"/>
                <w:lang w:val="es-ES_tradnl"/>
              </w:rPr>
              <w:t>riñón;</w:t>
            </w:r>
          </w:p>
        </w:tc>
        <w:tc>
          <w:tcPr>
            <w:tcW w:w="4417" w:type="dxa"/>
          </w:tcPr>
          <w:p w14:paraId="711F2AB6" w14:textId="297EFF9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AJ. 2.14 </w:t>
            </w:r>
            <w:r w:rsidRPr="00911C9F">
              <w:rPr>
                <w:rFonts w:ascii="Verdana" w:hAnsi="Verdana"/>
                <w:sz w:val="16"/>
                <w:szCs w:val="16"/>
                <w:lang w:val="en-US"/>
              </w:rPr>
              <w:t xml:space="preserve">kidney; </w:t>
            </w:r>
          </w:p>
        </w:tc>
      </w:tr>
      <w:tr w:rsidR="00862909" w:rsidRPr="00911C9F" w14:paraId="63B9B9C0" w14:textId="53B68B77" w:rsidTr="00634ABA">
        <w:tc>
          <w:tcPr>
            <w:tcW w:w="4417" w:type="dxa"/>
          </w:tcPr>
          <w:p w14:paraId="5F448BF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it-IT"/>
              </w:rPr>
              <w:t>AJ.2.15</w:t>
            </w:r>
            <w:r w:rsidRPr="00911C9F">
              <w:rPr>
                <w:rFonts w:ascii="Verdana" w:hAnsi="Verdana"/>
                <w:sz w:val="16"/>
                <w:szCs w:val="16"/>
                <w:lang w:val="it-IT"/>
              </w:rPr>
              <w:t xml:space="preserve"> </w:t>
            </w:r>
            <w:r w:rsidRPr="00911C9F">
              <w:rPr>
                <w:rFonts w:ascii="Verdana" w:hAnsi="Verdana"/>
                <w:sz w:val="16"/>
                <w:szCs w:val="16"/>
                <w:lang w:val="es-ES_tradnl"/>
              </w:rPr>
              <w:t>sondas de tres vías;</w:t>
            </w:r>
          </w:p>
        </w:tc>
        <w:tc>
          <w:tcPr>
            <w:tcW w:w="4417" w:type="dxa"/>
          </w:tcPr>
          <w:p w14:paraId="1D113E1B" w14:textId="081FE59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AJ.2.15 </w:t>
            </w:r>
            <w:r w:rsidRPr="00911C9F">
              <w:rPr>
                <w:rFonts w:ascii="Verdana" w:hAnsi="Verdana"/>
                <w:sz w:val="16"/>
                <w:szCs w:val="16"/>
                <w:lang w:val="en-US"/>
              </w:rPr>
              <w:t xml:space="preserve">three-way probes; </w:t>
            </w:r>
          </w:p>
        </w:tc>
      </w:tr>
      <w:tr w:rsidR="00862909" w:rsidRPr="00911C9F" w14:paraId="18BC3119" w14:textId="39885E89" w:rsidTr="00634ABA">
        <w:tc>
          <w:tcPr>
            <w:tcW w:w="4417" w:type="dxa"/>
          </w:tcPr>
          <w:p w14:paraId="6717D7BC"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AJ.</w:t>
            </w:r>
            <w:r w:rsidRPr="00911C9F">
              <w:rPr>
                <w:rFonts w:ascii="Verdana" w:hAnsi="Verdana"/>
                <w:b/>
                <w:sz w:val="16"/>
                <w:szCs w:val="16"/>
                <w:lang w:val="it-IT"/>
              </w:rPr>
              <w:t>2.16</w:t>
            </w:r>
            <w:r w:rsidRPr="00911C9F">
              <w:rPr>
                <w:rFonts w:ascii="Verdana" w:hAnsi="Verdana"/>
                <w:sz w:val="16"/>
                <w:szCs w:val="16"/>
                <w:lang w:val="it-IT"/>
              </w:rPr>
              <w:t xml:space="preserve"> </w:t>
            </w:r>
            <w:r w:rsidRPr="00911C9F">
              <w:rPr>
                <w:rFonts w:ascii="Verdana" w:hAnsi="Verdana"/>
                <w:sz w:val="16"/>
                <w:szCs w:val="16"/>
                <w:lang w:val="es-ES_tradnl"/>
              </w:rPr>
              <w:t>sondas uretrales con globo;</w:t>
            </w:r>
          </w:p>
        </w:tc>
        <w:tc>
          <w:tcPr>
            <w:tcW w:w="4417" w:type="dxa"/>
          </w:tcPr>
          <w:p w14:paraId="3F9F879C" w14:textId="4AB7083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AJ. 2.16 </w:t>
            </w:r>
            <w:r w:rsidRPr="00911C9F">
              <w:rPr>
                <w:rFonts w:ascii="Verdana" w:hAnsi="Verdana"/>
                <w:sz w:val="16"/>
                <w:szCs w:val="16"/>
                <w:lang w:val="en-US"/>
              </w:rPr>
              <w:t xml:space="preserve">balloon urethral catheters; </w:t>
            </w:r>
          </w:p>
        </w:tc>
      </w:tr>
      <w:tr w:rsidR="00862909" w:rsidRPr="00911C9F" w14:paraId="4EB48311" w14:textId="66223D57" w:rsidTr="00634ABA">
        <w:tc>
          <w:tcPr>
            <w:tcW w:w="4417" w:type="dxa"/>
          </w:tcPr>
          <w:p w14:paraId="06B451D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lastRenderedPageBreak/>
              <w:t>AJ.</w:t>
            </w:r>
            <w:r w:rsidRPr="00911C9F">
              <w:rPr>
                <w:rFonts w:ascii="Verdana" w:hAnsi="Verdana"/>
                <w:b/>
                <w:sz w:val="16"/>
                <w:szCs w:val="16"/>
                <w:lang w:val="it-IT"/>
              </w:rPr>
              <w:t>2.17</w:t>
            </w:r>
            <w:r w:rsidRPr="00911C9F">
              <w:rPr>
                <w:rFonts w:ascii="Verdana" w:hAnsi="Verdana"/>
                <w:sz w:val="16"/>
                <w:szCs w:val="16"/>
                <w:lang w:val="it-IT"/>
              </w:rPr>
              <w:t xml:space="preserve"> </w:t>
            </w:r>
            <w:r w:rsidRPr="00911C9F">
              <w:rPr>
                <w:rFonts w:ascii="Verdana" w:hAnsi="Verdana"/>
                <w:sz w:val="16"/>
                <w:szCs w:val="16"/>
                <w:lang w:val="es-ES_tradnl"/>
              </w:rPr>
              <w:t>tijera de Mayo;</w:t>
            </w:r>
          </w:p>
        </w:tc>
        <w:tc>
          <w:tcPr>
            <w:tcW w:w="4417" w:type="dxa"/>
          </w:tcPr>
          <w:p w14:paraId="4A98325C" w14:textId="6AC2778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AJ. 2.17 </w:t>
            </w:r>
            <w:r w:rsidRPr="00911C9F">
              <w:rPr>
                <w:rFonts w:ascii="Verdana" w:hAnsi="Verdana"/>
                <w:sz w:val="16"/>
                <w:szCs w:val="16"/>
                <w:lang w:val="en-US"/>
              </w:rPr>
              <w:t xml:space="preserve">Mayo scissors; </w:t>
            </w:r>
          </w:p>
        </w:tc>
      </w:tr>
      <w:tr w:rsidR="00862909" w:rsidRPr="00911C9F" w14:paraId="04F3A2DF" w14:textId="4BD0C1A6" w:rsidTr="00634ABA">
        <w:tc>
          <w:tcPr>
            <w:tcW w:w="4417" w:type="dxa"/>
          </w:tcPr>
          <w:p w14:paraId="7E14F478"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it-IT"/>
              </w:rPr>
              <w:t>AJ.2.18</w:t>
            </w:r>
            <w:r w:rsidRPr="00911C9F">
              <w:rPr>
                <w:rFonts w:ascii="Verdana" w:hAnsi="Verdana"/>
                <w:sz w:val="16"/>
                <w:szCs w:val="16"/>
                <w:lang w:val="it-IT"/>
              </w:rPr>
              <w:t xml:space="preserve"> </w:t>
            </w:r>
            <w:r w:rsidRPr="00911C9F">
              <w:rPr>
                <w:rFonts w:ascii="Verdana" w:hAnsi="Verdana"/>
                <w:sz w:val="16"/>
                <w:szCs w:val="16"/>
                <w:lang w:val="es-ES_tradnl"/>
              </w:rPr>
              <w:t>tijera para retirar puntos;</w:t>
            </w:r>
          </w:p>
        </w:tc>
        <w:tc>
          <w:tcPr>
            <w:tcW w:w="4417" w:type="dxa"/>
          </w:tcPr>
          <w:p w14:paraId="22A1C90F" w14:textId="4170383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AJ.2.18 </w:t>
            </w:r>
            <w:r w:rsidRPr="00911C9F">
              <w:rPr>
                <w:rFonts w:ascii="Verdana" w:hAnsi="Verdana"/>
                <w:sz w:val="16"/>
                <w:szCs w:val="16"/>
                <w:lang w:val="en-US"/>
              </w:rPr>
              <w:t xml:space="preserve">scissors to remove stitches; </w:t>
            </w:r>
          </w:p>
        </w:tc>
      </w:tr>
      <w:tr w:rsidR="00862909" w:rsidRPr="00911C9F" w14:paraId="7491958F" w14:textId="33AB106D" w:rsidTr="00634ABA">
        <w:tc>
          <w:tcPr>
            <w:tcW w:w="4417" w:type="dxa"/>
          </w:tcPr>
          <w:p w14:paraId="11BC017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AJ.</w:t>
            </w:r>
            <w:r w:rsidRPr="00911C9F">
              <w:rPr>
                <w:rFonts w:ascii="Verdana" w:hAnsi="Verdana"/>
                <w:b/>
                <w:sz w:val="16"/>
                <w:szCs w:val="16"/>
                <w:lang w:val="it-IT"/>
              </w:rPr>
              <w:t>2.19</w:t>
            </w:r>
            <w:r w:rsidRPr="00911C9F">
              <w:rPr>
                <w:rFonts w:ascii="Verdana" w:hAnsi="Verdana"/>
                <w:sz w:val="16"/>
                <w:szCs w:val="16"/>
                <w:lang w:val="it-IT"/>
              </w:rPr>
              <w:t xml:space="preserve"> </w:t>
            </w:r>
            <w:r w:rsidRPr="00911C9F">
              <w:rPr>
                <w:rFonts w:ascii="Verdana" w:hAnsi="Verdana"/>
                <w:sz w:val="16"/>
                <w:szCs w:val="16"/>
                <w:lang w:val="es-ES_tradnl"/>
              </w:rPr>
              <w:t>torundero.</w:t>
            </w:r>
          </w:p>
        </w:tc>
        <w:tc>
          <w:tcPr>
            <w:tcW w:w="4417" w:type="dxa"/>
          </w:tcPr>
          <w:p w14:paraId="44A2067B" w14:textId="217DD39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AJ. 2.19 </w:t>
            </w:r>
            <w:r w:rsidR="006813AC" w:rsidRPr="00911C9F">
              <w:rPr>
                <w:rFonts w:ascii="Verdana" w:hAnsi="Verdana"/>
                <w:sz w:val="16"/>
                <w:szCs w:val="16"/>
                <w:lang w:val="en-US"/>
              </w:rPr>
              <w:t>sterilization box</w:t>
            </w:r>
            <w:r w:rsidRPr="00911C9F">
              <w:rPr>
                <w:rFonts w:ascii="Verdana" w:hAnsi="Verdana"/>
                <w:sz w:val="16"/>
                <w:szCs w:val="16"/>
                <w:lang w:val="en-US"/>
              </w:rPr>
              <w:t xml:space="preserve">. </w:t>
            </w:r>
          </w:p>
        </w:tc>
      </w:tr>
      <w:tr w:rsidR="00862909" w:rsidRPr="00911C9F" w14:paraId="3FC75673" w14:textId="16DF7135" w:rsidTr="00634ABA">
        <w:tc>
          <w:tcPr>
            <w:tcW w:w="4417" w:type="dxa"/>
          </w:tcPr>
          <w:p w14:paraId="102392E7" w14:textId="77777777" w:rsidR="00862909" w:rsidRPr="00911C9F" w:rsidRDefault="00862909" w:rsidP="00862909">
            <w:pPr>
              <w:pStyle w:val="ANOTACION"/>
              <w:spacing w:line="262" w:lineRule="exact"/>
              <w:rPr>
                <w:rFonts w:ascii="Verdana" w:hAnsi="Verdana"/>
                <w:sz w:val="16"/>
                <w:szCs w:val="16"/>
              </w:rPr>
            </w:pPr>
            <w:r w:rsidRPr="00911C9F">
              <w:rPr>
                <w:rFonts w:ascii="Verdana" w:hAnsi="Verdana"/>
                <w:sz w:val="16"/>
                <w:szCs w:val="16"/>
              </w:rPr>
              <w:t>Apéndice AK (Normativo)</w:t>
            </w:r>
          </w:p>
        </w:tc>
        <w:tc>
          <w:tcPr>
            <w:tcW w:w="4417" w:type="dxa"/>
          </w:tcPr>
          <w:p w14:paraId="1506AD89" w14:textId="38C00DEF" w:rsidR="00862909" w:rsidRPr="00911C9F" w:rsidRDefault="00862909" w:rsidP="00862909">
            <w:pPr>
              <w:pStyle w:val="ANOTACION"/>
              <w:spacing w:line="262" w:lineRule="exact"/>
              <w:rPr>
                <w:rFonts w:ascii="Verdana" w:hAnsi="Verdana"/>
                <w:sz w:val="16"/>
                <w:szCs w:val="16"/>
                <w:lang w:val="en-US"/>
              </w:rPr>
            </w:pPr>
            <w:r w:rsidRPr="00911C9F">
              <w:rPr>
                <w:rFonts w:ascii="Verdana" w:hAnsi="Verdana"/>
                <w:bCs/>
                <w:sz w:val="16"/>
                <w:szCs w:val="16"/>
                <w:lang w:val="en-US"/>
              </w:rPr>
              <w:t xml:space="preserve">Appendix AK </w:t>
            </w:r>
            <w:r w:rsidR="0007193D" w:rsidRPr="00911C9F">
              <w:rPr>
                <w:rFonts w:ascii="Verdana" w:hAnsi="Verdana"/>
                <w:bCs/>
                <w:sz w:val="16"/>
                <w:szCs w:val="16"/>
                <w:lang w:val="en-US"/>
              </w:rPr>
              <w:t>(Mandatory)</w:t>
            </w:r>
          </w:p>
        </w:tc>
      </w:tr>
      <w:tr w:rsidR="00862909" w:rsidRPr="00911C9F" w14:paraId="53089364" w14:textId="3C3C2BD9" w:rsidTr="00634ABA">
        <w:tc>
          <w:tcPr>
            <w:tcW w:w="4417" w:type="dxa"/>
          </w:tcPr>
          <w:p w14:paraId="5D4C4BE6" w14:textId="77777777" w:rsidR="00862909" w:rsidRPr="00911C9F" w:rsidRDefault="00862909" w:rsidP="00862909">
            <w:pPr>
              <w:pStyle w:val="Texto"/>
              <w:spacing w:line="262" w:lineRule="exact"/>
              <w:ind w:firstLine="0"/>
              <w:jc w:val="center"/>
              <w:rPr>
                <w:rFonts w:ascii="Verdana" w:hAnsi="Verdana"/>
                <w:b/>
                <w:sz w:val="16"/>
                <w:szCs w:val="16"/>
              </w:rPr>
            </w:pPr>
            <w:r w:rsidRPr="00911C9F">
              <w:rPr>
                <w:rFonts w:ascii="Verdana" w:hAnsi="Verdana"/>
                <w:b/>
                <w:sz w:val="16"/>
                <w:szCs w:val="16"/>
              </w:rPr>
              <w:t>Consultorios de especialidades de estomatología</w:t>
            </w:r>
          </w:p>
        </w:tc>
        <w:tc>
          <w:tcPr>
            <w:tcW w:w="4417" w:type="dxa"/>
          </w:tcPr>
          <w:p w14:paraId="6B6AFDD2" w14:textId="07DCDC20" w:rsidR="00862909" w:rsidRPr="00911C9F" w:rsidRDefault="00862909" w:rsidP="00862909">
            <w:pPr>
              <w:pStyle w:val="Texto"/>
              <w:spacing w:line="262" w:lineRule="exact"/>
              <w:ind w:firstLine="0"/>
              <w:jc w:val="center"/>
              <w:rPr>
                <w:rFonts w:ascii="Verdana" w:hAnsi="Verdana"/>
                <w:b/>
                <w:sz w:val="16"/>
                <w:szCs w:val="16"/>
                <w:lang w:val="en-US"/>
              </w:rPr>
            </w:pPr>
            <w:r w:rsidRPr="00911C9F">
              <w:rPr>
                <w:rFonts w:ascii="Verdana" w:hAnsi="Verdana"/>
                <w:b/>
                <w:bCs/>
                <w:sz w:val="16"/>
                <w:szCs w:val="16"/>
                <w:lang w:val="en-US"/>
              </w:rPr>
              <w:t xml:space="preserve">Stomatology specialty </w:t>
            </w:r>
            <w:r w:rsidR="006813AC" w:rsidRPr="00911C9F">
              <w:rPr>
                <w:rFonts w:ascii="Verdana" w:hAnsi="Verdana"/>
                <w:b/>
                <w:bCs/>
                <w:sz w:val="16"/>
                <w:szCs w:val="16"/>
                <w:lang w:val="en-US"/>
              </w:rPr>
              <w:t>clinics</w:t>
            </w:r>
          </w:p>
        </w:tc>
      </w:tr>
      <w:tr w:rsidR="00862909" w:rsidRPr="00911C9F" w14:paraId="498408CD" w14:textId="029840E7" w:rsidTr="00634ABA">
        <w:tc>
          <w:tcPr>
            <w:tcW w:w="4417" w:type="dxa"/>
          </w:tcPr>
          <w:p w14:paraId="0B0B3F32"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AK.1 Consultorio de Endodoncia</w:t>
            </w:r>
          </w:p>
        </w:tc>
        <w:tc>
          <w:tcPr>
            <w:tcW w:w="4417" w:type="dxa"/>
          </w:tcPr>
          <w:p w14:paraId="25FE88B4" w14:textId="0F1E145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AK.1 Endodontic </w:t>
            </w:r>
            <w:r w:rsidR="00BB164B" w:rsidRPr="00911C9F">
              <w:rPr>
                <w:rFonts w:ascii="Verdana" w:hAnsi="Verdana"/>
                <w:b/>
                <w:bCs/>
                <w:sz w:val="16"/>
                <w:szCs w:val="16"/>
                <w:lang w:val="en-US"/>
              </w:rPr>
              <w:t>Clinic</w:t>
            </w:r>
          </w:p>
        </w:tc>
      </w:tr>
      <w:tr w:rsidR="00862909" w:rsidRPr="00911C9F" w14:paraId="1CAC7AEB" w14:textId="30CF305E" w:rsidTr="00634ABA">
        <w:tc>
          <w:tcPr>
            <w:tcW w:w="4417" w:type="dxa"/>
          </w:tcPr>
          <w:p w14:paraId="69527DAE"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AK.1.1 Equipo e instrumental</w:t>
            </w:r>
          </w:p>
        </w:tc>
        <w:tc>
          <w:tcPr>
            <w:tcW w:w="4417" w:type="dxa"/>
          </w:tcPr>
          <w:p w14:paraId="177F61DD" w14:textId="3C614AC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AK.1.1 Equipment and instruments</w:t>
            </w:r>
          </w:p>
        </w:tc>
      </w:tr>
      <w:tr w:rsidR="00862909" w:rsidRPr="00911C9F" w14:paraId="78B23849" w14:textId="0CDA1B5A" w:rsidTr="00634ABA">
        <w:tc>
          <w:tcPr>
            <w:tcW w:w="4417" w:type="dxa"/>
          </w:tcPr>
          <w:p w14:paraId="1FF442C5"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AK.1.1.1 </w:t>
            </w:r>
            <w:r w:rsidRPr="00911C9F">
              <w:rPr>
                <w:rFonts w:ascii="Verdana" w:hAnsi="Verdana"/>
                <w:sz w:val="16"/>
                <w:szCs w:val="16"/>
                <w:lang w:val="es-ES_tradnl"/>
              </w:rPr>
              <w:t>atacadores;</w:t>
            </w:r>
          </w:p>
        </w:tc>
        <w:tc>
          <w:tcPr>
            <w:tcW w:w="4417" w:type="dxa"/>
          </w:tcPr>
          <w:p w14:paraId="26580AC9" w14:textId="6C8270D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AK.1.1.1 </w:t>
            </w:r>
            <w:r w:rsidR="00AB6C18" w:rsidRPr="00911C9F">
              <w:rPr>
                <w:rFonts w:ascii="Verdana" w:hAnsi="Verdana"/>
                <w:sz w:val="16"/>
                <w:szCs w:val="16"/>
                <w:lang w:val="en-US"/>
              </w:rPr>
              <w:t>tighteners</w:t>
            </w:r>
            <w:r w:rsidRPr="00911C9F">
              <w:rPr>
                <w:rFonts w:ascii="Verdana" w:hAnsi="Verdana"/>
                <w:sz w:val="16"/>
                <w:szCs w:val="16"/>
                <w:lang w:val="en-US"/>
              </w:rPr>
              <w:t>;</w:t>
            </w:r>
          </w:p>
        </w:tc>
      </w:tr>
      <w:tr w:rsidR="00862909" w:rsidRPr="00911C9F" w14:paraId="1CE3B3DC" w14:textId="1AA2989D" w:rsidTr="00634ABA">
        <w:tc>
          <w:tcPr>
            <w:tcW w:w="4417" w:type="dxa"/>
          </w:tcPr>
          <w:p w14:paraId="6826359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AK.1.1.2 </w:t>
            </w:r>
            <w:r w:rsidRPr="00911C9F">
              <w:rPr>
                <w:rFonts w:ascii="Verdana" w:hAnsi="Verdana"/>
                <w:sz w:val="16"/>
                <w:szCs w:val="16"/>
                <w:lang w:val="es-ES_tradnl"/>
              </w:rPr>
              <w:t>espaciador para conductos D11;</w:t>
            </w:r>
          </w:p>
        </w:tc>
        <w:tc>
          <w:tcPr>
            <w:tcW w:w="4417" w:type="dxa"/>
          </w:tcPr>
          <w:p w14:paraId="6AC57F79" w14:textId="5C74053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AK.1.1.2 </w:t>
            </w:r>
            <w:r w:rsidRPr="00911C9F">
              <w:rPr>
                <w:rFonts w:ascii="Verdana" w:hAnsi="Verdana"/>
                <w:sz w:val="16"/>
                <w:szCs w:val="16"/>
                <w:lang w:val="en-US"/>
              </w:rPr>
              <w:t>spacer for ducts D11;</w:t>
            </w:r>
          </w:p>
        </w:tc>
      </w:tr>
      <w:tr w:rsidR="00862909" w:rsidRPr="00911C9F" w14:paraId="1B344B83" w14:textId="35B826E4" w:rsidTr="00634ABA">
        <w:tc>
          <w:tcPr>
            <w:tcW w:w="4417" w:type="dxa"/>
          </w:tcPr>
          <w:p w14:paraId="6677C10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1.1.3 </w:t>
            </w:r>
            <w:r w:rsidRPr="00911C9F">
              <w:rPr>
                <w:rFonts w:ascii="Verdana" w:hAnsi="Verdana"/>
                <w:sz w:val="16"/>
                <w:szCs w:val="16"/>
                <w:lang w:val="es-ES_tradnl"/>
              </w:rPr>
              <w:t>explorador endodóntico DG-16;</w:t>
            </w:r>
          </w:p>
        </w:tc>
        <w:tc>
          <w:tcPr>
            <w:tcW w:w="4417" w:type="dxa"/>
          </w:tcPr>
          <w:p w14:paraId="74B8BBE3" w14:textId="69FA097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1.1.3 </w:t>
            </w:r>
            <w:r w:rsidRPr="00911C9F">
              <w:rPr>
                <w:rFonts w:ascii="Verdana" w:hAnsi="Verdana"/>
                <w:sz w:val="16"/>
                <w:szCs w:val="16"/>
                <w:lang w:val="en-US"/>
              </w:rPr>
              <w:t>DG-16 endodontic explorer;</w:t>
            </w:r>
          </w:p>
        </w:tc>
      </w:tr>
      <w:tr w:rsidR="00862909" w:rsidRPr="00911C9F" w14:paraId="2F167F22" w14:textId="6E0CE31B" w:rsidTr="00634ABA">
        <w:tc>
          <w:tcPr>
            <w:tcW w:w="4417" w:type="dxa"/>
          </w:tcPr>
          <w:p w14:paraId="404195A4" w14:textId="77777777" w:rsidR="00862909" w:rsidRPr="00911C9F" w:rsidRDefault="00862909" w:rsidP="00862909">
            <w:pPr>
              <w:pStyle w:val="Texto"/>
              <w:spacing w:line="262" w:lineRule="exact"/>
              <w:ind w:firstLine="0"/>
              <w:rPr>
                <w:rFonts w:ascii="Verdana" w:hAnsi="Verdana"/>
                <w:b/>
                <w:sz w:val="16"/>
                <w:szCs w:val="16"/>
                <w:lang w:val="es-ES_tradnl"/>
              </w:rPr>
            </w:pPr>
            <w:r w:rsidRPr="00911C9F">
              <w:rPr>
                <w:rFonts w:ascii="Verdana" w:hAnsi="Verdana"/>
                <w:b/>
                <w:sz w:val="16"/>
                <w:szCs w:val="16"/>
              </w:rPr>
              <w:t xml:space="preserve">AK.1.1.4 </w:t>
            </w:r>
            <w:r w:rsidRPr="00911C9F">
              <w:rPr>
                <w:rFonts w:ascii="Verdana" w:hAnsi="Verdana"/>
                <w:sz w:val="16"/>
                <w:szCs w:val="16"/>
              </w:rPr>
              <w:t>lámpara de fotocurado</w:t>
            </w:r>
          </w:p>
        </w:tc>
        <w:tc>
          <w:tcPr>
            <w:tcW w:w="4417" w:type="dxa"/>
          </w:tcPr>
          <w:p w14:paraId="7F717585" w14:textId="1C7AC03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AK.1.1.4 </w:t>
            </w:r>
            <w:r w:rsidR="00AB6C18" w:rsidRPr="00911C9F">
              <w:rPr>
                <w:rFonts w:ascii="Verdana" w:hAnsi="Verdana"/>
                <w:sz w:val="16"/>
                <w:szCs w:val="16"/>
                <w:lang w:val="en-US"/>
              </w:rPr>
              <w:t>photocure lamp</w:t>
            </w:r>
          </w:p>
        </w:tc>
      </w:tr>
      <w:tr w:rsidR="00862909" w:rsidRPr="00911C9F" w14:paraId="6E67FC30" w14:textId="3EB6731E" w:rsidTr="00634ABA">
        <w:tc>
          <w:tcPr>
            <w:tcW w:w="4417" w:type="dxa"/>
          </w:tcPr>
          <w:p w14:paraId="0D180AEE"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AK.1.1.5 </w:t>
            </w:r>
            <w:r w:rsidRPr="00911C9F">
              <w:rPr>
                <w:rFonts w:ascii="Verdana" w:hAnsi="Verdana"/>
                <w:sz w:val="16"/>
                <w:szCs w:val="16"/>
                <w:lang w:val="es-ES_tradnl"/>
              </w:rPr>
              <w:t>limas diferentes tipos y medidas;</w:t>
            </w:r>
          </w:p>
        </w:tc>
        <w:tc>
          <w:tcPr>
            <w:tcW w:w="4417" w:type="dxa"/>
          </w:tcPr>
          <w:p w14:paraId="786B0CDA" w14:textId="6855B69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AK.1.1.5 </w:t>
            </w:r>
            <w:r w:rsidRPr="00911C9F">
              <w:rPr>
                <w:rFonts w:ascii="Verdana" w:hAnsi="Verdana"/>
                <w:sz w:val="16"/>
                <w:szCs w:val="16"/>
                <w:lang w:val="en-US"/>
              </w:rPr>
              <w:t>files of different types and sizes;</w:t>
            </w:r>
          </w:p>
        </w:tc>
      </w:tr>
      <w:tr w:rsidR="00862909" w:rsidRPr="00911C9F" w14:paraId="67C001C7" w14:textId="3DD907EC" w:rsidTr="00634ABA">
        <w:tc>
          <w:tcPr>
            <w:tcW w:w="4417" w:type="dxa"/>
          </w:tcPr>
          <w:p w14:paraId="2642B25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1.1.6 </w:t>
            </w:r>
            <w:r w:rsidRPr="00911C9F">
              <w:rPr>
                <w:rFonts w:ascii="Verdana" w:hAnsi="Verdana"/>
                <w:sz w:val="16"/>
                <w:szCs w:val="16"/>
                <w:lang w:val="es-ES_tradnl"/>
              </w:rPr>
              <w:t>pinzas de corte distal;</w:t>
            </w:r>
          </w:p>
        </w:tc>
        <w:tc>
          <w:tcPr>
            <w:tcW w:w="4417" w:type="dxa"/>
          </w:tcPr>
          <w:p w14:paraId="4A11C4F9" w14:textId="3B4AA4C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1.1.6 </w:t>
            </w:r>
            <w:r w:rsidRPr="00911C9F">
              <w:rPr>
                <w:rFonts w:ascii="Verdana" w:hAnsi="Verdana"/>
                <w:sz w:val="16"/>
                <w:szCs w:val="16"/>
                <w:lang w:val="en-US"/>
              </w:rPr>
              <w:t>distal cutting forceps;</w:t>
            </w:r>
          </w:p>
        </w:tc>
      </w:tr>
      <w:tr w:rsidR="00862909" w:rsidRPr="00911C9F" w14:paraId="45CBC12F" w14:textId="26BE4EF0" w:rsidTr="00634ABA">
        <w:tc>
          <w:tcPr>
            <w:tcW w:w="4417" w:type="dxa"/>
          </w:tcPr>
          <w:p w14:paraId="4C111126"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1.1.7 </w:t>
            </w:r>
            <w:r w:rsidRPr="00911C9F">
              <w:rPr>
                <w:rFonts w:ascii="Verdana" w:hAnsi="Verdana"/>
                <w:sz w:val="16"/>
                <w:szCs w:val="16"/>
                <w:lang w:val="es-ES_tradnl"/>
              </w:rPr>
              <w:t>recortador de Gutapercha;</w:t>
            </w:r>
          </w:p>
        </w:tc>
        <w:tc>
          <w:tcPr>
            <w:tcW w:w="4417" w:type="dxa"/>
          </w:tcPr>
          <w:p w14:paraId="6DE715CA" w14:textId="425B87F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1.1.7 </w:t>
            </w:r>
            <w:r w:rsidRPr="00911C9F">
              <w:rPr>
                <w:rFonts w:ascii="Verdana" w:hAnsi="Verdana"/>
                <w:sz w:val="16"/>
                <w:szCs w:val="16"/>
                <w:lang w:val="en-US"/>
              </w:rPr>
              <w:t>gutta-percha</w:t>
            </w:r>
            <w:r w:rsidRPr="00911C9F">
              <w:rPr>
                <w:rFonts w:ascii="Verdana" w:hAnsi="Verdana"/>
                <w:b/>
                <w:bCs/>
                <w:sz w:val="16"/>
                <w:szCs w:val="16"/>
                <w:lang w:val="en-US"/>
              </w:rPr>
              <w:t xml:space="preserve"> </w:t>
            </w:r>
            <w:r w:rsidRPr="00911C9F">
              <w:rPr>
                <w:rFonts w:ascii="Verdana" w:hAnsi="Verdana"/>
                <w:sz w:val="16"/>
                <w:szCs w:val="16"/>
                <w:lang w:val="en-US"/>
              </w:rPr>
              <w:t>trimmer;</w:t>
            </w:r>
          </w:p>
        </w:tc>
      </w:tr>
      <w:tr w:rsidR="00862909" w:rsidRPr="00911C9F" w14:paraId="21907EF6" w14:textId="553BE6F5" w:rsidTr="00634ABA">
        <w:tc>
          <w:tcPr>
            <w:tcW w:w="4417" w:type="dxa"/>
          </w:tcPr>
          <w:p w14:paraId="34BF14D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AK.1.1.8 </w:t>
            </w:r>
            <w:r w:rsidRPr="00911C9F">
              <w:rPr>
                <w:rFonts w:ascii="Verdana" w:hAnsi="Verdana"/>
                <w:sz w:val="16"/>
                <w:szCs w:val="16"/>
                <w:lang w:val="es-ES_tradnl"/>
              </w:rPr>
              <w:t>regla de anillo metálica para conductometría.</w:t>
            </w:r>
          </w:p>
        </w:tc>
        <w:tc>
          <w:tcPr>
            <w:tcW w:w="4417" w:type="dxa"/>
          </w:tcPr>
          <w:p w14:paraId="76183984" w14:textId="3738730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AK.1.1.8 </w:t>
            </w:r>
            <w:r w:rsidRPr="00911C9F">
              <w:rPr>
                <w:rFonts w:ascii="Verdana" w:hAnsi="Verdana"/>
                <w:sz w:val="16"/>
                <w:szCs w:val="16"/>
                <w:lang w:val="en-US"/>
              </w:rPr>
              <w:t>metal ring ruler for conductometry .</w:t>
            </w:r>
          </w:p>
        </w:tc>
      </w:tr>
      <w:tr w:rsidR="00862909" w:rsidRPr="00911C9F" w14:paraId="65B05878" w14:textId="1A63681A" w:rsidTr="00634ABA">
        <w:tc>
          <w:tcPr>
            <w:tcW w:w="4417" w:type="dxa"/>
          </w:tcPr>
          <w:p w14:paraId="3F6375F0"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AK.2 Consultorio de Parodoncia</w:t>
            </w:r>
          </w:p>
        </w:tc>
        <w:tc>
          <w:tcPr>
            <w:tcW w:w="4417" w:type="dxa"/>
          </w:tcPr>
          <w:p w14:paraId="729D7DB1" w14:textId="0DA1B6F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AK.2 </w:t>
            </w:r>
            <w:r w:rsidR="00AB6C18" w:rsidRPr="00911C9F">
              <w:rPr>
                <w:rFonts w:ascii="Verdana" w:hAnsi="Verdana"/>
                <w:b/>
                <w:bCs/>
                <w:sz w:val="16"/>
                <w:szCs w:val="16"/>
                <w:lang w:val="en-US"/>
              </w:rPr>
              <w:t>Hypodontia</w:t>
            </w:r>
            <w:r w:rsidRPr="00911C9F">
              <w:rPr>
                <w:rFonts w:ascii="Verdana" w:hAnsi="Verdana"/>
                <w:b/>
                <w:bCs/>
                <w:sz w:val="16"/>
                <w:szCs w:val="16"/>
                <w:lang w:val="en-US"/>
              </w:rPr>
              <w:t xml:space="preserve"> Clinic</w:t>
            </w:r>
          </w:p>
        </w:tc>
      </w:tr>
      <w:tr w:rsidR="00862909" w:rsidRPr="00911C9F" w14:paraId="3BB4B1F8" w14:textId="1EEBDDBF" w:rsidTr="00634ABA">
        <w:tc>
          <w:tcPr>
            <w:tcW w:w="4417" w:type="dxa"/>
          </w:tcPr>
          <w:p w14:paraId="393EDD18"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AK.2.1</w:t>
            </w:r>
            <w:r w:rsidRPr="00911C9F">
              <w:rPr>
                <w:rFonts w:ascii="Verdana" w:hAnsi="Verdana"/>
                <w:sz w:val="16"/>
                <w:szCs w:val="16"/>
              </w:rPr>
              <w:t xml:space="preserve"> </w:t>
            </w:r>
            <w:r w:rsidRPr="00911C9F">
              <w:rPr>
                <w:rFonts w:ascii="Verdana" w:hAnsi="Verdana"/>
                <w:b/>
                <w:sz w:val="16"/>
                <w:szCs w:val="16"/>
              </w:rPr>
              <w:t>Equipo e Instrumental</w:t>
            </w:r>
          </w:p>
        </w:tc>
        <w:tc>
          <w:tcPr>
            <w:tcW w:w="4417" w:type="dxa"/>
          </w:tcPr>
          <w:p w14:paraId="59A6B855" w14:textId="5612086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AK.2.1 Equipment and Instruments</w:t>
            </w:r>
            <w:r w:rsidRPr="00911C9F">
              <w:rPr>
                <w:rFonts w:ascii="Verdana" w:hAnsi="Verdana"/>
                <w:sz w:val="16"/>
                <w:szCs w:val="16"/>
                <w:lang w:val="en-US"/>
              </w:rPr>
              <w:t xml:space="preserve"> </w:t>
            </w:r>
          </w:p>
        </w:tc>
      </w:tr>
      <w:tr w:rsidR="00862909" w:rsidRPr="00911C9F" w14:paraId="3CB07126" w14:textId="6BFA8DD0" w:rsidTr="00634ABA">
        <w:tc>
          <w:tcPr>
            <w:tcW w:w="4417" w:type="dxa"/>
          </w:tcPr>
          <w:p w14:paraId="1E1C3F2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2.1.1</w:t>
            </w:r>
            <w:r w:rsidRPr="00911C9F">
              <w:rPr>
                <w:rFonts w:ascii="Verdana" w:hAnsi="Verdana"/>
                <w:sz w:val="16"/>
                <w:szCs w:val="16"/>
              </w:rPr>
              <w:t xml:space="preserve"> </w:t>
            </w:r>
            <w:r w:rsidRPr="00911C9F">
              <w:rPr>
                <w:rFonts w:ascii="Verdana" w:hAnsi="Verdana"/>
                <w:sz w:val="16"/>
                <w:szCs w:val="16"/>
                <w:lang w:val="es-ES_tradnl"/>
              </w:rPr>
              <w:t>sonda periodontal Goldman Fox;</w:t>
            </w:r>
          </w:p>
        </w:tc>
        <w:tc>
          <w:tcPr>
            <w:tcW w:w="4417" w:type="dxa"/>
          </w:tcPr>
          <w:p w14:paraId="061F44D9" w14:textId="0CDA1DB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2.1.1 </w:t>
            </w:r>
            <w:r w:rsidRPr="00911C9F">
              <w:rPr>
                <w:rFonts w:ascii="Verdana" w:hAnsi="Verdana"/>
                <w:sz w:val="16"/>
                <w:szCs w:val="16"/>
                <w:lang w:val="en-US"/>
              </w:rPr>
              <w:t xml:space="preserve">Goldman Fox periodontal probe; </w:t>
            </w:r>
          </w:p>
        </w:tc>
      </w:tr>
      <w:tr w:rsidR="00862909" w:rsidRPr="00911C9F" w14:paraId="674C4836" w14:textId="78A0FC0A" w:rsidTr="00634ABA">
        <w:tc>
          <w:tcPr>
            <w:tcW w:w="4417" w:type="dxa"/>
          </w:tcPr>
          <w:p w14:paraId="57F1837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2.1.2</w:t>
            </w:r>
            <w:r w:rsidRPr="00911C9F">
              <w:rPr>
                <w:rFonts w:ascii="Verdana" w:hAnsi="Verdana"/>
                <w:sz w:val="16"/>
                <w:szCs w:val="16"/>
              </w:rPr>
              <w:t xml:space="preserve"> </w:t>
            </w:r>
            <w:r w:rsidRPr="00911C9F">
              <w:rPr>
                <w:rFonts w:ascii="Verdana" w:hAnsi="Verdana"/>
                <w:sz w:val="16"/>
                <w:szCs w:val="16"/>
                <w:lang w:val="es-ES_tradnl"/>
              </w:rPr>
              <w:t>mango de bisturí;</w:t>
            </w:r>
          </w:p>
        </w:tc>
        <w:tc>
          <w:tcPr>
            <w:tcW w:w="4417" w:type="dxa"/>
          </w:tcPr>
          <w:p w14:paraId="52F20936" w14:textId="26B36A7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2.1.2 </w:t>
            </w:r>
            <w:r w:rsidRPr="00911C9F">
              <w:rPr>
                <w:rFonts w:ascii="Verdana" w:hAnsi="Verdana"/>
                <w:sz w:val="16"/>
                <w:szCs w:val="16"/>
                <w:lang w:val="en-US"/>
              </w:rPr>
              <w:t xml:space="preserve">scalpel handle; </w:t>
            </w:r>
          </w:p>
        </w:tc>
      </w:tr>
      <w:tr w:rsidR="00862909" w:rsidRPr="00911C9F" w14:paraId="33C87571" w14:textId="2A5846F1" w:rsidTr="00634ABA">
        <w:tc>
          <w:tcPr>
            <w:tcW w:w="4417" w:type="dxa"/>
          </w:tcPr>
          <w:p w14:paraId="747B285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AK.2.1.3</w:t>
            </w:r>
            <w:r w:rsidRPr="00911C9F">
              <w:rPr>
                <w:rFonts w:ascii="Verdana" w:hAnsi="Verdana"/>
                <w:sz w:val="16"/>
                <w:szCs w:val="16"/>
              </w:rPr>
              <w:t xml:space="preserve"> </w:t>
            </w:r>
            <w:r w:rsidRPr="00911C9F">
              <w:rPr>
                <w:rFonts w:ascii="Verdana" w:hAnsi="Verdana"/>
                <w:sz w:val="16"/>
                <w:szCs w:val="16"/>
                <w:lang w:val="es-ES_tradnl"/>
              </w:rPr>
              <w:t>excavador E2.</w:t>
            </w:r>
          </w:p>
        </w:tc>
        <w:tc>
          <w:tcPr>
            <w:tcW w:w="4417" w:type="dxa"/>
          </w:tcPr>
          <w:p w14:paraId="17A65BBA" w14:textId="4C0962A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AK.2.1.3 </w:t>
            </w:r>
            <w:r w:rsidRPr="00911C9F">
              <w:rPr>
                <w:rFonts w:ascii="Verdana" w:hAnsi="Verdana"/>
                <w:sz w:val="16"/>
                <w:szCs w:val="16"/>
                <w:lang w:val="en-US"/>
              </w:rPr>
              <w:t xml:space="preserve">excavator E2. </w:t>
            </w:r>
          </w:p>
        </w:tc>
      </w:tr>
      <w:tr w:rsidR="00862909" w:rsidRPr="00911C9F" w14:paraId="503C5B1B" w14:textId="6419AFAE" w:rsidTr="00634ABA">
        <w:tc>
          <w:tcPr>
            <w:tcW w:w="4417" w:type="dxa"/>
          </w:tcPr>
          <w:p w14:paraId="2C4E3B0E"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AK.3 Consultorio de Ortodoncia</w:t>
            </w:r>
          </w:p>
        </w:tc>
        <w:tc>
          <w:tcPr>
            <w:tcW w:w="4417" w:type="dxa"/>
          </w:tcPr>
          <w:p w14:paraId="4875A07E" w14:textId="610E0F6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 Orthodontic </w:t>
            </w:r>
            <w:r w:rsidR="00BB164B" w:rsidRPr="00911C9F">
              <w:rPr>
                <w:rFonts w:ascii="Verdana" w:hAnsi="Verdana"/>
                <w:b/>
                <w:bCs/>
                <w:sz w:val="16"/>
                <w:szCs w:val="16"/>
                <w:lang w:val="en-US"/>
              </w:rPr>
              <w:t>Clinic</w:t>
            </w:r>
          </w:p>
        </w:tc>
      </w:tr>
      <w:tr w:rsidR="00862909" w:rsidRPr="00911C9F" w14:paraId="6754C4E7" w14:textId="639AEC65" w:rsidTr="00634ABA">
        <w:tc>
          <w:tcPr>
            <w:tcW w:w="4417" w:type="dxa"/>
          </w:tcPr>
          <w:p w14:paraId="367FFE8A"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AK.3.1 Equipo e Instrumental</w:t>
            </w:r>
          </w:p>
        </w:tc>
        <w:tc>
          <w:tcPr>
            <w:tcW w:w="4417" w:type="dxa"/>
          </w:tcPr>
          <w:p w14:paraId="496BCABD" w14:textId="30962C2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AK.3.1 Equipment and Instruments</w:t>
            </w:r>
          </w:p>
        </w:tc>
      </w:tr>
      <w:tr w:rsidR="00862909" w:rsidRPr="00911C9F" w14:paraId="7DFA0D9B" w14:textId="474D8BA7" w:rsidTr="00634ABA">
        <w:tc>
          <w:tcPr>
            <w:tcW w:w="4417" w:type="dxa"/>
          </w:tcPr>
          <w:p w14:paraId="3A12CAC7"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 xml:space="preserve">AK.3.1.1 </w:t>
            </w:r>
            <w:r w:rsidRPr="00911C9F">
              <w:rPr>
                <w:rFonts w:ascii="Verdana" w:hAnsi="Verdana"/>
                <w:sz w:val="16"/>
                <w:szCs w:val="16"/>
              </w:rPr>
              <w:t>arcos nitinol;</w:t>
            </w:r>
          </w:p>
        </w:tc>
        <w:tc>
          <w:tcPr>
            <w:tcW w:w="4417" w:type="dxa"/>
          </w:tcPr>
          <w:p w14:paraId="04F35B17" w14:textId="4C17C8F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AK.3.1.1 </w:t>
            </w:r>
            <w:r w:rsidRPr="00911C9F">
              <w:rPr>
                <w:rFonts w:ascii="Verdana" w:hAnsi="Verdana"/>
                <w:sz w:val="16"/>
                <w:szCs w:val="16"/>
                <w:lang w:val="en-US"/>
              </w:rPr>
              <w:t>nitinol bows;</w:t>
            </w:r>
          </w:p>
        </w:tc>
      </w:tr>
      <w:tr w:rsidR="00862909" w:rsidRPr="00911C9F" w14:paraId="0D09DA6A" w14:textId="06FA3788" w:rsidTr="00634ABA">
        <w:tc>
          <w:tcPr>
            <w:tcW w:w="4417" w:type="dxa"/>
          </w:tcPr>
          <w:p w14:paraId="7CE8E0E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AK.3.1.2 </w:t>
            </w:r>
            <w:r w:rsidRPr="00911C9F">
              <w:rPr>
                <w:rFonts w:ascii="Verdana" w:hAnsi="Verdana"/>
                <w:sz w:val="16"/>
                <w:szCs w:val="16"/>
                <w:lang w:val="es-ES_tradnl"/>
              </w:rPr>
              <w:t>empujador de bandas metálicas;</w:t>
            </w:r>
          </w:p>
        </w:tc>
        <w:tc>
          <w:tcPr>
            <w:tcW w:w="4417" w:type="dxa"/>
          </w:tcPr>
          <w:p w14:paraId="48311C65" w14:textId="70295F2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AK.3.1.2 </w:t>
            </w:r>
            <w:r w:rsidRPr="00911C9F">
              <w:rPr>
                <w:rFonts w:ascii="Verdana" w:hAnsi="Verdana"/>
                <w:sz w:val="16"/>
                <w:szCs w:val="16"/>
                <w:lang w:val="en-US"/>
              </w:rPr>
              <w:t>metal band pusher;</w:t>
            </w:r>
          </w:p>
        </w:tc>
      </w:tr>
      <w:tr w:rsidR="00862909" w:rsidRPr="00911C9F" w14:paraId="5A4CECA2" w14:textId="1F1B2D2E" w:rsidTr="00634ABA">
        <w:tc>
          <w:tcPr>
            <w:tcW w:w="4417" w:type="dxa"/>
          </w:tcPr>
          <w:p w14:paraId="4E0CC0CA"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3.1.3 </w:t>
            </w:r>
            <w:r w:rsidRPr="00911C9F">
              <w:rPr>
                <w:rFonts w:ascii="Verdana" w:hAnsi="Verdana"/>
                <w:sz w:val="16"/>
                <w:szCs w:val="16"/>
                <w:lang w:val="es-ES_tradnl"/>
              </w:rPr>
              <w:t>estrella posicionadora de bandas;</w:t>
            </w:r>
          </w:p>
        </w:tc>
        <w:tc>
          <w:tcPr>
            <w:tcW w:w="4417" w:type="dxa"/>
          </w:tcPr>
          <w:p w14:paraId="70A0F30F" w14:textId="0FF52EF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3.1.3 </w:t>
            </w:r>
            <w:r w:rsidRPr="00911C9F">
              <w:rPr>
                <w:rFonts w:ascii="Verdana" w:hAnsi="Verdana"/>
                <w:sz w:val="16"/>
                <w:szCs w:val="16"/>
                <w:lang w:val="en-US"/>
              </w:rPr>
              <w:t>band positioning star;</w:t>
            </w:r>
          </w:p>
        </w:tc>
      </w:tr>
      <w:tr w:rsidR="00862909" w:rsidRPr="00911C9F" w14:paraId="40BFF00F" w14:textId="69996CE0" w:rsidTr="00634ABA">
        <w:tc>
          <w:tcPr>
            <w:tcW w:w="4417" w:type="dxa"/>
          </w:tcPr>
          <w:p w14:paraId="541EE83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AK.3.1.4 </w:t>
            </w:r>
            <w:r w:rsidRPr="00911C9F">
              <w:rPr>
                <w:rFonts w:ascii="Verdana" w:hAnsi="Verdana"/>
                <w:sz w:val="16"/>
                <w:szCs w:val="16"/>
                <w:lang w:val="es-ES_tradnl"/>
              </w:rPr>
              <w:t>lápiz ligador;</w:t>
            </w:r>
          </w:p>
        </w:tc>
        <w:tc>
          <w:tcPr>
            <w:tcW w:w="4417" w:type="dxa"/>
          </w:tcPr>
          <w:p w14:paraId="3DF2B2E7" w14:textId="3B6568E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AK.3.1.4 </w:t>
            </w:r>
            <w:r w:rsidRPr="00911C9F">
              <w:rPr>
                <w:rFonts w:ascii="Verdana" w:hAnsi="Verdana"/>
                <w:sz w:val="16"/>
                <w:szCs w:val="16"/>
                <w:lang w:val="en-US"/>
              </w:rPr>
              <w:t>ligating pencil;</w:t>
            </w:r>
          </w:p>
        </w:tc>
      </w:tr>
      <w:tr w:rsidR="00862909" w:rsidRPr="00911C9F" w14:paraId="44FD1249" w14:textId="22C6267B" w:rsidTr="00634ABA">
        <w:tc>
          <w:tcPr>
            <w:tcW w:w="4417" w:type="dxa"/>
          </w:tcPr>
          <w:p w14:paraId="1E693403"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AK.3.1.5 </w:t>
            </w:r>
            <w:r w:rsidRPr="00911C9F">
              <w:rPr>
                <w:rFonts w:ascii="Verdana" w:hAnsi="Verdana"/>
                <w:sz w:val="16"/>
                <w:szCs w:val="16"/>
                <w:lang w:val="es-ES_tradnl"/>
              </w:rPr>
              <w:t>lima para bandas;</w:t>
            </w:r>
          </w:p>
        </w:tc>
        <w:tc>
          <w:tcPr>
            <w:tcW w:w="4417" w:type="dxa"/>
          </w:tcPr>
          <w:p w14:paraId="26BEF901" w14:textId="3C755E6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AK.3.1.5 </w:t>
            </w:r>
            <w:r w:rsidRPr="00911C9F">
              <w:rPr>
                <w:rFonts w:ascii="Verdana" w:hAnsi="Verdana"/>
                <w:sz w:val="16"/>
                <w:szCs w:val="16"/>
                <w:lang w:val="en-US"/>
              </w:rPr>
              <w:t>file for bands;</w:t>
            </w:r>
          </w:p>
        </w:tc>
      </w:tr>
      <w:tr w:rsidR="00862909" w:rsidRPr="00911C9F" w14:paraId="66D28075" w14:textId="0763574F" w:rsidTr="00634ABA">
        <w:tc>
          <w:tcPr>
            <w:tcW w:w="4417" w:type="dxa"/>
          </w:tcPr>
          <w:p w14:paraId="3BB3410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3.1.6 </w:t>
            </w:r>
            <w:r w:rsidRPr="00911C9F">
              <w:rPr>
                <w:rFonts w:ascii="Verdana" w:hAnsi="Verdana"/>
                <w:sz w:val="16"/>
                <w:szCs w:val="16"/>
                <w:lang w:val="es-ES_tradnl"/>
              </w:rPr>
              <w:t>luks MA 57;</w:t>
            </w:r>
          </w:p>
        </w:tc>
        <w:tc>
          <w:tcPr>
            <w:tcW w:w="4417" w:type="dxa"/>
          </w:tcPr>
          <w:p w14:paraId="0919312B" w14:textId="7DB24C2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3.1.6 </w:t>
            </w:r>
            <w:r w:rsidRPr="00911C9F">
              <w:rPr>
                <w:rFonts w:ascii="Verdana" w:hAnsi="Verdana"/>
                <w:sz w:val="16"/>
                <w:szCs w:val="16"/>
                <w:lang w:val="en-US"/>
              </w:rPr>
              <w:t>luks MA 57;</w:t>
            </w:r>
          </w:p>
        </w:tc>
      </w:tr>
      <w:tr w:rsidR="00862909" w:rsidRPr="00911C9F" w14:paraId="1F80ED16" w14:textId="267FEC54" w:rsidTr="00634ABA">
        <w:tc>
          <w:tcPr>
            <w:tcW w:w="4417" w:type="dxa"/>
          </w:tcPr>
          <w:p w14:paraId="3496FD5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AK.3.1.7 </w:t>
            </w:r>
            <w:r w:rsidRPr="00911C9F">
              <w:rPr>
                <w:rFonts w:ascii="Verdana" w:hAnsi="Verdana"/>
                <w:sz w:val="16"/>
                <w:szCs w:val="16"/>
                <w:lang w:val="es-ES_tradnl"/>
              </w:rPr>
              <w:t>luks para sellar 1, 2 y 3;</w:t>
            </w:r>
          </w:p>
        </w:tc>
        <w:tc>
          <w:tcPr>
            <w:tcW w:w="4417" w:type="dxa"/>
          </w:tcPr>
          <w:p w14:paraId="149A24B7" w14:textId="3C209F1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AK.3.1.7 </w:t>
            </w:r>
            <w:r w:rsidRPr="00911C9F">
              <w:rPr>
                <w:rFonts w:ascii="Verdana" w:hAnsi="Verdana"/>
                <w:sz w:val="16"/>
                <w:szCs w:val="16"/>
                <w:lang w:val="en-US"/>
              </w:rPr>
              <w:t>luks to seal 1, 2 and 3;</w:t>
            </w:r>
          </w:p>
        </w:tc>
      </w:tr>
      <w:tr w:rsidR="00862909" w:rsidRPr="00911C9F" w14:paraId="0FCD3051" w14:textId="787F3DEB" w:rsidTr="00634ABA">
        <w:tc>
          <w:tcPr>
            <w:tcW w:w="4417" w:type="dxa"/>
          </w:tcPr>
          <w:p w14:paraId="3014249C" w14:textId="77777777"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b/>
                <w:sz w:val="16"/>
                <w:szCs w:val="16"/>
                <w:lang w:val="en-US"/>
              </w:rPr>
              <w:t xml:space="preserve">AK.3.1.8 </w:t>
            </w:r>
            <w:r w:rsidRPr="00911C9F">
              <w:rPr>
                <w:rFonts w:ascii="Verdana" w:hAnsi="Verdana"/>
                <w:sz w:val="16"/>
                <w:szCs w:val="16"/>
                <w:lang w:val="en-US"/>
              </w:rPr>
              <w:t>pinza “how” curva;</w:t>
            </w:r>
          </w:p>
        </w:tc>
        <w:tc>
          <w:tcPr>
            <w:tcW w:w="4417" w:type="dxa"/>
          </w:tcPr>
          <w:p w14:paraId="44775E7A" w14:textId="4A83A88B"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AK.3.1.8 </w:t>
            </w:r>
            <w:r w:rsidRPr="00911C9F">
              <w:rPr>
                <w:rFonts w:ascii="Verdana" w:hAnsi="Verdana"/>
                <w:sz w:val="16"/>
                <w:szCs w:val="16"/>
                <w:lang w:val="en-US"/>
              </w:rPr>
              <w:t>curved “how” clamp ;</w:t>
            </w:r>
          </w:p>
        </w:tc>
      </w:tr>
      <w:tr w:rsidR="00862909" w:rsidRPr="00911C9F" w14:paraId="5AE236CA" w14:textId="32703CC5" w:rsidTr="00634ABA">
        <w:tc>
          <w:tcPr>
            <w:tcW w:w="4417" w:type="dxa"/>
          </w:tcPr>
          <w:p w14:paraId="4DC35D61" w14:textId="77777777" w:rsidR="00862909" w:rsidRPr="00911C9F" w:rsidRDefault="00862909" w:rsidP="00862909">
            <w:pPr>
              <w:pStyle w:val="Texto"/>
              <w:spacing w:line="262" w:lineRule="exact"/>
              <w:ind w:firstLine="0"/>
              <w:rPr>
                <w:rFonts w:ascii="Verdana" w:hAnsi="Verdana"/>
                <w:sz w:val="16"/>
                <w:szCs w:val="16"/>
                <w:lang w:val="en-US"/>
              </w:rPr>
            </w:pPr>
            <w:r w:rsidRPr="00911C9F">
              <w:rPr>
                <w:rFonts w:ascii="Verdana" w:hAnsi="Verdana"/>
                <w:b/>
                <w:sz w:val="16"/>
                <w:szCs w:val="16"/>
                <w:lang w:val="en-US"/>
              </w:rPr>
              <w:t xml:space="preserve">AK.3.1.9 </w:t>
            </w:r>
            <w:r w:rsidRPr="00911C9F">
              <w:rPr>
                <w:rFonts w:ascii="Verdana" w:hAnsi="Verdana"/>
                <w:sz w:val="16"/>
                <w:szCs w:val="16"/>
                <w:lang w:val="en-US"/>
              </w:rPr>
              <w:t>pinza “how” recta;</w:t>
            </w:r>
          </w:p>
        </w:tc>
        <w:tc>
          <w:tcPr>
            <w:tcW w:w="4417" w:type="dxa"/>
          </w:tcPr>
          <w:p w14:paraId="16D8323A" w14:textId="37E5B40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AK.3.1.9 </w:t>
            </w:r>
            <w:r w:rsidRPr="00911C9F">
              <w:rPr>
                <w:rFonts w:ascii="Verdana" w:hAnsi="Verdana"/>
                <w:sz w:val="16"/>
                <w:szCs w:val="16"/>
                <w:lang w:val="en-US"/>
              </w:rPr>
              <w:t>straight “how” clamp ;</w:t>
            </w:r>
          </w:p>
        </w:tc>
      </w:tr>
      <w:tr w:rsidR="00862909" w:rsidRPr="00911C9F" w14:paraId="0C3512F2" w14:textId="7F0B9AAE" w:rsidTr="00634ABA">
        <w:tc>
          <w:tcPr>
            <w:tcW w:w="4417" w:type="dxa"/>
          </w:tcPr>
          <w:p w14:paraId="335CDA72"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AK.3.1.10 </w:t>
            </w:r>
            <w:r w:rsidRPr="00911C9F">
              <w:rPr>
                <w:rFonts w:ascii="Verdana" w:hAnsi="Verdana"/>
                <w:sz w:val="16"/>
                <w:szCs w:val="16"/>
                <w:lang w:val="es-ES_tradnl"/>
              </w:rPr>
              <w:t>pinza de la rosa;</w:t>
            </w:r>
          </w:p>
        </w:tc>
        <w:tc>
          <w:tcPr>
            <w:tcW w:w="4417" w:type="dxa"/>
          </w:tcPr>
          <w:p w14:paraId="7B3A0D94" w14:textId="0237B6E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AK.3.1.10 </w:t>
            </w:r>
            <w:r w:rsidRPr="00911C9F">
              <w:rPr>
                <w:rFonts w:ascii="Verdana" w:hAnsi="Verdana"/>
                <w:sz w:val="16"/>
                <w:szCs w:val="16"/>
                <w:lang w:val="en-US"/>
              </w:rPr>
              <w:t>rose clamp;</w:t>
            </w:r>
          </w:p>
        </w:tc>
      </w:tr>
      <w:tr w:rsidR="00862909" w:rsidRPr="00911C9F" w14:paraId="730EA4CA" w14:textId="7D27D714" w:rsidTr="00634ABA">
        <w:tc>
          <w:tcPr>
            <w:tcW w:w="4417" w:type="dxa"/>
          </w:tcPr>
          <w:p w14:paraId="6B2484FC"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3.1.11 </w:t>
            </w:r>
            <w:r w:rsidRPr="00911C9F">
              <w:rPr>
                <w:rFonts w:ascii="Verdana" w:hAnsi="Verdana"/>
                <w:sz w:val="16"/>
                <w:szCs w:val="16"/>
                <w:lang w:val="es-ES_tradnl"/>
              </w:rPr>
              <w:t>pinza para abombar;</w:t>
            </w:r>
          </w:p>
        </w:tc>
        <w:tc>
          <w:tcPr>
            <w:tcW w:w="4417" w:type="dxa"/>
          </w:tcPr>
          <w:p w14:paraId="7C732541" w14:textId="2E7161C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3.1.11 </w:t>
            </w:r>
            <w:r w:rsidRPr="00911C9F">
              <w:rPr>
                <w:rFonts w:ascii="Verdana" w:hAnsi="Verdana"/>
                <w:sz w:val="16"/>
                <w:szCs w:val="16"/>
                <w:lang w:val="en-US"/>
              </w:rPr>
              <w:t>clamp to bulge;</w:t>
            </w:r>
          </w:p>
        </w:tc>
      </w:tr>
      <w:tr w:rsidR="00862909" w:rsidRPr="00911C9F" w14:paraId="66BAAC1A" w14:textId="68692CB7" w:rsidTr="00634ABA">
        <w:tc>
          <w:tcPr>
            <w:tcW w:w="4417" w:type="dxa"/>
          </w:tcPr>
          <w:p w14:paraId="13D4D34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lastRenderedPageBreak/>
              <w:t xml:space="preserve">AK.3.1.12 </w:t>
            </w:r>
            <w:r w:rsidRPr="00911C9F">
              <w:rPr>
                <w:rFonts w:ascii="Verdana" w:hAnsi="Verdana"/>
                <w:sz w:val="16"/>
                <w:szCs w:val="16"/>
                <w:lang w:val="es-ES_tradnl"/>
              </w:rPr>
              <w:t>pinza para hacer banda derecha;</w:t>
            </w:r>
          </w:p>
        </w:tc>
        <w:tc>
          <w:tcPr>
            <w:tcW w:w="4417" w:type="dxa"/>
          </w:tcPr>
          <w:p w14:paraId="25E55D4C" w14:textId="4EC144F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AK.3.1.12 </w:t>
            </w:r>
            <w:r w:rsidRPr="00911C9F">
              <w:rPr>
                <w:rFonts w:ascii="Verdana" w:hAnsi="Verdana"/>
                <w:sz w:val="16"/>
                <w:szCs w:val="16"/>
                <w:lang w:val="en-US"/>
              </w:rPr>
              <w:t>clamp to make right band;</w:t>
            </w:r>
          </w:p>
        </w:tc>
      </w:tr>
      <w:tr w:rsidR="00862909" w:rsidRPr="00911C9F" w14:paraId="3B30C464" w14:textId="6B38E6E7" w:rsidTr="00634ABA">
        <w:tc>
          <w:tcPr>
            <w:tcW w:w="4417" w:type="dxa"/>
          </w:tcPr>
          <w:p w14:paraId="226942B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3.1.13 </w:t>
            </w:r>
            <w:r w:rsidRPr="00911C9F">
              <w:rPr>
                <w:rFonts w:ascii="Verdana" w:hAnsi="Verdana"/>
                <w:sz w:val="16"/>
                <w:szCs w:val="16"/>
                <w:lang w:val="es-ES_tradnl"/>
              </w:rPr>
              <w:t>pinza para hacer banda izquierda;</w:t>
            </w:r>
          </w:p>
        </w:tc>
        <w:tc>
          <w:tcPr>
            <w:tcW w:w="4417" w:type="dxa"/>
          </w:tcPr>
          <w:p w14:paraId="00FF11E6" w14:textId="6780C77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3.1.13 </w:t>
            </w:r>
            <w:r w:rsidRPr="00911C9F">
              <w:rPr>
                <w:rFonts w:ascii="Verdana" w:hAnsi="Verdana"/>
                <w:sz w:val="16"/>
                <w:szCs w:val="16"/>
                <w:lang w:val="en-US"/>
              </w:rPr>
              <w:t>clamp to make the left wing;</w:t>
            </w:r>
          </w:p>
        </w:tc>
      </w:tr>
      <w:tr w:rsidR="00862909" w:rsidRPr="00911C9F" w14:paraId="483A701A" w14:textId="545E6046" w:rsidTr="00634ABA">
        <w:tc>
          <w:tcPr>
            <w:tcW w:w="4417" w:type="dxa"/>
          </w:tcPr>
          <w:p w14:paraId="58EAF15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3.1.14 </w:t>
            </w:r>
            <w:r w:rsidRPr="00911C9F">
              <w:rPr>
                <w:rFonts w:ascii="Verdana" w:hAnsi="Verdana"/>
                <w:sz w:val="16"/>
                <w:szCs w:val="16"/>
                <w:lang w:val="es-ES_tradnl"/>
              </w:rPr>
              <w:t>pinza pico de pájaro corta;</w:t>
            </w:r>
          </w:p>
        </w:tc>
        <w:tc>
          <w:tcPr>
            <w:tcW w:w="4417" w:type="dxa"/>
          </w:tcPr>
          <w:p w14:paraId="43A02E5A" w14:textId="527148D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3.1.14 </w:t>
            </w:r>
            <w:r w:rsidRPr="00911C9F">
              <w:rPr>
                <w:rFonts w:ascii="Verdana" w:hAnsi="Verdana"/>
                <w:sz w:val="16"/>
                <w:szCs w:val="16"/>
                <w:lang w:val="en-US"/>
              </w:rPr>
              <w:t>short bird beak clamp;</w:t>
            </w:r>
          </w:p>
        </w:tc>
      </w:tr>
      <w:tr w:rsidR="00862909" w:rsidRPr="00911C9F" w14:paraId="547B5353" w14:textId="731F1E97" w:rsidTr="00634ABA">
        <w:tc>
          <w:tcPr>
            <w:tcW w:w="4417" w:type="dxa"/>
          </w:tcPr>
          <w:p w14:paraId="04EB5DD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3.1.15 </w:t>
            </w:r>
            <w:r w:rsidRPr="00911C9F">
              <w:rPr>
                <w:rFonts w:ascii="Verdana" w:hAnsi="Verdana"/>
                <w:sz w:val="16"/>
                <w:szCs w:val="16"/>
                <w:lang w:val="es-ES_tradnl"/>
              </w:rPr>
              <w:t>pinza pico de pájaro larga;</w:t>
            </w:r>
          </w:p>
        </w:tc>
        <w:tc>
          <w:tcPr>
            <w:tcW w:w="4417" w:type="dxa"/>
          </w:tcPr>
          <w:p w14:paraId="0BE57647" w14:textId="5F036E4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3.1.15 </w:t>
            </w:r>
            <w:r w:rsidRPr="00911C9F">
              <w:rPr>
                <w:rFonts w:ascii="Verdana" w:hAnsi="Verdana"/>
                <w:sz w:val="16"/>
                <w:szCs w:val="16"/>
                <w:lang w:val="en-US"/>
              </w:rPr>
              <w:t>long bird beak clamp;</w:t>
            </w:r>
          </w:p>
        </w:tc>
      </w:tr>
      <w:tr w:rsidR="00862909" w:rsidRPr="00911C9F" w14:paraId="026D70C9" w14:textId="7CF73929" w:rsidTr="00634ABA">
        <w:tc>
          <w:tcPr>
            <w:tcW w:w="4417" w:type="dxa"/>
          </w:tcPr>
          <w:p w14:paraId="1A3871AB"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3.1.16 </w:t>
            </w:r>
            <w:r w:rsidRPr="00911C9F">
              <w:rPr>
                <w:rFonts w:ascii="Verdana" w:hAnsi="Verdana"/>
                <w:sz w:val="16"/>
                <w:szCs w:val="16"/>
                <w:lang w:val="es-ES_tradnl"/>
              </w:rPr>
              <w:t>pinza tres picos;</w:t>
            </w:r>
          </w:p>
        </w:tc>
        <w:tc>
          <w:tcPr>
            <w:tcW w:w="4417" w:type="dxa"/>
          </w:tcPr>
          <w:p w14:paraId="3358E304" w14:textId="47869D8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3.1.16 </w:t>
            </w:r>
            <w:r w:rsidRPr="00911C9F">
              <w:rPr>
                <w:rFonts w:ascii="Verdana" w:hAnsi="Verdana"/>
                <w:sz w:val="16"/>
                <w:szCs w:val="16"/>
                <w:lang w:val="en-US"/>
              </w:rPr>
              <w:t>three-prong</w:t>
            </w:r>
            <w:r w:rsidRPr="00911C9F">
              <w:rPr>
                <w:rFonts w:ascii="Verdana" w:hAnsi="Verdana"/>
                <w:b/>
                <w:bCs/>
                <w:sz w:val="16"/>
                <w:szCs w:val="16"/>
                <w:lang w:val="en-US"/>
              </w:rPr>
              <w:t xml:space="preserve"> </w:t>
            </w:r>
            <w:r w:rsidRPr="00911C9F">
              <w:rPr>
                <w:rFonts w:ascii="Verdana" w:hAnsi="Verdana"/>
                <w:sz w:val="16"/>
                <w:szCs w:val="16"/>
                <w:lang w:val="en-US"/>
              </w:rPr>
              <w:t>clamp;</w:t>
            </w:r>
          </w:p>
        </w:tc>
      </w:tr>
      <w:tr w:rsidR="00862909" w:rsidRPr="00911C9F" w14:paraId="1896B264" w14:textId="7409D383" w:rsidTr="00634ABA">
        <w:tc>
          <w:tcPr>
            <w:tcW w:w="4417" w:type="dxa"/>
          </w:tcPr>
          <w:p w14:paraId="3B8C8352" w14:textId="77777777" w:rsidR="00862909" w:rsidRPr="00911C9F" w:rsidRDefault="00862909" w:rsidP="00862909">
            <w:pPr>
              <w:pStyle w:val="Texto"/>
              <w:spacing w:line="262" w:lineRule="exact"/>
              <w:ind w:firstLine="0"/>
              <w:rPr>
                <w:rFonts w:ascii="Verdana" w:hAnsi="Verdana"/>
                <w:sz w:val="16"/>
                <w:szCs w:val="16"/>
                <w:lang w:val="pt-BR"/>
              </w:rPr>
            </w:pPr>
            <w:r w:rsidRPr="00911C9F">
              <w:rPr>
                <w:rFonts w:ascii="Verdana" w:hAnsi="Verdana"/>
                <w:b/>
                <w:sz w:val="16"/>
                <w:szCs w:val="16"/>
              </w:rPr>
              <w:t xml:space="preserve">AK.3.1.17 </w:t>
            </w:r>
            <w:r w:rsidRPr="00911C9F">
              <w:rPr>
                <w:rFonts w:ascii="Verdana" w:hAnsi="Verdana"/>
                <w:sz w:val="16"/>
                <w:szCs w:val="16"/>
                <w:lang w:val="pt-BR"/>
              </w:rPr>
              <w:t>pinzas de corte alambre ligero;</w:t>
            </w:r>
          </w:p>
        </w:tc>
        <w:tc>
          <w:tcPr>
            <w:tcW w:w="4417" w:type="dxa"/>
          </w:tcPr>
          <w:p w14:paraId="3804383C" w14:textId="34E3730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AK.3.1.17 </w:t>
            </w:r>
            <w:r w:rsidRPr="00911C9F">
              <w:rPr>
                <w:rFonts w:ascii="Verdana" w:hAnsi="Verdana"/>
                <w:sz w:val="16"/>
                <w:szCs w:val="16"/>
                <w:lang w:val="en-US"/>
              </w:rPr>
              <w:t>light wire cutting pliers;</w:t>
            </w:r>
          </w:p>
        </w:tc>
      </w:tr>
      <w:tr w:rsidR="00862909" w:rsidRPr="00911C9F" w14:paraId="7045EA9B" w14:textId="14EE2227" w:rsidTr="00634ABA">
        <w:tc>
          <w:tcPr>
            <w:tcW w:w="4417" w:type="dxa"/>
          </w:tcPr>
          <w:p w14:paraId="68466963" w14:textId="77777777" w:rsidR="00862909" w:rsidRPr="00911C9F" w:rsidRDefault="00862909" w:rsidP="00862909">
            <w:pPr>
              <w:pStyle w:val="Texto"/>
              <w:spacing w:line="262" w:lineRule="exact"/>
              <w:ind w:firstLine="0"/>
              <w:rPr>
                <w:rFonts w:ascii="Verdana" w:hAnsi="Verdana"/>
                <w:sz w:val="16"/>
                <w:szCs w:val="16"/>
                <w:lang w:val="pt-BR"/>
              </w:rPr>
            </w:pPr>
            <w:r w:rsidRPr="00911C9F">
              <w:rPr>
                <w:rFonts w:ascii="Verdana" w:hAnsi="Verdana"/>
                <w:b/>
                <w:sz w:val="16"/>
                <w:szCs w:val="16"/>
              </w:rPr>
              <w:t xml:space="preserve">AK.3.1.18 </w:t>
            </w:r>
            <w:r w:rsidRPr="00911C9F">
              <w:rPr>
                <w:rFonts w:ascii="Verdana" w:hAnsi="Verdana"/>
                <w:sz w:val="16"/>
                <w:szCs w:val="16"/>
                <w:lang w:val="pt-BR"/>
              </w:rPr>
              <w:t>pinzas de corte alambre pesado;</w:t>
            </w:r>
          </w:p>
        </w:tc>
        <w:tc>
          <w:tcPr>
            <w:tcW w:w="4417" w:type="dxa"/>
          </w:tcPr>
          <w:p w14:paraId="0EA0E92B" w14:textId="14C1E63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AK.3.1.18 </w:t>
            </w:r>
            <w:r w:rsidRPr="00911C9F">
              <w:rPr>
                <w:rFonts w:ascii="Verdana" w:hAnsi="Verdana"/>
                <w:sz w:val="16"/>
                <w:szCs w:val="16"/>
                <w:lang w:val="en-US"/>
              </w:rPr>
              <w:t>heavy wire cutting pliers;</w:t>
            </w:r>
          </w:p>
        </w:tc>
      </w:tr>
      <w:tr w:rsidR="00862909" w:rsidRPr="00911C9F" w14:paraId="308116E0" w14:textId="4E1DD689" w:rsidTr="00634ABA">
        <w:tc>
          <w:tcPr>
            <w:tcW w:w="4417" w:type="dxa"/>
          </w:tcPr>
          <w:p w14:paraId="45462EE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pt-BR"/>
              </w:rPr>
              <w:t>AK.</w:t>
            </w:r>
            <w:r w:rsidRPr="00911C9F">
              <w:rPr>
                <w:rFonts w:ascii="Verdana" w:hAnsi="Verdana"/>
                <w:b/>
                <w:sz w:val="16"/>
                <w:szCs w:val="16"/>
              </w:rPr>
              <w:t xml:space="preserve">3.1.19 </w:t>
            </w:r>
            <w:r w:rsidRPr="00911C9F">
              <w:rPr>
                <w:rFonts w:ascii="Verdana" w:hAnsi="Verdana"/>
                <w:sz w:val="16"/>
                <w:szCs w:val="16"/>
                <w:lang w:val="es-ES_tradnl"/>
              </w:rPr>
              <w:t>pinzas de mosco;</w:t>
            </w:r>
          </w:p>
        </w:tc>
        <w:tc>
          <w:tcPr>
            <w:tcW w:w="4417" w:type="dxa"/>
          </w:tcPr>
          <w:p w14:paraId="69BC1D49" w14:textId="6DA95E5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3.1.19 </w:t>
            </w:r>
            <w:r w:rsidRPr="00911C9F">
              <w:rPr>
                <w:rFonts w:ascii="Verdana" w:hAnsi="Verdana"/>
                <w:sz w:val="16"/>
                <w:szCs w:val="16"/>
                <w:lang w:val="en-US"/>
              </w:rPr>
              <w:t>fly</w:t>
            </w:r>
            <w:r w:rsidRPr="00911C9F">
              <w:rPr>
                <w:rFonts w:ascii="Verdana" w:hAnsi="Verdana"/>
                <w:b/>
                <w:bCs/>
                <w:sz w:val="16"/>
                <w:szCs w:val="16"/>
                <w:lang w:val="en-US"/>
              </w:rPr>
              <w:t xml:space="preserve"> </w:t>
            </w:r>
            <w:r w:rsidRPr="00911C9F">
              <w:rPr>
                <w:rFonts w:ascii="Verdana" w:hAnsi="Verdana"/>
                <w:sz w:val="16"/>
                <w:szCs w:val="16"/>
                <w:lang w:val="en-US"/>
              </w:rPr>
              <w:t>clamps;</w:t>
            </w:r>
          </w:p>
        </w:tc>
      </w:tr>
      <w:tr w:rsidR="00862909" w:rsidRPr="00911C9F" w14:paraId="29D12726" w14:textId="70BC595A" w:rsidTr="00634ABA">
        <w:tc>
          <w:tcPr>
            <w:tcW w:w="4417" w:type="dxa"/>
          </w:tcPr>
          <w:p w14:paraId="63575E7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AK.3.1.20 </w:t>
            </w:r>
            <w:r w:rsidRPr="00911C9F">
              <w:rPr>
                <w:rFonts w:ascii="Verdana" w:hAnsi="Verdana"/>
                <w:sz w:val="16"/>
                <w:szCs w:val="16"/>
                <w:lang w:val="es-ES_tradnl"/>
              </w:rPr>
              <w:t>pucher;</w:t>
            </w:r>
          </w:p>
        </w:tc>
        <w:tc>
          <w:tcPr>
            <w:tcW w:w="4417" w:type="dxa"/>
          </w:tcPr>
          <w:p w14:paraId="04BCB7C0" w14:textId="11AC3FA2"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AK.3.1.20 </w:t>
            </w:r>
            <w:r w:rsidRPr="00911C9F">
              <w:rPr>
                <w:rFonts w:ascii="Verdana" w:hAnsi="Verdana"/>
                <w:sz w:val="16"/>
                <w:szCs w:val="16"/>
                <w:lang w:val="en-US"/>
              </w:rPr>
              <w:t>pu</w:t>
            </w:r>
            <w:r w:rsidR="00AB6C18" w:rsidRPr="00911C9F">
              <w:rPr>
                <w:rFonts w:ascii="Verdana" w:hAnsi="Verdana"/>
                <w:sz w:val="16"/>
                <w:szCs w:val="16"/>
                <w:lang w:val="en-US"/>
              </w:rPr>
              <w:t>s</w:t>
            </w:r>
            <w:r w:rsidRPr="00911C9F">
              <w:rPr>
                <w:rFonts w:ascii="Verdana" w:hAnsi="Verdana"/>
                <w:sz w:val="16"/>
                <w:szCs w:val="16"/>
                <w:lang w:val="en-US"/>
              </w:rPr>
              <w:t>her;</w:t>
            </w:r>
          </w:p>
        </w:tc>
      </w:tr>
      <w:tr w:rsidR="00862909" w:rsidRPr="00911C9F" w14:paraId="05C974AF" w14:textId="56E20383" w:rsidTr="00634ABA">
        <w:tc>
          <w:tcPr>
            <w:tcW w:w="4417" w:type="dxa"/>
          </w:tcPr>
          <w:p w14:paraId="57D79DB1"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3.1.21 </w:t>
            </w:r>
            <w:r w:rsidRPr="00911C9F">
              <w:rPr>
                <w:rFonts w:ascii="Verdana" w:hAnsi="Verdana"/>
                <w:sz w:val="16"/>
                <w:szCs w:val="16"/>
                <w:lang w:val="es-ES_tradnl"/>
              </w:rPr>
              <w:t>soplete dental para soldar.</w:t>
            </w:r>
          </w:p>
        </w:tc>
        <w:tc>
          <w:tcPr>
            <w:tcW w:w="4417" w:type="dxa"/>
          </w:tcPr>
          <w:p w14:paraId="37AD8C5C" w14:textId="0EBB2D11"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3.1.21 </w:t>
            </w:r>
            <w:r w:rsidRPr="00911C9F">
              <w:rPr>
                <w:rFonts w:ascii="Verdana" w:hAnsi="Verdana"/>
                <w:sz w:val="16"/>
                <w:szCs w:val="16"/>
                <w:lang w:val="en-US"/>
              </w:rPr>
              <w:t>dental welding torch.</w:t>
            </w:r>
          </w:p>
        </w:tc>
      </w:tr>
      <w:tr w:rsidR="00862909" w:rsidRPr="00911C9F" w14:paraId="0FCF614E" w14:textId="17EE821C" w:rsidTr="00634ABA">
        <w:tc>
          <w:tcPr>
            <w:tcW w:w="4417" w:type="dxa"/>
          </w:tcPr>
          <w:p w14:paraId="1C8E07D6"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AK.4 Consultorio de Odontopediatría</w:t>
            </w:r>
          </w:p>
        </w:tc>
        <w:tc>
          <w:tcPr>
            <w:tcW w:w="4417" w:type="dxa"/>
          </w:tcPr>
          <w:p w14:paraId="34023A19" w14:textId="1C22A65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AK.4 Pediatric Dentistry </w:t>
            </w:r>
            <w:r w:rsidR="00BB164B" w:rsidRPr="00911C9F">
              <w:rPr>
                <w:rFonts w:ascii="Verdana" w:hAnsi="Verdana"/>
                <w:b/>
                <w:bCs/>
                <w:sz w:val="16"/>
                <w:szCs w:val="16"/>
                <w:lang w:val="en-US"/>
              </w:rPr>
              <w:t>Clinic</w:t>
            </w:r>
          </w:p>
        </w:tc>
      </w:tr>
      <w:tr w:rsidR="00862909" w:rsidRPr="00911C9F" w14:paraId="76522FE9" w14:textId="547BA753" w:rsidTr="00634ABA">
        <w:tc>
          <w:tcPr>
            <w:tcW w:w="4417" w:type="dxa"/>
          </w:tcPr>
          <w:p w14:paraId="21D4A888"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AK.4.1</w:t>
            </w:r>
            <w:r w:rsidRPr="00911C9F">
              <w:rPr>
                <w:rFonts w:ascii="Verdana" w:hAnsi="Verdana"/>
                <w:sz w:val="16"/>
                <w:szCs w:val="16"/>
              </w:rPr>
              <w:t xml:space="preserve"> </w:t>
            </w:r>
            <w:r w:rsidRPr="00911C9F">
              <w:rPr>
                <w:rFonts w:ascii="Verdana" w:hAnsi="Verdana"/>
                <w:b/>
                <w:sz w:val="16"/>
                <w:szCs w:val="16"/>
              </w:rPr>
              <w:t>Equipo e Instrumental</w:t>
            </w:r>
          </w:p>
        </w:tc>
        <w:tc>
          <w:tcPr>
            <w:tcW w:w="4417" w:type="dxa"/>
          </w:tcPr>
          <w:p w14:paraId="26CEF79E" w14:textId="09699720"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AK.4.1 Equipment and Instruments</w:t>
            </w:r>
            <w:r w:rsidRPr="00911C9F">
              <w:rPr>
                <w:rFonts w:ascii="Verdana" w:hAnsi="Verdana"/>
                <w:sz w:val="16"/>
                <w:szCs w:val="16"/>
                <w:lang w:val="en-US"/>
              </w:rPr>
              <w:t xml:space="preserve"> </w:t>
            </w:r>
          </w:p>
        </w:tc>
      </w:tr>
      <w:tr w:rsidR="00862909" w:rsidRPr="00911C9F" w14:paraId="3C1B248C" w14:textId="6CFE216B" w:rsidTr="00634ABA">
        <w:tc>
          <w:tcPr>
            <w:tcW w:w="4417" w:type="dxa"/>
          </w:tcPr>
          <w:p w14:paraId="4A04FAE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AK.4.1.1</w:t>
            </w:r>
            <w:r w:rsidRPr="00911C9F">
              <w:rPr>
                <w:rFonts w:ascii="Verdana" w:hAnsi="Verdana"/>
                <w:sz w:val="16"/>
                <w:szCs w:val="16"/>
              </w:rPr>
              <w:t xml:space="preserve"> </w:t>
            </w:r>
            <w:r w:rsidRPr="00911C9F">
              <w:rPr>
                <w:rFonts w:ascii="Verdana" w:hAnsi="Verdana"/>
                <w:sz w:val="16"/>
                <w:szCs w:val="16"/>
                <w:lang w:val="es-ES_tradnl"/>
              </w:rPr>
              <w:t>abrebocas;</w:t>
            </w:r>
          </w:p>
        </w:tc>
        <w:tc>
          <w:tcPr>
            <w:tcW w:w="4417" w:type="dxa"/>
          </w:tcPr>
          <w:p w14:paraId="6C54E879" w14:textId="1811F48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AK.4.1.1 mouth gag</w:t>
            </w:r>
            <w:r w:rsidRPr="00911C9F">
              <w:rPr>
                <w:rFonts w:ascii="Verdana" w:hAnsi="Verdana"/>
                <w:sz w:val="16"/>
                <w:szCs w:val="16"/>
                <w:lang w:val="en-US"/>
              </w:rPr>
              <w:t xml:space="preserve">; </w:t>
            </w:r>
          </w:p>
        </w:tc>
      </w:tr>
      <w:tr w:rsidR="00862909" w:rsidRPr="00911C9F" w14:paraId="13D280EF" w14:textId="10676BA9" w:rsidTr="00634ABA">
        <w:tc>
          <w:tcPr>
            <w:tcW w:w="4417" w:type="dxa"/>
          </w:tcPr>
          <w:p w14:paraId="7855EF84"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AK.4.1.2</w:t>
            </w:r>
            <w:r w:rsidRPr="00911C9F">
              <w:rPr>
                <w:rFonts w:ascii="Verdana" w:hAnsi="Verdana"/>
                <w:sz w:val="16"/>
                <w:szCs w:val="16"/>
              </w:rPr>
              <w:t xml:space="preserve"> </w:t>
            </w:r>
            <w:r w:rsidRPr="00911C9F">
              <w:rPr>
                <w:rFonts w:ascii="Verdana" w:hAnsi="Verdana"/>
                <w:sz w:val="16"/>
                <w:szCs w:val="16"/>
                <w:lang w:val="es-ES_tradnl"/>
              </w:rPr>
              <w:t>pinza para abombar coronas.</w:t>
            </w:r>
          </w:p>
        </w:tc>
        <w:tc>
          <w:tcPr>
            <w:tcW w:w="4417" w:type="dxa"/>
          </w:tcPr>
          <w:p w14:paraId="6A99F60D" w14:textId="0AE4C66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AK.4.1.2 </w:t>
            </w:r>
            <w:r w:rsidRPr="00911C9F">
              <w:rPr>
                <w:rFonts w:ascii="Verdana" w:hAnsi="Verdana"/>
                <w:sz w:val="16"/>
                <w:szCs w:val="16"/>
                <w:lang w:val="en-US"/>
              </w:rPr>
              <w:t xml:space="preserve">Forceps to bulge crowns. </w:t>
            </w:r>
          </w:p>
        </w:tc>
      </w:tr>
      <w:tr w:rsidR="00862909" w:rsidRPr="00911C9F" w14:paraId="2953016C" w14:textId="2F8151C0" w:rsidTr="00634ABA">
        <w:tc>
          <w:tcPr>
            <w:tcW w:w="4417" w:type="dxa"/>
          </w:tcPr>
          <w:p w14:paraId="0DA90C8C"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AK.5 Consultorio de Cirugía maxilofacial</w:t>
            </w:r>
          </w:p>
        </w:tc>
        <w:tc>
          <w:tcPr>
            <w:tcW w:w="4417" w:type="dxa"/>
          </w:tcPr>
          <w:p w14:paraId="0F2A045A" w14:textId="6DF1E66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AK.5 </w:t>
            </w:r>
            <w:r w:rsidR="00BB164B" w:rsidRPr="00911C9F">
              <w:rPr>
                <w:rFonts w:ascii="Verdana" w:hAnsi="Verdana"/>
                <w:b/>
                <w:bCs/>
                <w:sz w:val="16"/>
                <w:szCs w:val="16"/>
                <w:lang w:val="en-US"/>
              </w:rPr>
              <w:t>Clinic</w:t>
            </w:r>
            <w:r w:rsidRPr="00911C9F">
              <w:rPr>
                <w:rFonts w:ascii="Verdana" w:hAnsi="Verdana"/>
                <w:b/>
                <w:bCs/>
                <w:sz w:val="16"/>
                <w:szCs w:val="16"/>
                <w:lang w:val="en-US"/>
              </w:rPr>
              <w:t xml:space="preserve"> of Maxillofacial Surgery</w:t>
            </w:r>
          </w:p>
        </w:tc>
      </w:tr>
      <w:tr w:rsidR="00862909" w:rsidRPr="00911C9F" w14:paraId="3817EF69" w14:textId="59F59CC0" w:rsidTr="00634ABA">
        <w:tc>
          <w:tcPr>
            <w:tcW w:w="4417" w:type="dxa"/>
          </w:tcPr>
          <w:p w14:paraId="706A464D"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AK.5.1</w:t>
            </w:r>
            <w:r w:rsidRPr="00911C9F">
              <w:rPr>
                <w:rFonts w:ascii="Verdana" w:hAnsi="Verdana"/>
                <w:sz w:val="16"/>
                <w:szCs w:val="16"/>
              </w:rPr>
              <w:t xml:space="preserve"> </w:t>
            </w:r>
            <w:r w:rsidRPr="00911C9F">
              <w:rPr>
                <w:rFonts w:ascii="Verdana" w:hAnsi="Verdana"/>
                <w:b/>
                <w:sz w:val="16"/>
                <w:szCs w:val="16"/>
              </w:rPr>
              <w:t>Equipo e Instrumental</w:t>
            </w:r>
          </w:p>
        </w:tc>
        <w:tc>
          <w:tcPr>
            <w:tcW w:w="4417" w:type="dxa"/>
          </w:tcPr>
          <w:p w14:paraId="3E8B6A76" w14:textId="5376E25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AK.5.1 Equipment and Instruments</w:t>
            </w:r>
            <w:r w:rsidRPr="00911C9F">
              <w:rPr>
                <w:rFonts w:ascii="Verdana" w:hAnsi="Verdana"/>
                <w:sz w:val="16"/>
                <w:szCs w:val="16"/>
                <w:lang w:val="en-US"/>
              </w:rPr>
              <w:t xml:space="preserve"> </w:t>
            </w:r>
          </w:p>
        </w:tc>
      </w:tr>
      <w:tr w:rsidR="00862909" w:rsidRPr="00911C9F" w14:paraId="3749FBBE" w14:textId="057FFC40" w:rsidTr="00634ABA">
        <w:tc>
          <w:tcPr>
            <w:tcW w:w="4417" w:type="dxa"/>
          </w:tcPr>
          <w:p w14:paraId="0948574E"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AK.5.1.1</w:t>
            </w:r>
            <w:r w:rsidRPr="00911C9F">
              <w:rPr>
                <w:rFonts w:ascii="Verdana" w:hAnsi="Verdana"/>
                <w:sz w:val="16"/>
                <w:szCs w:val="16"/>
              </w:rPr>
              <w:t xml:space="preserve"> </w:t>
            </w:r>
            <w:r w:rsidRPr="00911C9F">
              <w:rPr>
                <w:rFonts w:ascii="Verdana" w:hAnsi="Verdana"/>
                <w:sz w:val="16"/>
                <w:szCs w:val="16"/>
                <w:lang w:val="es-ES_tradnl"/>
              </w:rPr>
              <w:t>lápiz ligador;</w:t>
            </w:r>
          </w:p>
        </w:tc>
        <w:tc>
          <w:tcPr>
            <w:tcW w:w="4417" w:type="dxa"/>
          </w:tcPr>
          <w:p w14:paraId="19FCCC63" w14:textId="12D6FEA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AK.5.1.1 </w:t>
            </w:r>
            <w:r w:rsidRPr="00911C9F">
              <w:rPr>
                <w:rFonts w:ascii="Verdana" w:hAnsi="Verdana"/>
                <w:sz w:val="16"/>
                <w:szCs w:val="16"/>
                <w:lang w:val="en-US"/>
              </w:rPr>
              <w:t>ligating</w:t>
            </w:r>
            <w:r w:rsidRPr="00911C9F">
              <w:rPr>
                <w:rFonts w:ascii="Verdana" w:hAnsi="Verdana"/>
                <w:b/>
                <w:bCs/>
                <w:sz w:val="16"/>
                <w:szCs w:val="16"/>
                <w:lang w:val="en-US"/>
              </w:rPr>
              <w:t xml:space="preserve"> </w:t>
            </w:r>
            <w:r w:rsidRPr="00911C9F">
              <w:rPr>
                <w:rFonts w:ascii="Verdana" w:hAnsi="Verdana"/>
                <w:sz w:val="16"/>
                <w:szCs w:val="16"/>
                <w:lang w:val="en-US"/>
              </w:rPr>
              <w:t xml:space="preserve">pencil; </w:t>
            </w:r>
          </w:p>
        </w:tc>
      </w:tr>
      <w:tr w:rsidR="00862909" w:rsidRPr="00911C9F" w14:paraId="63F638AB" w14:textId="1239C118" w:rsidTr="00634ABA">
        <w:tc>
          <w:tcPr>
            <w:tcW w:w="4417" w:type="dxa"/>
          </w:tcPr>
          <w:p w14:paraId="2C4B688A"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AK.5.1.2</w:t>
            </w:r>
            <w:r w:rsidRPr="00911C9F">
              <w:rPr>
                <w:rFonts w:ascii="Verdana" w:hAnsi="Verdana"/>
                <w:sz w:val="16"/>
                <w:szCs w:val="16"/>
              </w:rPr>
              <w:t xml:space="preserve"> </w:t>
            </w:r>
            <w:r w:rsidRPr="00911C9F">
              <w:rPr>
                <w:rFonts w:ascii="Verdana" w:hAnsi="Verdana"/>
                <w:sz w:val="16"/>
                <w:szCs w:val="16"/>
                <w:lang w:val="es-ES_tradnl"/>
              </w:rPr>
              <w:t>porta agujas;</w:t>
            </w:r>
          </w:p>
        </w:tc>
        <w:tc>
          <w:tcPr>
            <w:tcW w:w="4417" w:type="dxa"/>
          </w:tcPr>
          <w:p w14:paraId="4CB16200" w14:textId="5CF4F41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AK.5.1.2 </w:t>
            </w:r>
            <w:r w:rsidRPr="00911C9F">
              <w:rPr>
                <w:rFonts w:ascii="Verdana" w:hAnsi="Verdana"/>
                <w:sz w:val="16"/>
                <w:szCs w:val="16"/>
                <w:lang w:val="en-US"/>
              </w:rPr>
              <w:t xml:space="preserve">needle holder; </w:t>
            </w:r>
          </w:p>
        </w:tc>
      </w:tr>
      <w:tr w:rsidR="00862909" w:rsidRPr="00911C9F" w14:paraId="3B808862" w14:textId="4C098140" w:rsidTr="00634ABA">
        <w:tc>
          <w:tcPr>
            <w:tcW w:w="4417" w:type="dxa"/>
          </w:tcPr>
          <w:p w14:paraId="77E8DD59"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5.1.3</w:t>
            </w:r>
            <w:r w:rsidRPr="00911C9F">
              <w:rPr>
                <w:rFonts w:ascii="Verdana" w:hAnsi="Verdana"/>
                <w:sz w:val="16"/>
                <w:szCs w:val="16"/>
              </w:rPr>
              <w:t xml:space="preserve"> </w:t>
            </w:r>
            <w:r w:rsidRPr="00911C9F">
              <w:rPr>
                <w:rFonts w:ascii="Verdana" w:hAnsi="Verdana"/>
                <w:sz w:val="16"/>
                <w:szCs w:val="16"/>
                <w:lang w:val="es-ES_tradnl"/>
              </w:rPr>
              <w:t>mango para bisturí;</w:t>
            </w:r>
          </w:p>
        </w:tc>
        <w:tc>
          <w:tcPr>
            <w:tcW w:w="4417" w:type="dxa"/>
          </w:tcPr>
          <w:p w14:paraId="23B059A1" w14:textId="3C45B807"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5.1.3 </w:t>
            </w:r>
            <w:r w:rsidRPr="00911C9F">
              <w:rPr>
                <w:rFonts w:ascii="Verdana" w:hAnsi="Verdana"/>
                <w:sz w:val="16"/>
                <w:szCs w:val="16"/>
                <w:lang w:val="en-US"/>
              </w:rPr>
              <w:t xml:space="preserve">scalpel handle; </w:t>
            </w:r>
          </w:p>
        </w:tc>
      </w:tr>
      <w:tr w:rsidR="00862909" w:rsidRPr="00911C9F" w14:paraId="1CD8E3F8" w14:textId="3F6B461D" w:rsidTr="00634ABA">
        <w:tc>
          <w:tcPr>
            <w:tcW w:w="4417" w:type="dxa"/>
          </w:tcPr>
          <w:p w14:paraId="4CFCE48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AK.5.1.4</w:t>
            </w:r>
            <w:r w:rsidRPr="00911C9F">
              <w:rPr>
                <w:rFonts w:ascii="Verdana" w:hAnsi="Verdana"/>
                <w:sz w:val="16"/>
                <w:szCs w:val="16"/>
              </w:rPr>
              <w:t xml:space="preserve"> </w:t>
            </w:r>
            <w:r w:rsidRPr="00911C9F">
              <w:rPr>
                <w:rFonts w:ascii="Verdana" w:hAnsi="Verdana"/>
                <w:sz w:val="16"/>
                <w:szCs w:val="16"/>
                <w:lang w:val="es-ES_tradnl"/>
              </w:rPr>
              <w:t>retractor gingival.</w:t>
            </w:r>
          </w:p>
        </w:tc>
        <w:tc>
          <w:tcPr>
            <w:tcW w:w="4417" w:type="dxa"/>
          </w:tcPr>
          <w:p w14:paraId="116D8B19" w14:textId="59B1C6E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AK.5.1.4 </w:t>
            </w:r>
            <w:r w:rsidRPr="00911C9F">
              <w:rPr>
                <w:rFonts w:ascii="Verdana" w:hAnsi="Verdana"/>
                <w:sz w:val="16"/>
                <w:szCs w:val="16"/>
                <w:lang w:val="en-US"/>
              </w:rPr>
              <w:t xml:space="preserve">gingival retractor. </w:t>
            </w:r>
          </w:p>
        </w:tc>
      </w:tr>
      <w:tr w:rsidR="00862909" w:rsidRPr="00911C9F" w14:paraId="089B57EF" w14:textId="327DF947" w:rsidTr="00634ABA">
        <w:tc>
          <w:tcPr>
            <w:tcW w:w="4417" w:type="dxa"/>
          </w:tcPr>
          <w:p w14:paraId="47AE6667"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AK.6 Consultorio de Ortopedia maxilofacial</w:t>
            </w:r>
          </w:p>
        </w:tc>
        <w:tc>
          <w:tcPr>
            <w:tcW w:w="4417" w:type="dxa"/>
          </w:tcPr>
          <w:p w14:paraId="25D0DF4D" w14:textId="4C874DC8"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AK.6 Maxillofacial Orthopedics </w:t>
            </w:r>
            <w:r w:rsidR="00BB164B" w:rsidRPr="00911C9F">
              <w:rPr>
                <w:rFonts w:ascii="Verdana" w:hAnsi="Verdana"/>
                <w:b/>
                <w:bCs/>
                <w:sz w:val="16"/>
                <w:szCs w:val="16"/>
                <w:lang w:val="en-US"/>
              </w:rPr>
              <w:t>Clinic</w:t>
            </w:r>
          </w:p>
        </w:tc>
      </w:tr>
      <w:tr w:rsidR="00862909" w:rsidRPr="00911C9F" w14:paraId="0BEF82B7" w14:textId="591363E3" w:rsidTr="00634ABA">
        <w:tc>
          <w:tcPr>
            <w:tcW w:w="4417" w:type="dxa"/>
          </w:tcPr>
          <w:p w14:paraId="4A892F7C"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AK.6.1 Equipo e Instrumental</w:t>
            </w:r>
          </w:p>
        </w:tc>
        <w:tc>
          <w:tcPr>
            <w:tcW w:w="4417" w:type="dxa"/>
          </w:tcPr>
          <w:p w14:paraId="57EBF047" w14:textId="0C6A895C"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AK.6.1 Equipment and Instruments</w:t>
            </w:r>
          </w:p>
        </w:tc>
      </w:tr>
      <w:tr w:rsidR="00862909" w:rsidRPr="00911C9F" w14:paraId="1C29ABE7" w14:textId="116DB474" w:rsidTr="00634ABA">
        <w:tc>
          <w:tcPr>
            <w:tcW w:w="4417" w:type="dxa"/>
          </w:tcPr>
          <w:p w14:paraId="7E7651B6" w14:textId="77777777" w:rsidR="00862909" w:rsidRPr="00911C9F" w:rsidRDefault="00862909" w:rsidP="00862909">
            <w:pPr>
              <w:pStyle w:val="Texto"/>
              <w:spacing w:line="262" w:lineRule="exact"/>
              <w:ind w:firstLine="0"/>
              <w:rPr>
                <w:rFonts w:ascii="Verdana" w:hAnsi="Verdana"/>
                <w:sz w:val="16"/>
                <w:szCs w:val="16"/>
              </w:rPr>
            </w:pPr>
            <w:r w:rsidRPr="00911C9F">
              <w:rPr>
                <w:rFonts w:ascii="Verdana" w:hAnsi="Verdana"/>
                <w:b/>
                <w:sz w:val="16"/>
                <w:szCs w:val="16"/>
              </w:rPr>
              <w:t xml:space="preserve">AK.6.1.1 </w:t>
            </w:r>
            <w:r w:rsidRPr="00911C9F">
              <w:rPr>
                <w:rFonts w:ascii="Verdana" w:hAnsi="Verdana"/>
                <w:sz w:val="16"/>
                <w:szCs w:val="16"/>
              </w:rPr>
              <w:t>arcos nitinol;</w:t>
            </w:r>
          </w:p>
        </w:tc>
        <w:tc>
          <w:tcPr>
            <w:tcW w:w="4417" w:type="dxa"/>
          </w:tcPr>
          <w:p w14:paraId="38B085C1" w14:textId="03DFC91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AK.6.1.1 </w:t>
            </w:r>
            <w:r w:rsidRPr="00911C9F">
              <w:rPr>
                <w:rFonts w:ascii="Verdana" w:hAnsi="Verdana"/>
                <w:sz w:val="16"/>
                <w:szCs w:val="16"/>
                <w:lang w:val="en-US"/>
              </w:rPr>
              <w:t>nitinol bows;</w:t>
            </w:r>
          </w:p>
        </w:tc>
      </w:tr>
      <w:tr w:rsidR="00862909" w:rsidRPr="00911C9F" w14:paraId="7AE8EF14" w14:textId="67081F1E" w:rsidTr="00634ABA">
        <w:tc>
          <w:tcPr>
            <w:tcW w:w="4417" w:type="dxa"/>
          </w:tcPr>
          <w:p w14:paraId="05B48F45"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 xml:space="preserve">AK.6.1.2 </w:t>
            </w:r>
            <w:r w:rsidRPr="00911C9F">
              <w:rPr>
                <w:rFonts w:ascii="Verdana" w:hAnsi="Verdana"/>
                <w:sz w:val="16"/>
                <w:szCs w:val="16"/>
                <w:lang w:val="es-ES_tradnl"/>
              </w:rPr>
              <w:t>lápiz ligador;</w:t>
            </w:r>
          </w:p>
        </w:tc>
        <w:tc>
          <w:tcPr>
            <w:tcW w:w="4417" w:type="dxa"/>
          </w:tcPr>
          <w:p w14:paraId="3D9EB237" w14:textId="7EEA12C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AK.6.1.2</w:t>
            </w:r>
            <w:r w:rsidRPr="00911C9F">
              <w:rPr>
                <w:rFonts w:ascii="Verdana" w:hAnsi="Verdana"/>
                <w:sz w:val="16"/>
                <w:szCs w:val="16"/>
                <w:lang w:val="en-US"/>
              </w:rPr>
              <w:t xml:space="preserve"> ligating</w:t>
            </w:r>
            <w:r w:rsidRPr="00911C9F">
              <w:rPr>
                <w:rFonts w:ascii="Verdana" w:hAnsi="Verdana"/>
                <w:b/>
                <w:bCs/>
                <w:sz w:val="16"/>
                <w:szCs w:val="16"/>
                <w:lang w:val="en-US"/>
              </w:rPr>
              <w:t xml:space="preserve"> </w:t>
            </w:r>
            <w:r w:rsidRPr="00911C9F">
              <w:rPr>
                <w:rFonts w:ascii="Verdana" w:hAnsi="Verdana"/>
                <w:sz w:val="16"/>
                <w:szCs w:val="16"/>
                <w:lang w:val="en-US"/>
              </w:rPr>
              <w:t>pencil;</w:t>
            </w:r>
          </w:p>
        </w:tc>
      </w:tr>
      <w:tr w:rsidR="00862909" w:rsidRPr="00911C9F" w14:paraId="18926931" w14:textId="0C27CC8A" w:rsidTr="00634ABA">
        <w:tc>
          <w:tcPr>
            <w:tcW w:w="4417" w:type="dxa"/>
          </w:tcPr>
          <w:p w14:paraId="5528C82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6.1.3 </w:t>
            </w:r>
            <w:r w:rsidRPr="00911C9F">
              <w:rPr>
                <w:rFonts w:ascii="Verdana" w:hAnsi="Verdana"/>
                <w:sz w:val="16"/>
                <w:szCs w:val="16"/>
                <w:lang w:val="es-ES_tradnl"/>
              </w:rPr>
              <w:t>pinza para hacer banda derecha;</w:t>
            </w:r>
          </w:p>
        </w:tc>
        <w:tc>
          <w:tcPr>
            <w:tcW w:w="4417" w:type="dxa"/>
          </w:tcPr>
          <w:p w14:paraId="6DDE7477" w14:textId="74DEF923"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6.1.3 </w:t>
            </w:r>
            <w:r w:rsidRPr="00911C9F">
              <w:rPr>
                <w:rFonts w:ascii="Verdana" w:hAnsi="Verdana"/>
                <w:sz w:val="16"/>
                <w:szCs w:val="16"/>
                <w:lang w:val="en-US"/>
              </w:rPr>
              <w:t>clamp to make the right band;</w:t>
            </w:r>
          </w:p>
        </w:tc>
      </w:tr>
      <w:tr w:rsidR="00862909" w:rsidRPr="00911C9F" w14:paraId="247245DB" w14:textId="0A26EB20" w:rsidTr="00634ABA">
        <w:tc>
          <w:tcPr>
            <w:tcW w:w="4417" w:type="dxa"/>
          </w:tcPr>
          <w:p w14:paraId="43DA300D"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 xml:space="preserve">6.1.4 </w:t>
            </w:r>
            <w:r w:rsidRPr="00911C9F">
              <w:rPr>
                <w:rFonts w:ascii="Verdana" w:hAnsi="Verdana"/>
                <w:sz w:val="16"/>
                <w:szCs w:val="16"/>
                <w:lang w:val="es-ES_tradnl"/>
              </w:rPr>
              <w:t>pinza para hacer banda izquierda.</w:t>
            </w:r>
          </w:p>
        </w:tc>
        <w:tc>
          <w:tcPr>
            <w:tcW w:w="4417" w:type="dxa"/>
          </w:tcPr>
          <w:p w14:paraId="1216E1B3" w14:textId="2908B15F"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6.1.4 </w:t>
            </w:r>
            <w:r w:rsidRPr="00911C9F">
              <w:rPr>
                <w:rFonts w:ascii="Verdana" w:hAnsi="Verdana"/>
                <w:sz w:val="16"/>
                <w:szCs w:val="16"/>
                <w:lang w:val="en-US"/>
              </w:rPr>
              <w:t>clamp to make left band.</w:t>
            </w:r>
          </w:p>
        </w:tc>
      </w:tr>
      <w:tr w:rsidR="00862909" w:rsidRPr="00911C9F" w14:paraId="33C7B461" w14:textId="12DD56EA" w:rsidTr="00634ABA">
        <w:tc>
          <w:tcPr>
            <w:tcW w:w="4417" w:type="dxa"/>
          </w:tcPr>
          <w:p w14:paraId="4EEEA1F3"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AK.7 Oclusión</w:t>
            </w:r>
          </w:p>
        </w:tc>
        <w:tc>
          <w:tcPr>
            <w:tcW w:w="4417" w:type="dxa"/>
          </w:tcPr>
          <w:p w14:paraId="505BFC0A" w14:textId="4D89548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AK.7 Occlusion</w:t>
            </w:r>
          </w:p>
        </w:tc>
      </w:tr>
      <w:tr w:rsidR="00862909" w:rsidRPr="00911C9F" w14:paraId="67DE0204" w14:textId="73E0EBD7" w:rsidTr="00634ABA">
        <w:tc>
          <w:tcPr>
            <w:tcW w:w="4417" w:type="dxa"/>
          </w:tcPr>
          <w:p w14:paraId="0F5FC38F"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AK.7.1</w:t>
            </w:r>
            <w:r w:rsidRPr="00911C9F">
              <w:rPr>
                <w:rFonts w:ascii="Verdana" w:hAnsi="Verdana"/>
                <w:sz w:val="16"/>
                <w:szCs w:val="16"/>
              </w:rPr>
              <w:t xml:space="preserve"> </w:t>
            </w:r>
            <w:r w:rsidRPr="00911C9F">
              <w:rPr>
                <w:rFonts w:ascii="Verdana" w:hAnsi="Verdana"/>
                <w:b/>
                <w:sz w:val="16"/>
                <w:szCs w:val="16"/>
              </w:rPr>
              <w:t>Equipo e Instrumental</w:t>
            </w:r>
          </w:p>
        </w:tc>
        <w:tc>
          <w:tcPr>
            <w:tcW w:w="4417" w:type="dxa"/>
          </w:tcPr>
          <w:p w14:paraId="16C479A4" w14:textId="287C1EFA"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AK.7.1 Equipment and Instruments</w:t>
            </w:r>
            <w:r w:rsidRPr="00911C9F">
              <w:rPr>
                <w:rFonts w:ascii="Verdana" w:hAnsi="Verdana"/>
                <w:sz w:val="16"/>
                <w:szCs w:val="16"/>
                <w:lang w:val="en-US"/>
              </w:rPr>
              <w:t xml:space="preserve"> </w:t>
            </w:r>
          </w:p>
        </w:tc>
      </w:tr>
      <w:tr w:rsidR="00862909" w:rsidRPr="00911C9F" w14:paraId="610D0576" w14:textId="0A7B36AA" w:rsidTr="00634ABA">
        <w:tc>
          <w:tcPr>
            <w:tcW w:w="4417" w:type="dxa"/>
          </w:tcPr>
          <w:p w14:paraId="4B002EB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AK.7.1.1</w:t>
            </w:r>
            <w:r w:rsidRPr="00911C9F">
              <w:rPr>
                <w:rFonts w:ascii="Verdana" w:hAnsi="Verdana"/>
                <w:sz w:val="16"/>
                <w:szCs w:val="16"/>
              </w:rPr>
              <w:t xml:space="preserve"> </w:t>
            </w:r>
            <w:r w:rsidRPr="00911C9F">
              <w:rPr>
                <w:rFonts w:ascii="Verdana" w:hAnsi="Verdana"/>
                <w:sz w:val="16"/>
                <w:szCs w:val="16"/>
                <w:lang w:val="es-ES_tradnl"/>
              </w:rPr>
              <w:t>dontrix (medidor de fuerzas);</w:t>
            </w:r>
          </w:p>
        </w:tc>
        <w:tc>
          <w:tcPr>
            <w:tcW w:w="4417" w:type="dxa"/>
          </w:tcPr>
          <w:p w14:paraId="33ECC012" w14:textId="335C90C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AK.7.1.1 </w:t>
            </w:r>
            <w:r w:rsidR="00AB6C18" w:rsidRPr="00911C9F">
              <w:rPr>
                <w:rFonts w:ascii="Verdana" w:hAnsi="Verdana"/>
                <w:sz w:val="16"/>
                <w:szCs w:val="16"/>
                <w:lang w:val="en-US"/>
              </w:rPr>
              <w:t>dynamometer</w:t>
            </w:r>
            <w:r w:rsidRPr="00911C9F">
              <w:rPr>
                <w:rFonts w:ascii="Verdana" w:hAnsi="Verdana"/>
                <w:sz w:val="16"/>
                <w:szCs w:val="16"/>
                <w:lang w:val="en-US"/>
              </w:rPr>
              <w:t xml:space="preserve"> (force meter); </w:t>
            </w:r>
          </w:p>
        </w:tc>
      </w:tr>
      <w:tr w:rsidR="00862909" w:rsidRPr="00911C9F" w14:paraId="080BA9EC" w14:textId="1C9141BE" w:rsidTr="00634ABA">
        <w:tc>
          <w:tcPr>
            <w:tcW w:w="4417" w:type="dxa"/>
          </w:tcPr>
          <w:p w14:paraId="4B9757AF"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7.1.2</w:t>
            </w:r>
            <w:r w:rsidRPr="00911C9F">
              <w:rPr>
                <w:rFonts w:ascii="Verdana" w:hAnsi="Verdana"/>
                <w:sz w:val="16"/>
                <w:szCs w:val="16"/>
              </w:rPr>
              <w:t xml:space="preserve"> </w:t>
            </w:r>
            <w:r w:rsidRPr="00911C9F">
              <w:rPr>
                <w:rFonts w:ascii="Verdana" w:hAnsi="Verdana"/>
                <w:sz w:val="16"/>
                <w:szCs w:val="16"/>
                <w:lang w:val="es-ES_tradnl"/>
              </w:rPr>
              <w:t>mordedor.</w:t>
            </w:r>
          </w:p>
        </w:tc>
        <w:tc>
          <w:tcPr>
            <w:tcW w:w="4417" w:type="dxa"/>
          </w:tcPr>
          <w:p w14:paraId="0B93C947" w14:textId="3DA27436"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7.1.2 </w:t>
            </w:r>
            <w:r w:rsidRPr="00911C9F">
              <w:rPr>
                <w:rFonts w:ascii="Verdana" w:hAnsi="Verdana"/>
                <w:sz w:val="16"/>
                <w:szCs w:val="16"/>
                <w:lang w:val="en-US"/>
              </w:rPr>
              <w:t xml:space="preserve">teether. </w:t>
            </w:r>
          </w:p>
        </w:tc>
      </w:tr>
      <w:tr w:rsidR="00862909" w:rsidRPr="00911C9F" w14:paraId="2159EEAA" w14:textId="3F9D658F" w:rsidTr="00634ABA">
        <w:tc>
          <w:tcPr>
            <w:tcW w:w="4417" w:type="dxa"/>
          </w:tcPr>
          <w:p w14:paraId="428271F0"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AK.8 Consultorio de Implantología dental</w:t>
            </w:r>
          </w:p>
        </w:tc>
        <w:tc>
          <w:tcPr>
            <w:tcW w:w="4417" w:type="dxa"/>
          </w:tcPr>
          <w:p w14:paraId="144E04B4" w14:textId="4095A854"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AK.8 Dental Implantology </w:t>
            </w:r>
            <w:r w:rsidR="00BB164B" w:rsidRPr="00911C9F">
              <w:rPr>
                <w:rFonts w:ascii="Verdana" w:hAnsi="Verdana"/>
                <w:b/>
                <w:bCs/>
                <w:sz w:val="16"/>
                <w:szCs w:val="16"/>
                <w:lang w:val="en-US"/>
              </w:rPr>
              <w:t>Clinic</w:t>
            </w:r>
          </w:p>
        </w:tc>
      </w:tr>
      <w:tr w:rsidR="00862909" w:rsidRPr="00911C9F" w14:paraId="4997DF19" w14:textId="10173A7F" w:rsidTr="00634ABA">
        <w:tc>
          <w:tcPr>
            <w:tcW w:w="4417" w:type="dxa"/>
          </w:tcPr>
          <w:p w14:paraId="1225A782" w14:textId="77777777" w:rsidR="00862909" w:rsidRPr="00911C9F" w:rsidRDefault="00862909" w:rsidP="00862909">
            <w:pPr>
              <w:pStyle w:val="Texto"/>
              <w:spacing w:line="262" w:lineRule="exact"/>
              <w:ind w:firstLine="0"/>
              <w:rPr>
                <w:rFonts w:ascii="Verdana" w:hAnsi="Verdana"/>
                <w:b/>
                <w:sz w:val="16"/>
                <w:szCs w:val="16"/>
              </w:rPr>
            </w:pPr>
            <w:r w:rsidRPr="00911C9F">
              <w:rPr>
                <w:rFonts w:ascii="Verdana" w:hAnsi="Verdana"/>
                <w:b/>
                <w:sz w:val="16"/>
                <w:szCs w:val="16"/>
              </w:rPr>
              <w:t>AK.8.1</w:t>
            </w:r>
            <w:r w:rsidRPr="00911C9F">
              <w:rPr>
                <w:rFonts w:ascii="Verdana" w:hAnsi="Verdana"/>
                <w:sz w:val="16"/>
                <w:szCs w:val="16"/>
              </w:rPr>
              <w:t xml:space="preserve"> </w:t>
            </w:r>
            <w:r w:rsidRPr="00911C9F">
              <w:rPr>
                <w:rFonts w:ascii="Verdana" w:hAnsi="Verdana"/>
                <w:b/>
                <w:sz w:val="16"/>
                <w:szCs w:val="16"/>
              </w:rPr>
              <w:t>Equipo e Instrumental</w:t>
            </w:r>
          </w:p>
        </w:tc>
        <w:tc>
          <w:tcPr>
            <w:tcW w:w="4417" w:type="dxa"/>
          </w:tcPr>
          <w:p w14:paraId="662BCA17" w14:textId="6C9747D9"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AK.8.1 Equipment and Instruments</w:t>
            </w:r>
            <w:r w:rsidRPr="00911C9F">
              <w:rPr>
                <w:rFonts w:ascii="Verdana" w:hAnsi="Verdana"/>
                <w:sz w:val="16"/>
                <w:szCs w:val="16"/>
                <w:lang w:val="en-US"/>
              </w:rPr>
              <w:t xml:space="preserve"> </w:t>
            </w:r>
          </w:p>
        </w:tc>
      </w:tr>
      <w:tr w:rsidR="00862909" w:rsidRPr="00911C9F" w14:paraId="2EE22755" w14:textId="38F4B7C9" w:rsidTr="00634ABA">
        <w:tc>
          <w:tcPr>
            <w:tcW w:w="4417" w:type="dxa"/>
          </w:tcPr>
          <w:p w14:paraId="625696C0"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rPr>
              <w:t>AK.8.1.1</w:t>
            </w:r>
            <w:r w:rsidRPr="00911C9F">
              <w:rPr>
                <w:rFonts w:ascii="Verdana" w:hAnsi="Verdana"/>
                <w:sz w:val="16"/>
                <w:szCs w:val="16"/>
              </w:rPr>
              <w:t xml:space="preserve"> </w:t>
            </w:r>
            <w:r w:rsidRPr="00911C9F">
              <w:rPr>
                <w:rFonts w:ascii="Verdana" w:hAnsi="Verdana"/>
                <w:sz w:val="16"/>
                <w:szCs w:val="16"/>
                <w:lang w:val="es-ES_tradnl"/>
              </w:rPr>
              <w:t>equipo de Rayos X;</w:t>
            </w:r>
          </w:p>
        </w:tc>
        <w:tc>
          <w:tcPr>
            <w:tcW w:w="4417" w:type="dxa"/>
          </w:tcPr>
          <w:p w14:paraId="1F3B7549" w14:textId="02AC3D75"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AK.8.1.1 </w:t>
            </w:r>
            <w:r w:rsidRPr="00911C9F">
              <w:rPr>
                <w:rFonts w:ascii="Verdana" w:hAnsi="Verdana"/>
                <w:sz w:val="16"/>
                <w:szCs w:val="16"/>
                <w:lang w:val="en-US"/>
              </w:rPr>
              <w:t xml:space="preserve">X-ray equipment; </w:t>
            </w:r>
          </w:p>
        </w:tc>
      </w:tr>
      <w:tr w:rsidR="00862909" w:rsidRPr="00911C9F" w14:paraId="1BA10939" w14:textId="470F2E23" w:rsidTr="00634ABA">
        <w:tc>
          <w:tcPr>
            <w:tcW w:w="4417" w:type="dxa"/>
          </w:tcPr>
          <w:p w14:paraId="350BAAB7"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8.1.2</w:t>
            </w:r>
            <w:r w:rsidRPr="00911C9F">
              <w:rPr>
                <w:rFonts w:ascii="Verdana" w:hAnsi="Verdana"/>
                <w:sz w:val="16"/>
                <w:szCs w:val="16"/>
              </w:rPr>
              <w:t xml:space="preserve"> </w:t>
            </w:r>
            <w:r w:rsidRPr="00911C9F">
              <w:rPr>
                <w:rFonts w:ascii="Verdana" w:hAnsi="Verdana"/>
                <w:sz w:val="16"/>
                <w:szCs w:val="16"/>
                <w:lang w:val="es-ES_tradnl"/>
              </w:rPr>
              <w:t>negatoscopio adecuado al consultorio;</w:t>
            </w:r>
          </w:p>
        </w:tc>
        <w:tc>
          <w:tcPr>
            <w:tcW w:w="4417" w:type="dxa"/>
          </w:tcPr>
          <w:p w14:paraId="2C69CC88" w14:textId="20F162AD"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8.1.2 </w:t>
            </w:r>
            <w:r w:rsidR="00D36872" w:rsidRPr="00911C9F">
              <w:rPr>
                <w:rFonts w:ascii="Verdana" w:hAnsi="Verdana"/>
                <w:b/>
                <w:bCs/>
                <w:sz w:val="16"/>
                <w:szCs w:val="16"/>
                <w:lang w:val="en-US"/>
              </w:rPr>
              <w:t xml:space="preserve"> </w:t>
            </w:r>
            <w:r w:rsidRPr="00911C9F">
              <w:rPr>
                <w:rFonts w:ascii="Verdana" w:hAnsi="Verdana"/>
                <w:sz w:val="16"/>
                <w:szCs w:val="16"/>
                <w:lang w:val="en-US"/>
              </w:rPr>
              <w:t xml:space="preserve">X-ray viewer suitable for the </w:t>
            </w:r>
            <w:r w:rsidR="00BB164B" w:rsidRPr="00911C9F">
              <w:rPr>
                <w:rFonts w:ascii="Verdana" w:hAnsi="Verdana"/>
                <w:sz w:val="16"/>
                <w:szCs w:val="16"/>
                <w:lang w:val="en-US"/>
              </w:rPr>
              <w:t>clinic</w:t>
            </w:r>
            <w:r w:rsidRPr="00911C9F">
              <w:rPr>
                <w:rFonts w:ascii="Verdana" w:hAnsi="Verdana"/>
                <w:sz w:val="16"/>
                <w:szCs w:val="16"/>
                <w:lang w:val="en-US"/>
              </w:rPr>
              <w:t xml:space="preserve">; </w:t>
            </w:r>
          </w:p>
        </w:tc>
      </w:tr>
      <w:tr w:rsidR="00862909" w:rsidRPr="00911C9F" w14:paraId="64E395F1" w14:textId="71D852BF" w:rsidTr="00634ABA">
        <w:tc>
          <w:tcPr>
            <w:tcW w:w="4417" w:type="dxa"/>
          </w:tcPr>
          <w:p w14:paraId="0BEB81EA" w14:textId="77777777" w:rsidR="00862909" w:rsidRPr="00911C9F" w:rsidRDefault="00862909" w:rsidP="00862909">
            <w:pPr>
              <w:pStyle w:val="Texto"/>
              <w:spacing w:line="262" w:lineRule="exact"/>
              <w:ind w:firstLine="0"/>
              <w:rPr>
                <w:rFonts w:ascii="Verdana" w:hAnsi="Verdana"/>
                <w:sz w:val="16"/>
                <w:szCs w:val="16"/>
                <w:lang w:val="es-ES_tradnl"/>
              </w:rPr>
            </w:pPr>
            <w:r w:rsidRPr="00911C9F">
              <w:rPr>
                <w:rFonts w:ascii="Verdana" w:hAnsi="Verdana"/>
                <w:b/>
                <w:sz w:val="16"/>
                <w:szCs w:val="16"/>
                <w:lang w:val="es-ES_tradnl"/>
              </w:rPr>
              <w:t>AK.</w:t>
            </w:r>
            <w:r w:rsidRPr="00911C9F">
              <w:rPr>
                <w:rFonts w:ascii="Verdana" w:hAnsi="Verdana"/>
                <w:b/>
                <w:sz w:val="16"/>
                <w:szCs w:val="16"/>
              </w:rPr>
              <w:t>8.1.3</w:t>
            </w:r>
            <w:r w:rsidRPr="00911C9F">
              <w:rPr>
                <w:rFonts w:ascii="Verdana" w:hAnsi="Verdana"/>
                <w:sz w:val="16"/>
                <w:szCs w:val="16"/>
              </w:rPr>
              <w:t xml:space="preserve"> </w:t>
            </w:r>
            <w:r w:rsidRPr="00911C9F">
              <w:rPr>
                <w:rFonts w:ascii="Verdana" w:hAnsi="Verdana"/>
                <w:sz w:val="16"/>
                <w:szCs w:val="16"/>
                <w:lang w:val="es-ES_tradnl"/>
              </w:rPr>
              <w:t>sistema de revelado.</w:t>
            </w:r>
          </w:p>
        </w:tc>
        <w:tc>
          <w:tcPr>
            <w:tcW w:w="4417" w:type="dxa"/>
          </w:tcPr>
          <w:p w14:paraId="12EB6552" w14:textId="35B953EE" w:rsidR="00862909" w:rsidRPr="00911C9F" w:rsidRDefault="00862909" w:rsidP="00862909">
            <w:pPr>
              <w:pStyle w:val="Texto"/>
              <w:spacing w:line="262" w:lineRule="exact"/>
              <w:ind w:firstLine="0"/>
              <w:rPr>
                <w:rFonts w:ascii="Verdana" w:hAnsi="Verdana"/>
                <w:b/>
                <w:sz w:val="16"/>
                <w:szCs w:val="16"/>
                <w:lang w:val="en-US"/>
              </w:rPr>
            </w:pPr>
            <w:r w:rsidRPr="00911C9F">
              <w:rPr>
                <w:rFonts w:ascii="Verdana" w:hAnsi="Verdana"/>
                <w:b/>
                <w:bCs/>
                <w:sz w:val="16"/>
                <w:szCs w:val="16"/>
                <w:lang w:val="en-US"/>
              </w:rPr>
              <w:t xml:space="preserve">AK. 8.1.3 </w:t>
            </w:r>
            <w:r w:rsidRPr="00911C9F">
              <w:rPr>
                <w:rFonts w:ascii="Verdana" w:hAnsi="Verdana"/>
                <w:sz w:val="16"/>
                <w:szCs w:val="16"/>
                <w:lang w:val="en-US"/>
              </w:rPr>
              <w:t xml:space="preserve">development system. </w:t>
            </w:r>
          </w:p>
        </w:tc>
      </w:tr>
    </w:tbl>
    <w:p w14:paraId="27E76771" w14:textId="27E44EF9" w:rsidR="000D320A" w:rsidRPr="00911C9F" w:rsidRDefault="000D320A" w:rsidP="00FC01E5">
      <w:pPr>
        <w:pStyle w:val="Tex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81"/>
      </w:tblGrid>
      <w:tr w:rsidR="0077209A" w:rsidRPr="00911C9F" w14:paraId="40423C63" w14:textId="77777777" w:rsidTr="0077209A">
        <w:tc>
          <w:tcPr>
            <w:tcW w:w="4789" w:type="dxa"/>
          </w:tcPr>
          <w:p w14:paraId="7CB6701C" w14:textId="77777777" w:rsidR="0077209A" w:rsidRPr="00911C9F" w:rsidRDefault="0077209A" w:rsidP="0077209A">
            <w:pPr>
              <w:pStyle w:val="ANOTACION"/>
              <w:spacing w:before="0"/>
              <w:rPr>
                <w:rFonts w:ascii="Verdana" w:hAnsi="Verdana"/>
                <w:sz w:val="16"/>
                <w:szCs w:val="16"/>
              </w:rPr>
            </w:pPr>
            <w:r w:rsidRPr="00911C9F">
              <w:rPr>
                <w:rFonts w:ascii="Verdana" w:hAnsi="Verdana"/>
                <w:sz w:val="16"/>
                <w:szCs w:val="16"/>
              </w:rPr>
              <w:lastRenderedPageBreak/>
              <w:t>Apéndice AL (Normativo)</w:t>
            </w:r>
          </w:p>
          <w:p w14:paraId="0F3951D3" w14:textId="7DF7D136" w:rsidR="0077209A" w:rsidRPr="00911C9F" w:rsidRDefault="0077209A" w:rsidP="0077209A">
            <w:pPr>
              <w:pStyle w:val="Texto"/>
              <w:ind w:firstLine="0"/>
              <w:jc w:val="center"/>
              <w:rPr>
                <w:rFonts w:ascii="Verdana" w:hAnsi="Verdana"/>
                <w:b/>
                <w:sz w:val="16"/>
                <w:szCs w:val="16"/>
              </w:rPr>
            </w:pPr>
            <w:r w:rsidRPr="00911C9F">
              <w:rPr>
                <w:rFonts w:ascii="Verdana" w:hAnsi="Verdana"/>
                <w:b/>
                <w:sz w:val="16"/>
                <w:szCs w:val="16"/>
              </w:rPr>
              <w:t>Central de gases con manifold para oxígeno</w:t>
            </w:r>
          </w:p>
        </w:tc>
        <w:tc>
          <w:tcPr>
            <w:tcW w:w="4789" w:type="dxa"/>
          </w:tcPr>
          <w:p w14:paraId="4A59209E" w14:textId="77777777" w:rsidR="0077209A" w:rsidRPr="00911C9F" w:rsidRDefault="0077209A" w:rsidP="00FC01E5">
            <w:pPr>
              <w:pStyle w:val="Texto"/>
              <w:ind w:firstLine="0"/>
              <w:jc w:val="center"/>
              <w:rPr>
                <w:rFonts w:ascii="Verdana" w:hAnsi="Verdana"/>
                <w:b/>
                <w:sz w:val="16"/>
                <w:szCs w:val="16"/>
              </w:rPr>
            </w:pPr>
            <w:r w:rsidRPr="00911C9F">
              <w:rPr>
                <w:rFonts w:ascii="Verdana" w:hAnsi="Verdana"/>
                <w:b/>
                <w:sz w:val="16"/>
                <w:szCs w:val="16"/>
              </w:rPr>
              <w:t>Appendix AL (Mandatory)</w:t>
            </w:r>
          </w:p>
          <w:p w14:paraId="2504B28B" w14:textId="027AA3C4" w:rsidR="0077209A" w:rsidRPr="00911C9F" w:rsidRDefault="0077209A" w:rsidP="00FC01E5">
            <w:pPr>
              <w:pStyle w:val="Texto"/>
              <w:ind w:firstLine="0"/>
              <w:jc w:val="center"/>
              <w:rPr>
                <w:rFonts w:ascii="Verdana" w:hAnsi="Verdana"/>
                <w:b/>
                <w:sz w:val="16"/>
                <w:szCs w:val="16"/>
                <w:lang w:val="en-US"/>
              </w:rPr>
            </w:pPr>
            <w:r w:rsidRPr="00911C9F">
              <w:rPr>
                <w:rFonts w:ascii="Verdana" w:hAnsi="Verdana"/>
                <w:b/>
                <w:sz w:val="16"/>
                <w:szCs w:val="16"/>
                <w:lang w:val="en-US"/>
              </w:rPr>
              <w:t>Gases central with oxygen manifold</w:t>
            </w:r>
          </w:p>
        </w:tc>
      </w:tr>
    </w:tbl>
    <w:p w14:paraId="73781B76" w14:textId="5E1117DF" w:rsidR="000D320A" w:rsidRPr="00911C9F" w:rsidRDefault="0077209A" w:rsidP="00282788">
      <w:pPr>
        <w:pStyle w:val="Texto"/>
        <w:spacing w:line="240" w:lineRule="auto"/>
        <w:ind w:firstLine="0"/>
        <w:jc w:val="center"/>
        <w:rPr>
          <w:rFonts w:ascii="Verdana" w:hAnsi="Verdana"/>
          <w:b/>
          <w:sz w:val="16"/>
          <w:szCs w:val="16"/>
        </w:rPr>
      </w:pPr>
      <w:r w:rsidRPr="00911C9F">
        <w:rPr>
          <w:noProof/>
        </w:rPr>
        <w:drawing>
          <wp:inline distT="0" distB="0" distL="0" distR="0" wp14:anchorId="50CDA672" wp14:editId="36F37091">
            <wp:extent cx="5817702" cy="7573992"/>
            <wp:effectExtent l="0" t="0" r="0" b="0"/>
            <wp:docPr id="1" name="Picture 1" descr="Diagram, schematic&#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with medium confidence"/>
                    <pic:cNvPicPr/>
                  </pic:nvPicPr>
                  <pic:blipFill rotWithShape="1">
                    <a:blip r:embed="rId8"/>
                    <a:srcRect l="30769" t="25755" r="42051" b="11339"/>
                    <a:stretch/>
                  </pic:blipFill>
                  <pic:spPr bwMode="auto">
                    <a:xfrm>
                      <a:off x="0" y="0"/>
                      <a:ext cx="5871900" cy="7644552"/>
                    </a:xfrm>
                    <a:prstGeom prst="rect">
                      <a:avLst/>
                    </a:prstGeom>
                    <a:ln>
                      <a:noFill/>
                    </a:ln>
                    <a:extLst>
                      <a:ext uri="{53640926-AAD7-44D8-BBD7-CCE9431645EC}">
                        <a14:shadowObscured xmlns:a14="http://schemas.microsoft.com/office/drawing/2010/main"/>
                      </a:ext>
                    </a:extLst>
                  </pic:spPr>
                </pic:pic>
              </a:graphicData>
            </a:graphic>
          </wp:inline>
        </w:drawing>
      </w:r>
    </w:p>
    <w:p w14:paraId="61C26DA9" w14:textId="77777777" w:rsidR="00805138" w:rsidRPr="00911C9F" w:rsidRDefault="007C1ED4" w:rsidP="00FC01E5">
      <w:pPr>
        <w:pStyle w:val="ANOTACION"/>
        <w:rPr>
          <w:rFonts w:ascii="Verdana" w:hAnsi="Verdana"/>
          <w:sz w:val="16"/>
          <w:szCs w:val="16"/>
        </w:rPr>
      </w:pPr>
      <w:r w:rsidRPr="00911C9F">
        <w:rPr>
          <w:rFonts w:ascii="Verdana" w:hAnsi="Verdana"/>
          <w:sz w:val="16"/>
          <w:szCs w:val="1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2"/>
      </w:tblGrid>
      <w:tr w:rsidR="00E56FD6" w:rsidRPr="00911C9F" w14:paraId="1E98C31C" w14:textId="77777777" w:rsidTr="00E56FD6">
        <w:tc>
          <w:tcPr>
            <w:tcW w:w="4789" w:type="dxa"/>
          </w:tcPr>
          <w:p w14:paraId="7720E40F" w14:textId="77777777" w:rsidR="00E56FD6" w:rsidRPr="00911C9F" w:rsidRDefault="00E56FD6" w:rsidP="00E56FD6">
            <w:pPr>
              <w:pStyle w:val="ANOTACION"/>
              <w:rPr>
                <w:rFonts w:ascii="Verdana" w:hAnsi="Verdana"/>
                <w:sz w:val="16"/>
                <w:szCs w:val="16"/>
              </w:rPr>
            </w:pPr>
            <w:r w:rsidRPr="00911C9F">
              <w:rPr>
                <w:rFonts w:ascii="Verdana" w:hAnsi="Verdana"/>
                <w:sz w:val="16"/>
                <w:szCs w:val="16"/>
              </w:rPr>
              <w:lastRenderedPageBreak/>
              <w:t>Apéndice AM (Normativo)</w:t>
            </w:r>
          </w:p>
          <w:p w14:paraId="2D47B2DF" w14:textId="43DA0C02" w:rsidR="00E56FD6" w:rsidRPr="00911C9F" w:rsidRDefault="00E56FD6" w:rsidP="00E56FD6">
            <w:pPr>
              <w:pStyle w:val="ANOTACION"/>
              <w:jc w:val="both"/>
              <w:rPr>
                <w:rFonts w:ascii="Verdana" w:hAnsi="Verdana"/>
                <w:sz w:val="16"/>
                <w:szCs w:val="16"/>
              </w:rPr>
            </w:pPr>
            <w:r w:rsidRPr="00911C9F">
              <w:rPr>
                <w:rFonts w:ascii="Verdana" w:hAnsi="Verdana"/>
                <w:sz w:val="16"/>
                <w:szCs w:val="16"/>
              </w:rPr>
              <w:t>Central de gases con manifold para óxido nitroso</w:t>
            </w:r>
          </w:p>
        </w:tc>
        <w:tc>
          <w:tcPr>
            <w:tcW w:w="4789" w:type="dxa"/>
          </w:tcPr>
          <w:p w14:paraId="497AA16C" w14:textId="77777777" w:rsidR="00E56FD6" w:rsidRPr="00911C9F" w:rsidRDefault="00E56FD6" w:rsidP="00FC01E5">
            <w:pPr>
              <w:pStyle w:val="ANOTACION"/>
              <w:rPr>
                <w:rFonts w:ascii="Verdana" w:hAnsi="Verdana"/>
                <w:sz w:val="16"/>
                <w:szCs w:val="16"/>
              </w:rPr>
            </w:pPr>
            <w:r w:rsidRPr="00911C9F">
              <w:rPr>
                <w:rFonts w:ascii="Verdana" w:hAnsi="Verdana"/>
                <w:sz w:val="16"/>
                <w:szCs w:val="16"/>
              </w:rPr>
              <w:t>Appendix AM (mandatory)</w:t>
            </w:r>
          </w:p>
          <w:p w14:paraId="32A5D2E7" w14:textId="1C796275" w:rsidR="00E56FD6" w:rsidRPr="00911C9F" w:rsidRDefault="00E56FD6" w:rsidP="00FC01E5">
            <w:pPr>
              <w:pStyle w:val="ANOTACION"/>
              <w:rPr>
                <w:rFonts w:ascii="Verdana" w:hAnsi="Verdana"/>
                <w:sz w:val="16"/>
                <w:szCs w:val="16"/>
                <w:lang w:val="en-US"/>
              </w:rPr>
            </w:pPr>
            <w:r w:rsidRPr="00911C9F">
              <w:rPr>
                <w:rFonts w:ascii="Verdana" w:hAnsi="Verdana"/>
                <w:sz w:val="16"/>
                <w:szCs w:val="16"/>
                <w:lang w:val="en-US"/>
              </w:rPr>
              <w:t>Gases center with manifold for nitrous oxide</w:t>
            </w:r>
          </w:p>
        </w:tc>
      </w:tr>
    </w:tbl>
    <w:p w14:paraId="25A4DEED" w14:textId="3C035401" w:rsidR="000D320A" w:rsidRPr="00911C9F" w:rsidRDefault="00E56FD6" w:rsidP="00282788">
      <w:pPr>
        <w:pStyle w:val="Texto"/>
        <w:spacing w:line="240" w:lineRule="auto"/>
        <w:ind w:firstLine="0"/>
        <w:jc w:val="center"/>
        <w:rPr>
          <w:rFonts w:ascii="Verdana" w:hAnsi="Verdana"/>
          <w:b/>
          <w:sz w:val="16"/>
          <w:szCs w:val="16"/>
        </w:rPr>
      </w:pPr>
      <w:r w:rsidRPr="00911C9F">
        <w:rPr>
          <w:noProof/>
        </w:rPr>
        <w:drawing>
          <wp:inline distT="0" distB="0" distL="0" distR="0" wp14:anchorId="66BA84F3" wp14:editId="5C6F42AD">
            <wp:extent cx="5398477" cy="7165731"/>
            <wp:effectExtent l="0" t="0" r="0" b="0"/>
            <wp:docPr id="4" name="Picture 4"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rotWithShape="1">
                    <a:blip r:embed="rId9"/>
                    <a:srcRect l="27867" t="21158" r="41361" b="10200"/>
                    <a:stretch/>
                  </pic:blipFill>
                  <pic:spPr bwMode="auto">
                    <a:xfrm>
                      <a:off x="0" y="0"/>
                      <a:ext cx="5426104" cy="7202402"/>
                    </a:xfrm>
                    <a:prstGeom prst="rect">
                      <a:avLst/>
                    </a:prstGeom>
                    <a:ln>
                      <a:noFill/>
                    </a:ln>
                    <a:extLst>
                      <a:ext uri="{53640926-AAD7-44D8-BBD7-CCE9431645EC}">
                        <a14:shadowObscured xmlns:a14="http://schemas.microsoft.com/office/drawing/2010/main"/>
                      </a:ext>
                    </a:extLst>
                  </pic:spPr>
                </pic:pic>
              </a:graphicData>
            </a:graphic>
          </wp:inline>
        </w:drawing>
      </w:r>
    </w:p>
    <w:p w14:paraId="4108FA0C" w14:textId="335DBB5E" w:rsidR="00072948" w:rsidRPr="00911C9F" w:rsidRDefault="00072948" w:rsidP="00282788">
      <w:pPr>
        <w:pStyle w:val="Texto"/>
        <w:spacing w:line="240" w:lineRule="auto"/>
        <w:ind w:firstLine="0"/>
        <w:jc w:val="center"/>
        <w:rPr>
          <w:rFonts w:ascii="Verdana" w:hAnsi="Verdana"/>
          <w:b/>
          <w:sz w:val="16"/>
          <w:szCs w:val="16"/>
        </w:rPr>
      </w:pPr>
    </w:p>
    <w:p w14:paraId="2DE9DACB" w14:textId="7F7B68D2" w:rsidR="00E56FD6" w:rsidRPr="00911C9F" w:rsidRDefault="00E56FD6" w:rsidP="00282788">
      <w:pPr>
        <w:pStyle w:val="Texto"/>
        <w:spacing w:line="240" w:lineRule="auto"/>
        <w:ind w:firstLine="0"/>
        <w:jc w:val="center"/>
        <w:rPr>
          <w:rFonts w:ascii="Verdana" w:hAnsi="Verdana"/>
          <w:b/>
          <w:sz w:val="16"/>
          <w:szCs w:val="16"/>
        </w:rPr>
      </w:pPr>
    </w:p>
    <w:p w14:paraId="3C7140A4" w14:textId="5FC9B343" w:rsidR="00E56FD6" w:rsidRPr="00911C9F" w:rsidRDefault="00E56FD6" w:rsidP="00282788">
      <w:pPr>
        <w:pStyle w:val="Texto"/>
        <w:spacing w:line="240" w:lineRule="auto"/>
        <w:ind w:firstLine="0"/>
        <w:jc w:val="center"/>
        <w:rPr>
          <w:rFonts w:ascii="Verdana" w:hAnsi="Verdana"/>
          <w:b/>
          <w:sz w:val="16"/>
          <w:szCs w:val="16"/>
        </w:rPr>
      </w:pPr>
    </w:p>
    <w:tbl>
      <w:tblPr>
        <w:tblW w:w="4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344"/>
      </w:tblGrid>
      <w:tr w:rsidR="00F1725D" w:rsidRPr="00911C9F" w14:paraId="2DE7362B" w14:textId="77777777" w:rsidTr="00F42057">
        <w:trPr>
          <w:jc w:val="center"/>
        </w:trPr>
        <w:tc>
          <w:tcPr>
            <w:tcW w:w="4344" w:type="dxa"/>
            <w:shd w:val="clear" w:color="auto" w:fill="auto"/>
            <w:noWrap/>
          </w:tcPr>
          <w:p w14:paraId="645708ED" w14:textId="77777777" w:rsidR="00F1725D" w:rsidRPr="00911C9F" w:rsidRDefault="00F1725D" w:rsidP="00F1725D">
            <w:pPr>
              <w:pStyle w:val="ANOTACION"/>
              <w:rPr>
                <w:rFonts w:ascii="Verdana" w:hAnsi="Verdana"/>
                <w:sz w:val="16"/>
                <w:szCs w:val="16"/>
              </w:rPr>
            </w:pPr>
            <w:r w:rsidRPr="00911C9F">
              <w:rPr>
                <w:rFonts w:ascii="Verdana" w:hAnsi="Verdana"/>
                <w:sz w:val="16"/>
                <w:szCs w:val="16"/>
              </w:rPr>
              <w:lastRenderedPageBreak/>
              <w:t>Apéndice A (Informativo)</w:t>
            </w:r>
          </w:p>
          <w:p w14:paraId="79FE5A9D" w14:textId="77777777" w:rsidR="00F1725D" w:rsidRPr="00911C9F" w:rsidRDefault="00F1725D" w:rsidP="00F42057">
            <w:pPr>
              <w:pStyle w:val="Texto"/>
              <w:ind w:firstLine="0"/>
              <w:jc w:val="center"/>
              <w:rPr>
                <w:rFonts w:ascii="Verdana" w:hAnsi="Verdana"/>
                <w:b/>
                <w:sz w:val="16"/>
                <w:szCs w:val="16"/>
              </w:rPr>
            </w:pPr>
            <w:r w:rsidRPr="00911C9F">
              <w:rPr>
                <w:rFonts w:ascii="Verdana" w:hAnsi="Verdana"/>
                <w:b/>
                <w:sz w:val="16"/>
                <w:szCs w:val="16"/>
              </w:rPr>
              <w:t>Cédula para el diagnóstico de Hospital Seguro.</w:t>
            </w:r>
          </w:p>
        </w:tc>
      </w:tr>
    </w:tbl>
    <w:p w14:paraId="51E450FE" w14:textId="77777777" w:rsidR="000D320A" w:rsidRPr="00911C9F" w:rsidRDefault="000D320A" w:rsidP="009E7C95">
      <w:pPr>
        <w:pStyle w:val="Texto"/>
        <w:spacing w:line="322" w:lineRule="exact"/>
        <w:ind w:firstLine="0"/>
        <w:jc w:val="center"/>
        <w:rPr>
          <w:rFonts w:ascii="Verdana" w:hAnsi="Verdana"/>
          <w:b/>
          <w:sz w:val="16"/>
          <w:szCs w:val="16"/>
        </w:rPr>
      </w:pPr>
      <w:r w:rsidRPr="00911C9F">
        <w:rPr>
          <w:rFonts w:ascii="Verdana" w:hAnsi="Verdana"/>
          <w:b/>
          <w:sz w:val="16"/>
          <w:szCs w:val="16"/>
        </w:rPr>
        <w:t>COORDINACI</w:t>
      </w:r>
      <w:r w:rsidR="0032106B" w:rsidRPr="00911C9F">
        <w:rPr>
          <w:rFonts w:ascii="Verdana" w:hAnsi="Verdana"/>
          <w:b/>
          <w:sz w:val="16"/>
          <w:szCs w:val="16"/>
        </w:rPr>
        <w:t>O</w:t>
      </w:r>
      <w:r w:rsidRPr="00911C9F">
        <w:rPr>
          <w:rFonts w:ascii="Verdana" w:hAnsi="Verdana"/>
          <w:b/>
          <w:sz w:val="16"/>
          <w:szCs w:val="16"/>
        </w:rPr>
        <w:t>N GENERAL DE PROTECCI</w:t>
      </w:r>
      <w:r w:rsidR="0032106B" w:rsidRPr="00911C9F">
        <w:rPr>
          <w:rFonts w:ascii="Verdana" w:hAnsi="Verdana"/>
          <w:b/>
          <w:sz w:val="16"/>
          <w:szCs w:val="16"/>
        </w:rPr>
        <w:t>O</w:t>
      </w:r>
      <w:r w:rsidRPr="00911C9F">
        <w:rPr>
          <w:rFonts w:ascii="Verdana" w:hAnsi="Verdana"/>
          <w:b/>
          <w:sz w:val="16"/>
          <w:szCs w:val="16"/>
        </w:rPr>
        <w:t>N CIVIL</w:t>
      </w:r>
    </w:p>
    <w:p w14:paraId="3F03FD43" w14:textId="77777777" w:rsidR="000D320A" w:rsidRPr="00911C9F" w:rsidRDefault="000D320A" w:rsidP="009E7C95">
      <w:pPr>
        <w:pStyle w:val="Texto"/>
        <w:spacing w:line="322" w:lineRule="exact"/>
        <w:ind w:firstLine="0"/>
        <w:jc w:val="center"/>
        <w:rPr>
          <w:rFonts w:ascii="Verdana" w:hAnsi="Verdana"/>
          <w:b/>
          <w:sz w:val="16"/>
          <w:szCs w:val="16"/>
        </w:rPr>
      </w:pPr>
      <w:r w:rsidRPr="00911C9F">
        <w:rPr>
          <w:rFonts w:ascii="Verdana" w:hAnsi="Verdana"/>
          <w:b/>
          <w:sz w:val="16"/>
          <w:szCs w:val="16"/>
        </w:rPr>
        <w:t>“PROGRAMA HOSPITAL SEGURO”</w:t>
      </w:r>
    </w:p>
    <w:p w14:paraId="1717B6C7" w14:textId="77777777" w:rsidR="000D320A" w:rsidRPr="00911C9F" w:rsidRDefault="000D320A" w:rsidP="009E7C95">
      <w:pPr>
        <w:pStyle w:val="Texto"/>
        <w:spacing w:line="322" w:lineRule="exact"/>
        <w:ind w:firstLine="0"/>
        <w:jc w:val="center"/>
        <w:rPr>
          <w:rFonts w:ascii="Verdana" w:hAnsi="Verdana"/>
          <w:b/>
          <w:sz w:val="16"/>
          <w:szCs w:val="16"/>
        </w:rPr>
      </w:pPr>
      <w:r w:rsidRPr="00911C9F">
        <w:rPr>
          <w:rFonts w:ascii="Verdana" w:hAnsi="Verdana"/>
          <w:b/>
          <w:sz w:val="16"/>
          <w:szCs w:val="16"/>
        </w:rPr>
        <w:t>C</w:t>
      </w:r>
      <w:r w:rsidR="0032106B" w:rsidRPr="00911C9F">
        <w:rPr>
          <w:rFonts w:ascii="Verdana" w:hAnsi="Verdana"/>
          <w:b/>
          <w:sz w:val="16"/>
          <w:szCs w:val="16"/>
        </w:rPr>
        <w:t>E</w:t>
      </w:r>
      <w:r w:rsidRPr="00911C9F">
        <w:rPr>
          <w:rFonts w:ascii="Verdana" w:hAnsi="Verdana"/>
          <w:b/>
          <w:sz w:val="16"/>
          <w:szCs w:val="16"/>
        </w:rPr>
        <w:t>DULA DE EVALUACI</w:t>
      </w:r>
      <w:r w:rsidR="0032106B" w:rsidRPr="00911C9F">
        <w:rPr>
          <w:rFonts w:ascii="Verdana" w:hAnsi="Verdana"/>
          <w:b/>
          <w:sz w:val="16"/>
          <w:szCs w:val="16"/>
        </w:rPr>
        <w:t>O</w:t>
      </w:r>
      <w:r w:rsidRPr="00911C9F">
        <w:rPr>
          <w:rFonts w:ascii="Verdana" w:hAnsi="Verdana"/>
          <w:b/>
          <w:sz w:val="16"/>
          <w:szCs w:val="16"/>
        </w:rPr>
        <w:t>N.</w:t>
      </w:r>
    </w:p>
    <w:p w14:paraId="03CBB60E" w14:textId="77777777" w:rsidR="000D320A" w:rsidRPr="00911C9F" w:rsidRDefault="000D320A" w:rsidP="009E7C95">
      <w:pPr>
        <w:pStyle w:val="Texto"/>
        <w:spacing w:line="322" w:lineRule="exact"/>
        <w:ind w:firstLine="0"/>
        <w:jc w:val="center"/>
        <w:rPr>
          <w:rFonts w:ascii="Verdana" w:hAnsi="Verdana"/>
          <w:b/>
          <w:sz w:val="16"/>
          <w:szCs w:val="16"/>
        </w:rPr>
      </w:pPr>
      <w:r w:rsidRPr="00911C9F">
        <w:rPr>
          <w:rFonts w:ascii="Verdana" w:hAnsi="Verdana"/>
          <w:sz w:val="16"/>
          <w:szCs w:val="16"/>
        </w:rPr>
        <w:t>IDENTIFICACI</w:t>
      </w:r>
      <w:r w:rsidR="0032106B" w:rsidRPr="00911C9F">
        <w:rPr>
          <w:rFonts w:ascii="Verdana" w:hAnsi="Verdana"/>
          <w:sz w:val="16"/>
          <w:szCs w:val="16"/>
        </w:rPr>
        <w:t>O</w:t>
      </w:r>
      <w:r w:rsidRPr="00911C9F">
        <w:rPr>
          <w:rFonts w:ascii="Verdana" w:hAnsi="Verdana"/>
          <w:sz w:val="16"/>
          <w:szCs w:val="16"/>
        </w:rPr>
        <w:t>N DE LA UNIDAD</w:t>
      </w:r>
    </w:p>
    <w:tbl>
      <w:tblPr>
        <w:tblW w:w="8721" w:type="dxa"/>
        <w:tblInd w:w="144" w:type="dxa"/>
        <w:tblLayout w:type="fixed"/>
        <w:tblCellMar>
          <w:left w:w="72" w:type="dxa"/>
          <w:right w:w="72" w:type="dxa"/>
        </w:tblCellMar>
        <w:tblLook w:val="0000" w:firstRow="0" w:lastRow="0" w:firstColumn="0" w:lastColumn="0" w:noHBand="0" w:noVBand="0"/>
      </w:tblPr>
      <w:tblGrid>
        <w:gridCol w:w="1205"/>
        <w:gridCol w:w="343"/>
        <w:gridCol w:w="361"/>
        <w:gridCol w:w="420"/>
        <w:gridCol w:w="449"/>
        <w:gridCol w:w="120"/>
        <w:gridCol w:w="113"/>
        <w:gridCol w:w="67"/>
        <w:gridCol w:w="532"/>
        <w:gridCol w:w="188"/>
        <w:gridCol w:w="90"/>
        <w:gridCol w:w="180"/>
        <w:gridCol w:w="73"/>
        <w:gridCol w:w="15"/>
        <w:gridCol w:w="28"/>
        <w:gridCol w:w="62"/>
        <w:gridCol w:w="24"/>
        <w:gridCol w:w="48"/>
        <w:gridCol w:w="93"/>
        <w:gridCol w:w="17"/>
        <w:gridCol w:w="69"/>
        <w:gridCol w:w="61"/>
        <w:gridCol w:w="10"/>
        <w:gridCol w:w="11"/>
        <w:gridCol w:w="29"/>
        <w:gridCol w:w="65"/>
        <w:gridCol w:w="254"/>
        <w:gridCol w:w="255"/>
        <w:gridCol w:w="113"/>
        <w:gridCol w:w="33"/>
        <w:gridCol w:w="307"/>
        <w:gridCol w:w="163"/>
        <w:gridCol w:w="37"/>
        <w:gridCol w:w="213"/>
        <w:gridCol w:w="90"/>
        <w:gridCol w:w="357"/>
        <w:gridCol w:w="106"/>
        <w:gridCol w:w="24"/>
        <w:gridCol w:w="143"/>
        <w:gridCol w:w="564"/>
        <w:gridCol w:w="966"/>
        <w:gridCol w:w="414"/>
        <w:gridCol w:w="9"/>
      </w:tblGrid>
      <w:tr w:rsidR="000D320A" w:rsidRPr="00911C9F" w14:paraId="4CB880DF" w14:textId="77777777" w:rsidTr="00F1725D">
        <w:trPr>
          <w:gridAfter w:val="1"/>
          <w:wAfter w:w="9" w:type="dxa"/>
          <w:trHeight w:val="20"/>
        </w:trPr>
        <w:tc>
          <w:tcPr>
            <w:tcW w:w="8712" w:type="dxa"/>
            <w:gridSpan w:val="42"/>
            <w:noWrap/>
          </w:tcPr>
          <w:p w14:paraId="3913EEAF" w14:textId="77777777" w:rsidR="000D320A" w:rsidRPr="00911C9F" w:rsidRDefault="000D320A" w:rsidP="00AB606B">
            <w:pPr>
              <w:pStyle w:val="Texto"/>
              <w:spacing w:line="292" w:lineRule="exact"/>
              <w:ind w:firstLine="0"/>
              <w:jc w:val="left"/>
              <w:rPr>
                <w:rFonts w:ascii="Verdana" w:hAnsi="Verdana"/>
                <w:b/>
                <w:sz w:val="16"/>
                <w:szCs w:val="16"/>
              </w:rPr>
            </w:pPr>
            <w:r w:rsidRPr="00911C9F">
              <w:rPr>
                <w:rFonts w:ascii="Verdana" w:hAnsi="Verdana"/>
                <w:b/>
                <w:sz w:val="16"/>
                <w:szCs w:val="16"/>
              </w:rPr>
              <w:t xml:space="preserve">Hospital </w:t>
            </w:r>
            <w:r w:rsidRPr="00911C9F">
              <w:rPr>
                <w:rFonts w:ascii="Verdana" w:hAnsi="Verdana"/>
                <w:sz w:val="16"/>
                <w:szCs w:val="16"/>
              </w:rPr>
              <w:t>(nomenclatura):</w:t>
            </w:r>
            <w:r w:rsidRPr="00911C9F">
              <w:rPr>
                <w:rFonts w:ascii="Verdana" w:hAnsi="Verdana"/>
                <w:sz w:val="16"/>
                <w:szCs w:val="16"/>
                <w:u w:val="single"/>
              </w:rPr>
              <w:t xml:space="preserve"> ___________________________________________________________________________</w:t>
            </w:r>
          </w:p>
        </w:tc>
      </w:tr>
      <w:tr w:rsidR="000D320A" w:rsidRPr="00911C9F" w14:paraId="265301FE" w14:textId="77777777" w:rsidTr="00F1725D">
        <w:trPr>
          <w:gridAfter w:val="1"/>
          <w:wAfter w:w="9" w:type="dxa"/>
          <w:trHeight w:val="20"/>
        </w:trPr>
        <w:tc>
          <w:tcPr>
            <w:tcW w:w="3078" w:type="dxa"/>
            <w:gridSpan w:val="8"/>
          </w:tcPr>
          <w:p w14:paraId="5D34C7EC"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Nivel de operación:</w:t>
            </w:r>
            <w:r w:rsidR="007128B4" w:rsidRPr="00911C9F">
              <w:rPr>
                <w:rFonts w:ascii="Verdana" w:hAnsi="Verdana"/>
                <w:sz w:val="16"/>
                <w:szCs w:val="16"/>
              </w:rPr>
              <w:t xml:space="preserve"> </w:t>
            </w:r>
            <w:r w:rsidRPr="00911C9F">
              <w:rPr>
                <w:rFonts w:ascii="Verdana" w:hAnsi="Verdana"/>
                <w:sz w:val="16"/>
                <w:szCs w:val="16"/>
              </w:rPr>
              <w:t>_______________</w:t>
            </w:r>
          </w:p>
        </w:tc>
        <w:tc>
          <w:tcPr>
            <w:tcW w:w="990" w:type="dxa"/>
            <w:gridSpan w:val="4"/>
          </w:tcPr>
          <w:p w14:paraId="4CE68B90"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Segundo</w:t>
            </w:r>
          </w:p>
        </w:tc>
        <w:tc>
          <w:tcPr>
            <w:tcW w:w="1260" w:type="dxa"/>
            <w:gridSpan w:val="18"/>
          </w:tcPr>
          <w:p w14:paraId="4385038E"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________</w:t>
            </w:r>
          </w:p>
        </w:tc>
        <w:tc>
          <w:tcPr>
            <w:tcW w:w="810" w:type="dxa"/>
            <w:gridSpan w:val="5"/>
          </w:tcPr>
          <w:p w14:paraId="60E63C2B"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Tercero</w:t>
            </w:r>
          </w:p>
        </w:tc>
        <w:tc>
          <w:tcPr>
            <w:tcW w:w="2574" w:type="dxa"/>
            <w:gridSpan w:val="7"/>
          </w:tcPr>
          <w:p w14:paraId="7B9F38CD"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______________________</w:t>
            </w:r>
          </w:p>
        </w:tc>
      </w:tr>
      <w:tr w:rsidR="000D320A" w:rsidRPr="00911C9F" w14:paraId="016EF5DA" w14:textId="77777777" w:rsidTr="00F1725D">
        <w:trPr>
          <w:gridAfter w:val="1"/>
          <w:wAfter w:w="9" w:type="dxa"/>
          <w:trHeight w:val="20"/>
        </w:trPr>
        <w:tc>
          <w:tcPr>
            <w:tcW w:w="2898" w:type="dxa"/>
            <w:gridSpan w:val="6"/>
          </w:tcPr>
          <w:p w14:paraId="598027F1"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Propiedad del inmueble:________</w:t>
            </w:r>
          </w:p>
        </w:tc>
        <w:tc>
          <w:tcPr>
            <w:tcW w:w="900" w:type="dxa"/>
            <w:gridSpan w:val="4"/>
          </w:tcPr>
          <w:p w14:paraId="24892B02"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Rentado</w:t>
            </w:r>
          </w:p>
        </w:tc>
        <w:tc>
          <w:tcPr>
            <w:tcW w:w="810" w:type="dxa"/>
            <w:gridSpan w:val="15"/>
          </w:tcPr>
          <w:p w14:paraId="3D43B921"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_____</w:t>
            </w:r>
          </w:p>
        </w:tc>
        <w:tc>
          <w:tcPr>
            <w:tcW w:w="1440" w:type="dxa"/>
            <w:gridSpan w:val="9"/>
          </w:tcPr>
          <w:p w14:paraId="6A21F2D0"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Comodato___</w:t>
            </w:r>
          </w:p>
        </w:tc>
        <w:tc>
          <w:tcPr>
            <w:tcW w:w="720" w:type="dxa"/>
            <w:gridSpan w:val="5"/>
          </w:tcPr>
          <w:p w14:paraId="336D0EDF" w14:textId="77777777" w:rsidR="000D320A" w:rsidRPr="00911C9F" w:rsidRDefault="000D320A" w:rsidP="00AB606B">
            <w:pPr>
              <w:pStyle w:val="Texto"/>
              <w:spacing w:line="292" w:lineRule="exact"/>
              <w:ind w:firstLine="0"/>
              <w:jc w:val="left"/>
              <w:rPr>
                <w:rFonts w:ascii="Verdana" w:hAnsi="Verdana"/>
                <w:sz w:val="16"/>
                <w:szCs w:val="16"/>
              </w:rPr>
            </w:pPr>
          </w:p>
        </w:tc>
        <w:tc>
          <w:tcPr>
            <w:tcW w:w="1530" w:type="dxa"/>
            <w:gridSpan w:val="2"/>
          </w:tcPr>
          <w:p w14:paraId="79E05DC5"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Propio__________</w:t>
            </w:r>
          </w:p>
        </w:tc>
        <w:tc>
          <w:tcPr>
            <w:tcW w:w="414" w:type="dxa"/>
          </w:tcPr>
          <w:p w14:paraId="2F7A49D3" w14:textId="77777777" w:rsidR="000D320A" w:rsidRPr="00911C9F" w:rsidRDefault="000D320A" w:rsidP="00AB606B">
            <w:pPr>
              <w:pStyle w:val="Texto"/>
              <w:spacing w:line="292" w:lineRule="exact"/>
              <w:ind w:firstLine="0"/>
              <w:jc w:val="left"/>
              <w:rPr>
                <w:rFonts w:ascii="Verdana" w:hAnsi="Verdana"/>
                <w:sz w:val="16"/>
                <w:szCs w:val="16"/>
              </w:rPr>
            </w:pPr>
          </w:p>
        </w:tc>
      </w:tr>
      <w:tr w:rsidR="000D320A" w:rsidRPr="00911C9F" w14:paraId="19D4B5E2" w14:textId="77777777" w:rsidTr="00F1725D">
        <w:trPr>
          <w:gridAfter w:val="1"/>
          <w:wAfter w:w="9" w:type="dxa"/>
          <w:trHeight w:val="20"/>
        </w:trPr>
        <w:tc>
          <w:tcPr>
            <w:tcW w:w="4428" w:type="dxa"/>
            <w:gridSpan w:val="20"/>
          </w:tcPr>
          <w:p w14:paraId="18DA69A4"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Fecha de construcción del inmueble:_______________</w:t>
            </w:r>
          </w:p>
        </w:tc>
        <w:tc>
          <w:tcPr>
            <w:tcW w:w="4284" w:type="dxa"/>
            <w:gridSpan w:val="22"/>
          </w:tcPr>
          <w:p w14:paraId="0E1369F6" w14:textId="77777777" w:rsidR="000D320A" w:rsidRPr="00911C9F" w:rsidRDefault="000D320A" w:rsidP="00AB606B">
            <w:pPr>
              <w:pStyle w:val="Texto"/>
              <w:spacing w:line="292" w:lineRule="exact"/>
              <w:ind w:firstLine="0"/>
              <w:jc w:val="left"/>
              <w:rPr>
                <w:rFonts w:ascii="Verdana" w:hAnsi="Verdana"/>
                <w:b/>
                <w:sz w:val="16"/>
                <w:szCs w:val="16"/>
              </w:rPr>
            </w:pPr>
          </w:p>
        </w:tc>
      </w:tr>
      <w:tr w:rsidR="000D320A" w:rsidRPr="00911C9F" w14:paraId="4813B0EC" w14:textId="77777777" w:rsidTr="00F1725D">
        <w:trPr>
          <w:gridAfter w:val="1"/>
          <w:wAfter w:w="9" w:type="dxa"/>
          <w:trHeight w:val="20"/>
        </w:trPr>
        <w:tc>
          <w:tcPr>
            <w:tcW w:w="3888" w:type="dxa"/>
            <w:gridSpan w:val="11"/>
          </w:tcPr>
          <w:p w14:paraId="10526114"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Fecha de inicio de operación:__________</w:t>
            </w:r>
          </w:p>
        </w:tc>
        <w:tc>
          <w:tcPr>
            <w:tcW w:w="4824" w:type="dxa"/>
            <w:gridSpan w:val="31"/>
          </w:tcPr>
          <w:p w14:paraId="4363006A" w14:textId="77777777" w:rsidR="000D320A" w:rsidRPr="00911C9F" w:rsidRDefault="000D320A" w:rsidP="00AB606B">
            <w:pPr>
              <w:pStyle w:val="Texto"/>
              <w:spacing w:line="292" w:lineRule="exact"/>
              <w:ind w:firstLine="0"/>
              <w:jc w:val="left"/>
              <w:rPr>
                <w:rFonts w:ascii="Verdana" w:hAnsi="Verdana"/>
                <w:b/>
                <w:sz w:val="16"/>
                <w:szCs w:val="16"/>
              </w:rPr>
            </w:pPr>
          </w:p>
        </w:tc>
      </w:tr>
      <w:tr w:rsidR="000D320A" w:rsidRPr="00911C9F" w14:paraId="11D77F5D" w14:textId="77777777" w:rsidTr="00F1725D">
        <w:trPr>
          <w:gridAfter w:val="1"/>
          <w:wAfter w:w="9" w:type="dxa"/>
          <w:trHeight w:val="20"/>
        </w:trPr>
        <w:tc>
          <w:tcPr>
            <w:tcW w:w="8712" w:type="dxa"/>
            <w:gridSpan w:val="42"/>
          </w:tcPr>
          <w:p w14:paraId="367717C4" w14:textId="77777777" w:rsidR="000D320A" w:rsidRPr="00911C9F" w:rsidRDefault="000D320A" w:rsidP="00AB606B">
            <w:pPr>
              <w:pStyle w:val="Texto"/>
              <w:spacing w:line="292" w:lineRule="exact"/>
              <w:ind w:firstLine="0"/>
              <w:jc w:val="left"/>
              <w:rPr>
                <w:rFonts w:ascii="Verdana" w:hAnsi="Verdana"/>
                <w:b/>
                <w:sz w:val="16"/>
                <w:szCs w:val="16"/>
              </w:rPr>
            </w:pPr>
            <w:r w:rsidRPr="00911C9F">
              <w:rPr>
                <w:rFonts w:ascii="Verdana" w:hAnsi="Verdana"/>
                <w:b/>
                <w:sz w:val="16"/>
                <w:szCs w:val="16"/>
              </w:rPr>
              <w:t>Ubicación:</w:t>
            </w:r>
            <w:r w:rsidRPr="00911C9F">
              <w:rPr>
                <w:rFonts w:ascii="Verdana" w:hAnsi="Verdana"/>
                <w:sz w:val="16"/>
                <w:szCs w:val="16"/>
              </w:rPr>
              <w:t>_______________________________________________________________________________________</w:t>
            </w:r>
            <w:r w:rsidR="00F1725D" w:rsidRPr="00911C9F">
              <w:rPr>
                <w:rFonts w:ascii="Verdana" w:hAnsi="Verdana"/>
                <w:b/>
                <w:sz w:val="16"/>
                <w:szCs w:val="16"/>
              </w:rPr>
              <w:t xml:space="preserve"> </w:t>
            </w:r>
          </w:p>
        </w:tc>
      </w:tr>
      <w:tr w:rsidR="000D320A" w:rsidRPr="00911C9F" w14:paraId="47AEBEB0" w14:textId="77777777" w:rsidTr="00F1725D">
        <w:trPr>
          <w:gridAfter w:val="1"/>
          <w:wAfter w:w="9" w:type="dxa"/>
          <w:trHeight w:val="20"/>
        </w:trPr>
        <w:tc>
          <w:tcPr>
            <w:tcW w:w="8712" w:type="dxa"/>
            <w:gridSpan w:val="42"/>
          </w:tcPr>
          <w:p w14:paraId="133DDF5D" w14:textId="77777777" w:rsidR="000D320A" w:rsidRPr="00911C9F" w:rsidRDefault="000D320A" w:rsidP="00AB606B">
            <w:pPr>
              <w:pStyle w:val="Texto"/>
              <w:spacing w:line="292" w:lineRule="exact"/>
              <w:ind w:firstLine="0"/>
              <w:jc w:val="left"/>
              <w:rPr>
                <w:rFonts w:ascii="Verdana" w:hAnsi="Verdana"/>
                <w:b/>
                <w:sz w:val="16"/>
                <w:szCs w:val="16"/>
              </w:rPr>
            </w:pPr>
            <w:r w:rsidRPr="00911C9F">
              <w:rPr>
                <w:rFonts w:ascii="Verdana" w:hAnsi="Verdana"/>
                <w:sz w:val="16"/>
                <w:szCs w:val="16"/>
              </w:rPr>
              <w:t>Domicilio:________________________________________________________________________________________</w:t>
            </w:r>
            <w:r w:rsidR="00F1725D" w:rsidRPr="00911C9F">
              <w:rPr>
                <w:rFonts w:ascii="Verdana" w:hAnsi="Verdana"/>
                <w:b/>
                <w:sz w:val="16"/>
                <w:szCs w:val="16"/>
              </w:rPr>
              <w:t xml:space="preserve"> </w:t>
            </w:r>
          </w:p>
        </w:tc>
      </w:tr>
      <w:tr w:rsidR="000D320A" w:rsidRPr="00911C9F" w14:paraId="0D8142B1" w14:textId="77777777" w:rsidTr="00F1725D">
        <w:trPr>
          <w:gridAfter w:val="1"/>
          <w:wAfter w:w="9" w:type="dxa"/>
          <w:trHeight w:val="20"/>
        </w:trPr>
        <w:tc>
          <w:tcPr>
            <w:tcW w:w="4184" w:type="dxa"/>
            <w:gridSpan w:val="15"/>
          </w:tcPr>
          <w:p w14:paraId="15D63FDB"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Entre calles:__________</w:t>
            </w:r>
            <w:r w:rsidR="00F1725D" w:rsidRPr="00911C9F">
              <w:rPr>
                <w:rFonts w:ascii="Verdana" w:hAnsi="Verdana"/>
                <w:sz w:val="16"/>
                <w:szCs w:val="16"/>
              </w:rPr>
              <w:t>_________________________</w:t>
            </w:r>
          </w:p>
        </w:tc>
        <w:tc>
          <w:tcPr>
            <w:tcW w:w="313" w:type="dxa"/>
            <w:gridSpan w:val="6"/>
          </w:tcPr>
          <w:p w14:paraId="575C66D6"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y</w:t>
            </w:r>
          </w:p>
        </w:tc>
        <w:tc>
          <w:tcPr>
            <w:tcW w:w="4215" w:type="dxa"/>
            <w:gridSpan w:val="21"/>
          </w:tcPr>
          <w:p w14:paraId="0EE1F504"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_________________</w:t>
            </w:r>
            <w:r w:rsidR="00F1725D" w:rsidRPr="00911C9F">
              <w:rPr>
                <w:rFonts w:ascii="Verdana" w:hAnsi="Verdana"/>
                <w:sz w:val="16"/>
                <w:szCs w:val="16"/>
              </w:rPr>
              <w:t>____________________________</w:t>
            </w:r>
          </w:p>
        </w:tc>
      </w:tr>
      <w:tr w:rsidR="000D320A" w:rsidRPr="00911C9F" w14:paraId="4FC17EA7" w14:textId="77777777" w:rsidTr="00F1725D">
        <w:trPr>
          <w:gridAfter w:val="1"/>
          <w:wAfter w:w="9" w:type="dxa"/>
          <w:trHeight w:val="20"/>
        </w:trPr>
        <w:tc>
          <w:tcPr>
            <w:tcW w:w="4246" w:type="dxa"/>
            <w:gridSpan w:val="16"/>
          </w:tcPr>
          <w:p w14:paraId="32E84888"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 xml:space="preserve">Colonia </w:t>
            </w:r>
            <w:r w:rsidR="00F1725D" w:rsidRPr="00911C9F">
              <w:rPr>
                <w:rFonts w:ascii="Verdana" w:hAnsi="Verdana"/>
                <w:sz w:val="16"/>
                <w:szCs w:val="16"/>
              </w:rPr>
              <w:t>o barrio:_______________</w:t>
            </w:r>
            <w:r w:rsidRPr="00911C9F">
              <w:rPr>
                <w:rFonts w:ascii="Verdana" w:hAnsi="Verdana"/>
                <w:sz w:val="16"/>
                <w:szCs w:val="16"/>
              </w:rPr>
              <w:t>_________________</w:t>
            </w:r>
          </w:p>
        </w:tc>
        <w:tc>
          <w:tcPr>
            <w:tcW w:w="1589" w:type="dxa"/>
            <w:gridSpan w:val="17"/>
          </w:tcPr>
          <w:p w14:paraId="14336725"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Código postal:</w:t>
            </w:r>
          </w:p>
        </w:tc>
        <w:tc>
          <w:tcPr>
            <w:tcW w:w="2877" w:type="dxa"/>
            <w:gridSpan w:val="9"/>
          </w:tcPr>
          <w:p w14:paraId="1308B2D6" w14:textId="77777777" w:rsidR="000D320A" w:rsidRPr="00911C9F" w:rsidRDefault="00F1725D" w:rsidP="00AB606B">
            <w:pPr>
              <w:pStyle w:val="Texto"/>
              <w:spacing w:line="292" w:lineRule="exact"/>
              <w:ind w:firstLine="0"/>
              <w:jc w:val="left"/>
              <w:rPr>
                <w:rFonts w:ascii="Verdana" w:hAnsi="Verdana"/>
                <w:sz w:val="16"/>
                <w:szCs w:val="16"/>
              </w:rPr>
            </w:pPr>
            <w:r w:rsidRPr="00911C9F">
              <w:rPr>
                <w:rFonts w:ascii="Verdana" w:hAnsi="Verdana"/>
                <w:sz w:val="16"/>
                <w:szCs w:val="16"/>
              </w:rPr>
              <w:t>______________________________</w:t>
            </w:r>
          </w:p>
        </w:tc>
      </w:tr>
      <w:tr w:rsidR="000D320A" w:rsidRPr="00911C9F" w14:paraId="7668B176" w14:textId="77777777" w:rsidTr="00F1725D">
        <w:trPr>
          <w:gridAfter w:val="1"/>
          <w:wAfter w:w="9" w:type="dxa"/>
          <w:trHeight w:val="20"/>
        </w:trPr>
        <w:tc>
          <w:tcPr>
            <w:tcW w:w="4141" w:type="dxa"/>
            <w:gridSpan w:val="13"/>
          </w:tcPr>
          <w:p w14:paraId="4D24AE60"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 xml:space="preserve">Delegación </w:t>
            </w:r>
            <w:r w:rsidR="00F1725D" w:rsidRPr="00911C9F">
              <w:rPr>
                <w:rFonts w:ascii="Verdana" w:hAnsi="Verdana"/>
                <w:sz w:val="16"/>
                <w:szCs w:val="16"/>
              </w:rPr>
              <w:t>o municipio:____________</w:t>
            </w:r>
            <w:r w:rsidRPr="00911C9F">
              <w:rPr>
                <w:rFonts w:ascii="Verdana" w:hAnsi="Verdana"/>
                <w:sz w:val="16"/>
                <w:szCs w:val="16"/>
              </w:rPr>
              <w:t>_____________</w:t>
            </w:r>
          </w:p>
        </w:tc>
        <w:tc>
          <w:tcPr>
            <w:tcW w:w="4571" w:type="dxa"/>
            <w:gridSpan w:val="29"/>
          </w:tcPr>
          <w:p w14:paraId="13426D52"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Localidad:_________________________________________</w:t>
            </w:r>
            <w:r w:rsidR="00F1725D" w:rsidRPr="00911C9F">
              <w:rPr>
                <w:rFonts w:ascii="Verdana" w:hAnsi="Verdana"/>
                <w:sz w:val="16"/>
                <w:szCs w:val="16"/>
              </w:rPr>
              <w:t xml:space="preserve"> </w:t>
            </w:r>
          </w:p>
        </w:tc>
      </w:tr>
      <w:tr w:rsidR="000D320A" w:rsidRPr="00911C9F" w14:paraId="12E1E468" w14:textId="77777777" w:rsidTr="00F1725D">
        <w:trPr>
          <w:gridAfter w:val="1"/>
          <w:wAfter w:w="9" w:type="dxa"/>
          <w:trHeight w:val="20"/>
        </w:trPr>
        <w:tc>
          <w:tcPr>
            <w:tcW w:w="4141" w:type="dxa"/>
            <w:gridSpan w:val="13"/>
          </w:tcPr>
          <w:p w14:paraId="296CF16E"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Entidad Federativa:</w:t>
            </w:r>
            <w:r w:rsidR="00F1725D" w:rsidRPr="00911C9F">
              <w:rPr>
                <w:rFonts w:ascii="Verdana" w:hAnsi="Verdana"/>
                <w:sz w:val="16"/>
                <w:szCs w:val="16"/>
              </w:rPr>
              <w:t>_____________________________</w:t>
            </w:r>
          </w:p>
        </w:tc>
        <w:tc>
          <w:tcPr>
            <w:tcW w:w="4571" w:type="dxa"/>
            <w:gridSpan w:val="29"/>
          </w:tcPr>
          <w:p w14:paraId="5376E2A6"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Coordenadas (lat-long):____</w:t>
            </w:r>
            <w:r w:rsidR="00F1725D" w:rsidRPr="00911C9F">
              <w:rPr>
                <w:rFonts w:ascii="Verdana" w:hAnsi="Verdana"/>
                <w:sz w:val="16"/>
                <w:szCs w:val="16"/>
              </w:rPr>
              <w:t>__________________________</w:t>
            </w:r>
          </w:p>
        </w:tc>
      </w:tr>
      <w:tr w:rsidR="000D320A" w:rsidRPr="00911C9F" w14:paraId="5D0E3132" w14:textId="77777777" w:rsidTr="00F1725D">
        <w:trPr>
          <w:gridAfter w:val="1"/>
          <w:wAfter w:w="9" w:type="dxa"/>
          <w:trHeight w:val="20"/>
        </w:trPr>
        <w:tc>
          <w:tcPr>
            <w:tcW w:w="8712" w:type="dxa"/>
            <w:gridSpan w:val="42"/>
          </w:tcPr>
          <w:p w14:paraId="7F04250C"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b/>
                <w:sz w:val="16"/>
                <w:szCs w:val="16"/>
              </w:rPr>
              <w:t>Comunicación:</w:t>
            </w:r>
            <w:r w:rsidRPr="00911C9F">
              <w:rPr>
                <w:rFonts w:ascii="Verdana" w:hAnsi="Verdana"/>
                <w:sz w:val="16"/>
                <w:szCs w:val="16"/>
              </w:rPr>
              <w:t>___________________________________________________________________________________</w:t>
            </w:r>
            <w:r w:rsidR="00F1725D" w:rsidRPr="00911C9F">
              <w:rPr>
                <w:rFonts w:ascii="Verdana" w:hAnsi="Verdana"/>
                <w:sz w:val="16"/>
                <w:szCs w:val="16"/>
              </w:rPr>
              <w:t xml:space="preserve"> </w:t>
            </w:r>
          </w:p>
        </w:tc>
      </w:tr>
      <w:tr w:rsidR="000D320A" w:rsidRPr="00911C9F" w14:paraId="0EA751C9" w14:textId="77777777" w:rsidTr="00F1725D">
        <w:trPr>
          <w:gridAfter w:val="1"/>
          <w:wAfter w:w="9" w:type="dxa"/>
          <w:trHeight w:val="20"/>
        </w:trPr>
        <w:tc>
          <w:tcPr>
            <w:tcW w:w="1548" w:type="dxa"/>
            <w:gridSpan w:val="2"/>
          </w:tcPr>
          <w:p w14:paraId="0482447A"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Telefónica:_____</w:t>
            </w:r>
          </w:p>
        </w:tc>
        <w:tc>
          <w:tcPr>
            <w:tcW w:w="1350" w:type="dxa"/>
            <w:gridSpan w:val="4"/>
          </w:tcPr>
          <w:p w14:paraId="1489B2B9"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Directo(s):</w:t>
            </w:r>
          </w:p>
        </w:tc>
        <w:tc>
          <w:tcPr>
            <w:tcW w:w="5814" w:type="dxa"/>
            <w:gridSpan w:val="36"/>
          </w:tcPr>
          <w:p w14:paraId="019A11BE"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_______________________________________________________________</w:t>
            </w:r>
          </w:p>
        </w:tc>
      </w:tr>
      <w:tr w:rsidR="000D320A" w:rsidRPr="00911C9F" w14:paraId="44D470E0" w14:textId="77777777" w:rsidTr="00F1725D">
        <w:trPr>
          <w:gridAfter w:val="1"/>
          <w:wAfter w:w="9" w:type="dxa"/>
          <w:trHeight w:val="20"/>
        </w:trPr>
        <w:tc>
          <w:tcPr>
            <w:tcW w:w="1548" w:type="dxa"/>
            <w:gridSpan w:val="2"/>
          </w:tcPr>
          <w:p w14:paraId="43F9427E" w14:textId="77777777" w:rsidR="000D320A" w:rsidRPr="00911C9F" w:rsidRDefault="000D320A" w:rsidP="00AB606B">
            <w:pPr>
              <w:pStyle w:val="Texto"/>
              <w:spacing w:line="292" w:lineRule="exact"/>
              <w:ind w:firstLine="0"/>
              <w:jc w:val="left"/>
              <w:rPr>
                <w:rFonts w:ascii="Verdana" w:hAnsi="Verdana"/>
                <w:sz w:val="16"/>
                <w:szCs w:val="16"/>
              </w:rPr>
            </w:pPr>
          </w:p>
        </w:tc>
        <w:tc>
          <w:tcPr>
            <w:tcW w:w="1350" w:type="dxa"/>
            <w:gridSpan w:val="4"/>
          </w:tcPr>
          <w:p w14:paraId="4C78C323"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Conmutador:</w:t>
            </w:r>
          </w:p>
        </w:tc>
        <w:tc>
          <w:tcPr>
            <w:tcW w:w="1513" w:type="dxa"/>
            <w:gridSpan w:val="13"/>
          </w:tcPr>
          <w:p w14:paraId="4FE2F253"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_______________</w:t>
            </w:r>
          </w:p>
        </w:tc>
        <w:tc>
          <w:tcPr>
            <w:tcW w:w="1224" w:type="dxa"/>
            <w:gridSpan w:val="12"/>
          </w:tcPr>
          <w:p w14:paraId="50774779"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Extensiones:</w:t>
            </w:r>
          </w:p>
        </w:tc>
        <w:tc>
          <w:tcPr>
            <w:tcW w:w="3077" w:type="dxa"/>
            <w:gridSpan w:val="11"/>
          </w:tcPr>
          <w:p w14:paraId="0AFDC753"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________________________________</w:t>
            </w:r>
          </w:p>
        </w:tc>
      </w:tr>
      <w:tr w:rsidR="000D320A" w:rsidRPr="00911C9F" w14:paraId="72D7334E" w14:textId="77777777" w:rsidTr="00F1725D">
        <w:trPr>
          <w:trHeight w:val="20"/>
        </w:trPr>
        <w:tc>
          <w:tcPr>
            <w:tcW w:w="2778" w:type="dxa"/>
            <w:gridSpan w:val="5"/>
          </w:tcPr>
          <w:p w14:paraId="24FB2448"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Telef</w:t>
            </w:r>
            <w:r w:rsidR="00F1725D" w:rsidRPr="00911C9F">
              <w:rPr>
                <w:rFonts w:ascii="Verdana" w:hAnsi="Verdana"/>
                <w:sz w:val="16"/>
                <w:szCs w:val="16"/>
              </w:rPr>
              <w:t>onía Matra:________________</w:t>
            </w:r>
          </w:p>
        </w:tc>
        <w:tc>
          <w:tcPr>
            <w:tcW w:w="1790" w:type="dxa"/>
            <w:gridSpan w:val="18"/>
          </w:tcPr>
          <w:p w14:paraId="51ABAF01"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 xml:space="preserve">Frecuencia de radio: </w:t>
            </w:r>
          </w:p>
        </w:tc>
        <w:tc>
          <w:tcPr>
            <w:tcW w:w="1230" w:type="dxa"/>
            <w:gridSpan w:val="9"/>
          </w:tcPr>
          <w:p w14:paraId="426592D4" w14:textId="77777777" w:rsidR="000D320A" w:rsidRPr="00911C9F" w:rsidRDefault="00F1725D" w:rsidP="00AB606B">
            <w:pPr>
              <w:pStyle w:val="Texto"/>
              <w:spacing w:line="292" w:lineRule="exact"/>
              <w:ind w:firstLine="0"/>
              <w:jc w:val="left"/>
              <w:rPr>
                <w:rFonts w:ascii="Verdana" w:hAnsi="Verdana"/>
                <w:sz w:val="16"/>
                <w:szCs w:val="16"/>
              </w:rPr>
            </w:pPr>
            <w:r w:rsidRPr="00911C9F">
              <w:rPr>
                <w:rFonts w:ascii="Verdana" w:hAnsi="Verdana"/>
                <w:sz w:val="16"/>
                <w:szCs w:val="16"/>
              </w:rPr>
              <w:t>____________</w:t>
            </w:r>
          </w:p>
        </w:tc>
        <w:tc>
          <w:tcPr>
            <w:tcW w:w="827" w:type="dxa"/>
            <w:gridSpan w:val="6"/>
          </w:tcPr>
          <w:p w14:paraId="4DBEA435"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Alcance:</w:t>
            </w:r>
          </w:p>
        </w:tc>
        <w:tc>
          <w:tcPr>
            <w:tcW w:w="707" w:type="dxa"/>
            <w:gridSpan w:val="2"/>
          </w:tcPr>
          <w:p w14:paraId="25AE7340"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______</w:t>
            </w:r>
          </w:p>
        </w:tc>
        <w:tc>
          <w:tcPr>
            <w:tcW w:w="1389" w:type="dxa"/>
            <w:gridSpan w:val="3"/>
          </w:tcPr>
          <w:p w14:paraId="30882A9A"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Km.________</w:t>
            </w:r>
          </w:p>
        </w:tc>
      </w:tr>
      <w:tr w:rsidR="000D320A" w:rsidRPr="00911C9F" w14:paraId="51AA2507" w14:textId="77777777" w:rsidTr="00F1725D">
        <w:trPr>
          <w:trHeight w:val="20"/>
        </w:trPr>
        <w:tc>
          <w:tcPr>
            <w:tcW w:w="4558" w:type="dxa"/>
            <w:gridSpan w:val="22"/>
          </w:tcPr>
          <w:p w14:paraId="44D81D9D"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lastRenderedPageBreak/>
              <w:t>Correo electrónico:______________</w:t>
            </w:r>
          </w:p>
        </w:tc>
        <w:tc>
          <w:tcPr>
            <w:tcW w:w="737" w:type="dxa"/>
            <w:gridSpan w:val="7"/>
          </w:tcPr>
          <w:p w14:paraId="31F4E7A1"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Fax:</w:t>
            </w:r>
          </w:p>
        </w:tc>
        <w:tc>
          <w:tcPr>
            <w:tcW w:w="3426" w:type="dxa"/>
            <w:gridSpan w:val="14"/>
          </w:tcPr>
          <w:p w14:paraId="1B66CBEE"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_______</w:t>
            </w:r>
            <w:r w:rsidR="00F1725D" w:rsidRPr="00911C9F">
              <w:rPr>
                <w:rFonts w:ascii="Verdana" w:hAnsi="Verdana"/>
                <w:sz w:val="16"/>
                <w:szCs w:val="16"/>
              </w:rPr>
              <w:t>____________________________</w:t>
            </w:r>
          </w:p>
        </w:tc>
      </w:tr>
      <w:tr w:rsidR="000D320A" w:rsidRPr="00911C9F" w14:paraId="0B5D3917" w14:textId="77777777" w:rsidTr="00F1725D">
        <w:trPr>
          <w:trHeight w:val="20"/>
        </w:trPr>
        <w:tc>
          <w:tcPr>
            <w:tcW w:w="1909" w:type="dxa"/>
            <w:gridSpan w:val="3"/>
          </w:tcPr>
          <w:p w14:paraId="075B66E5" w14:textId="77777777" w:rsidR="000D320A" w:rsidRPr="00911C9F" w:rsidRDefault="000D320A" w:rsidP="00AB606B">
            <w:pPr>
              <w:pStyle w:val="Texto"/>
              <w:spacing w:line="292" w:lineRule="exact"/>
              <w:ind w:firstLine="0"/>
              <w:jc w:val="left"/>
              <w:rPr>
                <w:rFonts w:ascii="Verdana" w:hAnsi="Verdana"/>
                <w:sz w:val="16"/>
                <w:szCs w:val="16"/>
              </w:rPr>
            </w:pPr>
          </w:p>
        </w:tc>
        <w:tc>
          <w:tcPr>
            <w:tcW w:w="2409" w:type="dxa"/>
            <w:gridSpan w:val="15"/>
          </w:tcPr>
          <w:p w14:paraId="58872180" w14:textId="77777777" w:rsidR="000D320A" w:rsidRPr="00911C9F" w:rsidRDefault="000D320A" w:rsidP="00AB606B">
            <w:pPr>
              <w:pStyle w:val="Texto"/>
              <w:spacing w:line="292" w:lineRule="exact"/>
              <w:ind w:firstLine="0"/>
              <w:jc w:val="left"/>
              <w:rPr>
                <w:rFonts w:ascii="Verdana" w:hAnsi="Verdana"/>
                <w:sz w:val="16"/>
                <w:szCs w:val="16"/>
              </w:rPr>
            </w:pPr>
          </w:p>
        </w:tc>
        <w:tc>
          <w:tcPr>
            <w:tcW w:w="609" w:type="dxa"/>
            <w:gridSpan w:val="9"/>
          </w:tcPr>
          <w:p w14:paraId="531D2230" w14:textId="77777777" w:rsidR="000D320A" w:rsidRPr="00911C9F" w:rsidRDefault="000D320A" w:rsidP="00AB606B">
            <w:pPr>
              <w:pStyle w:val="Texto"/>
              <w:spacing w:line="292" w:lineRule="exact"/>
              <w:ind w:firstLine="0"/>
              <w:jc w:val="left"/>
              <w:rPr>
                <w:rFonts w:ascii="Verdana" w:hAnsi="Verdana"/>
                <w:sz w:val="16"/>
                <w:szCs w:val="16"/>
              </w:rPr>
            </w:pPr>
          </w:p>
        </w:tc>
        <w:tc>
          <w:tcPr>
            <w:tcW w:w="3794" w:type="dxa"/>
            <w:gridSpan w:val="16"/>
          </w:tcPr>
          <w:p w14:paraId="1FB55A7D" w14:textId="77777777" w:rsidR="000D320A" w:rsidRPr="00911C9F" w:rsidRDefault="000D320A" w:rsidP="00AB606B">
            <w:pPr>
              <w:pStyle w:val="Texto"/>
              <w:spacing w:line="292" w:lineRule="exact"/>
              <w:ind w:firstLine="0"/>
              <w:jc w:val="left"/>
              <w:rPr>
                <w:rFonts w:ascii="Verdana" w:hAnsi="Verdana"/>
                <w:sz w:val="16"/>
                <w:szCs w:val="16"/>
              </w:rPr>
            </w:pPr>
          </w:p>
        </w:tc>
      </w:tr>
      <w:tr w:rsidR="000D320A" w:rsidRPr="00911C9F" w14:paraId="1E6F90CA" w14:textId="77777777" w:rsidTr="00F1725D">
        <w:trPr>
          <w:trHeight w:val="20"/>
        </w:trPr>
        <w:tc>
          <w:tcPr>
            <w:tcW w:w="8721" w:type="dxa"/>
            <w:gridSpan w:val="43"/>
          </w:tcPr>
          <w:p w14:paraId="1263EC5E"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b/>
                <w:sz w:val="16"/>
                <w:szCs w:val="16"/>
              </w:rPr>
              <w:t>Clasificación del Hospital Frente a Desastres:</w:t>
            </w:r>
            <w:r w:rsidRPr="00911C9F">
              <w:rPr>
                <w:rFonts w:ascii="Verdana" w:hAnsi="Verdana"/>
                <w:sz w:val="16"/>
                <w:szCs w:val="16"/>
              </w:rPr>
              <w:t>__________________________</w:t>
            </w:r>
            <w:r w:rsidR="00F1725D" w:rsidRPr="00911C9F">
              <w:rPr>
                <w:rFonts w:ascii="Verdana" w:hAnsi="Verdana"/>
                <w:sz w:val="16"/>
                <w:szCs w:val="16"/>
              </w:rPr>
              <w:t>_______________________________</w:t>
            </w:r>
          </w:p>
        </w:tc>
      </w:tr>
      <w:tr w:rsidR="000D320A" w:rsidRPr="00911C9F" w14:paraId="36B796A3" w14:textId="77777777" w:rsidTr="00F1725D">
        <w:trPr>
          <w:trHeight w:val="20"/>
        </w:trPr>
        <w:tc>
          <w:tcPr>
            <w:tcW w:w="1205" w:type="dxa"/>
          </w:tcPr>
          <w:p w14:paraId="39126987" w14:textId="77777777" w:rsidR="000D320A" w:rsidRPr="00911C9F" w:rsidRDefault="000D320A" w:rsidP="00AB606B">
            <w:pPr>
              <w:pStyle w:val="Texto"/>
              <w:spacing w:line="292" w:lineRule="exact"/>
              <w:ind w:firstLine="0"/>
              <w:jc w:val="left"/>
              <w:rPr>
                <w:rFonts w:ascii="Verdana" w:hAnsi="Verdana"/>
                <w:b/>
                <w:sz w:val="16"/>
                <w:szCs w:val="16"/>
              </w:rPr>
            </w:pPr>
          </w:p>
        </w:tc>
        <w:tc>
          <w:tcPr>
            <w:tcW w:w="1124" w:type="dxa"/>
            <w:gridSpan w:val="3"/>
          </w:tcPr>
          <w:p w14:paraId="12673936" w14:textId="77777777" w:rsidR="000D320A" w:rsidRPr="00911C9F" w:rsidRDefault="000D320A" w:rsidP="00AB606B">
            <w:pPr>
              <w:pStyle w:val="Texto"/>
              <w:spacing w:line="292" w:lineRule="exact"/>
              <w:ind w:firstLine="0"/>
              <w:jc w:val="right"/>
              <w:rPr>
                <w:rFonts w:ascii="Verdana" w:hAnsi="Verdana"/>
                <w:sz w:val="16"/>
                <w:szCs w:val="16"/>
              </w:rPr>
            </w:pPr>
            <w:r w:rsidRPr="00911C9F">
              <w:rPr>
                <w:rFonts w:ascii="Verdana" w:hAnsi="Verdana"/>
                <w:sz w:val="16"/>
                <w:szCs w:val="16"/>
              </w:rPr>
              <w:t>Rojo</w:t>
            </w:r>
          </w:p>
        </w:tc>
        <w:tc>
          <w:tcPr>
            <w:tcW w:w="682" w:type="dxa"/>
            <w:gridSpan w:val="3"/>
          </w:tcPr>
          <w:p w14:paraId="1D0A85F1" w14:textId="77777777" w:rsidR="000D320A" w:rsidRPr="00911C9F" w:rsidRDefault="000D320A" w:rsidP="00AB606B">
            <w:pPr>
              <w:pStyle w:val="Texto"/>
              <w:spacing w:line="292" w:lineRule="exact"/>
              <w:ind w:firstLine="0"/>
              <w:jc w:val="right"/>
              <w:rPr>
                <w:rFonts w:ascii="Verdana" w:hAnsi="Verdana"/>
                <w:sz w:val="16"/>
                <w:szCs w:val="16"/>
              </w:rPr>
            </w:pPr>
          </w:p>
        </w:tc>
        <w:tc>
          <w:tcPr>
            <w:tcW w:w="1145" w:type="dxa"/>
            <w:gridSpan w:val="7"/>
          </w:tcPr>
          <w:p w14:paraId="37C1204E" w14:textId="77777777" w:rsidR="000D320A" w:rsidRPr="00911C9F" w:rsidRDefault="000D320A" w:rsidP="00AB606B">
            <w:pPr>
              <w:pStyle w:val="Texto"/>
              <w:spacing w:line="292" w:lineRule="exact"/>
              <w:ind w:firstLine="0"/>
              <w:jc w:val="right"/>
              <w:rPr>
                <w:rFonts w:ascii="Verdana" w:hAnsi="Verdana"/>
                <w:sz w:val="16"/>
                <w:szCs w:val="16"/>
              </w:rPr>
            </w:pPr>
            <w:r w:rsidRPr="00911C9F">
              <w:rPr>
                <w:rFonts w:ascii="Verdana" w:hAnsi="Verdana"/>
                <w:sz w:val="16"/>
                <w:szCs w:val="16"/>
              </w:rPr>
              <w:t>Amarillo</w:t>
            </w:r>
          </w:p>
        </w:tc>
        <w:tc>
          <w:tcPr>
            <w:tcW w:w="423" w:type="dxa"/>
            <w:gridSpan w:val="10"/>
          </w:tcPr>
          <w:p w14:paraId="07011B31" w14:textId="77777777" w:rsidR="000D320A" w:rsidRPr="00911C9F" w:rsidRDefault="000D320A" w:rsidP="00AB606B">
            <w:pPr>
              <w:pStyle w:val="Texto"/>
              <w:spacing w:line="292" w:lineRule="exact"/>
              <w:ind w:firstLine="0"/>
              <w:jc w:val="right"/>
              <w:rPr>
                <w:rFonts w:ascii="Verdana" w:hAnsi="Verdana"/>
                <w:sz w:val="16"/>
                <w:szCs w:val="16"/>
              </w:rPr>
            </w:pPr>
          </w:p>
        </w:tc>
        <w:tc>
          <w:tcPr>
            <w:tcW w:w="1219" w:type="dxa"/>
            <w:gridSpan w:val="8"/>
          </w:tcPr>
          <w:p w14:paraId="507CEBE2" w14:textId="77777777" w:rsidR="000D320A" w:rsidRPr="00911C9F" w:rsidRDefault="000D320A" w:rsidP="00AB606B">
            <w:pPr>
              <w:pStyle w:val="Texto"/>
              <w:spacing w:line="292" w:lineRule="exact"/>
              <w:ind w:firstLine="0"/>
              <w:jc w:val="right"/>
              <w:rPr>
                <w:rFonts w:ascii="Verdana" w:hAnsi="Verdana"/>
                <w:sz w:val="16"/>
                <w:szCs w:val="16"/>
              </w:rPr>
            </w:pPr>
            <w:r w:rsidRPr="00911C9F">
              <w:rPr>
                <w:rFonts w:ascii="Verdana" w:hAnsi="Verdana"/>
                <w:sz w:val="16"/>
                <w:szCs w:val="16"/>
              </w:rPr>
              <w:t>Verde</w:t>
            </w:r>
          </w:p>
        </w:tc>
        <w:tc>
          <w:tcPr>
            <w:tcW w:w="697" w:type="dxa"/>
            <w:gridSpan w:val="4"/>
          </w:tcPr>
          <w:p w14:paraId="63722912" w14:textId="77777777" w:rsidR="000D320A" w:rsidRPr="00911C9F" w:rsidRDefault="000D320A" w:rsidP="00AB606B">
            <w:pPr>
              <w:pStyle w:val="Texto"/>
              <w:spacing w:line="292" w:lineRule="exact"/>
              <w:ind w:firstLine="0"/>
              <w:jc w:val="right"/>
              <w:rPr>
                <w:rFonts w:ascii="Verdana" w:hAnsi="Verdana"/>
                <w:b/>
                <w:sz w:val="16"/>
                <w:szCs w:val="16"/>
              </w:rPr>
            </w:pPr>
          </w:p>
        </w:tc>
        <w:tc>
          <w:tcPr>
            <w:tcW w:w="2226" w:type="dxa"/>
            <w:gridSpan w:val="7"/>
          </w:tcPr>
          <w:p w14:paraId="2D9E8DED" w14:textId="77777777" w:rsidR="000D320A" w:rsidRPr="00911C9F" w:rsidRDefault="000D320A" w:rsidP="00AB606B">
            <w:pPr>
              <w:pStyle w:val="Texto"/>
              <w:spacing w:line="292" w:lineRule="exact"/>
              <w:ind w:firstLine="0"/>
              <w:jc w:val="right"/>
              <w:rPr>
                <w:rFonts w:ascii="Verdana" w:hAnsi="Verdana"/>
                <w:b/>
                <w:sz w:val="16"/>
                <w:szCs w:val="16"/>
              </w:rPr>
            </w:pPr>
          </w:p>
        </w:tc>
      </w:tr>
      <w:tr w:rsidR="000D320A" w:rsidRPr="00911C9F" w14:paraId="704D6D79" w14:textId="77777777" w:rsidTr="00F1725D">
        <w:trPr>
          <w:trHeight w:val="20"/>
        </w:trPr>
        <w:tc>
          <w:tcPr>
            <w:tcW w:w="4673" w:type="dxa"/>
            <w:gridSpan w:val="26"/>
          </w:tcPr>
          <w:p w14:paraId="3C1AC761" w14:textId="77777777" w:rsidR="000D320A" w:rsidRPr="00911C9F" w:rsidRDefault="000D320A" w:rsidP="00AB606B">
            <w:pPr>
              <w:pStyle w:val="Texto"/>
              <w:spacing w:line="292" w:lineRule="exact"/>
              <w:ind w:firstLine="0"/>
              <w:jc w:val="left"/>
              <w:rPr>
                <w:rFonts w:ascii="Verdana" w:hAnsi="Verdana"/>
                <w:b/>
                <w:sz w:val="16"/>
                <w:szCs w:val="16"/>
              </w:rPr>
            </w:pPr>
            <w:r w:rsidRPr="00911C9F">
              <w:rPr>
                <w:rFonts w:ascii="Verdana" w:hAnsi="Verdana"/>
                <w:b/>
                <w:sz w:val="16"/>
                <w:szCs w:val="16"/>
              </w:rPr>
              <w:t>Número de camas censables:</w:t>
            </w:r>
            <w:r w:rsidRPr="00911C9F">
              <w:rPr>
                <w:rFonts w:ascii="Verdana" w:hAnsi="Verdana"/>
                <w:sz w:val="16"/>
                <w:szCs w:val="16"/>
              </w:rPr>
              <w:t>_________________________</w:t>
            </w:r>
          </w:p>
        </w:tc>
        <w:tc>
          <w:tcPr>
            <w:tcW w:w="4048" w:type="dxa"/>
            <w:gridSpan w:val="17"/>
          </w:tcPr>
          <w:p w14:paraId="6A5F97BF" w14:textId="77777777" w:rsidR="000D320A" w:rsidRPr="00911C9F" w:rsidRDefault="000D320A" w:rsidP="00AB606B">
            <w:pPr>
              <w:pStyle w:val="Texto"/>
              <w:spacing w:line="292" w:lineRule="exact"/>
              <w:ind w:firstLine="0"/>
              <w:jc w:val="left"/>
              <w:rPr>
                <w:rFonts w:ascii="Verdana" w:hAnsi="Verdana"/>
                <w:b/>
                <w:sz w:val="16"/>
                <w:szCs w:val="16"/>
              </w:rPr>
            </w:pPr>
            <w:r w:rsidRPr="00911C9F">
              <w:rPr>
                <w:rFonts w:ascii="Verdana" w:hAnsi="Verdana"/>
                <w:b/>
                <w:sz w:val="16"/>
                <w:szCs w:val="16"/>
              </w:rPr>
              <w:t>Camas no censables:</w:t>
            </w:r>
            <w:r w:rsidRPr="00911C9F">
              <w:rPr>
                <w:rFonts w:ascii="Verdana" w:hAnsi="Verdana"/>
                <w:sz w:val="16"/>
                <w:szCs w:val="16"/>
              </w:rPr>
              <w:t>___________________</w:t>
            </w:r>
          </w:p>
        </w:tc>
      </w:tr>
      <w:tr w:rsidR="000D320A" w:rsidRPr="00911C9F" w14:paraId="6A23EA72" w14:textId="77777777" w:rsidTr="00F1725D">
        <w:trPr>
          <w:trHeight w:val="20"/>
        </w:trPr>
        <w:tc>
          <w:tcPr>
            <w:tcW w:w="3610" w:type="dxa"/>
            <w:gridSpan w:val="9"/>
          </w:tcPr>
          <w:p w14:paraId="656DBB28"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Total hospitalizac</w:t>
            </w:r>
            <w:r w:rsidR="00F1725D" w:rsidRPr="00911C9F">
              <w:rPr>
                <w:rFonts w:ascii="Verdana" w:hAnsi="Verdana"/>
                <w:sz w:val="16"/>
                <w:szCs w:val="16"/>
              </w:rPr>
              <w:t>ión:______________________</w:t>
            </w:r>
          </w:p>
        </w:tc>
        <w:tc>
          <w:tcPr>
            <w:tcW w:w="958" w:type="dxa"/>
            <w:gridSpan w:val="14"/>
          </w:tcPr>
          <w:p w14:paraId="3DB1E5A4"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Adultos</w:t>
            </w:r>
          </w:p>
        </w:tc>
        <w:tc>
          <w:tcPr>
            <w:tcW w:w="1067" w:type="dxa"/>
            <w:gridSpan w:val="8"/>
          </w:tcPr>
          <w:p w14:paraId="6CC3A4EF"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__________</w:t>
            </w:r>
          </w:p>
        </w:tc>
        <w:tc>
          <w:tcPr>
            <w:tcW w:w="3086" w:type="dxa"/>
            <w:gridSpan w:val="12"/>
          </w:tcPr>
          <w:p w14:paraId="289B554B"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Pediátricos: _________________</w:t>
            </w:r>
            <w:r w:rsidR="00F1725D" w:rsidRPr="00911C9F">
              <w:rPr>
                <w:rFonts w:ascii="Verdana" w:hAnsi="Verdana"/>
                <w:sz w:val="16"/>
                <w:szCs w:val="16"/>
              </w:rPr>
              <w:t>_____</w:t>
            </w:r>
          </w:p>
        </w:tc>
      </w:tr>
      <w:tr w:rsidR="000D320A" w:rsidRPr="00911C9F" w14:paraId="5A954C0C" w14:textId="77777777" w:rsidTr="00F1725D">
        <w:trPr>
          <w:trHeight w:val="20"/>
        </w:trPr>
        <w:tc>
          <w:tcPr>
            <w:tcW w:w="8721" w:type="dxa"/>
            <w:gridSpan w:val="43"/>
          </w:tcPr>
          <w:p w14:paraId="7EE60D33"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Total servicio de urgencias y/o admisión continua: ______________</w:t>
            </w:r>
            <w:r w:rsidR="00F1725D" w:rsidRPr="00911C9F">
              <w:rPr>
                <w:rFonts w:ascii="Verdana" w:hAnsi="Verdana"/>
                <w:sz w:val="16"/>
                <w:szCs w:val="16"/>
              </w:rPr>
              <w:t>___________________</w:t>
            </w:r>
            <w:r w:rsidRPr="00911C9F">
              <w:rPr>
                <w:rFonts w:ascii="Verdana" w:hAnsi="Verdana"/>
                <w:sz w:val="16"/>
                <w:szCs w:val="16"/>
              </w:rPr>
              <w:t>_______________________</w:t>
            </w:r>
          </w:p>
        </w:tc>
      </w:tr>
      <w:tr w:rsidR="000D320A" w:rsidRPr="00911C9F" w14:paraId="30E1D67D" w14:textId="77777777" w:rsidTr="00F1725D">
        <w:trPr>
          <w:trHeight w:val="20"/>
        </w:trPr>
        <w:tc>
          <w:tcPr>
            <w:tcW w:w="4270" w:type="dxa"/>
            <w:gridSpan w:val="17"/>
          </w:tcPr>
          <w:p w14:paraId="2C933F34"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Adultos:_______________________________________</w:t>
            </w:r>
            <w:r w:rsidR="00F1725D" w:rsidRPr="00911C9F">
              <w:rPr>
                <w:rFonts w:ascii="Verdana" w:hAnsi="Verdana"/>
                <w:sz w:val="16"/>
                <w:szCs w:val="16"/>
              </w:rPr>
              <w:t xml:space="preserve"> </w:t>
            </w:r>
          </w:p>
        </w:tc>
        <w:tc>
          <w:tcPr>
            <w:tcW w:w="912" w:type="dxa"/>
            <w:gridSpan w:val="11"/>
          </w:tcPr>
          <w:p w14:paraId="27EC7560" w14:textId="77777777" w:rsidR="000D320A" w:rsidRPr="00911C9F" w:rsidRDefault="000D320A" w:rsidP="00AB606B">
            <w:pPr>
              <w:pStyle w:val="Texto"/>
              <w:spacing w:line="292" w:lineRule="exact"/>
              <w:ind w:firstLine="0"/>
              <w:jc w:val="left"/>
              <w:rPr>
                <w:rFonts w:ascii="Verdana" w:hAnsi="Verdana"/>
                <w:sz w:val="16"/>
                <w:szCs w:val="16"/>
              </w:rPr>
            </w:pPr>
          </w:p>
        </w:tc>
        <w:tc>
          <w:tcPr>
            <w:tcW w:w="3539" w:type="dxa"/>
            <w:gridSpan w:val="15"/>
          </w:tcPr>
          <w:p w14:paraId="355FA24B"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Pediátricos:____________________________</w:t>
            </w:r>
            <w:r w:rsidR="00F1725D" w:rsidRPr="00911C9F">
              <w:rPr>
                <w:rFonts w:ascii="Verdana" w:hAnsi="Verdana"/>
                <w:sz w:val="16"/>
                <w:szCs w:val="16"/>
              </w:rPr>
              <w:t xml:space="preserve"> </w:t>
            </w:r>
          </w:p>
        </w:tc>
      </w:tr>
      <w:tr w:rsidR="000D320A" w:rsidRPr="00911C9F" w14:paraId="67FD3DF6" w14:textId="77777777" w:rsidTr="00F1725D">
        <w:trPr>
          <w:trHeight w:val="20"/>
        </w:trPr>
        <w:tc>
          <w:tcPr>
            <w:tcW w:w="8721" w:type="dxa"/>
            <w:gridSpan w:val="43"/>
          </w:tcPr>
          <w:p w14:paraId="62EE3893"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Total servicio de medicina crítica: ___________________________________________________________________________________</w:t>
            </w:r>
          </w:p>
        </w:tc>
      </w:tr>
      <w:tr w:rsidR="000D320A" w:rsidRPr="00911C9F" w14:paraId="18B98697" w14:textId="77777777" w:rsidTr="00F1725D">
        <w:trPr>
          <w:trHeight w:val="20"/>
        </w:trPr>
        <w:tc>
          <w:tcPr>
            <w:tcW w:w="5182" w:type="dxa"/>
            <w:gridSpan w:val="28"/>
          </w:tcPr>
          <w:p w14:paraId="793EE90B"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Adultos:__________________________________________________</w:t>
            </w:r>
            <w:r w:rsidR="00F1725D" w:rsidRPr="00911C9F">
              <w:rPr>
                <w:rFonts w:ascii="Verdana" w:hAnsi="Verdana"/>
                <w:sz w:val="16"/>
                <w:szCs w:val="16"/>
              </w:rPr>
              <w:t xml:space="preserve"> </w:t>
            </w:r>
          </w:p>
        </w:tc>
        <w:tc>
          <w:tcPr>
            <w:tcW w:w="3539" w:type="dxa"/>
            <w:gridSpan w:val="15"/>
          </w:tcPr>
          <w:p w14:paraId="7D7F53A9"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Pediátricos:____________________________</w:t>
            </w:r>
            <w:r w:rsidR="00F1725D" w:rsidRPr="00911C9F">
              <w:rPr>
                <w:rFonts w:ascii="Verdana" w:hAnsi="Verdana"/>
                <w:sz w:val="16"/>
                <w:szCs w:val="16"/>
              </w:rPr>
              <w:t xml:space="preserve"> </w:t>
            </w:r>
          </w:p>
        </w:tc>
      </w:tr>
      <w:tr w:rsidR="000D320A" w:rsidRPr="00911C9F" w14:paraId="0F87DFDA" w14:textId="77777777" w:rsidTr="00F1725D">
        <w:trPr>
          <w:trHeight w:val="20"/>
        </w:trPr>
        <w:tc>
          <w:tcPr>
            <w:tcW w:w="5182" w:type="dxa"/>
            <w:gridSpan w:val="28"/>
          </w:tcPr>
          <w:p w14:paraId="206CFCA4" w14:textId="77777777" w:rsidR="000D320A" w:rsidRPr="00911C9F" w:rsidRDefault="000D320A" w:rsidP="00AB606B">
            <w:pPr>
              <w:pStyle w:val="Texto"/>
              <w:spacing w:line="292" w:lineRule="exact"/>
              <w:ind w:firstLine="0"/>
              <w:jc w:val="left"/>
              <w:rPr>
                <w:rFonts w:ascii="Verdana" w:hAnsi="Verdana"/>
                <w:sz w:val="16"/>
                <w:szCs w:val="16"/>
              </w:rPr>
            </w:pPr>
            <w:r w:rsidRPr="00911C9F">
              <w:rPr>
                <w:rFonts w:ascii="Verdana" w:hAnsi="Verdana"/>
                <w:sz w:val="16"/>
                <w:szCs w:val="16"/>
              </w:rPr>
              <w:t>Salas de Cirugía:___________</w:t>
            </w:r>
            <w:r w:rsidR="00F1725D" w:rsidRPr="00911C9F">
              <w:rPr>
                <w:rFonts w:ascii="Verdana" w:hAnsi="Verdana"/>
                <w:sz w:val="16"/>
                <w:szCs w:val="16"/>
              </w:rPr>
              <w:t>____________</w:t>
            </w:r>
            <w:r w:rsidRPr="00911C9F">
              <w:rPr>
                <w:rFonts w:ascii="Verdana" w:hAnsi="Verdana"/>
                <w:sz w:val="16"/>
                <w:szCs w:val="16"/>
              </w:rPr>
              <w:t>___________________</w:t>
            </w:r>
            <w:r w:rsidR="00F1725D" w:rsidRPr="00911C9F">
              <w:rPr>
                <w:rFonts w:ascii="Verdana" w:hAnsi="Verdana"/>
                <w:sz w:val="16"/>
                <w:szCs w:val="16"/>
              </w:rPr>
              <w:t xml:space="preserve"> </w:t>
            </w:r>
          </w:p>
        </w:tc>
        <w:tc>
          <w:tcPr>
            <w:tcW w:w="1419" w:type="dxa"/>
            <w:gridSpan w:val="9"/>
          </w:tcPr>
          <w:p w14:paraId="1024D262" w14:textId="77777777" w:rsidR="000D320A" w:rsidRPr="00911C9F" w:rsidRDefault="000D320A" w:rsidP="00AB606B">
            <w:pPr>
              <w:pStyle w:val="Texto"/>
              <w:spacing w:line="292" w:lineRule="exact"/>
              <w:ind w:firstLine="0"/>
              <w:jc w:val="left"/>
              <w:rPr>
                <w:rFonts w:ascii="Verdana" w:hAnsi="Verdana"/>
                <w:sz w:val="16"/>
                <w:szCs w:val="16"/>
              </w:rPr>
            </w:pPr>
          </w:p>
        </w:tc>
        <w:tc>
          <w:tcPr>
            <w:tcW w:w="2120" w:type="dxa"/>
            <w:gridSpan w:val="6"/>
          </w:tcPr>
          <w:p w14:paraId="6FA7B2EB" w14:textId="77777777" w:rsidR="000D320A" w:rsidRPr="00911C9F" w:rsidRDefault="000D320A" w:rsidP="00AB606B">
            <w:pPr>
              <w:pStyle w:val="Texto"/>
              <w:spacing w:line="292" w:lineRule="exact"/>
              <w:ind w:firstLine="0"/>
              <w:jc w:val="left"/>
              <w:rPr>
                <w:rFonts w:ascii="Verdana" w:hAnsi="Verdana"/>
                <w:sz w:val="16"/>
                <w:szCs w:val="16"/>
              </w:rPr>
            </w:pPr>
          </w:p>
        </w:tc>
      </w:tr>
    </w:tbl>
    <w:p w14:paraId="6AA3790C" w14:textId="19C627AD" w:rsidR="000D320A" w:rsidRPr="00911C9F" w:rsidRDefault="000D320A" w:rsidP="00AB606B">
      <w:pPr>
        <w:pStyle w:val="Texto"/>
        <w:spacing w:line="14" w:lineRule="exact"/>
        <w:rPr>
          <w:rFonts w:ascii="Verdana" w:hAnsi="Verdana"/>
          <w:b/>
          <w:sz w:val="16"/>
          <w:szCs w:val="16"/>
          <w:lang w:val="es-ES_tradnl"/>
        </w:rPr>
      </w:pPr>
    </w:p>
    <w:tbl>
      <w:tblPr>
        <w:tblpPr w:leftFromText="180" w:rightFromText="180" w:tblpXSpec="center" w:tblpY="513"/>
        <w:tblW w:w="4344" w:type="dxa"/>
        <w:jc w:val="center"/>
        <w:tblCellMar>
          <w:left w:w="0" w:type="dxa"/>
          <w:right w:w="0" w:type="dxa"/>
        </w:tblCellMar>
        <w:tblLook w:val="04A0" w:firstRow="1" w:lastRow="0" w:firstColumn="1" w:lastColumn="0" w:noHBand="0" w:noVBand="1"/>
      </w:tblPr>
      <w:tblGrid>
        <w:gridCol w:w="4344"/>
      </w:tblGrid>
      <w:tr w:rsidR="001C3554" w:rsidRPr="00911C9F" w14:paraId="20D9C5AE" w14:textId="77777777" w:rsidTr="00156C80">
        <w:trPr>
          <w:jc w:val="center"/>
        </w:trPr>
        <w:tc>
          <w:tcPr>
            <w:tcW w:w="43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3095E51" w14:textId="77777777" w:rsidR="001C3554" w:rsidRPr="00911C9F" w:rsidRDefault="001C3554" w:rsidP="00156C80">
            <w:pPr>
              <w:spacing w:before="101" w:after="101" w:line="216" w:lineRule="atLeast"/>
              <w:jc w:val="center"/>
              <w:rPr>
                <w:rFonts w:ascii="Verdana" w:hAnsi="Verdana"/>
                <w:sz w:val="16"/>
                <w:szCs w:val="16"/>
                <w:lang w:val="en-US" w:eastAsia="en-US"/>
              </w:rPr>
            </w:pPr>
            <w:r w:rsidRPr="00911C9F">
              <w:rPr>
                <w:rFonts w:ascii="Verdana" w:hAnsi="Verdana"/>
                <w:b/>
                <w:bCs/>
                <w:sz w:val="16"/>
                <w:szCs w:val="16"/>
                <w:lang w:val="en-US"/>
              </w:rPr>
              <w:t>Appendix A (informative)</w:t>
            </w:r>
          </w:p>
          <w:p w14:paraId="6973F70E" w14:textId="77777777" w:rsidR="001C3554" w:rsidRPr="00911C9F" w:rsidRDefault="001C3554" w:rsidP="00156C80">
            <w:pPr>
              <w:spacing w:after="101" w:line="216" w:lineRule="atLeast"/>
              <w:jc w:val="center"/>
              <w:rPr>
                <w:rFonts w:ascii="Verdana" w:hAnsi="Verdana"/>
                <w:sz w:val="16"/>
                <w:szCs w:val="16"/>
                <w:lang w:val="en-US"/>
              </w:rPr>
            </w:pPr>
            <w:r w:rsidRPr="00911C9F">
              <w:rPr>
                <w:rFonts w:ascii="Verdana" w:hAnsi="Verdana" w:cs="Arial"/>
                <w:b/>
                <w:bCs/>
                <w:sz w:val="16"/>
                <w:szCs w:val="16"/>
                <w:lang w:val="en-US"/>
              </w:rPr>
              <w:t>Certificate for the diagnosis of Safe Hospital.</w:t>
            </w:r>
          </w:p>
        </w:tc>
      </w:tr>
    </w:tbl>
    <w:p w14:paraId="5D8165C6" w14:textId="2D021581" w:rsidR="001C3554" w:rsidRPr="00911C9F" w:rsidRDefault="001C3554" w:rsidP="001C3554">
      <w:pPr>
        <w:spacing w:after="101" w:line="216" w:lineRule="atLeast"/>
        <w:ind w:firstLine="288"/>
        <w:jc w:val="both"/>
        <w:rPr>
          <w:rFonts w:ascii="Verdana" w:hAnsi="Verdana" w:cs="Arial"/>
          <w:sz w:val="16"/>
          <w:szCs w:val="16"/>
          <w:lang w:val="en-US"/>
        </w:rPr>
      </w:pPr>
      <w:r w:rsidRPr="00911C9F">
        <w:rPr>
          <w:rFonts w:ascii="Verdana" w:hAnsi="Verdana" w:cs="Arial"/>
          <w:sz w:val="16"/>
          <w:szCs w:val="16"/>
          <w:lang w:val="en-US"/>
        </w:rPr>
        <w:t> </w:t>
      </w:r>
    </w:p>
    <w:p w14:paraId="43FFB33B" w14:textId="438BAF35" w:rsidR="00156C80" w:rsidRPr="00911C9F" w:rsidRDefault="00156C80" w:rsidP="001C3554">
      <w:pPr>
        <w:spacing w:after="101" w:line="216" w:lineRule="atLeast"/>
        <w:ind w:firstLine="288"/>
        <w:jc w:val="both"/>
        <w:rPr>
          <w:rFonts w:ascii="Verdana" w:hAnsi="Verdana" w:cs="Arial"/>
          <w:sz w:val="16"/>
          <w:szCs w:val="16"/>
          <w:lang w:val="en-US"/>
        </w:rPr>
      </w:pPr>
    </w:p>
    <w:p w14:paraId="60CD56C0" w14:textId="4085DD11" w:rsidR="00156C80" w:rsidRPr="00911C9F" w:rsidRDefault="00156C80" w:rsidP="001C3554">
      <w:pPr>
        <w:spacing w:after="101" w:line="216" w:lineRule="atLeast"/>
        <w:ind w:firstLine="288"/>
        <w:jc w:val="both"/>
        <w:rPr>
          <w:rFonts w:ascii="Verdana" w:hAnsi="Verdana" w:cs="Arial"/>
          <w:sz w:val="16"/>
          <w:szCs w:val="16"/>
          <w:lang w:val="en-US"/>
        </w:rPr>
      </w:pPr>
    </w:p>
    <w:p w14:paraId="6A7E9C6E" w14:textId="37DBC3A0" w:rsidR="00156C80" w:rsidRPr="00911C9F" w:rsidRDefault="00156C80" w:rsidP="001C3554">
      <w:pPr>
        <w:spacing w:after="101" w:line="216" w:lineRule="atLeast"/>
        <w:ind w:firstLine="288"/>
        <w:jc w:val="both"/>
        <w:rPr>
          <w:rFonts w:ascii="Verdana" w:hAnsi="Verdana" w:cs="Arial"/>
          <w:sz w:val="16"/>
          <w:szCs w:val="16"/>
          <w:lang w:val="en-US"/>
        </w:rPr>
      </w:pPr>
    </w:p>
    <w:p w14:paraId="04ECAA72" w14:textId="06537850" w:rsidR="00156C80" w:rsidRPr="00911C9F" w:rsidRDefault="00156C80" w:rsidP="001C3554">
      <w:pPr>
        <w:spacing w:after="101" w:line="216" w:lineRule="atLeast"/>
        <w:ind w:firstLine="288"/>
        <w:jc w:val="both"/>
        <w:rPr>
          <w:rFonts w:ascii="Verdana" w:hAnsi="Verdana" w:cs="Arial"/>
          <w:sz w:val="16"/>
          <w:szCs w:val="16"/>
          <w:lang w:val="en-US"/>
        </w:rPr>
      </w:pPr>
    </w:p>
    <w:p w14:paraId="4B3B3E93" w14:textId="3ADC5901" w:rsidR="00156C80" w:rsidRPr="00911C9F" w:rsidRDefault="00156C80" w:rsidP="001C3554">
      <w:pPr>
        <w:spacing w:after="101" w:line="216" w:lineRule="atLeast"/>
        <w:ind w:firstLine="288"/>
        <w:jc w:val="both"/>
        <w:rPr>
          <w:rFonts w:ascii="Verdana" w:hAnsi="Verdana" w:cs="Arial"/>
          <w:sz w:val="16"/>
          <w:szCs w:val="16"/>
          <w:lang w:val="en-US"/>
        </w:rPr>
      </w:pPr>
    </w:p>
    <w:p w14:paraId="324F5FC5" w14:textId="2A19CB54" w:rsidR="00156C80" w:rsidRPr="00911C9F" w:rsidRDefault="00156C80" w:rsidP="001C3554">
      <w:pPr>
        <w:spacing w:after="101" w:line="216" w:lineRule="atLeast"/>
        <w:ind w:firstLine="288"/>
        <w:jc w:val="both"/>
        <w:rPr>
          <w:rFonts w:ascii="Verdana" w:hAnsi="Verdana" w:cs="Arial"/>
          <w:sz w:val="16"/>
          <w:szCs w:val="16"/>
          <w:lang w:val="en-US"/>
        </w:rPr>
      </w:pPr>
    </w:p>
    <w:p w14:paraId="3A9A2949" w14:textId="472EB235" w:rsidR="00156C80" w:rsidRPr="00911C9F" w:rsidRDefault="00156C80" w:rsidP="001C3554">
      <w:pPr>
        <w:spacing w:after="101" w:line="216" w:lineRule="atLeast"/>
        <w:ind w:firstLine="288"/>
        <w:jc w:val="both"/>
        <w:rPr>
          <w:rFonts w:ascii="Verdana" w:hAnsi="Verdana" w:cs="Arial"/>
          <w:sz w:val="16"/>
          <w:szCs w:val="16"/>
          <w:lang w:val="en-US"/>
        </w:rPr>
      </w:pPr>
    </w:p>
    <w:p w14:paraId="6577692D" w14:textId="79B7A715" w:rsidR="00156C80" w:rsidRPr="00911C9F" w:rsidRDefault="00156C80" w:rsidP="001C3554">
      <w:pPr>
        <w:spacing w:after="101" w:line="216" w:lineRule="atLeast"/>
        <w:ind w:firstLine="288"/>
        <w:jc w:val="both"/>
        <w:rPr>
          <w:rFonts w:ascii="Verdana" w:hAnsi="Verdana" w:cs="Arial"/>
          <w:sz w:val="16"/>
          <w:szCs w:val="16"/>
          <w:lang w:val="en-US"/>
        </w:rPr>
      </w:pPr>
    </w:p>
    <w:p w14:paraId="1591CE10" w14:textId="159AF1FD" w:rsidR="00156C80" w:rsidRPr="00911C9F" w:rsidRDefault="00156C80" w:rsidP="001C3554">
      <w:pPr>
        <w:spacing w:after="101" w:line="216" w:lineRule="atLeast"/>
        <w:ind w:firstLine="288"/>
        <w:jc w:val="both"/>
        <w:rPr>
          <w:rFonts w:ascii="Verdana" w:hAnsi="Verdana" w:cs="Arial"/>
          <w:sz w:val="16"/>
          <w:szCs w:val="16"/>
          <w:lang w:val="en-US"/>
        </w:rPr>
      </w:pPr>
    </w:p>
    <w:p w14:paraId="744236E5" w14:textId="2B40F40A" w:rsidR="00156C80" w:rsidRPr="00911C9F" w:rsidRDefault="00156C80" w:rsidP="001C3554">
      <w:pPr>
        <w:spacing w:after="101" w:line="216" w:lineRule="atLeast"/>
        <w:ind w:firstLine="288"/>
        <w:jc w:val="both"/>
        <w:rPr>
          <w:rFonts w:ascii="Verdana" w:hAnsi="Verdana" w:cs="Arial"/>
          <w:sz w:val="16"/>
          <w:szCs w:val="16"/>
          <w:lang w:val="en-US"/>
        </w:rPr>
      </w:pPr>
    </w:p>
    <w:p w14:paraId="75DEFF6B" w14:textId="06F99945" w:rsidR="00156C80" w:rsidRPr="00911C9F" w:rsidRDefault="00156C80" w:rsidP="001C3554">
      <w:pPr>
        <w:spacing w:after="101" w:line="216" w:lineRule="atLeast"/>
        <w:ind w:firstLine="288"/>
        <w:jc w:val="both"/>
        <w:rPr>
          <w:rFonts w:ascii="Verdana" w:hAnsi="Verdana" w:cs="Arial"/>
          <w:sz w:val="16"/>
          <w:szCs w:val="16"/>
          <w:lang w:val="en-US"/>
        </w:rPr>
      </w:pPr>
    </w:p>
    <w:p w14:paraId="3079A709" w14:textId="77777777" w:rsidR="00156C80" w:rsidRPr="00911C9F" w:rsidRDefault="00156C80" w:rsidP="001C3554">
      <w:pPr>
        <w:spacing w:after="101" w:line="216" w:lineRule="atLeast"/>
        <w:ind w:firstLine="288"/>
        <w:jc w:val="both"/>
        <w:rPr>
          <w:rFonts w:ascii="Verdana" w:hAnsi="Verdana" w:cs="Arial"/>
          <w:sz w:val="16"/>
          <w:szCs w:val="16"/>
          <w:lang w:val="en-US"/>
        </w:rPr>
      </w:pPr>
    </w:p>
    <w:p w14:paraId="1342B805" w14:textId="77777777" w:rsidR="00156C80" w:rsidRPr="00911C9F" w:rsidRDefault="00156C80" w:rsidP="00156C80">
      <w:pPr>
        <w:pStyle w:val="Texto"/>
        <w:spacing w:after="0" w:line="40" w:lineRule="exact"/>
        <w:ind w:firstLine="0"/>
        <w:jc w:val="center"/>
        <w:rPr>
          <w:rFonts w:ascii="Verdana" w:hAnsi="Verdana"/>
          <w:b/>
          <w:sz w:val="16"/>
          <w:szCs w:val="16"/>
        </w:rPr>
      </w:pPr>
    </w:p>
    <w:tbl>
      <w:tblPr>
        <w:tblW w:w="4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4350"/>
      </w:tblGrid>
      <w:tr w:rsidR="00156C80" w:rsidRPr="00911C9F" w14:paraId="5C79930C" w14:textId="77777777" w:rsidTr="00156C80">
        <w:trPr>
          <w:jc w:val="center"/>
        </w:trPr>
        <w:tc>
          <w:tcPr>
            <w:tcW w:w="4344" w:type="dxa"/>
            <w:tcBorders>
              <w:top w:val="single" w:sz="4" w:space="0" w:color="auto"/>
              <w:left w:val="single" w:sz="4" w:space="0" w:color="auto"/>
              <w:bottom w:val="single" w:sz="4" w:space="0" w:color="auto"/>
              <w:right w:val="single" w:sz="4" w:space="0" w:color="auto"/>
            </w:tcBorders>
            <w:noWrap/>
            <w:hideMark/>
          </w:tcPr>
          <w:p w14:paraId="019A52A4" w14:textId="55AF6388" w:rsidR="00156C80" w:rsidRPr="00911C9F" w:rsidRDefault="00156C80">
            <w:pPr>
              <w:pStyle w:val="ANOTACION"/>
              <w:rPr>
                <w:rFonts w:ascii="Verdana" w:hAnsi="Verdana"/>
                <w:sz w:val="16"/>
                <w:szCs w:val="16"/>
                <w:lang w:val="en-US"/>
              </w:rPr>
            </w:pPr>
            <w:r w:rsidRPr="00911C9F">
              <w:rPr>
                <w:rFonts w:ascii="Verdana" w:hAnsi="Verdana"/>
                <w:sz w:val="16"/>
                <w:szCs w:val="16"/>
                <w:lang w:val="en-US"/>
              </w:rPr>
              <w:lastRenderedPageBreak/>
              <w:t>A</w:t>
            </w:r>
            <w:r w:rsidRPr="00911C9F">
              <w:rPr>
                <w:rFonts w:ascii="Verdana" w:hAnsi="Verdana"/>
                <w:sz w:val="16"/>
                <w:szCs w:val="16"/>
                <w:lang w:val="en-US"/>
              </w:rPr>
              <w:t>ppendix</w:t>
            </w:r>
            <w:r w:rsidRPr="00911C9F">
              <w:rPr>
                <w:rFonts w:ascii="Verdana" w:hAnsi="Verdana"/>
                <w:sz w:val="16"/>
                <w:szCs w:val="16"/>
                <w:lang w:val="en-US"/>
              </w:rPr>
              <w:t xml:space="preserve"> A (Informativ</w:t>
            </w:r>
            <w:r w:rsidRPr="00911C9F">
              <w:rPr>
                <w:rFonts w:ascii="Verdana" w:hAnsi="Verdana"/>
                <w:sz w:val="16"/>
                <w:szCs w:val="16"/>
                <w:lang w:val="en-US"/>
              </w:rPr>
              <w:t>e</w:t>
            </w:r>
            <w:r w:rsidRPr="00911C9F">
              <w:rPr>
                <w:rFonts w:ascii="Verdana" w:hAnsi="Verdana"/>
                <w:sz w:val="16"/>
                <w:szCs w:val="16"/>
                <w:lang w:val="en-US"/>
              </w:rPr>
              <w:t>)</w:t>
            </w:r>
          </w:p>
          <w:p w14:paraId="1861013F" w14:textId="28067D98" w:rsidR="00156C80" w:rsidRPr="00911C9F" w:rsidRDefault="00156C80" w:rsidP="00B30EA4">
            <w:pPr>
              <w:pStyle w:val="ANOTACION"/>
              <w:rPr>
                <w:rFonts w:ascii="Verdana" w:hAnsi="Verdana"/>
                <w:sz w:val="16"/>
                <w:szCs w:val="16"/>
                <w:lang w:val="en-US"/>
              </w:rPr>
            </w:pPr>
            <w:r w:rsidRPr="00911C9F">
              <w:rPr>
                <w:rFonts w:ascii="Verdana" w:hAnsi="Verdana"/>
                <w:sz w:val="16"/>
                <w:szCs w:val="16"/>
                <w:lang w:val="en-US"/>
              </w:rPr>
              <w:t>Certificate for the diagnostic of</w:t>
            </w:r>
            <w:r w:rsidR="00B30EA4" w:rsidRPr="00911C9F">
              <w:rPr>
                <w:rFonts w:ascii="Verdana" w:hAnsi="Verdana"/>
                <w:sz w:val="16"/>
                <w:szCs w:val="16"/>
                <w:lang w:val="en-US"/>
              </w:rPr>
              <w:t xml:space="preserve"> Safe</w:t>
            </w:r>
            <w:r w:rsidRPr="00911C9F">
              <w:rPr>
                <w:rFonts w:ascii="Verdana" w:hAnsi="Verdana"/>
                <w:sz w:val="16"/>
                <w:szCs w:val="16"/>
                <w:lang w:val="en-US"/>
              </w:rPr>
              <w:t xml:space="preserve"> Hospital </w:t>
            </w:r>
          </w:p>
        </w:tc>
      </w:tr>
    </w:tbl>
    <w:p w14:paraId="482A344C" w14:textId="7FFE4A0F" w:rsidR="001C3554" w:rsidRPr="00911C9F" w:rsidRDefault="00B30EA4" w:rsidP="001C3554">
      <w:pPr>
        <w:spacing w:after="101" w:line="322" w:lineRule="atLeast"/>
        <w:jc w:val="center"/>
        <w:rPr>
          <w:rFonts w:ascii="Verdana" w:hAnsi="Verdana"/>
          <w:sz w:val="16"/>
          <w:szCs w:val="16"/>
          <w:lang w:val="en-US"/>
        </w:rPr>
      </w:pPr>
      <w:r w:rsidRPr="00911C9F">
        <w:rPr>
          <w:rFonts w:ascii="Verdana" w:hAnsi="Verdana" w:cs="Arial"/>
          <w:b/>
          <w:bCs/>
          <w:sz w:val="16"/>
          <w:szCs w:val="16"/>
          <w:lang w:val="en-US"/>
        </w:rPr>
        <w:t>CIVIL PROTECTION GENERAL COORDINATION</w:t>
      </w:r>
    </w:p>
    <w:p w14:paraId="16251982" w14:textId="77777777" w:rsidR="001C3554" w:rsidRPr="00911C9F" w:rsidRDefault="001C3554" w:rsidP="001C3554">
      <w:pPr>
        <w:spacing w:after="101" w:line="322" w:lineRule="atLeast"/>
        <w:jc w:val="center"/>
        <w:rPr>
          <w:rFonts w:ascii="Verdana" w:hAnsi="Verdana"/>
          <w:sz w:val="16"/>
          <w:szCs w:val="16"/>
          <w:lang w:val="en-US"/>
        </w:rPr>
      </w:pPr>
      <w:r w:rsidRPr="00911C9F">
        <w:rPr>
          <w:rFonts w:ascii="Verdana" w:hAnsi="Verdana" w:cs="Arial"/>
          <w:b/>
          <w:bCs/>
          <w:sz w:val="16"/>
          <w:szCs w:val="16"/>
          <w:lang w:val="en-US"/>
        </w:rPr>
        <w:t>"SAFE HOSPITAL PROGRAM"</w:t>
      </w:r>
    </w:p>
    <w:p w14:paraId="28505829" w14:textId="6820E7C1" w:rsidR="001C3554" w:rsidRPr="00911C9F" w:rsidRDefault="00B30EA4" w:rsidP="001C3554">
      <w:pPr>
        <w:spacing w:after="101" w:line="322" w:lineRule="atLeast"/>
        <w:jc w:val="center"/>
        <w:rPr>
          <w:rFonts w:ascii="Verdana" w:hAnsi="Verdana"/>
          <w:sz w:val="16"/>
          <w:szCs w:val="16"/>
          <w:lang w:val="en-US"/>
        </w:rPr>
      </w:pPr>
      <w:r w:rsidRPr="00911C9F">
        <w:rPr>
          <w:rFonts w:ascii="Verdana" w:hAnsi="Verdana" w:cs="Arial"/>
          <w:b/>
          <w:bCs/>
          <w:sz w:val="16"/>
          <w:szCs w:val="16"/>
          <w:lang w:val="en-US"/>
        </w:rPr>
        <w:t>EVALUATION CERTIFICATE</w:t>
      </w:r>
      <w:r w:rsidR="001C3554" w:rsidRPr="00911C9F">
        <w:rPr>
          <w:rFonts w:ascii="Verdana" w:hAnsi="Verdana" w:cs="Arial"/>
          <w:b/>
          <w:bCs/>
          <w:sz w:val="16"/>
          <w:szCs w:val="16"/>
          <w:lang w:val="en-US"/>
        </w:rPr>
        <w:t>.</w:t>
      </w:r>
    </w:p>
    <w:p w14:paraId="2D52DEC2" w14:textId="4EF634DD" w:rsidR="001C3554" w:rsidRPr="00911C9F" w:rsidRDefault="001C3554" w:rsidP="001C3554">
      <w:pPr>
        <w:spacing w:after="101" w:line="322" w:lineRule="atLeast"/>
        <w:jc w:val="center"/>
        <w:rPr>
          <w:rFonts w:ascii="Verdana" w:hAnsi="Verdana"/>
          <w:sz w:val="16"/>
          <w:szCs w:val="16"/>
          <w:lang w:val="en-US"/>
        </w:rPr>
      </w:pPr>
      <w:r w:rsidRPr="00911C9F">
        <w:rPr>
          <w:rFonts w:ascii="Verdana" w:hAnsi="Verdana" w:cs="Arial"/>
          <w:sz w:val="16"/>
          <w:szCs w:val="16"/>
          <w:lang w:val="en-US"/>
        </w:rPr>
        <w:t>IDENTIFICATION O</w:t>
      </w:r>
      <w:r w:rsidR="00B30EA4" w:rsidRPr="00911C9F">
        <w:rPr>
          <w:rFonts w:ascii="Verdana" w:hAnsi="Verdana" w:cs="Arial"/>
          <w:sz w:val="16"/>
          <w:szCs w:val="16"/>
          <w:lang w:val="en-US"/>
        </w:rPr>
        <w:t>F THE</w:t>
      </w:r>
      <w:r w:rsidRPr="00911C9F">
        <w:rPr>
          <w:rFonts w:ascii="Verdana" w:hAnsi="Verdana" w:cs="Arial"/>
          <w:sz w:val="16"/>
          <w:szCs w:val="16"/>
          <w:lang w:val="en-US"/>
        </w:rPr>
        <w:t xml:space="preserve"> UNIT</w:t>
      </w:r>
    </w:p>
    <w:tbl>
      <w:tblPr>
        <w:tblW w:w="8721" w:type="dxa"/>
        <w:tblInd w:w="72" w:type="dxa"/>
        <w:tblCellMar>
          <w:left w:w="0" w:type="dxa"/>
          <w:right w:w="0" w:type="dxa"/>
        </w:tblCellMar>
        <w:tblLook w:val="04A0" w:firstRow="1" w:lastRow="0" w:firstColumn="1" w:lastColumn="0" w:noHBand="0" w:noVBand="1"/>
      </w:tblPr>
      <w:tblGrid>
        <w:gridCol w:w="1185"/>
        <w:gridCol w:w="355"/>
        <w:gridCol w:w="371"/>
        <w:gridCol w:w="425"/>
        <w:gridCol w:w="441"/>
        <w:gridCol w:w="144"/>
        <w:gridCol w:w="144"/>
        <w:gridCol w:w="144"/>
        <w:gridCol w:w="426"/>
        <w:gridCol w:w="204"/>
        <w:gridCol w:w="144"/>
        <w:gridCol w:w="161"/>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144"/>
        <w:gridCol w:w="688"/>
        <w:gridCol w:w="421"/>
        <w:gridCol w:w="5"/>
      </w:tblGrid>
      <w:tr w:rsidR="001C3554" w:rsidRPr="00911C9F" w14:paraId="171EAC64" w14:textId="77777777" w:rsidTr="001C3554">
        <w:trPr>
          <w:trHeight w:val="20"/>
        </w:trPr>
        <w:tc>
          <w:tcPr>
            <w:tcW w:w="8712" w:type="dxa"/>
            <w:gridSpan w:val="42"/>
            <w:tcMar>
              <w:top w:w="0" w:type="dxa"/>
              <w:left w:w="72" w:type="dxa"/>
              <w:bottom w:w="0" w:type="dxa"/>
              <w:right w:w="72" w:type="dxa"/>
            </w:tcMar>
            <w:hideMark/>
          </w:tcPr>
          <w:p w14:paraId="5F38855A"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b/>
                <w:bCs/>
                <w:sz w:val="16"/>
                <w:szCs w:val="16"/>
                <w:lang w:val="en-US"/>
              </w:rPr>
              <w:t xml:space="preserve">Hospital </w:t>
            </w:r>
            <w:r w:rsidRPr="00911C9F">
              <w:rPr>
                <w:rFonts w:ascii="Verdana" w:hAnsi="Verdana" w:cs="Arial"/>
                <w:sz w:val="16"/>
                <w:szCs w:val="16"/>
                <w:lang w:val="en-US"/>
              </w:rPr>
              <w:t xml:space="preserve">(nomenclature): </w:t>
            </w:r>
            <w:r w:rsidRPr="00911C9F">
              <w:rPr>
                <w:rFonts w:ascii="Verdana" w:hAnsi="Verdana" w:cs="Arial"/>
                <w:sz w:val="16"/>
                <w:szCs w:val="16"/>
                <w:u w:val="single"/>
                <w:lang w:val="en-US"/>
              </w:rPr>
              <w:t>___________________________________________________________________________</w:t>
            </w:r>
          </w:p>
        </w:tc>
        <w:tc>
          <w:tcPr>
            <w:tcW w:w="0" w:type="auto"/>
            <w:hideMark/>
          </w:tcPr>
          <w:p w14:paraId="1660B579" w14:textId="77777777" w:rsidR="001C3554" w:rsidRPr="00911C9F" w:rsidRDefault="001C3554">
            <w:pPr>
              <w:rPr>
                <w:rFonts w:ascii="Verdana" w:hAnsi="Verdana"/>
                <w:sz w:val="16"/>
                <w:szCs w:val="16"/>
              </w:rPr>
            </w:pPr>
          </w:p>
        </w:tc>
      </w:tr>
      <w:tr w:rsidR="001C3554" w:rsidRPr="00911C9F" w14:paraId="174FAFFC" w14:textId="77777777" w:rsidTr="001C3554">
        <w:trPr>
          <w:trHeight w:val="20"/>
        </w:trPr>
        <w:tc>
          <w:tcPr>
            <w:tcW w:w="3078" w:type="dxa"/>
            <w:gridSpan w:val="8"/>
            <w:tcMar>
              <w:top w:w="0" w:type="dxa"/>
              <w:left w:w="72" w:type="dxa"/>
              <w:bottom w:w="0" w:type="dxa"/>
              <w:right w:w="72" w:type="dxa"/>
            </w:tcMar>
            <w:hideMark/>
          </w:tcPr>
          <w:p w14:paraId="0EC82C1B"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xml:space="preserve">Operation level: _______________ </w:t>
            </w:r>
          </w:p>
        </w:tc>
        <w:tc>
          <w:tcPr>
            <w:tcW w:w="990" w:type="dxa"/>
            <w:gridSpan w:val="4"/>
            <w:tcMar>
              <w:top w:w="0" w:type="dxa"/>
              <w:left w:w="72" w:type="dxa"/>
              <w:bottom w:w="0" w:type="dxa"/>
              <w:right w:w="72" w:type="dxa"/>
            </w:tcMar>
            <w:hideMark/>
          </w:tcPr>
          <w:p w14:paraId="3050CEFE"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Second</w:t>
            </w:r>
          </w:p>
        </w:tc>
        <w:tc>
          <w:tcPr>
            <w:tcW w:w="1260" w:type="dxa"/>
            <w:gridSpan w:val="18"/>
            <w:tcMar>
              <w:top w:w="0" w:type="dxa"/>
              <w:left w:w="72" w:type="dxa"/>
              <w:bottom w:w="0" w:type="dxa"/>
              <w:right w:w="72" w:type="dxa"/>
            </w:tcMar>
            <w:hideMark/>
          </w:tcPr>
          <w:p w14:paraId="2721AF2E"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________</w:t>
            </w:r>
          </w:p>
        </w:tc>
        <w:tc>
          <w:tcPr>
            <w:tcW w:w="810" w:type="dxa"/>
            <w:gridSpan w:val="5"/>
            <w:tcMar>
              <w:top w:w="0" w:type="dxa"/>
              <w:left w:w="72" w:type="dxa"/>
              <w:bottom w:w="0" w:type="dxa"/>
              <w:right w:w="72" w:type="dxa"/>
            </w:tcMar>
            <w:hideMark/>
          </w:tcPr>
          <w:p w14:paraId="524A476F"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Third</w:t>
            </w:r>
          </w:p>
        </w:tc>
        <w:tc>
          <w:tcPr>
            <w:tcW w:w="2574" w:type="dxa"/>
            <w:gridSpan w:val="7"/>
            <w:tcMar>
              <w:top w:w="0" w:type="dxa"/>
              <w:left w:w="72" w:type="dxa"/>
              <w:bottom w:w="0" w:type="dxa"/>
              <w:right w:w="72" w:type="dxa"/>
            </w:tcMar>
            <w:hideMark/>
          </w:tcPr>
          <w:p w14:paraId="06A3515B"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______________________</w:t>
            </w:r>
          </w:p>
        </w:tc>
        <w:tc>
          <w:tcPr>
            <w:tcW w:w="0" w:type="auto"/>
            <w:hideMark/>
          </w:tcPr>
          <w:p w14:paraId="4274D657" w14:textId="77777777" w:rsidR="001C3554" w:rsidRPr="00911C9F" w:rsidRDefault="001C3554">
            <w:pPr>
              <w:rPr>
                <w:rFonts w:ascii="Verdana" w:hAnsi="Verdana"/>
                <w:sz w:val="16"/>
                <w:szCs w:val="16"/>
              </w:rPr>
            </w:pPr>
          </w:p>
        </w:tc>
      </w:tr>
      <w:tr w:rsidR="001C3554" w:rsidRPr="00911C9F" w14:paraId="5A193775" w14:textId="77777777" w:rsidTr="001C3554">
        <w:trPr>
          <w:trHeight w:val="20"/>
        </w:trPr>
        <w:tc>
          <w:tcPr>
            <w:tcW w:w="2898" w:type="dxa"/>
            <w:gridSpan w:val="6"/>
            <w:tcMar>
              <w:top w:w="0" w:type="dxa"/>
              <w:left w:w="72" w:type="dxa"/>
              <w:bottom w:w="0" w:type="dxa"/>
              <w:right w:w="72" w:type="dxa"/>
            </w:tcMar>
            <w:hideMark/>
          </w:tcPr>
          <w:p w14:paraId="671F0AFF"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Property ownership: ________</w:t>
            </w:r>
          </w:p>
        </w:tc>
        <w:tc>
          <w:tcPr>
            <w:tcW w:w="900" w:type="dxa"/>
            <w:gridSpan w:val="4"/>
            <w:tcMar>
              <w:top w:w="0" w:type="dxa"/>
              <w:left w:w="72" w:type="dxa"/>
              <w:bottom w:w="0" w:type="dxa"/>
              <w:right w:w="72" w:type="dxa"/>
            </w:tcMar>
            <w:hideMark/>
          </w:tcPr>
          <w:p w14:paraId="2CF5B82C"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Rented</w:t>
            </w:r>
          </w:p>
        </w:tc>
        <w:tc>
          <w:tcPr>
            <w:tcW w:w="810" w:type="dxa"/>
            <w:gridSpan w:val="15"/>
            <w:tcMar>
              <w:top w:w="0" w:type="dxa"/>
              <w:left w:w="72" w:type="dxa"/>
              <w:bottom w:w="0" w:type="dxa"/>
              <w:right w:w="72" w:type="dxa"/>
            </w:tcMar>
            <w:hideMark/>
          </w:tcPr>
          <w:p w14:paraId="69A73A29"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_____</w:t>
            </w:r>
          </w:p>
        </w:tc>
        <w:tc>
          <w:tcPr>
            <w:tcW w:w="1440" w:type="dxa"/>
            <w:gridSpan w:val="9"/>
            <w:tcMar>
              <w:top w:w="0" w:type="dxa"/>
              <w:left w:w="72" w:type="dxa"/>
              <w:bottom w:w="0" w:type="dxa"/>
              <w:right w:w="72" w:type="dxa"/>
            </w:tcMar>
            <w:hideMark/>
          </w:tcPr>
          <w:p w14:paraId="4F6F305A" w14:textId="0EA6FE36"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Loan</w:t>
            </w:r>
            <w:r w:rsidR="00B30EA4" w:rsidRPr="00911C9F">
              <w:rPr>
                <w:rFonts w:ascii="Verdana" w:hAnsi="Verdana" w:cs="Arial"/>
                <w:sz w:val="16"/>
                <w:szCs w:val="16"/>
                <w:lang w:val="en-US"/>
              </w:rPr>
              <w:t>ed</w:t>
            </w:r>
            <w:r w:rsidRPr="00911C9F">
              <w:rPr>
                <w:rFonts w:ascii="Verdana" w:hAnsi="Verdana" w:cs="Arial"/>
                <w:sz w:val="16"/>
                <w:szCs w:val="16"/>
                <w:lang w:val="en-US"/>
              </w:rPr>
              <w:t xml:space="preserve"> ___</w:t>
            </w:r>
          </w:p>
        </w:tc>
        <w:tc>
          <w:tcPr>
            <w:tcW w:w="720" w:type="dxa"/>
            <w:gridSpan w:val="5"/>
            <w:tcMar>
              <w:top w:w="0" w:type="dxa"/>
              <w:left w:w="72" w:type="dxa"/>
              <w:bottom w:w="0" w:type="dxa"/>
              <w:right w:w="72" w:type="dxa"/>
            </w:tcMar>
            <w:hideMark/>
          </w:tcPr>
          <w:p w14:paraId="779ED764"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w:t>
            </w:r>
          </w:p>
        </w:tc>
        <w:tc>
          <w:tcPr>
            <w:tcW w:w="1530" w:type="dxa"/>
            <w:gridSpan w:val="2"/>
            <w:tcMar>
              <w:top w:w="0" w:type="dxa"/>
              <w:left w:w="72" w:type="dxa"/>
              <w:bottom w:w="0" w:type="dxa"/>
              <w:right w:w="72" w:type="dxa"/>
            </w:tcMar>
            <w:hideMark/>
          </w:tcPr>
          <w:p w14:paraId="23BA0A58" w14:textId="5656ED0F"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Own __________</w:t>
            </w:r>
          </w:p>
        </w:tc>
        <w:tc>
          <w:tcPr>
            <w:tcW w:w="414" w:type="dxa"/>
            <w:tcMar>
              <w:top w:w="0" w:type="dxa"/>
              <w:left w:w="72" w:type="dxa"/>
              <w:bottom w:w="0" w:type="dxa"/>
              <w:right w:w="72" w:type="dxa"/>
            </w:tcMar>
            <w:hideMark/>
          </w:tcPr>
          <w:p w14:paraId="332BA4EA"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w:t>
            </w:r>
          </w:p>
        </w:tc>
        <w:tc>
          <w:tcPr>
            <w:tcW w:w="0" w:type="auto"/>
            <w:hideMark/>
          </w:tcPr>
          <w:p w14:paraId="2C6281C5" w14:textId="77777777" w:rsidR="001C3554" w:rsidRPr="00911C9F" w:rsidRDefault="001C3554">
            <w:pPr>
              <w:rPr>
                <w:rFonts w:ascii="Verdana" w:hAnsi="Verdana"/>
                <w:sz w:val="16"/>
                <w:szCs w:val="16"/>
              </w:rPr>
            </w:pPr>
          </w:p>
        </w:tc>
      </w:tr>
      <w:tr w:rsidR="001C3554" w:rsidRPr="00911C9F" w14:paraId="21C4F141" w14:textId="77777777" w:rsidTr="001C3554">
        <w:trPr>
          <w:trHeight w:val="20"/>
        </w:trPr>
        <w:tc>
          <w:tcPr>
            <w:tcW w:w="4428" w:type="dxa"/>
            <w:gridSpan w:val="20"/>
            <w:tcMar>
              <w:top w:w="0" w:type="dxa"/>
              <w:left w:w="72" w:type="dxa"/>
              <w:bottom w:w="0" w:type="dxa"/>
              <w:right w:w="72" w:type="dxa"/>
            </w:tcMar>
            <w:hideMark/>
          </w:tcPr>
          <w:p w14:paraId="14717BFE"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Date of construction of the property: _______________</w:t>
            </w:r>
          </w:p>
        </w:tc>
        <w:tc>
          <w:tcPr>
            <w:tcW w:w="4284" w:type="dxa"/>
            <w:gridSpan w:val="22"/>
            <w:tcMar>
              <w:top w:w="0" w:type="dxa"/>
              <w:left w:w="72" w:type="dxa"/>
              <w:bottom w:w="0" w:type="dxa"/>
              <w:right w:w="72" w:type="dxa"/>
            </w:tcMar>
            <w:hideMark/>
          </w:tcPr>
          <w:p w14:paraId="60AE75BF"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b/>
                <w:bCs/>
                <w:sz w:val="16"/>
                <w:szCs w:val="16"/>
                <w:lang w:val="en-US"/>
              </w:rPr>
              <w:t> </w:t>
            </w:r>
          </w:p>
        </w:tc>
        <w:tc>
          <w:tcPr>
            <w:tcW w:w="0" w:type="auto"/>
            <w:hideMark/>
          </w:tcPr>
          <w:p w14:paraId="1FE7FC40" w14:textId="77777777" w:rsidR="001C3554" w:rsidRPr="00911C9F" w:rsidRDefault="001C3554">
            <w:pPr>
              <w:rPr>
                <w:rFonts w:ascii="Verdana" w:hAnsi="Verdana"/>
                <w:sz w:val="16"/>
                <w:szCs w:val="16"/>
                <w:lang w:val="en-US"/>
              </w:rPr>
            </w:pPr>
          </w:p>
        </w:tc>
      </w:tr>
      <w:tr w:rsidR="001C3554" w:rsidRPr="00911C9F" w14:paraId="3316432D" w14:textId="77777777" w:rsidTr="001C3554">
        <w:trPr>
          <w:trHeight w:val="20"/>
        </w:trPr>
        <w:tc>
          <w:tcPr>
            <w:tcW w:w="3888" w:type="dxa"/>
            <w:gridSpan w:val="11"/>
            <w:tcMar>
              <w:top w:w="0" w:type="dxa"/>
              <w:left w:w="72" w:type="dxa"/>
              <w:bottom w:w="0" w:type="dxa"/>
              <w:right w:w="72" w:type="dxa"/>
            </w:tcMar>
            <w:hideMark/>
          </w:tcPr>
          <w:p w14:paraId="1B680177"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Operation start date: __________</w:t>
            </w:r>
          </w:p>
        </w:tc>
        <w:tc>
          <w:tcPr>
            <w:tcW w:w="4824" w:type="dxa"/>
            <w:gridSpan w:val="31"/>
            <w:tcMar>
              <w:top w:w="0" w:type="dxa"/>
              <w:left w:w="72" w:type="dxa"/>
              <w:bottom w:w="0" w:type="dxa"/>
              <w:right w:w="72" w:type="dxa"/>
            </w:tcMar>
            <w:hideMark/>
          </w:tcPr>
          <w:p w14:paraId="000CE436"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b/>
                <w:bCs/>
                <w:sz w:val="16"/>
                <w:szCs w:val="16"/>
                <w:lang w:val="en-US"/>
              </w:rPr>
              <w:t> </w:t>
            </w:r>
          </w:p>
        </w:tc>
        <w:tc>
          <w:tcPr>
            <w:tcW w:w="0" w:type="auto"/>
            <w:hideMark/>
          </w:tcPr>
          <w:p w14:paraId="099BA504" w14:textId="77777777" w:rsidR="001C3554" w:rsidRPr="00911C9F" w:rsidRDefault="001C3554">
            <w:pPr>
              <w:rPr>
                <w:rFonts w:ascii="Verdana" w:hAnsi="Verdana"/>
                <w:sz w:val="16"/>
                <w:szCs w:val="16"/>
              </w:rPr>
            </w:pPr>
          </w:p>
        </w:tc>
      </w:tr>
      <w:tr w:rsidR="001C3554" w:rsidRPr="00911C9F" w14:paraId="51A67A0C" w14:textId="77777777" w:rsidTr="001C3554">
        <w:trPr>
          <w:trHeight w:val="20"/>
        </w:trPr>
        <w:tc>
          <w:tcPr>
            <w:tcW w:w="8712" w:type="dxa"/>
            <w:gridSpan w:val="42"/>
            <w:tcMar>
              <w:top w:w="0" w:type="dxa"/>
              <w:left w:w="72" w:type="dxa"/>
              <w:bottom w:w="0" w:type="dxa"/>
              <w:right w:w="72" w:type="dxa"/>
            </w:tcMar>
            <w:hideMark/>
          </w:tcPr>
          <w:p w14:paraId="781BE9BC"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b/>
                <w:bCs/>
                <w:sz w:val="16"/>
                <w:szCs w:val="16"/>
                <w:lang w:val="en-US"/>
              </w:rPr>
              <w:t xml:space="preserve">Location: </w:t>
            </w:r>
            <w:r w:rsidRPr="00911C9F">
              <w:rPr>
                <w:rFonts w:ascii="Verdana" w:hAnsi="Verdana" w:cs="Arial"/>
                <w:sz w:val="16"/>
                <w:szCs w:val="16"/>
                <w:lang w:val="en-US"/>
              </w:rPr>
              <w:t>_______________________________________________________________________________________</w:t>
            </w:r>
            <w:r w:rsidRPr="00911C9F">
              <w:rPr>
                <w:rFonts w:ascii="Verdana" w:hAnsi="Verdana" w:cs="Arial"/>
                <w:b/>
                <w:bCs/>
                <w:sz w:val="16"/>
                <w:szCs w:val="16"/>
                <w:lang w:val="en-US"/>
              </w:rPr>
              <w:t xml:space="preserve"> </w:t>
            </w:r>
          </w:p>
        </w:tc>
        <w:tc>
          <w:tcPr>
            <w:tcW w:w="0" w:type="auto"/>
            <w:hideMark/>
          </w:tcPr>
          <w:p w14:paraId="61E2B77F" w14:textId="77777777" w:rsidR="001C3554" w:rsidRPr="00911C9F" w:rsidRDefault="001C3554">
            <w:pPr>
              <w:rPr>
                <w:rFonts w:ascii="Verdana" w:hAnsi="Verdana"/>
                <w:sz w:val="16"/>
                <w:szCs w:val="16"/>
              </w:rPr>
            </w:pPr>
          </w:p>
        </w:tc>
      </w:tr>
      <w:tr w:rsidR="001C3554" w:rsidRPr="00911C9F" w14:paraId="40C7EB3B" w14:textId="77777777" w:rsidTr="001C3554">
        <w:trPr>
          <w:trHeight w:val="20"/>
        </w:trPr>
        <w:tc>
          <w:tcPr>
            <w:tcW w:w="8712" w:type="dxa"/>
            <w:gridSpan w:val="42"/>
            <w:tcMar>
              <w:top w:w="0" w:type="dxa"/>
              <w:left w:w="72" w:type="dxa"/>
              <w:bottom w:w="0" w:type="dxa"/>
              <w:right w:w="72" w:type="dxa"/>
            </w:tcMar>
            <w:hideMark/>
          </w:tcPr>
          <w:p w14:paraId="7AA5024F"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Address:________________________________________________________________________________________</w:t>
            </w:r>
            <w:r w:rsidRPr="00911C9F">
              <w:rPr>
                <w:rFonts w:ascii="Verdana" w:hAnsi="Verdana" w:cs="Arial"/>
                <w:b/>
                <w:bCs/>
                <w:sz w:val="16"/>
                <w:szCs w:val="16"/>
                <w:lang w:val="en-US"/>
              </w:rPr>
              <w:t xml:space="preserve"> </w:t>
            </w:r>
          </w:p>
        </w:tc>
        <w:tc>
          <w:tcPr>
            <w:tcW w:w="0" w:type="auto"/>
            <w:hideMark/>
          </w:tcPr>
          <w:p w14:paraId="27569CBE" w14:textId="77777777" w:rsidR="001C3554" w:rsidRPr="00911C9F" w:rsidRDefault="001C3554">
            <w:pPr>
              <w:rPr>
                <w:rFonts w:ascii="Verdana" w:hAnsi="Verdana"/>
                <w:sz w:val="16"/>
                <w:szCs w:val="16"/>
              </w:rPr>
            </w:pPr>
          </w:p>
        </w:tc>
      </w:tr>
      <w:tr w:rsidR="001C3554" w:rsidRPr="00911C9F" w14:paraId="744079DA" w14:textId="77777777" w:rsidTr="001C3554">
        <w:trPr>
          <w:trHeight w:val="20"/>
        </w:trPr>
        <w:tc>
          <w:tcPr>
            <w:tcW w:w="4184" w:type="dxa"/>
            <w:gridSpan w:val="15"/>
            <w:tcMar>
              <w:top w:w="0" w:type="dxa"/>
              <w:left w:w="72" w:type="dxa"/>
              <w:bottom w:w="0" w:type="dxa"/>
              <w:right w:w="72" w:type="dxa"/>
            </w:tcMar>
            <w:hideMark/>
          </w:tcPr>
          <w:p w14:paraId="509817D7"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Between streets: __________ _________________________</w:t>
            </w:r>
          </w:p>
        </w:tc>
        <w:tc>
          <w:tcPr>
            <w:tcW w:w="313" w:type="dxa"/>
            <w:gridSpan w:val="6"/>
            <w:tcMar>
              <w:top w:w="0" w:type="dxa"/>
              <w:left w:w="72" w:type="dxa"/>
              <w:bottom w:w="0" w:type="dxa"/>
              <w:right w:w="72" w:type="dxa"/>
            </w:tcMar>
            <w:hideMark/>
          </w:tcPr>
          <w:p w14:paraId="75D77209" w14:textId="6AF5B665" w:rsidR="001C3554" w:rsidRPr="00911C9F" w:rsidRDefault="00B30EA4">
            <w:pPr>
              <w:spacing w:after="101" w:line="292" w:lineRule="atLeast"/>
              <w:rPr>
                <w:rFonts w:ascii="Verdana" w:hAnsi="Verdana"/>
                <w:sz w:val="16"/>
                <w:szCs w:val="16"/>
                <w:lang w:val="en-US"/>
              </w:rPr>
            </w:pPr>
            <w:r w:rsidRPr="00911C9F">
              <w:rPr>
                <w:rFonts w:ascii="Verdana" w:hAnsi="Verdana" w:cs="Arial"/>
                <w:sz w:val="16"/>
                <w:szCs w:val="16"/>
                <w:lang w:val="en-US"/>
              </w:rPr>
              <w:t>and</w:t>
            </w:r>
          </w:p>
        </w:tc>
        <w:tc>
          <w:tcPr>
            <w:tcW w:w="4215" w:type="dxa"/>
            <w:gridSpan w:val="21"/>
            <w:tcMar>
              <w:top w:w="0" w:type="dxa"/>
              <w:left w:w="72" w:type="dxa"/>
              <w:bottom w:w="0" w:type="dxa"/>
              <w:right w:w="72" w:type="dxa"/>
            </w:tcMar>
            <w:hideMark/>
          </w:tcPr>
          <w:p w14:paraId="653EC8CA"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_________________ ____________________________</w:t>
            </w:r>
          </w:p>
        </w:tc>
        <w:tc>
          <w:tcPr>
            <w:tcW w:w="0" w:type="auto"/>
            <w:hideMark/>
          </w:tcPr>
          <w:p w14:paraId="34A9E199" w14:textId="77777777" w:rsidR="001C3554" w:rsidRPr="00911C9F" w:rsidRDefault="001C3554">
            <w:pPr>
              <w:rPr>
                <w:rFonts w:ascii="Verdana" w:hAnsi="Verdana"/>
                <w:sz w:val="16"/>
                <w:szCs w:val="16"/>
              </w:rPr>
            </w:pPr>
          </w:p>
        </w:tc>
      </w:tr>
      <w:tr w:rsidR="001C3554" w:rsidRPr="00911C9F" w14:paraId="6EB75362" w14:textId="77777777" w:rsidTr="001C3554">
        <w:trPr>
          <w:trHeight w:val="20"/>
        </w:trPr>
        <w:tc>
          <w:tcPr>
            <w:tcW w:w="4246" w:type="dxa"/>
            <w:gridSpan w:val="16"/>
            <w:tcMar>
              <w:top w:w="0" w:type="dxa"/>
              <w:left w:w="72" w:type="dxa"/>
              <w:bottom w:w="0" w:type="dxa"/>
              <w:right w:w="72" w:type="dxa"/>
            </w:tcMar>
            <w:hideMark/>
          </w:tcPr>
          <w:p w14:paraId="688FA724"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Colonia or neighborhood: _______________ _________________</w:t>
            </w:r>
          </w:p>
        </w:tc>
        <w:tc>
          <w:tcPr>
            <w:tcW w:w="1589" w:type="dxa"/>
            <w:gridSpan w:val="17"/>
            <w:tcMar>
              <w:top w:w="0" w:type="dxa"/>
              <w:left w:w="72" w:type="dxa"/>
              <w:bottom w:w="0" w:type="dxa"/>
              <w:right w:w="72" w:type="dxa"/>
            </w:tcMar>
            <w:hideMark/>
          </w:tcPr>
          <w:p w14:paraId="6A0BEF29"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Postal Code:</w:t>
            </w:r>
          </w:p>
        </w:tc>
        <w:tc>
          <w:tcPr>
            <w:tcW w:w="2877" w:type="dxa"/>
            <w:gridSpan w:val="9"/>
            <w:tcMar>
              <w:top w:w="0" w:type="dxa"/>
              <w:left w:w="72" w:type="dxa"/>
              <w:bottom w:w="0" w:type="dxa"/>
              <w:right w:w="72" w:type="dxa"/>
            </w:tcMar>
            <w:hideMark/>
          </w:tcPr>
          <w:p w14:paraId="66E2E4FD"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______________________________</w:t>
            </w:r>
          </w:p>
        </w:tc>
        <w:tc>
          <w:tcPr>
            <w:tcW w:w="0" w:type="auto"/>
            <w:hideMark/>
          </w:tcPr>
          <w:p w14:paraId="2977A9BC" w14:textId="77777777" w:rsidR="001C3554" w:rsidRPr="00911C9F" w:rsidRDefault="001C3554">
            <w:pPr>
              <w:rPr>
                <w:rFonts w:ascii="Verdana" w:hAnsi="Verdana"/>
                <w:sz w:val="16"/>
                <w:szCs w:val="16"/>
              </w:rPr>
            </w:pPr>
          </w:p>
        </w:tc>
      </w:tr>
      <w:tr w:rsidR="001C3554" w:rsidRPr="00911C9F" w14:paraId="47299531" w14:textId="77777777" w:rsidTr="001C3554">
        <w:trPr>
          <w:trHeight w:val="20"/>
        </w:trPr>
        <w:tc>
          <w:tcPr>
            <w:tcW w:w="4141" w:type="dxa"/>
            <w:gridSpan w:val="13"/>
            <w:tcMar>
              <w:top w:w="0" w:type="dxa"/>
              <w:left w:w="72" w:type="dxa"/>
              <w:bottom w:w="0" w:type="dxa"/>
              <w:right w:w="72" w:type="dxa"/>
            </w:tcMar>
            <w:hideMark/>
          </w:tcPr>
          <w:p w14:paraId="0A06B863"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Delegation or municipality: ____________ _____________</w:t>
            </w:r>
          </w:p>
        </w:tc>
        <w:tc>
          <w:tcPr>
            <w:tcW w:w="4571" w:type="dxa"/>
            <w:gridSpan w:val="29"/>
            <w:tcMar>
              <w:top w:w="0" w:type="dxa"/>
              <w:left w:w="72" w:type="dxa"/>
              <w:bottom w:w="0" w:type="dxa"/>
              <w:right w:w="72" w:type="dxa"/>
            </w:tcMar>
            <w:hideMark/>
          </w:tcPr>
          <w:p w14:paraId="3EDC6317"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xml:space="preserve">Location:_________________________________________ </w:t>
            </w:r>
          </w:p>
        </w:tc>
        <w:tc>
          <w:tcPr>
            <w:tcW w:w="0" w:type="auto"/>
            <w:hideMark/>
          </w:tcPr>
          <w:p w14:paraId="27D23AE1" w14:textId="77777777" w:rsidR="001C3554" w:rsidRPr="00911C9F" w:rsidRDefault="001C3554">
            <w:pPr>
              <w:rPr>
                <w:rFonts w:ascii="Verdana" w:hAnsi="Verdana"/>
                <w:sz w:val="16"/>
                <w:szCs w:val="16"/>
              </w:rPr>
            </w:pPr>
          </w:p>
        </w:tc>
      </w:tr>
      <w:tr w:rsidR="001C3554" w:rsidRPr="00911C9F" w14:paraId="1E01DFAE" w14:textId="77777777" w:rsidTr="001C3554">
        <w:trPr>
          <w:trHeight w:val="20"/>
        </w:trPr>
        <w:tc>
          <w:tcPr>
            <w:tcW w:w="4141" w:type="dxa"/>
            <w:gridSpan w:val="13"/>
            <w:tcMar>
              <w:top w:w="0" w:type="dxa"/>
              <w:left w:w="72" w:type="dxa"/>
              <w:bottom w:w="0" w:type="dxa"/>
              <w:right w:w="72" w:type="dxa"/>
            </w:tcMar>
            <w:hideMark/>
          </w:tcPr>
          <w:p w14:paraId="214D4F45"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Federative Entity: _____________________________</w:t>
            </w:r>
          </w:p>
        </w:tc>
        <w:tc>
          <w:tcPr>
            <w:tcW w:w="4571" w:type="dxa"/>
            <w:gridSpan w:val="29"/>
            <w:tcMar>
              <w:top w:w="0" w:type="dxa"/>
              <w:left w:w="72" w:type="dxa"/>
              <w:bottom w:w="0" w:type="dxa"/>
              <w:right w:w="72" w:type="dxa"/>
            </w:tcMar>
            <w:hideMark/>
          </w:tcPr>
          <w:p w14:paraId="2DE6D512" w14:textId="4ACF24C4"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Coordinates (lat-long): ____ __________________________</w:t>
            </w:r>
          </w:p>
        </w:tc>
        <w:tc>
          <w:tcPr>
            <w:tcW w:w="0" w:type="auto"/>
            <w:hideMark/>
          </w:tcPr>
          <w:p w14:paraId="0B88E690" w14:textId="77777777" w:rsidR="001C3554" w:rsidRPr="00911C9F" w:rsidRDefault="001C3554">
            <w:pPr>
              <w:rPr>
                <w:rFonts w:ascii="Verdana" w:hAnsi="Verdana"/>
                <w:sz w:val="16"/>
                <w:szCs w:val="16"/>
              </w:rPr>
            </w:pPr>
          </w:p>
        </w:tc>
      </w:tr>
      <w:tr w:rsidR="001C3554" w:rsidRPr="00911C9F" w14:paraId="3C139350" w14:textId="77777777" w:rsidTr="001C3554">
        <w:trPr>
          <w:trHeight w:val="20"/>
        </w:trPr>
        <w:tc>
          <w:tcPr>
            <w:tcW w:w="8712" w:type="dxa"/>
            <w:gridSpan w:val="42"/>
            <w:tcMar>
              <w:top w:w="0" w:type="dxa"/>
              <w:left w:w="72" w:type="dxa"/>
              <w:bottom w:w="0" w:type="dxa"/>
              <w:right w:w="72" w:type="dxa"/>
            </w:tcMar>
            <w:hideMark/>
          </w:tcPr>
          <w:p w14:paraId="48EEE6FC"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b/>
                <w:bCs/>
                <w:sz w:val="16"/>
                <w:szCs w:val="16"/>
                <w:lang w:val="en-US"/>
              </w:rPr>
              <w:t xml:space="preserve">Communication: </w:t>
            </w:r>
            <w:r w:rsidRPr="00911C9F">
              <w:rPr>
                <w:rFonts w:ascii="Verdana" w:hAnsi="Verdana" w:cs="Arial"/>
                <w:sz w:val="16"/>
                <w:szCs w:val="16"/>
                <w:lang w:val="en-US"/>
              </w:rPr>
              <w:t xml:space="preserve">___________________________________________________________________________________ </w:t>
            </w:r>
          </w:p>
        </w:tc>
        <w:tc>
          <w:tcPr>
            <w:tcW w:w="0" w:type="auto"/>
            <w:hideMark/>
          </w:tcPr>
          <w:p w14:paraId="1020240C" w14:textId="77777777" w:rsidR="001C3554" w:rsidRPr="00911C9F" w:rsidRDefault="001C3554">
            <w:pPr>
              <w:rPr>
                <w:rFonts w:ascii="Verdana" w:hAnsi="Verdana"/>
                <w:sz w:val="16"/>
                <w:szCs w:val="16"/>
              </w:rPr>
            </w:pPr>
          </w:p>
        </w:tc>
      </w:tr>
      <w:tr w:rsidR="001C3554" w:rsidRPr="00911C9F" w14:paraId="32B805A6" w14:textId="77777777" w:rsidTr="001C3554">
        <w:trPr>
          <w:trHeight w:val="20"/>
        </w:trPr>
        <w:tc>
          <w:tcPr>
            <w:tcW w:w="1548" w:type="dxa"/>
            <w:gridSpan w:val="2"/>
            <w:tcMar>
              <w:top w:w="0" w:type="dxa"/>
              <w:left w:w="72" w:type="dxa"/>
              <w:bottom w:w="0" w:type="dxa"/>
              <w:right w:w="72" w:type="dxa"/>
            </w:tcMar>
            <w:hideMark/>
          </w:tcPr>
          <w:p w14:paraId="56072B51"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Telephone: _____</w:t>
            </w:r>
          </w:p>
        </w:tc>
        <w:tc>
          <w:tcPr>
            <w:tcW w:w="1350" w:type="dxa"/>
            <w:gridSpan w:val="4"/>
            <w:tcMar>
              <w:top w:w="0" w:type="dxa"/>
              <w:left w:w="72" w:type="dxa"/>
              <w:bottom w:w="0" w:type="dxa"/>
              <w:right w:w="72" w:type="dxa"/>
            </w:tcMar>
            <w:hideMark/>
          </w:tcPr>
          <w:p w14:paraId="6C15B8A9"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Direct (s):</w:t>
            </w:r>
          </w:p>
        </w:tc>
        <w:tc>
          <w:tcPr>
            <w:tcW w:w="5814" w:type="dxa"/>
            <w:gridSpan w:val="36"/>
            <w:tcMar>
              <w:top w:w="0" w:type="dxa"/>
              <w:left w:w="72" w:type="dxa"/>
              <w:bottom w:w="0" w:type="dxa"/>
              <w:right w:w="72" w:type="dxa"/>
            </w:tcMar>
            <w:hideMark/>
          </w:tcPr>
          <w:p w14:paraId="185A1D5D"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_______________________________________________________________</w:t>
            </w:r>
          </w:p>
        </w:tc>
        <w:tc>
          <w:tcPr>
            <w:tcW w:w="0" w:type="auto"/>
            <w:hideMark/>
          </w:tcPr>
          <w:p w14:paraId="542536E6" w14:textId="77777777" w:rsidR="001C3554" w:rsidRPr="00911C9F" w:rsidRDefault="001C3554">
            <w:pPr>
              <w:rPr>
                <w:rFonts w:ascii="Verdana" w:hAnsi="Verdana"/>
                <w:sz w:val="16"/>
                <w:szCs w:val="16"/>
              </w:rPr>
            </w:pPr>
          </w:p>
        </w:tc>
      </w:tr>
      <w:tr w:rsidR="001C3554" w:rsidRPr="00911C9F" w14:paraId="3DE2EA0E" w14:textId="77777777" w:rsidTr="001C3554">
        <w:trPr>
          <w:trHeight w:val="20"/>
        </w:trPr>
        <w:tc>
          <w:tcPr>
            <w:tcW w:w="1548" w:type="dxa"/>
            <w:gridSpan w:val="2"/>
            <w:tcMar>
              <w:top w:w="0" w:type="dxa"/>
              <w:left w:w="72" w:type="dxa"/>
              <w:bottom w:w="0" w:type="dxa"/>
              <w:right w:w="72" w:type="dxa"/>
            </w:tcMar>
            <w:hideMark/>
          </w:tcPr>
          <w:p w14:paraId="58BD80F4"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w:t>
            </w:r>
          </w:p>
        </w:tc>
        <w:tc>
          <w:tcPr>
            <w:tcW w:w="1350" w:type="dxa"/>
            <w:gridSpan w:val="4"/>
            <w:tcMar>
              <w:top w:w="0" w:type="dxa"/>
              <w:left w:w="72" w:type="dxa"/>
              <w:bottom w:w="0" w:type="dxa"/>
              <w:right w:w="72" w:type="dxa"/>
            </w:tcMar>
            <w:hideMark/>
          </w:tcPr>
          <w:p w14:paraId="7908EDB3"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Switch:</w:t>
            </w:r>
          </w:p>
        </w:tc>
        <w:tc>
          <w:tcPr>
            <w:tcW w:w="1513" w:type="dxa"/>
            <w:gridSpan w:val="13"/>
            <w:tcMar>
              <w:top w:w="0" w:type="dxa"/>
              <w:left w:w="72" w:type="dxa"/>
              <w:bottom w:w="0" w:type="dxa"/>
              <w:right w:w="72" w:type="dxa"/>
            </w:tcMar>
            <w:hideMark/>
          </w:tcPr>
          <w:p w14:paraId="6693DCCB"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_______________</w:t>
            </w:r>
          </w:p>
        </w:tc>
        <w:tc>
          <w:tcPr>
            <w:tcW w:w="1224" w:type="dxa"/>
            <w:gridSpan w:val="12"/>
            <w:tcMar>
              <w:top w:w="0" w:type="dxa"/>
              <w:left w:w="72" w:type="dxa"/>
              <w:bottom w:w="0" w:type="dxa"/>
              <w:right w:w="72" w:type="dxa"/>
            </w:tcMar>
            <w:hideMark/>
          </w:tcPr>
          <w:p w14:paraId="518A3FD2"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Extensions:</w:t>
            </w:r>
          </w:p>
        </w:tc>
        <w:tc>
          <w:tcPr>
            <w:tcW w:w="3077" w:type="dxa"/>
            <w:gridSpan w:val="11"/>
            <w:tcMar>
              <w:top w:w="0" w:type="dxa"/>
              <w:left w:w="72" w:type="dxa"/>
              <w:bottom w:w="0" w:type="dxa"/>
              <w:right w:w="72" w:type="dxa"/>
            </w:tcMar>
            <w:hideMark/>
          </w:tcPr>
          <w:p w14:paraId="3FBF4098"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________________________________</w:t>
            </w:r>
          </w:p>
        </w:tc>
        <w:tc>
          <w:tcPr>
            <w:tcW w:w="0" w:type="auto"/>
            <w:hideMark/>
          </w:tcPr>
          <w:p w14:paraId="271DD0E0" w14:textId="77777777" w:rsidR="001C3554" w:rsidRPr="00911C9F" w:rsidRDefault="001C3554">
            <w:pPr>
              <w:rPr>
                <w:rFonts w:ascii="Verdana" w:hAnsi="Verdana"/>
                <w:sz w:val="16"/>
                <w:szCs w:val="16"/>
              </w:rPr>
            </w:pPr>
          </w:p>
        </w:tc>
      </w:tr>
      <w:tr w:rsidR="001C3554" w:rsidRPr="00911C9F" w14:paraId="3E8F1287" w14:textId="77777777" w:rsidTr="001C3554">
        <w:trPr>
          <w:trHeight w:val="20"/>
        </w:trPr>
        <w:tc>
          <w:tcPr>
            <w:tcW w:w="2778" w:type="dxa"/>
            <w:gridSpan w:val="5"/>
            <w:tcMar>
              <w:top w:w="0" w:type="dxa"/>
              <w:left w:w="72" w:type="dxa"/>
              <w:bottom w:w="0" w:type="dxa"/>
              <w:right w:w="72" w:type="dxa"/>
            </w:tcMar>
            <w:hideMark/>
          </w:tcPr>
          <w:p w14:paraId="4539FC45"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Matra Phone : ________________</w:t>
            </w:r>
          </w:p>
        </w:tc>
        <w:tc>
          <w:tcPr>
            <w:tcW w:w="1790" w:type="dxa"/>
            <w:gridSpan w:val="18"/>
            <w:tcMar>
              <w:top w:w="0" w:type="dxa"/>
              <w:left w:w="72" w:type="dxa"/>
              <w:bottom w:w="0" w:type="dxa"/>
              <w:right w:w="72" w:type="dxa"/>
            </w:tcMar>
            <w:hideMark/>
          </w:tcPr>
          <w:p w14:paraId="5C8FAD18"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xml:space="preserve">Radio frequency: </w:t>
            </w:r>
          </w:p>
        </w:tc>
        <w:tc>
          <w:tcPr>
            <w:tcW w:w="1230" w:type="dxa"/>
            <w:gridSpan w:val="9"/>
            <w:tcMar>
              <w:top w:w="0" w:type="dxa"/>
              <w:left w:w="72" w:type="dxa"/>
              <w:bottom w:w="0" w:type="dxa"/>
              <w:right w:w="72" w:type="dxa"/>
            </w:tcMar>
            <w:hideMark/>
          </w:tcPr>
          <w:p w14:paraId="0EF05D3F"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____________</w:t>
            </w:r>
          </w:p>
        </w:tc>
        <w:tc>
          <w:tcPr>
            <w:tcW w:w="827" w:type="dxa"/>
            <w:gridSpan w:val="6"/>
            <w:tcMar>
              <w:top w:w="0" w:type="dxa"/>
              <w:left w:w="72" w:type="dxa"/>
              <w:bottom w:w="0" w:type="dxa"/>
              <w:right w:w="72" w:type="dxa"/>
            </w:tcMar>
            <w:hideMark/>
          </w:tcPr>
          <w:p w14:paraId="3635E01A"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Scope:</w:t>
            </w:r>
          </w:p>
        </w:tc>
        <w:tc>
          <w:tcPr>
            <w:tcW w:w="707" w:type="dxa"/>
            <w:gridSpan w:val="2"/>
            <w:tcMar>
              <w:top w:w="0" w:type="dxa"/>
              <w:left w:w="72" w:type="dxa"/>
              <w:bottom w:w="0" w:type="dxa"/>
              <w:right w:w="72" w:type="dxa"/>
            </w:tcMar>
            <w:hideMark/>
          </w:tcPr>
          <w:p w14:paraId="4BE31159"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w:t>
            </w:r>
            <w:r w:rsidRPr="00911C9F">
              <w:rPr>
                <w:rFonts w:ascii="Verdana" w:hAnsi="Verdana" w:cs="Arial"/>
                <w:sz w:val="16"/>
                <w:szCs w:val="16"/>
                <w:lang w:val="en-US"/>
              </w:rPr>
              <w:lastRenderedPageBreak/>
              <w:t>__</w:t>
            </w:r>
          </w:p>
        </w:tc>
        <w:tc>
          <w:tcPr>
            <w:tcW w:w="1389" w:type="dxa"/>
            <w:gridSpan w:val="3"/>
            <w:tcMar>
              <w:top w:w="0" w:type="dxa"/>
              <w:left w:w="72" w:type="dxa"/>
              <w:bottom w:w="0" w:type="dxa"/>
              <w:right w:w="72" w:type="dxa"/>
            </w:tcMar>
            <w:hideMark/>
          </w:tcPr>
          <w:p w14:paraId="611D5D3F"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lastRenderedPageBreak/>
              <w:t>Km .________</w:t>
            </w:r>
          </w:p>
        </w:tc>
      </w:tr>
      <w:tr w:rsidR="001C3554" w:rsidRPr="00911C9F" w14:paraId="1E45C9A6" w14:textId="77777777" w:rsidTr="001C3554">
        <w:trPr>
          <w:trHeight w:val="20"/>
        </w:trPr>
        <w:tc>
          <w:tcPr>
            <w:tcW w:w="4558" w:type="dxa"/>
            <w:gridSpan w:val="22"/>
            <w:tcMar>
              <w:top w:w="0" w:type="dxa"/>
              <w:left w:w="72" w:type="dxa"/>
              <w:bottom w:w="0" w:type="dxa"/>
              <w:right w:w="72" w:type="dxa"/>
            </w:tcMar>
            <w:hideMark/>
          </w:tcPr>
          <w:p w14:paraId="11C69A51"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Email:______________</w:t>
            </w:r>
          </w:p>
        </w:tc>
        <w:tc>
          <w:tcPr>
            <w:tcW w:w="737" w:type="dxa"/>
            <w:gridSpan w:val="7"/>
            <w:tcMar>
              <w:top w:w="0" w:type="dxa"/>
              <w:left w:w="72" w:type="dxa"/>
              <w:bottom w:w="0" w:type="dxa"/>
              <w:right w:w="72" w:type="dxa"/>
            </w:tcMar>
            <w:hideMark/>
          </w:tcPr>
          <w:p w14:paraId="0B1ABDAA"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Fax:</w:t>
            </w:r>
          </w:p>
        </w:tc>
        <w:tc>
          <w:tcPr>
            <w:tcW w:w="3426" w:type="dxa"/>
            <w:gridSpan w:val="14"/>
            <w:tcMar>
              <w:top w:w="0" w:type="dxa"/>
              <w:left w:w="72" w:type="dxa"/>
              <w:bottom w:w="0" w:type="dxa"/>
              <w:right w:w="72" w:type="dxa"/>
            </w:tcMar>
            <w:hideMark/>
          </w:tcPr>
          <w:p w14:paraId="1BEAEAFE"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_______ ____________________________</w:t>
            </w:r>
          </w:p>
        </w:tc>
      </w:tr>
      <w:tr w:rsidR="001C3554" w:rsidRPr="00911C9F" w14:paraId="6CB908C7" w14:textId="77777777" w:rsidTr="001C3554">
        <w:trPr>
          <w:trHeight w:val="20"/>
        </w:trPr>
        <w:tc>
          <w:tcPr>
            <w:tcW w:w="1909" w:type="dxa"/>
            <w:gridSpan w:val="3"/>
            <w:tcMar>
              <w:top w:w="0" w:type="dxa"/>
              <w:left w:w="72" w:type="dxa"/>
              <w:bottom w:w="0" w:type="dxa"/>
              <w:right w:w="72" w:type="dxa"/>
            </w:tcMar>
            <w:hideMark/>
          </w:tcPr>
          <w:p w14:paraId="7655A1B2"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w:t>
            </w:r>
          </w:p>
        </w:tc>
        <w:tc>
          <w:tcPr>
            <w:tcW w:w="2409" w:type="dxa"/>
            <w:gridSpan w:val="15"/>
            <w:tcMar>
              <w:top w:w="0" w:type="dxa"/>
              <w:left w:w="72" w:type="dxa"/>
              <w:bottom w:w="0" w:type="dxa"/>
              <w:right w:w="72" w:type="dxa"/>
            </w:tcMar>
            <w:hideMark/>
          </w:tcPr>
          <w:p w14:paraId="4E2912F0"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w:t>
            </w:r>
          </w:p>
        </w:tc>
        <w:tc>
          <w:tcPr>
            <w:tcW w:w="609" w:type="dxa"/>
            <w:gridSpan w:val="9"/>
            <w:tcMar>
              <w:top w:w="0" w:type="dxa"/>
              <w:left w:w="72" w:type="dxa"/>
              <w:bottom w:w="0" w:type="dxa"/>
              <w:right w:w="72" w:type="dxa"/>
            </w:tcMar>
            <w:hideMark/>
          </w:tcPr>
          <w:p w14:paraId="18C862F9"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w:t>
            </w:r>
          </w:p>
        </w:tc>
        <w:tc>
          <w:tcPr>
            <w:tcW w:w="3794" w:type="dxa"/>
            <w:gridSpan w:val="16"/>
            <w:tcMar>
              <w:top w:w="0" w:type="dxa"/>
              <w:left w:w="72" w:type="dxa"/>
              <w:bottom w:w="0" w:type="dxa"/>
              <w:right w:w="72" w:type="dxa"/>
            </w:tcMar>
            <w:hideMark/>
          </w:tcPr>
          <w:p w14:paraId="5A899F81"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w:t>
            </w:r>
          </w:p>
        </w:tc>
      </w:tr>
      <w:tr w:rsidR="001C3554" w:rsidRPr="00911C9F" w14:paraId="437F9DAD" w14:textId="77777777" w:rsidTr="001C3554">
        <w:trPr>
          <w:trHeight w:val="20"/>
        </w:trPr>
        <w:tc>
          <w:tcPr>
            <w:tcW w:w="8721" w:type="dxa"/>
            <w:gridSpan w:val="43"/>
            <w:tcMar>
              <w:top w:w="0" w:type="dxa"/>
              <w:left w:w="72" w:type="dxa"/>
              <w:bottom w:w="0" w:type="dxa"/>
              <w:right w:w="72" w:type="dxa"/>
            </w:tcMar>
            <w:hideMark/>
          </w:tcPr>
          <w:p w14:paraId="1192B03C"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b/>
                <w:bCs/>
                <w:sz w:val="16"/>
                <w:szCs w:val="16"/>
                <w:lang w:val="en-US"/>
              </w:rPr>
              <w:t xml:space="preserve">Disaster Hospital Classification: </w:t>
            </w:r>
            <w:r w:rsidRPr="00911C9F">
              <w:rPr>
                <w:rFonts w:ascii="Verdana" w:hAnsi="Verdana" w:cs="Arial"/>
                <w:sz w:val="16"/>
                <w:szCs w:val="16"/>
                <w:lang w:val="en-US"/>
              </w:rPr>
              <w:t>__________________________ _______________________________</w:t>
            </w:r>
          </w:p>
        </w:tc>
      </w:tr>
      <w:tr w:rsidR="001C3554" w:rsidRPr="00911C9F" w14:paraId="3121045A" w14:textId="77777777" w:rsidTr="001C3554">
        <w:trPr>
          <w:trHeight w:val="20"/>
        </w:trPr>
        <w:tc>
          <w:tcPr>
            <w:tcW w:w="1205" w:type="dxa"/>
            <w:tcMar>
              <w:top w:w="0" w:type="dxa"/>
              <w:left w:w="72" w:type="dxa"/>
              <w:bottom w:w="0" w:type="dxa"/>
              <w:right w:w="72" w:type="dxa"/>
            </w:tcMar>
            <w:hideMark/>
          </w:tcPr>
          <w:p w14:paraId="11D0D250"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b/>
                <w:bCs/>
                <w:sz w:val="16"/>
                <w:szCs w:val="16"/>
                <w:lang w:val="en-US"/>
              </w:rPr>
              <w:t> </w:t>
            </w:r>
          </w:p>
        </w:tc>
        <w:tc>
          <w:tcPr>
            <w:tcW w:w="1124" w:type="dxa"/>
            <w:gridSpan w:val="3"/>
            <w:tcMar>
              <w:top w:w="0" w:type="dxa"/>
              <w:left w:w="72" w:type="dxa"/>
              <w:bottom w:w="0" w:type="dxa"/>
              <w:right w:w="72" w:type="dxa"/>
            </w:tcMar>
            <w:hideMark/>
          </w:tcPr>
          <w:p w14:paraId="13210016" w14:textId="77777777" w:rsidR="001C3554" w:rsidRPr="00911C9F" w:rsidRDefault="001C3554">
            <w:pPr>
              <w:spacing w:after="101" w:line="292" w:lineRule="atLeast"/>
              <w:jc w:val="right"/>
              <w:rPr>
                <w:rFonts w:ascii="Verdana" w:hAnsi="Verdana"/>
                <w:sz w:val="16"/>
                <w:szCs w:val="16"/>
                <w:lang w:val="en-US"/>
              </w:rPr>
            </w:pPr>
            <w:r w:rsidRPr="00911C9F">
              <w:rPr>
                <w:rFonts w:ascii="Verdana" w:hAnsi="Verdana" w:cs="Arial"/>
                <w:sz w:val="16"/>
                <w:szCs w:val="16"/>
                <w:lang w:val="en-US"/>
              </w:rPr>
              <w:t>Red</w:t>
            </w:r>
          </w:p>
        </w:tc>
        <w:tc>
          <w:tcPr>
            <w:tcW w:w="682" w:type="dxa"/>
            <w:gridSpan w:val="3"/>
            <w:tcMar>
              <w:top w:w="0" w:type="dxa"/>
              <w:left w:w="72" w:type="dxa"/>
              <w:bottom w:w="0" w:type="dxa"/>
              <w:right w:w="72" w:type="dxa"/>
            </w:tcMar>
            <w:hideMark/>
          </w:tcPr>
          <w:p w14:paraId="740D083B" w14:textId="77777777" w:rsidR="001C3554" w:rsidRPr="00911C9F" w:rsidRDefault="001C3554">
            <w:pPr>
              <w:spacing w:after="101" w:line="292" w:lineRule="atLeast"/>
              <w:jc w:val="right"/>
              <w:rPr>
                <w:rFonts w:ascii="Verdana" w:hAnsi="Verdana"/>
                <w:sz w:val="16"/>
                <w:szCs w:val="16"/>
                <w:lang w:val="en-US"/>
              </w:rPr>
            </w:pPr>
            <w:r w:rsidRPr="00911C9F">
              <w:rPr>
                <w:rFonts w:ascii="Verdana" w:hAnsi="Verdana" w:cs="Arial"/>
                <w:sz w:val="16"/>
                <w:szCs w:val="16"/>
                <w:lang w:val="en-US"/>
              </w:rPr>
              <w:t> </w:t>
            </w:r>
          </w:p>
        </w:tc>
        <w:tc>
          <w:tcPr>
            <w:tcW w:w="1145" w:type="dxa"/>
            <w:gridSpan w:val="7"/>
            <w:tcMar>
              <w:top w:w="0" w:type="dxa"/>
              <w:left w:w="72" w:type="dxa"/>
              <w:bottom w:w="0" w:type="dxa"/>
              <w:right w:w="72" w:type="dxa"/>
            </w:tcMar>
            <w:hideMark/>
          </w:tcPr>
          <w:p w14:paraId="3301C123" w14:textId="77777777" w:rsidR="001C3554" w:rsidRPr="00911C9F" w:rsidRDefault="001C3554">
            <w:pPr>
              <w:spacing w:after="101" w:line="292" w:lineRule="atLeast"/>
              <w:jc w:val="right"/>
              <w:rPr>
                <w:rFonts w:ascii="Verdana" w:hAnsi="Verdana"/>
                <w:sz w:val="16"/>
                <w:szCs w:val="16"/>
                <w:lang w:val="en-US"/>
              </w:rPr>
            </w:pPr>
            <w:r w:rsidRPr="00911C9F">
              <w:rPr>
                <w:rFonts w:ascii="Verdana" w:hAnsi="Verdana" w:cs="Arial"/>
                <w:sz w:val="16"/>
                <w:szCs w:val="16"/>
                <w:lang w:val="en-US"/>
              </w:rPr>
              <w:t>Yellow</w:t>
            </w:r>
          </w:p>
        </w:tc>
        <w:tc>
          <w:tcPr>
            <w:tcW w:w="423" w:type="dxa"/>
            <w:gridSpan w:val="10"/>
            <w:tcMar>
              <w:top w:w="0" w:type="dxa"/>
              <w:left w:w="72" w:type="dxa"/>
              <w:bottom w:w="0" w:type="dxa"/>
              <w:right w:w="72" w:type="dxa"/>
            </w:tcMar>
            <w:hideMark/>
          </w:tcPr>
          <w:p w14:paraId="655B1F60" w14:textId="77777777" w:rsidR="001C3554" w:rsidRPr="00911C9F" w:rsidRDefault="001C3554">
            <w:pPr>
              <w:spacing w:after="101" w:line="292" w:lineRule="atLeast"/>
              <w:jc w:val="right"/>
              <w:rPr>
                <w:rFonts w:ascii="Verdana" w:hAnsi="Verdana"/>
                <w:sz w:val="16"/>
                <w:szCs w:val="16"/>
                <w:lang w:val="en-US"/>
              </w:rPr>
            </w:pPr>
            <w:r w:rsidRPr="00911C9F">
              <w:rPr>
                <w:rFonts w:ascii="Verdana" w:hAnsi="Verdana" w:cs="Arial"/>
                <w:sz w:val="16"/>
                <w:szCs w:val="16"/>
                <w:lang w:val="en-US"/>
              </w:rPr>
              <w:t> </w:t>
            </w:r>
          </w:p>
        </w:tc>
        <w:tc>
          <w:tcPr>
            <w:tcW w:w="1219" w:type="dxa"/>
            <w:gridSpan w:val="8"/>
            <w:tcMar>
              <w:top w:w="0" w:type="dxa"/>
              <w:left w:w="72" w:type="dxa"/>
              <w:bottom w:w="0" w:type="dxa"/>
              <w:right w:w="72" w:type="dxa"/>
            </w:tcMar>
            <w:hideMark/>
          </w:tcPr>
          <w:p w14:paraId="73CF8089" w14:textId="77777777" w:rsidR="001C3554" w:rsidRPr="00911C9F" w:rsidRDefault="001C3554">
            <w:pPr>
              <w:spacing w:after="101" w:line="292" w:lineRule="atLeast"/>
              <w:jc w:val="right"/>
              <w:rPr>
                <w:rFonts w:ascii="Verdana" w:hAnsi="Verdana"/>
                <w:sz w:val="16"/>
                <w:szCs w:val="16"/>
                <w:lang w:val="en-US"/>
              </w:rPr>
            </w:pPr>
            <w:r w:rsidRPr="00911C9F">
              <w:rPr>
                <w:rFonts w:ascii="Verdana" w:hAnsi="Verdana" w:cs="Arial"/>
                <w:sz w:val="16"/>
                <w:szCs w:val="16"/>
                <w:lang w:val="en-US"/>
              </w:rPr>
              <w:t>Green</w:t>
            </w:r>
          </w:p>
        </w:tc>
        <w:tc>
          <w:tcPr>
            <w:tcW w:w="697" w:type="dxa"/>
            <w:gridSpan w:val="4"/>
            <w:tcMar>
              <w:top w:w="0" w:type="dxa"/>
              <w:left w:w="72" w:type="dxa"/>
              <w:bottom w:w="0" w:type="dxa"/>
              <w:right w:w="72" w:type="dxa"/>
            </w:tcMar>
            <w:hideMark/>
          </w:tcPr>
          <w:p w14:paraId="7A82FFBA" w14:textId="77777777" w:rsidR="001C3554" w:rsidRPr="00911C9F" w:rsidRDefault="001C3554">
            <w:pPr>
              <w:spacing w:after="101" w:line="292" w:lineRule="atLeast"/>
              <w:jc w:val="right"/>
              <w:rPr>
                <w:rFonts w:ascii="Verdana" w:hAnsi="Verdana"/>
                <w:sz w:val="16"/>
                <w:szCs w:val="16"/>
                <w:lang w:val="en-US"/>
              </w:rPr>
            </w:pPr>
            <w:r w:rsidRPr="00911C9F">
              <w:rPr>
                <w:rFonts w:ascii="Verdana" w:hAnsi="Verdana" w:cs="Arial"/>
                <w:b/>
                <w:bCs/>
                <w:sz w:val="16"/>
                <w:szCs w:val="16"/>
                <w:lang w:val="en-US"/>
              </w:rPr>
              <w:t> </w:t>
            </w:r>
          </w:p>
        </w:tc>
        <w:tc>
          <w:tcPr>
            <w:tcW w:w="2226" w:type="dxa"/>
            <w:gridSpan w:val="7"/>
            <w:tcMar>
              <w:top w:w="0" w:type="dxa"/>
              <w:left w:w="72" w:type="dxa"/>
              <w:bottom w:w="0" w:type="dxa"/>
              <w:right w:w="72" w:type="dxa"/>
            </w:tcMar>
            <w:hideMark/>
          </w:tcPr>
          <w:p w14:paraId="0E997B6F" w14:textId="77777777" w:rsidR="001C3554" w:rsidRPr="00911C9F" w:rsidRDefault="001C3554">
            <w:pPr>
              <w:spacing w:after="101" w:line="292" w:lineRule="atLeast"/>
              <w:jc w:val="right"/>
              <w:rPr>
                <w:rFonts w:ascii="Verdana" w:hAnsi="Verdana"/>
                <w:sz w:val="16"/>
                <w:szCs w:val="16"/>
                <w:lang w:val="en-US"/>
              </w:rPr>
            </w:pPr>
            <w:r w:rsidRPr="00911C9F">
              <w:rPr>
                <w:rFonts w:ascii="Verdana" w:hAnsi="Verdana" w:cs="Arial"/>
                <w:b/>
                <w:bCs/>
                <w:sz w:val="16"/>
                <w:szCs w:val="16"/>
                <w:lang w:val="en-US"/>
              </w:rPr>
              <w:t> </w:t>
            </w:r>
          </w:p>
        </w:tc>
      </w:tr>
      <w:tr w:rsidR="001C3554" w:rsidRPr="00911C9F" w14:paraId="14BF9A64" w14:textId="77777777" w:rsidTr="001C3554">
        <w:trPr>
          <w:trHeight w:val="20"/>
        </w:trPr>
        <w:tc>
          <w:tcPr>
            <w:tcW w:w="4673" w:type="dxa"/>
            <w:gridSpan w:val="26"/>
            <w:tcMar>
              <w:top w:w="0" w:type="dxa"/>
              <w:left w:w="72" w:type="dxa"/>
              <w:bottom w:w="0" w:type="dxa"/>
              <w:right w:w="72" w:type="dxa"/>
            </w:tcMar>
            <w:hideMark/>
          </w:tcPr>
          <w:p w14:paraId="5AB0BEEB"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b/>
                <w:bCs/>
                <w:sz w:val="16"/>
                <w:szCs w:val="16"/>
                <w:lang w:val="en-US"/>
              </w:rPr>
              <w:t xml:space="preserve">Number of countable beds: </w:t>
            </w:r>
            <w:r w:rsidRPr="00911C9F">
              <w:rPr>
                <w:rFonts w:ascii="Verdana" w:hAnsi="Verdana" w:cs="Arial"/>
                <w:sz w:val="16"/>
                <w:szCs w:val="16"/>
                <w:lang w:val="en-US"/>
              </w:rPr>
              <w:t>_________________________</w:t>
            </w:r>
          </w:p>
        </w:tc>
        <w:tc>
          <w:tcPr>
            <w:tcW w:w="4048" w:type="dxa"/>
            <w:gridSpan w:val="17"/>
            <w:tcMar>
              <w:top w:w="0" w:type="dxa"/>
              <w:left w:w="72" w:type="dxa"/>
              <w:bottom w:w="0" w:type="dxa"/>
              <w:right w:w="72" w:type="dxa"/>
            </w:tcMar>
            <w:hideMark/>
          </w:tcPr>
          <w:p w14:paraId="49992F7D" w14:textId="5F6BBCBE" w:rsidR="001C3554" w:rsidRPr="00911C9F" w:rsidRDefault="001C3554">
            <w:pPr>
              <w:spacing w:after="101" w:line="292" w:lineRule="atLeast"/>
              <w:rPr>
                <w:rFonts w:ascii="Verdana" w:hAnsi="Verdana"/>
                <w:sz w:val="16"/>
                <w:szCs w:val="16"/>
                <w:lang w:val="en-US"/>
              </w:rPr>
            </w:pPr>
            <w:r w:rsidRPr="00911C9F">
              <w:rPr>
                <w:rFonts w:ascii="Verdana" w:hAnsi="Verdana" w:cs="Arial"/>
                <w:b/>
                <w:bCs/>
                <w:sz w:val="16"/>
                <w:szCs w:val="16"/>
                <w:lang w:val="en-US"/>
              </w:rPr>
              <w:t>Non-</w:t>
            </w:r>
            <w:r w:rsidR="00B30EA4" w:rsidRPr="00911C9F">
              <w:rPr>
                <w:rFonts w:ascii="Verdana" w:hAnsi="Verdana" w:cs="Arial"/>
                <w:b/>
                <w:bCs/>
                <w:sz w:val="16"/>
                <w:szCs w:val="16"/>
                <w:lang w:val="en-US"/>
              </w:rPr>
              <w:t>counted</w:t>
            </w:r>
            <w:r w:rsidRPr="00911C9F">
              <w:rPr>
                <w:rFonts w:ascii="Verdana" w:hAnsi="Verdana" w:cs="Arial"/>
                <w:b/>
                <w:bCs/>
                <w:sz w:val="16"/>
                <w:szCs w:val="16"/>
                <w:lang w:val="en-US"/>
              </w:rPr>
              <w:t xml:space="preserve"> beds: </w:t>
            </w:r>
            <w:r w:rsidRPr="00911C9F">
              <w:rPr>
                <w:rFonts w:ascii="Verdana" w:hAnsi="Verdana" w:cs="Arial"/>
                <w:sz w:val="16"/>
                <w:szCs w:val="16"/>
                <w:lang w:val="en-US"/>
              </w:rPr>
              <w:t>___________________</w:t>
            </w:r>
          </w:p>
        </w:tc>
      </w:tr>
      <w:tr w:rsidR="001C3554" w:rsidRPr="00911C9F" w14:paraId="1BF35E91" w14:textId="77777777" w:rsidTr="001C3554">
        <w:trPr>
          <w:trHeight w:val="20"/>
        </w:trPr>
        <w:tc>
          <w:tcPr>
            <w:tcW w:w="3610" w:type="dxa"/>
            <w:gridSpan w:val="9"/>
            <w:tcMar>
              <w:top w:w="0" w:type="dxa"/>
              <w:left w:w="72" w:type="dxa"/>
              <w:bottom w:w="0" w:type="dxa"/>
              <w:right w:w="72" w:type="dxa"/>
            </w:tcMar>
            <w:hideMark/>
          </w:tcPr>
          <w:p w14:paraId="1592A8DA"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Total hospitalization : ______________________</w:t>
            </w:r>
          </w:p>
        </w:tc>
        <w:tc>
          <w:tcPr>
            <w:tcW w:w="958" w:type="dxa"/>
            <w:gridSpan w:val="14"/>
            <w:tcMar>
              <w:top w:w="0" w:type="dxa"/>
              <w:left w:w="72" w:type="dxa"/>
              <w:bottom w:w="0" w:type="dxa"/>
              <w:right w:w="72" w:type="dxa"/>
            </w:tcMar>
            <w:hideMark/>
          </w:tcPr>
          <w:p w14:paraId="3664615A"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Adults</w:t>
            </w:r>
          </w:p>
        </w:tc>
        <w:tc>
          <w:tcPr>
            <w:tcW w:w="1067" w:type="dxa"/>
            <w:gridSpan w:val="8"/>
            <w:tcMar>
              <w:top w:w="0" w:type="dxa"/>
              <w:left w:w="72" w:type="dxa"/>
              <w:bottom w:w="0" w:type="dxa"/>
              <w:right w:w="72" w:type="dxa"/>
            </w:tcMar>
            <w:hideMark/>
          </w:tcPr>
          <w:p w14:paraId="43F78F57"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__________</w:t>
            </w:r>
          </w:p>
        </w:tc>
        <w:tc>
          <w:tcPr>
            <w:tcW w:w="3086" w:type="dxa"/>
            <w:gridSpan w:val="12"/>
            <w:tcMar>
              <w:top w:w="0" w:type="dxa"/>
              <w:left w:w="72" w:type="dxa"/>
              <w:bottom w:w="0" w:type="dxa"/>
              <w:right w:w="72" w:type="dxa"/>
            </w:tcMar>
            <w:hideMark/>
          </w:tcPr>
          <w:p w14:paraId="0B42C7B0"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Pediatric: _________________ _____</w:t>
            </w:r>
          </w:p>
        </w:tc>
      </w:tr>
      <w:tr w:rsidR="001C3554" w:rsidRPr="00911C9F" w14:paraId="5440C3E1" w14:textId="77777777" w:rsidTr="001C3554">
        <w:trPr>
          <w:trHeight w:val="20"/>
        </w:trPr>
        <w:tc>
          <w:tcPr>
            <w:tcW w:w="8721" w:type="dxa"/>
            <w:gridSpan w:val="43"/>
            <w:tcMar>
              <w:top w:w="0" w:type="dxa"/>
              <w:left w:w="72" w:type="dxa"/>
              <w:bottom w:w="0" w:type="dxa"/>
              <w:right w:w="72" w:type="dxa"/>
            </w:tcMar>
            <w:hideMark/>
          </w:tcPr>
          <w:p w14:paraId="627F99EB" w14:textId="590C446D"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Total emergency service and/or continuous admission: ______________ ___________________ _______________________</w:t>
            </w:r>
          </w:p>
        </w:tc>
      </w:tr>
      <w:tr w:rsidR="001C3554" w:rsidRPr="00911C9F" w14:paraId="1E88E0E9" w14:textId="77777777" w:rsidTr="001C3554">
        <w:trPr>
          <w:trHeight w:val="20"/>
        </w:trPr>
        <w:tc>
          <w:tcPr>
            <w:tcW w:w="4270" w:type="dxa"/>
            <w:gridSpan w:val="17"/>
            <w:tcMar>
              <w:top w:w="0" w:type="dxa"/>
              <w:left w:w="72" w:type="dxa"/>
              <w:bottom w:w="0" w:type="dxa"/>
              <w:right w:w="72" w:type="dxa"/>
            </w:tcMar>
            <w:hideMark/>
          </w:tcPr>
          <w:p w14:paraId="53A78413"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xml:space="preserve">Adults:_______________________________________ </w:t>
            </w:r>
          </w:p>
        </w:tc>
        <w:tc>
          <w:tcPr>
            <w:tcW w:w="912" w:type="dxa"/>
            <w:gridSpan w:val="11"/>
            <w:tcMar>
              <w:top w:w="0" w:type="dxa"/>
              <w:left w:w="72" w:type="dxa"/>
              <w:bottom w:w="0" w:type="dxa"/>
              <w:right w:w="72" w:type="dxa"/>
            </w:tcMar>
            <w:hideMark/>
          </w:tcPr>
          <w:p w14:paraId="5C82B7F9"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w:t>
            </w:r>
          </w:p>
        </w:tc>
        <w:tc>
          <w:tcPr>
            <w:tcW w:w="3539" w:type="dxa"/>
            <w:gridSpan w:val="15"/>
            <w:tcMar>
              <w:top w:w="0" w:type="dxa"/>
              <w:left w:w="72" w:type="dxa"/>
              <w:bottom w:w="0" w:type="dxa"/>
              <w:right w:w="72" w:type="dxa"/>
            </w:tcMar>
            <w:hideMark/>
          </w:tcPr>
          <w:p w14:paraId="1DD8BAF4"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xml:space="preserve">Pediatric: ____________________________ </w:t>
            </w:r>
          </w:p>
        </w:tc>
      </w:tr>
      <w:tr w:rsidR="001C3554" w:rsidRPr="00911C9F" w14:paraId="335660AF" w14:textId="77777777" w:rsidTr="001C3554">
        <w:trPr>
          <w:trHeight w:val="20"/>
        </w:trPr>
        <w:tc>
          <w:tcPr>
            <w:tcW w:w="8721" w:type="dxa"/>
            <w:gridSpan w:val="43"/>
            <w:tcMar>
              <w:top w:w="0" w:type="dxa"/>
              <w:left w:w="72" w:type="dxa"/>
              <w:bottom w:w="0" w:type="dxa"/>
              <w:right w:w="72" w:type="dxa"/>
            </w:tcMar>
            <w:hideMark/>
          </w:tcPr>
          <w:p w14:paraId="0428FBF4"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Total critical medicine service: ___________________________________________________________________________________</w:t>
            </w:r>
          </w:p>
        </w:tc>
      </w:tr>
      <w:tr w:rsidR="001C3554" w:rsidRPr="00911C9F" w14:paraId="7F31D94D" w14:textId="77777777" w:rsidTr="001C3554">
        <w:trPr>
          <w:trHeight w:val="20"/>
        </w:trPr>
        <w:tc>
          <w:tcPr>
            <w:tcW w:w="5182" w:type="dxa"/>
            <w:gridSpan w:val="28"/>
            <w:tcMar>
              <w:top w:w="0" w:type="dxa"/>
              <w:left w:w="72" w:type="dxa"/>
              <w:bottom w:w="0" w:type="dxa"/>
              <w:right w:w="72" w:type="dxa"/>
            </w:tcMar>
            <w:hideMark/>
          </w:tcPr>
          <w:p w14:paraId="13C7F763"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xml:space="preserve">Adults:__________________________________________________ </w:t>
            </w:r>
          </w:p>
        </w:tc>
        <w:tc>
          <w:tcPr>
            <w:tcW w:w="3539" w:type="dxa"/>
            <w:gridSpan w:val="15"/>
            <w:tcMar>
              <w:top w:w="0" w:type="dxa"/>
              <w:left w:w="72" w:type="dxa"/>
              <w:bottom w:w="0" w:type="dxa"/>
              <w:right w:w="72" w:type="dxa"/>
            </w:tcMar>
            <w:hideMark/>
          </w:tcPr>
          <w:p w14:paraId="796A5452"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xml:space="preserve">Pediatric: ____________________________ </w:t>
            </w:r>
          </w:p>
        </w:tc>
      </w:tr>
      <w:tr w:rsidR="001C3554" w:rsidRPr="00911C9F" w14:paraId="6E5CC014" w14:textId="77777777" w:rsidTr="001C3554">
        <w:trPr>
          <w:trHeight w:val="20"/>
        </w:trPr>
        <w:tc>
          <w:tcPr>
            <w:tcW w:w="5182" w:type="dxa"/>
            <w:gridSpan w:val="28"/>
            <w:tcMar>
              <w:top w:w="0" w:type="dxa"/>
              <w:left w:w="72" w:type="dxa"/>
              <w:bottom w:w="0" w:type="dxa"/>
              <w:right w:w="72" w:type="dxa"/>
            </w:tcMar>
            <w:hideMark/>
          </w:tcPr>
          <w:p w14:paraId="366A6791"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xml:space="preserve">Surgery Rooms: ___________ ____________ ___________________ </w:t>
            </w:r>
          </w:p>
        </w:tc>
        <w:tc>
          <w:tcPr>
            <w:tcW w:w="1419" w:type="dxa"/>
            <w:gridSpan w:val="9"/>
            <w:tcMar>
              <w:top w:w="0" w:type="dxa"/>
              <w:left w:w="72" w:type="dxa"/>
              <w:bottom w:w="0" w:type="dxa"/>
              <w:right w:w="72" w:type="dxa"/>
            </w:tcMar>
            <w:hideMark/>
          </w:tcPr>
          <w:p w14:paraId="2B14049D"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w:t>
            </w:r>
          </w:p>
        </w:tc>
        <w:tc>
          <w:tcPr>
            <w:tcW w:w="2120" w:type="dxa"/>
            <w:gridSpan w:val="6"/>
            <w:tcMar>
              <w:top w:w="0" w:type="dxa"/>
              <w:left w:w="72" w:type="dxa"/>
              <w:bottom w:w="0" w:type="dxa"/>
              <w:right w:w="72" w:type="dxa"/>
            </w:tcMar>
            <w:hideMark/>
          </w:tcPr>
          <w:p w14:paraId="3A01B3D5" w14:textId="77777777" w:rsidR="001C3554" w:rsidRPr="00911C9F" w:rsidRDefault="001C3554">
            <w:pPr>
              <w:spacing w:after="101" w:line="292" w:lineRule="atLeast"/>
              <w:rPr>
                <w:rFonts w:ascii="Verdana" w:hAnsi="Verdana"/>
                <w:sz w:val="16"/>
                <w:szCs w:val="16"/>
                <w:lang w:val="en-US"/>
              </w:rPr>
            </w:pPr>
            <w:r w:rsidRPr="00911C9F">
              <w:rPr>
                <w:rFonts w:ascii="Verdana" w:hAnsi="Verdana" w:cs="Arial"/>
                <w:sz w:val="16"/>
                <w:szCs w:val="16"/>
                <w:lang w:val="en-US"/>
              </w:rPr>
              <w:t> </w:t>
            </w:r>
          </w:p>
        </w:tc>
      </w:tr>
    </w:tbl>
    <w:p w14:paraId="7741A6F7" w14:textId="77777777" w:rsidR="001C3554" w:rsidRPr="00911C9F" w:rsidRDefault="001C3554" w:rsidP="001C3554">
      <w:pPr>
        <w:spacing w:after="101" w:line="14" w:lineRule="atLeast"/>
        <w:ind w:firstLine="288"/>
        <w:jc w:val="both"/>
        <w:rPr>
          <w:rFonts w:ascii="Verdana" w:hAnsi="Verdana"/>
          <w:sz w:val="16"/>
          <w:szCs w:val="16"/>
        </w:rPr>
      </w:pPr>
      <w:r w:rsidRPr="00911C9F">
        <w:rPr>
          <w:rFonts w:ascii="Verdana" w:hAnsi="Verdana" w:cs="Arial"/>
          <w:b/>
          <w:bCs/>
          <w:sz w:val="16"/>
          <w:szCs w:val="16"/>
        </w:rPr>
        <w:t> </w:t>
      </w:r>
    </w:p>
    <w:p w14:paraId="61ECD1D7" w14:textId="77777777" w:rsidR="001C3554" w:rsidRPr="00911C9F" w:rsidRDefault="001C3554" w:rsidP="00AB606B">
      <w:pPr>
        <w:pStyle w:val="Texto"/>
        <w:spacing w:line="14" w:lineRule="exact"/>
        <w:rPr>
          <w:rFonts w:ascii="Verdana" w:hAnsi="Verdana"/>
          <w:b/>
          <w:sz w:val="16"/>
          <w:szCs w:val="16"/>
          <w:lang w:val="es-ES_tradnl"/>
        </w:rPr>
      </w:pPr>
    </w:p>
    <w:p w14:paraId="77E3BBC1" w14:textId="76A6D1CC" w:rsidR="001C3554" w:rsidRPr="00911C9F" w:rsidRDefault="001C3554" w:rsidP="00AB606B">
      <w:pPr>
        <w:pStyle w:val="Texto"/>
        <w:spacing w:line="14" w:lineRule="exact"/>
        <w:rPr>
          <w:rFonts w:ascii="Verdana" w:hAnsi="Verdana"/>
          <w:b/>
          <w:sz w:val="16"/>
          <w:szCs w:val="16"/>
          <w:lang w:val="es-ES_tradnl"/>
        </w:rPr>
      </w:pPr>
    </w:p>
    <w:p w14:paraId="78CB7485" w14:textId="3042046F" w:rsidR="001C3554" w:rsidRPr="00911C9F" w:rsidRDefault="001C3554" w:rsidP="00AB606B">
      <w:pPr>
        <w:pStyle w:val="Texto"/>
        <w:spacing w:line="14" w:lineRule="exact"/>
        <w:rPr>
          <w:rFonts w:ascii="Verdana" w:hAnsi="Verdana"/>
          <w:b/>
          <w:sz w:val="16"/>
          <w:szCs w:val="16"/>
          <w:lang w:val="es-ES_tradnl"/>
        </w:rPr>
      </w:pPr>
    </w:p>
    <w:p w14:paraId="6FB0E260" w14:textId="6FE964B9" w:rsidR="001C3554" w:rsidRPr="00911C9F" w:rsidRDefault="001C3554" w:rsidP="00AB606B">
      <w:pPr>
        <w:pStyle w:val="Texto"/>
        <w:spacing w:line="14" w:lineRule="exact"/>
        <w:rPr>
          <w:rFonts w:ascii="Verdana" w:hAnsi="Verdana"/>
          <w:b/>
          <w:sz w:val="16"/>
          <w:szCs w:val="16"/>
          <w:lang w:val="es-ES_tradnl"/>
        </w:rPr>
      </w:pPr>
    </w:p>
    <w:p w14:paraId="67CA041E" w14:textId="4C0CD6ED" w:rsidR="001C3554" w:rsidRPr="00911C9F" w:rsidRDefault="001C3554" w:rsidP="00AB606B">
      <w:pPr>
        <w:pStyle w:val="Texto"/>
        <w:spacing w:line="14" w:lineRule="exact"/>
        <w:rPr>
          <w:rFonts w:ascii="Verdana" w:hAnsi="Verdana"/>
          <w:b/>
          <w:sz w:val="16"/>
          <w:szCs w:val="16"/>
          <w:lang w:val="es-ES_tradnl"/>
        </w:rPr>
      </w:pPr>
    </w:p>
    <w:p w14:paraId="239E2EBF" w14:textId="06741767" w:rsidR="001C3554" w:rsidRPr="00911C9F" w:rsidRDefault="001C3554" w:rsidP="00AB606B">
      <w:pPr>
        <w:pStyle w:val="Texto"/>
        <w:spacing w:line="14" w:lineRule="exact"/>
        <w:rPr>
          <w:rFonts w:ascii="Verdana" w:hAnsi="Verdana"/>
          <w:b/>
          <w:sz w:val="16"/>
          <w:szCs w:val="16"/>
          <w:lang w:val="es-ES_tradnl"/>
        </w:rPr>
      </w:pPr>
    </w:p>
    <w:p w14:paraId="2EB27EDF" w14:textId="46A9DD84" w:rsidR="001C3554" w:rsidRPr="00911C9F" w:rsidRDefault="001C3554" w:rsidP="00AB606B">
      <w:pPr>
        <w:pStyle w:val="Texto"/>
        <w:spacing w:line="14" w:lineRule="exact"/>
        <w:rPr>
          <w:rFonts w:ascii="Verdana" w:hAnsi="Verdana"/>
          <w:b/>
          <w:sz w:val="16"/>
          <w:szCs w:val="16"/>
          <w:lang w:val="es-ES_tradnl"/>
        </w:rPr>
      </w:pPr>
    </w:p>
    <w:p w14:paraId="7DA3FB93" w14:textId="16F72274" w:rsidR="00B30EA4" w:rsidRPr="00911C9F" w:rsidRDefault="00B30EA4" w:rsidP="00AB606B">
      <w:pPr>
        <w:pStyle w:val="Texto"/>
        <w:spacing w:line="14" w:lineRule="exact"/>
        <w:rPr>
          <w:rFonts w:ascii="Verdana" w:hAnsi="Verdana"/>
          <w:b/>
          <w:sz w:val="16"/>
          <w:szCs w:val="16"/>
          <w:lang w:val="es-ES_tradnl"/>
        </w:rPr>
      </w:pPr>
    </w:p>
    <w:p w14:paraId="21F16CEC" w14:textId="45EC56BA" w:rsidR="00B30EA4" w:rsidRPr="00911C9F" w:rsidRDefault="00B30EA4" w:rsidP="00AB606B">
      <w:pPr>
        <w:pStyle w:val="Texto"/>
        <w:spacing w:line="14" w:lineRule="exact"/>
        <w:rPr>
          <w:rFonts w:ascii="Verdana" w:hAnsi="Verdana"/>
          <w:b/>
          <w:sz w:val="16"/>
          <w:szCs w:val="16"/>
          <w:lang w:val="es-ES_tradnl"/>
        </w:rPr>
      </w:pPr>
    </w:p>
    <w:p w14:paraId="16C7F1DE" w14:textId="0F969264" w:rsidR="00B30EA4" w:rsidRPr="00911C9F" w:rsidRDefault="00B30EA4" w:rsidP="00AB606B">
      <w:pPr>
        <w:pStyle w:val="Texto"/>
        <w:spacing w:line="14" w:lineRule="exact"/>
        <w:rPr>
          <w:rFonts w:ascii="Verdana" w:hAnsi="Verdana"/>
          <w:b/>
          <w:sz w:val="16"/>
          <w:szCs w:val="16"/>
          <w:lang w:val="es-ES_tradnl"/>
        </w:rPr>
      </w:pPr>
    </w:p>
    <w:p w14:paraId="1E7AB769" w14:textId="64DAE9A5" w:rsidR="00B30EA4" w:rsidRPr="00911C9F" w:rsidRDefault="00B30EA4" w:rsidP="00AB606B">
      <w:pPr>
        <w:pStyle w:val="Texto"/>
        <w:spacing w:line="14" w:lineRule="exact"/>
        <w:rPr>
          <w:rFonts w:ascii="Verdana" w:hAnsi="Verdana"/>
          <w:b/>
          <w:sz w:val="16"/>
          <w:szCs w:val="16"/>
          <w:lang w:val="es-ES_tradnl"/>
        </w:rPr>
      </w:pPr>
    </w:p>
    <w:p w14:paraId="3D42491E" w14:textId="32FBC623" w:rsidR="00B30EA4" w:rsidRPr="00911C9F" w:rsidRDefault="00B30EA4" w:rsidP="00AB606B">
      <w:pPr>
        <w:pStyle w:val="Texto"/>
        <w:spacing w:line="14" w:lineRule="exact"/>
        <w:rPr>
          <w:rFonts w:ascii="Verdana" w:hAnsi="Verdana"/>
          <w:b/>
          <w:sz w:val="16"/>
          <w:szCs w:val="16"/>
          <w:lang w:val="es-ES_tradnl"/>
        </w:rPr>
      </w:pPr>
    </w:p>
    <w:p w14:paraId="7FECF611" w14:textId="40A8E3B6" w:rsidR="00B30EA4" w:rsidRPr="00911C9F" w:rsidRDefault="00B30EA4" w:rsidP="00AB606B">
      <w:pPr>
        <w:pStyle w:val="Texto"/>
        <w:spacing w:line="14" w:lineRule="exact"/>
        <w:rPr>
          <w:rFonts w:ascii="Verdana" w:hAnsi="Verdana"/>
          <w:b/>
          <w:sz w:val="16"/>
          <w:szCs w:val="16"/>
          <w:lang w:val="es-ES_tradnl"/>
        </w:rPr>
      </w:pPr>
    </w:p>
    <w:p w14:paraId="2A348892" w14:textId="3C681F82" w:rsidR="00B30EA4" w:rsidRPr="00911C9F" w:rsidRDefault="00B30EA4" w:rsidP="00AB606B">
      <w:pPr>
        <w:pStyle w:val="Texto"/>
        <w:spacing w:line="14" w:lineRule="exact"/>
        <w:rPr>
          <w:rFonts w:ascii="Verdana" w:hAnsi="Verdana"/>
          <w:b/>
          <w:sz w:val="16"/>
          <w:szCs w:val="16"/>
          <w:lang w:val="es-ES_tradnl"/>
        </w:rPr>
      </w:pPr>
    </w:p>
    <w:p w14:paraId="018D893C" w14:textId="2DD66F75" w:rsidR="00B30EA4" w:rsidRPr="00911C9F" w:rsidRDefault="00B30EA4" w:rsidP="00AB606B">
      <w:pPr>
        <w:pStyle w:val="Texto"/>
        <w:spacing w:line="14" w:lineRule="exact"/>
        <w:rPr>
          <w:rFonts w:ascii="Verdana" w:hAnsi="Verdana"/>
          <w:b/>
          <w:sz w:val="16"/>
          <w:szCs w:val="16"/>
          <w:lang w:val="es-ES_tradnl"/>
        </w:rPr>
      </w:pPr>
    </w:p>
    <w:p w14:paraId="167E98E0" w14:textId="11BB7F4A" w:rsidR="00B30EA4" w:rsidRPr="00911C9F" w:rsidRDefault="00B30EA4" w:rsidP="00AB606B">
      <w:pPr>
        <w:pStyle w:val="Texto"/>
        <w:spacing w:line="14" w:lineRule="exact"/>
        <w:rPr>
          <w:rFonts w:ascii="Verdana" w:hAnsi="Verdana"/>
          <w:b/>
          <w:sz w:val="16"/>
          <w:szCs w:val="16"/>
          <w:lang w:val="es-ES_tradnl"/>
        </w:rPr>
      </w:pPr>
    </w:p>
    <w:p w14:paraId="610EF4AA" w14:textId="15CCF77D" w:rsidR="00B30EA4" w:rsidRPr="00911C9F" w:rsidRDefault="00B30EA4" w:rsidP="00AB606B">
      <w:pPr>
        <w:pStyle w:val="Texto"/>
        <w:spacing w:line="14" w:lineRule="exact"/>
        <w:rPr>
          <w:rFonts w:ascii="Verdana" w:hAnsi="Verdana"/>
          <w:b/>
          <w:sz w:val="16"/>
          <w:szCs w:val="16"/>
          <w:lang w:val="es-ES_tradnl"/>
        </w:rPr>
      </w:pPr>
    </w:p>
    <w:p w14:paraId="733F2A68" w14:textId="594ADA3B" w:rsidR="00B30EA4" w:rsidRPr="00911C9F" w:rsidRDefault="00B30EA4" w:rsidP="00AB606B">
      <w:pPr>
        <w:pStyle w:val="Texto"/>
        <w:spacing w:line="14" w:lineRule="exact"/>
        <w:rPr>
          <w:rFonts w:ascii="Verdana" w:hAnsi="Verdana"/>
          <w:b/>
          <w:sz w:val="16"/>
          <w:szCs w:val="16"/>
          <w:lang w:val="es-ES_tradnl"/>
        </w:rPr>
      </w:pPr>
    </w:p>
    <w:p w14:paraId="27A2EC6A" w14:textId="30547653" w:rsidR="00B30EA4" w:rsidRPr="00911C9F" w:rsidRDefault="00B30EA4" w:rsidP="00AB606B">
      <w:pPr>
        <w:pStyle w:val="Texto"/>
        <w:spacing w:line="14" w:lineRule="exact"/>
        <w:rPr>
          <w:rFonts w:ascii="Verdana" w:hAnsi="Verdana"/>
          <w:b/>
          <w:sz w:val="16"/>
          <w:szCs w:val="16"/>
          <w:lang w:val="es-ES_tradnl"/>
        </w:rPr>
      </w:pPr>
    </w:p>
    <w:p w14:paraId="334C237F" w14:textId="0AFA94B5" w:rsidR="00B30EA4" w:rsidRPr="00911C9F" w:rsidRDefault="00B30EA4" w:rsidP="00AB606B">
      <w:pPr>
        <w:pStyle w:val="Texto"/>
        <w:spacing w:line="14" w:lineRule="exact"/>
        <w:rPr>
          <w:rFonts w:ascii="Verdana" w:hAnsi="Verdana"/>
          <w:b/>
          <w:sz w:val="16"/>
          <w:szCs w:val="16"/>
          <w:lang w:val="es-ES_tradnl"/>
        </w:rPr>
      </w:pPr>
    </w:p>
    <w:p w14:paraId="4A27A7DD" w14:textId="6E5FA765" w:rsidR="00B30EA4" w:rsidRPr="00911C9F" w:rsidRDefault="00B30EA4" w:rsidP="00AB606B">
      <w:pPr>
        <w:pStyle w:val="Texto"/>
        <w:spacing w:line="14" w:lineRule="exact"/>
        <w:rPr>
          <w:rFonts w:ascii="Verdana" w:hAnsi="Verdana"/>
          <w:b/>
          <w:sz w:val="16"/>
          <w:szCs w:val="16"/>
          <w:lang w:val="es-ES_tradnl"/>
        </w:rPr>
      </w:pPr>
    </w:p>
    <w:p w14:paraId="66A5ACEC" w14:textId="7CE7D4D7" w:rsidR="00B30EA4" w:rsidRPr="00911C9F" w:rsidRDefault="00B30EA4" w:rsidP="00AB606B">
      <w:pPr>
        <w:pStyle w:val="Texto"/>
        <w:spacing w:line="14" w:lineRule="exact"/>
        <w:rPr>
          <w:rFonts w:ascii="Verdana" w:hAnsi="Verdana"/>
          <w:b/>
          <w:sz w:val="16"/>
          <w:szCs w:val="16"/>
          <w:lang w:val="es-ES_tradnl"/>
        </w:rPr>
      </w:pPr>
    </w:p>
    <w:p w14:paraId="64DD26A7" w14:textId="1320B9E6" w:rsidR="00B30EA4" w:rsidRPr="00911C9F" w:rsidRDefault="00B30EA4" w:rsidP="00AB606B">
      <w:pPr>
        <w:pStyle w:val="Texto"/>
        <w:spacing w:line="14" w:lineRule="exact"/>
        <w:rPr>
          <w:rFonts w:ascii="Verdana" w:hAnsi="Verdana"/>
          <w:b/>
          <w:sz w:val="16"/>
          <w:szCs w:val="16"/>
          <w:lang w:val="es-ES_tradnl"/>
        </w:rPr>
      </w:pPr>
    </w:p>
    <w:p w14:paraId="69886F3D" w14:textId="32206A53" w:rsidR="00B30EA4" w:rsidRPr="00911C9F" w:rsidRDefault="00B30EA4" w:rsidP="00AB606B">
      <w:pPr>
        <w:pStyle w:val="Texto"/>
        <w:spacing w:line="14" w:lineRule="exact"/>
        <w:rPr>
          <w:rFonts w:ascii="Verdana" w:hAnsi="Verdana"/>
          <w:b/>
          <w:sz w:val="16"/>
          <w:szCs w:val="16"/>
          <w:lang w:val="es-ES_tradnl"/>
        </w:rPr>
      </w:pPr>
    </w:p>
    <w:p w14:paraId="209BD2F6" w14:textId="14F8F4EC" w:rsidR="00B30EA4" w:rsidRPr="00911C9F" w:rsidRDefault="00B30EA4" w:rsidP="00AB606B">
      <w:pPr>
        <w:pStyle w:val="Texto"/>
        <w:spacing w:line="14" w:lineRule="exact"/>
        <w:rPr>
          <w:rFonts w:ascii="Verdana" w:hAnsi="Verdana"/>
          <w:b/>
          <w:sz w:val="16"/>
          <w:szCs w:val="16"/>
          <w:lang w:val="es-ES_tradnl"/>
        </w:rPr>
      </w:pPr>
    </w:p>
    <w:p w14:paraId="2DD8B523" w14:textId="6DA9CA6A" w:rsidR="00B30EA4" w:rsidRPr="00911C9F" w:rsidRDefault="00B30EA4" w:rsidP="00AB606B">
      <w:pPr>
        <w:pStyle w:val="Texto"/>
        <w:spacing w:line="14" w:lineRule="exact"/>
        <w:rPr>
          <w:rFonts w:ascii="Verdana" w:hAnsi="Verdana"/>
          <w:b/>
          <w:sz w:val="16"/>
          <w:szCs w:val="16"/>
          <w:lang w:val="es-ES_tradnl"/>
        </w:rPr>
      </w:pPr>
    </w:p>
    <w:p w14:paraId="25C74862" w14:textId="6930A573" w:rsidR="00B30EA4" w:rsidRPr="00911C9F" w:rsidRDefault="00B30EA4" w:rsidP="00AB606B">
      <w:pPr>
        <w:pStyle w:val="Texto"/>
        <w:spacing w:line="14" w:lineRule="exact"/>
        <w:rPr>
          <w:rFonts w:ascii="Verdana" w:hAnsi="Verdana"/>
          <w:b/>
          <w:sz w:val="16"/>
          <w:szCs w:val="16"/>
          <w:lang w:val="es-ES_tradnl"/>
        </w:rPr>
      </w:pPr>
    </w:p>
    <w:p w14:paraId="0A48226B" w14:textId="0C5D1D18" w:rsidR="00B30EA4" w:rsidRPr="00911C9F" w:rsidRDefault="00B30EA4" w:rsidP="00AB606B">
      <w:pPr>
        <w:pStyle w:val="Texto"/>
        <w:spacing w:line="14" w:lineRule="exact"/>
        <w:rPr>
          <w:rFonts w:ascii="Verdana" w:hAnsi="Verdana"/>
          <w:b/>
          <w:sz w:val="16"/>
          <w:szCs w:val="16"/>
          <w:lang w:val="es-ES_tradnl"/>
        </w:rPr>
      </w:pPr>
    </w:p>
    <w:p w14:paraId="6B31DA5D" w14:textId="729307E9" w:rsidR="00B30EA4" w:rsidRPr="00911C9F" w:rsidRDefault="00B30EA4" w:rsidP="00AB606B">
      <w:pPr>
        <w:pStyle w:val="Texto"/>
        <w:spacing w:line="14" w:lineRule="exact"/>
        <w:rPr>
          <w:rFonts w:ascii="Verdana" w:hAnsi="Verdana"/>
          <w:b/>
          <w:sz w:val="16"/>
          <w:szCs w:val="16"/>
          <w:lang w:val="es-ES_tradnl"/>
        </w:rPr>
      </w:pPr>
    </w:p>
    <w:p w14:paraId="0DA365AA" w14:textId="507FF383" w:rsidR="00B30EA4" w:rsidRPr="00911C9F" w:rsidRDefault="00B30EA4" w:rsidP="00AB606B">
      <w:pPr>
        <w:pStyle w:val="Texto"/>
        <w:spacing w:line="14" w:lineRule="exact"/>
        <w:rPr>
          <w:rFonts w:ascii="Verdana" w:hAnsi="Verdana"/>
          <w:b/>
          <w:sz w:val="16"/>
          <w:szCs w:val="16"/>
          <w:lang w:val="es-ES_tradnl"/>
        </w:rPr>
      </w:pPr>
    </w:p>
    <w:p w14:paraId="57ADD0BD" w14:textId="422DCEEF" w:rsidR="00B30EA4" w:rsidRPr="00911C9F" w:rsidRDefault="00B30EA4" w:rsidP="00AB606B">
      <w:pPr>
        <w:pStyle w:val="Texto"/>
        <w:spacing w:line="14" w:lineRule="exact"/>
        <w:rPr>
          <w:rFonts w:ascii="Verdana" w:hAnsi="Verdana"/>
          <w:b/>
          <w:sz w:val="16"/>
          <w:szCs w:val="16"/>
          <w:lang w:val="es-ES_tradnl"/>
        </w:rPr>
      </w:pPr>
    </w:p>
    <w:p w14:paraId="72686C5B" w14:textId="2B11CE7B" w:rsidR="00B30EA4" w:rsidRPr="00911C9F" w:rsidRDefault="00B30EA4" w:rsidP="00AB606B">
      <w:pPr>
        <w:pStyle w:val="Texto"/>
        <w:spacing w:line="14" w:lineRule="exact"/>
        <w:rPr>
          <w:rFonts w:ascii="Verdana" w:hAnsi="Verdana"/>
          <w:b/>
          <w:sz w:val="16"/>
          <w:szCs w:val="16"/>
          <w:lang w:val="es-ES_tradnl"/>
        </w:rPr>
      </w:pPr>
    </w:p>
    <w:p w14:paraId="652AFC0E" w14:textId="77777777" w:rsidR="00B30EA4" w:rsidRPr="00911C9F" w:rsidRDefault="00B30EA4" w:rsidP="00AB606B">
      <w:pPr>
        <w:pStyle w:val="Texto"/>
        <w:spacing w:line="14" w:lineRule="exact"/>
        <w:rPr>
          <w:rFonts w:ascii="Verdana" w:hAnsi="Verdana"/>
          <w:b/>
          <w:sz w:val="16"/>
          <w:szCs w:val="16"/>
          <w:lang w:val="es-ES_tradnl"/>
        </w:rPr>
      </w:pPr>
    </w:p>
    <w:p w14:paraId="4759D741" w14:textId="5CA3ABB5" w:rsidR="001C3554" w:rsidRPr="00911C9F" w:rsidRDefault="001C3554" w:rsidP="00AB606B">
      <w:pPr>
        <w:pStyle w:val="Texto"/>
        <w:spacing w:line="14" w:lineRule="exact"/>
        <w:rPr>
          <w:rFonts w:ascii="Verdana" w:hAnsi="Verdana"/>
          <w:b/>
          <w:sz w:val="16"/>
          <w:szCs w:val="16"/>
          <w:lang w:val="es-ES_tradnl"/>
        </w:rPr>
      </w:pPr>
    </w:p>
    <w:p w14:paraId="0DFF2975" w14:textId="10E613CC" w:rsidR="001C3554" w:rsidRPr="00911C9F" w:rsidRDefault="001C3554" w:rsidP="00AB606B">
      <w:pPr>
        <w:pStyle w:val="Texto"/>
        <w:spacing w:line="14" w:lineRule="exact"/>
        <w:rPr>
          <w:rFonts w:ascii="Verdana" w:hAnsi="Verdana"/>
          <w:b/>
          <w:sz w:val="16"/>
          <w:szCs w:val="16"/>
          <w:lang w:val="es-ES_tradnl"/>
        </w:rPr>
      </w:pPr>
    </w:p>
    <w:p w14:paraId="6592259D" w14:textId="32B9F431" w:rsidR="001C3554" w:rsidRPr="00911C9F" w:rsidRDefault="001C3554" w:rsidP="00AB606B">
      <w:pPr>
        <w:pStyle w:val="Texto"/>
        <w:spacing w:line="14" w:lineRule="exact"/>
        <w:rPr>
          <w:rFonts w:ascii="Verdana" w:hAnsi="Verdana"/>
          <w:b/>
          <w:sz w:val="16"/>
          <w:szCs w:val="16"/>
          <w:lang w:val="es-ES_tradnl"/>
        </w:rPr>
      </w:pPr>
    </w:p>
    <w:p w14:paraId="22D9D4D1" w14:textId="77777777" w:rsidR="001C3554" w:rsidRPr="00911C9F" w:rsidRDefault="001C3554" w:rsidP="00AB606B">
      <w:pPr>
        <w:pStyle w:val="Texto"/>
        <w:spacing w:line="14" w:lineRule="exact"/>
        <w:rPr>
          <w:rFonts w:ascii="Verdana" w:hAnsi="Verdana"/>
          <w:b/>
          <w:sz w:val="16"/>
          <w:szCs w:val="16"/>
          <w:lang w:val="es-ES_tradnl"/>
        </w:rPr>
      </w:pPr>
    </w:p>
    <w:p w14:paraId="1C67ACCF" w14:textId="77777777" w:rsidR="000D320A" w:rsidRPr="00911C9F" w:rsidRDefault="000D320A" w:rsidP="00255CBD">
      <w:pPr>
        <w:pStyle w:val="Texto"/>
        <w:spacing w:line="264" w:lineRule="exact"/>
        <w:ind w:firstLine="0"/>
        <w:jc w:val="center"/>
        <w:rPr>
          <w:rFonts w:ascii="Verdana" w:hAnsi="Verdana"/>
          <w:b/>
          <w:sz w:val="16"/>
          <w:szCs w:val="16"/>
          <w:lang w:val="es-ES_tradnl"/>
        </w:rPr>
      </w:pPr>
      <w:r w:rsidRPr="00911C9F">
        <w:rPr>
          <w:rFonts w:ascii="Verdana" w:hAnsi="Verdana"/>
          <w:b/>
          <w:sz w:val="16"/>
          <w:szCs w:val="16"/>
          <w:lang w:val="es-ES_tradnl"/>
        </w:rPr>
        <w:lastRenderedPageBreak/>
        <w:t>C</w:t>
      </w:r>
      <w:r w:rsidR="0032106B" w:rsidRPr="00911C9F">
        <w:rPr>
          <w:rFonts w:ascii="Verdana" w:hAnsi="Verdana"/>
          <w:b/>
          <w:sz w:val="16"/>
          <w:szCs w:val="16"/>
          <w:lang w:val="es-ES_tradnl"/>
        </w:rPr>
        <w:t>E</w:t>
      </w:r>
      <w:r w:rsidR="00F1725D" w:rsidRPr="00911C9F">
        <w:rPr>
          <w:rFonts w:ascii="Verdana" w:hAnsi="Verdana"/>
          <w:b/>
          <w:sz w:val="16"/>
          <w:szCs w:val="16"/>
          <w:lang w:val="es-ES_tradnl"/>
        </w:rPr>
        <w:t>DULA PARA EL DIAGNO</w:t>
      </w:r>
      <w:r w:rsidRPr="00911C9F">
        <w:rPr>
          <w:rFonts w:ascii="Verdana" w:hAnsi="Verdana"/>
          <w:b/>
          <w:sz w:val="16"/>
          <w:szCs w:val="16"/>
          <w:lang w:val="es-ES_tradnl"/>
        </w:rPr>
        <w:t>STICO DE HOSPITAL SEGURO</w:t>
      </w:r>
    </w:p>
    <w:p w14:paraId="505D46CF" w14:textId="77777777" w:rsidR="000D320A" w:rsidRPr="00911C9F" w:rsidRDefault="000D320A" w:rsidP="00255CBD">
      <w:pPr>
        <w:pStyle w:val="Texto"/>
        <w:spacing w:line="264" w:lineRule="exact"/>
        <w:rPr>
          <w:rFonts w:ascii="Verdana" w:hAnsi="Verdana"/>
          <w:b/>
          <w:sz w:val="16"/>
          <w:szCs w:val="16"/>
          <w:lang w:val="es-ES_tradnl"/>
        </w:rPr>
      </w:pPr>
      <w:r w:rsidRPr="00911C9F">
        <w:rPr>
          <w:rFonts w:ascii="Verdana" w:hAnsi="Verdana"/>
          <w:b/>
          <w:sz w:val="16"/>
          <w:szCs w:val="16"/>
          <w:lang w:val="es-ES_tradnl"/>
        </w:rPr>
        <w:t>1. Aspectos relacionados con la ubicación geográfica del establecimiento de salud.</w:t>
      </w:r>
    </w:p>
    <w:p w14:paraId="25724339" w14:textId="77777777" w:rsidR="000D320A" w:rsidRPr="00911C9F" w:rsidRDefault="000D320A" w:rsidP="00255CBD">
      <w:pPr>
        <w:pStyle w:val="Texto"/>
        <w:spacing w:line="264" w:lineRule="exact"/>
        <w:rPr>
          <w:rFonts w:ascii="Verdana" w:hAnsi="Verdana"/>
          <w:b/>
          <w:sz w:val="16"/>
          <w:szCs w:val="16"/>
        </w:rPr>
      </w:pPr>
      <w:r w:rsidRPr="00911C9F">
        <w:rPr>
          <w:rFonts w:ascii="Verdana" w:hAnsi="Verdana"/>
          <w:sz w:val="16"/>
          <w:szCs w:val="16"/>
        </w:rPr>
        <w:t xml:space="preserve">1.1.1 Elementos objeto de evaluación: </w:t>
      </w:r>
      <w:r w:rsidRPr="00911C9F">
        <w:rPr>
          <w:rFonts w:ascii="Verdana" w:hAnsi="Verdana"/>
          <w:b/>
          <w:sz w:val="16"/>
          <w:szCs w:val="16"/>
        </w:rPr>
        <w:t>(Marcar con (X) donde corresponda)</w:t>
      </w:r>
    </w:p>
    <w:tbl>
      <w:tblPr>
        <w:tblW w:w="8703" w:type="dxa"/>
        <w:tblInd w:w="144" w:type="dxa"/>
        <w:tblLayout w:type="fixed"/>
        <w:tblCellMar>
          <w:left w:w="72" w:type="dxa"/>
          <w:right w:w="72" w:type="dxa"/>
        </w:tblCellMar>
        <w:tblLook w:val="0000" w:firstRow="0" w:lastRow="0" w:firstColumn="0" w:lastColumn="0" w:noHBand="0" w:noVBand="0"/>
      </w:tblPr>
      <w:tblGrid>
        <w:gridCol w:w="5238"/>
        <w:gridCol w:w="648"/>
        <w:gridCol w:w="909"/>
        <w:gridCol w:w="1035"/>
        <w:gridCol w:w="873"/>
      </w:tblGrid>
      <w:tr w:rsidR="00D60ACE" w:rsidRPr="00911C9F" w14:paraId="53386285" w14:textId="77777777" w:rsidTr="007D4BC8">
        <w:trPr>
          <w:trHeight w:val="20"/>
        </w:trPr>
        <w:tc>
          <w:tcPr>
            <w:tcW w:w="5238" w:type="dxa"/>
            <w:vMerge w:val="restart"/>
            <w:tcBorders>
              <w:top w:val="single" w:sz="6" w:space="0" w:color="auto"/>
              <w:left w:val="single" w:sz="6" w:space="0" w:color="auto"/>
              <w:right w:val="single" w:sz="6" w:space="0" w:color="auto"/>
            </w:tcBorders>
            <w:noWrap/>
            <w:vAlign w:val="center"/>
          </w:tcPr>
          <w:p w14:paraId="2B89BB3F" w14:textId="77777777" w:rsidR="00D60ACE" w:rsidRPr="00911C9F" w:rsidRDefault="00D60ACE" w:rsidP="00255CBD">
            <w:pPr>
              <w:pStyle w:val="Texto"/>
              <w:spacing w:line="264" w:lineRule="exact"/>
              <w:ind w:firstLine="0"/>
              <w:rPr>
                <w:rFonts w:ascii="Verdana" w:hAnsi="Verdana"/>
                <w:b/>
                <w:sz w:val="16"/>
                <w:szCs w:val="16"/>
              </w:rPr>
            </w:pPr>
            <w:r w:rsidRPr="00911C9F">
              <w:rPr>
                <w:rFonts w:ascii="Verdana" w:hAnsi="Verdana"/>
                <w:b/>
                <w:sz w:val="16"/>
                <w:szCs w:val="16"/>
              </w:rPr>
              <w:t>1.1.2 Ubicación del Hospital</w:t>
            </w:r>
          </w:p>
          <w:p w14:paraId="5DE13C0C" w14:textId="77777777" w:rsidR="00D60ACE" w:rsidRPr="00911C9F" w:rsidRDefault="00D60ACE" w:rsidP="00255CBD">
            <w:pPr>
              <w:pStyle w:val="Texto"/>
              <w:spacing w:line="264" w:lineRule="exact"/>
              <w:ind w:firstLine="0"/>
              <w:rPr>
                <w:rFonts w:ascii="Verdana" w:hAnsi="Verdana"/>
                <w:sz w:val="16"/>
                <w:szCs w:val="16"/>
              </w:rPr>
            </w:pPr>
            <w:r w:rsidRPr="00911C9F">
              <w:rPr>
                <w:rFonts w:ascii="Verdana" w:hAnsi="Verdana"/>
                <w:sz w:val="16"/>
                <w:szCs w:val="16"/>
              </w:rPr>
              <w:t>Consultar mapas de riesgos. Solicitar al comité hospitalario el o los mapas que especifiquen los riesgos sobre seguridad del inmueble.</w:t>
            </w:r>
          </w:p>
        </w:tc>
        <w:tc>
          <w:tcPr>
            <w:tcW w:w="3465" w:type="dxa"/>
            <w:gridSpan w:val="4"/>
            <w:tcBorders>
              <w:top w:val="single" w:sz="6" w:space="0" w:color="auto"/>
              <w:left w:val="single" w:sz="6" w:space="0" w:color="auto"/>
              <w:bottom w:val="single" w:sz="6" w:space="0" w:color="auto"/>
              <w:right w:val="single" w:sz="6" w:space="0" w:color="auto"/>
            </w:tcBorders>
            <w:noWrap/>
            <w:vAlign w:val="center"/>
          </w:tcPr>
          <w:p w14:paraId="24C9823C" w14:textId="77777777" w:rsidR="00D60ACE" w:rsidRPr="00911C9F" w:rsidRDefault="00D60ACE" w:rsidP="00255CBD">
            <w:pPr>
              <w:pStyle w:val="Texto"/>
              <w:spacing w:line="264" w:lineRule="exact"/>
              <w:ind w:firstLine="0"/>
              <w:jc w:val="center"/>
              <w:rPr>
                <w:rFonts w:ascii="Verdana" w:hAnsi="Verdana"/>
                <w:b/>
                <w:sz w:val="16"/>
                <w:szCs w:val="16"/>
              </w:rPr>
            </w:pPr>
            <w:r w:rsidRPr="00911C9F">
              <w:rPr>
                <w:rFonts w:ascii="Verdana" w:hAnsi="Verdana"/>
                <w:b/>
                <w:sz w:val="16"/>
                <w:szCs w:val="16"/>
              </w:rPr>
              <w:t>Nivel de Seguridad</w:t>
            </w:r>
          </w:p>
          <w:p w14:paraId="61960486" w14:textId="77777777" w:rsidR="00D60ACE" w:rsidRPr="00911C9F" w:rsidRDefault="00D60ACE" w:rsidP="00255CBD">
            <w:pPr>
              <w:pStyle w:val="Texto"/>
              <w:spacing w:line="264" w:lineRule="exact"/>
              <w:ind w:firstLine="0"/>
              <w:jc w:val="center"/>
              <w:rPr>
                <w:rFonts w:ascii="Verdana" w:hAnsi="Verdana"/>
                <w:b/>
                <w:sz w:val="16"/>
                <w:szCs w:val="16"/>
              </w:rPr>
            </w:pPr>
            <w:r w:rsidRPr="00911C9F">
              <w:rPr>
                <w:rFonts w:ascii="Verdana" w:hAnsi="Verdana"/>
                <w:sz w:val="16"/>
                <w:szCs w:val="16"/>
              </w:rPr>
              <w:t>Los siguientes aspectos miden el nivel de SEGURIDAD, NO de riesgo.</w:t>
            </w:r>
          </w:p>
        </w:tc>
      </w:tr>
      <w:tr w:rsidR="00D60ACE" w:rsidRPr="00911C9F" w14:paraId="4C204048" w14:textId="77777777" w:rsidTr="007D4BC8">
        <w:trPr>
          <w:trHeight w:val="20"/>
        </w:trPr>
        <w:tc>
          <w:tcPr>
            <w:tcW w:w="5238" w:type="dxa"/>
            <w:vMerge/>
            <w:tcBorders>
              <w:left w:val="single" w:sz="6" w:space="0" w:color="auto"/>
              <w:right w:val="single" w:sz="6" w:space="0" w:color="auto"/>
            </w:tcBorders>
            <w:noWrap/>
            <w:vAlign w:val="center"/>
          </w:tcPr>
          <w:p w14:paraId="352859FD" w14:textId="77777777" w:rsidR="00D60ACE" w:rsidRPr="00911C9F" w:rsidRDefault="00D60ACE" w:rsidP="00255CBD">
            <w:pPr>
              <w:pStyle w:val="Texto"/>
              <w:spacing w:line="264" w:lineRule="exact"/>
              <w:ind w:firstLine="0"/>
              <w:rPr>
                <w:rFonts w:ascii="Verdana" w:hAnsi="Verdana"/>
                <w:sz w:val="16"/>
                <w:szCs w:val="16"/>
              </w:rPr>
            </w:pPr>
          </w:p>
        </w:tc>
        <w:tc>
          <w:tcPr>
            <w:tcW w:w="648" w:type="dxa"/>
            <w:vMerge w:val="restart"/>
            <w:tcBorders>
              <w:top w:val="single" w:sz="6" w:space="0" w:color="auto"/>
              <w:left w:val="single" w:sz="6" w:space="0" w:color="auto"/>
              <w:right w:val="single" w:sz="6" w:space="0" w:color="auto"/>
            </w:tcBorders>
            <w:noWrap/>
            <w:vAlign w:val="center"/>
          </w:tcPr>
          <w:p w14:paraId="6811184C" w14:textId="77777777" w:rsidR="00D60ACE" w:rsidRPr="00911C9F" w:rsidRDefault="00D60ACE" w:rsidP="00255CBD">
            <w:pPr>
              <w:pStyle w:val="Texto"/>
              <w:spacing w:line="264" w:lineRule="exact"/>
              <w:ind w:firstLine="0"/>
              <w:jc w:val="center"/>
              <w:rPr>
                <w:rFonts w:ascii="Verdana" w:hAnsi="Verdana"/>
                <w:sz w:val="16"/>
                <w:szCs w:val="16"/>
              </w:rPr>
            </w:pPr>
            <w:r w:rsidRPr="00911C9F">
              <w:rPr>
                <w:rFonts w:ascii="Verdana" w:hAnsi="Verdana"/>
                <w:sz w:val="16"/>
                <w:szCs w:val="16"/>
              </w:rPr>
              <w:t>NO</w:t>
            </w:r>
          </w:p>
        </w:tc>
        <w:tc>
          <w:tcPr>
            <w:tcW w:w="2817" w:type="dxa"/>
            <w:gridSpan w:val="3"/>
            <w:tcBorders>
              <w:top w:val="single" w:sz="6" w:space="0" w:color="auto"/>
              <w:left w:val="single" w:sz="6" w:space="0" w:color="auto"/>
              <w:bottom w:val="single" w:sz="6" w:space="0" w:color="auto"/>
              <w:right w:val="single" w:sz="6" w:space="0" w:color="auto"/>
            </w:tcBorders>
            <w:noWrap/>
            <w:vAlign w:val="center"/>
          </w:tcPr>
          <w:p w14:paraId="72DE1032" w14:textId="77777777" w:rsidR="00D60ACE" w:rsidRPr="00911C9F" w:rsidRDefault="00D60ACE" w:rsidP="00255CBD">
            <w:pPr>
              <w:pStyle w:val="Texto"/>
              <w:spacing w:line="264" w:lineRule="exact"/>
              <w:ind w:firstLine="0"/>
              <w:jc w:val="center"/>
              <w:rPr>
                <w:rFonts w:ascii="Verdana" w:hAnsi="Verdana"/>
                <w:sz w:val="16"/>
                <w:szCs w:val="16"/>
              </w:rPr>
            </w:pPr>
            <w:r w:rsidRPr="00911C9F">
              <w:rPr>
                <w:rFonts w:ascii="Verdana" w:hAnsi="Verdana"/>
                <w:sz w:val="16"/>
                <w:szCs w:val="16"/>
              </w:rPr>
              <w:t>SI</w:t>
            </w:r>
          </w:p>
        </w:tc>
      </w:tr>
      <w:tr w:rsidR="00D60ACE" w:rsidRPr="00911C9F" w14:paraId="5EA6354B" w14:textId="77777777" w:rsidTr="007D4BC8">
        <w:trPr>
          <w:trHeight w:val="20"/>
        </w:trPr>
        <w:tc>
          <w:tcPr>
            <w:tcW w:w="5238" w:type="dxa"/>
            <w:vMerge/>
            <w:tcBorders>
              <w:left w:val="single" w:sz="6" w:space="0" w:color="auto"/>
              <w:bottom w:val="single" w:sz="6" w:space="0" w:color="auto"/>
              <w:right w:val="single" w:sz="6" w:space="0" w:color="auto"/>
            </w:tcBorders>
            <w:noWrap/>
            <w:vAlign w:val="center"/>
          </w:tcPr>
          <w:p w14:paraId="0C4ED636" w14:textId="77777777" w:rsidR="00D60ACE" w:rsidRPr="00911C9F" w:rsidRDefault="00D60ACE" w:rsidP="00255CBD">
            <w:pPr>
              <w:pStyle w:val="Texto"/>
              <w:spacing w:line="264" w:lineRule="exact"/>
              <w:ind w:firstLine="0"/>
              <w:rPr>
                <w:rFonts w:ascii="Verdana" w:hAnsi="Verdana"/>
                <w:sz w:val="16"/>
                <w:szCs w:val="16"/>
              </w:rPr>
            </w:pPr>
          </w:p>
        </w:tc>
        <w:tc>
          <w:tcPr>
            <w:tcW w:w="648" w:type="dxa"/>
            <w:vMerge/>
            <w:tcBorders>
              <w:left w:val="single" w:sz="6" w:space="0" w:color="auto"/>
              <w:bottom w:val="single" w:sz="6" w:space="0" w:color="auto"/>
              <w:right w:val="single" w:sz="6" w:space="0" w:color="auto"/>
            </w:tcBorders>
            <w:noWrap/>
            <w:vAlign w:val="center"/>
          </w:tcPr>
          <w:p w14:paraId="477C971B" w14:textId="77777777" w:rsidR="00D60ACE" w:rsidRPr="00911C9F" w:rsidRDefault="00D60ACE" w:rsidP="00255CBD">
            <w:pPr>
              <w:pStyle w:val="Texto"/>
              <w:spacing w:line="264" w:lineRule="exact"/>
              <w:ind w:firstLine="0"/>
              <w:jc w:val="center"/>
              <w:rPr>
                <w:rFonts w:ascii="Verdana" w:hAnsi="Verdana"/>
                <w:sz w:val="16"/>
                <w:szCs w:val="16"/>
              </w:rPr>
            </w:pPr>
          </w:p>
        </w:tc>
        <w:tc>
          <w:tcPr>
            <w:tcW w:w="909" w:type="dxa"/>
            <w:tcBorders>
              <w:top w:val="single" w:sz="6" w:space="0" w:color="auto"/>
              <w:left w:val="single" w:sz="6" w:space="0" w:color="auto"/>
              <w:bottom w:val="single" w:sz="6" w:space="0" w:color="auto"/>
              <w:right w:val="single" w:sz="6" w:space="0" w:color="auto"/>
            </w:tcBorders>
            <w:noWrap/>
            <w:vAlign w:val="center"/>
          </w:tcPr>
          <w:p w14:paraId="11BDB736" w14:textId="77777777" w:rsidR="00D60ACE" w:rsidRPr="00911C9F" w:rsidRDefault="00D60ACE" w:rsidP="00255CBD">
            <w:pPr>
              <w:pStyle w:val="Texto"/>
              <w:spacing w:line="264" w:lineRule="exact"/>
              <w:ind w:firstLine="0"/>
              <w:jc w:val="center"/>
              <w:rPr>
                <w:rFonts w:ascii="Verdana" w:hAnsi="Verdana"/>
                <w:sz w:val="16"/>
                <w:szCs w:val="16"/>
              </w:rPr>
            </w:pPr>
            <w:r w:rsidRPr="00911C9F">
              <w:rPr>
                <w:rFonts w:ascii="Verdana" w:hAnsi="Verdana"/>
                <w:sz w:val="16"/>
                <w:szCs w:val="16"/>
              </w:rPr>
              <w:t>BAJO</w:t>
            </w:r>
          </w:p>
        </w:tc>
        <w:tc>
          <w:tcPr>
            <w:tcW w:w="1035" w:type="dxa"/>
            <w:tcBorders>
              <w:top w:val="single" w:sz="6" w:space="0" w:color="auto"/>
              <w:left w:val="single" w:sz="6" w:space="0" w:color="auto"/>
              <w:bottom w:val="single" w:sz="6" w:space="0" w:color="auto"/>
              <w:right w:val="single" w:sz="6" w:space="0" w:color="auto"/>
            </w:tcBorders>
            <w:noWrap/>
            <w:vAlign w:val="center"/>
          </w:tcPr>
          <w:p w14:paraId="362A4246" w14:textId="77777777" w:rsidR="00D60ACE" w:rsidRPr="00911C9F" w:rsidRDefault="00D60ACE" w:rsidP="00255CBD">
            <w:pPr>
              <w:pStyle w:val="Texto"/>
              <w:spacing w:line="264" w:lineRule="exact"/>
              <w:ind w:firstLine="0"/>
              <w:jc w:val="center"/>
              <w:rPr>
                <w:rFonts w:ascii="Verdana" w:hAnsi="Verdana"/>
                <w:sz w:val="16"/>
                <w:szCs w:val="16"/>
              </w:rPr>
            </w:pPr>
            <w:r w:rsidRPr="00911C9F">
              <w:rPr>
                <w:rFonts w:ascii="Verdana" w:hAnsi="Verdana"/>
                <w:sz w:val="16"/>
                <w:szCs w:val="16"/>
              </w:rPr>
              <w:t>MEDIO</w:t>
            </w:r>
          </w:p>
        </w:tc>
        <w:tc>
          <w:tcPr>
            <w:tcW w:w="873" w:type="dxa"/>
            <w:tcBorders>
              <w:top w:val="single" w:sz="6" w:space="0" w:color="auto"/>
              <w:left w:val="single" w:sz="6" w:space="0" w:color="auto"/>
              <w:bottom w:val="single" w:sz="6" w:space="0" w:color="auto"/>
              <w:right w:val="single" w:sz="6" w:space="0" w:color="auto"/>
            </w:tcBorders>
            <w:noWrap/>
            <w:vAlign w:val="center"/>
          </w:tcPr>
          <w:p w14:paraId="0E3D3EFD" w14:textId="77777777" w:rsidR="00D60ACE" w:rsidRPr="00911C9F" w:rsidRDefault="00D60ACE" w:rsidP="00255CBD">
            <w:pPr>
              <w:pStyle w:val="Texto"/>
              <w:spacing w:line="264"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1800487A" w14:textId="77777777" w:rsidTr="007D4BC8">
        <w:trPr>
          <w:trHeight w:val="20"/>
        </w:trPr>
        <w:tc>
          <w:tcPr>
            <w:tcW w:w="8703" w:type="dxa"/>
            <w:gridSpan w:val="5"/>
            <w:tcBorders>
              <w:top w:val="single" w:sz="6" w:space="0" w:color="auto"/>
              <w:left w:val="single" w:sz="6" w:space="0" w:color="auto"/>
              <w:bottom w:val="single" w:sz="6" w:space="0" w:color="auto"/>
              <w:right w:val="single" w:sz="6" w:space="0" w:color="auto"/>
            </w:tcBorders>
            <w:noWrap/>
            <w:vAlign w:val="center"/>
          </w:tcPr>
          <w:p w14:paraId="29575FBB" w14:textId="77777777" w:rsidR="000D320A" w:rsidRPr="00911C9F" w:rsidRDefault="000D320A" w:rsidP="00255CBD">
            <w:pPr>
              <w:pStyle w:val="Texto"/>
              <w:spacing w:line="264" w:lineRule="exact"/>
              <w:ind w:firstLine="0"/>
              <w:jc w:val="left"/>
              <w:rPr>
                <w:rFonts w:ascii="Verdana" w:hAnsi="Verdana"/>
                <w:b/>
                <w:sz w:val="16"/>
                <w:szCs w:val="16"/>
              </w:rPr>
            </w:pPr>
            <w:r w:rsidRPr="00911C9F">
              <w:rPr>
                <w:rFonts w:ascii="Verdana" w:hAnsi="Verdana"/>
                <w:b/>
                <w:sz w:val="16"/>
                <w:szCs w:val="16"/>
              </w:rPr>
              <w:t>Fenómenos Geológicos</w:t>
            </w:r>
          </w:p>
        </w:tc>
      </w:tr>
      <w:tr w:rsidR="000D320A" w:rsidRPr="00911C9F" w14:paraId="1EF549A5" w14:textId="77777777" w:rsidTr="007D4BC8">
        <w:trPr>
          <w:trHeight w:val="20"/>
        </w:trPr>
        <w:tc>
          <w:tcPr>
            <w:tcW w:w="5238" w:type="dxa"/>
            <w:tcBorders>
              <w:top w:val="single" w:sz="6" w:space="0" w:color="auto"/>
              <w:left w:val="single" w:sz="6" w:space="0" w:color="auto"/>
              <w:bottom w:val="single" w:sz="6" w:space="0" w:color="auto"/>
              <w:right w:val="single" w:sz="6" w:space="0" w:color="auto"/>
            </w:tcBorders>
            <w:noWrap/>
          </w:tcPr>
          <w:p w14:paraId="5DE924FE"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Sismos</w:t>
            </w:r>
          </w:p>
          <w:p w14:paraId="543D18B6"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De acuerdo al análisis geológico del suelo, marcar en qu</w:t>
            </w:r>
            <w:r w:rsidR="0040681E" w:rsidRPr="00911C9F">
              <w:rPr>
                <w:rFonts w:ascii="Verdana" w:hAnsi="Verdana"/>
                <w:sz w:val="16"/>
                <w:szCs w:val="16"/>
              </w:rPr>
              <w:t>é</w:t>
            </w:r>
            <w:r w:rsidRPr="00911C9F">
              <w:rPr>
                <w:rFonts w:ascii="Verdana" w:hAnsi="Verdana"/>
                <w:sz w:val="16"/>
                <w:szCs w:val="16"/>
              </w:rPr>
              <w:t xml:space="preserve"> nivel de seguridad se encuentra el Hospital.</w:t>
            </w:r>
          </w:p>
        </w:tc>
        <w:tc>
          <w:tcPr>
            <w:tcW w:w="648" w:type="dxa"/>
            <w:tcBorders>
              <w:top w:val="single" w:sz="6" w:space="0" w:color="auto"/>
              <w:left w:val="single" w:sz="6" w:space="0" w:color="auto"/>
              <w:bottom w:val="single" w:sz="6" w:space="0" w:color="auto"/>
              <w:right w:val="single" w:sz="6" w:space="0" w:color="auto"/>
            </w:tcBorders>
            <w:noWrap/>
            <w:vAlign w:val="center"/>
          </w:tcPr>
          <w:p w14:paraId="46E9E24C" w14:textId="6B63D1A0"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159B51D5" w14:textId="6173AB55"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tcBorders>
              <w:top w:val="single" w:sz="6" w:space="0" w:color="auto"/>
              <w:left w:val="single" w:sz="6" w:space="0" w:color="auto"/>
              <w:bottom w:val="single" w:sz="6" w:space="0" w:color="auto"/>
              <w:right w:val="single" w:sz="6" w:space="0" w:color="auto"/>
            </w:tcBorders>
            <w:noWrap/>
            <w:vAlign w:val="center"/>
          </w:tcPr>
          <w:p w14:paraId="029F1227" w14:textId="42C46C18"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2B88175E" w14:textId="66ABA238"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6C7BADF6" w14:textId="77777777" w:rsidTr="007D4BC8">
        <w:trPr>
          <w:trHeight w:val="20"/>
        </w:trPr>
        <w:tc>
          <w:tcPr>
            <w:tcW w:w="5238" w:type="dxa"/>
            <w:tcBorders>
              <w:top w:val="single" w:sz="6" w:space="0" w:color="auto"/>
              <w:left w:val="single" w:sz="6" w:space="0" w:color="auto"/>
              <w:bottom w:val="single" w:sz="6" w:space="0" w:color="auto"/>
              <w:right w:val="single" w:sz="6" w:space="0" w:color="auto"/>
            </w:tcBorders>
            <w:noWrap/>
          </w:tcPr>
          <w:p w14:paraId="4316F6EA"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Erupciones volcánicas</w:t>
            </w:r>
          </w:p>
          <w:p w14:paraId="630B3CC8"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De acuerdo al mapa de riesgos de la región, cercanía y actividad volcánica.</w:t>
            </w:r>
            <w:r w:rsidR="0032106B" w:rsidRPr="00911C9F">
              <w:rPr>
                <w:rFonts w:ascii="Verdana" w:hAnsi="Verdana"/>
                <w:sz w:val="16"/>
                <w:szCs w:val="16"/>
              </w:rPr>
              <w:t xml:space="preserve"> </w:t>
            </w:r>
            <w:r w:rsidRPr="00911C9F">
              <w:rPr>
                <w:rFonts w:ascii="Verdana" w:hAnsi="Verdana"/>
                <w:sz w:val="16"/>
                <w:szCs w:val="16"/>
              </w:rPr>
              <w:t>Identificar el</w:t>
            </w:r>
            <w:r w:rsidR="0032106B" w:rsidRPr="00911C9F">
              <w:rPr>
                <w:rFonts w:ascii="Verdana" w:hAnsi="Verdana"/>
                <w:sz w:val="16"/>
                <w:szCs w:val="16"/>
              </w:rPr>
              <w:t xml:space="preserve"> </w:t>
            </w:r>
            <w:r w:rsidRPr="00911C9F">
              <w:rPr>
                <w:rFonts w:ascii="Verdana" w:hAnsi="Verdana"/>
                <w:sz w:val="16"/>
                <w:szCs w:val="16"/>
              </w:rPr>
              <w:t>nivel de seguridad del hospital con relación a las</w:t>
            </w:r>
            <w:r w:rsidRPr="00911C9F">
              <w:rPr>
                <w:rFonts w:ascii="Verdana" w:hAnsi="Verdana"/>
                <w:color w:val="FF0000"/>
                <w:sz w:val="16"/>
                <w:szCs w:val="16"/>
              </w:rPr>
              <w:t xml:space="preserve"> </w:t>
            </w:r>
            <w:r w:rsidRPr="00911C9F">
              <w:rPr>
                <w:rFonts w:ascii="Verdana" w:hAnsi="Verdana"/>
                <w:sz w:val="16"/>
                <w:szCs w:val="16"/>
              </w:rPr>
              <w:t>rutas de flujo de lava, piroclástos y ceniza.</w:t>
            </w:r>
          </w:p>
        </w:tc>
        <w:tc>
          <w:tcPr>
            <w:tcW w:w="648" w:type="dxa"/>
            <w:tcBorders>
              <w:top w:val="single" w:sz="6" w:space="0" w:color="auto"/>
              <w:left w:val="single" w:sz="6" w:space="0" w:color="auto"/>
              <w:bottom w:val="single" w:sz="6" w:space="0" w:color="auto"/>
              <w:right w:val="single" w:sz="6" w:space="0" w:color="auto"/>
            </w:tcBorders>
            <w:noWrap/>
            <w:vAlign w:val="center"/>
          </w:tcPr>
          <w:p w14:paraId="4127B353" w14:textId="4F635ACF"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2B175BDC" w14:textId="50C2C75B"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tcBorders>
              <w:top w:val="single" w:sz="6" w:space="0" w:color="auto"/>
              <w:left w:val="single" w:sz="6" w:space="0" w:color="auto"/>
              <w:bottom w:val="single" w:sz="6" w:space="0" w:color="auto"/>
              <w:right w:val="single" w:sz="6" w:space="0" w:color="auto"/>
            </w:tcBorders>
            <w:noWrap/>
            <w:vAlign w:val="center"/>
          </w:tcPr>
          <w:p w14:paraId="3A2BBF32" w14:textId="13FAF29B"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3B52A473" w14:textId="4F6E47D0"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0E92A764" w14:textId="77777777" w:rsidTr="007D4BC8">
        <w:trPr>
          <w:trHeight w:val="20"/>
        </w:trPr>
        <w:tc>
          <w:tcPr>
            <w:tcW w:w="5238" w:type="dxa"/>
            <w:tcBorders>
              <w:top w:val="single" w:sz="6" w:space="0" w:color="auto"/>
              <w:left w:val="single" w:sz="6" w:space="0" w:color="auto"/>
              <w:bottom w:val="single" w:sz="6" w:space="0" w:color="auto"/>
              <w:right w:val="single" w:sz="6" w:space="0" w:color="auto"/>
            </w:tcBorders>
            <w:noWrap/>
          </w:tcPr>
          <w:p w14:paraId="5FCD9C91"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Deslizamientos</w:t>
            </w:r>
          </w:p>
          <w:p w14:paraId="6DFC5D96"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De acuerdo al mapa de riesgos, marcar en qu</w:t>
            </w:r>
            <w:r w:rsidR="0040681E" w:rsidRPr="00911C9F">
              <w:rPr>
                <w:rFonts w:ascii="Verdana" w:hAnsi="Verdana"/>
                <w:sz w:val="16"/>
                <w:szCs w:val="16"/>
              </w:rPr>
              <w:t>é</w:t>
            </w:r>
            <w:r w:rsidRPr="00911C9F">
              <w:rPr>
                <w:rFonts w:ascii="Verdana" w:hAnsi="Verdana"/>
                <w:sz w:val="16"/>
                <w:szCs w:val="16"/>
              </w:rPr>
              <w:t xml:space="preserve"> nivel de seguridad se encuentra el Hospital ocasionados por reblandecimiento del suelo.</w:t>
            </w:r>
          </w:p>
        </w:tc>
        <w:tc>
          <w:tcPr>
            <w:tcW w:w="648" w:type="dxa"/>
            <w:tcBorders>
              <w:top w:val="single" w:sz="6" w:space="0" w:color="auto"/>
              <w:left w:val="single" w:sz="6" w:space="0" w:color="auto"/>
              <w:bottom w:val="single" w:sz="6" w:space="0" w:color="auto"/>
              <w:right w:val="single" w:sz="6" w:space="0" w:color="auto"/>
            </w:tcBorders>
            <w:noWrap/>
            <w:vAlign w:val="center"/>
          </w:tcPr>
          <w:p w14:paraId="059F2773" w14:textId="427FE09C"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45B9263E" w14:textId="15FA2D48"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tcBorders>
              <w:top w:val="single" w:sz="6" w:space="0" w:color="auto"/>
              <w:left w:val="single" w:sz="6" w:space="0" w:color="auto"/>
              <w:bottom w:val="single" w:sz="6" w:space="0" w:color="auto"/>
              <w:right w:val="single" w:sz="6" w:space="0" w:color="auto"/>
            </w:tcBorders>
            <w:noWrap/>
            <w:vAlign w:val="center"/>
          </w:tcPr>
          <w:p w14:paraId="6AFCEC97" w14:textId="7A9C2B95"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040D556B" w14:textId="5CA10028"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023A107B" w14:textId="77777777" w:rsidTr="007D4BC8">
        <w:trPr>
          <w:trHeight w:val="20"/>
        </w:trPr>
        <w:tc>
          <w:tcPr>
            <w:tcW w:w="5238" w:type="dxa"/>
            <w:tcBorders>
              <w:top w:val="single" w:sz="6" w:space="0" w:color="auto"/>
              <w:left w:val="single" w:sz="6" w:space="0" w:color="auto"/>
              <w:bottom w:val="single" w:sz="6" w:space="0" w:color="auto"/>
              <w:right w:val="single" w:sz="6" w:space="0" w:color="auto"/>
            </w:tcBorders>
            <w:noWrap/>
          </w:tcPr>
          <w:p w14:paraId="2B2C5FAD"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Tsunamis</w:t>
            </w:r>
          </w:p>
          <w:p w14:paraId="605F3A1A"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De acuerdo al mapa de riesgos identificar nivel de seguridad del hospital con relación a antecedentes de Tsunamis originados por actividad sísmica o volcánica de origen submarino.</w:t>
            </w:r>
          </w:p>
        </w:tc>
        <w:tc>
          <w:tcPr>
            <w:tcW w:w="648" w:type="dxa"/>
            <w:tcBorders>
              <w:top w:val="single" w:sz="6" w:space="0" w:color="auto"/>
              <w:left w:val="single" w:sz="6" w:space="0" w:color="auto"/>
              <w:bottom w:val="single" w:sz="6" w:space="0" w:color="auto"/>
              <w:right w:val="single" w:sz="6" w:space="0" w:color="auto"/>
            </w:tcBorders>
            <w:noWrap/>
            <w:vAlign w:val="center"/>
          </w:tcPr>
          <w:p w14:paraId="4044D182" w14:textId="565DCFCF"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2B264ECE" w14:textId="01E5E08A"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tcBorders>
              <w:top w:val="single" w:sz="6" w:space="0" w:color="auto"/>
              <w:left w:val="single" w:sz="6" w:space="0" w:color="auto"/>
              <w:bottom w:val="single" w:sz="6" w:space="0" w:color="auto"/>
              <w:right w:val="single" w:sz="6" w:space="0" w:color="auto"/>
            </w:tcBorders>
            <w:noWrap/>
            <w:vAlign w:val="center"/>
          </w:tcPr>
          <w:p w14:paraId="77AA01DC" w14:textId="3D1A3FC5"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50164AA2" w14:textId="200C9232"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76C19439" w14:textId="77777777" w:rsidTr="007D4BC8">
        <w:trPr>
          <w:trHeight w:val="20"/>
        </w:trPr>
        <w:tc>
          <w:tcPr>
            <w:tcW w:w="5238" w:type="dxa"/>
            <w:tcBorders>
              <w:top w:val="single" w:sz="6" w:space="0" w:color="auto"/>
              <w:left w:val="single" w:sz="6" w:space="0" w:color="auto"/>
              <w:bottom w:val="single" w:sz="6" w:space="0" w:color="auto"/>
              <w:right w:val="single" w:sz="6" w:space="0" w:color="auto"/>
            </w:tcBorders>
            <w:noWrap/>
          </w:tcPr>
          <w:p w14:paraId="0896FA2E"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Otros (especificar)</w:t>
            </w:r>
          </w:p>
          <w:p w14:paraId="230872BC"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De acuerdo al mapa de riegos identifique si existe alguno no incluido en los anteriores,</w:t>
            </w:r>
            <w:r w:rsidR="0032106B" w:rsidRPr="00911C9F">
              <w:rPr>
                <w:rFonts w:ascii="Verdana" w:hAnsi="Verdana"/>
                <w:sz w:val="16"/>
                <w:szCs w:val="16"/>
              </w:rPr>
              <w:t xml:space="preserve"> </w:t>
            </w:r>
            <w:r w:rsidRPr="00911C9F">
              <w:rPr>
                <w:rFonts w:ascii="Verdana" w:hAnsi="Verdana"/>
                <w:sz w:val="16"/>
                <w:szCs w:val="16"/>
              </w:rPr>
              <w:t>especifique y señale el nivel de seguridad.</w:t>
            </w:r>
          </w:p>
        </w:tc>
        <w:tc>
          <w:tcPr>
            <w:tcW w:w="648" w:type="dxa"/>
            <w:tcBorders>
              <w:top w:val="single" w:sz="6" w:space="0" w:color="auto"/>
              <w:left w:val="single" w:sz="6" w:space="0" w:color="auto"/>
              <w:bottom w:val="single" w:sz="6" w:space="0" w:color="auto"/>
              <w:right w:val="single" w:sz="6" w:space="0" w:color="auto"/>
            </w:tcBorders>
            <w:noWrap/>
            <w:vAlign w:val="center"/>
          </w:tcPr>
          <w:p w14:paraId="16264D5D" w14:textId="5235BF8F"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5672A06B" w14:textId="4739A63F"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tcBorders>
              <w:top w:val="single" w:sz="6" w:space="0" w:color="auto"/>
              <w:left w:val="single" w:sz="6" w:space="0" w:color="auto"/>
              <w:bottom w:val="single" w:sz="6" w:space="0" w:color="auto"/>
              <w:right w:val="single" w:sz="6" w:space="0" w:color="auto"/>
            </w:tcBorders>
            <w:noWrap/>
            <w:vAlign w:val="center"/>
          </w:tcPr>
          <w:p w14:paraId="068110D7" w14:textId="16BE6CDE"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206FA960" w14:textId="52CDC18E"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39472C63" w14:textId="77777777" w:rsidTr="007D4BC8">
        <w:trPr>
          <w:trHeight w:val="20"/>
        </w:trPr>
        <w:tc>
          <w:tcPr>
            <w:tcW w:w="8703" w:type="dxa"/>
            <w:gridSpan w:val="5"/>
            <w:tcBorders>
              <w:top w:val="single" w:sz="6" w:space="0" w:color="auto"/>
              <w:left w:val="single" w:sz="6" w:space="0" w:color="auto"/>
              <w:bottom w:val="single" w:sz="6" w:space="0" w:color="auto"/>
              <w:right w:val="single" w:sz="6" w:space="0" w:color="auto"/>
            </w:tcBorders>
            <w:noWrap/>
            <w:vAlign w:val="center"/>
          </w:tcPr>
          <w:p w14:paraId="7B60526D"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Fenómenos Hidrometeorológicos</w:t>
            </w:r>
          </w:p>
        </w:tc>
      </w:tr>
      <w:tr w:rsidR="000D320A" w:rsidRPr="00911C9F" w14:paraId="6245A9D9" w14:textId="77777777" w:rsidTr="007D4BC8">
        <w:trPr>
          <w:trHeight w:val="20"/>
        </w:trPr>
        <w:tc>
          <w:tcPr>
            <w:tcW w:w="5238" w:type="dxa"/>
            <w:tcBorders>
              <w:top w:val="single" w:sz="6" w:space="0" w:color="auto"/>
              <w:left w:val="single" w:sz="6" w:space="0" w:color="auto"/>
              <w:bottom w:val="single" w:sz="6" w:space="0" w:color="auto"/>
              <w:right w:val="single" w:sz="6" w:space="0" w:color="auto"/>
            </w:tcBorders>
            <w:noWrap/>
          </w:tcPr>
          <w:p w14:paraId="7A7EB77D"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Huracanes</w:t>
            </w:r>
          </w:p>
          <w:p w14:paraId="6A523B55"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De acuerdo al mapa de riesgos identifique el nivel de seguridad con respecto a huracanes. Es conveniente tomar en cuenta el historial de la unidad.</w:t>
            </w:r>
          </w:p>
        </w:tc>
        <w:tc>
          <w:tcPr>
            <w:tcW w:w="648" w:type="dxa"/>
            <w:tcBorders>
              <w:top w:val="single" w:sz="6" w:space="0" w:color="auto"/>
              <w:left w:val="single" w:sz="6" w:space="0" w:color="auto"/>
              <w:bottom w:val="single" w:sz="6" w:space="0" w:color="auto"/>
              <w:right w:val="single" w:sz="6" w:space="0" w:color="auto"/>
            </w:tcBorders>
            <w:noWrap/>
            <w:vAlign w:val="center"/>
          </w:tcPr>
          <w:p w14:paraId="6FBB0EB5" w14:textId="729D9FD1"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763025FE" w14:textId="0A6E30E5"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tcBorders>
              <w:top w:val="single" w:sz="6" w:space="0" w:color="auto"/>
              <w:left w:val="single" w:sz="6" w:space="0" w:color="auto"/>
              <w:bottom w:val="single" w:sz="6" w:space="0" w:color="auto"/>
              <w:right w:val="single" w:sz="6" w:space="0" w:color="auto"/>
            </w:tcBorders>
            <w:noWrap/>
            <w:vAlign w:val="center"/>
          </w:tcPr>
          <w:p w14:paraId="302E8560" w14:textId="51506413"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03BF7059" w14:textId="13CB06B9"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08774BA4" w14:textId="77777777" w:rsidTr="007D4BC8">
        <w:trPr>
          <w:trHeight w:val="20"/>
        </w:trPr>
        <w:tc>
          <w:tcPr>
            <w:tcW w:w="5238" w:type="dxa"/>
            <w:tcBorders>
              <w:top w:val="single" w:sz="6" w:space="0" w:color="auto"/>
              <w:left w:val="single" w:sz="6" w:space="0" w:color="auto"/>
              <w:bottom w:val="single" w:sz="6" w:space="0" w:color="auto"/>
              <w:right w:val="single" w:sz="6" w:space="0" w:color="auto"/>
            </w:tcBorders>
            <w:noWrap/>
          </w:tcPr>
          <w:p w14:paraId="2591C76B"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Inundaciones pluviales</w:t>
            </w:r>
          </w:p>
          <w:p w14:paraId="649C28B0"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Identifique el historial del hospital con relación a haber o no sufrido inundaciones.</w:t>
            </w:r>
          </w:p>
        </w:tc>
        <w:tc>
          <w:tcPr>
            <w:tcW w:w="648" w:type="dxa"/>
            <w:tcBorders>
              <w:top w:val="single" w:sz="6" w:space="0" w:color="auto"/>
              <w:left w:val="single" w:sz="6" w:space="0" w:color="auto"/>
              <w:bottom w:val="single" w:sz="6" w:space="0" w:color="auto"/>
              <w:right w:val="single" w:sz="6" w:space="0" w:color="auto"/>
            </w:tcBorders>
            <w:noWrap/>
            <w:vAlign w:val="center"/>
          </w:tcPr>
          <w:p w14:paraId="55D1D974" w14:textId="6107597E"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6E901818" w14:textId="32EEEEC5"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tcBorders>
              <w:top w:val="single" w:sz="6" w:space="0" w:color="auto"/>
              <w:left w:val="single" w:sz="6" w:space="0" w:color="auto"/>
              <w:bottom w:val="single" w:sz="6" w:space="0" w:color="auto"/>
              <w:right w:val="single" w:sz="6" w:space="0" w:color="auto"/>
            </w:tcBorders>
            <w:noWrap/>
            <w:vAlign w:val="center"/>
          </w:tcPr>
          <w:p w14:paraId="28F95292" w14:textId="38265140"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7FE17CA2" w14:textId="11CF58D9"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1C4B702B" w14:textId="77777777" w:rsidTr="007D4BC8">
        <w:trPr>
          <w:trHeight w:val="20"/>
        </w:trPr>
        <w:tc>
          <w:tcPr>
            <w:tcW w:w="5238" w:type="dxa"/>
            <w:tcBorders>
              <w:top w:val="single" w:sz="6" w:space="0" w:color="auto"/>
              <w:left w:val="single" w:sz="6" w:space="0" w:color="auto"/>
              <w:bottom w:val="single" w:sz="6" w:space="0" w:color="auto"/>
              <w:right w:val="single" w:sz="6" w:space="0" w:color="auto"/>
            </w:tcBorders>
            <w:noWrap/>
          </w:tcPr>
          <w:p w14:paraId="639D7E8F"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Penetraciones del mar</w:t>
            </w:r>
          </w:p>
          <w:p w14:paraId="2C0D25B1"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lastRenderedPageBreak/>
              <w:t>Identifique el historial del hospital con relación a haber o no sufrido inundaciones por penetración del mar.</w:t>
            </w:r>
          </w:p>
        </w:tc>
        <w:tc>
          <w:tcPr>
            <w:tcW w:w="648" w:type="dxa"/>
            <w:tcBorders>
              <w:top w:val="single" w:sz="6" w:space="0" w:color="auto"/>
              <w:left w:val="single" w:sz="6" w:space="0" w:color="auto"/>
              <w:bottom w:val="single" w:sz="6" w:space="0" w:color="auto"/>
              <w:right w:val="single" w:sz="6" w:space="0" w:color="auto"/>
            </w:tcBorders>
            <w:noWrap/>
            <w:vAlign w:val="center"/>
          </w:tcPr>
          <w:p w14:paraId="0F6BC6CE" w14:textId="67E220A5"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lastRenderedPageBreak/>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34B67599" w14:textId="72C4D82A"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tcBorders>
              <w:top w:val="single" w:sz="6" w:space="0" w:color="auto"/>
              <w:left w:val="single" w:sz="6" w:space="0" w:color="auto"/>
              <w:bottom w:val="single" w:sz="6" w:space="0" w:color="auto"/>
              <w:right w:val="single" w:sz="6" w:space="0" w:color="auto"/>
            </w:tcBorders>
            <w:noWrap/>
            <w:vAlign w:val="center"/>
          </w:tcPr>
          <w:p w14:paraId="56CA413A" w14:textId="6373F834"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28353553" w14:textId="3F87B3B3" w:rsidR="000D320A" w:rsidRPr="00911C9F" w:rsidRDefault="000D320A" w:rsidP="00255CBD">
            <w:pPr>
              <w:pStyle w:val="Texto"/>
              <w:spacing w:line="26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bl>
    <w:p w14:paraId="151AF23F" w14:textId="77777777" w:rsidR="007D4BC8" w:rsidRPr="00911C9F" w:rsidRDefault="007D4BC8">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5238"/>
        <w:gridCol w:w="642"/>
        <w:gridCol w:w="6"/>
        <w:gridCol w:w="909"/>
        <w:gridCol w:w="10"/>
        <w:gridCol w:w="1025"/>
        <w:gridCol w:w="873"/>
        <w:gridCol w:w="9"/>
      </w:tblGrid>
      <w:tr w:rsidR="000D320A" w:rsidRPr="00911C9F" w14:paraId="7938228A" w14:textId="77777777" w:rsidTr="00D60ACE">
        <w:trPr>
          <w:gridAfter w:val="1"/>
          <w:wAfter w:w="9" w:type="dxa"/>
          <w:trHeight w:val="20"/>
        </w:trPr>
        <w:tc>
          <w:tcPr>
            <w:tcW w:w="5238" w:type="dxa"/>
            <w:tcBorders>
              <w:top w:val="single" w:sz="6" w:space="0" w:color="auto"/>
              <w:left w:val="single" w:sz="6" w:space="0" w:color="auto"/>
              <w:bottom w:val="single" w:sz="6" w:space="0" w:color="auto"/>
              <w:right w:val="single" w:sz="6" w:space="0" w:color="auto"/>
            </w:tcBorders>
            <w:noWrap/>
          </w:tcPr>
          <w:p w14:paraId="45CC1F72" w14:textId="77777777" w:rsidR="000D320A" w:rsidRPr="00911C9F" w:rsidRDefault="000D320A" w:rsidP="00255CBD">
            <w:pPr>
              <w:pStyle w:val="Texto"/>
              <w:spacing w:line="254" w:lineRule="exact"/>
              <w:ind w:firstLine="0"/>
              <w:rPr>
                <w:rFonts w:ascii="Verdana" w:hAnsi="Verdana"/>
                <w:b/>
                <w:sz w:val="16"/>
                <w:szCs w:val="16"/>
              </w:rPr>
            </w:pPr>
            <w:r w:rsidRPr="00911C9F">
              <w:rPr>
                <w:rFonts w:ascii="Verdana" w:hAnsi="Verdana"/>
                <w:b/>
                <w:sz w:val="16"/>
                <w:szCs w:val="16"/>
              </w:rPr>
              <w:t>Deslizamientos</w:t>
            </w:r>
          </w:p>
          <w:p w14:paraId="42DF39F9" w14:textId="77777777" w:rsidR="000D320A" w:rsidRPr="00911C9F" w:rsidRDefault="000D320A" w:rsidP="00255CBD">
            <w:pPr>
              <w:pStyle w:val="Texto"/>
              <w:spacing w:line="254" w:lineRule="exact"/>
              <w:ind w:firstLine="0"/>
              <w:rPr>
                <w:rFonts w:ascii="Verdana" w:hAnsi="Verdana"/>
                <w:sz w:val="16"/>
                <w:szCs w:val="16"/>
              </w:rPr>
            </w:pPr>
            <w:r w:rsidRPr="00911C9F">
              <w:rPr>
                <w:rFonts w:ascii="Verdana" w:hAnsi="Verdana"/>
                <w:sz w:val="16"/>
                <w:szCs w:val="16"/>
              </w:rPr>
              <w:t>De acuerdo al mapa de suelo, marcar en qu</w:t>
            </w:r>
            <w:r w:rsidR="00D60ACE" w:rsidRPr="00911C9F">
              <w:rPr>
                <w:rFonts w:ascii="Verdana" w:hAnsi="Verdana"/>
                <w:sz w:val="16"/>
                <w:szCs w:val="16"/>
              </w:rPr>
              <w:t>é</w:t>
            </w:r>
            <w:r w:rsidRPr="00911C9F">
              <w:rPr>
                <w:rFonts w:ascii="Verdana" w:hAnsi="Verdana"/>
                <w:sz w:val="16"/>
                <w:szCs w:val="16"/>
              </w:rPr>
              <w:t xml:space="preserve"> nivel de seguridad se encuentra el Hospital con relación a deslizamientos ocasionados por agua.</w:t>
            </w:r>
          </w:p>
        </w:tc>
        <w:tc>
          <w:tcPr>
            <w:tcW w:w="648" w:type="dxa"/>
            <w:gridSpan w:val="2"/>
            <w:tcBorders>
              <w:top w:val="single" w:sz="6" w:space="0" w:color="auto"/>
              <w:left w:val="single" w:sz="6" w:space="0" w:color="auto"/>
              <w:bottom w:val="single" w:sz="6" w:space="0" w:color="auto"/>
              <w:right w:val="single" w:sz="6" w:space="0" w:color="auto"/>
            </w:tcBorders>
            <w:noWrap/>
            <w:vAlign w:val="center"/>
          </w:tcPr>
          <w:p w14:paraId="08BFCBF8" w14:textId="788A6C0F"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410099A6" w14:textId="1ECD77E6"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gridSpan w:val="2"/>
            <w:tcBorders>
              <w:top w:val="single" w:sz="6" w:space="0" w:color="auto"/>
              <w:left w:val="single" w:sz="6" w:space="0" w:color="auto"/>
              <w:bottom w:val="single" w:sz="6" w:space="0" w:color="auto"/>
              <w:right w:val="single" w:sz="6" w:space="0" w:color="auto"/>
            </w:tcBorders>
            <w:noWrap/>
            <w:vAlign w:val="center"/>
          </w:tcPr>
          <w:p w14:paraId="4F1343C1" w14:textId="265DFFF5"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311B23C6" w14:textId="1ADB96F5"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6E931AF1" w14:textId="77777777" w:rsidTr="00D60ACE">
        <w:trPr>
          <w:gridAfter w:val="1"/>
          <w:wAfter w:w="9" w:type="dxa"/>
          <w:trHeight w:val="20"/>
        </w:trPr>
        <w:tc>
          <w:tcPr>
            <w:tcW w:w="5238" w:type="dxa"/>
            <w:tcBorders>
              <w:top w:val="single" w:sz="6" w:space="0" w:color="auto"/>
              <w:left w:val="single" w:sz="6" w:space="0" w:color="auto"/>
              <w:bottom w:val="single" w:sz="6" w:space="0" w:color="auto"/>
              <w:right w:val="single" w:sz="6" w:space="0" w:color="auto"/>
            </w:tcBorders>
            <w:noWrap/>
          </w:tcPr>
          <w:p w14:paraId="79921080" w14:textId="77777777" w:rsidR="000D320A" w:rsidRPr="00911C9F" w:rsidRDefault="000D320A" w:rsidP="00255CBD">
            <w:pPr>
              <w:pStyle w:val="Texto"/>
              <w:spacing w:line="254" w:lineRule="exact"/>
              <w:ind w:firstLine="0"/>
              <w:rPr>
                <w:rFonts w:ascii="Verdana" w:hAnsi="Verdana"/>
                <w:b/>
                <w:sz w:val="16"/>
                <w:szCs w:val="16"/>
              </w:rPr>
            </w:pPr>
            <w:r w:rsidRPr="00911C9F">
              <w:rPr>
                <w:rFonts w:ascii="Verdana" w:hAnsi="Verdana"/>
                <w:b/>
                <w:sz w:val="16"/>
                <w:szCs w:val="16"/>
              </w:rPr>
              <w:t>Otros (especificar)</w:t>
            </w:r>
          </w:p>
          <w:p w14:paraId="738FEED1" w14:textId="77777777" w:rsidR="000D320A" w:rsidRPr="00911C9F" w:rsidRDefault="000D320A" w:rsidP="00255CBD">
            <w:pPr>
              <w:pStyle w:val="Texto"/>
              <w:spacing w:line="254" w:lineRule="exact"/>
              <w:ind w:firstLine="0"/>
              <w:rPr>
                <w:rFonts w:ascii="Verdana" w:hAnsi="Verdana"/>
                <w:sz w:val="16"/>
                <w:szCs w:val="16"/>
              </w:rPr>
            </w:pPr>
            <w:r w:rsidRPr="00911C9F">
              <w:rPr>
                <w:rFonts w:ascii="Verdana" w:hAnsi="Verdana"/>
                <w:sz w:val="16"/>
                <w:szCs w:val="16"/>
              </w:rPr>
              <w:t>De acuerdo al mapa de riegos identifique si existe algún riesgo no incluido en los anteriores,</w:t>
            </w:r>
            <w:r w:rsidR="0032106B" w:rsidRPr="00911C9F">
              <w:rPr>
                <w:rFonts w:ascii="Verdana" w:hAnsi="Verdana"/>
                <w:sz w:val="16"/>
                <w:szCs w:val="16"/>
              </w:rPr>
              <w:t xml:space="preserve"> </w:t>
            </w:r>
            <w:r w:rsidRPr="00911C9F">
              <w:rPr>
                <w:rFonts w:ascii="Verdana" w:hAnsi="Verdana"/>
                <w:sz w:val="16"/>
                <w:szCs w:val="16"/>
              </w:rPr>
              <w:t>especifique y señale el nivel de seguridad.</w:t>
            </w:r>
          </w:p>
        </w:tc>
        <w:tc>
          <w:tcPr>
            <w:tcW w:w="648" w:type="dxa"/>
            <w:gridSpan w:val="2"/>
            <w:tcBorders>
              <w:top w:val="single" w:sz="6" w:space="0" w:color="auto"/>
              <w:left w:val="single" w:sz="6" w:space="0" w:color="auto"/>
              <w:bottom w:val="single" w:sz="6" w:space="0" w:color="auto"/>
              <w:right w:val="single" w:sz="6" w:space="0" w:color="auto"/>
            </w:tcBorders>
            <w:noWrap/>
            <w:vAlign w:val="center"/>
          </w:tcPr>
          <w:p w14:paraId="73C9AC8D" w14:textId="7256ECF0"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1AED9B54" w14:textId="428D08CE"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gridSpan w:val="2"/>
            <w:tcBorders>
              <w:top w:val="single" w:sz="6" w:space="0" w:color="auto"/>
              <w:left w:val="single" w:sz="6" w:space="0" w:color="auto"/>
              <w:bottom w:val="single" w:sz="6" w:space="0" w:color="auto"/>
              <w:right w:val="single" w:sz="6" w:space="0" w:color="auto"/>
            </w:tcBorders>
            <w:noWrap/>
            <w:vAlign w:val="center"/>
          </w:tcPr>
          <w:p w14:paraId="286CB3F8" w14:textId="4FC7F556"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6D40EB63" w14:textId="566BC560"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137D24DA" w14:textId="77777777" w:rsidTr="00D60ACE">
        <w:trPr>
          <w:gridAfter w:val="1"/>
          <w:wAfter w:w="9" w:type="dxa"/>
          <w:trHeight w:val="20"/>
        </w:trPr>
        <w:tc>
          <w:tcPr>
            <w:tcW w:w="8703" w:type="dxa"/>
            <w:gridSpan w:val="7"/>
            <w:tcBorders>
              <w:top w:val="single" w:sz="6" w:space="0" w:color="auto"/>
              <w:left w:val="single" w:sz="6" w:space="0" w:color="auto"/>
              <w:bottom w:val="single" w:sz="6" w:space="0" w:color="auto"/>
              <w:right w:val="single" w:sz="6" w:space="0" w:color="auto"/>
            </w:tcBorders>
            <w:noWrap/>
            <w:vAlign w:val="center"/>
          </w:tcPr>
          <w:p w14:paraId="1C7D71A2" w14:textId="77777777" w:rsidR="000D320A" w:rsidRPr="00911C9F" w:rsidRDefault="000D320A" w:rsidP="00255CBD">
            <w:pPr>
              <w:pStyle w:val="Texto"/>
              <w:spacing w:line="254" w:lineRule="exact"/>
              <w:ind w:firstLine="0"/>
              <w:rPr>
                <w:rFonts w:ascii="Verdana" w:hAnsi="Verdana"/>
                <w:b/>
                <w:sz w:val="16"/>
                <w:szCs w:val="16"/>
              </w:rPr>
            </w:pPr>
            <w:r w:rsidRPr="00911C9F">
              <w:rPr>
                <w:rFonts w:ascii="Verdana" w:hAnsi="Verdana"/>
                <w:b/>
                <w:sz w:val="16"/>
                <w:szCs w:val="16"/>
              </w:rPr>
              <w:t>Fenómenos Socio-Organizativos</w:t>
            </w:r>
          </w:p>
        </w:tc>
      </w:tr>
      <w:tr w:rsidR="000D320A" w:rsidRPr="00911C9F" w14:paraId="1ADE20D7" w14:textId="77777777" w:rsidTr="00D60ACE">
        <w:trPr>
          <w:gridAfter w:val="1"/>
          <w:wAfter w:w="9" w:type="dxa"/>
          <w:trHeight w:val="20"/>
        </w:trPr>
        <w:tc>
          <w:tcPr>
            <w:tcW w:w="5238" w:type="dxa"/>
            <w:tcBorders>
              <w:top w:val="single" w:sz="6" w:space="0" w:color="auto"/>
              <w:left w:val="single" w:sz="6" w:space="0" w:color="auto"/>
              <w:bottom w:val="single" w:sz="6" w:space="0" w:color="auto"/>
              <w:right w:val="single" w:sz="6" w:space="0" w:color="auto"/>
            </w:tcBorders>
            <w:noWrap/>
          </w:tcPr>
          <w:p w14:paraId="42FB803C" w14:textId="77777777" w:rsidR="000D320A" w:rsidRPr="00911C9F" w:rsidRDefault="000D320A" w:rsidP="00255CBD">
            <w:pPr>
              <w:pStyle w:val="Texto"/>
              <w:spacing w:line="254" w:lineRule="exact"/>
              <w:ind w:firstLine="0"/>
              <w:rPr>
                <w:rFonts w:ascii="Verdana" w:hAnsi="Verdana"/>
                <w:b/>
                <w:sz w:val="16"/>
                <w:szCs w:val="16"/>
              </w:rPr>
            </w:pPr>
            <w:r w:rsidRPr="00911C9F">
              <w:rPr>
                <w:rFonts w:ascii="Verdana" w:hAnsi="Verdana"/>
                <w:b/>
                <w:sz w:val="16"/>
                <w:szCs w:val="16"/>
              </w:rPr>
              <w:t>Concentraciones de población</w:t>
            </w:r>
          </w:p>
          <w:p w14:paraId="45734AC0" w14:textId="77777777" w:rsidR="000D320A" w:rsidRPr="00911C9F" w:rsidRDefault="000D320A" w:rsidP="00255CBD">
            <w:pPr>
              <w:pStyle w:val="Texto"/>
              <w:spacing w:line="254" w:lineRule="exact"/>
              <w:ind w:firstLine="0"/>
              <w:rPr>
                <w:rFonts w:ascii="Verdana" w:hAnsi="Verdana"/>
                <w:sz w:val="16"/>
                <w:szCs w:val="16"/>
              </w:rPr>
            </w:pPr>
            <w:r w:rsidRPr="00911C9F">
              <w:rPr>
                <w:rFonts w:ascii="Verdana" w:hAnsi="Verdana"/>
                <w:sz w:val="16"/>
                <w:szCs w:val="16"/>
              </w:rPr>
              <w:t>Marque el nivel de seguridad del Hospital, de acuerdo a la ubicación geográfica, tipo de población que atiende y cercanía a sitios con concentraciones de población.</w:t>
            </w:r>
          </w:p>
        </w:tc>
        <w:tc>
          <w:tcPr>
            <w:tcW w:w="648" w:type="dxa"/>
            <w:gridSpan w:val="2"/>
            <w:tcBorders>
              <w:top w:val="single" w:sz="6" w:space="0" w:color="auto"/>
              <w:left w:val="single" w:sz="6" w:space="0" w:color="auto"/>
              <w:bottom w:val="single" w:sz="6" w:space="0" w:color="auto"/>
              <w:right w:val="single" w:sz="6" w:space="0" w:color="auto"/>
            </w:tcBorders>
            <w:noWrap/>
            <w:vAlign w:val="center"/>
          </w:tcPr>
          <w:p w14:paraId="73077021" w14:textId="65AD4F85"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7F658DA8" w14:textId="10D19403"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gridSpan w:val="2"/>
            <w:tcBorders>
              <w:top w:val="single" w:sz="6" w:space="0" w:color="auto"/>
              <w:left w:val="single" w:sz="6" w:space="0" w:color="auto"/>
              <w:bottom w:val="single" w:sz="6" w:space="0" w:color="auto"/>
              <w:right w:val="single" w:sz="6" w:space="0" w:color="auto"/>
            </w:tcBorders>
            <w:noWrap/>
            <w:vAlign w:val="center"/>
          </w:tcPr>
          <w:p w14:paraId="75F866FB" w14:textId="3DFF871B"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55939C40" w14:textId="7F6AA3C9"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7CB26F72" w14:textId="77777777" w:rsidTr="00D60ACE">
        <w:trPr>
          <w:gridAfter w:val="1"/>
          <w:wAfter w:w="9" w:type="dxa"/>
          <w:trHeight w:val="20"/>
        </w:trPr>
        <w:tc>
          <w:tcPr>
            <w:tcW w:w="5238" w:type="dxa"/>
            <w:tcBorders>
              <w:top w:val="single" w:sz="6" w:space="0" w:color="auto"/>
              <w:left w:val="single" w:sz="6" w:space="0" w:color="auto"/>
              <w:bottom w:val="single" w:sz="6" w:space="0" w:color="auto"/>
              <w:right w:val="single" w:sz="6" w:space="0" w:color="auto"/>
            </w:tcBorders>
            <w:noWrap/>
          </w:tcPr>
          <w:p w14:paraId="569E868F" w14:textId="77777777" w:rsidR="000D320A" w:rsidRPr="00911C9F" w:rsidRDefault="000D320A" w:rsidP="00255CBD">
            <w:pPr>
              <w:pStyle w:val="Texto"/>
              <w:spacing w:line="254" w:lineRule="exact"/>
              <w:ind w:firstLine="0"/>
              <w:rPr>
                <w:rFonts w:ascii="Verdana" w:hAnsi="Verdana"/>
                <w:b/>
                <w:sz w:val="16"/>
                <w:szCs w:val="16"/>
              </w:rPr>
            </w:pPr>
            <w:r w:rsidRPr="00911C9F">
              <w:rPr>
                <w:rFonts w:ascii="Verdana" w:hAnsi="Verdana"/>
                <w:b/>
                <w:sz w:val="16"/>
                <w:szCs w:val="16"/>
              </w:rPr>
              <w:t>Personas desplazadas</w:t>
            </w:r>
          </w:p>
          <w:p w14:paraId="1A9D0D78" w14:textId="77777777" w:rsidR="000D320A" w:rsidRPr="00911C9F" w:rsidRDefault="000D320A" w:rsidP="00255CBD">
            <w:pPr>
              <w:pStyle w:val="Texto"/>
              <w:spacing w:line="254" w:lineRule="exact"/>
              <w:ind w:firstLine="0"/>
              <w:rPr>
                <w:rFonts w:ascii="Verdana" w:hAnsi="Verdana"/>
                <w:sz w:val="16"/>
                <w:szCs w:val="16"/>
              </w:rPr>
            </w:pPr>
            <w:r w:rsidRPr="00911C9F">
              <w:rPr>
                <w:rFonts w:ascii="Verdana" w:hAnsi="Verdana"/>
                <w:sz w:val="16"/>
                <w:szCs w:val="16"/>
              </w:rPr>
              <w:t>Marque el nivel de seguridad del hospital con relación a personas desplazados por: Guerra, movimientos sociopolíticos, inmigración y emigración.</w:t>
            </w:r>
          </w:p>
        </w:tc>
        <w:tc>
          <w:tcPr>
            <w:tcW w:w="648" w:type="dxa"/>
            <w:gridSpan w:val="2"/>
            <w:tcBorders>
              <w:top w:val="single" w:sz="6" w:space="0" w:color="auto"/>
              <w:left w:val="single" w:sz="6" w:space="0" w:color="auto"/>
              <w:bottom w:val="single" w:sz="6" w:space="0" w:color="auto"/>
              <w:right w:val="single" w:sz="6" w:space="0" w:color="auto"/>
            </w:tcBorders>
            <w:noWrap/>
            <w:vAlign w:val="center"/>
          </w:tcPr>
          <w:p w14:paraId="161A6F31" w14:textId="3F7F3C14"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0F285FEE" w14:textId="58CD67E2"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gridSpan w:val="2"/>
            <w:tcBorders>
              <w:top w:val="single" w:sz="6" w:space="0" w:color="auto"/>
              <w:left w:val="single" w:sz="6" w:space="0" w:color="auto"/>
              <w:bottom w:val="single" w:sz="6" w:space="0" w:color="auto"/>
              <w:right w:val="single" w:sz="6" w:space="0" w:color="auto"/>
            </w:tcBorders>
            <w:noWrap/>
            <w:vAlign w:val="center"/>
          </w:tcPr>
          <w:p w14:paraId="1AF4D89F" w14:textId="24928778"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3E271737" w14:textId="265DF73B"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47AD03BE" w14:textId="77777777" w:rsidTr="00D60ACE">
        <w:trPr>
          <w:gridAfter w:val="1"/>
          <w:wAfter w:w="9" w:type="dxa"/>
          <w:trHeight w:val="20"/>
        </w:trPr>
        <w:tc>
          <w:tcPr>
            <w:tcW w:w="5238" w:type="dxa"/>
            <w:tcBorders>
              <w:top w:val="single" w:sz="6" w:space="0" w:color="auto"/>
              <w:left w:val="single" w:sz="6" w:space="0" w:color="auto"/>
              <w:bottom w:val="single" w:sz="6" w:space="0" w:color="auto"/>
              <w:right w:val="single" w:sz="6" w:space="0" w:color="auto"/>
            </w:tcBorders>
            <w:noWrap/>
          </w:tcPr>
          <w:p w14:paraId="646A59C7" w14:textId="77777777" w:rsidR="000D320A" w:rsidRPr="00911C9F" w:rsidRDefault="000D320A" w:rsidP="00255CBD">
            <w:pPr>
              <w:pStyle w:val="Texto"/>
              <w:spacing w:line="254" w:lineRule="exact"/>
              <w:ind w:firstLine="0"/>
              <w:rPr>
                <w:rFonts w:ascii="Verdana" w:hAnsi="Verdana"/>
                <w:b/>
                <w:sz w:val="16"/>
                <w:szCs w:val="16"/>
              </w:rPr>
            </w:pPr>
            <w:r w:rsidRPr="00911C9F">
              <w:rPr>
                <w:rFonts w:ascii="Verdana" w:hAnsi="Verdana"/>
                <w:b/>
                <w:sz w:val="16"/>
                <w:szCs w:val="16"/>
              </w:rPr>
              <w:t>Otros (especificar)</w:t>
            </w:r>
          </w:p>
          <w:p w14:paraId="5F0320C0" w14:textId="77777777" w:rsidR="000D320A" w:rsidRPr="00911C9F" w:rsidRDefault="000D320A" w:rsidP="00255CBD">
            <w:pPr>
              <w:pStyle w:val="Texto"/>
              <w:spacing w:line="254" w:lineRule="exact"/>
              <w:ind w:firstLine="0"/>
              <w:rPr>
                <w:rFonts w:ascii="Verdana" w:hAnsi="Verdana"/>
                <w:sz w:val="16"/>
                <w:szCs w:val="16"/>
              </w:rPr>
            </w:pPr>
            <w:r w:rsidRPr="00911C9F">
              <w:rPr>
                <w:rFonts w:ascii="Verdana" w:hAnsi="Verdana"/>
                <w:sz w:val="16"/>
                <w:szCs w:val="16"/>
              </w:rPr>
              <w:t>Sí el Hospital ve afectado su nivel de seguridad</w:t>
            </w:r>
            <w:r w:rsidR="0032106B" w:rsidRPr="00911C9F">
              <w:rPr>
                <w:rFonts w:ascii="Verdana" w:hAnsi="Verdana"/>
                <w:sz w:val="16"/>
                <w:szCs w:val="16"/>
              </w:rPr>
              <w:t xml:space="preserve"> </w:t>
            </w:r>
            <w:r w:rsidRPr="00911C9F">
              <w:rPr>
                <w:rFonts w:ascii="Verdana" w:hAnsi="Verdana"/>
                <w:sz w:val="16"/>
                <w:szCs w:val="16"/>
              </w:rPr>
              <w:t>por otros fenómenos socio-organizativos no incluidos,</w:t>
            </w:r>
            <w:r w:rsidR="0032106B" w:rsidRPr="00911C9F">
              <w:rPr>
                <w:rFonts w:ascii="Verdana" w:hAnsi="Verdana"/>
                <w:sz w:val="16"/>
                <w:szCs w:val="16"/>
              </w:rPr>
              <w:t xml:space="preserve"> </w:t>
            </w:r>
            <w:r w:rsidRPr="00911C9F">
              <w:rPr>
                <w:rFonts w:ascii="Verdana" w:hAnsi="Verdana"/>
                <w:sz w:val="16"/>
                <w:szCs w:val="16"/>
              </w:rPr>
              <w:t>especifique y señale.</w:t>
            </w:r>
          </w:p>
        </w:tc>
        <w:tc>
          <w:tcPr>
            <w:tcW w:w="648" w:type="dxa"/>
            <w:gridSpan w:val="2"/>
            <w:tcBorders>
              <w:top w:val="single" w:sz="6" w:space="0" w:color="auto"/>
              <w:left w:val="single" w:sz="6" w:space="0" w:color="auto"/>
              <w:bottom w:val="single" w:sz="6" w:space="0" w:color="auto"/>
              <w:right w:val="single" w:sz="6" w:space="0" w:color="auto"/>
            </w:tcBorders>
            <w:noWrap/>
            <w:vAlign w:val="center"/>
          </w:tcPr>
          <w:p w14:paraId="160C5073" w14:textId="708080B2"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09" w:type="dxa"/>
            <w:tcBorders>
              <w:top w:val="single" w:sz="6" w:space="0" w:color="auto"/>
              <w:left w:val="single" w:sz="6" w:space="0" w:color="auto"/>
              <w:bottom w:val="single" w:sz="6" w:space="0" w:color="auto"/>
              <w:right w:val="single" w:sz="6" w:space="0" w:color="auto"/>
            </w:tcBorders>
            <w:noWrap/>
            <w:vAlign w:val="center"/>
          </w:tcPr>
          <w:p w14:paraId="7177186D" w14:textId="0F1C970E"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35" w:type="dxa"/>
            <w:gridSpan w:val="2"/>
            <w:tcBorders>
              <w:top w:val="single" w:sz="6" w:space="0" w:color="auto"/>
              <w:left w:val="single" w:sz="6" w:space="0" w:color="auto"/>
              <w:bottom w:val="single" w:sz="6" w:space="0" w:color="auto"/>
              <w:right w:val="single" w:sz="6" w:space="0" w:color="auto"/>
            </w:tcBorders>
            <w:noWrap/>
            <w:vAlign w:val="center"/>
          </w:tcPr>
          <w:p w14:paraId="00F106D6" w14:textId="43EEAE87"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399FEF53" w14:textId="3DB9F544"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59B03D5D" w14:textId="77777777" w:rsidTr="00D60ACE">
        <w:trPr>
          <w:gridAfter w:val="1"/>
          <w:wAfter w:w="9" w:type="dxa"/>
          <w:trHeight w:val="20"/>
        </w:trPr>
        <w:tc>
          <w:tcPr>
            <w:tcW w:w="8703" w:type="dxa"/>
            <w:gridSpan w:val="7"/>
            <w:tcBorders>
              <w:top w:val="single" w:sz="6" w:space="0" w:color="auto"/>
              <w:left w:val="single" w:sz="6" w:space="0" w:color="auto"/>
              <w:bottom w:val="single" w:sz="6" w:space="0" w:color="auto"/>
              <w:right w:val="single" w:sz="6" w:space="0" w:color="auto"/>
            </w:tcBorders>
            <w:noWrap/>
          </w:tcPr>
          <w:p w14:paraId="537564FE" w14:textId="77777777" w:rsidR="000D320A" w:rsidRPr="00911C9F" w:rsidRDefault="000D320A" w:rsidP="00255CBD">
            <w:pPr>
              <w:pStyle w:val="Texto"/>
              <w:spacing w:line="254" w:lineRule="exact"/>
              <w:ind w:firstLine="0"/>
              <w:rPr>
                <w:rFonts w:ascii="Verdana" w:hAnsi="Verdana"/>
                <w:b/>
                <w:sz w:val="16"/>
                <w:szCs w:val="16"/>
              </w:rPr>
            </w:pPr>
            <w:r w:rsidRPr="00911C9F">
              <w:rPr>
                <w:rFonts w:ascii="Verdana" w:hAnsi="Verdana"/>
                <w:b/>
                <w:sz w:val="16"/>
                <w:szCs w:val="16"/>
              </w:rPr>
              <w:t>Fenómenos Sanitarios-Ecológicos</w:t>
            </w:r>
          </w:p>
        </w:tc>
      </w:tr>
      <w:tr w:rsidR="000D320A" w:rsidRPr="00911C9F" w14:paraId="640C17F5" w14:textId="77777777" w:rsidTr="00D60ACE">
        <w:trPr>
          <w:gridAfter w:val="1"/>
          <w:wAfter w:w="9" w:type="dxa"/>
          <w:trHeight w:val="20"/>
        </w:trPr>
        <w:tc>
          <w:tcPr>
            <w:tcW w:w="5238" w:type="dxa"/>
            <w:tcBorders>
              <w:top w:val="single" w:sz="6" w:space="0" w:color="auto"/>
              <w:left w:val="single" w:sz="6" w:space="0" w:color="auto"/>
              <w:bottom w:val="single" w:sz="6" w:space="0" w:color="auto"/>
              <w:right w:val="single" w:sz="6" w:space="0" w:color="auto"/>
            </w:tcBorders>
            <w:noWrap/>
          </w:tcPr>
          <w:p w14:paraId="592EF180" w14:textId="77777777" w:rsidR="000D320A" w:rsidRPr="00911C9F" w:rsidRDefault="000D320A" w:rsidP="00255CBD">
            <w:pPr>
              <w:pStyle w:val="Texto"/>
              <w:spacing w:line="254" w:lineRule="exact"/>
              <w:ind w:firstLine="0"/>
              <w:rPr>
                <w:rFonts w:ascii="Verdana" w:hAnsi="Verdana"/>
                <w:b/>
                <w:sz w:val="16"/>
                <w:szCs w:val="16"/>
              </w:rPr>
            </w:pPr>
            <w:r w:rsidRPr="00911C9F">
              <w:rPr>
                <w:rFonts w:ascii="Verdana" w:hAnsi="Verdana"/>
                <w:b/>
                <w:sz w:val="16"/>
                <w:szCs w:val="16"/>
              </w:rPr>
              <w:t>Epidemias</w:t>
            </w:r>
          </w:p>
          <w:p w14:paraId="78F397BC" w14:textId="77777777" w:rsidR="000D320A" w:rsidRPr="00911C9F" w:rsidRDefault="000D320A" w:rsidP="00255CBD">
            <w:pPr>
              <w:pStyle w:val="Texto"/>
              <w:spacing w:line="254" w:lineRule="exact"/>
              <w:ind w:firstLine="0"/>
              <w:rPr>
                <w:rFonts w:ascii="Verdana" w:hAnsi="Verdana"/>
                <w:sz w:val="16"/>
                <w:szCs w:val="16"/>
              </w:rPr>
            </w:pPr>
            <w:r w:rsidRPr="00911C9F">
              <w:rPr>
                <w:rFonts w:ascii="Verdana" w:hAnsi="Verdana"/>
                <w:sz w:val="16"/>
                <w:szCs w:val="16"/>
              </w:rPr>
              <w:t>De acuerdo al historial del Hospital y a las patologías específicas marque el nivel de seguridad ante epidemias.</w:t>
            </w:r>
          </w:p>
        </w:tc>
        <w:tc>
          <w:tcPr>
            <w:tcW w:w="642" w:type="dxa"/>
            <w:tcBorders>
              <w:top w:val="single" w:sz="6" w:space="0" w:color="auto"/>
              <w:left w:val="single" w:sz="6" w:space="0" w:color="auto"/>
              <w:bottom w:val="single" w:sz="6" w:space="0" w:color="auto"/>
              <w:right w:val="single" w:sz="6" w:space="0" w:color="auto"/>
            </w:tcBorders>
            <w:noWrap/>
            <w:vAlign w:val="center"/>
          </w:tcPr>
          <w:p w14:paraId="3410F824" w14:textId="693ACC8A"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gridSpan w:val="3"/>
            <w:tcBorders>
              <w:top w:val="single" w:sz="6" w:space="0" w:color="auto"/>
              <w:left w:val="single" w:sz="6" w:space="0" w:color="auto"/>
              <w:bottom w:val="single" w:sz="6" w:space="0" w:color="auto"/>
              <w:right w:val="single" w:sz="6" w:space="0" w:color="auto"/>
            </w:tcBorders>
            <w:noWrap/>
            <w:vAlign w:val="center"/>
          </w:tcPr>
          <w:p w14:paraId="0A0C45D6" w14:textId="2CD431C2"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13DFE488" w14:textId="1B5CD306"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0F4EFB51" w14:textId="66C28430"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529376EA" w14:textId="77777777" w:rsidTr="00D60ACE">
        <w:trPr>
          <w:gridAfter w:val="1"/>
          <w:wAfter w:w="9" w:type="dxa"/>
          <w:trHeight w:val="20"/>
        </w:trPr>
        <w:tc>
          <w:tcPr>
            <w:tcW w:w="5238" w:type="dxa"/>
            <w:tcBorders>
              <w:top w:val="single" w:sz="6" w:space="0" w:color="auto"/>
              <w:left w:val="single" w:sz="6" w:space="0" w:color="auto"/>
              <w:bottom w:val="single" w:sz="6" w:space="0" w:color="auto"/>
              <w:right w:val="single" w:sz="6" w:space="0" w:color="auto"/>
            </w:tcBorders>
            <w:noWrap/>
          </w:tcPr>
          <w:p w14:paraId="3F00016C" w14:textId="77777777" w:rsidR="000D320A" w:rsidRPr="00911C9F" w:rsidRDefault="000D320A" w:rsidP="00255CBD">
            <w:pPr>
              <w:pStyle w:val="Texto"/>
              <w:spacing w:line="254" w:lineRule="exact"/>
              <w:ind w:firstLine="0"/>
              <w:rPr>
                <w:rFonts w:ascii="Verdana" w:hAnsi="Verdana"/>
                <w:b/>
                <w:sz w:val="16"/>
                <w:szCs w:val="16"/>
              </w:rPr>
            </w:pPr>
            <w:r w:rsidRPr="00911C9F">
              <w:rPr>
                <w:rFonts w:ascii="Verdana" w:hAnsi="Verdana"/>
                <w:b/>
                <w:sz w:val="16"/>
                <w:szCs w:val="16"/>
              </w:rPr>
              <w:t>Contaminación (sistemas)</w:t>
            </w:r>
          </w:p>
          <w:p w14:paraId="7E4369E4" w14:textId="77777777" w:rsidR="000D320A" w:rsidRPr="00911C9F" w:rsidRDefault="000D320A" w:rsidP="00255CBD">
            <w:pPr>
              <w:pStyle w:val="Texto"/>
              <w:spacing w:line="254" w:lineRule="exact"/>
              <w:ind w:firstLine="0"/>
              <w:rPr>
                <w:rFonts w:ascii="Verdana" w:hAnsi="Verdana"/>
                <w:sz w:val="16"/>
                <w:szCs w:val="16"/>
              </w:rPr>
            </w:pPr>
            <w:r w:rsidRPr="00911C9F">
              <w:rPr>
                <w:rFonts w:ascii="Verdana" w:hAnsi="Verdana"/>
                <w:sz w:val="16"/>
                <w:szCs w:val="16"/>
              </w:rPr>
              <w:t>De acuerdo al historial del Hospital y a las patologías específicas marque el nivel de seguridad ante epidemias.</w:t>
            </w:r>
          </w:p>
        </w:tc>
        <w:tc>
          <w:tcPr>
            <w:tcW w:w="642" w:type="dxa"/>
            <w:tcBorders>
              <w:top w:val="single" w:sz="6" w:space="0" w:color="auto"/>
              <w:left w:val="single" w:sz="6" w:space="0" w:color="auto"/>
              <w:bottom w:val="single" w:sz="6" w:space="0" w:color="auto"/>
              <w:right w:val="single" w:sz="6" w:space="0" w:color="auto"/>
            </w:tcBorders>
            <w:noWrap/>
            <w:vAlign w:val="center"/>
          </w:tcPr>
          <w:p w14:paraId="7B4251FA" w14:textId="36BDF873"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gridSpan w:val="3"/>
            <w:tcBorders>
              <w:top w:val="single" w:sz="6" w:space="0" w:color="auto"/>
              <w:left w:val="single" w:sz="6" w:space="0" w:color="auto"/>
              <w:bottom w:val="single" w:sz="6" w:space="0" w:color="auto"/>
              <w:right w:val="single" w:sz="6" w:space="0" w:color="auto"/>
            </w:tcBorders>
            <w:noWrap/>
            <w:vAlign w:val="center"/>
          </w:tcPr>
          <w:p w14:paraId="3A4FD14B" w14:textId="2E5EC45C"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231CEC43" w14:textId="7E6ECC6B"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27A07ACB" w14:textId="0B94642B"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2CC41B8E" w14:textId="77777777" w:rsidTr="00D60ACE">
        <w:trPr>
          <w:gridAfter w:val="1"/>
          <w:wAfter w:w="9" w:type="dxa"/>
          <w:trHeight w:val="20"/>
        </w:trPr>
        <w:tc>
          <w:tcPr>
            <w:tcW w:w="5238" w:type="dxa"/>
            <w:tcBorders>
              <w:top w:val="single" w:sz="6" w:space="0" w:color="auto"/>
              <w:left w:val="single" w:sz="6" w:space="0" w:color="auto"/>
              <w:bottom w:val="single" w:sz="6" w:space="0" w:color="auto"/>
              <w:right w:val="single" w:sz="6" w:space="0" w:color="auto"/>
            </w:tcBorders>
            <w:noWrap/>
          </w:tcPr>
          <w:p w14:paraId="7E45DF8C" w14:textId="77777777" w:rsidR="000D320A" w:rsidRPr="00911C9F" w:rsidRDefault="000D320A" w:rsidP="00255CBD">
            <w:pPr>
              <w:pStyle w:val="Texto"/>
              <w:spacing w:line="254" w:lineRule="exact"/>
              <w:ind w:firstLine="0"/>
              <w:rPr>
                <w:rFonts w:ascii="Verdana" w:hAnsi="Verdana"/>
                <w:b/>
                <w:sz w:val="16"/>
                <w:szCs w:val="16"/>
              </w:rPr>
            </w:pPr>
            <w:r w:rsidRPr="00911C9F">
              <w:rPr>
                <w:rFonts w:ascii="Verdana" w:hAnsi="Verdana"/>
                <w:b/>
                <w:sz w:val="16"/>
                <w:szCs w:val="16"/>
              </w:rPr>
              <w:t>Plagas</w:t>
            </w:r>
          </w:p>
          <w:p w14:paraId="599DF751" w14:textId="77777777" w:rsidR="000D320A" w:rsidRPr="00911C9F" w:rsidRDefault="000D320A" w:rsidP="00255CBD">
            <w:pPr>
              <w:pStyle w:val="Texto"/>
              <w:spacing w:line="254" w:lineRule="exact"/>
              <w:ind w:firstLine="0"/>
              <w:rPr>
                <w:rFonts w:ascii="Verdana" w:hAnsi="Verdana"/>
                <w:sz w:val="16"/>
                <w:szCs w:val="16"/>
              </w:rPr>
            </w:pPr>
            <w:r w:rsidRPr="00911C9F">
              <w:rPr>
                <w:rFonts w:ascii="Verdana" w:hAnsi="Verdana"/>
                <w:sz w:val="16"/>
                <w:szCs w:val="16"/>
              </w:rPr>
              <w:t>De acuerdo a ubicación e historial del Hospital</w:t>
            </w:r>
            <w:r w:rsidR="0032106B" w:rsidRPr="00911C9F">
              <w:rPr>
                <w:rFonts w:ascii="Verdana" w:hAnsi="Verdana"/>
                <w:sz w:val="16"/>
                <w:szCs w:val="16"/>
              </w:rPr>
              <w:t xml:space="preserve"> </w:t>
            </w:r>
            <w:r w:rsidRPr="00911C9F">
              <w:rPr>
                <w:rFonts w:ascii="Verdana" w:hAnsi="Verdana"/>
                <w:sz w:val="16"/>
                <w:szCs w:val="16"/>
              </w:rPr>
              <w:t>marque el nivel de seguridad en cuanto a plagas (moscos, pulgas, roedores etc.).</w:t>
            </w:r>
          </w:p>
        </w:tc>
        <w:tc>
          <w:tcPr>
            <w:tcW w:w="642" w:type="dxa"/>
            <w:tcBorders>
              <w:top w:val="single" w:sz="6" w:space="0" w:color="auto"/>
              <w:left w:val="single" w:sz="6" w:space="0" w:color="auto"/>
              <w:bottom w:val="single" w:sz="6" w:space="0" w:color="auto"/>
              <w:right w:val="single" w:sz="6" w:space="0" w:color="auto"/>
            </w:tcBorders>
            <w:noWrap/>
            <w:vAlign w:val="center"/>
          </w:tcPr>
          <w:p w14:paraId="1C25C933" w14:textId="0CFE618C"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gridSpan w:val="3"/>
            <w:tcBorders>
              <w:top w:val="single" w:sz="6" w:space="0" w:color="auto"/>
              <w:left w:val="single" w:sz="6" w:space="0" w:color="auto"/>
              <w:bottom w:val="single" w:sz="6" w:space="0" w:color="auto"/>
              <w:right w:val="single" w:sz="6" w:space="0" w:color="auto"/>
            </w:tcBorders>
            <w:noWrap/>
            <w:vAlign w:val="center"/>
          </w:tcPr>
          <w:p w14:paraId="70A47D25" w14:textId="55FCD9DD"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7161E98D" w14:textId="63E89AF3"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5449C2D4" w14:textId="624CF5EC"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1F06F520" w14:textId="77777777" w:rsidTr="00D60ACE">
        <w:trPr>
          <w:gridAfter w:val="1"/>
          <w:wAfter w:w="9" w:type="dxa"/>
          <w:trHeight w:val="20"/>
        </w:trPr>
        <w:tc>
          <w:tcPr>
            <w:tcW w:w="5238" w:type="dxa"/>
            <w:tcBorders>
              <w:top w:val="single" w:sz="6" w:space="0" w:color="auto"/>
              <w:left w:val="single" w:sz="6" w:space="0" w:color="auto"/>
              <w:bottom w:val="single" w:sz="6" w:space="0" w:color="auto"/>
              <w:right w:val="single" w:sz="6" w:space="0" w:color="auto"/>
            </w:tcBorders>
            <w:noWrap/>
          </w:tcPr>
          <w:p w14:paraId="7A61D692" w14:textId="77777777" w:rsidR="000D320A" w:rsidRPr="00911C9F" w:rsidRDefault="000D320A" w:rsidP="00255CBD">
            <w:pPr>
              <w:pStyle w:val="Texto"/>
              <w:spacing w:line="254" w:lineRule="exact"/>
              <w:ind w:firstLine="0"/>
              <w:rPr>
                <w:rFonts w:ascii="Verdana" w:hAnsi="Verdana"/>
                <w:b/>
                <w:sz w:val="16"/>
                <w:szCs w:val="16"/>
              </w:rPr>
            </w:pPr>
            <w:r w:rsidRPr="00911C9F">
              <w:rPr>
                <w:rFonts w:ascii="Verdana" w:hAnsi="Verdana"/>
                <w:b/>
                <w:sz w:val="16"/>
                <w:szCs w:val="16"/>
              </w:rPr>
              <w:t>Otros (especificar)</w:t>
            </w:r>
          </w:p>
          <w:p w14:paraId="1671A3E4" w14:textId="77777777" w:rsidR="000D320A" w:rsidRPr="00911C9F" w:rsidRDefault="000D320A" w:rsidP="00255CBD">
            <w:pPr>
              <w:pStyle w:val="Texto"/>
              <w:spacing w:line="254" w:lineRule="exact"/>
              <w:ind w:firstLine="0"/>
              <w:rPr>
                <w:rFonts w:ascii="Verdana" w:hAnsi="Verdana"/>
                <w:sz w:val="16"/>
                <w:szCs w:val="16"/>
              </w:rPr>
            </w:pPr>
            <w:r w:rsidRPr="00911C9F">
              <w:rPr>
                <w:rFonts w:ascii="Verdana" w:hAnsi="Verdana"/>
                <w:sz w:val="16"/>
                <w:szCs w:val="16"/>
              </w:rPr>
              <w:t>De acuerdo al historial del Hospital, especifique si el nivel de seguridad se ve comprometido por algún fenómeno sanitario ecológico no incluido.</w:t>
            </w:r>
          </w:p>
        </w:tc>
        <w:tc>
          <w:tcPr>
            <w:tcW w:w="642" w:type="dxa"/>
            <w:tcBorders>
              <w:top w:val="single" w:sz="6" w:space="0" w:color="auto"/>
              <w:left w:val="single" w:sz="6" w:space="0" w:color="auto"/>
              <w:bottom w:val="single" w:sz="6" w:space="0" w:color="auto"/>
              <w:right w:val="single" w:sz="6" w:space="0" w:color="auto"/>
            </w:tcBorders>
            <w:noWrap/>
            <w:vAlign w:val="center"/>
          </w:tcPr>
          <w:p w14:paraId="20A91741" w14:textId="7381F2FF"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gridSpan w:val="3"/>
            <w:tcBorders>
              <w:top w:val="single" w:sz="6" w:space="0" w:color="auto"/>
              <w:left w:val="single" w:sz="6" w:space="0" w:color="auto"/>
              <w:bottom w:val="single" w:sz="6" w:space="0" w:color="auto"/>
              <w:right w:val="single" w:sz="6" w:space="0" w:color="auto"/>
            </w:tcBorders>
            <w:noWrap/>
            <w:vAlign w:val="center"/>
          </w:tcPr>
          <w:p w14:paraId="11EDDFA6" w14:textId="422F8FE0"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6DA99E45" w14:textId="22512614"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1F29BB66" w14:textId="7CAE40EB"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D60ACE" w:rsidRPr="00911C9F" w14:paraId="00922F37" w14:textId="77777777" w:rsidTr="00D60ACE">
        <w:trPr>
          <w:trHeight w:val="210"/>
        </w:trPr>
        <w:tc>
          <w:tcPr>
            <w:tcW w:w="5238" w:type="dxa"/>
            <w:vMerge w:val="restart"/>
            <w:tcBorders>
              <w:top w:val="single" w:sz="6" w:space="0" w:color="auto"/>
              <w:left w:val="single" w:sz="6" w:space="0" w:color="auto"/>
              <w:right w:val="single" w:sz="6" w:space="0" w:color="auto"/>
            </w:tcBorders>
            <w:noWrap/>
            <w:vAlign w:val="center"/>
          </w:tcPr>
          <w:p w14:paraId="68F68186" w14:textId="77777777" w:rsidR="00D60ACE" w:rsidRPr="00911C9F" w:rsidRDefault="00D60ACE" w:rsidP="00255CBD">
            <w:pPr>
              <w:pStyle w:val="Texto"/>
              <w:spacing w:line="254" w:lineRule="exact"/>
              <w:ind w:firstLine="0"/>
              <w:jc w:val="left"/>
              <w:rPr>
                <w:rFonts w:ascii="Verdana" w:hAnsi="Verdana"/>
                <w:b/>
                <w:sz w:val="16"/>
                <w:szCs w:val="16"/>
              </w:rPr>
            </w:pPr>
            <w:r w:rsidRPr="00911C9F">
              <w:rPr>
                <w:rFonts w:ascii="Verdana" w:hAnsi="Verdana"/>
                <w:b/>
                <w:sz w:val="16"/>
                <w:szCs w:val="16"/>
              </w:rPr>
              <w:t>Fenómenos Químico-Tecnológicos</w:t>
            </w:r>
          </w:p>
        </w:tc>
        <w:tc>
          <w:tcPr>
            <w:tcW w:w="3474" w:type="dxa"/>
            <w:gridSpan w:val="7"/>
            <w:tcBorders>
              <w:top w:val="single" w:sz="6" w:space="0" w:color="auto"/>
              <w:left w:val="single" w:sz="6" w:space="0" w:color="auto"/>
              <w:bottom w:val="single" w:sz="6" w:space="0" w:color="auto"/>
              <w:right w:val="single" w:sz="6" w:space="0" w:color="auto"/>
            </w:tcBorders>
            <w:noWrap/>
            <w:vAlign w:val="center"/>
          </w:tcPr>
          <w:p w14:paraId="53D3D4A9" w14:textId="77777777" w:rsidR="00D60ACE" w:rsidRPr="00911C9F" w:rsidRDefault="00D60ACE" w:rsidP="00255CBD">
            <w:pPr>
              <w:pStyle w:val="Texto"/>
              <w:spacing w:line="254" w:lineRule="exact"/>
              <w:ind w:firstLine="0"/>
              <w:jc w:val="center"/>
              <w:rPr>
                <w:rFonts w:ascii="Verdana" w:hAnsi="Verdana"/>
                <w:b/>
                <w:sz w:val="16"/>
                <w:szCs w:val="16"/>
              </w:rPr>
            </w:pPr>
            <w:r w:rsidRPr="00911C9F">
              <w:rPr>
                <w:rFonts w:ascii="Verdana" w:hAnsi="Verdana"/>
                <w:b/>
                <w:sz w:val="16"/>
                <w:szCs w:val="16"/>
              </w:rPr>
              <w:t>Nivel de Seguridad</w:t>
            </w:r>
          </w:p>
        </w:tc>
      </w:tr>
      <w:tr w:rsidR="00D60ACE" w:rsidRPr="00911C9F" w14:paraId="1E0AA293" w14:textId="77777777" w:rsidTr="00D60ACE">
        <w:trPr>
          <w:trHeight w:val="210"/>
        </w:trPr>
        <w:tc>
          <w:tcPr>
            <w:tcW w:w="5238" w:type="dxa"/>
            <w:vMerge/>
            <w:tcBorders>
              <w:left w:val="single" w:sz="6" w:space="0" w:color="auto"/>
              <w:bottom w:val="single" w:sz="6" w:space="0" w:color="auto"/>
              <w:right w:val="single" w:sz="6" w:space="0" w:color="auto"/>
            </w:tcBorders>
            <w:noWrap/>
            <w:vAlign w:val="center"/>
          </w:tcPr>
          <w:p w14:paraId="0329FFF7" w14:textId="77777777" w:rsidR="00D60ACE" w:rsidRPr="00911C9F" w:rsidRDefault="00D60ACE" w:rsidP="00255CBD">
            <w:pPr>
              <w:pStyle w:val="Texto"/>
              <w:spacing w:line="254" w:lineRule="exact"/>
              <w:ind w:firstLine="0"/>
              <w:jc w:val="center"/>
              <w:rPr>
                <w:rFonts w:ascii="Verdana" w:hAnsi="Verdana"/>
                <w:b/>
                <w:sz w:val="16"/>
                <w:szCs w:val="16"/>
              </w:rPr>
            </w:pPr>
          </w:p>
        </w:tc>
        <w:tc>
          <w:tcPr>
            <w:tcW w:w="642" w:type="dxa"/>
            <w:tcBorders>
              <w:top w:val="single" w:sz="6" w:space="0" w:color="auto"/>
              <w:left w:val="single" w:sz="6" w:space="0" w:color="auto"/>
              <w:bottom w:val="single" w:sz="6" w:space="0" w:color="auto"/>
              <w:right w:val="single" w:sz="6" w:space="0" w:color="auto"/>
            </w:tcBorders>
            <w:noWrap/>
            <w:vAlign w:val="center"/>
          </w:tcPr>
          <w:p w14:paraId="7D4D55EF" w14:textId="77777777" w:rsidR="00D60ACE" w:rsidRPr="00911C9F" w:rsidRDefault="00D60ACE" w:rsidP="00255CBD">
            <w:pPr>
              <w:pStyle w:val="Texto"/>
              <w:spacing w:line="254" w:lineRule="exact"/>
              <w:ind w:firstLine="0"/>
              <w:jc w:val="center"/>
              <w:rPr>
                <w:rFonts w:ascii="Verdana" w:hAnsi="Verdana"/>
                <w:sz w:val="16"/>
                <w:szCs w:val="16"/>
              </w:rPr>
            </w:pPr>
            <w:r w:rsidRPr="00911C9F">
              <w:rPr>
                <w:rFonts w:ascii="Verdana" w:hAnsi="Verdana"/>
                <w:sz w:val="16"/>
                <w:szCs w:val="16"/>
              </w:rPr>
              <w:t>NO</w:t>
            </w:r>
          </w:p>
        </w:tc>
        <w:tc>
          <w:tcPr>
            <w:tcW w:w="925" w:type="dxa"/>
            <w:gridSpan w:val="3"/>
            <w:tcBorders>
              <w:top w:val="single" w:sz="6" w:space="0" w:color="auto"/>
              <w:left w:val="single" w:sz="6" w:space="0" w:color="auto"/>
              <w:bottom w:val="single" w:sz="6" w:space="0" w:color="auto"/>
              <w:right w:val="single" w:sz="6" w:space="0" w:color="auto"/>
            </w:tcBorders>
            <w:noWrap/>
            <w:vAlign w:val="center"/>
          </w:tcPr>
          <w:p w14:paraId="1AE6A7CD" w14:textId="77777777" w:rsidR="00D60ACE" w:rsidRPr="00911C9F" w:rsidRDefault="00D60ACE" w:rsidP="00255CBD">
            <w:pPr>
              <w:pStyle w:val="Texto"/>
              <w:spacing w:line="254" w:lineRule="exact"/>
              <w:ind w:firstLine="0"/>
              <w:jc w:val="center"/>
              <w:rPr>
                <w:rFonts w:ascii="Verdana" w:hAnsi="Verdana"/>
                <w:sz w:val="16"/>
                <w:szCs w:val="16"/>
              </w:rPr>
            </w:pPr>
            <w:r w:rsidRPr="00911C9F">
              <w:rPr>
                <w:rFonts w:ascii="Verdana" w:hAnsi="Verdana"/>
                <w:sz w:val="16"/>
                <w:szCs w:val="16"/>
              </w:rPr>
              <w:t>BAJO</w:t>
            </w:r>
          </w:p>
        </w:tc>
        <w:tc>
          <w:tcPr>
            <w:tcW w:w="1025" w:type="dxa"/>
            <w:tcBorders>
              <w:top w:val="single" w:sz="6" w:space="0" w:color="auto"/>
              <w:left w:val="single" w:sz="6" w:space="0" w:color="auto"/>
              <w:bottom w:val="single" w:sz="6" w:space="0" w:color="auto"/>
              <w:right w:val="single" w:sz="6" w:space="0" w:color="auto"/>
            </w:tcBorders>
            <w:noWrap/>
            <w:vAlign w:val="center"/>
          </w:tcPr>
          <w:p w14:paraId="1DC012E8" w14:textId="77777777" w:rsidR="00D60ACE" w:rsidRPr="00911C9F" w:rsidRDefault="00D60ACE" w:rsidP="00255CBD">
            <w:pPr>
              <w:pStyle w:val="Texto"/>
              <w:spacing w:line="254" w:lineRule="exact"/>
              <w:ind w:firstLine="0"/>
              <w:jc w:val="center"/>
              <w:rPr>
                <w:rFonts w:ascii="Verdana" w:hAnsi="Verdana"/>
                <w:sz w:val="16"/>
                <w:szCs w:val="16"/>
              </w:rPr>
            </w:pPr>
            <w:r w:rsidRPr="00911C9F">
              <w:rPr>
                <w:rFonts w:ascii="Verdana" w:hAnsi="Verdana"/>
                <w:sz w:val="16"/>
                <w:szCs w:val="16"/>
              </w:rPr>
              <w:t>MEDIO</w:t>
            </w:r>
          </w:p>
        </w:tc>
        <w:tc>
          <w:tcPr>
            <w:tcW w:w="882" w:type="dxa"/>
            <w:gridSpan w:val="2"/>
            <w:tcBorders>
              <w:top w:val="single" w:sz="6" w:space="0" w:color="auto"/>
              <w:left w:val="single" w:sz="6" w:space="0" w:color="auto"/>
              <w:bottom w:val="single" w:sz="6" w:space="0" w:color="auto"/>
              <w:right w:val="single" w:sz="6" w:space="0" w:color="auto"/>
            </w:tcBorders>
            <w:noWrap/>
            <w:vAlign w:val="center"/>
          </w:tcPr>
          <w:p w14:paraId="6CA200EE" w14:textId="77777777" w:rsidR="00D60ACE" w:rsidRPr="00911C9F" w:rsidRDefault="00D60ACE" w:rsidP="00255CBD">
            <w:pPr>
              <w:pStyle w:val="Texto"/>
              <w:spacing w:line="254"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6C8529E7" w14:textId="77777777" w:rsidTr="00D60ACE">
        <w:trPr>
          <w:trHeight w:val="20"/>
        </w:trPr>
        <w:tc>
          <w:tcPr>
            <w:tcW w:w="5238" w:type="dxa"/>
            <w:tcBorders>
              <w:top w:val="single" w:sz="6" w:space="0" w:color="auto"/>
              <w:left w:val="single" w:sz="6" w:space="0" w:color="auto"/>
              <w:bottom w:val="single" w:sz="6" w:space="0" w:color="auto"/>
              <w:right w:val="single" w:sz="6" w:space="0" w:color="auto"/>
            </w:tcBorders>
            <w:noWrap/>
            <w:vAlign w:val="center"/>
          </w:tcPr>
          <w:p w14:paraId="190B9B79" w14:textId="77777777" w:rsidR="000D320A" w:rsidRPr="00911C9F" w:rsidRDefault="000D320A" w:rsidP="00255CBD">
            <w:pPr>
              <w:pStyle w:val="Texto"/>
              <w:spacing w:line="254" w:lineRule="exact"/>
              <w:ind w:firstLine="0"/>
              <w:jc w:val="left"/>
              <w:rPr>
                <w:rFonts w:ascii="Verdana" w:hAnsi="Verdana"/>
                <w:b/>
                <w:sz w:val="16"/>
                <w:szCs w:val="16"/>
              </w:rPr>
            </w:pPr>
            <w:r w:rsidRPr="00911C9F">
              <w:rPr>
                <w:rFonts w:ascii="Verdana" w:hAnsi="Verdana"/>
                <w:b/>
                <w:sz w:val="16"/>
                <w:szCs w:val="16"/>
              </w:rPr>
              <w:lastRenderedPageBreak/>
              <w:t>Explosiones</w:t>
            </w:r>
          </w:p>
          <w:p w14:paraId="6D584207" w14:textId="77777777" w:rsidR="000D320A" w:rsidRPr="00911C9F" w:rsidRDefault="000D320A" w:rsidP="00AB606B">
            <w:pPr>
              <w:pStyle w:val="Texto"/>
              <w:spacing w:line="254" w:lineRule="exact"/>
              <w:ind w:firstLine="0"/>
              <w:rPr>
                <w:rFonts w:ascii="Verdana" w:hAnsi="Verdana"/>
                <w:sz w:val="16"/>
                <w:szCs w:val="16"/>
              </w:rPr>
            </w:pPr>
            <w:r w:rsidRPr="00911C9F">
              <w:rPr>
                <w:rFonts w:ascii="Verdana" w:hAnsi="Verdana"/>
                <w:sz w:val="16"/>
                <w:szCs w:val="16"/>
              </w:rPr>
              <w:t>De acuerdo al mapa de ubicación del Hospital así como en el interior del inmueble, especifique la seguridad que existe ante explosiones.</w:t>
            </w:r>
          </w:p>
        </w:tc>
        <w:tc>
          <w:tcPr>
            <w:tcW w:w="642" w:type="dxa"/>
            <w:tcBorders>
              <w:top w:val="single" w:sz="6" w:space="0" w:color="auto"/>
              <w:left w:val="single" w:sz="6" w:space="0" w:color="auto"/>
              <w:bottom w:val="single" w:sz="6" w:space="0" w:color="auto"/>
              <w:right w:val="single" w:sz="6" w:space="0" w:color="auto"/>
            </w:tcBorders>
            <w:noWrap/>
            <w:vAlign w:val="center"/>
          </w:tcPr>
          <w:p w14:paraId="6DE9F4E9" w14:textId="6F8D60CD"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gridSpan w:val="3"/>
            <w:tcBorders>
              <w:top w:val="single" w:sz="6" w:space="0" w:color="auto"/>
              <w:left w:val="single" w:sz="6" w:space="0" w:color="auto"/>
              <w:bottom w:val="single" w:sz="6" w:space="0" w:color="auto"/>
              <w:right w:val="single" w:sz="6" w:space="0" w:color="auto"/>
            </w:tcBorders>
            <w:noWrap/>
            <w:vAlign w:val="center"/>
          </w:tcPr>
          <w:p w14:paraId="43657DEA" w14:textId="0D1F17D6"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279C49CF" w14:textId="0BCF60F0"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82" w:type="dxa"/>
            <w:gridSpan w:val="2"/>
            <w:tcBorders>
              <w:top w:val="single" w:sz="6" w:space="0" w:color="auto"/>
              <w:left w:val="single" w:sz="6" w:space="0" w:color="auto"/>
              <w:bottom w:val="single" w:sz="6" w:space="0" w:color="auto"/>
              <w:right w:val="single" w:sz="6" w:space="0" w:color="auto"/>
            </w:tcBorders>
            <w:noWrap/>
            <w:vAlign w:val="center"/>
          </w:tcPr>
          <w:p w14:paraId="31C84ED6" w14:textId="37858D9E" w:rsidR="000D320A" w:rsidRPr="00911C9F" w:rsidRDefault="000D320A" w:rsidP="00255CBD">
            <w:pPr>
              <w:pStyle w:val="Texto"/>
              <w:spacing w:line="254"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bl>
    <w:p w14:paraId="4BA56BAB" w14:textId="77777777" w:rsidR="007D4BC8" w:rsidRPr="00911C9F" w:rsidRDefault="007D4BC8">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5238"/>
        <w:gridCol w:w="642"/>
        <w:gridCol w:w="925"/>
        <w:gridCol w:w="1025"/>
        <w:gridCol w:w="873"/>
        <w:gridCol w:w="9"/>
      </w:tblGrid>
      <w:tr w:rsidR="000D320A" w:rsidRPr="00911C9F" w14:paraId="5879937A" w14:textId="77777777" w:rsidTr="00D60ACE">
        <w:trPr>
          <w:trHeight w:val="20"/>
        </w:trPr>
        <w:tc>
          <w:tcPr>
            <w:tcW w:w="5238" w:type="dxa"/>
            <w:tcBorders>
              <w:top w:val="single" w:sz="6" w:space="0" w:color="auto"/>
              <w:left w:val="single" w:sz="6" w:space="0" w:color="auto"/>
              <w:bottom w:val="single" w:sz="6" w:space="0" w:color="auto"/>
              <w:right w:val="single" w:sz="6" w:space="0" w:color="auto"/>
            </w:tcBorders>
            <w:noWrap/>
            <w:vAlign w:val="center"/>
          </w:tcPr>
          <w:p w14:paraId="24205690" w14:textId="77777777" w:rsidR="000D320A" w:rsidRPr="00911C9F" w:rsidRDefault="000D320A" w:rsidP="00AB606B">
            <w:pPr>
              <w:pStyle w:val="Texto"/>
              <w:spacing w:line="278" w:lineRule="exact"/>
              <w:ind w:firstLine="0"/>
              <w:rPr>
                <w:rFonts w:ascii="Verdana" w:hAnsi="Verdana"/>
                <w:b/>
                <w:sz w:val="16"/>
                <w:szCs w:val="16"/>
              </w:rPr>
            </w:pPr>
            <w:r w:rsidRPr="00911C9F">
              <w:rPr>
                <w:rFonts w:ascii="Verdana" w:hAnsi="Verdana"/>
                <w:b/>
                <w:sz w:val="16"/>
                <w:szCs w:val="16"/>
              </w:rPr>
              <w:t>Incendios</w:t>
            </w:r>
          </w:p>
          <w:p w14:paraId="07A5AB2E" w14:textId="77777777" w:rsidR="000D320A" w:rsidRPr="00911C9F" w:rsidRDefault="000D320A" w:rsidP="00AB606B">
            <w:pPr>
              <w:pStyle w:val="Texto"/>
              <w:spacing w:line="278" w:lineRule="exact"/>
              <w:ind w:firstLine="0"/>
              <w:rPr>
                <w:rFonts w:ascii="Verdana" w:hAnsi="Verdana"/>
                <w:sz w:val="16"/>
                <w:szCs w:val="16"/>
              </w:rPr>
            </w:pPr>
            <w:r w:rsidRPr="00911C9F">
              <w:rPr>
                <w:rFonts w:ascii="Verdana" w:hAnsi="Verdana"/>
                <w:sz w:val="16"/>
                <w:szCs w:val="16"/>
              </w:rPr>
              <w:t>De acuerdo al mapa de ubicación del Hospital así como en el interior del inmueble, especifique la seguridad que existe ante incendios.</w:t>
            </w:r>
          </w:p>
        </w:tc>
        <w:tc>
          <w:tcPr>
            <w:tcW w:w="642" w:type="dxa"/>
            <w:tcBorders>
              <w:top w:val="single" w:sz="6" w:space="0" w:color="auto"/>
              <w:left w:val="single" w:sz="6" w:space="0" w:color="auto"/>
              <w:bottom w:val="single" w:sz="6" w:space="0" w:color="auto"/>
              <w:right w:val="single" w:sz="6" w:space="0" w:color="auto"/>
            </w:tcBorders>
            <w:noWrap/>
            <w:vAlign w:val="center"/>
          </w:tcPr>
          <w:p w14:paraId="79A4C785" w14:textId="44D5D2CD"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tcBorders>
              <w:top w:val="single" w:sz="6" w:space="0" w:color="auto"/>
              <w:left w:val="single" w:sz="6" w:space="0" w:color="auto"/>
              <w:bottom w:val="single" w:sz="6" w:space="0" w:color="auto"/>
              <w:right w:val="single" w:sz="6" w:space="0" w:color="auto"/>
            </w:tcBorders>
            <w:noWrap/>
            <w:vAlign w:val="center"/>
          </w:tcPr>
          <w:p w14:paraId="418721EB" w14:textId="07CF7760"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782CFDB9" w14:textId="10142E70"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82" w:type="dxa"/>
            <w:gridSpan w:val="2"/>
            <w:tcBorders>
              <w:top w:val="single" w:sz="6" w:space="0" w:color="auto"/>
              <w:left w:val="single" w:sz="6" w:space="0" w:color="auto"/>
              <w:bottom w:val="single" w:sz="6" w:space="0" w:color="auto"/>
              <w:right w:val="single" w:sz="6" w:space="0" w:color="auto"/>
            </w:tcBorders>
            <w:noWrap/>
            <w:vAlign w:val="center"/>
          </w:tcPr>
          <w:p w14:paraId="710E9BBD" w14:textId="2E6976A3"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2AFD06BC" w14:textId="77777777" w:rsidTr="00D60ACE">
        <w:trPr>
          <w:trHeight w:val="20"/>
        </w:trPr>
        <w:tc>
          <w:tcPr>
            <w:tcW w:w="5238" w:type="dxa"/>
            <w:tcBorders>
              <w:top w:val="single" w:sz="6" w:space="0" w:color="auto"/>
              <w:left w:val="single" w:sz="6" w:space="0" w:color="auto"/>
              <w:bottom w:val="single" w:sz="6" w:space="0" w:color="auto"/>
              <w:right w:val="single" w:sz="6" w:space="0" w:color="auto"/>
            </w:tcBorders>
            <w:noWrap/>
            <w:vAlign w:val="center"/>
          </w:tcPr>
          <w:p w14:paraId="4B1B85DD" w14:textId="77777777" w:rsidR="000D320A" w:rsidRPr="00911C9F" w:rsidRDefault="000D320A" w:rsidP="00AB606B">
            <w:pPr>
              <w:pStyle w:val="Texto"/>
              <w:spacing w:line="278" w:lineRule="exact"/>
              <w:ind w:firstLine="0"/>
              <w:rPr>
                <w:rFonts w:ascii="Verdana" w:hAnsi="Verdana"/>
                <w:b/>
                <w:sz w:val="16"/>
                <w:szCs w:val="16"/>
              </w:rPr>
            </w:pPr>
            <w:r w:rsidRPr="00911C9F">
              <w:rPr>
                <w:rFonts w:ascii="Verdana" w:hAnsi="Verdana"/>
                <w:b/>
                <w:sz w:val="16"/>
                <w:szCs w:val="16"/>
              </w:rPr>
              <w:t>Fuga de materiales peligrosos</w:t>
            </w:r>
          </w:p>
          <w:p w14:paraId="79EB4141" w14:textId="77777777" w:rsidR="000D320A" w:rsidRPr="00911C9F" w:rsidRDefault="000D320A" w:rsidP="00AB606B">
            <w:pPr>
              <w:pStyle w:val="Texto"/>
              <w:spacing w:line="278" w:lineRule="exact"/>
              <w:ind w:firstLine="0"/>
              <w:rPr>
                <w:rFonts w:ascii="Verdana" w:hAnsi="Verdana"/>
                <w:sz w:val="16"/>
                <w:szCs w:val="16"/>
              </w:rPr>
            </w:pPr>
            <w:r w:rsidRPr="00911C9F">
              <w:rPr>
                <w:rFonts w:ascii="Verdana" w:hAnsi="Verdana"/>
                <w:sz w:val="16"/>
                <w:szCs w:val="16"/>
              </w:rPr>
              <w:t>De acuerdo al mapa de ubicación del Hospital así como en el interior del inmueble, especifique la seguridad que existe ante fugas de materiales peligrosos.</w:t>
            </w:r>
          </w:p>
        </w:tc>
        <w:tc>
          <w:tcPr>
            <w:tcW w:w="642" w:type="dxa"/>
            <w:tcBorders>
              <w:top w:val="single" w:sz="6" w:space="0" w:color="auto"/>
              <w:left w:val="single" w:sz="6" w:space="0" w:color="auto"/>
              <w:bottom w:val="single" w:sz="6" w:space="0" w:color="auto"/>
              <w:right w:val="single" w:sz="6" w:space="0" w:color="auto"/>
            </w:tcBorders>
            <w:noWrap/>
            <w:vAlign w:val="center"/>
          </w:tcPr>
          <w:p w14:paraId="51334FE0" w14:textId="53EA7FF8"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tcBorders>
              <w:top w:val="single" w:sz="6" w:space="0" w:color="auto"/>
              <w:left w:val="single" w:sz="6" w:space="0" w:color="auto"/>
              <w:bottom w:val="single" w:sz="6" w:space="0" w:color="auto"/>
              <w:right w:val="single" w:sz="6" w:space="0" w:color="auto"/>
            </w:tcBorders>
            <w:noWrap/>
            <w:vAlign w:val="center"/>
          </w:tcPr>
          <w:p w14:paraId="388C288E" w14:textId="2D102C1A"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73FCA3CD" w14:textId="0EE45D2A"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82" w:type="dxa"/>
            <w:gridSpan w:val="2"/>
            <w:tcBorders>
              <w:top w:val="single" w:sz="6" w:space="0" w:color="auto"/>
              <w:left w:val="single" w:sz="6" w:space="0" w:color="auto"/>
              <w:bottom w:val="single" w:sz="6" w:space="0" w:color="auto"/>
              <w:right w:val="single" w:sz="6" w:space="0" w:color="auto"/>
            </w:tcBorders>
            <w:noWrap/>
            <w:vAlign w:val="center"/>
          </w:tcPr>
          <w:p w14:paraId="3E24F5F8" w14:textId="72AA6715"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2B75F60F" w14:textId="77777777" w:rsidTr="00D60ACE">
        <w:trPr>
          <w:gridAfter w:val="1"/>
          <w:wAfter w:w="9" w:type="dxa"/>
          <w:trHeight w:val="217"/>
        </w:trPr>
        <w:tc>
          <w:tcPr>
            <w:tcW w:w="5238" w:type="dxa"/>
            <w:tcBorders>
              <w:top w:val="single" w:sz="6" w:space="0" w:color="auto"/>
              <w:left w:val="single" w:sz="6" w:space="0" w:color="auto"/>
              <w:bottom w:val="single" w:sz="6" w:space="0" w:color="auto"/>
              <w:right w:val="single" w:sz="6" w:space="0" w:color="auto"/>
            </w:tcBorders>
            <w:noWrap/>
            <w:vAlign w:val="center"/>
          </w:tcPr>
          <w:p w14:paraId="47F81364" w14:textId="77777777" w:rsidR="000D320A" w:rsidRPr="00911C9F" w:rsidRDefault="000D320A" w:rsidP="00AB606B">
            <w:pPr>
              <w:pStyle w:val="Texto"/>
              <w:spacing w:line="278" w:lineRule="exact"/>
              <w:ind w:firstLine="0"/>
              <w:rPr>
                <w:rFonts w:ascii="Verdana" w:hAnsi="Verdana"/>
                <w:b/>
                <w:sz w:val="16"/>
                <w:szCs w:val="16"/>
              </w:rPr>
            </w:pPr>
            <w:r w:rsidRPr="00911C9F">
              <w:rPr>
                <w:rFonts w:ascii="Verdana" w:hAnsi="Verdana"/>
                <w:b/>
                <w:sz w:val="16"/>
                <w:szCs w:val="16"/>
              </w:rPr>
              <w:t>Otros (especificar)</w:t>
            </w:r>
          </w:p>
          <w:p w14:paraId="130CCCE8" w14:textId="77777777" w:rsidR="000D320A" w:rsidRPr="00911C9F" w:rsidRDefault="000D320A" w:rsidP="00AB606B">
            <w:pPr>
              <w:pStyle w:val="Texto"/>
              <w:spacing w:line="278" w:lineRule="exact"/>
              <w:ind w:firstLine="0"/>
              <w:rPr>
                <w:rFonts w:ascii="Verdana" w:hAnsi="Verdana"/>
                <w:sz w:val="16"/>
                <w:szCs w:val="16"/>
              </w:rPr>
            </w:pPr>
            <w:r w:rsidRPr="00911C9F">
              <w:rPr>
                <w:rFonts w:ascii="Verdana" w:hAnsi="Verdana"/>
                <w:sz w:val="16"/>
                <w:szCs w:val="16"/>
              </w:rPr>
              <w:t>De acuerdo al historial del Hospital, especifique si el nivel de seguridad se ve comprometido por algún fenómeno Químico-tecnológico no incluido.</w:t>
            </w:r>
          </w:p>
        </w:tc>
        <w:tc>
          <w:tcPr>
            <w:tcW w:w="642" w:type="dxa"/>
            <w:tcBorders>
              <w:top w:val="single" w:sz="6" w:space="0" w:color="auto"/>
              <w:left w:val="single" w:sz="6" w:space="0" w:color="auto"/>
              <w:bottom w:val="single" w:sz="6" w:space="0" w:color="auto"/>
              <w:right w:val="single" w:sz="6" w:space="0" w:color="auto"/>
            </w:tcBorders>
            <w:noWrap/>
            <w:vAlign w:val="center"/>
          </w:tcPr>
          <w:p w14:paraId="6D1D9122" w14:textId="0378177A"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tcBorders>
              <w:top w:val="single" w:sz="6" w:space="0" w:color="auto"/>
              <w:left w:val="single" w:sz="6" w:space="0" w:color="auto"/>
              <w:bottom w:val="single" w:sz="6" w:space="0" w:color="auto"/>
              <w:right w:val="single" w:sz="6" w:space="0" w:color="auto"/>
            </w:tcBorders>
            <w:noWrap/>
            <w:vAlign w:val="center"/>
          </w:tcPr>
          <w:p w14:paraId="2255AFAD" w14:textId="1897D16F"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4C415018" w14:textId="22DD650D"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00AA972B" w14:textId="4EB1802F"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D60ACE" w:rsidRPr="00911C9F" w14:paraId="67F1051A" w14:textId="77777777" w:rsidTr="00D60ACE">
        <w:trPr>
          <w:gridAfter w:val="1"/>
          <w:wAfter w:w="9" w:type="dxa"/>
          <w:trHeight w:val="217"/>
        </w:trPr>
        <w:tc>
          <w:tcPr>
            <w:tcW w:w="5238" w:type="dxa"/>
            <w:vMerge w:val="restart"/>
            <w:tcBorders>
              <w:top w:val="single" w:sz="6" w:space="0" w:color="auto"/>
              <w:left w:val="single" w:sz="6" w:space="0" w:color="auto"/>
              <w:right w:val="single" w:sz="6" w:space="0" w:color="auto"/>
            </w:tcBorders>
            <w:noWrap/>
            <w:vAlign w:val="center"/>
          </w:tcPr>
          <w:p w14:paraId="676D6215" w14:textId="77777777" w:rsidR="00D60ACE" w:rsidRPr="00911C9F" w:rsidRDefault="00D60ACE" w:rsidP="00AB606B">
            <w:pPr>
              <w:pStyle w:val="Texto"/>
              <w:spacing w:line="278" w:lineRule="exact"/>
              <w:ind w:firstLine="0"/>
              <w:rPr>
                <w:rFonts w:ascii="Verdana" w:hAnsi="Verdana"/>
                <w:b/>
                <w:sz w:val="16"/>
                <w:szCs w:val="16"/>
              </w:rPr>
            </w:pPr>
            <w:r w:rsidRPr="00911C9F">
              <w:rPr>
                <w:rFonts w:ascii="Verdana" w:hAnsi="Verdana"/>
                <w:b/>
                <w:sz w:val="16"/>
                <w:szCs w:val="16"/>
              </w:rPr>
              <w:t>1.3.2 Propiedades Geotécnicas del Suelo</w:t>
            </w:r>
          </w:p>
        </w:tc>
        <w:tc>
          <w:tcPr>
            <w:tcW w:w="3465" w:type="dxa"/>
            <w:gridSpan w:val="4"/>
            <w:tcBorders>
              <w:top w:val="single" w:sz="6" w:space="0" w:color="auto"/>
              <w:left w:val="single" w:sz="6" w:space="0" w:color="auto"/>
              <w:bottom w:val="single" w:sz="6" w:space="0" w:color="auto"/>
              <w:right w:val="single" w:sz="6" w:space="0" w:color="auto"/>
            </w:tcBorders>
            <w:noWrap/>
            <w:vAlign w:val="center"/>
          </w:tcPr>
          <w:p w14:paraId="6A58B3A7" w14:textId="77777777" w:rsidR="00D60ACE" w:rsidRPr="00911C9F" w:rsidRDefault="00D60ACE" w:rsidP="00255CBD">
            <w:pPr>
              <w:pStyle w:val="Texto"/>
              <w:spacing w:line="278" w:lineRule="exact"/>
              <w:ind w:firstLine="0"/>
              <w:jc w:val="center"/>
              <w:rPr>
                <w:rFonts w:ascii="Verdana" w:hAnsi="Verdana"/>
                <w:b/>
                <w:sz w:val="16"/>
                <w:szCs w:val="16"/>
              </w:rPr>
            </w:pPr>
            <w:r w:rsidRPr="00911C9F">
              <w:rPr>
                <w:rFonts w:ascii="Verdana" w:hAnsi="Verdana"/>
                <w:b/>
                <w:sz w:val="16"/>
                <w:szCs w:val="16"/>
              </w:rPr>
              <w:t>Nivel de Seguridad</w:t>
            </w:r>
          </w:p>
        </w:tc>
      </w:tr>
      <w:tr w:rsidR="00D60ACE" w:rsidRPr="00911C9F" w14:paraId="5601C0F3" w14:textId="77777777" w:rsidTr="00D60ACE">
        <w:trPr>
          <w:gridAfter w:val="1"/>
          <w:wAfter w:w="9" w:type="dxa"/>
          <w:trHeight w:val="217"/>
        </w:trPr>
        <w:tc>
          <w:tcPr>
            <w:tcW w:w="5238" w:type="dxa"/>
            <w:vMerge/>
            <w:tcBorders>
              <w:left w:val="single" w:sz="6" w:space="0" w:color="auto"/>
              <w:bottom w:val="single" w:sz="6" w:space="0" w:color="auto"/>
              <w:right w:val="single" w:sz="6" w:space="0" w:color="auto"/>
            </w:tcBorders>
            <w:noWrap/>
            <w:vAlign w:val="center"/>
          </w:tcPr>
          <w:p w14:paraId="245DA4D1" w14:textId="77777777" w:rsidR="00D60ACE" w:rsidRPr="00911C9F" w:rsidRDefault="00D60ACE" w:rsidP="00AB606B">
            <w:pPr>
              <w:pStyle w:val="Texto"/>
              <w:spacing w:line="278" w:lineRule="exact"/>
              <w:ind w:firstLine="0"/>
              <w:rPr>
                <w:rFonts w:ascii="Verdana" w:hAnsi="Verdana"/>
                <w:sz w:val="16"/>
                <w:szCs w:val="16"/>
              </w:rPr>
            </w:pPr>
          </w:p>
        </w:tc>
        <w:tc>
          <w:tcPr>
            <w:tcW w:w="642" w:type="dxa"/>
            <w:tcBorders>
              <w:top w:val="single" w:sz="6" w:space="0" w:color="auto"/>
              <w:left w:val="single" w:sz="6" w:space="0" w:color="auto"/>
              <w:bottom w:val="single" w:sz="6" w:space="0" w:color="auto"/>
              <w:right w:val="single" w:sz="6" w:space="0" w:color="auto"/>
            </w:tcBorders>
            <w:noWrap/>
            <w:vAlign w:val="center"/>
          </w:tcPr>
          <w:p w14:paraId="3788AEC2" w14:textId="77777777" w:rsidR="00D60ACE" w:rsidRPr="00911C9F" w:rsidRDefault="00D60ACE" w:rsidP="00255CBD">
            <w:pPr>
              <w:pStyle w:val="Texto"/>
              <w:spacing w:line="278" w:lineRule="exact"/>
              <w:ind w:firstLine="0"/>
              <w:jc w:val="center"/>
              <w:rPr>
                <w:rFonts w:ascii="Verdana" w:hAnsi="Verdana"/>
                <w:sz w:val="16"/>
                <w:szCs w:val="16"/>
              </w:rPr>
            </w:pPr>
            <w:r w:rsidRPr="00911C9F">
              <w:rPr>
                <w:rFonts w:ascii="Verdana" w:hAnsi="Verdana"/>
                <w:sz w:val="16"/>
                <w:szCs w:val="16"/>
              </w:rPr>
              <w:t>NO</w:t>
            </w:r>
          </w:p>
        </w:tc>
        <w:tc>
          <w:tcPr>
            <w:tcW w:w="925" w:type="dxa"/>
            <w:tcBorders>
              <w:top w:val="single" w:sz="6" w:space="0" w:color="auto"/>
              <w:left w:val="single" w:sz="6" w:space="0" w:color="auto"/>
              <w:bottom w:val="single" w:sz="6" w:space="0" w:color="auto"/>
              <w:right w:val="single" w:sz="6" w:space="0" w:color="auto"/>
            </w:tcBorders>
            <w:noWrap/>
            <w:vAlign w:val="center"/>
          </w:tcPr>
          <w:p w14:paraId="11A5113C" w14:textId="77777777" w:rsidR="00D60ACE" w:rsidRPr="00911C9F" w:rsidRDefault="00D60ACE" w:rsidP="00255CBD">
            <w:pPr>
              <w:pStyle w:val="Texto"/>
              <w:spacing w:line="278" w:lineRule="exact"/>
              <w:ind w:firstLine="0"/>
              <w:jc w:val="center"/>
              <w:rPr>
                <w:rFonts w:ascii="Verdana" w:hAnsi="Verdana"/>
                <w:sz w:val="16"/>
                <w:szCs w:val="16"/>
              </w:rPr>
            </w:pPr>
            <w:r w:rsidRPr="00911C9F">
              <w:rPr>
                <w:rFonts w:ascii="Verdana" w:hAnsi="Verdana"/>
                <w:sz w:val="16"/>
                <w:szCs w:val="16"/>
              </w:rPr>
              <w:t>BAJO</w:t>
            </w:r>
          </w:p>
        </w:tc>
        <w:tc>
          <w:tcPr>
            <w:tcW w:w="1025" w:type="dxa"/>
            <w:tcBorders>
              <w:top w:val="single" w:sz="6" w:space="0" w:color="auto"/>
              <w:left w:val="single" w:sz="6" w:space="0" w:color="auto"/>
              <w:bottom w:val="single" w:sz="6" w:space="0" w:color="auto"/>
              <w:right w:val="single" w:sz="6" w:space="0" w:color="auto"/>
            </w:tcBorders>
            <w:noWrap/>
            <w:vAlign w:val="center"/>
          </w:tcPr>
          <w:p w14:paraId="0492EC96" w14:textId="77777777" w:rsidR="00D60ACE" w:rsidRPr="00911C9F" w:rsidRDefault="00D60ACE" w:rsidP="00255CBD">
            <w:pPr>
              <w:pStyle w:val="Texto"/>
              <w:spacing w:line="278" w:lineRule="exact"/>
              <w:ind w:firstLine="0"/>
              <w:jc w:val="center"/>
              <w:rPr>
                <w:rFonts w:ascii="Verdana" w:hAnsi="Verdana"/>
                <w:sz w:val="16"/>
                <w:szCs w:val="16"/>
              </w:rPr>
            </w:pPr>
            <w:r w:rsidRPr="00911C9F">
              <w:rPr>
                <w:rFonts w:ascii="Verdana" w:hAnsi="Verdana"/>
                <w:sz w:val="16"/>
                <w:szCs w:val="16"/>
              </w:rPr>
              <w:t>MEDIO</w:t>
            </w:r>
          </w:p>
        </w:tc>
        <w:tc>
          <w:tcPr>
            <w:tcW w:w="873" w:type="dxa"/>
            <w:tcBorders>
              <w:top w:val="single" w:sz="6" w:space="0" w:color="auto"/>
              <w:left w:val="single" w:sz="6" w:space="0" w:color="auto"/>
              <w:bottom w:val="single" w:sz="6" w:space="0" w:color="auto"/>
              <w:right w:val="single" w:sz="6" w:space="0" w:color="auto"/>
            </w:tcBorders>
            <w:noWrap/>
            <w:vAlign w:val="center"/>
          </w:tcPr>
          <w:p w14:paraId="138AFC67" w14:textId="77777777" w:rsidR="00D60ACE" w:rsidRPr="00911C9F" w:rsidRDefault="00D60ACE" w:rsidP="00255CBD">
            <w:pPr>
              <w:pStyle w:val="Texto"/>
              <w:spacing w:line="278"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364DFBA9" w14:textId="77777777" w:rsidTr="00D60ACE">
        <w:trPr>
          <w:gridAfter w:val="1"/>
          <w:wAfter w:w="9" w:type="dxa"/>
          <w:trHeight w:val="217"/>
        </w:trPr>
        <w:tc>
          <w:tcPr>
            <w:tcW w:w="5238" w:type="dxa"/>
            <w:tcBorders>
              <w:top w:val="single" w:sz="6" w:space="0" w:color="auto"/>
              <w:left w:val="single" w:sz="6" w:space="0" w:color="auto"/>
              <w:bottom w:val="single" w:sz="6" w:space="0" w:color="auto"/>
              <w:right w:val="single" w:sz="6" w:space="0" w:color="auto"/>
            </w:tcBorders>
            <w:noWrap/>
            <w:vAlign w:val="center"/>
          </w:tcPr>
          <w:p w14:paraId="1C5419B3" w14:textId="77777777" w:rsidR="000D320A" w:rsidRPr="00911C9F" w:rsidRDefault="000D320A" w:rsidP="00AB606B">
            <w:pPr>
              <w:pStyle w:val="Texto"/>
              <w:spacing w:line="278" w:lineRule="exact"/>
              <w:ind w:firstLine="0"/>
              <w:rPr>
                <w:rFonts w:ascii="Verdana" w:hAnsi="Verdana"/>
                <w:b/>
                <w:sz w:val="16"/>
                <w:szCs w:val="16"/>
              </w:rPr>
            </w:pPr>
            <w:r w:rsidRPr="00911C9F">
              <w:rPr>
                <w:rFonts w:ascii="Verdana" w:hAnsi="Verdana"/>
                <w:b/>
                <w:sz w:val="16"/>
                <w:szCs w:val="16"/>
              </w:rPr>
              <w:t>Liquefacción</w:t>
            </w:r>
          </w:p>
          <w:p w14:paraId="616A9F53" w14:textId="77777777" w:rsidR="000D320A" w:rsidRPr="00911C9F" w:rsidRDefault="000D320A" w:rsidP="00AB606B">
            <w:pPr>
              <w:pStyle w:val="Texto"/>
              <w:spacing w:line="278" w:lineRule="exact"/>
              <w:ind w:firstLine="0"/>
              <w:rPr>
                <w:rFonts w:ascii="Verdana" w:hAnsi="Verdana"/>
                <w:sz w:val="16"/>
                <w:szCs w:val="16"/>
              </w:rPr>
            </w:pPr>
            <w:r w:rsidRPr="00911C9F">
              <w:rPr>
                <w:rFonts w:ascii="Verdana" w:hAnsi="Verdana"/>
                <w:sz w:val="16"/>
                <w:szCs w:val="16"/>
              </w:rPr>
              <w:t>De acuerdo al análisis geológico del suelo, especifique el nivel de seguridad ante riesgos de subsuelos lodosos, frágiles.</w:t>
            </w:r>
          </w:p>
        </w:tc>
        <w:tc>
          <w:tcPr>
            <w:tcW w:w="642" w:type="dxa"/>
            <w:tcBorders>
              <w:top w:val="single" w:sz="6" w:space="0" w:color="auto"/>
              <w:left w:val="single" w:sz="6" w:space="0" w:color="auto"/>
              <w:bottom w:val="single" w:sz="6" w:space="0" w:color="auto"/>
              <w:right w:val="single" w:sz="6" w:space="0" w:color="auto"/>
            </w:tcBorders>
            <w:noWrap/>
            <w:vAlign w:val="center"/>
          </w:tcPr>
          <w:p w14:paraId="526F0EF0" w14:textId="3BB48472"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tcBorders>
              <w:top w:val="single" w:sz="6" w:space="0" w:color="auto"/>
              <w:left w:val="single" w:sz="6" w:space="0" w:color="auto"/>
              <w:bottom w:val="single" w:sz="6" w:space="0" w:color="auto"/>
              <w:right w:val="single" w:sz="6" w:space="0" w:color="auto"/>
            </w:tcBorders>
            <w:noWrap/>
            <w:vAlign w:val="center"/>
          </w:tcPr>
          <w:p w14:paraId="099CFA96" w14:textId="07B730C4"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66460775" w14:textId="53971372"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279911D6" w14:textId="3E79E8C2"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61CB704F" w14:textId="77777777" w:rsidTr="00D60ACE">
        <w:trPr>
          <w:gridAfter w:val="1"/>
          <w:wAfter w:w="9" w:type="dxa"/>
          <w:trHeight w:val="217"/>
        </w:trPr>
        <w:tc>
          <w:tcPr>
            <w:tcW w:w="5238" w:type="dxa"/>
            <w:tcBorders>
              <w:top w:val="single" w:sz="6" w:space="0" w:color="auto"/>
              <w:left w:val="single" w:sz="6" w:space="0" w:color="auto"/>
              <w:bottom w:val="single" w:sz="6" w:space="0" w:color="auto"/>
              <w:right w:val="single" w:sz="6" w:space="0" w:color="auto"/>
            </w:tcBorders>
            <w:noWrap/>
            <w:vAlign w:val="center"/>
          </w:tcPr>
          <w:p w14:paraId="68BC4FB8" w14:textId="77777777" w:rsidR="000D320A" w:rsidRPr="00911C9F" w:rsidRDefault="000D320A" w:rsidP="00AB606B">
            <w:pPr>
              <w:pStyle w:val="Texto"/>
              <w:spacing w:line="278" w:lineRule="exact"/>
              <w:ind w:firstLine="0"/>
              <w:rPr>
                <w:rFonts w:ascii="Verdana" w:hAnsi="Verdana"/>
                <w:b/>
                <w:sz w:val="16"/>
                <w:szCs w:val="16"/>
              </w:rPr>
            </w:pPr>
            <w:r w:rsidRPr="00911C9F">
              <w:rPr>
                <w:rFonts w:ascii="Verdana" w:hAnsi="Verdana"/>
                <w:b/>
                <w:sz w:val="16"/>
                <w:szCs w:val="16"/>
              </w:rPr>
              <w:t>Suelo arcilloso</w:t>
            </w:r>
          </w:p>
          <w:p w14:paraId="1B4B3112" w14:textId="77777777" w:rsidR="000D320A" w:rsidRPr="00911C9F" w:rsidRDefault="000D320A" w:rsidP="00AB606B">
            <w:pPr>
              <w:pStyle w:val="Texto"/>
              <w:spacing w:line="278" w:lineRule="exact"/>
              <w:ind w:firstLine="0"/>
              <w:rPr>
                <w:rFonts w:ascii="Verdana" w:hAnsi="Verdana"/>
                <w:sz w:val="16"/>
                <w:szCs w:val="16"/>
              </w:rPr>
            </w:pPr>
            <w:r w:rsidRPr="00911C9F">
              <w:rPr>
                <w:rFonts w:ascii="Verdana" w:hAnsi="Verdana"/>
                <w:sz w:val="16"/>
                <w:szCs w:val="16"/>
              </w:rPr>
              <w:t>De acuerdo al mapa de suelo, especifique el nivel de seguridad ante suelo arcilloso.</w:t>
            </w:r>
          </w:p>
        </w:tc>
        <w:tc>
          <w:tcPr>
            <w:tcW w:w="642" w:type="dxa"/>
            <w:tcBorders>
              <w:top w:val="single" w:sz="6" w:space="0" w:color="auto"/>
              <w:left w:val="single" w:sz="6" w:space="0" w:color="auto"/>
              <w:bottom w:val="single" w:sz="6" w:space="0" w:color="auto"/>
              <w:right w:val="single" w:sz="6" w:space="0" w:color="auto"/>
            </w:tcBorders>
            <w:noWrap/>
            <w:vAlign w:val="center"/>
          </w:tcPr>
          <w:p w14:paraId="2EA6303E" w14:textId="59AB29F7"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tcBorders>
              <w:top w:val="single" w:sz="6" w:space="0" w:color="auto"/>
              <w:left w:val="single" w:sz="6" w:space="0" w:color="auto"/>
              <w:bottom w:val="single" w:sz="6" w:space="0" w:color="auto"/>
              <w:right w:val="single" w:sz="6" w:space="0" w:color="auto"/>
            </w:tcBorders>
            <w:noWrap/>
            <w:vAlign w:val="center"/>
          </w:tcPr>
          <w:p w14:paraId="389596E9" w14:textId="412030E8"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5DCB410F" w14:textId="41E9740C"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598BC32D" w14:textId="42627F0E"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54DB3E30" w14:textId="77777777" w:rsidTr="00D60ACE">
        <w:trPr>
          <w:gridAfter w:val="1"/>
          <w:wAfter w:w="9" w:type="dxa"/>
          <w:trHeight w:val="217"/>
        </w:trPr>
        <w:tc>
          <w:tcPr>
            <w:tcW w:w="5238" w:type="dxa"/>
            <w:tcBorders>
              <w:top w:val="single" w:sz="6" w:space="0" w:color="auto"/>
              <w:left w:val="single" w:sz="6" w:space="0" w:color="auto"/>
              <w:bottom w:val="single" w:sz="6" w:space="0" w:color="auto"/>
              <w:right w:val="single" w:sz="6" w:space="0" w:color="auto"/>
            </w:tcBorders>
            <w:noWrap/>
            <w:vAlign w:val="center"/>
          </w:tcPr>
          <w:p w14:paraId="54A0742B" w14:textId="77777777" w:rsidR="000D320A" w:rsidRPr="00911C9F" w:rsidRDefault="000D320A" w:rsidP="00AB606B">
            <w:pPr>
              <w:pStyle w:val="Texto"/>
              <w:spacing w:line="278" w:lineRule="exact"/>
              <w:ind w:firstLine="0"/>
              <w:rPr>
                <w:rFonts w:ascii="Verdana" w:hAnsi="Verdana"/>
                <w:b/>
                <w:sz w:val="16"/>
                <w:szCs w:val="16"/>
              </w:rPr>
            </w:pPr>
            <w:r w:rsidRPr="00911C9F">
              <w:rPr>
                <w:rFonts w:ascii="Verdana" w:hAnsi="Verdana"/>
                <w:b/>
                <w:sz w:val="16"/>
                <w:szCs w:val="16"/>
              </w:rPr>
              <w:t>Talud inestable</w:t>
            </w:r>
          </w:p>
          <w:p w14:paraId="2A957DEC" w14:textId="77777777" w:rsidR="000D320A" w:rsidRPr="00911C9F" w:rsidRDefault="000D320A" w:rsidP="00AB606B">
            <w:pPr>
              <w:pStyle w:val="Texto"/>
              <w:spacing w:line="278" w:lineRule="exact"/>
              <w:ind w:firstLine="0"/>
              <w:rPr>
                <w:rFonts w:ascii="Verdana" w:hAnsi="Verdana"/>
                <w:sz w:val="16"/>
                <w:szCs w:val="16"/>
              </w:rPr>
            </w:pPr>
            <w:r w:rsidRPr="00911C9F">
              <w:rPr>
                <w:rFonts w:ascii="Verdana" w:hAnsi="Verdana"/>
                <w:sz w:val="16"/>
                <w:szCs w:val="16"/>
              </w:rPr>
              <w:t>De acuerdo al mapa geográfico especificar la presencia de taludes que afecten la seguridad del Hospital.</w:t>
            </w:r>
          </w:p>
        </w:tc>
        <w:tc>
          <w:tcPr>
            <w:tcW w:w="642" w:type="dxa"/>
            <w:tcBorders>
              <w:top w:val="single" w:sz="6" w:space="0" w:color="auto"/>
              <w:left w:val="single" w:sz="6" w:space="0" w:color="auto"/>
              <w:bottom w:val="single" w:sz="6" w:space="0" w:color="auto"/>
              <w:right w:val="single" w:sz="6" w:space="0" w:color="auto"/>
            </w:tcBorders>
            <w:noWrap/>
            <w:vAlign w:val="center"/>
          </w:tcPr>
          <w:p w14:paraId="440C9A94" w14:textId="3DCE6BDA"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tcBorders>
              <w:top w:val="single" w:sz="6" w:space="0" w:color="auto"/>
              <w:left w:val="single" w:sz="6" w:space="0" w:color="auto"/>
              <w:bottom w:val="single" w:sz="6" w:space="0" w:color="auto"/>
              <w:right w:val="single" w:sz="6" w:space="0" w:color="auto"/>
            </w:tcBorders>
            <w:noWrap/>
            <w:vAlign w:val="center"/>
          </w:tcPr>
          <w:p w14:paraId="3293036C" w14:textId="7A83C02D"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4CF7100A" w14:textId="1360B3AB"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3D2F2640" w14:textId="51C00261"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r w:rsidR="000D320A" w:rsidRPr="00911C9F" w14:paraId="34C92F96" w14:textId="77777777" w:rsidTr="00D60ACE">
        <w:trPr>
          <w:gridAfter w:val="1"/>
          <w:wAfter w:w="9" w:type="dxa"/>
          <w:trHeight w:val="217"/>
        </w:trPr>
        <w:tc>
          <w:tcPr>
            <w:tcW w:w="5238" w:type="dxa"/>
            <w:tcBorders>
              <w:top w:val="single" w:sz="6" w:space="0" w:color="auto"/>
              <w:left w:val="single" w:sz="6" w:space="0" w:color="auto"/>
              <w:bottom w:val="single" w:sz="6" w:space="0" w:color="auto"/>
              <w:right w:val="single" w:sz="6" w:space="0" w:color="auto"/>
            </w:tcBorders>
            <w:noWrap/>
            <w:vAlign w:val="center"/>
          </w:tcPr>
          <w:p w14:paraId="79EDA893" w14:textId="77777777" w:rsidR="000D320A" w:rsidRPr="00911C9F" w:rsidRDefault="000D320A" w:rsidP="00AB606B">
            <w:pPr>
              <w:pStyle w:val="Texto"/>
              <w:spacing w:line="278" w:lineRule="exact"/>
              <w:ind w:firstLine="0"/>
              <w:rPr>
                <w:rFonts w:ascii="Verdana" w:hAnsi="Verdana"/>
                <w:b/>
                <w:sz w:val="16"/>
                <w:szCs w:val="16"/>
              </w:rPr>
            </w:pPr>
            <w:r w:rsidRPr="00911C9F">
              <w:rPr>
                <w:rFonts w:ascii="Verdana" w:hAnsi="Verdana"/>
                <w:b/>
                <w:sz w:val="16"/>
                <w:szCs w:val="16"/>
              </w:rPr>
              <w:t>Liquefacción</w:t>
            </w:r>
          </w:p>
          <w:p w14:paraId="2D691A3F" w14:textId="77777777" w:rsidR="000D320A" w:rsidRPr="00911C9F" w:rsidRDefault="000D320A" w:rsidP="00AB606B">
            <w:pPr>
              <w:pStyle w:val="Texto"/>
              <w:spacing w:line="278" w:lineRule="exact"/>
              <w:ind w:firstLine="0"/>
              <w:rPr>
                <w:rFonts w:ascii="Verdana" w:hAnsi="Verdana"/>
                <w:sz w:val="16"/>
                <w:szCs w:val="16"/>
              </w:rPr>
            </w:pPr>
            <w:r w:rsidRPr="00911C9F">
              <w:rPr>
                <w:rFonts w:ascii="Verdana" w:hAnsi="Verdana"/>
                <w:sz w:val="16"/>
                <w:szCs w:val="16"/>
              </w:rPr>
              <w:t>De acuerdo al análisis geológico del suelo, especifique el nivel de seguridad ante riesgos de subsuelos lodosos, frágiles.</w:t>
            </w:r>
          </w:p>
        </w:tc>
        <w:tc>
          <w:tcPr>
            <w:tcW w:w="642" w:type="dxa"/>
            <w:tcBorders>
              <w:top w:val="single" w:sz="6" w:space="0" w:color="auto"/>
              <w:left w:val="single" w:sz="6" w:space="0" w:color="auto"/>
              <w:bottom w:val="single" w:sz="6" w:space="0" w:color="auto"/>
              <w:right w:val="single" w:sz="6" w:space="0" w:color="auto"/>
            </w:tcBorders>
            <w:noWrap/>
            <w:vAlign w:val="center"/>
          </w:tcPr>
          <w:p w14:paraId="3420ACB1" w14:textId="77996FC6"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925" w:type="dxa"/>
            <w:tcBorders>
              <w:top w:val="single" w:sz="6" w:space="0" w:color="auto"/>
              <w:left w:val="single" w:sz="6" w:space="0" w:color="auto"/>
              <w:bottom w:val="single" w:sz="6" w:space="0" w:color="auto"/>
              <w:right w:val="single" w:sz="6" w:space="0" w:color="auto"/>
            </w:tcBorders>
            <w:noWrap/>
            <w:vAlign w:val="center"/>
          </w:tcPr>
          <w:p w14:paraId="648DD8EA" w14:textId="4E578F2B"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1025" w:type="dxa"/>
            <w:tcBorders>
              <w:top w:val="single" w:sz="6" w:space="0" w:color="auto"/>
              <w:left w:val="single" w:sz="6" w:space="0" w:color="auto"/>
              <w:bottom w:val="single" w:sz="6" w:space="0" w:color="auto"/>
              <w:right w:val="single" w:sz="6" w:space="0" w:color="auto"/>
            </w:tcBorders>
            <w:noWrap/>
            <w:vAlign w:val="center"/>
          </w:tcPr>
          <w:p w14:paraId="30C78850" w14:textId="25F12DEA"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c>
          <w:tcPr>
            <w:tcW w:w="873" w:type="dxa"/>
            <w:tcBorders>
              <w:top w:val="single" w:sz="6" w:space="0" w:color="auto"/>
              <w:left w:val="single" w:sz="6" w:space="0" w:color="auto"/>
              <w:bottom w:val="single" w:sz="6" w:space="0" w:color="auto"/>
              <w:right w:val="single" w:sz="6" w:space="0" w:color="auto"/>
            </w:tcBorders>
            <w:noWrap/>
            <w:vAlign w:val="center"/>
          </w:tcPr>
          <w:p w14:paraId="71C52FD7" w14:textId="7ECAC858" w:rsidR="000D320A" w:rsidRPr="00911C9F" w:rsidRDefault="000D320A" w:rsidP="00255CBD">
            <w:pPr>
              <w:pStyle w:val="Texto"/>
              <w:spacing w:line="278" w:lineRule="exact"/>
              <w:ind w:firstLine="0"/>
              <w:jc w:val="center"/>
              <w:rPr>
                <w:rFonts w:ascii="Verdana" w:hAnsi="Verdana"/>
                <w:b/>
                <w:sz w:val="16"/>
                <w:szCs w:val="16"/>
              </w:rPr>
            </w:pPr>
            <w:r w:rsidRPr="00911C9F">
              <w:rPr>
                <w:rFonts w:ascii="Verdana" w:hAnsi="Verdana"/>
                <w:b/>
                <w:sz w:val="16"/>
                <w:szCs w:val="16"/>
              </w:rPr>
              <w:fldChar w:fldCharType="begin"/>
            </w:r>
            <w:r w:rsidRPr="00911C9F">
              <w:rPr>
                <w:rFonts w:ascii="Verdana" w:hAnsi="Verdana"/>
                <w:b/>
                <w:sz w:val="16"/>
                <w:szCs w:val="16"/>
              </w:rPr>
              <w:instrText>símbolo 53 \f "Wingdings 2" \s 9</w:instrText>
            </w:r>
            <w:r w:rsidR="0022412B" w:rsidRPr="00911C9F">
              <w:rPr>
                <w:rFonts w:ascii="Verdana" w:hAnsi="Verdana"/>
                <w:b/>
                <w:sz w:val="16"/>
                <w:szCs w:val="16"/>
              </w:rPr>
              <w:fldChar w:fldCharType="separate"/>
            </w:r>
            <w:r w:rsidR="00744A97">
              <w:rPr>
                <w:rFonts w:ascii="Verdana" w:hAnsi="Verdana"/>
                <w:bCs/>
                <w:sz w:val="16"/>
                <w:szCs w:val="16"/>
                <w:lang w:val="en-US"/>
              </w:rPr>
              <w:t>Error! Bookmark not defined.</w:t>
            </w:r>
            <w:r w:rsidRPr="00911C9F">
              <w:rPr>
                <w:rFonts w:ascii="Verdana" w:hAnsi="Verdana"/>
                <w:b/>
                <w:sz w:val="16"/>
                <w:szCs w:val="16"/>
              </w:rPr>
              <w:fldChar w:fldCharType="end"/>
            </w:r>
          </w:p>
        </w:tc>
      </w:tr>
    </w:tbl>
    <w:p w14:paraId="2533574C" w14:textId="77777777" w:rsidR="000D320A" w:rsidRPr="00911C9F" w:rsidRDefault="000D320A" w:rsidP="00255CBD">
      <w:pPr>
        <w:pStyle w:val="Texto"/>
        <w:spacing w:line="278" w:lineRule="exact"/>
        <w:rPr>
          <w:rFonts w:ascii="Verdana" w:hAnsi="Verdana"/>
          <w:b/>
          <w:sz w:val="16"/>
          <w:szCs w:val="16"/>
        </w:rPr>
      </w:pPr>
    </w:p>
    <w:p w14:paraId="3DA8D53A" w14:textId="77777777" w:rsidR="000D320A" w:rsidRPr="00911C9F" w:rsidRDefault="000D320A" w:rsidP="00255CBD">
      <w:pPr>
        <w:pStyle w:val="Texto"/>
        <w:tabs>
          <w:tab w:val="left" w:leader="underscore" w:pos="8827"/>
        </w:tabs>
        <w:spacing w:line="278" w:lineRule="exact"/>
        <w:rPr>
          <w:rFonts w:ascii="Verdana" w:hAnsi="Verdana"/>
          <w:b/>
          <w:sz w:val="16"/>
          <w:szCs w:val="16"/>
        </w:rPr>
      </w:pPr>
      <w:r w:rsidRPr="00911C9F">
        <w:rPr>
          <w:rFonts w:ascii="Verdana" w:hAnsi="Verdana"/>
          <w:b/>
          <w:sz w:val="16"/>
          <w:szCs w:val="16"/>
        </w:rPr>
        <w:t>Observaciones al punto 1.</w:t>
      </w:r>
      <w:r w:rsidR="00F1725D" w:rsidRPr="00911C9F">
        <w:rPr>
          <w:rFonts w:ascii="Verdana" w:hAnsi="Verdana"/>
          <w:b/>
          <w:sz w:val="16"/>
          <w:szCs w:val="16"/>
        </w:rPr>
        <w:t xml:space="preserve"> </w:t>
      </w:r>
      <w:r w:rsidR="00F1725D" w:rsidRPr="00911C9F">
        <w:rPr>
          <w:rFonts w:ascii="Verdana" w:hAnsi="Verdana"/>
          <w:b/>
          <w:sz w:val="16"/>
          <w:szCs w:val="16"/>
        </w:rPr>
        <w:tab/>
      </w:r>
    </w:p>
    <w:p w14:paraId="1108EB03" w14:textId="77777777" w:rsidR="00F1725D" w:rsidRPr="00911C9F" w:rsidRDefault="00F1725D" w:rsidP="00255CBD">
      <w:pPr>
        <w:pStyle w:val="Texto"/>
        <w:tabs>
          <w:tab w:val="left" w:leader="underscore" w:pos="8827"/>
        </w:tabs>
        <w:spacing w:line="278" w:lineRule="exact"/>
        <w:rPr>
          <w:rFonts w:ascii="Verdana" w:hAnsi="Verdana"/>
          <w:b/>
          <w:sz w:val="16"/>
          <w:szCs w:val="16"/>
        </w:rPr>
      </w:pPr>
      <w:r w:rsidRPr="00911C9F">
        <w:rPr>
          <w:rFonts w:ascii="Verdana" w:hAnsi="Verdana"/>
          <w:b/>
          <w:sz w:val="16"/>
          <w:szCs w:val="16"/>
        </w:rPr>
        <w:tab/>
      </w:r>
    </w:p>
    <w:p w14:paraId="1E2C9CDF" w14:textId="77777777" w:rsidR="00F1725D" w:rsidRPr="00911C9F" w:rsidRDefault="00F1725D" w:rsidP="00255CBD">
      <w:pPr>
        <w:pStyle w:val="Texto"/>
        <w:tabs>
          <w:tab w:val="left" w:leader="underscore" w:pos="8827"/>
        </w:tabs>
        <w:spacing w:line="278" w:lineRule="exact"/>
        <w:rPr>
          <w:rFonts w:ascii="Verdana" w:hAnsi="Verdana"/>
          <w:b/>
          <w:sz w:val="16"/>
          <w:szCs w:val="16"/>
        </w:rPr>
      </w:pPr>
      <w:r w:rsidRPr="00911C9F">
        <w:rPr>
          <w:rFonts w:ascii="Verdana" w:hAnsi="Verdana"/>
          <w:b/>
          <w:sz w:val="16"/>
          <w:szCs w:val="16"/>
        </w:rPr>
        <w:tab/>
      </w:r>
    </w:p>
    <w:p w14:paraId="308AD521" w14:textId="77777777" w:rsidR="000D320A" w:rsidRPr="00911C9F" w:rsidRDefault="000D320A" w:rsidP="00255CBD">
      <w:pPr>
        <w:pStyle w:val="Texto"/>
        <w:spacing w:line="278" w:lineRule="exact"/>
        <w:rPr>
          <w:rFonts w:ascii="Verdana" w:hAnsi="Verdana"/>
          <w:b/>
          <w:sz w:val="16"/>
          <w:szCs w:val="16"/>
        </w:rPr>
      </w:pPr>
      <w:r w:rsidRPr="00911C9F">
        <w:rPr>
          <w:rFonts w:ascii="Verdana" w:hAnsi="Verdana"/>
          <w:b/>
          <w:sz w:val="16"/>
          <w:szCs w:val="16"/>
        </w:rPr>
        <w:t>2. Aspectos relacionados con la seguridad estructural del edificio</w:t>
      </w:r>
    </w:p>
    <w:tbl>
      <w:tblPr>
        <w:tblW w:w="8712" w:type="dxa"/>
        <w:tblInd w:w="144" w:type="dxa"/>
        <w:tblLayout w:type="fixed"/>
        <w:tblCellMar>
          <w:left w:w="72" w:type="dxa"/>
          <w:right w:w="72" w:type="dxa"/>
        </w:tblCellMar>
        <w:tblLook w:val="0000" w:firstRow="0" w:lastRow="0" w:firstColumn="0" w:lastColumn="0" w:noHBand="0" w:noVBand="0"/>
      </w:tblPr>
      <w:tblGrid>
        <w:gridCol w:w="6184"/>
        <w:gridCol w:w="669"/>
        <w:gridCol w:w="1126"/>
        <w:gridCol w:w="733"/>
      </w:tblGrid>
      <w:tr w:rsidR="007750C2" w:rsidRPr="00911C9F" w14:paraId="4C7054D5" w14:textId="77777777" w:rsidTr="007750C2">
        <w:tc>
          <w:tcPr>
            <w:tcW w:w="6184" w:type="dxa"/>
            <w:vMerge w:val="restart"/>
            <w:tcBorders>
              <w:top w:val="single" w:sz="6" w:space="0" w:color="auto"/>
              <w:left w:val="single" w:sz="6" w:space="0" w:color="auto"/>
              <w:right w:val="single" w:sz="6" w:space="0" w:color="auto"/>
            </w:tcBorders>
            <w:noWrap/>
            <w:vAlign w:val="center"/>
          </w:tcPr>
          <w:p w14:paraId="591F1CB7" w14:textId="77777777" w:rsidR="007750C2" w:rsidRPr="00911C9F" w:rsidRDefault="007750C2" w:rsidP="00255CBD">
            <w:pPr>
              <w:pStyle w:val="Texto"/>
              <w:spacing w:line="278" w:lineRule="exact"/>
              <w:ind w:firstLine="0"/>
              <w:rPr>
                <w:rFonts w:ascii="Verdana" w:hAnsi="Verdana"/>
                <w:sz w:val="16"/>
                <w:szCs w:val="16"/>
              </w:rPr>
            </w:pPr>
            <w:r w:rsidRPr="00911C9F">
              <w:rPr>
                <w:rFonts w:ascii="Verdana" w:hAnsi="Verdana"/>
                <w:b/>
                <w:sz w:val="16"/>
                <w:szCs w:val="16"/>
              </w:rPr>
              <w:t>2.3.1 Seguridad debido a antecedentes del establecimiento</w:t>
            </w:r>
          </w:p>
        </w:tc>
        <w:tc>
          <w:tcPr>
            <w:tcW w:w="2528" w:type="dxa"/>
            <w:gridSpan w:val="3"/>
            <w:tcBorders>
              <w:top w:val="single" w:sz="6" w:space="0" w:color="auto"/>
              <w:left w:val="single" w:sz="6" w:space="0" w:color="auto"/>
              <w:bottom w:val="single" w:sz="6" w:space="0" w:color="auto"/>
              <w:right w:val="single" w:sz="6" w:space="0" w:color="auto"/>
            </w:tcBorders>
            <w:vAlign w:val="center"/>
          </w:tcPr>
          <w:p w14:paraId="199D8E7F" w14:textId="77777777" w:rsidR="007750C2" w:rsidRPr="00911C9F" w:rsidRDefault="007750C2" w:rsidP="00255CBD">
            <w:pPr>
              <w:pStyle w:val="Texto"/>
              <w:spacing w:line="278" w:lineRule="exact"/>
              <w:ind w:firstLine="0"/>
              <w:jc w:val="center"/>
              <w:rPr>
                <w:rFonts w:ascii="Verdana" w:hAnsi="Verdana"/>
                <w:b/>
                <w:sz w:val="16"/>
                <w:szCs w:val="16"/>
              </w:rPr>
            </w:pPr>
            <w:r w:rsidRPr="00911C9F">
              <w:rPr>
                <w:rFonts w:ascii="Verdana" w:hAnsi="Verdana"/>
                <w:b/>
                <w:sz w:val="16"/>
                <w:szCs w:val="16"/>
              </w:rPr>
              <w:t>Grado de Seguridad</w:t>
            </w:r>
          </w:p>
        </w:tc>
      </w:tr>
      <w:tr w:rsidR="007750C2" w:rsidRPr="00911C9F" w14:paraId="1C2A0C55" w14:textId="77777777" w:rsidTr="007750C2">
        <w:trPr>
          <w:trHeight w:val="215"/>
        </w:trPr>
        <w:tc>
          <w:tcPr>
            <w:tcW w:w="6184" w:type="dxa"/>
            <w:vMerge/>
            <w:tcBorders>
              <w:left w:val="single" w:sz="6" w:space="0" w:color="auto"/>
              <w:bottom w:val="single" w:sz="6" w:space="0" w:color="auto"/>
              <w:right w:val="single" w:sz="6" w:space="0" w:color="auto"/>
            </w:tcBorders>
            <w:vAlign w:val="center"/>
          </w:tcPr>
          <w:p w14:paraId="0C736026" w14:textId="77777777" w:rsidR="007750C2" w:rsidRPr="00911C9F" w:rsidRDefault="007750C2" w:rsidP="00255CBD">
            <w:pPr>
              <w:pStyle w:val="Texto"/>
              <w:spacing w:line="278" w:lineRule="exact"/>
              <w:ind w:firstLine="0"/>
              <w:rPr>
                <w:rFonts w:ascii="Verdana" w:hAnsi="Verdana"/>
                <w:sz w:val="16"/>
                <w:szCs w:val="16"/>
              </w:rPr>
            </w:pPr>
          </w:p>
        </w:tc>
        <w:tc>
          <w:tcPr>
            <w:tcW w:w="669" w:type="dxa"/>
            <w:tcBorders>
              <w:top w:val="single" w:sz="6" w:space="0" w:color="auto"/>
              <w:left w:val="single" w:sz="6" w:space="0" w:color="auto"/>
              <w:bottom w:val="single" w:sz="6" w:space="0" w:color="auto"/>
              <w:right w:val="single" w:sz="6" w:space="0" w:color="auto"/>
            </w:tcBorders>
            <w:vAlign w:val="center"/>
          </w:tcPr>
          <w:p w14:paraId="413C5371" w14:textId="77777777" w:rsidR="007750C2" w:rsidRPr="00911C9F" w:rsidRDefault="007750C2" w:rsidP="00255CBD">
            <w:pPr>
              <w:pStyle w:val="Texto"/>
              <w:spacing w:line="278" w:lineRule="exact"/>
              <w:ind w:firstLine="0"/>
              <w:jc w:val="center"/>
              <w:rPr>
                <w:rFonts w:ascii="Verdana" w:hAnsi="Verdana"/>
                <w:sz w:val="16"/>
                <w:szCs w:val="16"/>
              </w:rPr>
            </w:pPr>
            <w:r w:rsidRPr="00911C9F">
              <w:rPr>
                <w:rFonts w:ascii="Verdana" w:hAnsi="Verdana"/>
                <w:sz w:val="16"/>
                <w:szCs w:val="16"/>
              </w:rPr>
              <w:t>BAJO</w:t>
            </w:r>
          </w:p>
        </w:tc>
        <w:tc>
          <w:tcPr>
            <w:tcW w:w="1126" w:type="dxa"/>
            <w:tcBorders>
              <w:top w:val="single" w:sz="6" w:space="0" w:color="auto"/>
              <w:left w:val="single" w:sz="6" w:space="0" w:color="auto"/>
              <w:bottom w:val="single" w:sz="6" w:space="0" w:color="auto"/>
              <w:right w:val="single" w:sz="6" w:space="0" w:color="auto"/>
            </w:tcBorders>
            <w:vAlign w:val="center"/>
          </w:tcPr>
          <w:p w14:paraId="4259F463" w14:textId="77777777" w:rsidR="007750C2" w:rsidRPr="00911C9F" w:rsidRDefault="007750C2" w:rsidP="00255CBD">
            <w:pPr>
              <w:pStyle w:val="Texto"/>
              <w:spacing w:line="278" w:lineRule="exact"/>
              <w:ind w:firstLine="0"/>
              <w:jc w:val="center"/>
              <w:rPr>
                <w:rFonts w:ascii="Verdana" w:hAnsi="Verdana"/>
                <w:sz w:val="16"/>
                <w:szCs w:val="16"/>
              </w:rPr>
            </w:pPr>
            <w:r w:rsidRPr="00911C9F">
              <w:rPr>
                <w:rFonts w:ascii="Verdana" w:hAnsi="Verdana"/>
                <w:sz w:val="16"/>
                <w:szCs w:val="16"/>
              </w:rPr>
              <w:t>MEDIO</w:t>
            </w:r>
          </w:p>
        </w:tc>
        <w:tc>
          <w:tcPr>
            <w:tcW w:w="733" w:type="dxa"/>
            <w:tcBorders>
              <w:top w:val="single" w:sz="6" w:space="0" w:color="auto"/>
              <w:left w:val="single" w:sz="6" w:space="0" w:color="auto"/>
              <w:bottom w:val="single" w:sz="6" w:space="0" w:color="auto"/>
              <w:right w:val="single" w:sz="6" w:space="0" w:color="auto"/>
            </w:tcBorders>
            <w:vAlign w:val="center"/>
          </w:tcPr>
          <w:p w14:paraId="100147BE" w14:textId="77777777" w:rsidR="007750C2" w:rsidRPr="00911C9F" w:rsidRDefault="007750C2" w:rsidP="00255CBD">
            <w:pPr>
              <w:pStyle w:val="Texto"/>
              <w:spacing w:line="278"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430CDEAF" w14:textId="77777777" w:rsidTr="007750C2">
        <w:trPr>
          <w:trHeight w:val="215"/>
        </w:trPr>
        <w:tc>
          <w:tcPr>
            <w:tcW w:w="6184" w:type="dxa"/>
            <w:tcBorders>
              <w:top w:val="single" w:sz="6" w:space="0" w:color="auto"/>
              <w:left w:val="single" w:sz="6" w:space="0" w:color="auto"/>
              <w:bottom w:val="single" w:sz="6" w:space="0" w:color="auto"/>
              <w:right w:val="single" w:sz="6" w:space="0" w:color="auto"/>
            </w:tcBorders>
            <w:vAlign w:val="center"/>
          </w:tcPr>
          <w:p w14:paraId="1427D739" w14:textId="77777777" w:rsidR="000D320A" w:rsidRPr="00911C9F" w:rsidRDefault="000D320A" w:rsidP="00255CBD">
            <w:pPr>
              <w:pStyle w:val="Texto"/>
              <w:spacing w:line="278" w:lineRule="exact"/>
              <w:ind w:firstLine="0"/>
              <w:rPr>
                <w:rFonts w:ascii="Verdana" w:hAnsi="Verdana"/>
                <w:b/>
                <w:sz w:val="16"/>
                <w:szCs w:val="16"/>
              </w:rPr>
            </w:pPr>
            <w:r w:rsidRPr="00911C9F">
              <w:rPr>
                <w:rFonts w:ascii="Verdana" w:hAnsi="Verdana"/>
                <w:b/>
                <w:sz w:val="16"/>
                <w:szCs w:val="16"/>
              </w:rPr>
              <w:t>¿El hospital ha sufrido daños estructurales debido a fenómenos naturales?</w:t>
            </w:r>
          </w:p>
          <w:p w14:paraId="57785DFA" w14:textId="77777777" w:rsidR="000D320A" w:rsidRPr="00911C9F" w:rsidRDefault="000D320A" w:rsidP="00255CBD">
            <w:pPr>
              <w:pStyle w:val="Texto"/>
              <w:spacing w:line="278" w:lineRule="exact"/>
              <w:ind w:firstLine="0"/>
              <w:rPr>
                <w:rFonts w:ascii="Verdana" w:hAnsi="Verdana"/>
                <w:sz w:val="16"/>
                <w:szCs w:val="16"/>
              </w:rPr>
            </w:pPr>
            <w:r w:rsidRPr="00911C9F">
              <w:rPr>
                <w:rFonts w:ascii="Verdana" w:hAnsi="Verdana"/>
                <w:sz w:val="16"/>
                <w:szCs w:val="16"/>
              </w:rPr>
              <w:t>Verificar si existe dictamen estructural y si el resultado interfiere con el grado de seguridad. B= Daños mayores; M= Daños moderados; A= Daños menores.</w:t>
            </w:r>
          </w:p>
        </w:tc>
        <w:tc>
          <w:tcPr>
            <w:tcW w:w="669" w:type="dxa"/>
            <w:tcBorders>
              <w:top w:val="single" w:sz="6" w:space="0" w:color="auto"/>
              <w:left w:val="single" w:sz="6" w:space="0" w:color="auto"/>
              <w:bottom w:val="single" w:sz="6" w:space="0" w:color="auto"/>
              <w:right w:val="single" w:sz="6" w:space="0" w:color="auto"/>
            </w:tcBorders>
            <w:vAlign w:val="center"/>
          </w:tcPr>
          <w:p w14:paraId="3FBA2978" w14:textId="50CF8ABB" w:rsidR="000D320A" w:rsidRPr="00911C9F" w:rsidRDefault="000D320A" w:rsidP="00255CBD">
            <w:pPr>
              <w:pStyle w:val="Texto"/>
              <w:spacing w:line="27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1126" w:type="dxa"/>
            <w:tcBorders>
              <w:top w:val="single" w:sz="6" w:space="0" w:color="auto"/>
              <w:left w:val="single" w:sz="6" w:space="0" w:color="auto"/>
              <w:bottom w:val="single" w:sz="6" w:space="0" w:color="auto"/>
              <w:right w:val="single" w:sz="6" w:space="0" w:color="auto"/>
            </w:tcBorders>
            <w:vAlign w:val="center"/>
          </w:tcPr>
          <w:p w14:paraId="63D5BEC7" w14:textId="2A970A40" w:rsidR="000D320A" w:rsidRPr="00911C9F" w:rsidRDefault="000D320A" w:rsidP="00255CBD">
            <w:pPr>
              <w:pStyle w:val="Texto"/>
              <w:spacing w:line="27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33" w:type="dxa"/>
            <w:tcBorders>
              <w:top w:val="single" w:sz="6" w:space="0" w:color="auto"/>
              <w:left w:val="single" w:sz="6" w:space="0" w:color="auto"/>
              <w:bottom w:val="single" w:sz="6" w:space="0" w:color="auto"/>
              <w:right w:val="single" w:sz="6" w:space="0" w:color="auto"/>
            </w:tcBorders>
            <w:vAlign w:val="center"/>
          </w:tcPr>
          <w:p w14:paraId="1A04BE7F" w14:textId="2FE20BEF" w:rsidR="000D320A" w:rsidRPr="00911C9F" w:rsidRDefault="000D320A" w:rsidP="00255CBD">
            <w:pPr>
              <w:pStyle w:val="Texto"/>
              <w:spacing w:line="27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5FC7C387" w14:textId="77777777" w:rsidR="007D4BC8" w:rsidRPr="00911C9F" w:rsidRDefault="007D4BC8">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6184"/>
        <w:gridCol w:w="669"/>
        <w:gridCol w:w="875"/>
        <w:gridCol w:w="251"/>
        <w:gridCol w:w="733"/>
      </w:tblGrid>
      <w:tr w:rsidR="000D320A" w:rsidRPr="00911C9F" w14:paraId="00FD9887" w14:textId="77777777" w:rsidTr="007750C2">
        <w:trPr>
          <w:trHeight w:val="125"/>
        </w:trPr>
        <w:tc>
          <w:tcPr>
            <w:tcW w:w="6184" w:type="dxa"/>
            <w:tcBorders>
              <w:top w:val="single" w:sz="6" w:space="0" w:color="auto"/>
              <w:left w:val="single" w:sz="6" w:space="0" w:color="auto"/>
              <w:bottom w:val="single" w:sz="6" w:space="0" w:color="auto"/>
              <w:right w:val="single" w:sz="6" w:space="0" w:color="auto"/>
            </w:tcBorders>
            <w:vAlign w:val="center"/>
          </w:tcPr>
          <w:p w14:paraId="0DA4F7B9" w14:textId="77777777" w:rsidR="000D320A" w:rsidRPr="00911C9F" w:rsidRDefault="000D320A" w:rsidP="00255CBD">
            <w:pPr>
              <w:pStyle w:val="Texto"/>
              <w:spacing w:line="273" w:lineRule="exact"/>
              <w:ind w:firstLine="0"/>
              <w:rPr>
                <w:rFonts w:ascii="Verdana" w:hAnsi="Verdana"/>
                <w:b/>
                <w:sz w:val="16"/>
                <w:szCs w:val="16"/>
              </w:rPr>
            </w:pPr>
            <w:r w:rsidRPr="00911C9F">
              <w:rPr>
                <w:rFonts w:ascii="Verdana" w:hAnsi="Verdana"/>
                <w:b/>
                <w:sz w:val="16"/>
                <w:szCs w:val="16"/>
              </w:rPr>
              <w:t>¿El hospital ha sido reparado o construido utilizando estándares actuales apropiados?</w:t>
            </w:r>
          </w:p>
          <w:p w14:paraId="0CC03A58" w14:textId="77777777" w:rsidR="000D320A" w:rsidRPr="00911C9F" w:rsidRDefault="000D320A" w:rsidP="00255CBD">
            <w:pPr>
              <w:pStyle w:val="Texto"/>
              <w:spacing w:line="273" w:lineRule="exact"/>
              <w:ind w:firstLine="0"/>
              <w:rPr>
                <w:rFonts w:ascii="Verdana" w:hAnsi="Verdana"/>
                <w:sz w:val="16"/>
                <w:szCs w:val="16"/>
              </w:rPr>
            </w:pPr>
            <w:r w:rsidRPr="00911C9F">
              <w:rPr>
                <w:rFonts w:ascii="Verdana" w:hAnsi="Verdana"/>
                <w:sz w:val="16"/>
                <w:szCs w:val="16"/>
              </w:rPr>
              <w:t>Corroborar si el inmueble ha sido reparado, en qu</w:t>
            </w:r>
            <w:r w:rsidR="00D60ACE" w:rsidRPr="00911C9F">
              <w:rPr>
                <w:rFonts w:ascii="Verdana" w:hAnsi="Verdana"/>
                <w:sz w:val="16"/>
                <w:szCs w:val="16"/>
              </w:rPr>
              <w:t>é</w:t>
            </w:r>
            <w:r w:rsidRPr="00911C9F">
              <w:rPr>
                <w:rFonts w:ascii="Verdana" w:hAnsi="Verdana"/>
                <w:sz w:val="16"/>
                <w:szCs w:val="16"/>
              </w:rPr>
              <w:t xml:space="preserve"> fecha y si se realizó con base a la normatividad de establecimientos seguros.</w:t>
            </w:r>
          </w:p>
        </w:tc>
        <w:tc>
          <w:tcPr>
            <w:tcW w:w="669" w:type="dxa"/>
            <w:tcBorders>
              <w:top w:val="single" w:sz="6" w:space="0" w:color="auto"/>
              <w:left w:val="single" w:sz="6" w:space="0" w:color="auto"/>
              <w:bottom w:val="single" w:sz="6" w:space="0" w:color="auto"/>
              <w:right w:val="single" w:sz="6" w:space="0" w:color="auto"/>
            </w:tcBorders>
            <w:vAlign w:val="center"/>
          </w:tcPr>
          <w:p w14:paraId="458AF60B" w14:textId="632E4180"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1126" w:type="dxa"/>
            <w:gridSpan w:val="2"/>
            <w:tcBorders>
              <w:top w:val="single" w:sz="6" w:space="0" w:color="auto"/>
              <w:left w:val="single" w:sz="6" w:space="0" w:color="auto"/>
              <w:bottom w:val="single" w:sz="6" w:space="0" w:color="auto"/>
              <w:right w:val="single" w:sz="6" w:space="0" w:color="auto"/>
            </w:tcBorders>
            <w:vAlign w:val="center"/>
          </w:tcPr>
          <w:p w14:paraId="7F0DE70C" w14:textId="3C320128"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33" w:type="dxa"/>
            <w:tcBorders>
              <w:top w:val="single" w:sz="6" w:space="0" w:color="auto"/>
              <w:left w:val="single" w:sz="6" w:space="0" w:color="auto"/>
              <w:bottom w:val="single" w:sz="6" w:space="0" w:color="auto"/>
              <w:right w:val="single" w:sz="6" w:space="0" w:color="auto"/>
            </w:tcBorders>
            <w:vAlign w:val="center"/>
          </w:tcPr>
          <w:p w14:paraId="5365BC82" w14:textId="28936B34"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52BE37A" w14:textId="77777777" w:rsidTr="007750C2">
        <w:trPr>
          <w:trHeight w:val="125"/>
        </w:trPr>
        <w:tc>
          <w:tcPr>
            <w:tcW w:w="6184" w:type="dxa"/>
            <w:tcBorders>
              <w:top w:val="single" w:sz="6" w:space="0" w:color="auto"/>
              <w:left w:val="single" w:sz="6" w:space="0" w:color="auto"/>
              <w:bottom w:val="single" w:sz="6" w:space="0" w:color="auto"/>
              <w:right w:val="single" w:sz="6" w:space="0" w:color="auto"/>
            </w:tcBorders>
            <w:vAlign w:val="center"/>
          </w:tcPr>
          <w:p w14:paraId="1BD12998" w14:textId="77777777" w:rsidR="000D320A" w:rsidRPr="00911C9F" w:rsidRDefault="000D320A" w:rsidP="00255CBD">
            <w:pPr>
              <w:pStyle w:val="Texto"/>
              <w:spacing w:line="273" w:lineRule="exact"/>
              <w:ind w:firstLine="0"/>
              <w:rPr>
                <w:rFonts w:ascii="Verdana" w:hAnsi="Verdana"/>
                <w:b/>
                <w:sz w:val="16"/>
                <w:szCs w:val="16"/>
              </w:rPr>
            </w:pPr>
            <w:r w:rsidRPr="00911C9F">
              <w:rPr>
                <w:rFonts w:ascii="Verdana" w:hAnsi="Verdana"/>
                <w:b/>
                <w:sz w:val="16"/>
                <w:szCs w:val="16"/>
              </w:rPr>
              <w:t>¿El hospital ha sido remodelado o adaptado?</w:t>
            </w:r>
          </w:p>
          <w:p w14:paraId="423568B0" w14:textId="77777777" w:rsidR="000D320A" w:rsidRPr="00911C9F" w:rsidRDefault="000D320A" w:rsidP="00255CBD">
            <w:pPr>
              <w:pStyle w:val="Texto"/>
              <w:spacing w:line="273" w:lineRule="exact"/>
              <w:ind w:firstLine="0"/>
              <w:rPr>
                <w:rFonts w:ascii="Verdana" w:hAnsi="Verdana"/>
                <w:sz w:val="16"/>
                <w:szCs w:val="16"/>
              </w:rPr>
            </w:pPr>
            <w:r w:rsidRPr="00911C9F">
              <w:rPr>
                <w:rFonts w:ascii="Verdana" w:hAnsi="Verdana"/>
                <w:sz w:val="16"/>
                <w:szCs w:val="16"/>
              </w:rPr>
              <w:t>B= Remodelaciones o adaptaciones mayores; M= Remodelaciones y/o adaptaciones moderadas; A= Menores.</w:t>
            </w:r>
          </w:p>
        </w:tc>
        <w:tc>
          <w:tcPr>
            <w:tcW w:w="669" w:type="dxa"/>
            <w:tcBorders>
              <w:top w:val="single" w:sz="6" w:space="0" w:color="auto"/>
              <w:left w:val="single" w:sz="6" w:space="0" w:color="auto"/>
              <w:bottom w:val="single" w:sz="6" w:space="0" w:color="auto"/>
              <w:right w:val="single" w:sz="6" w:space="0" w:color="auto"/>
            </w:tcBorders>
            <w:vAlign w:val="center"/>
          </w:tcPr>
          <w:p w14:paraId="15FDFD52" w14:textId="0609ADC7"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1126" w:type="dxa"/>
            <w:gridSpan w:val="2"/>
            <w:tcBorders>
              <w:top w:val="single" w:sz="6" w:space="0" w:color="auto"/>
              <w:left w:val="single" w:sz="6" w:space="0" w:color="auto"/>
              <w:bottom w:val="single" w:sz="6" w:space="0" w:color="auto"/>
              <w:right w:val="single" w:sz="6" w:space="0" w:color="auto"/>
            </w:tcBorders>
            <w:vAlign w:val="center"/>
          </w:tcPr>
          <w:p w14:paraId="4BEBF89F" w14:textId="3DF76563"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33" w:type="dxa"/>
            <w:tcBorders>
              <w:top w:val="single" w:sz="6" w:space="0" w:color="auto"/>
              <w:left w:val="single" w:sz="6" w:space="0" w:color="auto"/>
              <w:bottom w:val="single" w:sz="6" w:space="0" w:color="auto"/>
              <w:right w:val="single" w:sz="6" w:space="0" w:color="auto"/>
            </w:tcBorders>
            <w:vAlign w:val="center"/>
          </w:tcPr>
          <w:p w14:paraId="36ADD0B1" w14:textId="369C40AD"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7750C2" w:rsidRPr="00911C9F" w14:paraId="73F01A08" w14:textId="77777777" w:rsidTr="007750C2">
        <w:tc>
          <w:tcPr>
            <w:tcW w:w="6184" w:type="dxa"/>
            <w:vMerge w:val="restart"/>
            <w:tcBorders>
              <w:top w:val="single" w:sz="6" w:space="0" w:color="auto"/>
              <w:left w:val="single" w:sz="6" w:space="0" w:color="auto"/>
              <w:right w:val="single" w:sz="6" w:space="0" w:color="auto"/>
            </w:tcBorders>
            <w:vAlign w:val="center"/>
          </w:tcPr>
          <w:p w14:paraId="3FC29C9B" w14:textId="77777777" w:rsidR="007750C2" w:rsidRPr="00911C9F" w:rsidRDefault="007750C2" w:rsidP="00255CBD">
            <w:pPr>
              <w:pStyle w:val="Texto"/>
              <w:spacing w:line="273" w:lineRule="exact"/>
              <w:ind w:firstLine="0"/>
              <w:rPr>
                <w:rFonts w:ascii="Verdana" w:hAnsi="Verdana"/>
                <w:b/>
                <w:sz w:val="16"/>
                <w:szCs w:val="16"/>
              </w:rPr>
            </w:pPr>
            <w:r w:rsidRPr="00911C9F">
              <w:rPr>
                <w:rFonts w:ascii="Verdana" w:hAnsi="Verdana"/>
                <w:b/>
                <w:sz w:val="16"/>
                <w:szCs w:val="16"/>
              </w:rPr>
              <w:t>2.3.2 Seguridad relacionada al sistema estructural y el tipo de material usado en la edificación.</w:t>
            </w:r>
          </w:p>
        </w:tc>
        <w:tc>
          <w:tcPr>
            <w:tcW w:w="2528" w:type="dxa"/>
            <w:gridSpan w:val="4"/>
            <w:tcBorders>
              <w:top w:val="single" w:sz="6" w:space="0" w:color="auto"/>
              <w:left w:val="single" w:sz="6" w:space="0" w:color="auto"/>
              <w:bottom w:val="single" w:sz="6" w:space="0" w:color="auto"/>
              <w:right w:val="single" w:sz="6" w:space="0" w:color="auto"/>
            </w:tcBorders>
            <w:vAlign w:val="center"/>
          </w:tcPr>
          <w:p w14:paraId="27FEC59F" w14:textId="77777777" w:rsidR="007750C2" w:rsidRPr="00911C9F" w:rsidRDefault="007750C2" w:rsidP="00255CBD">
            <w:pPr>
              <w:pStyle w:val="Texto"/>
              <w:spacing w:line="273" w:lineRule="exact"/>
              <w:ind w:firstLine="0"/>
              <w:jc w:val="center"/>
              <w:rPr>
                <w:rFonts w:ascii="Verdana" w:hAnsi="Verdana"/>
                <w:b/>
                <w:sz w:val="16"/>
                <w:szCs w:val="16"/>
              </w:rPr>
            </w:pPr>
            <w:r w:rsidRPr="00911C9F">
              <w:rPr>
                <w:rFonts w:ascii="Verdana" w:hAnsi="Verdana"/>
                <w:b/>
                <w:sz w:val="16"/>
                <w:szCs w:val="16"/>
              </w:rPr>
              <w:t>Grado de Seguridad</w:t>
            </w:r>
          </w:p>
        </w:tc>
      </w:tr>
      <w:tr w:rsidR="007750C2" w:rsidRPr="00911C9F" w14:paraId="4B1417A3" w14:textId="77777777" w:rsidTr="007750C2">
        <w:trPr>
          <w:trHeight w:val="231"/>
        </w:trPr>
        <w:tc>
          <w:tcPr>
            <w:tcW w:w="6184" w:type="dxa"/>
            <w:vMerge/>
            <w:tcBorders>
              <w:left w:val="single" w:sz="6" w:space="0" w:color="auto"/>
              <w:bottom w:val="single" w:sz="6" w:space="0" w:color="auto"/>
              <w:right w:val="single" w:sz="6" w:space="0" w:color="auto"/>
            </w:tcBorders>
            <w:vAlign w:val="center"/>
          </w:tcPr>
          <w:p w14:paraId="5D23AABA" w14:textId="77777777" w:rsidR="007750C2" w:rsidRPr="00911C9F" w:rsidRDefault="007750C2" w:rsidP="00255CBD">
            <w:pPr>
              <w:pStyle w:val="Texto"/>
              <w:spacing w:line="273" w:lineRule="exact"/>
              <w:ind w:firstLine="0"/>
              <w:rPr>
                <w:rFonts w:ascii="Verdana" w:hAnsi="Verdana"/>
                <w:sz w:val="16"/>
                <w:szCs w:val="16"/>
              </w:rPr>
            </w:pPr>
          </w:p>
        </w:tc>
        <w:tc>
          <w:tcPr>
            <w:tcW w:w="669" w:type="dxa"/>
            <w:tcBorders>
              <w:top w:val="single" w:sz="6" w:space="0" w:color="auto"/>
              <w:left w:val="single" w:sz="6" w:space="0" w:color="auto"/>
              <w:bottom w:val="single" w:sz="6" w:space="0" w:color="auto"/>
              <w:right w:val="single" w:sz="6" w:space="0" w:color="auto"/>
            </w:tcBorders>
            <w:vAlign w:val="center"/>
          </w:tcPr>
          <w:p w14:paraId="3C598B4B" w14:textId="77777777" w:rsidR="007750C2" w:rsidRPr="00911C9F" w:rsidRDefault="007750C2" w:rsidP="00255CBD">
            <w:pPr>
              <w:pStyle w:val="Texto"/>
              <w:spacing w:line="273" w:lineRule="exact"/>
              <w:ind w:firstLine="0"/>
              <w:jc w:val="center"/>
              <w:rPr>
                <w:rFonts w:ascii="Verdana" w:hAnsi="Verdana"/>
                <w:sz w:val="16"/>
                <w:szCs w:val="16"/>
              </w:rPr>
            </w:pPr>
            <w:r w:rsidRPr="00911C9F">
              <w:rPr>
                <w:rFonts w:ascii="Verdana" w:hAnsi="Verdana"/>
                <w:sz w:val="16"/>
                <w:szCs w:val="16"/>
              </w:rPr>
              <w:t>BAJO</w:t>
            </w:r>
          </w:p>
        </w:tc>
        <w:tc>
          <w:tcPr>
            <w:tcW w:w="875" w:type="dxa"/>
            <w:tcBorders>
              <w:top w:val="single" w:sz="6" w:space="0" w:color="auto"/>
              <w:left w:val="single" w:sz="6" w:space="0" w:color="auto"/>
              <w:bottom w:val="single" w:sz="6" w:space="0" w:color="auto"/>
              <w:right w:val="single" w:sz="6" w:space="0" w:color="auto"/>
            </w:tcBorders>
            <w:vAlign w:val="center"/>
          </w:tcPr>
          <w:p w14:paraId="5241A166" w14:textId="77777777" w:rsidR="007750C2" w:rsidRPr="00911C9F" w:rsidRDefault="007750C2" w:rsidP="00255CBD">
            <w:pPr>
              <w:pStyle w:val="Texto"/>
              <w:spacing w:line="273" w:lineRule="exact"/>
              <w:ind w:firstLine="0"/>
              <w:jc w:val="center"/>
              <w:rPr>
                <w:rFonts w:ascii="Verdana" w:hAnsi="Verdana"/>
                <w:sz w:val="16"/>
                <w:szCs w:val="16"/>
              </w:rPr>
            </w:pPr>
            <w:r w:rsidRPr="00911C9F">
              <w:rPr>
                <w:rFonts w:ascii="Verdana" w:hAnsi="Verdana"/>
                <w:sz w:val="16"/>
                <w:szCs w:val="16"/>
              </w:rPr>
              <w:t>MEDIO</w:t>
            </w:r>
          </w:p>
        </w:tc>
        <w:tc>
          <w:tcPr>
            <w:tcW w:w="984" w:type="dxa"/>
            <w:gridSpan w:val="2"/>
            <w:tcBorders>
              <w:top w:val="single" w:sz="6" w:space="0" w:color="auto"/>
              <w:left w:val="single" w:sz="6" w:space="0" w:color="auto"/>
              <w:bottom w:val="single" w:sz="6" w:space="0" w:color="auto"/>
              <w:right w:val="single" w:sz="6" w:space="0" w:color="auto"/>
            </w:tcBorders>
            <w:vAlign w:val="center"/>
          </w:tcPr>
          <w:p w14:paraId="3AD9A823" w14:textId="77777777" w:rsidR="007750C2" w:rsidRPr="00911C9F" w:rsidRDefault="007750C2" w:rsidP="00255CBD">
            <w:pPr>
              <w:pStyle w:val="Texto"/>
              <w:spacing w:line="273"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24A78D7F" w14:textId="77777777" w:rsidTr="007750C2">
        <w:tc>
          <w:tcPr>
            <w:tcW w:w="6184" w:type="dxa"/>
            <w:tcBorders>
              <w:top w:val="single" w:sz="6" w:space="0" w:color="auto"/>
              <w:left w:val="single" w:sz="6" w:space="0" w:color="auto"/>
              <w:bottom w:val="single" w:sz="6" w:space="0" w:color="auto"/>
              <w:right w:val="single" w:sz="6" w:space="0" w:color="auto"/>
            </w:tcBorders>
            <w:vAlign w:val="center"/>
          </w:tcPr>
          <w:p w14:paraId="5CDBA8A5" w14:textId="77777777" w:rsidR="000D320A" w:rsidRPr="00911C9F" w:rsidRDefault="000D320A" w:rsidP="00255CBD">
            <w:pPr>
              <w:pStyle w:val="Texto"/>
              <w:spacing w:line="273" w:lineRule="exact"/>
              <w:ind w:firstLine="0"/>
              <w:rPr>
                <w:rFonts w:ascii="Verdana" w:hAnsi="Verdana"/>
                <w:b/>
                <w:sz w:val="16"/>
                <w:szCs w:val="16"/>
              </w:rPr>
            </w:pPr>
            <w:r w:rsidRPr="00911C9F">
              <w:rPr>
                <w:rFonts w:ascii="Verdana" w:hAnsi="Verdana"/>
                <w:b/>
                <w:sz w:val="16"/>
                <w:szCs w:val="16"/>
              </w:rPr>
              <w:t>Calidad de la construcción.</w:t>
            </w:r>
          </w:p>
          <w:p w14:paraId="71E1B960" w14:textId="77777777" w:rsidR="000D320A" w:rsidRPr="00911C9F" w:rsidRDefault="000D320A" w:rsidP="00255CBD">
            <w:pPr>
              <w:pStyle w:val="Texto"/>
              <w:spacing w:line="273" w:lineRule="exact"/>
              <w:ind w:firstLine="0"/>
              <w:rPr>
                <w:rFonts w:ascii="Verdana" w:hAnsi="Verdana"/>
                <w:sz w:val="16"/>
                <w:szCs w:val="16"/>
              </w:rPr>
            </w:pPr>
            <w:r w:rsidRPr="00911C9F">
              <w:rPr>
                <w:rFonts w:ascii="Verdana" w:hAnsi="Verdana"/>
                <w:sz w:val="16"/>
                <w:szCs w:val="16"/>
              </w:rPr>
              <w:t>B= Deteriorada por meteorización, grietas en primer nivel y elementos discontinuos de altura; M= Deteriorada sólo por meteorización; A= Sana, no se observan deterioro ni grietas.</w:t>
            </w:r>
          </w:p>
        </w:tc>
        <w:tc>
          <w:tcPr>
            <w:tcW w:w="669" w:type="dxa"/>
            <w:tcBorders>
              <w:top w:val="single" w:sz="6" w:space="0" w:color="auto"/>
              <w:left w:val="single" w:sz="6" w:space="0" w:color="auto"/>
              <w:bottom w:val="single" w:sz="6" w:space="0" w:color="auto"/>
              <w:right w:val="single" w:sz="6" w:space="0" w:color="auto"/>
            </w:tcBorders>
            <w:vAlign w:val="center"/>
          </w:tcPr>
          <w:p w14:paraId="7B91863E" w14:textId="3233E647"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75" w:type="dxa"/>
            <w:tcBorders>
              <w:top w:val="single" w:sz="6" w:space="0" w:color="auto"/>
              <w:left w:val="single" w:sz="6" w:space="0" w:color="auto"/>
              <w:bottom w:val="single" w:sz="6" w:space="0" w:color="auto"/>
              <w:right w:val="single" w:sz="6" w:space="0" w:color="auto"/>
            </w:tcBorders>
            <w:vAlign w:val="center"/>
          </w:tcPr>
          <w:p w14:paraId="18D7E7CB" w14:textId="45673069"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984" w:type="dxa"/>
            <w:gridSpan w:val="2"/>
            <w:tcBorders>
              <w:top w:val="single" w:sz="6" w:space="0" w:color="auto"/>
              <w:left w:val="single" w:sz="6" w:space="0" w:color="auto"/>
              <w:bottom w:val="single" w:sz="6" w:space="0" w:color="auto"/>
              <w:right w:val="single" w:sz="6" w:space="0" w:color="auto"/>
            </w:tcBorders>
            <w:vAlign w:val="center"/>
          </w:tcPr>
          <w:p w14:paraId="2DE4268C" w14:textId="2F9D40EB"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0F71F005" w14:textId="77777777" w:rsidTr="007750C2">
        <w:tc>
          <w:tcPr>
            <w:tcW w:w="6184" w:type="dxa"/>
            <w:tcBorders>
              <w:top w:val="single" w:sz="6" w:space="0" w:color="auto"/>
              <w:left w:val="single" w:sz="6" w:space="0" w:color="auto"/>
              <w:bottom w:val="single" w:sz="6" w:space="0" w:color="auto"/>
              <w:right w:val="single" w:sz="6" w:space="0" w:color="auto"/>
            </w:tcBorders>
            <w:vAlign w:val="center"/>
          </w:tcPr>
          <w:p w14:paraId="4AEC034C" w14:textId="77777777" w:rsidR="000D320A" w:rsidRPr="00911C9F" w:rsidRDefault="000D320A" w:rsidP="00255CBD">
            <w:pPr>
              <w:pStyle w:val="Texto"/>
              <w:spacing w:line="273" w:lineRule="exact"/>
              <w:ind w:firstLine="0"/>
              <w:rPr>
                <w:rFonts w:ascii="Verdana" w:hAnsi="Verdana"/>
                <w:b/>
                <w:sz w:val="16"/>
                <w:szCs w:val="16"/>
              </w:rPr>
            </w:pPr>
            <w:r w:rsidRPr="00911C9F">
              <w:rPr>
                <w:rFonts w:ascii="Verdana" w:hAnsi="Verdana"/>
                <w:b/>
                <w:sz w:val="16"/>
                <w:szCs w:val="16"/>
              </w:rPr>
              <w:t>Materiales de construcción de la estructura.</w:t>
            </w:r>
          </w:p>
          <w:p w14:paraId="5B47635C" w14:textId="77777777" w:rsidR="000D320A" w:rsidRPr="00911C9F" w:rsidRDefault="000D320A" w:rsidP="00255CBD">
            <w:pPr>
              <w:pStyle w:val="Texto"/>
              <w:spacing w:line="273" w:lineRule="exact"/>
              <w:ind w:firstLine="0"/>
              <w:rPr>
                <w:rFonts w:ascii="Verdana" w:hAnsi="Verdana"/>
                <w:sz w:val="16"/>
                <w:szCs w:val="16"/>
              </w:rPr>
            </w:pPr>
            <w:r w:rsidRPr="00911C9F">
              <w:rPr>
                <w:rFonts w:ascii="Verdana" w:hAnsi="Verdana"/>
                <w:sz w:val="16"/>
                <w:szCs w:val="16"/>
              </w:rPr>
              <w:t>B= Oxidada con escamas, grietas mayores a 3mm; M= Grietas entre 1 y 3 mm y oxido en forma de polvo; A= Grietas menores a 1mm. No hay oxido.</w:t>
            </w:r>
          </w:p>
        </w:tc>
        <w:tc>
          <w:tcPr>
            <w:tcW w:w="669" w:type="dxa"/>
            <w:tcBorders>
              <w:top w:val="single" w:sz="6" w:space="0" w:color="auto"/>
              <w:left w:val="single" w:sz="6" w:space="0" w:color="auto"/>
              <w:bottom w:val="single" w:sz="6" w:space="0" w:color="auto"/>
              <w:right w:val="single" w:sz="6" w:space="0" w:color="auto"/>
            </w:tcBorders>
            <w:vAlign w:val="center"/>
          </w:tcPr>
          <w:p w14:paraId="5CBB97B6" w14:textId="566411D6"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75" w:type="dxa"/>
            <w:tcBorders>
              <w:top w:val="single" w:sz="6" w:space="0" w:color="auto"/>
              <w:left w:val="single" w:sz="6" w:space="0" w:color="auto"/>
              <w:bottom w:val="single" w:sz="6" w:space="0" w:color="auto"/>
              <w:right w:val="single" w:sz="6" w:space="0" w:color="auto"/>
            </w:tcBorders>
            <w:vAlign w:val="center"/>
          </w:tcPr>
          <w:p w14:paraId="23B81269" w14:textId="08B44678"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984" w:type="dxa"/>
            <w:gridSpan w:val="2"/>
            <w:tcBorders>
              <w:top w:val="single" w:sz="6" w:space="0" w:color="auto"/>
              <w:left w:val="single" w:sz="6" w:space="0" w:color="auto"/>
              <w:bottom w:val="single" w:sz="6" w:space="0" w:color="auto"/>
              <w:right w:val="single" w:sz="6" w:space="0" w:color="auto"/>
            </w:tcBorders>
            <w:vAlign w:val="center"/>
          </w:tcPr>
          <w:p w14:paraId="67A71232" w14:textId="2B7920ED"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440473A" w14:textId="77777777" w:rsidTr="007750C2">
        <w:tc>
          <w:tcPr>
            <w:tcW w:w="6184" w:type="dxa"/>
            <w:tcBorders>
              <w:top w:val="single" w:sz="6" w:space="0" w:color="auto"/>
              <w:left w:val="single" w:sz="6" w:space="0" w:color="auto"/>
              <w:bottom w:val="single" w:sz="6" w:space="0" w:color="auto"/>
              <w:right w:val="single" w:sz="6" w:space="0" w:color="auto"/>
            </w:tcBorders>
            <w:vAlign w:val="center"/>
          </w:tcPr>
          <w:p w14:paraId="211199DA" w14:textId="77777777" w:rsidR="000D320A" w:rsidRPr="00911C9F" w:rsidRDefault="000D320A" w:rsidP="00255CBD">
            <w:pPr>
              <w:pStyle w:val="Texto"/>
              <w:spacing w:line="273" w:lineRule="exact"/>
              <w:ind w:firstLine="0"/>
              <w:rPr>
                <w:rFonts w:ascii="Verdana" w:hAnsi="Verdana"/>
                <w:b/>
                <w:sz w:val="16"/>
                <w:szCs w:val="16"/>
              </w:rPr>
            </w:pPr>
            <w:r w:rsidRPr="00911C9F">
              <w:rPr>
                <w:rFonts w:ascii="Verdana" w:hAnsi="Verdana"/>
                <w:b/>
                <w:sz w:val="16"/>
                <w:szCs w:val="16"/>
              </w:rPr>
              <w:t>Interacción de los elementos No Estructurales con la Estructura.</w:t>
            </w:r>
          </w:p>
          <w:p w14:paraId="3B481637" w14:textId="77777777" w:rsidR="000D320A" w:rsidRPr="00911C9F" w:rsidRDefault="000D320A" w:rsidP="00255CBD">
            <w:pPr>
              <w:pStyle w:val="Texto"/>
              <w:spacing w:line="273" w:lineRule="exact"/>
              <w:ind w:firstLine="0"/>
              <w:rPr>
                <w:rFonts w:ascii="Verdana" w:hAnsi="Verdana"/>
                <w:sz w:val="16"/>
                <w:szCs w:val="16"/>
              </w:rPr>
            </w:pPr>
            <w:r w:rsidRPr="00911C9F">
              <w:rPr>
                <w:rFonts w:ascii="Verdana" w:hAnsi="Verdana"/>
                <w:sz w:val="16"/>
                <w:szCs w:val="16"/>
              </w:rPr>
              <w:t xml:space="preserve">B= Separación menor al 0.5% de la altura del edificio de menor altura; </w:t>
            </w:r>
            <w:r w:rsidR="00440A1B" w:rsidRPr="00911C9F">
              <w:rPr>
                <w:rFonts w:ascii="Verdana" w:hAnsi="Verdana"/>
                <w:sz w:val="16"/>
                <w:szCs w:val="16"/>
              </w:rPr>
              <w:t xml:space="preserve"> </w:t>
            </w:r>
            <w:r w:rsidRPr="00911C9F">
              <w:rPr>
                <w:rFonts w:ascii="Verdana" w:hAnsi="Verdana"/>
                <w:sz w:val="16"/>
                <w:szCs w:val="16"/>
              </w:rPr>
              <w:t>M= Separación entre 0.5 – 1.5% de la altura del edificio de menor altura; A= Separación mayor al 1.5% del edificio de menor altura.</w:t>
            </w:r>
          </w:p>
        </w:tc>
        <w:tc>
          <w:tcPr>
            <w:tcW w:w="669" w:type="dxa"/>
            <w:tcBorders>
              <w:top w:val="single" w:sz="6" w:space="0" w:color="auto"/>
              <w:left w:val="single" w:sz="6" w:space="0" w:color="auto"/>
              <w:bottom w:val="single" w:sz="6" w:space="0" w:color="auto"/>
              <w:right w:val="single" w:sz="6" w:space="0" w:color="auto"/>
            </w:tcBorders>
            <w:vAlign w:val="center"/>
          </w:tcPr>
          <w:p w14:paraId="57890389" w14:textId="170BA038"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75" w:type="dxa"/>
            <w:tcBorders>
              <w:top w:val="single" w:sz="6" w:space="0" w:color="auto"/>
              <w:left w:val="single" w:sz="6" w:space="0" w:color="auto"/>
              <w:bottom w:val="single" w:sz="6" w:space="0" w:color="auto"/>
              <w:right w:val="single" w:sz="6" w:space="0" w:color="auto"/>
            </w:tcBorders>
            <w:vAlign w:val="center"/>
          </w:tcPr>
          <w:p w14:paraId="3E598A84" w14:textId="1FFEEAC8"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984" w:type="dxa"/>
            <w:gridSpan w:val="2"/>
            <w:tcBorders>
              <w:top w:val="single" w:sz="6" w:space="0" w:color="auto"/>
              <w:left w:val="single" w:sz="6" w:space="0" w:color="auto"/>
              <w:bottom w:val="single" w:sz="6" w:space="0" w:color="auto"/>
              <w:right w:val="single" w:sz="6" w:space="0" w:color="auto"/>
            </w:tcBorders>
            <w:vAlign w:val="center"/>
          </w:tcPr>
          <w:p w14:paraId="0C23CB70" w14:textId="3BBC4994"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309C837" w14:textId="77777777" w:rsidTr="007750C2">
        <w:tc>
          <w:tcPr>
            <w:tcW w:w="6184" w:type="dxa"/>
            <w:tcBorders>
              <w:top w:val="single" w:sz="6" w:space="0" w:color="auto"/>
              <w:left w:val="single" w:sz="6" w:space="0" w:color="auto"/>
              <w:bottom w:val="single" w:sz="6" w:space="0" w:color="auto"/>
              <w:right w:val="single" w:sz="6" w:space="0" w:color="auto"/>
            </w:tcBorders>
            <w:vAlign w:val="center"/>
          </w:tcPr>
          <w:p w14:paraId="40F9571C" w14:textId="77777777" w:rsidR="000D320A" w:rsidRPr="00911C9F" w:rsidRDefault="000D320A" w:rsidP="00255CBD">
            <w:pPr>
              <w:pStyle w:val="Texto"/>
              <w:spacing w:line="273" w:lineRule="exact"/>
              <w:ind w:firstLine="0"/>
              <w:rPr>
                <w:rFonts w:ascii="Verdana" w:hAnsi="Verdana"/>
                <w:b/>
                <w:sz w:val="16"/>
                <w:szCs w:val="16"/>
              </w:rPr>
            </w:pPr>
            <w:r w:rsidRPr="00911C9F">
              <w:rPr>
                <w:rFonts w:ascii="Verdana" w:hAnsi="Verdana"/>
                <w:b/>
                <w:sz w:val="16"/>
                <w:szCs w:val="16"/>
              </w:rPr>
              <w:t>Proximidad de los edificios (martilleo, túnel de viento, incendios, etc.)</w:t>
            </w:r>
          </w:p>
          <w:p w14:paraId="388F9B3F" w14:textId="77777777" w:rsidR="000D320A" w:rsidRPr="00911C9F" w:rsidRDefault="000D320A" w:rsidP="00255CBD">
            <w:pPr>
              <w:pStyle w:val="Texto"/>
              <w:spacing w:line="273" w:lineRule="exact"/>
              <w:ind w:firstLine="0"/>
              <w:rPr>
                <w:rFonts w:ascii="Verdana" w:hAnsi="Verdana"/>
                <w:sz w:val="16"/>
                <w:szCs w:val="16"/>
              </w:rPr>
            </w:pPr>
            <w:r w:rsidRPr="00911C9F">
              <w:rPr>
                <w:rFonts w:ascii="Verdana" w:hAnsi="Verdana"/>
                <w:sz w:val="16"/>
                <w:szCs w:val="16"/>
              </w:rPr>
              <w:t>B= Separación menor al 0.5% de la altura del edificio de menor altura; M= Separación entre 0.5 – 1.5% de la altura del edificio de menor altura; A= Separación mayor al 1.5% del edificio de menor altura.</w:t>
            </w:r>
          </w:p>
        </w:tc>
        <w:tc>
          <w:tcPr>
            <w:tcW w:w="669" w:type="dxa"/>
            <w:tcBorders>
              <w:top w:val="single" w:sz="6" w:space="0" w:color="auto"/>
              <w:left w:val="single" w:sz="6" w:space="0" w:color="auto"/>
              <w:bottom w:val="single" w:sz="6" w:space="0" w:color="auto"/>
              <w:right w:val="single" w:sz="6" w:space="0" w:color="auto"/>
            </w:tcBorders>
            <w:vAlign w:val="center"/>
          </w:tcPr>
          <w:p w14:paraId="7843A410" w14:textId="084617A2"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75" w:type="dxa"/>
            <w:tcBorders>
              <w:top w:val="single" w:sz="6" w:space="0" w:color="auto"/>
              <w:left w:val="single" w:sz="6" w:space="0" w:color="auto"/>
              <w:bottom w:val="single" w:sz="6" w:space="0" w:color="auto"/>
              <w:right w:val="single" w:sz="6" w:space="0" w:color="auto"/>
            </w:tcBorders>
            <w:vAlign w:val="center"/>
          </w:tcPr>
          <w:p w14:paraId="55F9F465" w14:textId="5B932A17"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984" w:type="dxa"/>
            <w:gridSpan w:val="2"/>
            <w:tcBorders>
              <w:top w:val="single" w:sz="6" w:space="0" w:color="auto"/>
              <w:left w:val="single" w:sz="6" w:space="0" w:color="auto"/>
              <w:bottom w:val="single" w:sz="6" w:space="0" w:color="auto"/>
              <w:right w:val="single" w:sz="6" w:space="0" w:color="auto"/>
            </w:tcBorders>
            <w:vAlign w:val="center"/>
          </w:tcPr>
          <w:p w14:paraId="7121A6D2" w14:textId="421754D2"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02D93EA" w14:textId="77777777" w:rsidTr="007750C2">
        <w:tc>
          <w:tcPr>
            <w:tcW w:w="6184" w:type="dxa"/>
            <w:tcBorders>
              <w:top w:val="single" w:sz="6" w:space="0" w:color="auto"/>
              <w:left w:val="single" w:sz="6" w:space="0" w:color="auto"/>
              <w:bottom w:val="single" w:sz="6" w:space="0" w:color="auto"/>
              <w:right w:val="single" w:sz="6" w:space="0" w:color="auto"/>
            </w:tcBorders>
            <w:vAlign w:val="center"/>
          </w:tcPr>
          <w:p w14:paraId="1952BEA0" w14:textId="77777777" w:rsidR="000D320A" w:rsidRPr="00911C9F" w:rsidRDefault="000D320A" w:rsidP="00255CBD">
            <w:pPr>
              <w:pStyle w:val="Texto"/>
              <w:spacing w:line="273" w:lineRule="exact"/>
              <w:ind w:firstLine="0"/>
              <w:rPr>
                <w:rFonts w:ascii="Verdana" w:hAnsi="Verdana"/>
                <w:b/>
                <w:sz w:val="16"/>
                <w:szCs w:val="16"/>
              </w:rPr>
            </w:pPr>
            <w:r w:rsidRPr="00911C9F">
              <w:rPr>
                <w:rFonts w:ascii="Verdana" w:hAnsi="Verdana"/>
                <w:b/>
                <w:sz w:val="16"/>
                <w:szCs w:val="16"/>
              </w:rPr>
              <w:t>Redundancia estructural.</w:t>
            </w:r>
          </w:p>
          <w:p w14:paraId="1667AF08" w14:textId="77777777" w:rsidR="000D320A" w:rsidRPr="00911C9F" w:rsidRDefault="000D320A" w:rsidP="00255CBD">
            <w:pPr>
              <w:pStyle w:val="Texto"/>
              <w:spacing w:line="273" w:lineRule="exact"/>
              <w:ind w:firstLine="0"/>
              <w:rPr>
                <w:rFonts w:ascii="Verdana" w:hAnsi="Verdana"/>
                <w:sz w:val="16"/>
                <w:szCs w:val="16"/>
              </w:rPr>
            </w:pPr>
            <w:r w:rsidRPr="00911C9F">
              <w:rPr>
                <w:rFonts w:ascii="Verdana" w:hAnsi="Verdana"/>
                <w:sz w:val="16"/>
                <w:szCs w:val="16"/>
              </w:rPr>
              <w:t>B= Menos de tres líneas de resistencia en cada dirección; M= 3 líneas de resistencia en cada dirección o líneas con orientación no ortogonal; A= Más de 3 líneas de resistencia en cada dirección ortogonal</w:t>
            </w:r>
            <w:r w:rsidR="0032106B" w:rsidRPr="00911C9F">
              <w:rPr>
                <w:rFonts w:ascii="Verdana" w:hAnsi="Verdana"/>
                <w:sz w:val="16"/>
                <w:szCs w:val="16"/>
              </w:rPr>
              <w:t xml:space="preserve"> </w:t>
            </w:r>
            <w:r w:rsidRPr="00911C9F">
              <w:rPr>
                <w:rFonts w:ascii="Verdana" w:hAnsi="Verdana"/>
                <w:sz w:val="16"/>
                <w:szCs w:val="16"/>
              </w:rPr>
              <w:t>del edificio.</w:t>
            </w:r>
          </w:p>
        </w:tc>
        <w:tc>
          <w:tcPr>
            <w:tcW w:w="669" w:type="dxa"/>
            <w:tcBorders>
              <w:top w:val="single" w:sz="6" w:space="0" w:color="auto"/>
              <w:left w:val="single" w:sz="6" w:space="0" w:color="auto"/>
              <w:bottom w:val="single" w:sz="6" w:space="0" w:color="auto"/>
              <w:right w:val="single" w:sz="6" w:space="0" w:color="auto"/>
            </w:tcBorders>
            <w:vAlign w:val="center"/>
          </w:tcPr>
          <w:p w14:paraId="22B29482" w14:textId="5941CF6D"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75" w:type="dxa"/>
            <w:tcBorders>
              <w:top w:val="single" w:sz="6" w:space="0" w:color="auto"/>
              <w:left w:val="single" w:sz="6" w:space="0" w:color="auto"/>
              <w:bottom w:val="single" w:sz="6" w:space="0" w:color="auto"/>
              <w:right w:val="single" w:sz="6" w:space="0" w:color="auto"/>
            </w:tcBorders>
            <w:vAlign w:val="center"/>
          </w:tcPr>
          <w:p w14:paraId="37F80775" w14:textId="64475ED5"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984" w:type="dxa"/>
            <w:gridSpan w:val="2"/>
            <w:tcBorders>
              <w:top w:val="single" w:sz="6" w:space="0" w:color="auto"/>
              <w:left w:val="single" w:sz="6" w:space="0" w:color="auto"/>
              <w:bottom w:val="single" w:sz="6" w:space="0" w:color="auto"/>
              <w:right w:val="single" w:sz="6" w:space="0" w:color="auto"/>
            </w:tcBorders>
            <w:vAlign w:val="center"/>
          </w:tcPr>
          <w:p w14:paraId="4142F13D" w14:textId="31FC475D"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EDAEDA0" w14:textId="77777777" w:rsidTr="007750C2">
        <w:tc>
          <w:tcPr>
            <w:tcW w:w="6184" w:type="dxa"/>
            <w:tcBorders>
              <w:top w:val="single" w:sz="6" w:space="0" w:color="auto"/>
              <w:left w:val="single" w:sz="6" w:space="0" w:color="auto"/>
              <w:bottom w:val="single" w:sz="6" w:space="0" w:color="auto"/>
              <w:right w:val="single" w:sz="6" w:space="0" w:color="auto"/>
            </w:tcBorders>
            <w:vAlign w:val="center"/>
          </w:tcPr>
          <w:p w14:paraId="2F906149" w14:textId="77777777" w:rsidR="000D320A" w:rsidRPr="00911C9F" w:rsidRDefault="000D320A" w:rsidP="00255CBD">
            <w:pPr>
              <w:pStyle w:val="Texto"/>
              <w:spacing w:line="273" w:lineRule="exact"/>
              <w:ind w:firstLine="0"/>
              <w:rPr>
                <w:rFonts w:ascii="Verdana" w:hAnsi="Verdana"/>
                <w:b/>
                <w:sz w:val="16"/>
                <w:szCs w:val="16"/>
              </w:rPr>
            </w:pPr>
            <w:r w:rsidRPr="00911C9F">
              <w:rPr>
                <w:rFonts w:ascii="Verdana" w:hAnsi="Verdana"/>
                <w:b/>
                <w:sz w:val="16"/>
                <w:szCs w:val="16"/>
              </w:rPr>
              <w:t>Detallamiento estructural incluyendo conexiones.</w:t>
            </w:r>
          </w:p>
          <w:p w14:paraId="50F0E8DD" w14:textId="77777777" w:rsidR="000D320A" w:rsidRPr="00911C9F" w:rsidRDefault="000D320A" w:rsidP="00255CBD">
            <w:pPr>
              <w:pStyle w:val="Texto"/>
              <w:spacing w:line="273" w:lineRule="exact"/>
              <w:ind w:firstLine="0"/>
              <w:rPr>
                <w:rFonts w:ascii="Verdana" w:hAnsi="Verdana"/>
                <w:sz w:val="16"/>
                <w:szCs w:val="16"/>
              </w:rPr>
            </w:pPr>
            <w:r w:rsidRPr="00911C9F">
              <w:rPr>
                <w:rFonts w:ascii="Verdana" w:hAnsi="Verdana"/>
                <w:sz w:val="16"/>
                <w:szCs w:val="16"/>
              </w:rPr>
              <w:t xml:space="preserve">B= Edificio anterior a los años 70; M= Edificio construido en los años 70 u </w:t>
            </w:r>
            <w:r w:rsidRPr="00911C9F">
              <w:rPr>
                <w:rFonts w:ascii="Verdana" w:hAnsi="Verdana"/>
                <w:sz w:val="16"/>
                <w:szCs w:val="16"/>
              </w:rPr>
              <w:lastRenderedPageBreak/>
              <w:t>80´s; A=Edificio de los años 90s o superior.</w:t>
            </w:r>
          </w:p>
        </w:tc>
        <w:tc>
          <w:tcPr>
            <w:tcW w:w="669" w:type="dxa"/>
            <w:tcBorders>
              <w:top w:val="single" w:sz="6" w:space="0" w:color="auto"/>
              <w:left w:val="single" w:sz="6" w:space="0" w:color="auto"/>
              <w:bottom w:val="single" w:sz="6" w:space="0" w:color="auto"/>
              <w:right w:val="single" w:sz="6" w:space="0" w:color="auto"/>
            </w:tcBorders>
            <w:vAlign w:val="center"/>
          </w:tcPr>
          <w:p w14:paraId="45223ABB" w14:textId="66992B45"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75" w:type="dxa"/>
            <w:tcBorders>
              <w:top w:val="single" w:sz="6" w:space="0" w:color="auto"/>
              <w:left w:val="single" w:sz="6" w:space="0" w:color="auto"/>
              <w:bottom w:val="single" w:sz="6" w:space="0" w:color="auto"/>
              <w:right w:val="single" w:sz="6" w:space="0" w:color="auto"/>
            </w:tcBorders>
            <w:vAlign w:val="center"/>
          </w:tcPr>
          <w:p w14:paraId="4D33E69C" w14:textId="1D0E19D3"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984" w:type="dxa"/>
            <w:gridSpan w:val="2"/>
            <w:tcBorders>
              <w:top w:val="single" w:sz="6" w:space="0" w:color="auto"/>
              <w:left w:val="single" w:sz="6" w:space="0" w:color="auto"/>
              <w:bottom w:val="single" w:sz="6" w:space="0" w:color="auto"/>
              <w:right w:val="single" w:sz="6" w:space="0" w:color="auto"/>
            </w:tcBorders>
            <w:vAlign w:val="center"/>
          </w:tcPr>
          <w:p w14:paraId="5B22BDDF" w14:textId="704832DA"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9792213" w14:textId="77777777" w:rsidTr="007750C2">
        <w:tc>
          <w:tcPr>
            <w:tcW w:w="6184" w:type="dxa"/>
            <w:tcBorders>
              <w:top w:val="single" w:sz="6" w:space="0" w:color="auto"/>
              <w:left w:val="single" w:sz="6" w:space="0" w:color="auto"/>
              <w:bottom w:val="single" w:sz="6" w:space="0" w:color="auto"/>
              <w:right w:val="single" w:sz="6" w:space="0" w:color="auto"/>
            </w:tcBorders>
            <w:vAlign w:val="center"/>
          </w:tcPr>
          <w:p w14:paraId="0FDAF642" w14:textId="77777777" w:rsidR="000D320A" w:rsidRPr="00911C9F" w:rsidRDefault="000D320A" w:rsidP="00255CBD">
            <w:pPr>
              <w:pStyle w:val="Texto"/>
              <w:spacing w:line="273" w:lineRule="exact"/>
              <w:ind w:firstLine="0"/>
              <w:rPr>
                <w:rFonts w:ascii="Verdana" w:hAnsi="Verdana"/>
                <w:b/>
                <w:sz w:val="16"/>
                <w:szCs w:val="16"/>
              </w:rPr>
            </w:pPr>
            <w:r w:rsidRPr="00911C9F">
              <w:rPr>
                <w:rFonts w:ascii="Verdana" w:hAnsi="Verdana"/>
                <w:b/>
                <w:sz w:val="16"/>
                <w:szCs w:val="16"/>
              </w:rPr>
              <w:t>Seguridad de fundaciones o cimientos.</w:t>
            </w:r>
          </w:p>
          <w:p w14:paraId="5E26015D" w14:textId="77777777" w:rsidR="000D320A" w:rsidRPr="00911C9F" w:rsidRDefault="000D320A" w:rsidP="00255CBD">
            <w:pPr>
              <w:pStyle w:val="Texto"/>
              <w:spacing w:line="273" w:lineRule="exact"/>
              <w:ind w:firstLine="0"/>
              <w:rPr>
                <w:rFonts w:ascii="Verdana" w:hAnsi="Verdana"/>
                <w:sz w:val="16"/>
                <w:szCs w:val="16"/>
              </w:rPr>
            </w:pPr>
            <w:r w:rsidRPr="00911C9F">
              <w:rPr>
                <w:rFonts w:ascii="Verdana" w:hAnsi="Verdana"/>
                <w:sz w:val="16"/>
                <w:szCs w:val="16"/>
              </w:rPr>
              <w:t>B= No hay información y sabe que la profundidad es menor que 1.5 mts; M= No cuenta con planos ni estudio de suelos pero sabe que la profundidad es mayor que 1.5 mts; A= Cuenta con planos, estudio de suelos, y profundidades mayores a 1.5 mts.</w:t>
            </w:r>
          </w:p>
        </w:tc>
        <w:tc>
          <w:tcPr>
            <w:tcW w:w="669" w:type="dxa"/>
            <w:tcBorders>
              <w:top w:val="single" w:sz="6" w:space="0" w:color="auto"/>
              <w:left w:val="single" w:sz="6" w:space="0" w:color="auto"/>
              <w:bottom w:val="single" w:sz="6" w:space="0" w:color="auto"/>
              <w:right w:val="single" w:sz="6" w:space="0" w:color="auto"/>
            </w:tcBorders>
            <w:vAlign w:val="center"/>
          </w:tcPr>
          <w:p w14:paraId="730F403F" w14:textId="051062D8"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75" w:type="dxa"/>
            <w:tcBorders>
              <w:top w:val="single" w:sz="6" w:space="0" w:color="auto"/>
              <w:left w:val="single" w:sz="6" w:space="0" w:color="auto"/>
              <w:bottom w:val="single" w:sz="6" w:space="0" w:color="auto"/>
              <w:right w:val="single" w:sz="6" w:space="0" w:color="auto"/>
            </w:tcBorders>
            <w:vAlign w:val="center"/>
          </w:tcPr>
          <w:p w14:paraId="2B20AD92" w14:textId="5AB4DB70"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984" w:type="dxa"/>
            <w:gridSpan w:val="2"/>
            <w:tcBorders>
              <w:top w:val="single" w:sz="6" w:space="0" w:color="auto"/>
              <w:left w:val="single" w:sz="6" w:space="0" w:color="auto"/>
              <w:bottom w:val="single" w:sz="6" w:space="0" w:color="auto"/>
              <w:right w:val="single" w:sz="6" w:space="0" w:color="auto"/>
            </w:tcBorders>
            <w:vAlign w:val="center"/>
          </w:tcPr>
          <w:p w14:paraId="1FAF771C" w14:textId="018B0C96"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03F65B65" w14:textId="77777777" w:rsidTr="007750C2">
        <w:tc>
          <w:tcPr>
            <w:tcW w:w="6184" w:type="dxa"/>
            <w:tcBorders>
              <w:top w:val="single" w:sz="6" w:space="0" w:color="auto"/>
              <w:left w:val="single" w:sz="6" w:space="0" w:color="auto"/>
              <w:bottom w:val="single" w:sz="6" w:space="0" w:color="auto"/>
              <w:right w:val="single" w:sz="6" w:space="0" w:color="auto"/>
            </w:tcBorders>
            <w:vAlign w:val="center"/>
          </w:tcPr>
          <w:p w14:paraId="271CEF85" w14:textId="77777777" w:rsidR="000D320A" w:rsidRPr="00911C9F" w:rsidRDefault="000D320A" w:rsidP="00255CBD">
            <w:pPr>
              <w:pStyle w:val="Texto"/>
              <w:spacing w:line="273" w:lineRule="exact"/>
              <w:ind w:firstLine="0"/>
              <w:rPr>
                <w:rFonts w:ascii="Verdana" w:hAnsi="Verdana"/>
                <w:b/>
                <w:sz w:val="16"/>
                <w:szCs w:val="16"/>
              </w:rPr>
            </w:pPr>
            <w:r w:rsidRPr="00911C9F">
              <w:rPr>
                <w:rFonts w:ascii="Verdana" w:hAnsi="Verdana"/>
                <w:b/>
                <w:sz w:val="16"/>
                <w:szCs w:val="16"/>
              </w:rPr>
              <w:t>Irregularidades en planta (Rigidez, masa y resistencia).</w:t>
            </w:r>
          </w:p>
          <w:p w14:paraId="1C1D9923" w14:textId="77777777" w:rsidR="000D320A" w:rsidRPr="00911C9F" w:rsidRDefault="000D320A" w:rsidP="00255CBD">
            <w:pPr>
              <w:pStyle w:val="Texto"/>
              <w:spacing w:line="273" w:lineRule="exact"/>
              <w:ind w:firstLine="0"/>
              <w:rPr>
                <w:rFonts w:ascii="Verdana" w:hAnsi="Verdana"/>
                <w:sz w:val="16"/>
                <w:szCs w:val="16"/>
              </w:rPr>
            </w:pPr>
            <w:r w:rsidRPr="00911C9F">
              <w:rPr>
                <w:rFonts w:ascii="Verdana" w:hAnsi="Verdana"/>
                <w:sz w:val="16"/>
                <w:szCs w:val="16"/>
              </w:rPr>
              <w:t>B= Formas no regulares y estructura no uniforme; M= Formas no regulares pero con estructura uniforme; A= Formas regulares y estructura uniforme en planta.</w:t>
            </w:r>
          </w:p>
        </w:tc>
        <w:tc>
          <w:tcPr>
            <w:tcW w:w="669" w:type="dxa"/>
            <w:tcBorders>
              <w:top w:val="single" w:sz="6" w:space="0" w:color="auto"/>
              <w:left w:val="single" w:sz="6" w:space="0" w:color="auto"/>
              <w:bottom w:val="single" w:sz="6" w:space="0" w:color="auto"/>
              <w:right w:val="single" w:sz="6" w:space="0" w:color="auto"/>
            </w:tcBorders>
            <w:vAlign w:val="center"/>
          </w:tcPr>
          <w:p w14:paraId="368882B2" w14:textId="7ECD0200"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75" w:type="dxa"/>
            <w:tcBorders>
              <w:top w:val="single" w:sz="6" w:space="0" w:color="auto"/>
              <w:left w:val="single" w:sz="6" w:space="0" w:color="auto"/>
              <w:bottom w:val="single" w:sz="6" w:space="0" w:color="auto"/>
              <w:right w:val="single" w:sz="6" w:space="0" w:color="auto"/>
            </w:tcBorders>
            <w:vAlign w:val="center"/>
          </w:tcPr>
          <w:p w14:paraId="2E0ABC3C" w14:textId="43A2F59F"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984" w:type="dxa"/>
            <w:gridSpan w:val="2"/>
            <w:tcBorders>
              <w:top w:val="single" w:sz="6" w:space="0" w:color="auto"/>
              <w:left w:val="single" w:sz="6" w:space="0" w:color="auto"/>
              <w:bottom w:val="single" w:sz="6" w:space="0" w:color="auto"/>
              <w:right w:val="single" w:sz="6" w:space="0" w:color="auto"/>
            </w:tcBorders>
            <w:vAlign w:val="center"/>
          </w:tcPr>
          <w:p w14:paraId="6CE40DE7" w14:textId="1DCCFD8F" w:rsidR="000D320A" w:rsidRPr="00911C9F" w:rsidRDefault="000D320A" w:rsidP="00255CBD">
            <w:pPr>
              <w:pStyle w:val="Texto"/>
              <w:spacing w:line="27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1D1CEA90" w14:textId="77777777" w:rsidR="007D4BC8" w:rsidRPr="00911C9F" w:rsidRDefault="007D4BC8">
      <w:pPr>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6184"/>
        <w:gridCol w:w="669"/>
        <w:gridCol w:w="875"/>
        <w:gridCol w:w="984"/>
      </w:tblGrid>
      <w:tr w:rsidR="000D320A" w:rsidRPr="00911C9F" w14:paraId="7251B4C4" w14:textId="77777777" w:rsidTr="007750C2">
        <w:tc>
          <w:tcPr>
            <w:tcW w:w="6184" w:type="dxa"/>
            <w:tcBorders>
              <w:top w:val="single" w:sz="6" w:space="0" w:color="auto"/>
              <w:left w:val="single" w:sz="6" w:space="0" w:color="auto"/>
              <w:bottom w:val="single" w:sz="6" w:space="0" w:color="auto"/>
              <w:right w:val="single" w:sz="6" w:space="0" w:color="auto"/>
            </w:tcBorders>
            <w:vAlign w:val="center"/>
          </w:tcPr>
          <w:p w14:paraId="795F6AFA"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Irregularidades en elevación (Rigidez, masa y resistencia).</w:t>
            </w:r>
          </w:p>
          <w:p w14:paraId="5C9802C3"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B= Pisos de diferente altura, elementos discontinuos, elementos no uniformes; M= Pisos de similar altura, no difiere más de un 20% no hay elementos discontinuos, elementos no uniformes; A= Pisos de similar altura, no difieren más de un 20% no hay elementos discontinuos y elementos uniformes.</w:t>
            </w:r>
          </w:p>
        </w:tc>
        <w:tc>
          <w:tcPr>
            <w:tcW w:w="669" w:type="dxa"/>
            <w:tcBorders>
              <w:top w:val="single" w:sz="6" w:space="0" w:color="auto"/>
              <w:left w:val="single" w:sz="6" w:space="0" w:color="auto"/>
              <w:bottom w:val="single" w:sz="6" w:space="0" w:color="auto"/>
              <w:right w:val="single" w:sz="6" w:space="0" w:color="auto"/>
            </w:tcBorders>
            <w:vAlign w:val="center"/>
          </w:tcPr>
          <w:p w14:paraId="4EAEDC1D" w14:textId="0A974192"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75" w:type="dxa"/>
            <w:tcBorders>
              <w:top w:val="single" w:sz="6" w:space="0" w:color="auto"/>
              <w:left w:val="single" w:sz="6" w:space="0" w:color="auto"/>
              <w:bottom w:val="single" w:sz="6" w:space="0" w:color="auto"/>
              <w:right w:val="single" w:sz="6" w:space="0" w:color="auto"/>
            </w:tcBorders>
            <w:vAlign w:val="center"/>
          </w:tcPr>
          <w:p w14:paraId="253F263E" w14:textId="1375C5FB"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984" w:type="dxa"/>
            <w:tcBorders>
              <w:top w:val="single" w:sz="6" w:space="0" w:color="auto"/>
              <w:left w:val="single" w:sz="6" w:space="0" w:color="auto"/>
              <w:bottom w:val="single" w:sz="6" w:space="0" w:color="auto"/>
              <w:right w:val="single" w:sz="6" w:space="0" w:color="auto"/>
            </w:tcBorders>
            <w:vAlign w:val="center"/>
          </w:tcPr>
          <w:p w14:paraId="02AAECF9" w14:textId="2BCDE432"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CBD45B9" w14:textId="77777777" w:rsidTr="007750C2">
        <w:tc>
          <w:tcPr>
            <w:tcW w:w="6184" w:type="dxa"/>
            <w:tcBorders>
              <w:top w:val="single" w:sz="6" w:space="0" w:color="auto"/>
              <w:left w:val="single" w:sz="6" w:space="0" w:color="auto"/>
              <w:bottom w:val="single" w:sz="6" w:space="0" w:color="auto"/>
              <w:right w:val="single" w:sz="6" w:space="0" w:color="auto"/>
            </w:tcBorders>
            <w:vAlign w:val="center"/>
          </w:tcPr>
          <w:p w14:paraId="4390B8C5"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Adecuación estructural a fenómenos. (Meteorológicos, Geológicos entre otros)</w:t>
            </w:r>
          </w:p>
          <w:p w14:paraId="220D27D3"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 xml:space="preserve">La valoración será similar, pero enfocada a los fenómenos dados. </w:t>
            </w:r>
            <w:r w:rsidR="00440A1B" w:rsidRPr="00911C9F">
              <w:rPr>
                <w:rFonts w:ascii="Verdana" w:hAnsi="Verdana"/>
                <w:sz w:val="16"/>
                <w:szCs w:val="16"/>
              </w:rPr>
              <w:t xml:space="preserve"> </w:t>
            </w:r>
            <w:r w:rsidRPr="00911C9F">
              <w:rPr>
                <w:rFonts w:ascii="Verdana" w:hAnsi="Verdana"/>
                <w:sz w:val="16"/>
                <w:szCs w:val="16"/>
              </w:rPr>
              <w:t>Ej. Huracanes e inundaciones.</w:t>
            </w:r>
          </w:p>
        </w:tc>
        <w:tc>
          <w:tcPr>
            <w:tcW w:w="669" w:type="dxa"/>
            <w:tcBorders>
              <w:top w:val="single" w:sz="6" w:space="0" w:color="auto"/>
              <w:left w:val="single" w:sz="6" w:space="0" w:color="auto"/>
              <w:bottom w:val="single" w:sz="6" w:space="0" w:color="auto"/>
              <w:right w:val="single" w:sz="6" w:space="0" w:color="auto"/>
            </w:tcBorders>
            <w:vAlign w:val="center"/>
          </w:tcPr>
          <w:p w14:paraId="6DBD7D5A" w14:textId="73BD0ABD"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75" w:type="dxa"/>
            <w:tcBorders>
              <w:top w:val="single" w:sz="6" w:space="0" w:color="auto"/>
              <w:left w:val="single" w:sz="6" w:space="0" w:color="auto"/>
              <w:bottom w:val="single" w:sz="6" w:space="0" w:color="auto"/>
              <w:right w:val="single" w:sz="6" w:space="0" w:color="auto"/>
            </w:tcBorders>
            <w:vAlign w:val="center"/>
          </w:tcPr>
          <w:p w14:paraId="197ECC46" w14:textId="7DE159FF"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984" w:type="dxa"/>
            <w:tcBorders>
              <w:top w:val="single" w:sz="6" w:space="0" w:color="auto"/>
              <w:left w:val="single" w:sz="6" w:space="0" w:color="auto"/>
              <w:bottom w:val="single" w:sz="6" w:space="0" w:color="auto"/>
              <w:right w:val="single" w:sz="6" w:space="0" w:color="auto"/>
            </w:tcBorders>
            <w:vAlign w:val="center"/>
          </w:tcPr>
          <w:p w14:paraId="306F6688" w14:textId="316FB470"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4428ADA3" w14:textId="77777777" w:rsidR="000D320A" w:rsidRPr="00911C9F" w:rsidRDefault="000D320A" w:rsidP="00255CBD">
      <w:pPr>
        <w:pStyle w:val="Texto"/>
        <w:spacing w:line="250" w:lineRule="exact"/>
        <w:rPr>
          <w:rFonts w:ascii="Verdana" w:hAnsi="Verdana"/>
          <w:b/>
          <w:sz w:val="16"/>
          <w:szCs w:val="16"/>
        </w:rPr>
      </w:pPr>
    </w:p>
    <w:p w14:paraId="679A217A" w14:textId="77777777" w:rsidR="000D320A" w:rsidRPr="00911C9F" w:rsidRDefault="000D320A" w:rsidP="00255CBD">
      <w:pPr>
        <w:pStyle w:val="Texto"/>
        <w:spacing w:line="250" w:lineRule="exact"/>
        <w:rPr>
          <w:rFonts w:ascii="Verdana" w:hAnsi="Verdana"/>
          <w:b/>
          <w:sz w:val="16"/>
          <w:szCs w:val="16"/>
        </w:rPr>
      </w:pPr>
      <w:r w:rsidRPr="00911C9F">
        <w:rPr>
          <w:rFonts w:ascii="Verdana" w:hAnsi="Verdana"/>
          <w:b/>
          <w:sz w:val="16"/>
          <w:szCs w:val="16"/>
        </w:rPr>
        <w:t>3. Aspectos relacionados con la seguridad No estructural</w:t>
      </w:r>
    </w:p>
    <w:tbl>
      <w:tblPr>
        <w:tblW w:w="8857" w:type="dxa"/>
        <w:jc w:val="center"/>
        <w:tblLayout w:type="fixed"/>
        <w:tblCellMar>
          <w:left w:w="72" w:type="dxa"/>
          <w:right w:w="72" w:type="dxa"/>
        </w:tblCellMar>
        <w:tblLook w:val="0000" w:firstRow="0" w:lastRow="0" w:firstColumn="0" w:lastColumn="0" w:noHBand="0" w:noVBand="0"/>
      </w:tblPr>
      <w:tblGrid>
        <w:gridCol w:w="6471"/>
        <w:gridCol w:w="750"/>
        <w:gridCol w:w="894"/>
        <w:gridCol w:w="742"/>
      </w:tblGrid>
      <w:tr w:rsidR="000D320A" w:rsidRPr="00911C9F" w14:paraId="176EBFBB" w14:textId="77777777" w:rsidTr="00B30EA4">
        <w:trPr>
          <w:jc w:val="center"/>
        </w:trPr>
        <w:tc>
          <w:tcPr>
            <w:tcW w:w="6471" w:type="dxa"/>
            <w:tcBorders>
              <w:top w:val="single" w:sz="6" w:space="0" w:color="auto"/>
              <w:left w:val="single" w:sz="6" w:space="0" w:color="auto"/>
              <w:bottom w:val="single" w:sz="6" w:space="0" w:color="auto"/>
              <w:right w:val="single" w:sz="6" w:space="0" w:color="auto"/>
            </w:tcBorders>
            <w:noWrap/>
            <w:vAlign w:val="center"/>
          </w:tcPr>
          <w:p w14:paraId="1F03284E"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3.3.1</w:t>
            </w:r>
            <w:r w:rsidR="0032106B" w:rsidRPr="00911C9F">
              <w:rPr>
                <w:rFonts w:ascii="Verdana" w:hAnsi="Verdana"/>
                <w:b/>
                <w:sz w:val="16"/>
                <w:szCs w:val="16"/>
              </w:rPr>
              <w:t xml:space="preserve"> </w:t>
            </w:r>
            <w:r w:rsidRPr="00911C9F">
              <w:rPr>
                <w:rFonts w:ascii="Verdana" w:hAnsi="Verdana"/>
                <w:b/>
                <w:sz w:val="16"/>
                <w:szCs w:val="16"/>
              </w:rPr>
              <w:t>Líneas vitales (Instalaciones)</w:t>
            </w:r>
          </w:p>
        </w:tc>
        <w:tc>
          <w:tcPr>
            <w:tcW w:w="2386" w:type="dxa"/>
            <w:gridSpan w:val="3"/>
            <w:tcBorders>
              <w:top w:val="single" w:sz="6" w:space="0" w:color="auto"/>
              <w:left w:val="single" w:sz="6" w:space="0" w:color="auto"/>
              <w:bottom w:val="single" w:sz="6" w:space="0" w:color="auto"/>
              <w:right w:val="single" w:sz="6" w:space="0" w:color="auto"/>
            </w:tcBorders>
            <w:vAlign w:val="center"/>
          </w:tcPr>
          <w:p w14:paraId="572DE9CA" w14:textId="77777777" w:rsidR="000D320A" w:rsidRPr="00911C9F" w:rsidRDefault="000D320A" w:rsidP="00255CBD">
            <w:pPr>
              <w:pStyle w:val="Texto"/>
              <w:spacing w:line="250" w:lineRule="exact"/>
              <w:ind w:firstLine="0"/>
              <w:jc w:val="center"/>
              <w:rPr>
                <w:rFonts w:ascii="Verdana" w:hAnsi="Verdana"/>
                <w:b/>
                <w:sz w:val="16"/>
                <w:szCs w:val="16"/>
              </w:rPr>
            </w:pPr>
            <w:r w:rsidRPr="00911C9F">
              <w:rPr>
                <w:rFonts w:ascii="Verdana" w:hAnsi="Verdana"/>
                <w:b/>
                <w:sz w:val="16"/>
                <w:szCs w:val="16"/>
              </w:rPr>
              <w:t>Grado de Seguridad</w:t>
            </w:r>
          </w:p>
        </w:tc>
      </w:tr>
      <w:tr w:rsidR="000D320A" w:rsidRPr="00911C9F" w14:paraId="46C7CB76" w14:textId="77777777" w:rsidTr="00B30EA4">
        <w:trPr>
          <w:trHeight w:val="289"/>
          <w:jc w:val="center"/>
        </w:trPr>
        <w:tc>
          <w:tcPr>
            <w:tcW w:w="6471" w:type="dxa"/>
            <w:tcBorders>
              <w:top w:val="single" w:sz="6" w:space="0" w:color="auto"/>
              <w:left w:val="single" w:sz="6" w:space="0" w:color="auto"/>
              <w:bottom w:val="single" w:sz="6" w:space="0" w:color="auto"/>
              <w:right w:val="single" w:sz="6" w:space="0" w:color="auto"/>
            </w:tcBorders>
            <w:vAlign w:val="center"/>
          </w:tcPr>
          <w:p w14:paraId="0EBE1824"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Sistema Eléctrico</w:t>
            </w:r>
          </w:p>
        </w:tc>
        <w:tc>
          <w:tcPr>
            <w:tcW w:w="750" w:type="dxa"/>
            <w:tcBorders>
              <w:top w:val="single" w:sz="6" w:space="0" w:color="auto"/>
              <w:left w:val="single" w:sz="6" w:space="0" w:color="auto"/>
              <w:bottom w:val="single" w:sz="6" w:space="0" w:color="auto"/>
              <w:right w:val="single" w:sz="6" w:space="0" w:color="auto"/>
            </w:tcBorders>
            <w:vAlign w:val="center"/>
          </w:tcPr>
          <w:p w14:paraId="2DB0E130" w14:textId="77777777"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t>BAJO</w:t>
            </w:r>
          </w:p>
        </w:tc>
        <w:tc>
          <w:tcPr>
            <w:tcW w:w="894" w:type="dxa"/>
            <w:tcBorders>
              <w:top w:val="single" w:sz="6" w:space="0" w:color="auto"/>
              <w:left w:val="single" w:sz="6" w:space="0" w:color="auto"/>
              <w:bottom w:val="single" w:sz="6" w:space="0" w:color="auto"/>
              <w:right w:val="single" w:sz="6" w:space="0" w:color="auto"/>
            </w:tcBorders>
            <w:vAlign w:val="center"/>
          </w:tcPr>
          <w:p w14:paraId="75BBCC8B" w14:textId="77777777"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t>MEDIO</w:t>
            </w:r>
          </w:p>
        </w:tc>
        <w:tc>
          <w:tcPr>
            <w:tcW w:w="742" w:type="dxa"/>
            <w:tcBorders>
              <w:top w:val="single" w:sz="6" w:space="0" w:color="auto"/>
              <w:left w:val="single" w:sz="6" w:space="0" w:color="auto"/>
              <w:bottom w:val="single" w:sz="6" w:space="0" w:color="auto"/>
              <w:right w:val="single" w:sz="6" w:space="0" w:color="auto"/>
            </w:tcBorders>
            <w:vAlign w:val="center"/>
          </w:tcPr>
          <w:p w14:paraId="40A2F618" w14:textId="77777777"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16A752BD" w14:textId="77777777" w:rsidTr="00B30EA4">
        <w:trPr>
          <w:jc w:val="center"/>
        </w:trPr>
        <w:tc>
          <w:tcPr>
            <w:tcW w:w="6471" w:type="dxa"/>
            <w:tcBorders>
              <w:top w:val="single" w:sz="6" w:space="0" w:color="auto"/>
              <w:left w:val="single" w:sz="6" w:space="0" w:color="auto"/>
              <w:bottom w:val="single" w:sz="6" w:space="0" w:color="auto"/>
              <w:right w:val="single" w:sz="6" w:space="0" w:color="auto"/>
            </w:tcBorders>
            <w:vAlign w:val="center"/>
          </w:tcPr>
          <w:p w14:paraId="79D55869"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Cuenta con generador adecuado para el 100% de la demanda.</w:t>
            </w:r>
          </w:p>
          <w:p w14:paraId="08ADBF97"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El evaluador verifica que el generador entre en función segundos después de la caída de tensión, cubriendo la demanda de urgencias, UCI, CEYE, quirófano etc.</w:t>
            </w:r>
          </w:p>
          <w:p w14:paraId="0C9BB8AF"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B=0 – 30%; M= 31 – 70 %; A= 71 – 100%</w:t>
            </w:r>
          </w:p>
        </w:tc>
        <w:tc>
          <w:tcPr>
            <w:tcW w:w="750" w:type="dxa"/>
            <w:tcBorders>
              <w:top w:val="single" w:sz="6" w:space="0" w:color="auto"/>
              <w:left w:val="single" w:sz="6" w:space="0" w:color="auto"/>
              <w:bottom w:val="single" w:sz="6" w:space="0" w:color="auto"/>
              <w:right w:val="single" w:sz="6" w:space="0" w:color="auto"/>
            </w:tcBorders>
            <w:vAlign w:val="center"/>
          </w:tcPr>
          <w:p w14:paraId="4D08C739" w14:textId="6F07E088"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4CFB1A4" w14:textId="0733BB1E"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0EDEDBEA" w14:textId="5A176132"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69E4DC2" w14:textId="77777777" w:rsidTr="00B30EA4">
        <w:trPr>
          <w:jc w:val="center"/>
        </w:trPr>
        <w:tc>
          <w:tcPr>
            <w:tcW w:w="6471" w:type="dxa"/>
            <w:tcBorders>
              <w:top w:val="single" w:sz="6" w:space="0" w:color="auto"/>
              <w:left w:val="single" w:sz="6" w:space="0" w:color="auto"/>
              <w:bottom w:val="single" w:sz="6" w:space="0" w:color="auto"/>
              <w:right w:val="single" w:sz="6" w:space="0" w:color="auto"/>
            </w:tcBorders>
            <w:vAlign w:val="center"/>
          </w:tcPr>
          <w:p w14:paraId="2C1DCF03"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Con pruebas de funcionamiento en las áreas críticas regularmente.</w:t>
            </w:r>
          </w:p>
          <w:p w14:paraId="0E9B8254"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 xml:space="preserve">B= &gt; 3 meses; M= 1 – 3 meses; A=&lt; 1 mes. </w:t>
            </w:r>
          </w:p>
        </w:tc>
        <w:tc>
          <w:tcPr>
            <w:tcW w:w="750" w:type="dxa"/>
            <w:tcBorders>
              <w:top w:val="single" w:sz="6" w:space="0" w:color="auto"/>
              <w:left w:val="single" w:sz="6" w:space="0" w:color="auto"/>
              <w:bottom w:val="single" w:sz="6" w:space="0" w:color="auto"/>
              <w:right w:val="single" w:sz="6" w:space="0" w:color="auto"/>
            </w:tcBorders>
            <w:vAlign w:val="center"/>
          </w:tcPr>
          <w:p w14:paraId="7EE39AFE" w14:textId="5464F9F1"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7CBDF13D" w14:textId="552DBB33"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1DDCB1D0" w14:textId="26CCCE96"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C058B02" w14:textId="77777777" w:rsidTr="00B30EA4">
        <w:trPr>
          <w:jc w:val="center"/>
        </w:trPr>
        <w:tc>
          <w:tcPr>
            <w:tcW w:w="6471" w:type="dxa"/>
            <w:tcBorders>
              <w:top w:val="single" w:sz="6" w:space="0" w:color="auto"/>
              <w:left w:val="single" w:sz="6" w:space="0" w:color="auto"/>
              <w:bottom w:val="single" w:sz="6" w:space="0" w:color="auto"/>
              <w:right w:val="single" w:sz="6" w:space="0" w:color="auto"/>
            </w:tcBorders>
            <w:vAlign w:val="center"/>
          </w:tcPr>
          <w:p w14:paraId="7219D31B"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Está el generador adecuadamente protegido de fenómenos naturales.</w:t>
            </w:r>
          </w:p>
          <w:p w14:paraId="63C4A586" w14:textId="77777777" w:rsidR="000D320A" w:rsidRPr="00911C9F" w:rsidRDefault="000D320A" w:rsidP="00255CBD">
            <w:pPr>
              <w:pStyle w:val="Texto"/>
              <w:spacing w:line="250" w:lineRule="exact"/>
              <w:ind w:firstLine="0"/>
              <w:rPr>
                <w:rFonts w:ascii="Verdana" w:hAnsi="Verdana"/>
                <w:sz w:val="16"/>
                <w:szCs w:val="16"/>
                <w:lang w:val="pt-BR"/>
              </w:rPr>
            </w:pPr>
            <w:r w:rsidRPr="00911C9F">
              <w:rPr>
                <w:rFonts w:ascii="Verdana" w:hAnsi="Verdana"/>
                <w:sz w:val="16"/>
                <w:szCs w:val="16"/>
                <w:lang w:val="pt-BR"/>
              </w:rPr>
              <w:t>B= No; M= Parcialmente; A= Sí.</w:t>
            </w:r>
          </w:p>
        </w:tc>
        <w:tc>
          <w:tcPr>
            <w:tcW w:w="750" w:type="dxa"/>
            <w:tcBorders>
              <w:top w:val="single" w:sz="6" w:space="0" w:color="auto"/>
              <w:left w:val="single" w:sz="6" w:space="0" w:color="auto"/>
              <w:bottom w:val="single" w:sz="6" w:space="0" w:color="auto"/>
              <w:right w:val="single" w:sz="6" w:space="0" w:color="auto"/>
            </w:tcBorders>
            <w:vAlign w:val="center"/>
          </w:tcPr>
          <w:p w14:paraId="0A0EE31E" w14:textId="1161FB08"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782BBCC7" w14:textId="3EC016D6"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40F6180D" w14:textId="24CD4626"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BDD6789" w14:textId="77777777" w:rsidTr="00B30EA4">
        <w:trPr>
          <w:jc w:val="center"/>
        </w:trPr>
        <w:tc>
          <w:tcPr>
            <w:tcW w:w="6471" w:type="dxa"/>
            <w:tcBorders>
              <w:top w:val="single" w:sz="6" w:space="0" w:color="auto"/>
              <w:left w:val="single" w:sz="6" w:space="0" w:color="auto"/>
              <w:bottom w:val="single" w:sz="6" w:space="0" w:color="auto"/>
              <w:right w:val="single" w:sz="6" w:space="0" w:color="auto"/>
            </w:tcBorders>
            <w:vAlign w:val="center"/>
          </w:tcPr>
          <w:p w14:paraId="3BB28EDD"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Seguridad de las canalizaciones eléctricas.</w:t>
            </w:r>
          </w:p>
          <w:p w14:paraId="4C1F8488"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lang w:val="pt-BR"/>
              </w:rPr>
              <w:t>No; M= Parcialmente; A= Sí.</w:t>
            </w:r>
          </w:p>
        </w:tc>
        <w:tc>
          <w:tcPr>
            <w:tcW w:w="750" w:type="dxa"/>
            <w:tcBorders>
              <w:top w:val="single" w:sz="6" w:space="0" w:color="auto"/>
              <w:left w:val="single" w:sz="6" w:space="0" w:color="auto"/>
              <w:bottom w:val="single" w:sz="6" w:space="0" w:color="auto"/>
              <w:right w:val="single" w:sz="6" w:space="0" w:color="auto"/>
            </w:tcBorders>
            <w:vAlign w:val="center"/>
          </w:tcPr>
          <w:p w14:paraId="702C43D9" w14:textId="58507ACF"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D33D1FE" w14:textId="463D0894"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780BE858" w14:textId="5664A2DC"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991967E" w14:textId="77777777" w:rsidTr="00B30EA4">
        <w:trPr>
          <w:jc w:val="center"/>
        </w:trPr>
        <w:tc>
          <w:tcPr>
            <w:tcW w:w="6471" w:type="dxa"/>
            <w:tcBorders>
              <w:top w:val="single" w:sz="6" w:space="0" w:color="auto"/>
              <w:left w:val="single" w:sz="6" w:space="0" w:color="auto"/>
              <w:bottom w:val="single" w:sz="6" w:space="0" w:color="auto"/>
              <w:right w:val="single" w:sz="6" w:space="0" w:color="auto"/>
            </w:tcBorders>
            <w:vAlign w:val="center"/>
          </w:tcPr>
          <w:p w14:paraId="77D9DE70"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Sistema redundante al servicio local de suministro de energía eléctrica.</w:t>
            </w:r>
          </w:p>
          <w:p w14:paraId="7C376FA3"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lang w:val="pt-BR"/>
              </w:rPr>
              <w:t>No; M= Parcialmente; A= Sí.</w:t>
            </w:r>
          </w:p>
        </w:tc>
        <w:tc>
          <w:tcPr>
            <w:tcW w:w="750" w:type="dxa"/>
            <w:tcBorders>
              <w:top w:val="single" w:sz="6" w:space="0" w:color="auto"/>
              <w:left w:val="single" w:sz="6" w:space="0" w:color="auto"/>
              <w:bottom w:val="single" w:sz="6" w:space="0" w:color="auto"/>
              <w:right w:val="single" w:sz="6" w:space="0" w:color="auto"/>
            </w:tcBorders>
            <w:vAlign w:val="center"/>
          </w:tcPr>
          <w:p w14:paraId="75C2B147" w14:textId="47A89B8B"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4917F4BE" w14:textId="5B39840C"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3714F1EB" w14:textId="318D06D6"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0691EA1" w14:textId="77777777" w:rsidTr="00B30EA4">
        <w:trPr>
          <w:jc w:val="center"/>
        </w:trPr>
        <w:tc>
          <w:tcPr>
            <w:tcW w:w="6471" w:type="dxa"/>
            <w:tcBorders>
              <w:top w:val="single" w:sz="6" w:space="0" w:color="auto"/>
              <w:left w:val="single" w:sz="6" w:space="0" w:color="auto"/>
              <w:bottom w:val="single" w:sz="6" w:space="0" w:color="auto"/>
              <w:right w:val="single" w:sz="6" w:space="0" w:color="auto"/>
            </w:tcBorders>
            <w:vAlign w:val="center"/>
          </w:tcPr>
          <w:p w14:paraId="21473C9D"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 xml:space="preserve">Sistema con tablero de control e interruptor de sobrecarga y cableado </w:t>
            </w:r>
            <w:r w:rsidRPr="00911C9F">
              <w:rPr>
                <w:rFonts w:ascii="Verdana" w:hAnsi="Verdana"/>
                <w:b/>
                <w:sz w:val="16"/>
                <w:szCs w:val="16"/>
              </w:rPr>
              <w:lastRenderedPageBreak/>
              <w:t>debidamente protegido.</w:t>
            </w:r>
          </w:p>
          <w:p w14:paraId="44ED0889"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Corroborar el tablero de control general, su accesibilidad así como su buen estado y funcionamiento.</w:t>
            </w:r>
          </w:p>
          <w:p w14:paraId="546D3DC5"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sz w:val="16"/>
                <w:szCs w:val="16"/>
                <w:lang w:val="pt-BR"/>
              </w:rPr>
              <w:t>No; M= Parcialmente; A= Sí.</w:t>
            </w:r>
          </w:p>
        </w:tc>
        <w:tc>
          <w:tcPr>
            <w:tcW w:w="750" w:type="dxa"/>
            <w:tcBorders>
              <w:top w:val="single" w:sz="6" w:space="0" w:color="auto"/>
              <w:left w:val="single" w:sz="6" w:space="0" w:color="auto"/>
              <w:bottom w:val="single" w:sz="6" w:space="0" w:color="auto"/>
              <w:right w:val="single" w:sz="6" w:space="0" w:color="auto"/>
            </w:tcBorders>
            <w:vAlign w:val="center"/>
          </w:tcPr>
          <w:p w14:paraId="7DE78BC6" w14:textId="2050EAEA"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36EA29A2" w14:textId="44909815"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504C0BAF" w14:textId="4C45D6C0"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5C83437" w14:textId="77777777" w:rsidTr="00B30EA4">
        <w:trPr>
          <w:jc w:val="center"/>
        </w:trPr>
        <w:tc>
          <w:tcPr>
            <w:tcW w:w="6471" w:type="dxa"/>
            <w:tcBorders>
              <w:top w:val="single" w:sz="6" w:space="0" w:color="auto"/>
              <w:left w:val="single" w:sz="6" w:space="0" w:color="auto"/>
              <w:bottom w:val="single" w:sz="6" w:space="0" w:color="auto"/>
              <w:right w:val="single" w:sz="6" w:space="0" w:color="auto"/>
            </w:tcBorders>
            <w:vAlign w:val="center"/>
          </w:tcPr>
          <w:p w14:paraId="2BC8C91A"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Sistema de iluminación en sitios clave del hospital.</w:t>
            </w:r>
          </w:p>
          <w:p w14:paraId="50D7B047"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Realizar recorrido por urgencias, UCI, CEYE, quirófano etc. Verificando el grado de iluminación, funcionalidad de lámparas.</w:t>
            </w:r>
          </w:p>
          <w:p w14:paraId="7D9278B8"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sz w:val="16"/>
                <w:szCs w:val="16"/>
                <w:lang w:val="pt-BR"/>
              </w:rPr>
              <w:t>No; M= Parcialmente; A= Sí.</w:t>
            </w:r>
          </w:p>
        </w:tc>
        <w:tc>
          <w:tcPr>
            <w:tcW w:w="750" w:type="dxa"/>
            <w:tcBorders>
              <w:top w:val="single" w:sz="6" w:space="0" w:color="auto"/>
              <w:left w:val="single" w:sz="6" w:space="0" w:color="auto"/>
              <w:bottom w:val="single" w:sz="6" w:space="0" w:color="auto"/>
              <w:right w:val="single" w:sz="6" w:space="0" w:color="auto"/>
            </w:tcBorders>
            <w:vAlign w:val="center"/>
          </w:tcPr>
          <w:p w14:paraId="772E1E61" w14:textId="42D1B9FA"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3F50730A" w14:textId="45D1C9FC"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0C5A0D98" w14:textId="2736B7AE"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C2A161D" w14:textId="77777777" w:rsidTr="00B30EA4">
        <w:trPr>
          <w:jc w:val="center"/>
        </w:trPr>
        <w:tc>
          <w:tcPr>
            <w:tcW w:w="6471" w:type="dxa"/>
            <w:tcBorders>
              <w:top w:val="single" w:sz="6" w:space="0" w:color="auto"/>
              <w:left w:val="single" w:sz="6" w:space="0" w:color="auto"/>
              <w:bottom w:val="single" w:sz="6" w:space="0" w:color="auto"/>
              <w:right w:val="single" w:sz="6" w:space="0" w:color="auto"/>
            </w:tcBorders>
            <w:vAlign w:val="center"/>
          </w:tcPr>
          <w:p w14:paraId="1C88246F"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Sistemas eléctricos externos, instalados dentro del perímetro del hospital.</w:t>
            </w:r>
          </w:p>
          <w:p w14:paraId="2DEA72F1"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Verificar si existen subestaciones eléctrica, transformadores que interfieran con el grado de seguridad del Hospital.</w:t>
            </w:r>
          </w:p>
          <w:p w14:paraId="16485F5F"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sz w:val="16"/>
                <w:szCs w:val="16"/>
                <w:lang w:val="pt-BR"/>
              </w:rPr>
              <w:t>No; M= Parcialmente; A= Sí.</w:t>
            </w:r>
          </w:p>
        </w:tc>
        <w:tc>
          <w:tcPr>
            <w:tcW w:w="750" w:type="dxa"/>
            <w:tcBorders>
              <w:top w:val="single" w:sz="6" w:space="0" w:color="auto"/>
              <w:left w:val="single" w:sz="6" w:space="0" w:color="auto"/>
              <w:bottom w:val="single" w:sz="6" w:space="0" w:color="auto"/>
              <w:right w:val="single" w:sz="6" w:space="0" w:color="auto"/>
            </w:tcBorders>
            <w:vAlign w:val="center"/>
          </w:tcPr>
          <w:p w14:paraId="717F6E7D" w14:textId="74C28B4D"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40BEAD58" w14:textId="17E96B57"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6E0CCD3A" w14:textId="3873187F"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759F5409"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26"/>
        <w:gridCol w:w="750"/>
        <w:gridCol w:w="894"/>
        <w:gridCol w:w="742"/>
      </w:tblGrid>
      <w:tr w:rsidR="000D320A" w:rsidRPr="00911C9F" w14:paraId="39182C27" w14:textId="77777777" w:rsidTr="00D60ACE">
        <w:trPr>
          <w:trHeight w:val="290"/>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7C67E70F" w14:textId="77777777" w:rsidR="000D320A" w:rsidRPr="00911C9F" w:rsidRDefault="000D320A" w:rsidP="00255CBD">
            <w:pPr>
              <w:pStyle w:val="Texto"/>
              <w:spacing w:line="270" w:lineRule="exact"/>
              <w:ind w:firstLine="0"/>
              <w:rPr>
                <w:rFonts w:ascii="Verdana" w:hAnsi="Verdana"/>
                <w:b/>
                <w:color w:val="000000"/>
                <w:sz w:val="16"/>
                <w:szCs w:val="16"/>
              </w:rPr>
            </w:pPr>
            <w:r w:rsidRPr="00911C9F">
              <w:rPr>
                <w:rFonts w:ascii="Verdana" w:hAnsi="Verdana"/>
                <w:b/>
                <w:color w:val="000000"/>
                <w:sz w:val="16"/>
                <w:szCs w:val="16"/>
              </w:rPr>
              <w:t>Sistema de Telecomunicaciones</w:t>
            </w:r>
          </w:p>
        </w:tc>
      </w:tr>
      <w:tr w:rsidR="000D320A" w:rsidRPr="00911C9F" w14:paraId="77DCF3AB" w14:textId="77777777" w:rsidTr="00D60ACE">
        <w:trPr>
          <w:trHeight w:val="290"/>
          <w:jc w:val="center"/>
        </w:trPr>
        <w:tc>
          <w:tcPr>
            <w:tcW w:w="6326" w:type="dxa"/>
            <w:tcBorders>
              <w:top w:val="single" w:sz="6" w:space="0" w:color="auto"/>
              <w:left w:val="single" w:sz="6" w:space="0" w:color="auto"/>
              <w:bottom w:val="single" w:sz="6" w:space="0" w:color="auto"/>
              <w:right w:val="single" w:sz="6" w:space="0" w:color="auto"/>
            </w:tcBorders>
            <w:vAlign w:val="center"/>
          </w:tcPr>
          <w:p w14:paraId="6F6297D3" w14:textId="77777777" w:rsidR="000D320A" w:rsidRPr="00911C9F" w:rsidRDefault="000D320A" w:rsidP="00255CBD">
            <w:pPr>
              <w:pStyle w:val="Texto"/>
              <w:spacing w:line="270" w:lineRule="exact"/>
              <w:ind w:firstLine="0"/>
              <w:rPr>
                <w:rFonts w:ascii="Verdana" w:hAnsi="Verdana"/>
                <w:b/>
                <w:color w:val="000000"/>
                <w:sz w:val="16"/>
                <w:szCs w:val="16"/>
              </w:rPr>
            </w:pPr>
            <w:r w:rsidRPr="00911C9F">
              <w:rPr>
                <w:rFonts w:ascii="Verdana" w:hAnsi="Verdana"/>
                <w:b/>
                <w:sz w:val="16"/>
                <w:szCs w:val="16"/>
              </w:rPr>
              <w:t>Estado técnico de las antenas y soportes de las mismas</w:t>
            </w:r>
            <w:r w:rsidRPr="00911C9F">
              <w:rPr>
                <w:rFonts w:ascii="Verdana" w:hAnsi="Verdana"/>
                <w:b/>
                <w:color w:val="000000"/>
                <w:sz w:val="16"/>
                <w:szCs w:val="16"/>
              </w:rPr>
              <w:t>.</w:t>
            </w:r>
          </w:p>
          <w:p w14:paraId="34677AAE"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Verificar que las antenas, pararrayos cuenten con soportes que eleven el nivel de seguridad del Hospital.</w:t>
            </w:r>
          </w:p>
          <w:p w14:paraId="00DA36F6" w14:textId="77777777" w:rsidR="000D320A" w:rsidRPr="00911C9F" w:rsidRDefault="000D320A" w:rsidP="00255CBD">
            <w:pPr>
              <w:pStyle w:val="Texto"/>
              <w:spacing w:line="270" w:lineRule="exact"/>
              <w:ind w:firstLine="0"/>
              <w:rPr>
                <w:rFonts w:ascii="Verdana" w:hAnsi="Verdana"/>
                <w:color w:val="000000"/>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4E7B355C" w14:textId="610142FF"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7BAFAE3" w14:textId="6791B2AE"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0B37D46C" w14:textId="70A54E94"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3E03A4E" w14:textId="77777777" w:rsidTr="00D60ACE">
        <w:trPr>
          <w:trHeight w:val="290"/>
          <w:jc w:val="center"/>
        </w:trPr>
        <w:tc>
          <w:tcPr>
            <w:tcW w:w="6326" w:type="dxa"/>
            <w:tcBorders>
              <w:top w:val="single" w:sz="6" w:space="0" w:color="auto"/>
              <w:left w:val="single" w:sz="6" w:space="0" w:color="auto"/>
              <w:bottom w:val="single" w:sz="6" w:space="0" w:color="auto"/>
              <w:right w:val="single" w:sz="6" w:space="0" w:color="auto"/>
            </w:tcBorders>
            <w:vAlign w:val="center"/>
          </w:tcPr>
          <w:p w14:paraId="727CEF6A" w14:textId="77777777" w:rsidR="000D320A" w:rsidRPr="00911C9F" w:rsidRDefault="000D320A" w:rsidP="00255CBD">
            <w:pPr>
              <w:pStyle w:val="Texto"/>
              <w:spacing w:line="270" w:lineRule="exact"/>
              <w:ind w:firstLine="0"/>
              <w:rPr>
                <w:rFonts w:ascii="Verdana" w:hAnsi="Verdana"/>
                <w:b/>
                <w:color w:val="000000"/>
                <w:sz w:val="16"/>
                <w:szCs w:val="16"/>
              </w:rPr>
            </w:pPr>
            <w:r w:rsidRPr="00911C9F">
              <w:rPr>
                <w:rFonts w:ascii="Verdana" w:hAnsi="Verdana"/>
                <w:b/>
                <w:sz w:val="16"/>
                <w:szCs w:val="16"/>
              </w:rPr>
              <w:t>Estado técnico de sistemas de corrientes débiles (conexiones/cables de Internet)</w:t>
            </w:r>
            <w:r w:rsidRPr="00911C9F">
              <w:rPr>
                <w:rFonts w:ascii="Verdana" w:hAnsi="Verdana"/>
                <w:b/>
                <w:color w:val="000000"/>
                <w:sz w:val="16"/>
                <w:szCs w:val="16"/>
              </w:rPr>
              <w:t>.</w:t>
            </w:r>
          </w:p>
          <w:p w14:paraId="3DF99EEF"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Verificar en áreas estratégicas que los cables estén conectados evitando la sobrecarga.</w:t>
            </w:r>
          </w:p>
          <w:p w14:paraId="2C53002E" w14:textId="77777777" w:rsidR="000D320A" w:rsidRPr="00911C9F" w:rsidRDefault="000D320A" w:rsidP="00255CBD">
            <w:pPr>
              <w:pStyle w:val="Texto"/>
              <w:spacing w:line="270" w:lineRule="exact"/>
              <w:ind w:firstLine="0"/>
              <w:rPr>
                <w:rFonts w:ascii="Verdana" w:hAnsi="Verdana"/>
                <w:color w:val="000000"/>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073AB7E3" w14:textId="5E2A1149"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72AD2467" w14:textId="2C5FBBC5"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775A724F" w14:textId="4A303BD8"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6BC441E" w14:textId="77777777" w:rsidTr="00D60ACE">
        <w:trPr>
          <w:trHeight w:val="290"/>
          <w:jc w:val="center"/>
        </w:trPr>
        <w:tc>
          <w:tcPr>
            <w:tcW w:w="6326" w:type="dxa"/>
            <w:tcBorders>
              <w:top w:val="single" w:sz="6" w:space="0" w:color="auto"/>
              <w:left w:val="single" w:sz="6" w:space="0" w:color="auto"/>
              <w:bottom w:val="single" w:sz="6" w:space="0" w:color="auto"/>
              <w:right w:val="single" w:sz="6" w:space="0" w:color="auto"/>
            </w:tcBorders>
            <w:vAlign w:val="center"/>
          </w:tcPr>
          <w:p w14:paraId="2C29BB0C"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Estado Técnico del Sistema de comunicación alterno.</w:t>
            </w:r>
          </w:p>
          <w:p w14:paraId="57F986BC"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mal; M= Parcialmente; A= Si.</w:t>
            </w:r>
          </w:p>
        </w:tc>
        <w:tc>
          <w:tcPr>
            <w:tcW w:w="750" w:type="dxa"/>
            <w:tcBorders>
              <w:top w:val="single" w:sz="6" w:space="0" w:color="auto"/>
              <w:left w:val="single" w:sz="6" w:space="0" w:color="auto"/>
              <w:bottom w:val="single" w:sz="6" w:space="0" w:color="auto"/>
              <w:right w:val="single" w:sz="6" w:space="0" w:color="auto"/>
            </w:tcBorders>
            <w:vAlign w:val="center"/>
          </w:tcPr>
          <w:p w14:paraId="1AB2D029" w14:textId="129C43DB"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58E88405" w14:textId="340CD07A"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6B1D8676" w14:textId="15DA39EB"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5E1EECD" w14:textId="77777777" w:rsidTr="00D60ACE">
        <w:trPr>
          <w:trHeight w:val="290"/>
          <w:jc w:val="center"/>
        </w:trPr>
        <w:tc>
          <w:tcPr>
            <w:tcW w:w="6326" w:type="dxa"/>
            <w:tcBorders>
              <w:top w:val="single" w:sz="6" w:space="0" w:color="auto"/>
              <w:left w:val="single" w:sz="6" w:space="0" w:color="auto"/>
              <w:bottom w:val="single" w:sz="6" w:space="0" w:color="auto"/>
              <w:right w:val="single" w:sz="6" w:space="0" w:color="auto"/>
            </w:tcBorders>
            <w:vAlign w:val="center"/>
          </w:tcPr>
          <w:p w14:paraId="5F8E186D" w14:textId="77777777" w:rsidR="000D320A" w:rsidRPr="00911C9F" w:rsidRDefault="000D320A" w:rsidP="00255CBD">
            <w:pPr>
              <w:pStyle w:val="Texto"/>
              <w:spacing w:line="270" w:lineRule="exact"/>
              <w:ind w:firstLine="0"/>
              <w:rPr>
                <w:rFonts w:ascii="Verdana" w:hAnsi="Verdana"/>
                <w:b/>
                <w:color w:val="000000"/>
                <w:sz w:val="16"/>
                <w:szCs w:val="16"/>
              </w:rPr>
            </w:pPr>
            <w:r w:rsidRPr="00911C9F">
              <w:rPr>
                <w:rFonts w:ascii="Verdana" w:hAnsi="Verdana"/>
                <w:b/>
                <w:sz w:val="16"/>
                <w:szCs w:val="16"/>
              </w:rPr>
              <w:t>Estado técnico de anclajes de los equipos y soportes de cables</w:t>
            </w:r>
            <w:r w:rsidRPr="00911C9F">
              <w:rPr>
                <w:rFonts w:ascii="Verdana" w:hAnsi="Verdana"/>
                <w:b/>
                <w:color w:val="000000"/>
                <w:sz w:val="16"/>
                <w:szCs w:val="16"/>
              </w:rPr>
              <w:t>.</w:t>
            </w:r>
          </w:p>
          <w:p w14:paraId="694BEC28"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Verificar que los equipos de telecomunicaciones cuentes con anclajes que eleven su grado de seguridad.</w:t>
            </w:r>
          </w:p>
          <w:p w14:paraId="20AF9D37"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0C2F02ED" w14:textId="63FC56A8"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028FFD91" w14:textId="1717C74D"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68FF5161" w14:textId="38170CD7"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3A9CCF0" w14:textId="77777777" w:rsidTr="00D60ACE">
        <w:trPr>
          <w:trHeight w:val="263"/>
          <w:jc w:val="center"/>
        </w:trPr>
        <w:tc>
          <w:tcPr>
            <w:tcW w:w="6326" w:type="dxa"/>
            <w:tcBorders>
              <w:top w:val="single" w:sz="6" w:space="0" w:color="auto"/>
              <w:left w:val="single" w:sz="6" w:space="0" w:color="auto"/>
              <w:bottom w:val="single" w:sz="6" w:space="0" w:color="auto"/>
              <w:right w:val="single" w:sz="6" w:space="0" w:color="auto"/>
            </w:tcBorders>
            <w:vAlign w:val="center"/>
          </w:tcPr>
          <w:p w14:paraId="679302EA" w14:textId="77777777" w:rsidR="000D320A" w:rsidRPr="00911C9F" w:rsidRDefault="000D320A" w:rsidP="00255CBD">
            <w:pPr>
              <w:pStyle w:val="Texto"/>
              <w:spacing w:line="270" w:lineRule="exact"/>
              <w:ind w:firstLine="0"/>
              <w:rPr>
                <w:rFonts w:ascii="Verdana" w:hAnsi="Verdana"/>
                <w:b/>
                <w:color w:val="000000"/>
                <w:sz w:val="16"/>
                <w:szCs w:val="16"/>
              </w:rPr>
            </w:pPr>
            <w:r w:rsidRPr="00911C9F">
              <w:rPr>
                <w:rFonts w:ascii="Verdana" w:hAnsi="Verdana"/>
                <w:b/>
                <w:sz w:val="16"/>
                <w:szCs w:val="16"/>
              </w:rPr>
              <w:t>Estado técnico de Sistemas de telecomunicaciones externos, instalados dentro del perímetro del hospital</w:t>
            </w:r>
            <w:r w:rsidRPr="00911C9F">
              <w:rPr>
                <w:rFonts w:ascii="Verdana" w:hAnsi="Verdana"/>
                <w:b/>
                <w:color w:val="000000"/>
                <w:sz w:val="16"/>
                <w:szCs w:val="16"/>
              </w:rPr>
              <w:t>.</w:t>
            </w:r>
          </w:p>
          <w:p w14:paraId="0DE3C00D"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Verificar si existen Sistemas de telecomunicaciones</w:t>
            </w:r>
            <w:r w:rsidR="0032106B" w:rsidRPr="00911C9F">
              <w:rPr>
                <w:rFonts w:ascii="Verdana" w:hAnsi="Verdana"/>
                <w:sz w:val="16"/>
                <w:szCs w:val="16"/>
              </w:rPr>
              <w:t xml:space="preserve"> </w:t>
            </w:r>
            <w:r w:rsidRPr="00911C9F">
              <w:rPr>
                <w:rFonts w:ascii="Verdana" w:hAnsi="Verdana"/>
                <w:sz w:val="16"/>
                <w:szCs w:val="16"/>
              </w:rPr>
              <w:t>externos que interfieran con el grado de seguridad del Hospital.</w:t>
            </w:r>
          </w:p>
          <w:p w14:paraId="754B5B8E" w14:textId="77777777" w:rsidR="000D320A" w:rsidRPr="00911C9F" w:rsidRDefault="000D320A" w:rsidP="00255CBD">
            <w:pPr>
              <w:pStyle w:val="Texto"/>
              <w:spacing w:line="270" w:lineRule="exact"/>
              <w:ind w:firstLine="0"/>
              <w:rPr>
                <w:rFonts w:ascii="Verdana" w:hAnsi="Verdana"/>
                <w:color w:val="000000"/>
                <w:sz w:val="16"/>
                <w:szCs w:val="16"/>
              </w:rPr>
            </w:pPr>
            <w:r w:rsidRPr="00911C9F">
              <w:rPr>
                <w:rFonts w:ascii="Verdana" w:hAnsi="Verdana"/>
                <w:sz w:val="16"/>
                <w:szCs w:val="16"/>
              </w:rPr>
              <w:t>B= No; M= Parcialmente; A= Si.</w:t>
            </w:r>
          </w:p>
        </w:tc>
        <w:tc>
          <w:tcPr>
            <w:tcW w:w="750" w:type="dxa"/>
            <w:tcBorders>
              <w:top w:val="single" w:sz="6" w:space="0" w:color="auto"/>
              <w:left w:val="single" w:sz="6" w:space="0" w:color="auto"/>
              <w:bottom w:val="single" w:sz="6" w:space="0" w:color="auto"/>
              <w:right w:val="single" w:sz="6" w:space="0" w:color="auto"/>
            </w:tcBorders>
            <w:vAlign w:val="center"/>
          </w:tcPr>
          <w:p w14:paraId="67045690" w14:textId="2E861D84"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2C79B572" w14:textId="7A87CC17"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543295CD" w14:textId="0879F5C6"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F5F3FE2" w14:textId="77777777" w:rsidTr="00D60ACE">
        <w:trPr>
          <w:trHeight w:val="290"/>
          <w:jc w:val="center"/>
        </w:trPr>
        <w:tc>
          <w:tcPr>
            <w:tcW w:w="6326" w:type="dxa"/>
            <w:tcBorders>
              <w:top w:val="single" w:sz="6" w:space="0" w:color="auto"/>
              <w:left w:val="single" w:sz="6" w:space="0" w:color="auto"/>
              <w:bottom w:val="single" w:sz="6" w:space="0" w:color="auto"/>
              <w:right w:val="single" w:sz="6" w:space="0" w:color="auto"/>
            </w:tcBorders>
            <w:vAlign w:val="center"/>
          </w:tcPr>
          <w:p w14:paraId="1427E982"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Local con condiciones apropiadas para sistemas de telecomunicaciones.</w:t>
            </w:r>
          </w:p>
          <w:p w14:paraId="5A35DD4B"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5F776182" w14:textId="3F267400"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01E49B36" w14:textId="587BF9F6"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3A231812" w14:textId="27903B5D"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67A9019" w14:textId="77777777" w:rsidTr="00D60ACE">
        <w:trPr>
          <w:trHeight w:val="290"/>
          <w:jc w:val="center"/>
        </w:trPr>
        <w:tc>
          <w:tcPr>
            <w:tcW w:w="6326" w:type="dxa"/>
            <w:tcBorders>
              <w:top w:val="single" w:sz="6" w:space="0" w:color="auto"/>
              <w:left w:val="single" w:sz="6" w:space="0" w:color="auto"/>
              <w:bottom w:val="single" w:sz="6" w:space="0" w:color="auto"/>
              <w:right w:val="single" w:sz="6" w:space="0" w:color="auto"/>
            </w:tcBorders>
            <w:vAlign w:val="center"/>
          </w:tcPr>
          <w:p w14:paraId="3422ADAC"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lastRenderedPageBreak/>
              <w:t>Seguridad del sistema público de comunicaciones.</w:t>
            </w:r>
          </w:p>
          <w:p w14:paraId="316D80F8"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50F969A2" w14:textId="7B55A865"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0B5646E5" w14:textId="0938AD7F"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07EA66E8" w14:textId="5380BE63"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87AE11B" w14:textId="77777777" w:rsidTr="007750C2">
        <w:trPr>
          <w:trHeight w:val="143"/>
          <w:jc w:val="center"/>
        </w:trPr>
        <w:tc>
          <w:tcPr>
            <w:tcW w:w="8712" w:type="dxa"/>
            <w:gridSpan w:val="4"/>
            <w:tcBorders>
              <w:top w:val="single" w:sz="6" w:space="0" w:color="auto"/>
              <w:left w:val="single" w:sz="6" w:space="0" w:color="auto"/>
              <w:bottom w:val="single" w:sz="6" w:space="0" w:color="auto"/>
              <w:right w:val="single" w:sz="6" w:space="0" w:color="auto"/>
            </w:tcBorders>
            <w:noWrap/>
            <w:vAlign w:val="center"/>
          </w:tcPr>
          <w:p w14:paraId="66F6E34D" w14:textId="77777777" w:rsidR="000D320A" w:rsidRPr="00911C9F" w:rsidRDefault="000D320A" w:rsidP="00255CBD">
            <w:pPr>
              <w:pStyle w:val="Texto"/>
              <w:spacing w:line="270" w:lineRule="exact"/>
              <w:ind w:firstLine="0"/>
              <w:rPr>
                <w:rFonts w:ascii="Verdana" w:hAnsi="Verdana"/>
                <w:b/>
                <w:color w:val="000000"/>
                <w:sz w:val="16"/>
                <w:szCs w:val="16"/>
              </w:rPr>
            </w:pPr>
            <w:r w:rsidRPr="00911C9F">
              <w:rPr>
                <w:rFonts w:ascii="Verdana" w:hAnsi="Verdana"/>
                <w:sz w:val="16"/>
                <w:szCs w:val="16"/>
              </w:rPr>
              <w:br w:type="page"/>
            </w:r>
            <w:r w:rsidRPr="00911C9F">
              <w:rPr>
                <w:rFonts w:ascii="Verdana" w:hAnsi="Verdana"/>
                <w:sz w:val="16"/>
                <w:szCs w:val="16"/>
              </w:rPr>
              <w:br w:type="page"/>
            </w:r>
            <w:r w:rsidRPr="00911C9F">
              <w:rPr>
                <w:rFonts w:ascii="Verdana" w:hAnsi="Verdana"/>
                <w:b/>
                <w:color w:val="000000"/>
                <w:sz w:val="16"/>
                <w:szCs w:val="16"/>
              </w:rPr>
              <w:t>Sistema de Aprovisionamiento de Agua</w:t>
            </w:r>
          </w:p>
        </w:tc>
      </w:tr>
      <w:tr w:rsidR="000D320A" w:rsidRPr="00911C9F" w14:paraId="6EAF0E02" w14:textId="77777777" w:rsidTr="007750C2">
        <w:trPr>
          <w:trHeight w:val="142"/>
          <w:jc w:val="center"/>
        </w:trPr>
        <w:tc>
          <w:tcPr>
            <w:tcW w:w="6326" w:type="dxa"/>
            <w:tcBorders>
              <w:top w:val="single" w:sz="6" w:space="0" w:color="auto"/>
              <w:left w:val="single" w:sz="6" w:space="0" w:color="auto"/>
              <w:bottom w:val="single" w:sz="6" w:space="0" w:color="auto"/>
              <w:right w:val="single" w:sz="6" w:space="0" w:color="auto"/>
            </w:tcBorders>
            <w:vAlign w:val="center"/>
          </w:tcPr>
          <w:p w14:paraId="0D1AA460"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Tanque de agua con reserva permanente suficiente para proveer al menos 300 litros por cama por día por 72 horas.</w:t>
            </w:r>
          </w:p>
          <w:p w14:paraId="5220A900"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Verificar que el depósito de agua cuente con una capacidad suficiente para satisfacer la demanda de los usuarios por 3 días</w:t>
            </w:r>
          </w:p>
          <w:p w14:paraId="4A0052B2"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Cubre 24 horas o menos; M = Cubre más de 24 horas pero menos de 72 horas; A= Garantizado para cubrir 72 horas o más.</w:t>
            </w:r>
          </w:p>
        </w:tc>
        <w:tc>
          <w:tcPr>
            <w:tcW w:w="750" w:type="dxa"/>
            <w:tcBorders>
              <w:top w:val="single" w:sz="6" w:space="0" w:color="auto"/>
              <w:left w:val="single" w:sz="6" w:space="0" w:color="auto"/>
              <w:bottom w:val="single" w:sz="6" w:space="0" w:color="auto"/>
              <w:right w:val="single" w:sz="6" w:space="0" w:color="auto"/>
            </w:tcBorders>
            <w:vAlign w:val="center"/>
          </w:tcPr>
          <w:p w14:paraId="09714D82" w14:textId="70C5B807"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5AB73BB5" w14:textId="502170B8"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427A7388" w14:textId="2250BCF0"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E18BDCF"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4CB94841"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Depósito se encuentra en lugar seguro y protegido.</w:t>
            </w:r>
          </w:p>
          <w:p w14:paraId="7B15C43F"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Visitar sitio de cisterna y corroborar el área donde está instalada y su grado de seguridad.</w:t>
            </w:r>
          </w:p>
          <w:p w14:paraId="0D168E8A"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 xml:space="preserve">B= Si el espacio es susceptible de falla estructural o no estructural; </w:t>
            </w:r>
            <w:r w:rsidR="00440A1B" w:rsidRPr="00911C9F">
              <w:rPr>
                <w:rFonts w:ascii="Verdana" w:hAnsi="Verdana"/>
                <w:sz w:val="16"/>
                <w:szCs w:val="16"/>
              </w:rPr>
              <w:t xml:space="preserve"> </w:t>
            </w:r>
            <w:r w:rsidRPr="00911C9F">
              <w:rPr>
                <w:rFonts w:ascii="Verdana" w:hAnsi="Verdana"/>
                <w:sz w:val="16"/>
                <w:szCs w:val="16"/>
              </w:rPr>
              <w:t>M= cuando la falla no representa posibilidad de colapso; A= Cuando se tiene poca posibilidad de salir de función.</w:t>
            </w:r>
          </w:p>
        </w:tc>
        <w:tc>
          <w:tcPr>
            <w:tcW w:w="750" w:type="dxa"/>
            <w:tcBorders>
              <w:top w:val="single" w:sz="6" w:space="0" w:color="auto"/>
              <w:left w:val="single" w:sz="6" w:space="0" w:color="auto"/>
              <w:bottom w:val="single" w:sz="6" w:space="0" w:color="auto"/>
              <w:right w:val="single" w:sz="6" w:space="0" w:color="auto"/>
            </w:tcBorders>
            <w:vAlign w:val="center"/>
          </w:tcPr>
          <w:p w14:paraId="3566FC1B" w14:textId="095BBA1A"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4AE26595" w14:textId="3C3B8722"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6A5FF3CC" w14:textId="1120D026"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1636B333"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26"/>
        <w:gridCol w:w="750"/>
        <w:gridCol w:w="894"/>
        <w:gridCol w:w="742"/>
      </w:tblGrid>
      <w:tr w:rsidR="000D320A" w:rsidRPr="00911C9F" w14:paraId="7DBE4016"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4B856EE3"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Sistemas alternos de abastecimiento de la red de distribución principal.</w:t>
            </w:r>
          </w:p>
          <w:p w14:paraId="58FBDF9E"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Identificar en caso de falla en el suministro al organismo responsable del abasto para reaprovisionamiento oportuno.</w:t>
            </w:r>
          </w:p>
          <w:p w14:paraId="51BE927B"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Si da menos de 30% de la demanda; M= Si suple valores superiores al 30% pero menores de 100%; A= Si cuenta con pozo certificado que supla el 100% de la dotación diaria.</w:t>
            </w:r>
          </w:p>
        </w:tc>
        <w:tc>
          <w:tcPr>
            <w:tcW w:w="750" w:type="dxa"/>
            <w:tcBorders>
              <w:top w:val="single" w:sz="6" w:space="0" w:color="auto"/>
              <w:left w:val="single" w:sz="6" w:space="0" w:color="auto"/>
              <w:bottom w:val="single" w:sz="6" w:space="0" w:color="auto"/>
              <w:right w:val="single" w:sz="6" w:space="0" w:color="auto"/>
            </w:tcBorders>
            <w:vAlign w:val="center"/>
          </w:tcPr>
          <w:p w14:paraId="1706499C" w14:textId="08681936"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7429FBD" w14:textId="22D40BB0"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01F70D1A" w14:textId="5F183A0A"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DBCED8B"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06AD7B31"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Seguridad del sistema de distribución (Válvula, tuberías y uniones).</w:t>
            </w:r>
          </w:p>
          <w:p w14:paraId="485BC045"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Verificar el buen funcionamiento de cisterna, libre de filtraciones y fauna nociva.</w:t>
            </w:r>
          </w:p>
          <w:p w14:paraId="02EBFD1F"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Si menos del 60% se encuentra en buenas condiciones de operación; M= entre 60 y 80 %; A= más del 80 %.</w:t>
            </w:r>
          </w:p>
        </w:tc>
        <w:tc>
          <w:tcPr>
            <w:tcW w:w="750" w:type="dxa"/>
            <w:tcBorders>
              <w:top w:val="single" w:sz="6" w:space="0" w:color="auto"/>
              <w:left w:val="single" w:sz="6" w:space="0" w:color="auto"/>
              <w:bottom w:val="single" w:sz="6" w:space="0" w:color="auto"/>
              <w:right w:val="single" w:sz="6" w:space="0" w:color="auto"/>
            </w:tcBorders>
            <w:vAlign w:val="center"/>
          </w:tcPr>
          <w:p w14:paraId="325A50E0" w14:textId="668D6E28"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4DDD6736" w14:textId="42443625"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41CD582F" w14:textId="57BB03A4"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9327787"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53F1F1F8"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Sistema de bombeo con redundancia</w:t>
            </w:r>
          </w:p>
          <w:p w14:paraId="03DC9655"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Identificar en caso de falla en el suministro al organismo responsable del abasto para reaprovisionamiento oportuno.</w:t>
            </w:r>
          </w:p>
          <w:p w14:paraId="407FE92F"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 xml:space="preserve">B= No hay bomba de reserva y las operativas no suplen toda la demanda diaria; M= Están todas las bombas en regular estado de operación; </w:t>
            </w:r>
            <w:r w:rsidR="00440A1B" w:rsidRPr="00911C9F">
              <w:rPr>
                <w:rFonts w:ascii="Verdana" w:hAnsi="Verdana"/>
                <w:sz w:val="16"/>
                <w:szCs w:val="16"/>
              </w:rPr>
              <w:t xml:space="preserve"> </w:t>
            </w:r>
            <w:r w:rsidRPr="00911C9F">
              <w:rPr>
                <w:rFonts w:ascii="Verdana" w:hAnsi="Verdana"/>
                <w:sz w:val="16"/>
                <w:szCs w:val="16"/>
              </w:rPr>
              <w:t>A= Todas las bombas y las de reserva están operativas.</w:t>
            </w:r>
          </w:p>
        </w:tc>
        <w:tc>
          <w:tcPr>
            <w:tcW w:w="750" w:type="dxa"/>
            <w:tcBorders>
              <w:top w:val="single" w:sz="6" w:space="0" w:color="auto"/>
              <w:left w:val="single" w:sz="6" w:space="0" w:color="auto"/>
              <w:bottom w:val="single" w:sz="6" w:space="0" w:color="auto"/>
              <w:right w:val="single" w:sz="6" w:space="0" w:color="auto"/>
            </w:tcBorders>
            <w:vAlign w:val="center"/>
          </w:tcPr>
          <w:p w14:paraId="062193A8" w14:textId="35AAD1A6"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512A56DE" w14:textId="3D4FE4D3"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60535D63" w14:textId="4E33DA4F"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6AA748D" w14:textId="77777777" w:rsidTr="007750C2">
        <w:trPr>
          <w:jc w:val="center"/>
        </w:trPr>
        <w:tc>
          <w:tcPr>
            <w:tcW w:w="8712" w:type="dxa"/>
            <w:gridSpan w:val="4"/>
            <w:tcBorders>
              <w:top w:val="single" w:sz="6" w:space="0" w:color="auto"/>
              <w:left w:val="single" w:sz="6" w:space="0" w:color="auto"/>
              <w:bottom w:val="single" w:sz="6" w:space="0" w:color="auto"/>
              <w:right w:val="single" w:sz="6" w:space="0" w:color="auto"/>
            </w:tcBorders>
            <w:vAlign w:val="center"/>
          </w:tcPr>
          <w:p w14:paraId="20206AB5" w14:textId="77777777" w:rsidR="000D320A" w:rsidRPr="00911C9F" w:rsidRDefault="000D320A" w:rsidP="00255CBD">
            <w:pPr>
              <w:pStyle w:val="Texto"/>
              <w:spacing w:line="270" w:lineRule="exact"/>
              <w:ind w:firstLine="0"/>
              <w:jc w:val="left"/>
              <w:rPr>
                <w:rFonts w:ascii="Verdana" w:hAnsi="Verdana"/>
                <w:b/>
                <w:sz w:val="16"/>
                <w:szCs w:val="16"/>
              </w:rPr>
            </w:pPr>
            <w:r w:rsidRPr="00911C9F">
              <w:rPr>
                <w:rFonts w:ascii="Verdana" w:hAnsi="Verdana"/>
                <w:b/>
                <w:sz w:val="16"/>
                <w:szCs w:val="16"/>
              </w:rPr>
              <w:t>Depósito de combustible (Gas, gasolina o diesel):</w:t>
            </w:r>
          </w:p>
        </w:tc>
      </w:tr>
      <w:tr w:rsidR="000D320A" w:rsidRPr="00911C9F" w14:paraId="664EBA1A"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2446140D"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 xml:space="preserve">Tanques para combustible con capacidad suficiente para mínimo </w:t>
            </w:r>
            <w:r w:rsidR="00440A1B" w:rsidRPr="00911C9F">
              <w:rPr>
                <w:rFonts w:ascii="Verdana" w:hAnsi="Verdana"/>
                <w:b/>
                <w:sz w:val="16"/>
                <w:szCs w:val="16"/>
              </w:rPr>
              <w:t xml:space="preserve"> </w:t>
            </w:r>
            <w:r w:rsidRPr="00911C9F">
              <w:rPr>
                <w:rFonts w:ascii="Verdana" w:hAnsi="Verdana"/>
                <w:b/>
                <w:sz w:val="16"/>
                <w:szCs w:val="16"/>
              </w:rPr>
              <w:t>5 días.</w:t>
            </w:r>
          </w:p>
          <w:p w14:paraId="2F7BED7F"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Verificar que el Hospital cuente con depósito amplio y seguro para almacenaje de combustible.</w:t>
            </w:r>
          </w:p>
          <w:p w14:paraId="4052F282"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lastRenderedPageBreak/>
              <w:t>B= cuando se tiene menos de 3 días; M= de 3 a 5 días; A= Se tiene 5 o más días de autonomía.</w:t>
            </w:r>
          </w:p>
        </w:tc>
        <w:tc>
          <w:tcPr>
            <w:tcW w:w="750" w:type="dxa"/>
            <w:tcBorders>
              <w:top w:val="single" w:sz="6" w:space="0" w:color="auto"/>
              <w:left w:val="single" w:sz="6" w:space="0" w:color="auto"/>
              <w:bottom w:val="single" w:sz="6" w:space="0" w:color="auto"/>
              <w:right w:val="single" w:sz="6" w:space="0" w:color="auto"/>
            </w:tcBorders>
            <w:vAlign w:val="center"/>
          </w:tcPr>
          <w:p w14:paraId="492E491B" w14:textId="71F2D907"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0FB76F85" w14:textId="2A275997"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0B3E0B93" w14:textId="43850218"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FAD3FAE"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75465E05"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b/>
                <w:sz w:val="16"/>
                <w:szCs w:val="16"/>
              </w:rPr>
              <w:t>Anclaje y buena protección de tanques</w:t>
            </w:r>
            <w:r w:rsidR="0032106B" w:rsidRPr="00911C9F">
              <w:rPr>
                <w:rFonts w:ascii="Verdana" w:hAnsi="Verdana"/>
                <w:b/>
                <w:sz w:val="16"/>
                <w:szCs w:val="16"/>
              </w:rPr>
              <w:t xml:space="preserve"> </w:t>
            </w:r>
            <w:r w:rsidRPr="00911C9F">
              <w:rPr>
                <w:rFonts w:ascii="Verdana" w:hAnsi="Verdana"/>
                <w:b/>
                <w:sz w:val="16"/>
                <w:szCs w:val="16"/>
              </w:rPr>
              <w:t>y/o cilindros</w:t>
            </w:r>
          </w:p>
          <w:p w14:paraId="2791D935"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No hay anclajes y si el recinto no es seguro; M= se aprecian anclajes insuficientes; A= Existen anclajes en buenas condiciones y el recinto o espacio es apropiado.</w:t>
            </w:r>
          </w:p>
        </w:tc>
        <w:tc>
          <w:tcPr>
            <w:tcW w:w="750" w:type="dxa"/>
            <w:tcBorders>
              <w:top w:val="single" w:sz="6" w:space="0" w:color="auto"/>
              <w:left w:val="single" w:sz="6" w:space="0" w:color="auto"/>
              <w:bottom w:val="single" w:sz="6" w:space="0" w:color="auto"/>
              <w:right w:val="single" w:sz="6" w:space="0" w:color="auto"/>
            </w:tcBorders>
            <w:vAlign w:val="center"/>
          </w:tcPr>
          <w:p w14:paraId="2146959B" w14:textId="11FC3DA3"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2BE61C7F" w14:textId="56DA6D11"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35E00F07" w14:textId="7E777CFE"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B2352BB"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6470E2A1"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Ubicación y seguridad apropiada de depósitos de combustibles.</w:t>
            </w:r>
          </w:p>
          <w:p w14:paraId="59B33465"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Verificar que los depósitos que contienen elementos flamables se encuentren a una distancia que afecte el grado de seguridad del Hospital.</w:t>
            </w:r>
          </w:p>
          <w:p w14:paraId="4AEDF4D6"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Existe el riesgo de falla o no son accesibles; M= se tiene una de las dos condiciones mencionadas; A= los depósitos son accesibles y están en lugares libres de riesgos.</w:t>
            </w:r>
          </w:p>
        </w:tc>
        <w:tc>
          <w:tcPr>
            <w:tcW w:w="750" w:type="dxa"/>
            <w:tcBorders>
              <w:top w:val="single" w:sz="6" w:space="0" w:color="auto"/>
              <w:left w:val="single" w:sz="6" w:space="0" w:color="auto"/>
              <w:bottom w:val="single" w:sz="6" w:space="0" w:color="auto"/>
              <w:right w:val="single" w:sz="6" w:space="0" w:color="auto"/>
            </w:tcBorders>
            <w:vAlign w:val="center"/>
          </w:tcPr>
          <w:p w14:paraId="25D69008" w14:textId="195F4F83"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33605807" w14:textId="7FC1C13F"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121DC536" w14:textId="1E3F3543"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C70B348"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3529868F"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Seguridad del sistema de distribución (Válvula; tuberías y uniones).</w:t>
            </w:r>
          </w:p>
          <w:p w14:paraId="151BDF63"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 xml:space="preserve">B= Si menos del 60% se encuentra en buenas condiciones de operación; </w:t>
            </w:r>
            <w:r w:rsidR="00440A1B" w:rsidRPr="00911C9F">
              <w:rPr>
                <w:rFonts w:ascii="Verdana" w:hAnsi="Verdana"/>
                <w:sz w:val="16"/>
                <w:szCs w:val="16"/>
              </w:rPr>
              <w:t xml:space="preserve"> </w:t>
            </w:r>
            <w:r w:rsidRPr="00911C9F">
              <w:rPr>
                <w:rFonts w:ascii="Verdana" w:hAnsi="Verdana"/>
                <w:sz w:val="16"/>
                <w:szCs w:val="16"/>
              </w:rPr>
              <w:t>M= entre 60 y 80 %; A= más del 80 %.</w:t>
            </w:r>
          </w:p>
        </w:tc>
        <w:tc>
          <w:tcPr>
            <w:tcW w:w="750" w:type="dxa"/>
            <w:tcBorders>
              <w:top w:val="single" w:sz="6" w:space="0" w:color="auto"/>
              <w:left w:val="single" w:sz="6" w:space="0" w:color="auto"/>
              <w:bottom w:val="single" w:sz="6" w:space="0" w:color="auto"/>
              <w:right w:val="single" w:sz="6" w:space="0" w:color="auto"/>
            </w:tcBorders>
            <w:vAlign w:val="center"/>
          </w:tcPr>
          <w:p w14:paraId="69559EB9" w14:textId="4B6E995C"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14B6FD2C" w14:textId="6F4E392F"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4B1B2BEB" w14:textId="126AE49E"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BF7BADD" w14:textId="77777777" w:rsidTr="007750C2">
        <w:trPr>
          <w:jc w:val="center"/>
        </w:trPr>
        <w:tc>
          <w:tcPr>
            <w:tcW w:w="8712" w:type="dxa"/>
            <w:gridSpan w:val="4"/>
            <w:tcBorders>
              <w:top w:val="single" w:sz="6" w:space="0" w:color="auto"/>
              <w:left w:val="single" w:sz="6" w:space="0" w:color="auto"/>
              <w:bottom w:val="single" w:sz="6" w:space="0" w:color="auto"/>
              <w:right w:val="single" w:sz="6" w:space="0" w:color="auto"/>
            </w:tcBorders>
            <w:noWrap/>
            <w:vAlign w:val="center"/>
          </w:tcPr>
          <w:p w14:paraId="3A9AB3FD"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b/>
                <w:sz w:val="16"/>
                <w:szCs w:val="16"/>
              </w:rPr>
              <w:t xml:space="preserve">Gases Medicinales (oxígeno, nitrógeno, etc.) </w:t>
            </w:r>
          </w:p>
        </w:tc>
      </w:tr>
      <w:tr w:rsidR="000D320A" w:rsidRPr="00911C9F" w14:paraId="6452B440"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49C894D7"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Almacenaje suficiente para 15 días cómo mínimo.</w:t>
            </w:r>
          </w:p>
          <w:p w14:paraId="2F02CCCE"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Menos de 10 días; M= entre 10 y 15 días; A= 15 días.</w:t>
            </w:r>
          </w:p>
        </w:tc>
        <w:tc>
          <w:tcPr>
            <w:tcW w:w="750" w:type="dxa"/>
            <w:tcBorders>
              <w:top w:val="single" w:sz="6" w:space="0" w:color="auto"/>
              <w:left w:val="single" w:sz="6" w:space="0" w:color="auto"/>
              <w:bottom w:val="single" w:sz="6" w:space="0" w:color="auto"/>
              <w:right w:val="single" w:sz="6" w:space="0" w:color="auto"/>
            </w:tcBorders>
            <w:vAlign w:val="center"/>
          </w:tcPr>
          <w:p w14:paraId="1977C65E" w14:textId="5B75D512"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2301BB39" w14:textId="77A1D028"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14784098" w14:textId="56A4BC86"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53D9DB75"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26"/>
        <w:gridCol w:w="750"/>
        <w:gridCol w:w="894"/>
        <w:gridCol w:w="742"/>
      </w:tblGrid>
      <w:tr w:rsidR="000D320A" w:rsidRPr="00911C9F" w14:paraId="4012549F"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67C4FA08"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Anclaje de tanques y/o cilindros y equipos complementarios</w:t>
            </w:r>
          </w:p>
          <w:p w14:paraId="0AB8FFA4"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No existen anclajes; M= Los anclajes no son de buen calibre; A= Los anclajes son de buen calibre.</w:t>
            </w:r>
          </w:p>
        </w:tc>
        <w:tc>
          <w:tcPr>
            <w:tcW w:w="750" w:type="dxa"/>
            <w:tcBorders>
              <w:top w:val="single" w:sz="6" w:space="0" w:color="auto"/>
              <w:left w:val="single" w:sz="6" w:space="0" w:color="auto"/>
              <w:bottom w:val="single" w:sz="6" w:space="0" w:color="auto"/>
              <w:right w:val="single" w:sz="6" w:space="0" w:color="auto"/>
            </w:tcBorders>
            <w:vAlign w:val="center"/>
          </w:tcPr>
          <w:p w14:paraId="7633FE48" w14:textId="457A5BE0"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43AF09D7" w14:textId="23E3DADF"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2D195659" w14:textId="648D9623"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161559E"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1A452BC2"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Fuentes de gases medicinales alternas disponibles.</w:t>
            </w:r>
          </w:p>
          <w:p w14:paraId="6AAC7CB4"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No existen fuentes alternas o están en mal estado; M= Existen pero en regular estado; A= Existen y están en buen estado.</w:t>
            </w:r>
          </w:p>
        </w:tc>
        <w:tc>
          <w:tcPr>
            <w:tcW w:w="750" w:type="dxa"/>
            <w:tcBorders>
              <w:top w:val="single" w:sz="6" w:space="0" w:color="auto"/>
              <w:left w:val="single" w:sz="6" w:space="0" w:color="auto"/>
              <w:bottom w:val="single" w:sz="6" w:space="0" w:color="auto"/>
              <w:right w:val="single" w:sz="6" w:space="0" w:color="auto"/>
            </w:tcBorders>
            <w:vAlign w:val="center"/>
          </w:tcPr>
          <w:p w14:paraId="7638ED50" w14:textId="06E2839B"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00F513CC" w14:textId="2A01BB32"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550524CB" w14:textId="3C14583F"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03DEDC66"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4E1E537B"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Ubicación apropiada de los recintos.</w:t>
            </w:r>
          </w:p>
          <w:p w14:paraId="7C7581A7"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Los recintos no tienen accesos; M= los recintos tienen acceso pero con riesgos A= los recintos son accesibles y están libres de riesgos;</w:t>
            </w:r>
          </w:p>
        </w:tc>
        <w:tc>
          <w:tcPr>
            <w:tcW w:w="750" w:type="dxa"/>
            <w:tcBorders>
              <w:top w:val="single" w:sz="6" w:space="0" w:color="auto"/>
              <w:left w:val="single" w:sz="6" w:space="0" w:color="auto"/>
              <w:bottom w:val="single" w:sz="6" w:space="0" w:color="auto"/>
              <w:right w:val="single" w:sz="6" w:space="0" w:color="auto"/>
            </w:tcBorders>
            <w:vAlign w:val="center"/>
          </w:tcPr>
          <w:p w14:paraId="42FBDA0E" w14:textId="17EA055E"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52E924A0" w14:textId="39189046"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552EEA49" w14:textId="51178819"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1C73E27"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17B9DB6C"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Seguridad del sistema de distribución (Válvula; tuberías y uniones).</w:t>
            </w:r>
          </w:p>
          <w:p w14:paraId="502371B6"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sz w:val="16"/>
                <w:szCs w:val="16"/>
              </w:rPr>
              <w:t xml:space="preserve">B= Si menos del 60% se encuentra en buenas condiciones de operación; </w:t>
            </w:r>
            <w:r w:rsidR="00440A1B" w:rsidRPr="00911C9F">
              <w:rPr>
                <w:rFonts w:ascii="Verdana" w:hAnsi="Verdana"/>
                <w:sz w:val="16"/>
                <w:szCs w:val="16"/>
              </w:rPr>
              <w:t xml:space="preserve"> </w:t>
            </w:r>
            <w:r w:rsidRPr="00911C9F">
              <w:rPr>
                <w:rFonts w:ascii="Verdana" w:hAnsi="Verdana"/>
                <w:sz w:val="16"/>
                <w:szCs w:val="16"/>
              </w:rPr>
              <w:t>M= entre 60 y 80 %; A= más del 80 %.</w:t>
            </w:r>
          </w:p>
        </w:tc>
        <w:tc>
          <w:tcPr>
            <w:tcW w:w="750" w:type="dxa"/>
            <w:tcBorders>
              <w:top w:val="single" w:sz="6" w:space="0" w:color="auto"/>
              <w:left w:val="single" w:sz="6" w:space="0" w:color="auto"/>
              <w:bottom w:val="single" w:sz="6" w:space="0" w:color="auto"/>
              <w:right w:val="single" w:sz="6" w:space="0" w:color="auto"/>
            </w:tcBorders>
            <w:vAlign w:val="center"/>
          </w:tcPr>
          <w:p w14:paraId="7ACE24C9" w14:textId="6B809A32"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516632C6" w14:textId="384E018A"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58B6A43B" w14:textId="7A046608"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FDD34C7"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03A84C64"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Protección de tanques y/o cilindros</w:t>
            </w:r>
            <w:r w:rsidR="0032106B" w:rsidRPr="00911C9F">
              <w:rPr>
                <w:rFonts w:ascii="Verdana" w:hAnsi="Verdana"/>
                <w:b/>
                <w:sz w:val="16"/>
                <w:szCs w:val="16"/>
              </w:rPr>
              <w:t xml:space="preserve"> </w:t>
            </w:r>
            <w:r w:rsidRPr="00911C9F">
              <w:rPr>
                <w:rFonts w:ascii="Verdana" w:hAnsi="Verdana"/>
                <w:b/>
                <w:sz w:val="16"/>
                <w:szCs w:val="16"/>
              </w:rPr>
              <w:t>y equipos complementarios.</w:t>
            </w:r>
          </w:p>
          <w:p w14:paraId="6A87534B"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 xml:space="preserve">Alto es cuando se cuenta con áreas exclusivas para </w:t>
            </w:r>
            <w:r w:rsidR="0040681E" w:rsidRPr="00911C9F">
              <w:rPr>
                <w:rFonts w:ascii="Verdana" w:hAnsi="Verdana"/>
                <w:sz w:val="16"/>
                <w:szCs w:val="16"/>
              </w:rPr>
              <w:t>é</w:t>
            </w:r>
            <w:r w:rsidRPr="00911C9F">
              <w:rPr>
                <w:rFonts w:ascii="Verdana" w:hAnsi="Verdana"/>
                <w:sz w:val="16"/>
                <w:szCs w:val="16"/>
              </w:rPr>
              <w:t>st</w:t>
            </w:r>
            <w:r w:rsidR="0040681E" w:rsidRPr="00911C9F">
              <w:rPr>
                <w:rFonts w:ascii="Verdana" w:hAnsi="Verdana"/>
                <w:sz w:val="16"/>
                <w:szCs w:val="16"/>
              </w:rPr>
              <w:t>a</w:t>
            </w:r>
            <w:r w:rsidRPr="00911C9F">
              <w:rPr>
                <w:rFonts w:ascii="Verdana" w:hAnsi="Verdana"/>
                <w:sz w:val="16"/>
                <w:szCs w:val="16"/>
              </w:rPr>
              <w:t>s instalaciones y son operadas por el personal calificado.</w:t>
            </w:r>
          </w:p>
        </w:tc>
        <w:tc>
          <w:tcPr>
            <w:tcW w:w="750" w:type="dxa"/>
            <w:tcBorders>
              <w:top w:val="single" w:sz="6" w:space="0" w:color="auto"/>
              <w:left w:val="single" w:sz="6" w:space="0" w:color="auto"/>
              <w:bottom w:val="single" w:sz="6" w:space="0" w:color="auto"/>
              <w:right w:val="single" w:sz="6" w:space="0" w:color="auto"/>
            </w:tcBorders>
            <w:vAlign w:val="center"/>
          </w:tcPr>
          <w:p w14:paraId="64936293" w14:textId="32B5B3AD"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053984B0" w14:textId="385879D0"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0AA3FAE7" w14:textId="59C945E6"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2C10126"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743E8D5B"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Seguridad apropiada de los recintos.</w:t>
            </w:r>
          </w:p>
          <w:p w14:paraId="1EC1DED0"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Alto es cuando se cuenta con lugares accesibles y no tienen riesgos, bajo es cuando no existen.</w:t>
            </w:r>
          </w:p>
        </w:tc>
        <w:tc>
          <w:tcPr>
            <w:tcW w:w="750" w:type="dxa"/>
            <w:tcBorders>
              <w:top w:val="single" w:sz="6" w:space="0" w:color="auto"/>
              <w:left w:val="single" w:sz="6" w:space="0" w:color="auto"/>
              <w:bottom w:val="single" w:sz="6" w:space="0" w:color="auto"/>
              <w:right w:val="single" w:sz="6" w:space="0" w:color="auto"/>
            </w:tcBorders>
            <w:vAlign w:val="center"/>
          </w:tcPr>
          <w:p w14:paraId="0E8D83B1" w14:textId="13788C4C"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601E4A1" w14:textId="44C912D1"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71ACF1B1" w14:textId="6BB26702"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7750C2" w:rsidRPr="00911C9F" w14:paraId="5F067739" w14:textId="77777777" w:rsidTr="007750C2">
        <w:trPr>
          <w:jc w:val="center"/>
        </w:trPr>
        <w:tc>
          <w:tcPr>
            <w:tcW w:w="6326" w:type="dxa"/>
            <w:vMerge w:val="restart"/>
            <w:tcBorders>
              <w:top w:val="single" w:sz="6" w:space="0" w:color="auto"/>
              <w:left w:val="single" w:sz="6" w:space="0" w:color="auto"/>
              <w:right w:val="single" w:sz="6" w:space="0" w:color="auto"/>
            </w:tcBorders>
            <w:vAlign w:val="center"/>
          </w:tcPr>
          <w:p w14:paraId="1155CD5F" w14:textId="77777777" w:rsidR="007750C2" w:rsidRPr="00911C9F" w:rsidRDefault="007750C2" w:rsidP="00255CBD">
            <w:pPr>
              <w:pStyle w:val="Texto"/>
              <w:spacing w:line="270" w:lineRule="exact"/>
              <w:ind w:firstLine="0"/>
              <w:rPr>
                <w:rFonts w:ascii="Verdana" w:hAnsi="Verdana"/>
                <w:b/>
                <w:sz w:val="16"/>
                <w:szCs w:val="16"/>
              </w:rPr>
            </w:pPr>
            <w:r w:rsidRPr="00911C9F">
              <w:rPr>
                <w:rFonts w:ascii="Verdana" w:hAnsi="Verdana"/>
                <w:b/>
                <w:sz w:val="16"/>
                <w:szCs w:val="16"/>
              </w:rPr>
              <w:t xml:space="preserve">3.3.2 Sistemas calefacción, ventilación, aire acondicionado en áreas </w:t>
            </w:r>
            <w:r w:rsidRPr="00911C9F">
              <w:rPr>
                <w:rFonts w:ascii="Verdana" w:hAnsi="Verdana"/>
                <w:b/>
                <w:sz w:val="16"/>
                <w:szCs w:val="16"/>
              </w:rPr>
              <w:lastRenderedPageBreak/>
              <w:t>críticas</w:t>
            </w:r>
          </w:p>
        </w:tc>
        <w:tc>
          <w:tcPr>
            <w:tcW w:w="2386" w:type="dxa"/>
            <w:gridSpan w:val="3"/>
            <w:tcBorders>
              <w:top w:val="single" w:sz="6" w:space="0" w:color="auto"/>
              <w:left w:val="single" w:sz="6" w:space="0" w:color="auto"/>
              <w:bottom w:val="single" w:sz="6" w:space="0" w:color="auto"/>
              <w:right w:val="single" w:sz="6" w:space="0" w:color="auto"/>
            </w:tcBorders>
            <w:vAlign w:val="center"/>
          </w:tcPr>
          <w:p w14:paraId="23B482B1" w14:textId="77777777" w:rsidR="007750C2" w:rsidRPr="00911C9F" w:rsidRDefault="007750C2" w:rsidP="00255CBD">
            <w:pPr>
              <w:pStyle w:val="Texto"/>
              <w:spacing w:line="270" w:lineRule="exact"/>
              <w:ind w:firstLine="0"/>
              <w:jc w:val="center"/>
              <w:rPr>
                <w:rFonts w:ascii="Verdana" w:hAnsi="Verdana"/>
                <w:b/>
                <w:sz w:val="16"/>
                <w:szCs w:val="16"/>
              </w:rPr>
            </w:pPr>
            <w:r w:rsidRPr="00911C9F">
              <w:rPr>
                <w:rFonts w:ascii="Verdana" w:hAnsi="Verdana"/>
                <w:b/>
                <w:sz w:val="16"/>
                <w:szCs w:val="16"/>
              </w:rPr>
              <w:lastRenderedPageBreak/>
              <w:t>Grado de Seguridad</w:t>
            </w:r>
          </w:p>
        </w:tc>
      </w:tr>
      <w:tr w:rsidR="007750C2" w:rsidRPr="00911C9F" w14:paraId="4DFD4DEE" w14:textId="77777777" w:rsidTr="007750C2">
        <w:trPr>
          <w:trHeight w:val="289"/>
          <w:jc w:val="center"/>
        </w:trPr>
        <w:tc>
          <w:tcPr>
            <w:tcW w:w="6326" w:type="dxa"/>
            <w:vMerge/>
            <w:tcBorders>
              <w:left w:val="single" w:sz="6" w:space="0" w:color="auto"/>
              <w:bottom w:val="single" w:sz="6" w:space="0" w:color="auto"/>
              <w:right w:val="single" w:sz="6" w:space="0" w:color="auto"/>
            </w:tcBorders>
            <w:vAlign w:val="center"/>
          </w:tcPr>
          <w:p w14:paraId="1618A505" w14:textId="77777777" w:rsidR="007750C2" w:rsidRPr="00911C9F" w:rsidRDefault="007750C2" w:rsidP="00255CBD">
            <w:pPr>
              <w:pStyle w:val="Texto"/>
              <w:spacing w:line="270" w:lineRule="exact"/>
              <w:ind w:firstLine="0"/>
              <w:rPr>
                <w:rFonts w:ascii="Verdana" w:hAnsi="Verdana"/>
                <w:sz w:val="16"/>
                <w:szCs w:val="16"/>
              </w:rPr>
            </w:pPr>
          </w:p>
        </w:tc>
        <w:tc>
          <w:tcPr>
            <w:tcW w:w="750" w:type="dxa"/>
            <w:tcBorders>
              <w:top w:val="single" w:sz="6" w:space="0" w:color="auto"/>
              <w:left w:val="single" w:sz="6" w:space="0" w:color="auto"/>
              <w:bottom w:val="single" w:sz="6" w:space="0" w:color="auto"/>
              <w:right w:val="single" w:sz="6" w:space="0" w:color="auto"/>
            </w:tcBorders>
            <w:vAlign w:val="center"/>
          </w:tcPr>
          <w:p w14:paraId="4A7F6617" w14:textId="77777777" w:rsidR="007750C2" w:rsidRPr="00911C9F" w:rsidRDefault="007750C2" w:rsidP="00255CBD">
            <w:pPr>
              <w:pStyle w:val="Texto"/>
              <w:spacing w:line="270" w:lineRule="exact"/>
              <w:ind w:firstLine="0"/>
              <w:jc w:val="center"/>
              <w:rPr>
                <w:rFonts w:ascii="Verdana" w:hAnsi="Verdana"/>
                <w:sz w:val="16"/>
                <w:szCs w:val="16"/>
              </w:rPr>
            </w:pPr>
            <w:r w:rsidRPr="00911C9F">
              <w:rPr>
                <w:rFonts w:ascii="Verdana" w:hAnsi="Verdana"/>
                <w:sz w:val="16"/>
                <w:szCs w:val="16"/>
              </w:rPr>
              <w:t>BAJO</w:t>
            </w:r>
          </w:p>
        </w:tc>
        <w:tc>
          <w:tcPr>
            <w:tcW w:w="894" w:type="dxa"/>
            <w:tcBorders>
              <w:top w:val="single" w:sz="6" w:space="0" w:color="auto"/>
              <w:left w:val="single" w:sz="6" w:space="0" w:color="auto"/>
              <w:bottom w:val="single" w:sz="6" w:space="0" w:color="auto"/>
              <w:right w:val="single" w:sz="6" w:space="0" w:color="auto"/>
            </w:tcBorders>
            <w:vAlign w:val="center"/>
          </w:tcPr>
          <w:p w14:paraId="147C5FD1" w14:textId="77777777" w:rsidR="007750C2" w:rsidRPr="00911C9F" w:rsidRDefault="007750C2" w:rsidP="00255CBD">
            <w:pPr>
              <w:pStyle w:val="Texto"/>
              <w:spacing w:line="270" w:lineRule="exact"/>
              <w:ind w:firstLine="0"/>
              <w:jc w:val="center"/>
              <w:rPr>
                <w:rFonts w:ascii="Verdana" w:hAnsi="Verdana"/>
                <w:sz w:val="16"/>
                <w:szCs w:val="16"/>
              </w:rPr>
            </w:pPr>
            <w:r w:rsidRPr="00911C9F">
              <w:rPr>
                <w:rFonts w:ascii="Verdana" w:hAnsi="Verdana"/>
                <w:sz w:val="16"/>
                <w:szCs w:val="16"/>
              </w:rPr>
              <w:t>MEDIO</w:t>
            </w:r>
          </w:p>
        </w:tc>
        <w:tc>
          <w:tcPr>
            <w:tcW w:w="742" w:type="dxa"/>
            <w:tcBorders>
              <w:top w:val="single" w:sz="6" w:space="0" w:color="auto"/>
              <w:left w:val="single" w:sz="6" w:space="0" w:color="auto"/>
              <w:bottom w:val="single" w:sz="6" w:space="0" w:color="auto"/>
              <w:right w:val="single" w:sz="6" w:space="0" w:color="auto"/>
            </w:tcBorders>
            <w:vAlign w:val="center"/>
          </w:tcPr>
          <w:p w14:paraId="02749824" w14:textId="77777777" w:rsidR="007750C2" w:rsidRPr="00911C9F" w:rsidRDefault="007750C2" w:rsidP="00255CBD">
            <w:pPr>
              <w:pStyle w:val="Texto"/>
              <w:spacing w:line="270"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3BD546FD" w14:textId="77777777" w:rsidTr="007750C2">
        <w:trPr>
          <w:trHeight w:val="215"/>
          <w:jc w:val="center"/>
        </w:trPr>
        <w:tc>
          <w:tcPr>
            <w:tcW w:w="6326" w:type="dxa"/>
            <w:tcBorders>
              <w:top w:val="single" w:sz="6" w:space="0" w:color="auto"/>
              <w:left w:val="single" w:sz="6" w:space="0" w:color="auto"/>
              <w:bottom w:val="single" w:sz="6" w:space="0" w:color="auto"/>
              <w:right w:val="single" w:sz="6" w:space="0" w:color="auto"/>
            </w:tcBorders>
            <w:vAlign w:val="center"/>
          </w:tcPr>
          <w:p w14:paraId="09A38DCA"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Soportes adecuados para los ductos y revisión del movimiento de los ductos y tuberías que atraviesan juntas de dilatación.</w:t>
            </w:r>
          </w:p>
          <w:p w14:paraId="62833F32"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601C3F92" w14:textId="063CF948"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36BFBF26" w14:textId="1F4C29E6"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7514D8FD" w14:textId="604A8D13"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B90002D"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0011331A"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Condición de tuberías, uniones, y válvulas.</w:t>
            </w:r>
          </w:p>
          <w:p w14:paraId="2EE22218"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3442CEA8" w14:textId="2045F785"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01FEE5A4" w14:textId="16FBD4FD"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2ABC798E" w14:textId="2321239B"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CA0273C"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7E6382AE"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Condiciones de los anclajes de los equipos de la central de calefacción y/o agua caliente.</w:t>
            </w:r>
          </w:p>
          <w:p w14:paraId="4A99403A"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7441C403" w14:textId="75FF3C27"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1A09AA38" w14:textId="152028FD"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7FD3D505" w14:textId="2A2CC8CE"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50AFBBE" w14:textId="77777777" w:rsidTr="007750C2">
        <w:trPr>
          <w:trHeight w:val="80"/>
          <w:jc w:val="center"/>
        </w:trPr>
        <w:tc>
          <w:tcPr>
            <w:tcW w:w="6326" w:type="dxa"/>
            <w:tcBorders>
              <w:top w:val="single" w:sz="6" w:space="0" w:color="auto"/>
              <w:left w:val="single" w:sz="6" w:space="0" w:color="auto"/>
              <w:bottom w:val="single" w:sz="6" w:space="0" w:color="auto"/>
              <w:right w:val="single" w:sz="6" w:space="0" w:color="auto"/>
            </w:tcBorders>
            <w:vAlign w:val="center"/>
          </w:tcPr>
          <w:p w14:paraId="270E23E8"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Condiciones de los anclajes de los equipos de la central de aire acondicionado.</w:t>
            </w:r>
          </w:p>
          <w:p w14:paraId="64843F8A"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40867D2E" w14:textId="58CE2530"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027D24B5" w14:textId="71CB9A59"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15F5E2D0" w14:textId="6C7D3C15"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0E4325F4" w14:textId="77777777" w:rsidTr="007750C2">
        <w:trPr>
          <w:trHeight w:val="80"/>
          <w:jc w:val="center"/>
        </w:trPr>
        <w:tc>
          <w:tcPr>
            <w:tcW w:w="6326" w:type="dxa"/>
            <w:tcBorders>
              <w:top w:val="single" w:sz="6" w:space="0" w:color="auto"/>
              <w:left w:val="single" w:sz="6" w:space="0" w:color="auto"/>
              <w:bottom w:val="single" w:sz="6" w:space="0" w:color="auto"/>
              <w:right w:val="single" w:sz="6" w:space="0" w:color="auto"/>
            </w:tcBorders>
            <w:vAlign w:val="center"/>
          </w:tcPr>
          <w:p w14:paraId="616858A6"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Ubicación apropiada de los recintos.</w:t>
            </w:r>
          </w:p>
          <w:p w14:paraId="7B1DD415"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425E2C87" w14:textId="3B3140AF"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31DF1D79" w14:textId="59D28946"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577A6A0C" w14:textId="19F36671"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B1BE098" w14:textId="77777777" w:rsidTr="007750C2">
        <w:trPr>
          <w:trHeight w:val="80"/>
          <w:jc w:val="center"/>
        </w:trPr>
        <w:tc>
          <w:tcPr>
            <w:tcW w:w="6326" w:type="dxa"/>
            <w:tcBorders>
              <w:top w:val="single" w:sz="6" w:space="0" w:color="auto"/>
              <w:left w:val="single" w:sz="6" w:space="0" w:color="auto"/>
              <w:bottom w:val="single" w:sz="6" w:space="0" w:color="auto"/>
              <w:right w:val="single" w:sz="6" w:space="0" w:color="auto"/>
            </w:tcBorders>
            <w:vAlign w:val="center"/>
          </w:tcPr>
          <w:p w14:paraId="4113C214"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Seguridad apropiada de los recintos.</w:t>
            </w:r>
          </w:p>
          <w:p w14:paraId="2E095B33"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37FC7684" w14:textId="0A67D98B"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B5B6843" w14:textId="2CD55D64"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2CBBC907" w14:textId="30349C8A"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70A8E93" w14:textId="77777777" w:rsidTr="007750C2">
        <w:trPr>
          <w:trHeight w:val="80"/>
          <w:jc w:val="center"/>
        </w:trPr>
        <w:tc>
          <w:tcPr>
            <w:tcW w:w="6326" w:type="dxa"/>
            <w:tcBorders>
              <w:top w:val="single" w:sz="6" w:space="0" w:color="auto"/>
              <w:left w:val="single" w:sz="6" w:space="0" w:color="auto"/>
              <w:bottom w:val="single" w:sz="6" w:space="0" w:color="auto"/>
              <w:right w:val="single" w:sz="6" w:space="0" w:color="auto"/>
            </w:tcBorders>
            <w:vAlign w:val="center"/>
          </w:tcPr>
          <w:p w14:paraId="3783F2E6" w14:textId="77777777" w:rsidR="000D320A" w:rsidRPr="00911C9F" w:rsidRDefault="000D320A" w:rsidP="00255CBD">
            <w:pPr>
              <w:pStyle w:val="Texto"/>
              <w:spacing w:line="270" w:lineRule="exact"/>
              <w:ind w:firstLine="0"/>
              <w:rPr>
                <w:rFonts w:ascii="Verdana" w:hAnsi="Verdana"/>
                <w:b/>
                <w:sz w:val="16"/>
                <w:szCs w:val="16"/>
              </w:rPr>
            </w:pPr>
            <w:r w:rsidRPr="00911C9F">
              <w:rPr>
                <w:rFonts w:ascii="Verdana" w:hAnsi="Verdana"/>
                <w:b/>
                <w:sz w:val="16"/>
                <w:szCs w:val="16"/>
              </w:rPr>
              <w:t>Funcionamiento de los equipos (Ej. Caldera, sistemas de aire acondicionado y extractores entre otros).</w:t>
            </w:r>
          </w:p>
          <w:p w14:paraId="5C0A2690" w14:textId="77777777" w:rsidR="000D320A" w:rsidRPr="00911C9F" w:rsidRDefault="000D320A" w:rsidP="00255CBD">
            <w:pPr>
              <w:pStyle w:val="Texto"/>
              <w:spacing w:line="270" w:lineRule="exact"/>
              <w:ind w:firstLine="0"/>
              <w:rPr>
                <w:rFonts w:ascii="Verdana" w:hAnsi="Verdana"/>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0C764752" w14:textId="01D10C91"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309AC292" w14:textId="4C53EFE8"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3C273434" w14:textId="4561CA75" w:rsidR="000D320A" w:rsidRPr="00911C9F" w:rsidRDefault="000D320A" w:rsidP="00255CBD">
            <w:pPr>
              <w:pStyle w:val="Texto"/>
              <w:spacing w:line="27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7B0C7584"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26"/>
        <w:gridCol w:w="750"/>
        <w:gridCol w:w="894"/>
        <w:gridCol w:w="742"/>
      </w:tblGrid>
      <w:tr w:rsidR="007750C2" w:rsidRPr="00911C9F" w14:paraId="5ED5AB04" w14:textId="77777777" w:rsidTr="007750C2">
        <w:trPr>
          <w:jc w:val="center"/>
        </w:trPr>
        <w:tc>
          <w:tcPr>
            <w:tcW w:w="6326" w:type="dxa"/>
            <w:vMerge w:val="restart"/>
            <w:tcBorders>
              <w:top w:val="single" w:sz="6" w:space="0" w:color="auto"/>
              <w:left w:val="single" w:sz="6" w:space="0" w:color="auto"/>
              <w:right w:val="single" w:sz="6" w:space="0" w:color="auto"/>
            </w:tcBorders>
            <w:vAlign w:val="center"/>
          </w:tcPr>
          <w:p w14:paraId="28053A2C" w14:textId="77777777" w:rsidR="007750C2" w:rsidRPr="00911C9F" w:rsidRDefault="007750C2" w:rsidP="00255CBD">
            <w:pPr>
              <w:pStyle w:val="Texto"/>
              <w:spacing w:line="276" w:lineRule="exact"/>
              <w:ind w:firstLine="0"/>
              <w:rPr>
                <w:rFonts w:ascii="Verdana" w:hAnsi="Verdana"/>
                <w:sz w:val="16"/>
                <w:szCs w:val="16"/>
              </w:rPr>
            </w:pPr>
            <w:r w:rsidRPr="00911C9F">
              <w:rPr>
                <w:rFonts w:ascii="Verdana" w:hAnsi="Verdana"/>
                <w:b/>
                <w:sz w:val="16"/>
                <w:szCs w:val="16"/>
              </w:rPr>
              <w:t>3.3.3 Mobiliario y equipo de oficina fijo y móvil y almacenes (Incluye computadoras, impresoras, etc.)</w:t>
            </w:r>
          </w:p>
        </w:tc>
        <w:tc>
          <w:tcPr>
            <w:tcW w:w="2386" w:type="dxa"/>
            <w:gridSpan w:val="3"/>
            <w:tcBorders>
              <w:top w:val="single" w:sz="6" w:space="0" w:color="auto"/>
              <w:left w:val="single" w:sz="6" w:space="0" w:color="auto"/>
              <w:bottom w:val="single" w:sz="6" w:space="0" w:color="auto"/>
              <w:right w:val="single" w:sz="6" w:space="0" w:color="auto"/>
            </w:tcBorders>
            <w:vAlign w:val="center"/>
          </w:tcPr>
          <w:p w14:paraId="6B956F24" w14:textId="77777777" w:rsidR="007750C2" w:rsidRPr="00911C9F" w:rsidRDefault="007750C2" w:rsidP="00255CBD">
            <w:pPr>
              <w:pStyle w:val="Texto"/>
              <w:spacing w:line="276" w:lineRule="exact"/>
              <w:ind w:firstLine="0"/>
              <w:jc w:val="center"/>
              <w:rPr>
                <w:rFonts w:ascii="Verdana" w:hAnsi="Verdana"/>
                <w:b/>
                <w:sz w:val="16"/>
                <w:szCs w:val="16"/>
              </w:rPr>
            </w:pPr>
            <w:r w:rsidRPr="00911C9F">
              <w:rPr>
                <w:rFonts w:ascii="Verdana" w:hAnsi="Verdana"/>
                <w:b/>
                <w:sz w:val="16"/>
                <w:szCs w:val="16"/>
              </w:rPr>
              <w:t>Grado de Seguridad</w:t>
            </w:r>
          </w:p>
        </w:tc>
      </w:tr>
      <w:tr w:rsidR="007750C2" w:rsidRPr="00911C9F" w14:paraId="2409DBF6" w14:textId="77777777" w:rsidTr="007750C2">
        <w:trPr>
          <w:trHeight w:val="215"/>
          <w:jc w:val="center"/>
        </w:trPr>
        <w:tc>
          <w:tcPr>
            <w:tcW w:w="6326" w:type="dxa"/>
            <w:vMerge/>
            <w:tcBorders>
              <w:left w:val="single" w:sz="6" w:space="0" w:color="auto"/>
              <w:bottom w:val="single" w:sz="6" w:space="0" w:color="auto"/>
              <w:right w:val="single" w:sz="6" w:space="0" w:color="auto"/>
            </w:tcBorders>
            <w:vAlign w:val="center"/>
          </w:tcPr>
          <w:p w14:paraId="460EAADE" w14:textId="77777777" w:rsidR="007750C2" w:rsidRPr="00911C9F" w:rsidRDefault="007750C2" w:rsidP="00255CBD">
            <w:pPr>
              <w:pStyle w:val="Texto"/>
              <w:spacing w:line="276" w:lineRule="exact"/>
              <w:ind w:firstLine="0"/>
              <w:rPr>
                <w:rFonts w:ascii="Verdana" w:hAnsi="Verdana"/>
                <w:sz w:val="16"/>
                <w:szCs w:val="16"/>
              </w:rPr>
            </w:pPr>
          </w:p>
        </w:tc>
        <w:tc>
          <w:tcPr>
            <w:tcW w:w="750" w:type="dxa"/>
            <w:tcBorders>
              <w:top w:val="single" w:sz="6" w:space="0" w:color="auto"/>
              <w:left w:val="single" w:sz="6" w:space="0" w:color="auto"/>
              <w:bottom w:val="single" w:sz="6" w:space="0" w:color="auto"/>
              <w:right w:val="single" w:sz="6" w:space="0" w:color="auto"/>
            </w:tcBorders>
            <w:vAlign w:val="center"/>
          </w:tcPr>
          <w:p w14:paraId="3BBDEE80" w14:textId="77777777" w:rsidR="007750C2" w:rsidRPr="00911C9F" w:rsidRDefault="007750C2" w:rsidP="00255CBD">
            <w:pPr>
              <w:pStyle w:val="Texto"/>
              <w:spacing w:line="276" w:lineRule="exact"/>
              <w:ind w:firstLine="0"/>
              <w:jc w:val="center"/>
              <w:rPr>
                <w:rFonts w:ascii="Verdana" w:hAnsi="Verdana"/>
                <w:sz w:val="16"/>
                <w:szCs w:val="16"/>
              </w:rPr>
            </w:pPr>
            <w:r w:rsidRPr="00911C9F">
              <w:rPr>
                <w:rFonts w:ascii="Verdana" w:hAnsi="Verdana"/>
                <w:sz w:val="16"/>
                <w:szCs w:val="16"/>
              </w:rPr>
              <w:t>BAJO</w:t>
            </w:r>
          </w:p>
        </w:tc>
        <w:tc>
          <w:tcPr>
            <w:tcW w:w="894" w:type="dxa"/>
            <w:tcBorders>
              <w:top w:val="single" w:sz="6" w:space="0" w:color="auto"/>
              <w:left w:val="single" w:sz="6" w:space="0" w:color="auto"/>
              <w:bottom w:val="single" w:sz="6" w:space="0" w:color="auto"/>
              <w:right w:val="single" w:sz="6" w:space="0" w:color="auto"/>
            </w:tcBorders>
            <w:vAlign w:val="center"/>
          </w:tcPr>
          <w:p w14:paraId="007374E7" w14:textId="77777777" w:rsidR="007750C2" w:rsidRPr="00911C9F" w:rsidRDefault="007750C2" w:rsidP="00255CBD">
            <w:pPr>
              <w:pStyle w:val="Texto"/>
              <w:spacing w:line="276" w:lineRule="exact"/>
              <w:ind w:firstLine="0"/>
              <w:jc w:val="center"/>
              <w:rPr>
                <w:rFonts w:ascii="Verdana" w:hAnsi="Verdana"/>
                <w:sz w:val="16"/>
                <w:szCs w:val="16"/>
              </w:rPr>
            </w:pPr>
            <w:r w:rsidRPr="00911C9F">
              <w:rPr>
                <w:rFonts w:ascii="Verdana" w:hAnsi="Verdana"/>
                <w:sz w:val="16"/>
                <w:szCs w:val="16"/>
              </w:rPr>
              <w:t>MEDIO</w:t>
            </w:r>
          </w:p>
        </w:tc>
        <w:tc>
          <w:tcPr>
            <w:tcW w:w="742" w:type="dxa"/>
            <w:tcBorders>
              <w:top w:val="single" w:sz="6" w:space="0" w:color="auto"/>
              <w:left w:val="single" w:sz="6" w:space="0" w:color="auto"/>
              <w:bottom w:val="single" w:sz="6" w:space="0" w:color="auto"/>
              <w:right w:val="single" w:sz="6" w:space="0" w:color="auto"/>
            </w:tcBorders>
            <w:vAlign w:val="center"/>
          </w:tcPr>
          <w:p w14:paraId="68587192" w14:textId="77777777" w:rsidR="007750C2" w:rsidRPr="00911C9F" w:rsidRDefault="007750C2" w:rsidP="00255CBD">
            <w:pPr>
              <w:pStyle w:val="Texto"/>
              <w:spacing w:line="276"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65EA834C" w14:textId="77777777" w:rsidTr="007750C2">
        <w:trPr>
          <w:trHeight w:val="215"/>
          <w:jc w:val="center"/>
        </w:trPr>
        <w:tc>
          <w:tcPr>
            <w:tcW w:w="6326" w:type="dxa"/>
            <w:tcBorders>
              <w:top w:val="single" w:sz="6" w:space="0" w:color="auto"/>
              <w:left w:val="single" w:sz="6" w:space="0" w:color="auto"/>
              <w:bottom w:val="single" w:sz="6" w:space="0" w:color="auto"/>
              <w:right w:val="single" w:sz="6" w:space="0" w:color="auto"/>
            </w:tcBorders>
            <w:vAlign w:val="center"/>
          </w:tcPr>
          <w:p w14:paraId="29483D37" w14:textId="77777777" w:rsidR="000D320A" w:rsidRPr="00911C9F" w:rsidRDefault="000D320A" w:rsidP="00255CBD">
            <w:pPr>
              <w:pStyle w:val="Texto"/>
              <w:spacing w:line="276" w:lineRule="exact"/>
              <w:ind w:firstLine="0"/>
              <w:rPr>
                <w:rFonts w:ascii="Verdana" w:hAnsi="Verdana"/>
                <w:b/>
                <w:sz w:val="16"/>
                <w:szCs w:val="16"/>
              </w:rPr>
            </w:pPr>
            <w:r w:rsidRPr="00911C9F">
              <w:rPr>
                <w:rFonts w:ascii="Verdana" w:hAnsi="Verdana"/>
                <w:b/>
                <w:sz w:val="16"/>
                <w:szCs w:val="16"/>
              </w:rPr>
              <w:t>Anclajes de la estantería y seguridad de contenidos.</w:t>
            </w:r>
          </w:p>
          <w:p w14:paraId="53614072" w14:textId="77777777" w:rsidR="000D320A" w:rsidRPr="00911C9F" w:rsidRDefault="000D320A" w:rsidP="00255CBD">
            <w:pPr>
              <w:pStyle w:val="Texto"/>
              <w:spacing w:line="276" w:lineRule="exact"/>
              <w:ind w:firstLine="0"/>
              <w:rPr>
                <w:rFonts w:ascii="Verdana" w:hAnsi="Verdana"/>
                <w:sz w:val="16"/>
                <w:szCs w:val="16"/>
              </w:rPr>
            </w:pPr>
            <w:r w:rsidRPr="00911C9F">
              <w:rPr>
                <w:rFonts w:ascii="Verdana" w:hAnsi="Verdana"/>
                <w:sz w:val="16"/>
                <w:szCs w:val="16"/>
              </w:rPr>
              <w:t>Verificar que los estantes se encuentren fijos a las paredes y/o con soportes de seguridad. 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54F22A9B" w14:textId="58996126"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9596A4D" w14:textId="60B5EF45"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264FFEB1" w14:textId="79A517CC"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503E3D5"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70BBE0E2" w14:textId="77777777" w:rsidR="000D320A" w:rsidRPr="00911C9F" w:rsidRDefault="000D320A" w:rsidP="00255CBD">
            <w:pPr>
              <w:pStyle w:val="Texto"/>
              <w:spacing w:line="276" w:lineRule="exact"/>
              <w:ind w:firstLine="0"/>
              <w:rPr>
                <w:rFonts w:ascii="Verdana" w:hAnsi="Verdana"/>
                <w:b/>
                <w:sz w:val="16"/>
                <w:szCs w:val="16"/>
              </w:rPr>
            </w:pPr>
            <w:r w:rsidRPr="00911C9F">
              <w:rPr>
                <w:rFonts w:ascii="Verdana" w:hAnsi="Verdana"/>
                <w:b/>
                <w:sz w:val="16"/>
                <w:szCs w:val="16"/>
              </w:rPr>
              <w:t>Computadoras e impresoras con seguro.</w:t>
            </w:r>
          </w:p>
          <w:p w14:paraId="72AF3BFA" w14:textId="77777777" w:rsidR="000D320A" w:rsidRPr="00911C9F" w:rsidRDefault="000D320A" w:rsidP="00255CBD">
            <w:pPr>
              <w:pStyle w:val="Texto"/>
              <w:spacing w:line="276" w:lineRule="exact"/>
              <w:ind w:firstLine="0"/>
              <w:rPr>
                <w:rFonts w:ascii="Verdana" w:hAnsi="Verdana"/>
                <w:sz w:val="16"/>
                <w:szCs w:val="16"/>
              </w:rPr>
            </w:pPr>
            <w:r w:rsidRPr="00911C9F">
              <w:rPr>
                <w:rFonts w:ascii="Verdana" w:hAnsi="Verdana"/>
                <w:sz w:val="16"/>
                <w:szCs w:val="16"/>
              </w:rPr>
              <w:t>Verificar que las mesas para computadora estén aseguradas y con frenos de ruedas aplicados. 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479CEC04" w14:textId="7E445277"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A173B94" w14:textId="4A905D7C"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18558CB6" w14:textId="20B98A9E"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BCCF256"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21482152" w14:textId="77777777" w:rsidR="000D320A" w:rsidRPr="00911C9F" w:rsidRDefault="000D320A" w:rsidP="00255CBD">
            <w:pPr>
              <w:pStyle w:val="Texto"/>
              <w:spacing w:line="276" w:lineRule="exact"/>
              <w:ind w:firstLine="0"/>
              <w:rPr>
                <w:rFonts w:ascii="Verdana" w:hAnsi="Verdana"/>
                <w:b/>
                <w:sz w:val="16"/>
                <w:szCs w:val="16"/>
              </w:rPr>
            </w:pPr>
            <w:r w:rsidRPr="00911C9F">
              <w:rPr>
                <w:rFonts w:ascii="Verdana" w:hAnsi="Verdana"/>
                <w:b/>
                <w:sz w:val="16"/>
                <w:szCs w:val="16"/>
              </w:rPr>
              <w:t>Condición del Mobiliario de oficina y otros equipos.</w:t>
            </w:r>
          </w:p>
          <w:p w14:paraId="67331071" w14:textId="77777777" w:rsidR="000D320A" w:rsidRPr="00911C9F" w:rsidRDefault="000D320A" w:rsidP="00255CBD">
            <w:pPr>
              <w:pStyle w:val="Texto"/>
              <w:spacing w:line="276" w:lineRule="exact"/>
              <w:ind w:firstLine="0"/>
              <w:rPr>
                <w:rFonts w:ascii="Verdana" w:hAnsi="Verdana"/>
                <w:sz w:val="16"/>
                <w:szCs w:val="16"/>
              </w:rPr>
            </w:pPr>
            <w:r w:rsidRPr="00911C9F">
              <w:rPr>
                <w:rFonts w:ascii="Verdana" w:hAnsi="Verdana"/>
                <w:sz w:val="16"/>
                <w:szCs w:val="16"/>
              </w:rPr>
              <w:t>Verificar en recorrido por oficinas el anclaje y/o fijación del mobiliario.</w:t>
            </w:r>
          </w:p>
          <w:p w14:paraId="2D0AAE19" w14:textId="77777777" w:rsidR="000D320A" w:rsidRPr="00911C9F" w:rsidRDefault="000D320A" w:rsidP="00255CBD">
            <w:pPr>
              <w:pStyle w:val="Texto"/>
              <w:spacing w:line="276" w:lineRule="exact"/>
              <w:ind w:firstLine="0"/>
              <w:rPr>
                <w:rFonts w:ascii="Verdana" w:hAnsi="Verdana"/>
                <w:sz w:val="16"/>
                <w:szCs w:val="16"/>
              </w:rPr>
            </w:pPr>
            <w:r w:rsidRPr="00911C9F">
              <w:rPr>
                <w:rFonts w:ascii="Verdana" w:hAnsi="Verdana"/>
                <w:sz w:val="16"/>
                <w:szCs w:val="16"/>
              </w:rPr>
              <w:t>B= Mal; M= Regular; A= Bueno</w:t>
            </w:r>
          </w:p>
        </w:tc>
        <w:tc>
          <w:tcPr>
            <w:tcW w:w="750" w:type="dxa"/>
            <w:tcBorders>
              <w:top w:val="single" w:sz="6" w:space="0" w:color="auto"/>
              <w:left w:val="single" w:sz="6" w:space="0" w:color="auto"/>
              <w:bottom w:val="single" w:sz="6" w:space="0" w:color="auto"/>
              <w:right w:val="single" w:sz="6" w:space="0" w:color="auto"/>
            </w:tcBorders>
            <w:vAlign w:val="center"/>
          </w:tcPr>
          <w:p w14:paraId="0DC5AFE7" w14:textId="0111F318"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73F9FAF2" w14:textId="3E25E997"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581D016F" w14:textId="5A27FA49"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7750C2" w:rsidRPr="00911C9F" w14:paraId="44A34D4B" w14:textId="77777777" w:rsidTr="007750C2">
        <w:trPr>
          <w:jc w:val="center"/>
        </w:trPr>
        <w:tc>
          <w:tcPr>
            <w:tcW w:w="6326" w:type="dxa"/>
            <w:vMerge w:val="restart"/>
            <w:tcBorders>
              <w:top w:val="single" w:sz="6" w:space="0" w:color="auto"/>
              <w:left w:val="single" w:sz="6" w:space="0" w:color="auto"/>
              <w:right w:val="single" w:sz="6" w:space="0" w:color="auto"/>
            </w:tcBorders>
            <w:noWrap/>
            <w:vAlign w:val="center"/>
          </w:tcPr>
          <w:p w14:paraId="3079C67A" w14:textId="77777777" w:rsidR="007750C2" w:rsidRPr="00911C9F" w:rsidRDefault="007750C2" w:rsidP="00255CBD">
            <w:pPr>
              <w:pStyle w:val="Texto"/>
              <w:spacing w:line="276" w:lineRule="exact"/>
              <w:ind w:firstLine="0"/>
              <w:rPr>
                <w:rFonts w:ascii="Verdana" w:hAnsi="Verdana"/>
                <w:b/>
                <w:sz w:val="16"/>
                <w:szCs w:val="16"/>
              </w:rPr>
            </w:pPr>
            <w:r w:rsidRPr="00911C9F">
              <w:rPr>
                <w:rFonts w:ascii="Verdana" w:hAnsi="Verdana"/>
                <w:b/>
                <w:sz w:val="16"/>
                <w:szCs w:val="16"/>
              </w:rPr>
              <w:t>3.3.4 Equipos médicos, de laboratorio y suministros utilizados para el diagnóstico y tratamiento.</w:t>
            </w:r>
          </w:p>
        </w:tc>
        <w:tc>
          <w:tcPr>
            <w:tcW w:w="2386" w:type="dxa"/>
            <w:gridSpan w:val="3"/>
            <w:tcBorders>
              <w:top w:val="single" w:sz="6" w:space="0" w:color="auto"/>
              <w:left w:val="single" w:sz="6" w:space="0" w:color="auto"/>
              <w:bottom w:val="single" w:sz="6" w:space="0" w:color="auto"/>
              <w:right w:val="single" w:sz="6" w:space="0" w:color="auto"/>
            </w:tcBorders>
            <w:vAlign w:val="center"/>
          </w:tcPr>
          <w:p w14:paraId="4AC00C43" w14:textId="77777777" w:rsidR="007750C2" w:rsidRPr="00911C9F" w:rsidRDefault="007750C2" w:rsidP="00255CBD">
            <w:pPr>
              <w:pStyle w:val="Texto"/>
              <w:spacing w:line="276" w:lineRule="exact"/>
              <w:ind w:firstLine="0"/>
              <w:jc w:val="center"/>
              <w:rPr>
                <w:rFonts w:ascii="Verdana" w:hAnsi="Verdana"/>
                <w:b/>
                <w:sz w:val="16"/>
                <w:szCs w:val="16"/>
              </w:rPr>
            </w:pPr>
            <w:r w:rsidRPr="00911C9F">
              <w:rPr>
                <w:rFonts w:ascii="Verdana" w:hAnsi="Verdana"/>
                <w:b/>
                <w:sz w:val="16"/>
                <w:szCs w:val="16"/>
              </w:rPr>
              <w:t>Grado de Seguridad</w:t>
            </w:r>
          </w:p>
        </w:tc>
      </w:tr>
      <w:tr w:rsidR="007750C2" w:rsidRPr="00911C9F" w14:paraId="16CEC417" w14:textId="77777777" w:rsidTr="007750C2">
        <w:trPr>
          <w:trHeight w:val="215"/>
          <w:jc w:val="center"/>
        </w:trPr>
        <w:tc>
          <w:tcPr>
            <w:tcW w:w="6326" w:type="dxa"/>
            <w:vMerge/>
            <w:tcBorders>
              <w:left w:val="single" w:sz="6" w:space="0" w:color="auto"/>
              <w:bottom w:val="single" w:sz="6" w:space="0" w:color="auto"/>
              <w:right w:val="single" w:sz="6" w:space="0" w:color="auto"/>
            </w:tcBorders>
            <w:vAlign w:val="center"/>
          </w:tcPr>
          <w:p w14:paraId="47D8FFC0" w14:textId="77777777" w:rsidR="007750C2" w:rsidRPr="00911C9F" w:rsidRDefault="007750C2" w:rsidP="00255CBD">
            <w:pPr>
              <w:pStyle w:val="Texto"/>
              <w:spacing w:line="276" w:lineRule="exact"/>
              <w:ind w:firstLine="0"/>
              <w:rPr>
                <w:rFonts w:ascii="Verdana" w:hAnsi="Verdana"/>
                <w:sz w:val="16"/>
                <w:szCs w:val="16"/>
              </w:rPr>
            </w:pPr>
          </w:p>
        </w:tc>
        <w:tc>
          <w:tcPr>
            <w:tcW w:w="750" w:type="dxa"/>
            <w:tcBorders>
              <w:top w:val="single" w:sz="6" w:space="0" w:color="auto"/>
              <w:left w:val="single" w:sz="6" w:space="0" w:color="auto"/>
              <w:bottom w:val="single" w:sz="6" w:space="0" w:color="auto"/>
              <w:right w:val="single" w:sz="6" w:space="0" w:color="auto"/>
            </w:tcBorders>
            <w:vAlign w:val="center"/>
          </w:tcPr>
          <w:p w14:paraId="6AD849DB" w14:textId="77777777" w:rsidR="007750C2" w:rsidRPr="00911C9F" w:rsidRDefault="007750C2" w:rsidP="00255CBD">
            <w:pPr>
              <w:pStyle w:val="Texto"/>
              <w:spacing w:line="276" w:lineRule="exact"/>
              <w:ind w:firstLine="0"/>
              <w:jc w:val="center"/>
              <w:rPr>
                <w:rFonts w:ascii="Verdana" w:hAnsi="Verdana"/>
                <w:sz w:val="16"/>
                <w:szCs w:val="16"/>
              </w:rPr>
            </w:pPr>
            <w:r w:rsidRPr="00911C9F">
              <w:rPr>
                <w:rFonts w:ascii="Verdana" w:hAnsi="Verdana"/>
                <w:sz w:val="16"/>
                <w:szCs w:val="16"/>
              </w:rPr>
              <w:t>BAJO</w:t>
            </w:r>
          </w:p>
        </w:tc>
        <w:tc>
          <w:tcPr>
            <w:tcW w:w="894" w:type="dxa"/>
            <w:tcBorders>
              <w:top w:val="single" w:sz="6" w:space="0" w:color="auto"/>
              <w:left w:val="single" w:sz="6" w:space="0" w:color="auto"/>
              <w:bottom w:val="single" w:sz="6" w:space="0" w:color="auto"/>
              <w:right w:val="single" w:sz="6" w:space="0" w:color="auto"/>
            </w:tcBorders>
            <w:vAlign w:val="center"/>
          </w:tcPr>
          <w:p w14:paraId="06963FFD" w14:textId="77777777" w:rsidR="007750C2" w:rsidRPr="00911C9F" w:rsidRDefault="007750C2" w:rsidP="00255CBD">
            <w:pPr>
              <w:pStyle w:val="Texto"/>
              <w:spacing w:line="276" w:lineRule="exact"/>
              <w:ind w:firstLine="0"/>
              <w:jc w:val="center"/>
              <w:rPr>
                <w:rFonts w:ascii="Verdana" w:hAnsi="Verdana"/>
                <w:sz w:val="16"/>
                <w:szCs w:val="16"/>
              </w:rPr>
            </w:pPr>
            <w:r w:rsidRPr="00911C9F">
              <w:rPr>
                <w:rFonts w:ascii="Verdana" w:hAnsi="Verdana"/>
                <w:sz w:val="16"/>
                <w:szCs w:val="16"/>
              </w:rPr>
              <w:t>MEDIO</w:t>
            </w:r>
          </w:p>
        </w:tc>
        <w:tc>
          <w:tcPr>
            <w:tcW w:w="742" w:type="dxa"/>
            <w:tcBorders>
              <w:top w:val="single" w:sz="6" w:space="0" w:color="auto"/>
              <w:left w:val="single" w:sz="6" w:space="0" w:color="auto"/>
              <w:bottom w:val="single" w:sz="6" w:space="0" w:color="auto"/>
              <w:right w:val="single" w:sz="6" w:space="0" w:color="auto"/>
            </w:tcBorders>
            <w:vAlign w:val="center"/>
          </w:tcPr>
          <w:p w14:paraId="4D216FE7" w14:textId="77777777" w:rsidR="007750C2" w:rsidRPr="00911C9F" w:rsidRDefault="007750C2" w:rsidP="00255CBD">
            <w:pPr>
              <w:pStyle w:val="Texto"/>
              <w:spacing w:line="276"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64058F29" w14:textId="77777777" w:rsidTr="007750C2">
        <w:trPr>
          <w:trHeight w:val="215"/>
          <w:jc w:val="center"/>
        </w:trPr>
        <w:tc>
          <w:tcPr>
            <w:tcW w:w="6326" w:type="dxa"/>
            <w:tcBorders>
              <w:top w:val="single" w:sz="6" w:space="0" w:color="auto"/>
              <w:left w:val="single" w:sz="6" w:space="0" w:color="auto"/>
              <w:bottom w:val="single" w:sz="6" w:space="0" w:color="auto"/>
              <w:right w:val="single" w:sz="6" w:space="0" w:color="auto"/>
            </w:tcBorders>
            <w:vAlign w:val="center"/>
          </w:tcPr>
          <w:p w14:paraId="154571A9" w14:textId="77777777" w:rsidR="000D320A" w:rsidRPr="00911C9F" w:rsidRDefault="000D320A" w:rsidP="00255CBD">
            <w:pPr>
              <w:pStyle w:val="Texto"/>
              <w:spacing w:line="276" w:lineRule="exact"/>
              <w:ind w:firstLine="0"/>
              <w:rPr>
                <w:rFonts w:ascii="Verdana" w:hAnsi="Verdana"/>
                <w:b/>
                <w:sz w:val="16"/>
                <w:szCs w:val="16"/>
              </w:rPr>
            </w:pPr>
            <w:r w:rsidRPr="00911C9F">
              <w:rPr>
                <w:rFonts w:ascii="Verdana" w:hAnsi="Verdana"/>
                <w:b/>
                <w:sz w:val="16"/>
                <w:szCs w:val="16"/>
              </w:rPr>
              <w:t>Equipo médico fijo en el Quirófano y recuperación.</w:t>
            </w:r>
          </w:p>
          <w:p w14:paraId="242628ED" w14:textId="77777777" w:rsidR="000D320A" w:rsidRPr="00911C9F" w:rsidRDefault="000D320A" w:rsidP="00255CBD">
            <w:pPr>
              <w:pStyle w:val="Texto"/>
              <w:spacing w:line="276" w:lineRule="exact"/>
              <w:ind w:firstLine="0"/>
              <w:rPr>
                <w:rFonts w:ascii="Verdana" w:hAnsi="Verdana"/>
                <w:sz w:val="16"/>
                <w:szCs w:val="16"/>
              </w:rPr>
            </w:pPr>
            <w:r w:rsidRPr="00911C9F">
              <w:rPr>
                <w:rFonts w:ascii="Verdana" w:hAnsi="Verdana"/>
                <w:sz w:val="16"/>
                <w:szCs w:val="16"/>
              </w:rPr>
              <w:t>Verificar que lámparas,</w:t>
            </w:r>
            <w:r w:rsidR="0032106B" w:rsidRPr="00911C9F">
              <w:rPr>
                <w:rFonts w:ascii="Verdana" w:hAnsi="Verdana"/>
                <w:sz w:val="16"/>
                <w:szCs w:val="16"/>
              </w:rPr>
              <w:t xml:space="preserve"> </w:t>
            </w:r>
            <w:r w:rsidRPr="00911C9F">
              <w:rPr>
                <w:rFonts w:ascii="Verdana" w:hAnsi="Verdana"/>
                <w:sz w:val="16"/>
                <w:szCs w:val="16"/>
              </w:rPr>
              <w:t>equipos de anestesia, mesas quirúrgicas se encuentren con seguros y frenos aplicados.</w:t>
            </w:r>
          </w:p>
          <w:p w14:paraId="66FCDF57" w14:textId="77777777" w:rsidR="000D320A" w:rsidRPr="00911C9F" w:rsidRDefault="000D320A" w:rsidP="00255CBD">
            <w:pPr>
              <w:pStyle w:val="Texto"/>
              <w:spacing w:line="276" w:lineRule="exact"/>
              <w:ind w:firstLine="0"/>
              <w:rPr>
                <w:rFonts w:ascii="Verdana" w:hAnsi="Verdana"/>
                <w:sz w:val="16"/>
                <w:szCs w:val="16"/>
              </w:rPr>
            </w:pPr>
            <w:r w:rsidRPr="00911C9F">
              <w:rPr>
                <w:rFonts w:ascii="Verdana" w:hAnsi="Verdana"/>
                <w:sz w:val="16"/>
                <w:szCs w:val="16"/>
              </w:rPr>
              <w:lastRenderedPageBreak/>
              <w:t xml:space="preserve">B= Cuando el equipo está en malas condiciones o no está seguro; </w:t>
            </w:r>
            <w:r w:rsidR="00440A1B" w:rsidRPr="00911C9F">
              <w:rPr>
                <w:rFonts w:ascii="Verdana" w:hAnsi="Verdana"/>
                <w:sz w:val="16"/>
                <w:szCs w:val="16"/>
              </w:rPr>
              <w:t xml:space="preserve"> </w:t>
            </w:r>
            <w:r w:rsidRPr="00911C9F">
              <w:rPr>
                <w:rFonts w:ascii="Verdana" w:hAnsi="Verdana"/>
                <w:sz w:val="16"/>
                <w:szCs w:val="16"/>
              </w:rPr>
              <w:t>M= cuando el equipo está en regulares condiciones o poco seguro; A= el equipo está en buenas condiciones y está seguro.</w:t>
            </w:r>
          </w:p>
        </w:tc>
        <w:tc>
          <w:tcPr>
            <w:tcW w:w="750" w:type="dxa"/>
            <w:tcBorders>
              <w:top w:val="single" w:sz="6" w:space="0" w:color="auto"/>
              <w:left w:val="single" w:sz="6" w:space="0" w:color="auto"/>
              <w:bottom w:val="single" w:sz="6" w:space="0" w:color="auto"/>
              <w:right w:val="single" w:sz="6" w:space="0" w:color="auto"/>
            </w:tcBorders>
            <w:vAlign w:val="center"/>
          </w:tcPr>
          <w:p w14:paraId="0E11053E" w14:textId="4FC6EF0A"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3E02DFEF" w14:textId="633B6F1C"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0F55A773" w14:textId="16D9E2C7"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BB65502" w14:textId="77777777" w:rsidTr="007750C2">
        <w:trPr>
          <w:trHeight w:val="215"/>
          <w:jc w:val="center"/>
        </w:trPr>
        <w:tc>
          <w:tcPr>
            <w:tcW w:w="6326" w:type="dxa"/>
            <w:tcBorders>
              <w:top w:val="single" w:sz="6" w:space="0" w:color="auto"/>
              <w:left w:val="single" w:sz="6" w:space="0" w:color="auto"/>
              <w:bottom w:val="single" w:sz="6" w:space="0" w:color="auto"/>
              <w:right w:val="single" w:sz="6" w:space="0" w:color="auto"/>
            </w:tcBorders>
            <w:vAlign w:val="center"/>
          </w:tcPr>
          <w:p w14:paraId="4452146D" w14:textId="77777777" w:rsidR="000D320A" w:rsidRPr="00911C9F" w:rsidRDefault="000D320A" w:rsidP="00255CBD">
            <w:pPr>
              <w:pStyle w:val="Texto"/>
              <w:spacing w:line="276" w:lineRule="exact"/>
              <w:ind w:firstLine="0"/>
              <w:rPr>
                <w:rFonts w:ascii="Verdana" w:hAnsi="Verdana"/>
                <w:b/>
                <w:sz w:val="16"/>
                <w:szCs w:val="16"/>
              </w:rPr>
            </w:pPr>
            <w:r w:rsidRPr="00911C9F">
              <w:rPr>
                <w:rFonts w:ascii="Verdana" w:hAnsi="Verdana"/>
                <w:b/>
                <w:sz w:val="16"/>
                <w:szCs w:val="16"/>
              </w:rPr>
              <w:t xml:space="preserve">Condición y seguridad del </w:t>
            </w:r>
            <w:r w:rsidR="00D60ACE" w:rsidRPr="00911C9F">
              <w:rPr>
                <w:rFonts w:ascii="Verdana" w:hAnsi="Verdana"/>
                <w:b/>
                <w:sz w:val="16"/>
                <w:szCs w:val="16"/>
              </w:rPr>
              <w:t xml:space="preserve">equipo </w:t>
            </w:r>
            <w:r w:rsidRPr="00911C9F">
              <w:rPr>
                <w:rFonts w:ascii="Verdana" w:hAnsi="Verdana"/>
                <w:b/>
                <w:sz w:val="16"/>
                <w:szCs w:val="16"/>
              </w:rPr>
              <w:t>médico fijo de Imagenología.</w:t>
            </w:r>
          </w:p>
          <w:p w14:paraId="1BE66F18" w14:textId="77777777" w:rsidR="000D320A" w:rsidRPr="00911C9F" w:rsidRDefault="000D320A" w:rsidP="00255CBD">
            <w:pPr>
              <w:pStyle w:val="Texto"/>
              <w:spacing w:line="276" w:lineRule="exact"/>
              <w:ind w:firstLine="0"/>
              <w:rPr>
                <w:rFonts w:ascii="Verdana" w:hAnsi="Verdana"/>
                <w:sz w:val="16"/>
                <w:szCs w:val="16"/>
              </w:rPr>
            </w:pPr>
            <w:r w:rsidRPr="00911C9F">
              <w:rPr>
                <w:rFonts w:ascii="Verdana" w:hAnsi="Verdana"/>
                <w:sz w:val="16"/>
                <w:szCs w:val="16"/>
              </w:rPr>
              <w:t>Verificar que las mesas de Rayos X se encuentren fijas y el equipo de rayos x cuente con un freno funcional.</w:t>
            </w:r>
          </w:p>
          <w:p w14:paraId="7240A8DC" w14:textId="77777777" w:rsidR="000D320A" w:rsidRPr="00911C9F" w:rsidRDefault="000D320A" w:rsidP="00255CBD">
            <w:pPr>
              <w:pStyle w:val="Texto"/>
              <w:spacing w:line="276" w:lineRule="exact"/>
              <w:ind w:firstLine="0"/>
              <w:rPr>
                <w:rFonts w:ascii="Verdana" w:hAnsi="Verdana"/>
                <w:sz w:val="16"/>
                <w:szCs w:val="16"/>
              </w:rPr>
            </w:pPr>
            <w:r w:rsidRPr="00911C9F">
              <w:rPr>
                <w:rFonts w:ascii="Verdana" w:hAnsi="Verdana"/>
                <w:sz w:val="16"/>
                <w:szCs w:val="16"/>
              </w:rPr>
              <w:t xml:space="preserve">B= Cuando el equipo está en malas condiciones o no está seguro; </w:t>
            </w:r>
            <w:r w:rsidR="00440A1B" w:rsidRPr="00911C9F">
              <w:rPr>
                <w:rFonts w:ascii="Verdana" w:hAnsi="Verdana"/>
                <w:sz w:val="16"/>
                <w:szCs w:val="16"/>
              </w:rPr>
              <w:t xml:space="preserve"> </w:t>
            </w:r>
            <w:r w:rsidRPr="00911C9F">
              <w:rPr>
                <w:rFonts w:ascii="Verdana" w:hAnsi="Verdana"/>
                <w:sz w:val="16"/>
                <w:szCs w:val="16"/>
              </w:rPr>
              <w:t>M= cuando el equipo está en regulares condiciones o poco seguro; A= el equipo está en buenas condiciones y está seguro.</w:t>
            </w:r>
          </w:p>
        </w:tc>
        <w:tc>
          <w:tcPr>
            <w:tcW w:w="750" w:type="dxa"/>
            <w:tcBorders>
              <w:top w:val="single" w:sz="6" w:space="0" w:color="auto"/>
              <w:left w:val="single" w:sz="6" w:space="0" w:color="auto"/>
              <w:bottom w:val="single" w:sz="6" w:space="0" w:color="auto"/>
              <w:right w:val="single" w:sz="6" w:space="0" w:color="auto"/>
            </w:tcBorders>
            <w:vAlign w:val="center"/>
          </w:tcPr>
          <w:p w14:paraId="359AE227" w14:textId="35CE08A7"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11E2D11B" w14:textId="663CDE06"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457CB19B" w14:textId="521715A9"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EC0862E" w14:textId="77777777" w:rsidTr="007750C2">
        <w:trPr>
          <w:trHeight w:val="215"/>
          <w:jc w:val="center"/>
        </w:trPr>
        <w:tc>
          <w:tcPr>
            <w:tcW w:w="6326" w:type="dxa"/>
            <w:tcBorders>
              <w:top w:val="single" w:sz="6" w:space="0" w:color="auto"/>
              <w:left w:val="single" w:sz="6" w:space="0" w:color="auto"/>
              <w:bottom w:val="single" w:sz="6" w:space="0" w:color="auto"/>
              <w:right w:val="single" w:sz="6" w:space="0" w:color="auto"/>
            </w:tcBorders>
            <w:vAlign w:val="center"/>
          </w:tcPr>
          <w:p w14:paraId="7CE8156D" w14:textId="77777777" w:rsidR="000D320A" w:rsidRPr="00911C9F" w:rsidRDefault="000D320A" w:rsidP="00255CBD">
            <w:pPr>
              <w:pStyle w:val="Texto"/>
              <w:spacing w:line="276" w:lineRule="exact"/>
              <w:ind w:firstLine="0"/>
              <w:rPr>
                <w:rFonts w:ascii="Verdana" w:hAnsi="Verdana"/>
                <w:b/>
                <w:sz w:val="16"/>
                <w:szCs w:val="16"/>
              </w:rPr>
            </w:pPr>
            <w:r w:rsidRPr="00911C9F">
              <w:rPr>
                <w:rFonts w:ascii="Verdana" w:hAnsi="Verdana"/>
                <w:b/>
                <w:sz w:val="16"/>
                <w:szCs w:val="16"/>
              </w:rPr>
              <w:t>Condición y seguridad en equipo médico en laboratorios.</w:t>
            </w:r>
          </w:p>
          <w:p w14:paraId="6E8ADF6B" w14:textId="77777777" w:rsidR="000D320A" w:rsidRPr="00911C9F" w:rsidRDefault="000D320A" w:rsidP="00255CBD">
            <w:pPr>
              <w:pStyle w:val="Texto"/>
              <w:spacing w:line="276" w:lineRule="exact"/>
              <w:ind w:firstLine="0"/>
              <w:rPr>
                <w:rFonts w:ascii="Verdana" w:hAnsi="Verdana"/>
                <w:sz w:val="16"/>
                <w:szCs w:val="16"/>
              </w:rPr>
            </w:pPr>
            <w:r w:rsidRPr="00911C9F">
              <w:rPr>
                <w:rFonts w:ascii="Verdana" w:hAnsi="Verdana"/>
                <w:sz w:val="16"/>
                <w:szCs w:val="16"/>
              </w:rPr>
              <w:t xml:space="preserve">B= Cuando el equipo está en malas condiciones o no está seguro; </w:t>
            </w:r>
            <w:r w:rsidR="00440A1B" w:rsidRPr="00911C9F">
              <w:rPr>
                <w:rFonts w:ascii="Verdana" w:hAnsi="Verdana"/>
                <w:sz w:val="16"/>
                <w:szCs w:val="16"/>
              </w:rPr>
              <w:t xml:space="preserve"> </w:t>
            </w:r>
            <w:r w:rsidRPr="00911C9F">
              <w:rPr>
                <w:rFonts w:ascii="Verdana" w:hAnsi="Verdana"/>
                <w:sz w:val="16"/>
                <w:szCs w:val="16"/>
              </w:rPr>
              <w:t>M= cuando el equipo está en regulares condiciones o poco seguro; A= el equipo está en buenas condiciones y está seguro.</w:t>
            </w:r>
          </w:p>
        </w:tc>
        <w:tc>
          <w:tcPr>
            <w:tcW w:w="750" w:type="dxa"/>
            <w:tcBorders>
              <w:top w:val="single" w:sz="6" w:space="0" w:color="auto"/>
              <w:left w:val="single" w:sz="6" w:space="0" w:color="auto"/>
              <w:bottom w:val="single" w:sz="6" w:space="0" w:color="auto"/>
              <w:right w:val="single" w:sz="6" w:space="0" w:color="auto"/>
            </w:tcBorders>
            <w:vAlign w:val="center"/>
          </w:tcPr>
          <w:p w14:paraId="60AA1091" w14:textId="4B3FF11C"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774A7EE3" w14:textId="0F2DF087"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7FF2C019" w14:textId="3E172CB7"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4D31790"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5AE8595E" w14:textId="77777777" w:rsidR="000D320A" w:rsidRPr="00911C9F" w:rsidRDefault="000D320A" w:rsidP="00255CBD">
            <w:pPr>
              <w:pStyle w:val="Texto"/>
              <w:spacing w:line="276" w:lineRule="exact"/>
              <w:ind w:firstLine="0"/>
              <w:rPr>
                <w:rFonts w:ascii="Verdana" w:hAnsi="Verdana"/>
                <w:b/>
                <w:sz w:val="16"/>
                <w:szCs w:val="16"/>
              </w:rPr>
            </w:pPr>
            <w:r w:rsidRPr="00911C9F">
              <w:rPr>
                <w:rFonts w:ascii="Verdana" w:hAnsi="Verdana"/>
                <w:b/>
                <w:sz w:val="16"/>
                <w:szCs w:val="16"/>
              </w:rPr>
              <w:t>Condición y seguridad en equipo médico en emergencia (Cuerpo de Guardia).</w:t>
            </w:r>
          </w:p>
          <w:p w14:paraId="1EB95001" w14:textId="77777777" w:rsidR="000D320A" w:rsidRPr="00911C9F" w:rsidRDefault="000D320A" w:rsidP="00255CBD">
            <w:pPr>
              <w:pStyle w:val="Texto"/>
              <w:spacing w:line="276" w:lineRule="exact"/>
              <w:ind w:firstLine="0"/>
              <w:rPr>
                <w:rFonts w:ascii="Verdana" w:hAnsi="Verdana"/>
                <w:sz w:val="16"/>
                <w:szCs w:val="16"/>
              </w:rPr>
            </w:pPr>
            <w:r w:rsidRPr="00911C9F">
              <w:rPr>
                <w:rFonts w:ascii="Verdana" w:hAnsi="Verdana"/>
                <w:sz w:val="16"/>
                <w:szCs w:val="16"/>
              </w:rPr>
              <w:t xml:space="preserve">B= Cuando el equipo está en malas condiciones o no está seguro; </w:t>
            </w:r>
            <w:r w:rsidR="00440A1B" w:rsidRPr="00911C9F">
              <w:rPr>
                <w:rFonts w:ascii="Verdana" w:hAnsi="Verdana"/>
                <w:sz w:val="16"/>
                <w:szCs w:val="16"/>
              </w:rPr>
              <w:t xml:space="preserve"> </w:t>
            </w:r>
            <w:r w:rsidRPr="00911C9F">
              <w:rPr>
                <w:rFonts w:ascii="Verdana" w:hAnsi="Verdana"/>
                <w:sz w:val="16"/>
                <w:szCs w:val="16"/>
              </w:rPr>
              <w:t>M= cuando el equipo está en regulares condiciones o poco seguro; A= el equipo está en buenas condiciones y está seguro.</w:t>
            </w:r>
          </w:p>
        </w:tc>
        <w:tc>
          <w:tcPr>
            <w:tcW w:w="750" w:type="dxa"/>
            <w:tcBorders>
              <w:top w:val="single" w:sz="6" w:space="0" w:color="auto"/>
              <w:left w:val="single" w:sz="6" w:space="0" w:color="auto"/>
              <w:bottom w:val="single" w:sz="6" w:space="0" w:color="auto"/>
              <w:right w:val="single" w:sz="6" w:space="0" w:color="auto"/>
            </w:tcBorders>
            <w:vAlign w:val="center"/>
          </w:tcPr>
          <w:p w14:paraId="463EFC92" w14:textId="205F3166"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796C4E71" w14:textId="5DB7EB67"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4B0A4A59" w14:textId="5CC01F20"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1E599AA"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113BEA59" w14:textId="77777777" w:rsidR="000D320A" w:rsidRPr="00911C9F" w:rsidRDefault="000D320A" w:rsidP="00255CBD">
            <w:pPr>
              <w:pStyle w:val="Texto"/>
              <w:spacing w:line="276" w:lineRule="exact"/>
              <w:ind w:firstLine="0"/>
              <w:rPr>
                <w:rFonts w:ascii="Verdana" w:hAnsi="Verdana"/>
                <w:b/>
                <w:sz w:val="16"/>
                <w:szCs w:val="16"/>
              </w:rPr>
            </w:pPr>
            <w:r w:rsidRPr="00911C9F">
              <w:rPr>
                <w:rFonts w:ascii="Verdana" w:hAnsi="Verdana"/>
                <w:b/>
                <w:sz w:val="16"/>
                <w:szCs w:val="16"/>
              </w:rPr>
              <w:t>Condición y seguridad de equipo médico en Unidad de Cuidados Intensivos.</w:t>
            </w:r>
          </w:p>
          <w:p w14:paraId="429A158C" w14:textId="77777777" w:rsidR="000D320A" w:rsidRPr="00911C9F" w:rsidRDefault="000D320A" w:rsidP="00255CBD">
            <w:pPr>
              <w:pStyle w:val="Texto"/>
              <w:spacing w:line="276" w:lineRule="exact"/>
              <w:ind w:firstLine="0"/>
              <w:rPr>
                <w:rFonts w:ascii="Verdana" w:hAnsi="Verdana"/>
                <w:b/>
                <w:sz w:val="16"/>
                <w:szCs w:val="16"/>
              </w:rPr>
            </w:pPr>
            <w:r w:rsidRPr="00911C9F">
              <w:rPr>
                <w:rFonts w:ascii="Verdana" w:hAnsi="Verdana"/>
                <w:sz w:val="16"/>
                <w:szCs w:val="16"/>
              </w:rPr>
              <w:t xml:space="preserve">B= Cuando el equipo está en malas condiciones o no está seguro; </w:t>
            </w:r>
            <w:r w:rsidR="00440A1B" w:rsidRPr="00911C9F">
              <w:rPr>
                <w:rFonts w:ascii="Verdana" w:hAnsi="Verdana"/>
                <w:sz w:val="16"/>
                <w:szCs w:val="16"/>
              </w:rPr>
              <w:t xml:space="preserve"> </w:t>
            </w:r>
            <w:r w:rsidRPr="00911C9F">
              <w:rPr>
                <w:rFonts w:ascii="Verdana" w:hAnsi="Verdana"/>
                <w:sz w:val="16"/>
                <w:szCs w:val="16"/>
              </w:rPr>
              <w:t>M= cuando el equipo está en regulares condiciones o poco seguro; A= el equipo está en buenas condiciones y está seguro.</w:t>
            </w:r>
          </w:p>
        </w:tc>
        <w:tc>
          <w:tcPr>
            <w:tcW w:w="750" w:type="dxa"/>
            <w:tcBorders>
              <w:top w:val="single" w:sz="6" w:space="0" w:color="auto"/>
              <w:left w:val="single" w:sz="6" w:space="0" w:color="auto"/>
              <w:bottom w:val="single" w:sz="6" w:space="0" w:color="auto"/>
              <w:right w:val="single" w:sz="6" w:space="0" w:color="auto"/>
            </w:tcBorders>
            <w:vAlign w:val="center"/>
          </w:tcPr>
          <w:p w14:paraId="2C39850F" w14:textId="5D6FC47B"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35B26B30" w14:textId="3AF8806F"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18C6E901" w14:textId="1610487D" w:rsidR="000D320A" w:rsidRPr="00911C9F" w:rsidRDefault="000D320A" w:rsidP="00255CBD">
            <w:pPr>
              <w:pStyle w:val="Texto"/>
              <w:spacing w:line="27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0044E17C"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26"/>
        <w:gridCol w:w="750"/>
        <w:gridCol w:w="894"/>
        <w:gridCol w:w="742"/>
      </w:tblGrid>
      <w:tr w:rsidR="000D320A" w:rsidRPr="00911C9F" w14:paraId="3F8FE772"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6D8AF38A"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b/>
                <w:sz w:val="16"/>
                <w:szCs w:val="16"/>
              </w:rPr>
              <w:t>Condición y seguridad de equipo médico en farmacia</w:t>
            </w:r>
          </w:p>
          <w:p w14:paraId="06ADD665"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sz w:val="16"/>
                <w:szCs w:val="16"/>
              </w:rPr>
              <w:t xml:space="preserve">B= Cuando el equipo está en malas condiciones o no está seguro; </w:t>
            </w:r>
            <w:r w:rsidR="00440A1B" w:rsidRPr="00911C9F">
              <w:rPr>
                <w:rFonts w:ascii="Verdana" w:hAnsi="Verdana"/>
                <w:sz w:val="16"/>
                <w:szCs w:val="16"/>
              </w:rPr>
              <w:t xml:space="preserve"> </w:t>
            </w:r>
            <w:r w:rsidRPr="00911C9F">
              <w:rPr>
                <w:rFonts w:ascii="Verdana" w:hAnsi="Verdana"/>
                <w:sz w:val="16"/>
                <w:szCs w:val="16"/>
              </w:rPr>
              <w:t>M= cuando el equipo está en regulares condiciones o poco seguro; A= el equipo está en buenas condiciones y está seguro.</w:t>
            </w:r>
          </w:p>
        </w:tc>
        <w:tc>
          <w:tcPr>
            <w:tcW w:w="750" w:type="dxa"/>
            <w:tcBorders>
              <w:top w:val="single" w:sz="6" w:space="0" w:color="auto"/>
              <w:left w:val="single" w:sz="6" w:space="0" w:color="auto"/>
              <w:bottom w:val="single" w:sz="6" w:space="0" w:color="auto"/>
              <w:right w:val="single" w:sz="6" w:space="0" w:color="auto"/>
            </w:tcBorders>
            <w:vAlign w:val="center"/>
          </w:tcPr>
          <w:p w14:paraId="560699B6" w14:textId="310386F2"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5643BDB9" w14:textId="562F7AB7"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7FD23D8B" w14:textId="3309C15B"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6BCD6AB"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0EAED443"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b/>
                <w:sz w:val="16"/>
                <w:szCs w:val="16"/>
              </w:rPr>
              <w:t>Condición y seguridad de equipo médico en Esterilización.</w:t>
            </w:r>
          </w:p>
          <w:p w14:paraId="6411CBA1"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sz w:val="16"/>
                <w:szCs w:val="16"/>
              </w:rPr>
              <w:t xml:space="preserve">B= Cuando el equipo está en malas condiciones o no está seguro; </w:t>
            </w:r>
            <w:r w:rsidR="00440A1B" w:rsidRPr="00911C9F">
              <w:rPr>
                <w:rFonts w:ascii="Verdana" w:hAnsi="Verdana"/>
                <w:sz w:val="16"/>
                <w:szCs w:val="16"/>
              </w:rPr>
              <w:t xml:space="preserve"> </w:t>
            </w:r>
            <w:r w:rsidRPr="00911C9F">
              <w:rPr>
                <w:rFonts w:ascii="Verdana" w:hAnsi="Verdana"/>
                <w:sz w:val="16"/>
                <w:szCs w:val="16"/>
              </w:rPr>
              <w:t>M= cuando el equipo está en regulares condiciones o poco seguro; A= el equipo está en buenas condiciones y está seguro.</w:t>
            </w:r>
          </w:p>
        </w:tc>
        <w:tc>
          <w:tcPr>
            <w:tcW w:w="750" w:type="dxa"/>
            <w:tcBorders>
              <w:top w:val="single" w:sz="6" w:space="0" w:color="auto"/>
              <w:left w:val="single" w:sz="6" w:space="0" w:color="auto"/>
              <w:bottom w:val="single" w:sz="6" w:space="0" w:color="auto"/>
              <w:right w:val="single" w:sz="6" w:space="0" w:color="auto"/>
            </w:tcBorders>
            <w:vAlign w:val="center"/>
          </w:tcPr>
          <w:p w14:paraId="19BDCFA9" w14:textId="2716E155"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21D436A7" w14:textId="314D683A"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6541573E" w14:textId="171C112F"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D43B85D"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65841C3C"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b/>
                <w:sz w:val="16"/>
                <w:szCs w:val="16"/>
              </w:rPr>
              <w:t>Condición y seguridad de equipo médico en Neonatológia.</w:t>
            </w:r>
          </w:p>
          <w:p w14:paraId="183C19E4"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sz w:val="16"/>
                <w:szCs w:val="16"/>
              </w:rPr>
              <w:t xml:space="preserve">B= Cuando el equipo está en malas condiciones o no está seguro; </w:t>
            </w:r>
            <w:r w:rsidR="00440A1B" w:rsidRPr="00911C9F">
              <w:rPr>
                <w:rFonts w:ascii="Verdana" w:hAnsi="Verdana"/>
                <w:sz w:val="16"/>
                <w:szCs w:val="16"/>
              </w:rPr>
              <w:t xml:space="preserve"> </w:t>
            </w:r>
            <w:r w:rsidRPr="00911C9F">
              <w:rPr>
                <w:rFonts w:ascii="Verdana" w:hAnsi="Verdana"/>
                <w:sz w:val="16"/>
                <w:szCs w:val="16"/>
              </w:rPr>
              <w:t>M= cuando el equipo está en regulares condiciones o poco seguro; A= el equipo está en buenas condiciones y está seguro.</w:t>
            </w:r>
          </w:p>
        </w:tc>
        <w:tc>
          <w:tcPr>
            <w:tcW w:w="750" w:type="dxa"/>
            <w:tcBorders>
              <w:top w:val="single" w:sz="6" w:space="0" w:color="auto"/>
              <w:left w:val="single" w:sz="6" w:space="0" w:color="auto"/>
              <w:bottom w:val="single" w:sz="6" w:space="0" w:color="auto"/>
              <w:right w:val="single" w:sz="6" w:space="0" w:color="auto"/>
            </w:tcBorders>
            <w:vAlign w:val="center"/>
          </w:tcPr>
          <w:p w14:paraId="54BA0F7A" w14:textId="6C299C9E"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00F09863" w14:textId="70685CE6"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2912B202" w14:textId="7536E5F4"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9B04E57"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3A04B19F"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b/>
                <w:sz w:val="16"/>
                <w:szCs w:val="16"/>
              </w:rPr>
              <w:t>Condición y seguridad de equipo médico en Unidad de Quemados.</w:t>
            </w:r>
          </w:p>
          <w:p w14:paraId="611EFD39"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sz w:val="16"/>
                <w:szCs w:val="16"/>
              </w:rPr>
              <w:t xml:space="preserve">B= Cuando el equipo está en malas condiciones o no está seguro; </w:t>
            </w:r>
            <w:r w:rsidR="00440A1B" w:rsidRPr="00911C9F">
              <w:rPr>
                <w:rFonts w:ascii="Verdana" w:hAnsi="Verdana"/>
                <w:sz w:val="16"/>
                <w:szCs w:val="16"/>
              </w:rPr>
              <w:t xml:space="preserve"> </w:t>
            </w:r>
            <w:r w:rsidRPr="00911C9F">
              <w:rPr>
                <w:rFonts w:ascii="Verdana" w:hAnsi="Verdana"/>
                <w:sz w:val="16"/>
                <w:szCs w:val="16"/>
              </w:rPr>
              <w:t>M= cuando el equipo está en regulares condiciones o poco seguro; A= el equipo está en buenas condiciones y está seguro.</w:t>
            </w:r>
          </w:p>
        </w:tc>
        <w:tc>
          <w:tcPr>
            <w:tcW w:w="750" w:type="dxa"/>
            <w:tcBorders>
              <w:top w:val="single" w:sz="6" w:space="0" w:color="auto"/>
              <w:left w:val="single" w:sz="6" w:space="0" w:color="auto"/>
              <w:bottom w:val="single" w:sz="6" w:space="0" w:color="auto"/>
              <w:right w:val="single" w:sz="6" w:space="0" w:color="auto"/>
            </w:tcBorders>
            <w:vAlign w:val="center"/>
          </w:tcPr>
          <w:p w14:paraId="7CE55316" w14:textId="3F1E6B38"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04B17BF7" w14:textId="72677FAA"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27ED67B5" w14:textId="2ACE3F0D"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7AD6D37"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5BBA334D"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b/>
                <w:sz w:val="16"/>
                <w:szCs w:val="16"/>
              </w:rPr>
              <w:t xml:space="preserve">Condición y seguridad de equipo médico en Radioterapia/ Medicina </w:t>
            </w:r>
            <w:r w:rsidRPr="00911C9F">
              <w:rPr>
                <w:rFonts w:ascii="Verdana" w:hAnsi="Verdana"/>
                <w:b/>
                <w:sz w:val="16"/>
                <w:szCs w:val="16"/>
              </w:rPr>
              <w:lastRenderedPageBreak/>
              <w:t>Nuclear.</w:t>
            </w:r>
          </w:p>
          <w:p w14:paraId="114EE6B2"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sz w:val="16"/>
                <w:szCs w:val="16"/>
              </w:rPr>
              <w:t xml:space="preserve">B= Cuando el equipo está en malas condiciones o no está seguro; </w:t>
            </w:r>
            <w:r w:rsidR="00440A1B" w:rsidRPr="00911C9F">
              <w:rPr>
                <w:rFonts w:ascii="Verdana" w:hAnsi="Verdana"/>
                <w:sz w:val="16"/>
                <w:szCs w:val="16"/>
              </w:rPr>
              <w:t xml:space="preserve"> </w:t>
            </w:r>
            <w:r w:rsidRPr="00911C9F">
              <w:rPr>
                <w:rFonts w:ascii="Verdana" w:hAnsi="Verdana"/>
                <w:sz w:val="16"/>
                <w:szCs w:val="16"/>
              </w:rPr>
              <w:t>M= cuando el equipo está en regulares condiciones o poco seguro; A= el equipo está en buenas condiciones y está seguro.</w:t>
            </w:r>
          </w:p>
        </w:tc>
        <w:tc>
          <w:tcPr>
            <w:tcW w:w="750" w:type="dxa"/>
            <w:tcBorders>
              <w:top w:val="single" w:sz="6" w:space="0" w:color="auto"/>
              <w:left w:val="single" w:sz="6" w:space="0" w:color="auto"/>
              <w:bottom w:val="single" w:sz="6" w:space="0" w:color="auto"/>
              <w:right w:val="single" w:sz="6" w:space="0" w:color="auto"/>
            </w:tcBorders>
            <w:vAlign w:val="center"/>
          </w:tcPr>
          <w:p w14:paraId="1AF4E65A" w14:textId="7F51C61E"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4035BA33" w14:textId="16A8D2A6"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68351682" w14:textId="2B16E6D7"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0E5CEAE4"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3343B7B7"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b/>
                <w:sz w:val="16"/>
                <w:szCs w:val="16"/>
              </w:rPr>
              <w:t>Condición y seguridad de equipo médico en otros servicios.</w:t>
            </w:r>
          </w:p>
          <w:p w14:paraId="47EBAE10"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sz w:val="16"/>
                <w:szCs w:val="16"/>
              </w:rPr>
              <w:t xml:space="preserve">B= Sí más del 20 % de los equipos esenciales para el funcionamiento del sistema se encuentra en riesgo de pérdida material o funcional y/o si algún equipo no esencial pone en forma directa o indirecta en peligro la función de todo el servicio; </w:t>
            </w:r>
            <w:r w:rsidRPr="00911C9F">
              <w:rPr>
                <w:rFonts w:ascii="Verdana" w:hAnsi="Verdana"/>
                <w:b/>
                <w:sz w:val="16"/>
                <w:szCs w:val="16"/>
              </w:rPr>
              <w:t>M= NO “A” NO “B</w:t>
            </w:r>
            <w:r w:rsidRPr="00911C9F">
              <w:rPr>
                <w:rFonts w:ascii="Verdana" w:hAnsi="Verdana"/>
                <w:sz w:val="16"/>
                <w:szCs w:val="16"/>
              </w:rPr>
              <w:t>”; A=Sí el 100% de los equipos esenciales y al menos 80% de los equipos no esenciales se encuentra con protección.</w:t>
            </w:r>
          </w:p>
        </w:tc>
        <w:tc>
          <w:tcPr>
            <w:tcW w:w="750" w:type="dxa"/>
            <w:tcBorders>
              <w:top w:val="single" w:sz="6" w:space="0" w:color="auto"/>
              <w:left w:val="single" w:sz="6" w:space="0" w:color="auto"/>
              <w:bottom w:val="single" w:sz="6" w:space="0" w:color="auto"/>
              <w:right w:val="single" w:sz="6" w:space="0" w:color="auto"/>
            </w:tcBorders>
            <w:vAlign w:val="center"/>
          </w:tcPr>
          <w:p w14:paraId="378179B3" w14:textId="02129643"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7D26925A" w14:textId="16230EFB"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4BC98E17" w14:textId="2C7EECA8"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C11B0EB"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1DABDAD6"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b/>
                <w:sz w:val="16"/>
                <w:szCs w:val="16"/>
              </w:rPr>
              <w:t>Anclajes de la estantería y seguridad de contenidos médicos.</w:t>
            </w:r>
          </w:p>
          <w:p w14:paraId="64F70B72" w14:textId="77777777" w:rsidR="000D320A" w:rsidRPr="00911C9F" w:rsidRDefault="000D320A" w:rsidP="00255CBD">
            <w:pPr>
              <w:pStyle w:val="Texto"/>
              <w:spacing w:line="246" w:lineRule="exact"/>
              <w:ind w:firstLine="0"/>
              <w:rPr>
                <w:rFonts w:ascii="Verdana" w:hAnsi="Verdana"/>
                <w:sz w:val="16"/>
                <w:szCs w:val="16"/>
              </w:rPr>
            </w:pPr>
            <w:r w:rsidRPr="00911C9F">
              <w:rPr>
                <w:rFonts w:ascii="Verdana" w:hAnsi="Verdana"/>
                <w:sz w:val="16"/>
                <w:szCs w:val="16"/>
              </w:rPr>
              <w:t xml:space="preserve">B= 0 AL 20 % se encuentra con seguridad de vuelco de estantería o vaciamiento de contenidos; M= 20 al 80 % se encuentra con seguridad de vuelco; A= más del 80 % se encuentra con protección a la estabilidad de la estantería y la seguridad del contenido </w:t>
            </w:r>
          </w:p>
        </w:tc>
        <w:tc>
          <w:tcPr>
            <w:tcW w:w="750" w:type="dxa"/>
            <w:tcBorders>
              <w:top w:val="single" w:sz="6" w:space="0" w:color="auto"/>
              <w:left w:val="single" w:sz="6" w:space="0" w:color="auto"/>
              <w:bottom w:val="single" w:sz="6" w:space="0" w:color="auto"/>
              <w:right w:val="single" w:sz="6" w:space="0" w:color="auto"/>
            </w:tcBorders>
            <w:vAlign w:val="center"/>
          </w:tcPr>
          <w:p w14:paraId="747F0E18" w14:textId="5541511F"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494CAE52" w14:textId="237ABAAD"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1DC86685" w14:textId="74805E6E"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7750C2" w:rsidRPr="00911C9F" w14:paraId="1DA5F59C" w14:textId="77777777" w:rsidTr="007750C2">
        <w:trPr>
          <w:jc w:val="center"/>
        </w:trPr>
        <w:tc>
          <w:tcPr>
            <w:tcW w:w="6326" w:type="dxa"/>
            <w:vMerge w:val="restart"/>
            <w:tcBorders>
              <w:top w:val="single" w:sz="6" w:space="0" w:color="auto"/>
              <w:left w:val="single" w:sz="6" w:space="0" w:color="auto"/>
              <w:right w:val="single" w:sz="6" w:space="0" w:color="auto"/>
            </w:tcBorders>
            <w:noWrap/>
            <w:vAlign w:val="center"/>
          </w:tcPr>
          <w:p w14:paraId="3DBCEE7A" w14:textId="77777777" w:rsidR="007750C2" w:rsidRPr="00911C9F" w:rsidRDefault="007750C2" w:rsidP="00255CBD">
            <w:pPr>
              <w:pStyle w:val="Texto"/>
              <w:spacing w:line="246" w:lineRule="exact"/>
              <w:ind w:firstLine="0"/>
              <w:rPr>
                <w:rFonts w:ascii="Verdana" w:hAnsi="Verdana"/>
                <w:sz w:val="16"/>
                <w:szCs w:val="16"/>
              </w:rPr>
            </w:pPr>
            <w:r w:rsidRPr="00911C9F">
              <w:rPr>
                <w:rFonts w:ascii="Verdana" w:hAnsi="Verdana"/>
                <w:b/>
                <w:sz w:val="16"/>
                <w:szCs w:val="16"/>
              </w:rPr>
              <w:t>3.3.5 Elementos arquitectónicos</w:t>
            </w:r>
          </w:p>
        </w:tc>
        <w:tc>
          <w:tcPr>
            <w:tcW w:w="2386" w:type="dxa"/>
            <w:gridSpan w:val="3"/>
            <w:tcBorders>
              <w:top w:val="single" w:sz="6" w:space="0" w:color="auto"/>
              <w:left w:val="single" w:sz="6" w:space="0" w:color="auto"/>
              <w:bottom w:val="single" w:sz="6" w:space="0" w:color="auto"/>
              <w:right w:val="single" w:sz="6" w:space="0" w:color="auto"/>
            </w:tcBorders>
            <w:vAlign w:val="center"/>
          </w:tcPr>
          <w:p w14:paraId="1415A6A0" w14:textId="77777777" w:rsidR="007750C2" w:rsidRPr="00911C9F" w:rsidRDefault="007750C2" w:rsidP="00255CBD">
            <w:pPr>
              <w:pStyle w:val="Texto"/>
              <w:spacing w:line="246" w:lineRule="exact"/>
              <w:ind w:firstLine="0"/>
              <w:jc w:val="center"/>
              <w:rPr>
                <w:rFonts w:ascii="Verdana" w:hAnsi="Verdana"/>
                <w:b/>
                <w:sz w:val="16"/>
                <w:szCs w:val="16"/>
              </w:rPr>
            </w:pPr>
            <w:r w:rsidRPr="00911C9F">
              <w:rPr>
                <w:rFonts w:ascii="Verdana" w:hAnsi="Verdana"/>
                <w:b/>
                <w:sz w:val="16"/>
                <w:szCs w:val="16"/>
              </w:rPr>
              <w:t>Grado de Seguridad</w:t>
            </w:r>
          </w:p>
        </w:tc>
      </w:tr>
      <w:tr w:rsidR="007750C2" w:rsidRPr="00911C9F" w14:paraId="34F76A3A" w14:textId="77777777" w:rsidTr="007750C2">
        <w:trPr>
          <w:trHeight w:val="215"/>
          <w:jc w:val="center"/>
        </w:trPr>
        <w:tc>
          <w:tcPr>
            <w:tcW w:w="6326" w:type="dxa"/>
            <w:vMerge/>
            <w:tcBorders>
              <w:left w:val="single" w:sz="6" w:space="0" w:color="auto"/>
              <w:bottom w:val="single" w:sz="6" w:space="0" w:color="auto"/>
              <w:right w:val="single" w:sz="6" w:space="0" w:color="auto"/>
            </w:tcBorders>
            <w:vAlign w:val="center"/>
          </w:tcPr>
          <w:p w14:paraId="02CC1EF8" w14:textId="77777777" w:rsidR="007750C2" w:rsidRPr="00911C9F" w:rsidRDefault="007750C2" w:rsidP="00255CBD">
            <w:pPr>
              <w:pStyle w:val="Texto"/>
              <w:spacing w:line="246" w:lineRule="exact"/>
              <w:ind w:firstLine="0"/>
              <w:rPr>
                <w:rFonts w:ascii="Verdana" w:hAnsi="Verdana"/>
                <w:sz w:val="16"/>
                <w:szCs w:val="16"/>
              </w:rPr>
            </w:pPr>
          </w:p>
        </w:tc>
        <w:tc>
          <w:tcPr>
            <w:tcW w:w="750" w:type="dxa"/>
            <w:tcBorders>
              <w:top w:val="single" w:sz="6" w:space="0" w:color="auto"/>
              <w:left w:val="single" w:sz="6" w:space="0" w:color="auto"/>
              <w:bottom w:val="single" w:sz="6" w:space="0" w:color="auto"/>
              <w:right w:val="single" w:sz="6" w:space="0" w:color="auto"/>
            </w:tcBorders>
            <w:vAlign w:val="center"/>
          </w:tcPr>
          <w:p w14:paraId="6BCCB388" w14:textId="77777777" w:rsidR="007750C2" w:rsidRPr="00911C9F" w:rsidRDefault="007750C2" w:rsidP="00255CBD">
            <w:pPr>
              <w:pStyle w:val="Texto"/>
              <w:spacing w:line="246" w:lineRule="exact"/>
              <w:ind w:firstLine="0"/>
              <w:jc w:val="center"/>
              <w:rPr>
                <w:rFonts w:ascii="Verdana" w:hAnsi="Verdana"/>
                <w:sz w:val="16"/>
                <w:szCs w:val="16"/>
              </w:rPr>
            </w:pPr>
            <w:r w:rsidRPr="00911C9F">
              <w:rPr>
                <w:rFonts w:ascii="Verdana" w:hAnsi="Verdana"/>
                <w:sz w:val="16"/>
                <w:szCs w:val="16"/>
              </w:rPr>
              <w:t>BAJO</w:t>
            </w:r>
          </w:p>
        </w:tc>
        <w:tc>
          <w:tcPr>
            <w:tcW w:w="894" w:type="dxa"/>
            <w:tcBorders>
              <w:top w:val="single" w:sz="6" w:space="0" w:color="auto"/>
              <w:left w:val="single" w:sz="6" w:space="0" w:color="auto"/>
              <w:bottom w:val="single" w:sz="6" w:space="0" w:color="auto"/>
              <w:right w:val="single" w:sz="6" w:space="0" w:color="auto"/>
            </w:tcBorders>
            <w:vAlign w:val="center"/>
          </w:tcPr>
          <w:p w14:paraId="27106564" w14:textId="77777777" w:rsidR="007750C2" w:rsidRPr="00911C9F" w:rsidRDefault="007750C2" w:rsidP="00255CBD">
            <w:pPr>
              <w:pStyle w:val="Texto"/>
              <w:spacing w:line="246" w:lineRule="exact"/>
              <w:ind w:firstLine="0"/>
              <w:jc w:val="center"/>
              <w:rPr>
                <w:rFonts w:ascii="Verdana" w:hAnsi="Verdana"/>
                <w:sz w:val="16"/>
                <w:szCs w:val="16"/>
              </w:rPr>
            </w:pPr>
            <w:r w:rsidRPr="00911C9F">
              <w:rPr>
                <w:rFonts w:ascii="Verdana" w:hAnsi="Verdana"/>
                <w:sz w:val="16"/>
                <w:szCs w:val="16"/>
              </w:rPr>
              <w:t>MEDIO</w:t>
            </w:r>
          </w:p>
        </w:tc>
        <w:tc>
          <w:tcPr>
            <w:tcW w:w="742" w:type="dxa"/>
            <w:tcBorders>
              <w:top w:val="single" w:sz="6" w:space="0" w:color="auto"/>
              <w:left w:val="single" w:sz="6" w:space="0" w:color="auto"/>
              <w:bottom w:val="single" w:sz="6" w:space="0" w:color="auto"/>
              <w:right w:val="single" w:sz="6" w:space="0" w:color="auto"/>
            </w:tcBorders>
            <w:vAlign w:val="center"/>
          </w:tcPr>
          <w:p w14:paraId="3B0E76FC" w14:textId="77777777" w:rsidR="007750C2" w:rsidRPr="00911C9F" w:rsidRDefault="007750C2" w:rsidP="00255CBD">
            <w:pPr>
              <w:pStyle w:val="Texto"/>
              <w:spacing w:line="246"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3F640B6F" w14:textId="77777777" w:rsidTr="007750C2">
        <w:trPr>
          <w:trHeight w:val="215"/>
          <w:jc w:val="center"/>
        </w:trPr>
        <w:tc>
          <w:tcPr>
            <w:tcW w:w="6326" w:type="dxa"/>
            <w:tcBorders>
              <w:top w:val="single" w:sz="6" w:space="0" w:color="auto"/>
              <w:left w:val="single" w:sz="6" w:space="0" w:color="auto"/>
              <w:bottom w:val="single" w:sz="6" w:space="0" w:color="auto"/>
              <w:right w:val="single" w:sz="6" w:space="0" w:color="auto"/>
            </w:tcBorders>
            <w:vAlign w:val="center"/>
          </w:tcPr>
          <w:p w14:paraId="12B31441"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b/>
                <w:sz w:val="16"/>
                <w:szCs w:val="16"/>
              </w:rPr>
              <w:t>Condición y seguridad de puertas o entradas.</w:t>
            </w:r>
          </w:p>
          <w:p w14:paraId="7B1CCBA4" w14:textId="77777777" w:rsidR="000D320A" w:rsidRPr="00911C9F" w:rsidRDefault="000D320A" w:rsidP="00255CBD">
            <w:pPr>
              <w:pStyle w:val="Texto"/>
              <w:spacing w:line="246" w:lineRule="exact"/>
              <w:ind w:firstLine="0"/>
              <w:rPr>
                <w:rFonts w:ascii="Verdana" w:hAnsi="Verdana"/>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1ABD3E1A" w14:textId="31420665"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9043818" w14:textId="7D9A1BDF"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61E8E9F3" w14:textId="68FE5380"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4FF4332" w14:textId="77777777" w:rsidTr="007750C2">
        <w:trPr>
          <w:trHeight w:val="215"/>
          <w:jc w:val="center"/>
        </w:trPr>
        <w:tc>
          <w:tcPr>
            <w:tcW w:w="6326" w:type="dxa"/>
            <w:tcBorders>
              <w:top w:val="single" w:sz="6" w:space="0" w:color="auto"/>
              <w:left w:val="single" w:sz="6" w:space="0" w:color="auto"/>
              <w:bottom w:val="single" w:sz="6" w:space="0" w:color="auto"/>
              <w:right w:val="single" w:sz="6" w:space="0" w:color="auto"/>
            </w:tcBorders>
            <w:vAlign w:val="center"/>
          </w:tcPr>
          <w:p w14:paraId="7C177A56"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b/>
                <w:sz w:val="16"/>
                <w:szCs w:val="16"/>
              </w:rPr>
              <w:t>Condición y seguridad de ventanales.</w:t>
            </w:r>
          </w:p>
          <w:p w14:paraId="2BBD2D5B" w14:textId="77777777" w:rsidR="000D320A" w:rsidRPr="00911C9F" w:rsidRDefault="000D320A" w:rsidP="00255CBD">
            <w:pPr>
              <w:pStyle w:val="Texto"/>
              <w:spacing w:line="246"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1381B622" w14:textId="58EB36DE"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7234E10F" w14:textId="1804B4E0"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71AAEAD1" w14:textId="79254AD0" w:rsidR="000D320A" w:rsidRPr="00911C9F" w:rsidRDefault="000D320A" w:rsidP="00255CBD">
            <w:pPr>
              <w:pStyle w:val="Texto"/>
              <w:spacing w:line="24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0FC1A4F7"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26"/>
        <w:gridCol w:w="750"/>
        <w:gridCol w:w="894"/>
        <w:gridCol w:w="742"/>
      </w:tblGrid>
      <w:tr w:rsidR="000D320A" w:rsidRPr="00911C9F" w14:paraId="5E965AA5"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12E25C5E"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b/>
                <w:sz w:val="16"/>
                <w:szCs w:val="16"/>
              </w:rPr>
              <w:t>Condición y seguridad de otros elementos de cierre externo.*</w:t>
            </w:r>
          </w:p>
          <w:p w14:paraId="10FE4450"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058F7374" w14:textId="64196E9B"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B4CDA11" w14:textId="4289C305"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7E56AF77" w14:textId="63A01231"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2CAFB77"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492053DE" w14:textId="77777777" w:rsidR="000D320A" w:rsidRPr="00911C9F" w:rsidRDefault="000D320A" w:rsidP="00255CBD">
            <w:pPr>
              <w:pStyle w:val="Texto"/>
              <w:spacing w:line="283" w:lineRule="exact"/>
              <w:ind w:firstLine="0"/>
              <w:rPr>
                <w:rFonts w:ascii="Verdana" w:hAnsi="Verdana"/>
                <w:sz w:val="16"/>
                <w:szCs w:val="16"/>
              </w:rPr>
            </w:pPr>
            <w:r w:rsidRPr="00911C9F">
              <w:rPr>
                <w:rFonts w:ascii="Verdana" w:hAnsi="Verdana"/>
                <w:b/>
                <w:sz w:val="16"/>
                <w:szCs w:val="16"/>
              </w:rPr>
              <w:t>Condición y seguridad de techumbres /cubiertas.</w:t>
            </w:r>
          </w:p>
          <w:p w14:paraId="783E4303"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079DC25B" w14:textId="49D53968"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4A35BEB3" w14:textId="18159211"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0AE1C839" w14:textId="75FD0643"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219DEB3"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101DC605"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b/>
                <w:sz w:val="16"/>
                <w:szCs w:val="16"/>
              </w:rPr>
              <w:t>Condición y seguridad de parapetos.</w:t>
            </w:r>
          </w:p>
          <w:p w14:paraId="614273B9"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sz w:val="16"/>
                <w:szCs w:val="16"/>
              </w:rPr>
              <w:t xml:space="preserve">B= Cuando se daña e impide el funcionamiento de otros componentes, sistemas o funciones; M=Cuando se daña pero permite el funcionamiento; A= Cuando no se daña o su daño es menor y no impide su funcionamiento </w:t>
            </w:r>
            <w:r w:rsidRPr="00911C9F">
              <w:rPr>
                <w:rFonts w:ascii="Verdana" w:hAnsi="Verdana"/>
                <w:sz w:val="16"/>
                <w:szCs w:val="16"/>
              </w:rPr>
              <w:lastRenderedPageBreak/>
              <w:t>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4D5E6C1A" w14:textId="45A185DF"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3A6610DD" w14:textId="7EE5C010"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78A1CBF1" w14:textId="38DC2569"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F1E0563"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6581667F"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b/>
                <w:sz w:val="16"/>
                <w:szCs w:val="16"/>
              </w:rPr>
              <w:t>Condición y seguridad de cercos y cierres.</w:t>
            </w:r>
          </w:p>
          <w:p w14:paraId="3045FE83"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0841C268" w14:textId="7AF9566A"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5DCBC8F3" w14:textId="06C0228C"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6DE902D1" w14:textId="77EE1621"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BDCBC8D"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5DC16B5F"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b/>
                <w:sz w:val="16"/>
                <w:szCs w:val="16"/>
              </w:rPr>
              <w:t xml:space="preserve">Condición y seguridad de otros elementos perimetrales </w:t>
            </w:r>
            <w:r w:rsidRPr="00911C9F">
              <w:rPr>
                <w:rFonts w:ascii="Verdana" w:hAnsi="Verdana"/>
                <w:sz w:val="16"/>
                <w:szCs w:val="16"/>
              </w:rPr>
              <w:t>(Cornisas, ornamentos).</w:t>
            </w:r>
          </w:p>
          <w:p w14:paraId="6041157E"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3BE277E3" w14:textId="74537DE3"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7A1E15A1" w14:textId="3110B1CC"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6F30BD58" w14:textId="53E330F9"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8238571"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1E3A3023"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b/>
                <w:sz w:val="16"/>
                <w:szCs w:val="16"/>
              </w:rPr>
              <w:t>Condición y seguridad de Circulaciones externas.</w:t>
            </w:r>
          </w:p>
          <w:p w14:paraId="39556A0F"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1CD295E5" w14:textId="5957E502"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55CD40DD" w14:textId="4AA0A4D1"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3E3E53D9" w14:textId="178FDF93"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BA56CF2"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05C3498C"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b/>
                <w:sz w:val="16"/>
                <w:szCs w:val="16"/>
              </w:rPr>
              <w:t>Condición y seguridad de Circulaciones Internas.</w:t>
            </w:r>
          </w:p>
          <w:p w14:paraId="2FE93F53"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222F2739" w14:textId="37B64A43"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060087E8" w14:textId="624375C4"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5D6A8CB9" w14:textId="0215716A"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5BE5630"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745174A6"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b/>
                <w:sz w:val="16"/>
                <w:szCs w:val="16"/>
              </w:rPr>
              <w:t>Condición y seguridad de Particiones/divisiones internas.</w:t>
            </w:r>
          </w:p>
          <w:p w14:paraId="73F5045B" w14:textId="77777777" w:rsidR="000D320A" w:rsidRPr="00911C9F" w:rsidRDefault="000D320A" w:rsidP="00255CBD">
            <w:pPr>
              <w:pStyle w:val="Texto"/>
              <w:spacing w:line="283"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19B5013C" w14:textId="7A73BE04"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4FFD1D1C" w14:textId="4FAD11D9"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3C528B7F" w14:textId="3D4F5144" w:rsidR="000D320A" w:rsidRPr="00911C9F" w:rsidRDefault="000D320A" w:rsidP="00255CBD">
            <w:pPr>
              <w:pStyle w:val="Texto"/>
              <w:spacing w:line="283"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31FD3B1E"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26"/>
        <w:gridCol w:w="750"/>
        <w:gridCol w:w="894"/>
        <w:gridCol w:w="742"/>
      </w:tblGrid>
      <w:tr w:rsidR="000D320A" w:rsidRPr="00911C9F" w14:paraId="20AFC2BB"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5AD1B2E8"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b/>
                <w:sz w:val="16"/>
                <w:szCs w:val="16"/>
              </w:rPr>
              <w:t>Condición y seguridad de Cielos falsos o rasos</w:t>
            </w:r>
          </w:p>
          <w:p w14:paraId="39C95349"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7B8CEBA9" w14:textId="7C44215E"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839B1EC" w14:textId="748C26D3"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086B8A92" w14:textId="6B00A122"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0217340F"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11CE428C"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b/>
                <w:sz w:val="16"/>
                <w:szCs w:val="16"/>
              </w:rPr>
              <w:t>Condición y seguridad de sistema de iluminación.</w:t>
            </w:r>
          </w:p>
          <w:p w14:paraId="30DBBAB2"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7895FD3A" w14:textId="361C82E3"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2D208D9C" w14:textId="7649DBB0"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54E5771B" w14:textId="18C57270"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35F8E94"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noWrap/>
            <w:vAlign w:val="center"/>
          </w:tcPr>
          <w:p w14:paraId="4F34D07B"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b/>
                <w:sz w:val="16"/>
                <w:szCs w:val="16"/>
              </w:rPr>
              <w:t>Condición y seguridad de sistema de protección para fuego.</w:t>
            </w:r>
          </w:p>
          <w:p w14:paraId="382EDEE5"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sz w:val="16"/>
                <w:szCs w:val="16"/>
              </w:rPr>
              <w:t xml:space="preserve">B= Cuando se daña e impide el funcionamiento de otros componentes, sistemas o funciones; M=Cuando se daña pero permite el funcionamiento; </w:t>
            </w:r>
            <w:r w:rsidRPr="00911C9F">
              <w:rPr>
                <w:rFonts w:ascii="Verdana" w:hAnsi="Verdana"/>
                <w:sz w:val="16"/>
                <w:szCs w:val="16"/>
              </w:rPr>
              <w:lastRenderedPageBreak/>
              <w:t>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7929CA5C" w14:textId="1ACF1187"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53451D16" w14:textId="773B9014"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1D79C3F7" w14:textId="52EB8DA8"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08A3BC33"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63EDB847"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b/>
                <w:sz w:val="16"/>
                <w:szCs w:val="16"/>
              </w:rPr>
              <w:t>Condición y seguridad de ascensores.</w:t>
            </w:r>
          </w:p>
          <w:p w14:paraId="31C366F1"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3050FBA7" w14:textId="55E991C6"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2DD2EFD0" w14:textId="5BF2EAF0"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1046D69B" w14:textId="5990821C"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58F80B4"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0C77935F"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b/>
                <w:sz w:val="16"/>
                <w:szCs w:val="16"/>
              </w:rPr>
              <w:t>Condición y seguridad de escaleras.</w:t>
            </w:r>
          </w:p>
          <w:p w14:paraId="625D68BE"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34883AEF" w14:textId="7AD2579A"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949AA9A" w14:textId="713FBC50"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4A22D699" w14:textId="62E925F8"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A3F8624"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5D493A0D"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b/>
                <w:sz w:val="16"/>
                <w:szCs w:val="16"/>
              </w:rPr>
              <w:t>Condición y seguridad de cubiertas de piso.</w:t>
            </w:r>
          </w:p>
          <w:p w14:paraId="5D44FB8F"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3A7379F0" w14:textId="502C43F7"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7B19AF9F" w14:textId="0208E269"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237352E3" w14:textId="737B8249"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059916E"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1209C4FC"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b/>
                <w:sz w:val="16"/>
                <w:szCs w:val="16"/>
              </w:rPr>
              <w:t>Acceso al hospital.</w:t>
            </w:r>
          </w:p>
          <w:p w14:paraId="1BD6A9FA"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154398AA" w14:textId="586558DA"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5D44781D" w14:textId="1E2D3074"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26C0DFE1" w14:textId="4A9C2A40"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CC74436" w14:textId="77777777" w:rsidTr="007750C2">
        <w:trPr>
          <w:jc w:val="center"/>
        </w:trPr>
        <w:tc>
          <w:tcPr>
            <w:tcW w:w="6326" w:type="dxa"/>
            <w:tcBorders>
              <w:top w:val="single" w:sz="6" w:space="0" w:color="auto"/>
              <w:left w:val="single" w:sz="6" w:space="0" w:color="auto"/>
              <w:bottom w:val="single" w:sz="6" w:space="0" w:color="auto"/>
              <w:right w:val="single" w:sz="6" w:space="0" w:color="auto"/>
            </w:tcBorders>
            <w:vAlign w:val="center"/>
          </w:tcPr>
          <w:p w14:paraId="172D08DF"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b/>
                <w:sz w:val="16"/>
                <w:szCs w:val="16"/>
              </w:rPr>
              <w:t>Otros.</w:t>
            </w:r>
          </w:p>
          <w:p w14:paraId="35BA19AC" w14:textId="77777777" w:rsidR="000D320A" w:rsidRPr="00911C9F" w:rsidRDefault="000D320A" w:rsidP="00255CBD">
            <w:pPr>
              <w:pStyle w:val="Texto"/>
              <w:spacing w:line="256" w:lineRule="exact"/>
              <w:ind w:firstLine="0"/>
              <w:rPr>
                <w:rFonts w:ascii="Verdana" w:hAnsi="Verdana"/>
                <w:b/>
                <w:sz w:val="16"/>
                <w:szCs w:val="16"/>
              </w:rPr>
            </w:pPr>
            <w:r w:rsidRPr="00911C9F">
              <w:rPr>
                <w:rFonts w:ascii="Verdana" w:hAnsi="Verdana"/>
                <w:sz w:val="16"/>
                <w:szCs w:val="16"/>
              </w:rPr>
              <w:t>B= Cuando se daña e impide el funcionamiento de otros componentes, sistemas o funciones; M=Cuando se daña pero permite el funcionamiento; A= Cuando no se daña o su daño es menor y no impide su funcionamiento o el de otros componentes, sistemas o funciones.</w:t>
            </w:r>
          </w:p>
        </w:tc>
        <w:tc>
          <w:tcPr>
            <w:tcW w:w="750" w:type="dxa"/>
            <w:tcBorders>
              <w:top w:val="single" w:sz="6" w:space="0" w:color="auto"/>
              <w:left w:val="single" w:sz="6" w:space="0" w:color="auto"/>
              <w:bottom w:val="single" w:sz="6" w:space="0" w:color="auto"/>
              <w:right w:val="single" w:sz="6" w:space="0" w:color="auto"/>
            </w:tcBorders>
            <w:vAlign w:val="center"/>
          </w:tcPr>
          <w:p w14:paraId="3F7799FA" w14:textId="7D7F60CF"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894" w:type="dxa"/>
            <w:tcBorders>
              <w:top w:val="single" w:sz="6" w:space="0" w:color="auto"/>
              <w:left w:val="single" w:sz="6" w:space="0" w:color="auto"/>
              <w:bottom w:val="single" w:sz="6" w:space="0" w:color="auto"/>
              <w:right w:val="single" w:sz="6" w:space="0" w:color="auto"/>
            </w:tcBorders>
            <w:vAlign w:val="center"/>
          </w:tcPr>
          <w:p w14:paraId="6A5AD207" w14:textId="32DD7312"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42" w:type="dxa"/>
            <w:tcBorders>
              <w:top w:val="single" w:sz="6" w:space="0" w:color="auto"/>
              <w:left w:val="single" w:sz="6" w:space="0" w:color="auto"/>
              <w:bottom w:val="single" w:sz="6" w:space="0" w:color="auto"/>
              <w:right w:val="single" w:sz="6" w:space="0" w:color="auto"/>
            </w:tcBorders>
            <w:vAlign w:val="center"/>
          </w:tcPr>
          <w:p w14:paraId="393837F3" w14:textId="75C04AE7" w:rsidR="000D320A" w:rsidRPr="00911C9F" w:rsidRDefault="000D320A" w:rsidP="00255CBD">
            <w:pPr>
              <w:pStyle w:val="Texto"/>
              <w:spacing w:line="25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4390AAC7" w14:textId="77777777" w:rsidR="000D320A" w:rsidRPr="00911C9F" w:rsidRDefault="000D320A" w:rsidP="00255CBD">
      <w:pPr>
        <w:pStyle w:val="Texto"/>
        <w:spacing w:line="264" w:lineRule="exact"/>
        <w:rPr>
          <w:rFonts w:ascii="Verdana" w:hAnsi="Verdana"/>
          <w:sz w:val="16"/>
          <w:szCs w:val="16"/>
        </w:rPr>
      </w:pPr>
    </w:p>
    <w:p w14:paraId="1FF461FF" w14:textId="77777777" w:rsidR="0040681E" w:rsidRPr="00911C9F" w:rsidRDefault="0040681E" w:rsidP="00255CBD">
      <w:pPr>
        <w:pStyle w:val="Texto"/>
        <w:tabs>
          <w:tab w:val="left" w:leader="underscore" w:pos="8827"/>
        </w:tabs>
        <w:spacing w:line="264" w:lineRule="exact"/>
        <w:rPr>
          <w:rFonts w:ascii="Verdana" w:hAnsi="Verdana"/>
          <w:b/>
          <w:sz w:val="16"/>
          <w:szCs w:val="16"/>
        </w:rPr>
      </w:pPr>
      <w:r w:rsidRPr="00911C9F">
        <w:rPr>
          <w:rFonts w:ascii="Verdana" w:hAnsi="Verdana"/>
          <w:b/>
          <w:sz w:val="16"/>
          <w:szCs w:val="16"/>
        </w:rPr>
        <w:t xml:space="preserve">Observaciones al punto 3. </w:t>
      </w:r>
      <w:r w:rsidRPr="00911C9F">
        <w:rPr>
          <w:rFonts w:ascii="Verdana" w:hAnsi="Verdana"/>
          <w:b/>
          <w:sz w:val="16"/>
          <w:szCs w:val="16"/>
        </w:rPr>
        <w:tab/>
      </w:r>
    </w:p>
    <w:p w14:paraId="7D6034F9" w14:textId="77777777" w:rsidR="0040681E" w:rsidRPr="00911C9F" w:rsidRDefault="0040681E" w:rsidP="00255CBD">
      <w:pPr>
        <w:pStyle w:val="Texto"/>
        <w:tabs>
          <w:tab w:val="left" w:leader="underscore" w:pos="8827"/>
        </w:tabs>
        <w:spacing w:line="264" w:lineRule="exact"/>
        <w:rPr>
          <w:rFonts w:ascii="Verdana" w:hAnsi="Verdana"/>
          <w:b/>
          <w:sz w:val="16"/>
          <w:szCs w:val="16"/>
        </w:rPr>
      </w:pPr>
      <w:r w:rsidRPr="00911C9F">
        <w:rPr>
          <w:rFonts w:ascii="Verdana" w:hAnsi="Verdana"/>
          <w:b/>
          <w:sz w:val="16"/>
          <w:szCs w:val="16"/>
        </w:rPr>
        <w:tab/>
      </w:r>
    </w:p>
    <w:p w14:paraId="6EDD1D47" w14:textId="77777777" w:rsidR="0040681E" w:rsidRPr="00911C9F" w:rsidRDefault="0040681E" w:rsidP="00255CBD">
      <w:pPr>
        <w:pStyle w:val="Texto"/>
        <w:tabs>
          <w:tab w:val="left" w:leader="underscore" w:pos="8827"/>
        </w:tabs>
        <w:spacing w:line="264" w:lineRule="exact"/>
        <w:rPr>
          <w:rFonts w:ascii="Verdana" w:hAnsi="Verdana"/>
          <w:b/>
          <w:sz w:val="16"/>
          <w:szCs w:val="16"/>
        </w:rPr>
      </w:pPr>
      <w:r w:rsidRPr="00911C9F">
        <w:rPr>
          <w:rFonts w:ascii="Verdana" w:hAnsi="Verdana"/>
          <w:b/>
          <w:sz w:val="16"/>
          <w:szCs w:val="16"/>
        </w:rPr>
        <w:tab/>
      </w:r>
    </w:p>
    <w:p w14:paraId="33B9317E" w14:textId="77777777" w:rsidR="000D320A" w:rsidRPr="00911C9F" w:rsidRDefault="000D320A" w:rsidP="00255CBD">
      <w:pPr>
        <w:pStyle w:val="Texto"/>
        <w:spacing w:line="284" w:lineRule="exact"/>
        <w:rPr>
          <w:rFonts w:ascii="Verdana" w:hAnsi="Verdana"/>
          <w:b/>
          <w:sz w:val="16"/>
          <w:szCs w:val="16"/>
        </w:rPr>
      </w:pPr>
      <w:r w:rsidRPr="00911C9F">
        <w:rPr>
          <w:rFonts w:ascii="Verdana" w:hAnsi="Verdana"/>
          <w:b/>
          <w:sz w:val="16"/>
          <w:szCs w:val="16"/>
        </w:rPr>
        <w:t>4. Aspectos relacionados con la Seguridad en base a la Capacidad Funcional</w:t>
      </w:r>
    </w:p>
    <w:tbl>
      <w:tblPr>
        <w:tblW w:w="8712" w:type="dxa"/>
        <w:jc w:val="center"/>
        <w:tblLayout w:type="fixed"/>
        <w:tblCellMar>
          <w:left w:w="72" w:type="dxa"/>
          <w:right w:w="72" w:type="dxa"/>
        </w:tblCellMar>
        <w:tblLook w:val="0000" w:firstRow="0" w:lastRow="0" w:firstColumn="0" w:lastColumn="0" w:noHBand="0" w:noVBand="0"/>
      </w:tblPr>
      <w:tblGrid>
        <w:gridCol w:w="6304"/>
        <w:gridCol w:w="828"/>
        <w:gridCol w:w="792"/>
        <w:gridCol w:w="788"/>
      </w:tblGrid>
      <w:tr w:rsidR="007750C2" w:rsidRPr="00911C9F" w14:paraId="42488AA3" w14:textId="77777777" w:rsidTr="00C02C45">
        <w:trPr>
          <w:jc w:val="center"/>
        </w:trPr>
        <w:tc>
          <w:tcPr>
            <w:tcW w:w="6304" w:type="dxa"/>
            <w:vMerge w:val="restart"/>
            <w:tcBorders>
              <w:top w:val="single" w:sz="6" w:space="0" w:color="auto"/>
              <w:left w:val="single" w:sz="6" w:space="0" w:color="auto"/>
              <w:right w:val="single" w:sz="6" w:space="0" w:color="auto"/>
            </w:tcBorders>
            <w:noWrap/>
            <w:vAlign w:val="center"/>
          </w:tcPr>
          <w:p w14:paraId="62AC7C9F" w14:textId="77777777" w:rsidR="007750C2" w:rsidRPr="00911C9F" w:rsidRDefault="007750C2" w:rsidP="00255CBD">
            <w:pPr>
              <w:pStyle w:val="Texto"/>
              <w:spacing w:line="284" w:lineRule="exact"/>
              <w:ind w:firstLine="0"/>
              <w:rPr>
                <w:rFonts w:ascii="Verdana" w:hAnsi="Verdana"/>
                <w:b/>
                <w:sz w:val="16"/>
                <w:szCs w:val="16"/>
              </w:rPr>
            </w:pPr>
            <w:r w:rsidRPr="00911C9F">
              <w:rPr>
                <w:rFonts w:ascii="Verdana" w:hAnsi="Verdana"/>
                <w:b/>
                <w:sz w:val="16"/>
                <w:szCs w:val="16"/>
              </w:rPr>
              <w:t>4.3.1 Organización del Comité Hospitalario para Desastres y Centro de Operaciones de Emergencia.</w:t>
            </w:r>
          </w:p>
        </w:tc>
        <w:tc>
          <w:tcPr>
            <w:tcW w:w="2408" w:type="dxa"/>
            <w:gridSpan w:val="3"/>
            <w:tcBorders>
              <w:top w:val="single" w:sz="6" w:space="0" w:color="auto"/>
              <w:left w:val="single" w:sz="6" w:space="0" w:color="auto"/>
              <w:bottom w:val="single" w:sz="6" w:space="0" w:color="auto"/>
              <w:right w:val="single" w:sz="6" w:space="0" w:color="auto"/>
            </w:tcBorders>
            <w:vAlign w:val="center"/>
          </w:tcPr>
          <w:p w14:paraId="0E35D567" w14:textId="77777777" w:rsidR="007750C2" w:rsidRPr="00911C9F" w:rsidRDefault="007750C2" w:rsidP="00255CBD">
            <w:pPr>
              <w:pStyle w:val="Texto"/>
              <w:spacing w:line="284" w:lineRule="exact"/>
              <w:ind w:firstLine="0"/>
              <w:jc w:val="center"/>
              <w:rPr>
                <w:rFonts w:ascii="Verdana" w:hAnsi="Verdana"/>
                <w:b/>
                <w:sz w:val="16"/>
                <w:szCs w:val="16"/>
              </w:rPr>
            </w:pPr>
            <w:r w:rsidRPr="00911C9F">
              <w:rPr>
                <w:rFonts w:ascii="Verdana" w:hAnsi="Verdana"/>
                <w:b/>
                <w:sz w:val="16"/>
                <w:szCs w:val="16"/>
              </w:rPr>
              <w:t>Nivel de Organización</w:t>
            </w:r>
            <w:r w:rsidRPr="00911C9F">
              <w:rPr>
                <w:rFonts w:ascii="Verdana" w:hAnsi="Verdana"/>
                <w:sz w:val="16"/>
                <w:szCs w:val="16"/>
              </w:rPr>
              <w:t xml:space="preserve"> Mide el nivel de organización alcanzado por el comité hospitalario para casos de desastre.</w:t>
            </w:r>
          </w:p>
        </w:tc>
      </w:tr>
      <w:tr w:rsidR="007750C2" w:rsidRPr="00911C9F" w14:paraId="283A2B7B" w14:textId="77777777" w:rsidTr="00C02C45">
        <w:trPr>
          <w:trHeight w:val="215"/>
          <w:jc w:val="center"/>
        </w:trPr>
        <w:tc>
          <w:tcPr>
            <w:tcW w:w="6304" w:type="dxa"/>
            <w:vMerge/>
            <w:tcBorders>
              <w:left w:val="single" w:sz="6" w:space="0" w:color="auto"/>
              <w:bottom w:val="single" w:sz="6" w:space="0" w:color="auto"/>
              <w:right w:val="single" w:sz="6" w:space="0" w:color="auto"/>
            </w:tcBorders>
            <w:vAlign w:val="center"/>
          </w:tcPr>
          <w:p w14:paraId="73FB6E39" w14:textId="77777777" w:rsidR="007750C2" w:rsidRPr="00911C9F" w:rsidRDefault="007750C2" w:rsidP="00255CBD">
            <w:pPr>
              <w:pStyle w:val="Texto"/>
              <w:spacing w:line="284" w:lineRule="exact"/>
              <w:ind w:firstLine="0"/>
              <w:rPr>
                <w:rFonts w:ascii="Verdana" w:hAnsi="Verdana"/>
                <w:sz w:val="16"/>
                <w:szCs w:val="16"/>
              </w:rPr>
            </w:pPr>
          </w:p>
        </w:tc>
        <w:tc>
          <w:tcPr>
            <w:tcW w:w="828" w:type="dxa"/>
            <w:tcBorders>
              <w:top w:val="single" w:sz="6" w:space="0" w:color="auto"/>
              <w:left w:val="single" w:sz="6" w:space="0" w:color="auto"/>
              <w:bottom w:val="single" w:sz="6" w:space="0" w:color="auto"/>
              <w:right w:val="single" w:sz="6" w:space="0" w:color="auto"/>
            </w:tcBorders>
            <w:vAlign w:val="center"/>
          </w:tcPr>
          <w:p w14:paraId="0FC066D6" w14:textId="77777777" w:rsidR="007750C2" w:rsidRPr="00911C9F" w:rsidRDefault="007750C2" w:rsidP="00255CBD">
            <w:pPr>
              <w:pStyle w:val="Texto"/>
              <w:spacing w:line="284" w:lineRule="exact"/>
              <w:ind w:firstLine="0"/>
              <w:jc w:val="center"/>
              <w:rPr>
                <w:rFonts w:ascii="Verdana" w:hAnsi="Verdana"/>
                <w:sz w:val="16"/>
                <w:szCs w:val="16"/>
              </w:rPr>
            </w:pPr>
            <w:r w:rsidRPr="00911C9F">
              <w:rPr>
                <w:rFonts w:ascii="Verdana" w:hAnsi="Verdana"/>
                <w:sz w:val="16"/>
                <w:szCs w:val="16"/>
              </w:rPr>
              <w:t>BAJO</w:t>
            </w:r>
          </w:p>
        </w:tc>
        <w:tc>
          <w:tcPr>
            <w:tcW w:w="792" w:type="dxa"/>
            <w:tcBorders>
              <w:top w:val="single" w:sz="6" w:space="0" w:color="auto"/>
              <w:left w:val="single" w:sz="6" w:space="0" w:color="auto"/>
              <w:bottom w:val="single" w:sz="6" w:space="0" w:color="auto"/>
              <w:right w:val="single" w:sz="6" w:space="0" w:color="auto"/>
            </w:tcBorders>
            <w:vAlign w:val="center"/>
          </w:tcPr>
          <w:p w14:paraId="6335E965" w14:textId="77777777" w:rsidR="007750C2" w:rsidRPr="00911C9F" w:rsidRDefault="007750C2" w:rsidP="00255CBD">
            <w:pPr>
              <w:pStyle w:val="Texto"/>
              <w:spacing w:line="284" w:lineRule="exact"/>
              <w:ind w:firstLine="0"/>
              <w:jc w:val="center"/>
              <w:rPr>
                <w:rFonts w:ascii="Verdana" w:hAnsi="Verdana"/>
                <w:sz w:val="16"/>
                <w:szCs w:val="16"/>
              </w:rPr>
            </w:pPr>
            <w:r w:rsidRPr="00911C9F">
              <w:rPr>
                <w:rFonts w:ascii="Verdana" w:hAnsi="Verdana"/>
                <w:sz w:val="16"/>
                <w:szCs w:val="16"/>
              </w:rPr>
              <w:t>MEDIO</w:t>
            </w:r>
          </w:p>
        </w:tc>
        <w:tc>
          <w:tcPr>
            <w:tcW w:w="788" w:type="dxa"/>
            <w:tcBorders>
              <w:top w:val="single" w:sz="6" w:space="0" w:color="auto"/>
              <w:left w:val="single" w:sz="6" w:space="0" w:color="auto"/>
              <w:bottom w:val="single" w:sz="6" w:space="0" w:color="auto"/>
              <w:right w:val="single" w:sz="6" w:space="0" w:color="auto"/>
            </w:tcBorders>
            <w:vAlign w:val="center"/>
          </w:tcPr>
          <w:p w14:paraId="2647B6BD" w14:textId="77777777" w:rsidR="007750C2" w:rsidRPr="00911C9F" w:rsidRDefault="007750C2" w:rsidP="00255CBD">
            <w:pPr>
              <w:pStyle w:val="Texto"/>
              <w:spacing w:line="284"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1EFD8ECD"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5AA2D7B6" w14:textId="77777777" w:rsidR="000D320A" w:rsidRPr="00911C9F" w:rsidRDefault="000D320A" w:rsidP="00255CBD">
            <w:pPr>
              <w:pStyle w:val="Texto"/>
              <w:spacing w:line="284" w:lineRule="exact"/>
              <w:ind w:firstLine="0"/>
              <w:rPr>
                <w:rFonts w:ascii="Verdana" w:hAnsi="Verdana"/>
                <w:b/>
                <w:sz w:val="16"/>
                <w:szCs w:val="16"/>
              </w:rPr>
            </w:pPr>
            <w:r w:rsidRPr="00911C9F">
              <w:rPr>
                <w:rFonts w:ascii="Verdana" w:hAnsi="Verdana"/>
                <w:b/>
                <w:sz w:val="16"/>
                <w:szCs w:val="16"/>
              </w:rPr>
              <w:t>Comité formalmente establecido para responder a las emergencias</w:t>
            </w:r>
            <w:r w:rsidR="0032106B" w:rsidRPr="00911C9F">
              <w:rPr>
                <w:rFonts w:ascii="Verdana" w:hAnsi="Verdana"/>
                <w:b/>
                <w:sz w:val="16"/>
                <w:szCs w:val="16"/>
              </w:rPr>
              <w:t xml:space="preserve"> </w:t>
            </w:r>
            <w:r w:rsidRPr="00911C9F">
              <w:rPr>
                <w:rFonts w:ascii="Verdana" w:hAnsi="Verdana"/>
                <w:b/>
                <w:sz w:val="16"/>
                <w:szCs w:val="16"/>
              </w:rPr>
              <w:t>masivas o desastres.</w:t>
            </w:r>
          </w:p>
          <w:p w14:paraId="343A4CA4" w14:textId="77777777" w:rsidR="000D320A" w:rsidRPr="00911C9F" w:rsidRDefault="000D320A" w:rsidP="00255CBD">
            <w:pPr>
              <w:pStyle w:val="Texto"/>
              <w:spacing w:line="284" w:lineRule="exact"/>
              <w:ind w:firstLine="0"/>
              <w:rPr>
                <w:rFonts w:ascii="Verdana" w:hAnsi="Verdana"/>
                <w:sz w:val="16"/>
                <w:szCs w:val="16"/>
              </w:rPr>
            </w:pPr>
            <w:r w:rsidRPr="00911C9F">
              <w:rPr>
                <w:rFonts w:ascii="Verdana" w:hAnsi="Verdana"/>
                <w:sz w:val="16"/>
                <w:szCs w:val="16"/>
              </w:rPr>
              <w:t xml:space="preserve">Solicitar el acta constitutiva del Comité y verificar que los cargos y firmas </w:t>
            </w:r>
            <w:r w:rsidRPr="00911C9F">
              <w:rPr>
                <w:rFonts w:ascii="Verdana" w:hAnsi="Verdana"/>
                <w:sz w:val="16"/>
                <w:szCs w:val="16"/>
              </w:rPr>
              <w:lastRenderedPageBreak/>
              <w:t>correspondan al personal en función. B= No existe; M= Existe; A= Existe y es operativo.</w:t>
            </w:r>
          </w:p>
        </w:tc>
        <w:tc>
          <w:tcPr>
            <w:tcW w:w="828" w:type="dxa"/>
            <w:tcBorders>
              <w:top w:val="single" w:sz="6" w:space="0" w:color="auto"/>
              <w:left w:val="single" w:sz="6" w:space="0" w:color="auto"/>
              <w:bottom w:val="single" w:sz="6" w:space="0" w:color="auto"/>
              <w:right w:val="single" w:sz="6" w:space="0" w:color="auto"/>
            </w:tcBorders>
            <w:vAlign w:val="center"/>
          </w:tcPr>
          <w:p w14:paraId="3B9AFC28" w14:textId="2DAD342A"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43C8566F" w14:textId="4FCB226D"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77A8BA3C" w14:textId="49403D38"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37FC3B0"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005C23D2" w14:textId="77777777" w:rsidR="000D320A" w:rsidRPr="00911C9F" w:rsidRDefault="000D320A" w:rsidP="00255CBD">
            <w:pPr>
              <w:pStyle w:val="Texto"/>
              <w:spacing w:line="284" w:lineRule="exact"/>
              <w:ind w:firstLine="0"/>
              <w:rPr>
                <w:rFonts w:ascii="Verdana" w:hAnsi="Verdana"/>
                <w:b/>
                <w:sz w:val="16"/>
                <w:szCs w:val="16"/>
              </w:rPr>
            </w:pPr>
            <w:r w:rsidRPr="00911C9F">
              <w:rPr>
                <w:rFonts w:ascii="Verdana" w:hAnsi="Verdana"/>
                <w:b/>
                <w:sz w:val="16"/>
                <w:szCs w:val="16"/>
              </w:rPr>
              <w:t>El Comité está conformado por personal multidisciplinario.</w:t>
            </w:r>
          </w:p>
          <w:p w14:paraId="69D6DE7E" w14:textId="77777777" w:rsidR="000D320A" w:rsidRPr="00911C9F" w:rsidRDefault="000D320A" w:rsidP="00255CBD">
            <w:pPr>
              <w:pStyle w:val="Texto"/>
              <w:spacing w:line="284" w:lineRule="exact"/>
              <w:ind w:firstLine="0"/>
              <w:rPr>
                <w:rFonts w:ascii="Verdana" w:hAnsi="Verdana"/>
                <w:sz w:val="16"/>
                <w:szCs w:val="16"/>
              </w:rPr>
            </w:pPr>
            <w:r w:rsidRPr="00911C9F">
              <w:rPr>
                <w:rFonts w:ascii="Verdana" w:hAnsi="Verdana"/>
                <w:sz w:val="16"/>
                <w:szCs w:val="16"/>
              </w:rPr>
              <w:t>Verificar que los cargos dentro del comité sean ejercidos por personal de diversas categorías del equipo Multidisciplinario. B= 0-3; M=4-5; A= 6 o más (Director, Director de enfermería, Ing. En Mantenimiento, Jefe de Urgencias, jefe médico, jefe quirúrgico, jefe laboratorio y servicios auxiliares entre otros.</w:t>
            </w:r>
          </w:p>
        </w:tc>
        <w:tc>
          <w:tcPr>
            <w:tcW w:w="828" w:type="dxa"/>
            <w:tcBorders>
              <w:top w:val="single" w:sz="6" w:space="0" w:color="auto"/>
              <w:left w:val="single" w:sz="6" w:space="0" w:color="auto"/>
              <w:bottom w:val="single" w:sz="6" w:space="0" w:color="auto"/>
              <w:right w:val="single" w:sz="6" w:space="0" w:color="auto"/>
            </w:tcBorders>
            <w:vAlign w:val="center"/>
          </w:tcPr>
          <w:p w14:paraId="7322723F" w14:textId="0A562052"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0B85C763" w14:textId="3E4270FE"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263ED50B" w14:textId="0A93574C"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BFDE5DF"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678315B8" w14:textId="77777777" w:rsidR="000D320A" w:rsidRPr="00911C9F" w:rsidRDefault="000D320A" w:rsidP="00255CBD">
            <w:pPr>
              <w:pStyle w:val="Texto"/>
              <w:spacing w:line="284" w:lineRule="exact"/>
              <w:ind w:firstLine="0"/>
              <w:rPr>
                <w:rFonts w:ascii="Verdana" w:hAnsi="Verdana"/>
                <w:b/>
                <w:sz w:val="16"/>
                <w:szCs w:val="16"/>
              </w:rPr>
            </w:pPr>
            <w:r w:rsidRPr="00911C9F">
              <w:rPr>
                <w:rFonts w:ascii="Verdana" w:hAnsi="Verdana"/>
                <w:b/>
                <w:sz w:val="16"/>
                <w:szCs w:val="16"/>
              </w:rPr>
              <w:t>Cada miembro tiene responsabilidades específicas.</w:t>
            </w:r>
          </w:p>
          <w:p w14:paraId="2AE52B6E" w14:textId="77777777" w:rsidR="000D320A" w:rsidRPr="00911C9F" w:rsidRDefault="000D320A" w:rsidP="00255CBD">
            <w:pPr>
              <w:pStyle w:val="Texto"/>
              <w:spacing w:line="284" w:lineRule="exact"/>
              <w:ind w:firstLine="0"/>
              <w:rPr>
                <w:rFonts w:ascii="Verdana" w:hAnsi="Verdana"/>
                <w:sz w:val="16"/>
                <w:szCs w:val="16"/>
              </w:rPr>
            </w:pPr>
            <w:r w:rsidRPr="00911C9F">
              <w:rPr>
                <w:rFonts w:ascii="Verdana" w:hAnsi="Verdana"/>
                <w:sz w:val="16"/>
                <w:szCs w:val="16"/>
              </w:rPr>
              <w:t>Verificar</w:t>
            </w:r>
            <w:r w:rsidR="0032106B" w:rsidRPr="00911C9F">
              <w:rPr>
                <w:rFonts w:ascii="Verdana" w:hAnsi="Verdana"/>
                <w:sz w:val="16"/>
                <w:szCs w:val="16"/>
              </w:rPr>
              <w:t xml:space="preserve"> </w:t>
            </w:r>
            <w:r w:rsidRPr="00911C9F">
              <w:rPr>
                <w:rFonts w:ascii="Verdana" w:hAnsi="Verdana"/>
                <w:sz w:val="16"/>
                <w:szCs w:val="16"/>
              </w:rPr>
              <w:t xml:space="preserve">que cuenten con sus actividades por escrito </w:t>
            </w:r>
            <w:r w:rsidR="007750C2" w:rsidRPr="00911C9F">
              <w:rPr>
                <w:rFonts w:ascii="Verdana" w:hAnsi="Verdana"/>
                <w:sz w:val="16"/>
                <w:szCs w:val="16"/>
              </w:rPr>
              <w:t>dependiendo de su función especí</w:t>
            </w:r>
            <w:r w:rsidRPr="00911C9F">
              <w:rPr>
                <w:rFonts w:ascii="Verdana" w:hAnsi="Verdana"/>
                <w:sz w:val="16"/>
                <w:szCs w:val="16"/>
              </w:rPr>
              <w:t>fica.</w:t>
            </w:r>
          </w:p>
          <w:p w14:paraId="34BFF0E8" w14:textId="77777777" w:rsidR="000D320A" w:rsidRPr="00911C9F" w:rsidRDefault="000D320A" w:rsidP="00255CBD">
            <w:pPr>
              <w:pStyle w:val="Texto"/>
              <w:spacing w:line="284" w:lineRule="exact"/>
              <w:ind w:firstLine="0"/>
              <w:rPr>
                <w:rFonts w:ascii="Verdana" w:hAnsi="Verdana"/>
                <w:sz w:val="16"/>
                <w:szCs w:val="16"/>
              </w:rPr>
            </w:pPr>
            <w:r w:rsidRPr="00911C9F">
              <w:rPr>
                <w:rFonts w:ascii="Verdana" w:hAnsi="Verdana"/>
                <w:sz w:val="16"/>
                <w:szCs w:val="16"/>
              </w:rPr>
              <w:t>B= No asignadas; M= Asignadas oficialmente; A= Todos los miembros conocen</w:t>
            </w:r>
            <w:r w:rsidR="0032106B" w:rsidRPr="00911C9F">
              <w:rPr>
                <w:rFonts w:ascii="Verdana" w:hAnsi="Verdana"/>
                <w:sz w:val="16"/>
                <w:szCs w:val="16"/>
              </w:rPr>
              <w:t xml:space="preserve"> </w:t>
            </w:r>
            <w:r w:rsidRPr="00911C9F">
              <w:rPr>
                <w:rFonts w:ascii="Verdana" w:hAnsi="Verdana"/>
                <w:sz w:val="16"/>
                <w:szCs w:val="16"/>
              </w:rPr>
              <w:t>su responsabilidad.</w:t>
            </w:r>
          </w:p>
        </w:tc>
        <w:tc>
          <w:tcPr>
            <w:tcW w:w="828" w:type="dxa"/>
            <w:tcBorders>
              <w:top w:val="single" w:sz="6" w:space="0" w:color="auto"/>
              <w:left w:val="single" w:sz="6" w:space="0" w:color="auto"/>
              <w:bottom w:val="single" w:sz="6" w:space="0" w:color="auto"/>
              <w:right w:val="single" w:sz="6" w:space="0" w:color="auto"/>
            </w:tcBorders>
            <w:vAlign w:val="center"/>
          </w:tcPr>
          <w:p w14:paraId="4289B4DF" w14:textId="039ACDE0"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37EC9884" w14:textId="6ACCDC4B"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0AA3E110" w14:textId="49786FF0"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307359A"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66688BA7" w14:textId="77777777" w:rsidR="000D320A" w:rsidRPr="00911C9F" w:rsidRDefault="000D320A" w:rsidP="00255CBD">
            <w:pPr>
              <w:pStyle w:val="Texto"/>
              <w:spacing w:line="284" w:lineRule="exact"/>
              <w:ind w:firstLine="0"/>
              <w:rPr>
                <w:rFonts w:ascii="Verdana" w:hAnsi="Verdana"/>
                <w:b/>
                <w:sz w:val="16"/>
                <w:szCs w:val="16"/>
              </w:rPr>
            </w:pPr>
            <w:r w:rsidRPr="00911C9F">
              <w:rPr>
                <w:rFonts w:ascii="Verdana" w:hAnsi="Verdana"/>
                <w:b/>
                <w:sz w:val="16"/>
                <w:szCs w:val="16"/>
              </w:rPr>
              <w:t>El hospital tiene un Centro de Operaciones de Emergencia. (COE)</w:t>
            </w:r>
          </w:p>
          <w:p w14:paraId="53C2783C" w14:textId="77777777" w:rsidR="000D320A" w:rsidRPr="00911C9F" w:rsidRDefault="000D320A" w:rsidP="00255CBD">
            <w:pPr>
              <w:pStyle w:val="Texto"/>
              <w:spacing w:line="284" w:lineRule="exact"/>
              <w:ind w:firstLine="0"/>
              <w:rPr>
                <w:rFonts w:ascii="Verdana" w:hAnsi="Verdana"/>
                <w:sz w:val="16"/>
                <w:szCs w:val="16"/>
              </w:rPr>
            </w:pPr>
            <w:r w:rsidRPr="00911C9F">
              <w:rPr>
                <w:rFonts w:ascii="Verdana" w:hAnsi="Verdana"/>
                <w:sz w:val="16"/>
                <w:szCs w:val="16"/>
              </w:rPr>
              <w:t>Verificar la sala destinada para el comando operativo que cuente con todos los medios de comunicación (teléfono, fax, Internet, entre otros).</w:t>
            </w:r>
            <w:r w:rsidR="0032106B" w:rsidRPr="00911C9F">
              <w:rPr>
                <w:rFonts w:ascii="Verdana" w:hAnsi="Verdana"/>
                <w:sz w:val="16"/>
                <w:szCs w:val="16"/>
              </w:rPr>
              <w:t xml:space="preserve"> </w:t>
            </w:r>
            <w:r w:rsidRPr="00911C9F">
              <w:rPr>
                <w:rFonts w:ascii="Verdana" w:hAnsi="Verdana"/>
                <w:sz w:val="16"/>
                <w:szCs w:val="16"/>
              </w:rPr>
              <w:t>B= No existe;</w:t>
            </w:r>
            <w:r w:rsidR="0032106B" w:rsidRPr="00911C9F">
              <w:rPr>
                <w:rFonts w:ascii="Verdana" w:hAnsi="Verdana"/>
                <w:sz w:val="16"/>
                <w:szCs w:val="16"/>
              </w:rPr>
              <w:t xml:space="preserve"> </w:t>
            </w:r>
            <w:r w:rsidRPr="00911C9F">
              <w:rPr>
                <w:rFonts w:ascii="Verdana" w:hAnsi="Verdana"/>
                <w:sz w:val="16"/>
                <w:szCs w:val="16"/>
              </w:rPr>
              <w:t>M= Asignada oficialmente;</w:t>
            </w:r>
            <w:r w:rsidR="0032106B" w:rsidRPr="00911C9F">
              <w:rPr>
                <w:rFonts w:ascii="Verdana" w:hAnsi="Verdana"/>
                <w:sz w:val="16"/>
                <w:szCs w:val="16"/>
              </w:rPr>
              <w:t xml:space="preserve"> </w:t>
            </w:r>
            <w:r w:rsidRPr="00911C9F">
              <w:rPr>
                <w:rFonts w:ascii="Verdana" w:hAnsi="Verdana"/>
                <w:sz w:val="16"/>
                <w:szCs w:val="16"/>
              </w:rPr>
              <w:t>A= Existe y es operativo.</w:t>
            </w:r>
          </w:p>
        </w:tc>
        <w:tc>
          <w:tcPr>
            <w:tcW w:w="828" w:type="dxa"/>
            <w:tcBorders>
              <w:top w:val="single" w:sz="6" w:space="0" w:color="auto"/>
              <w:left w:val="single" w:sz="6" w:space="0" w:color="auto"/>
              <w:bottom w:val="single" w:sz="6" w:space="0" w:color="auto"/>
              <w:right w:val="single" w:sz="6" w:space="0" w:color="auto"/>
            </w:tcBorders>
            <w:vAlign w:val="center"/>
          </w:tcPr>
          <w:p w14:paraId="668B6538" w14:textId="257190CB"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0CB703DE" w14:textId="1276D9F8"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641C0C0D" w14:textId="0B285376"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BB279D7"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66A0177B" w14:textId="77777777" w:rsidR="000D320A" w:rsidRPr="00911C9F" w:rsidRDefault="000D320A" w:rsidP="00255CBD">
            <w:pPr>
              <w:pStyle w:val="Texto"/>
              <w:spacing w:line="284" w:lineRule="exact"/>
              <w:ind w:firstLine="0"/>
              <w:rPr>
                <w:rFonts w:ascii="Verdana" w:hAnsi="Verdana"/>
                <w:b/>
                <w:sz w:val="16"/>
                <w:szCs w:val="16"/>
              </w:rPr>
            </w:pPr>
            <w:r w:rsidRPr="00911C9F">
              <w:rPr>
                <w:rFonts w:ascii="Verdana" w:hAnsi="Verdana"/>
                <w:b/>
                <w:sz w:val="16"/>
                <w:szCs w:val="16"/>
              </w:rPr>
              <w:t>El COE está ubicado en un sitio protegido y seguro.</w:t>
            </w:r>
          </w:p>
          <w:p w14:paraId="26B1AEEA" w14:textId="77777777" w:rsidR="000D320A" w:rsidRPr="00911C9F" w:rsidRDefault="000D320A" w:rsidP="00255CBD">
            <w:pPr>
              <w:pStyle w:val="Texto"/>
              <w:spacing w:line="284" w:lineRule="exact"/>
              <w:ind w:firstLine="0"/>
              <w:rPr>
                <w:rFonts w:ascii="Verdana" w:hAnsi="Verdana"/>
                <w:sz w:val="16"/>
                <w:szCs w:val="16"/>
              </w:rPr>
            </w:pPr>
            <w:r w:rsidRPr="00911C9F">
              <w:rPr>
                <w:rFonts w:ascii="Verdana" w:hAnsi="Verdana"/>
                <w:sz w:val="16"/>
                <w:szCs w:val="16"/>
              </w:rPr>
              <w:t>Identificar la ubicación tomando en cuenta su accesibilidad, seguridad y protección.</w:t>
            </w:r>
          </w:p>
          <w:p w14:paraId="099009B3" w14:textId="77777777" w:rsidR="000D320A" w:rsidRPr="00911C9F" w:rsidRDefault="000D320A" w:rsidP="00255CBD">
            <w:pPr>
              <w:pStyle w:val="Texto"/>
              <w:spacing w:line="284" w:lineRule="exact"/>
              <w:ind w:firstLine="0"/>
              <w:rPr>
                <w:rFonts w:ascii="Verdana" w:hAnsi="Verdana"/>
                <w:sz w:val="16"/>
                <w:szCs w:val="16"/>
              </w:rPr>
            </w:pPr>
            <w:r w:rsidRPr="00911C9F">
              <w:rPr>
                <w:rFonts w:ascii="Verdana" w:hAnsi="Verdana"/>
                <w:sz w:val="16"/>
                <w:szCs w:val="16"/>
              </w:rPr>
              <w:t>B= No está en un sitio seguro; M= Sitio seguro o protegido; A= a= Sitio seguro y protegido</w:t>
            </w:r>
          </w:p>
        </w:tc>
        <w:tc>
          <w:tcPr>
            <w:tcW w:w="828" w:type="dxa"/>
            <w:tcBorders>
              <w:top w:val="single" w:sz="6" w:space="0" w:color="auto"/>
              <w:left w:val="single" w:sz="6" w:space="0" w:color="auto"/>
              <w:bottom w:val="single" w:sz="6" w:space="0" w:color="auto"/>
              <w:right w:val="single" w:sz="6" w:space="0" w:color="auto"/>
            </w:tcBorders>
            <w:vAlign w:val="center"/>
          </w:tcPr>
          <w:p w14:paraId="75D0BE76" w14:textId="6B079901"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6427BC09" w14:textId="2A1E2D9A"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6365992F" w14:textId="377308A6"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6CC4FF1" w14:textId="77777777" w:rsidTr="00C02C45">
        <w:trPr>
          <w:trHeight w:val="683"/>
          <w:jc w:val="center"/>
        </w:trPr>
        <w:tc>
          <w:tcPr>
            <w:tcW w:w="6304" w:type="dxa"/>
            <w:tcBorders>
              <w:top w:val="single" w:sz="6" w:space="0" w:color="auto"/>
              <w:left w:val="single" w:sz="6" w:space="0" w:color="auto"/>
              <w:bottom w:val="single" w:sz="6" w:space="0" w:color="auto"/>
              <w:right w:val="single" w:sz="6" w:space="0" w:color="auto"/>
            </w:tcBorders>
            <w:vAlign w:val="center"/>
          </w:tcPr>
          <w:p w14:paraId="18F8F7D0" w14:textId="77777777" w:rsidR="000D320A" w:rsidRPr="00911C9F" w:rsidRDefault="000D320A" w:rsidP="00255CBD">
            <w:pPr>
              <w:pStyle w:val="Texto"/>
              <w:spacing w:line="284" w:lineRule="exact"/>
              <w:ind w:firstLine="0"/>
              <w:rPr>
                <w:rFonts w:ascii="Verdana" w:hAnsi="Verdana"/>
                <w:b/>
                <w:sz w:val="16"/>
                <w:szCs w:val="16"/>
              </w:rPr>
            </w:pPr>
            <w:r w:rsidRPr="00911C9F">
              <w:rPr>
                <w:rFonts w:ascii="Verdana" w:hAnsi="Verdana"/>
                <w:b/>
                <w:sz w:val="16"/>
                <w:szCs w:val="16"/>
              </w:rPr>
              <w:t>El COE cuenta con sistema informático y computadoras.</w:t>
            </w:r>
          </w:p>
          <w:p w14:paraId="22479DB6" w14:textId="77777777" w:rsidR="000D320A" w:rsidRPr="00911C9F" w:rsidRDefault="000D320A" w:rsidP="00255CBD">
            <w:pPr>
              <w:pStyle w:val="Texto"/>
              <w:spacing w:line="284" w:lineRule="exact"/>
              <w:ind w:firstLine="0"/>
              <w:rPr>
                <w:rFonts w:ascii="Verdana" w:hAnsi="Verdana"/>
                <w:sz w:val="16"/>
                <w:szCs w:val="16"/>
              </w:rPr>
            </w:pPr>
            <w:r w:rsidRPr="00911C9F">
              <w:rPr>
                <w:rFonts w:ascii="Verdana" w:hAnsi="Verdana"/>
                <w:sz w:val="16"/>
                <w:szCs w:val="16"/>
                <w:lang w:val="it-IT"/>
              </w:rPr>
              <w:t xml:space="preserve">Verificar si cuenta con intranet e internet. </w:t>
            </w:r>
            <w:r w:rsidRPr="00911C9F">
              <w:rPr>
                <w:rFonts w:ascii="Verdana" w:hAnsi="Verdana"/>
                <w:sz w:val="16"/>
                <w:szCs w:val="16"/>
              </w:rPr>
              <w:t>B= No; M=Parcialmente; A= Cuenta con todos los requerimientos</w:t>
            </w:r>
          </w:p>
        </w:tc>
        <w:tc>
          <w:tcPr>
            <w:tcW w:w="828" w:type="dxa"/>
            <w:tcBorders>
              <w:top w:val="single" w:sz="6" w:space="0" w:color="auto"/>
              <w:left w:val="single" w:sz="6" w:space="0" w:color="auto"/>
              <w:bottom w:val="single" w:sz="6" w:space="0" w:color="auto"/>
              <w:right w:val="single" w:sz="6" w:space="0" w:color="auto"/>
            </w:tcBorders>
            <w:vAlign w:val="center"/>
          </w:tcPr>
          <w:p w14:paraId="307A1CF8" w14:textId="011A85EB"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57B6255E" w14:textId="439CF94B"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01C467BC" w14:textId="45BC8BC5"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AA1419E"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4723B6AE" w14:textId="77777777" w:rsidR="000D320A" w:rsidRPr="00911C9F" w:rsidRDefault="000D320A" w:rsidP="00255CBD">
            <w:pPr>
              <w:pStyle w:val="Texto"/>
              <w:spacing w:line="284" w:lineRule="exact"/>
              <w:ind w:firstLine="0"/>
              <w:rPr>
                <w:rFonts w:ascii="Verdana" w:hAnsi="Verdana"/>
                <w:sz w:val="16"/>
                <w:szCs w:val="16"/>
              </w:rPr>
            </w:pPr>
            <w:r w:rsidRPr="00911C9F">
              <w:rPr>
                <w:rFonts w:ascii="Verdana" w:hAnsi="Verdana"/>
                <w:b/>
                <w:sz w:val="16"/>
                <w:szCs w:val="16"/>
              </w:rPr>
              <w:t>El sistema de comunicación interna y externa del COE funciona adecuadamente</w:t>
            </w:r>
            <w:r w:rsidRPr="00911C9F">
              <w:rPr>
                <w:rFonts w:ascii="Verdana" w:hAnsi="Verdana"/>
                <w:sz w:val="16"/>
                <w:szCs w:val="16"/>
              </w:rPr>
              <w:t>.</w:t>
            </w:r>
          </w:p>
          <w:p w14:paraId="402411CB" w14:textId="77777777" w:rsidR="000D320A" w:rsidRPr="00911C9F" w:rsidRDefault="000D320A" w:rsidP="00255CBD">
            <w:pPr>
              <w:pStyle w:val="Texto"/>
              <w:spacing w:line="284" w:lineRule="exact"/>
              <w:ind w:firstLine="0"/>
              <w:rPr>
                <w:rFonts w:ascii="Verdana" w:hAnsi="Verdana"/>
                <w:sz w:val="16"/>
                <w:szCs w:val="16"/>
              </w:rPr>
            </w:pPr>
            <w:r w:rsidRPr="00911C9F">
              <w:rPr>
                <w:rFonts w:ascii="Verdana" w:hAnsi="Verdana"/>
                <w:sz w:val="16"/>
                <w:szCs w:val="16"/>
              </w:rPr>
              <w:t>Verificar si el conmutador cuenta con sistema de voceo y si los operadores conocen el código de alerta y su funcionamiento.</w:t>
            </w:r>
          </w:p>
          <w:p w14:paraId="42CB77C1" w14:textId="77777777" w:rsidR="000D320A" w:rsidRPr="00911C9F" w:rsidRDefault="000D320A" w:rsidP="00255CBD">
            <w:pPr>
              <w:pStyle w:val="Texto"/>
              <w:spacing w:line="284" w:lineRule="exact"/>
              <w:ind w:firstLine="0"/>
              <w:rPr>
                <w:rFonts w:ascii="Verdana" w:hAnsi="Verdana"/>
                <w:sz w:val="16"/>
                <w:szCs w:val="16"/>
              </w:rPr>
            </w:pPr>
            <w:r w:rsidRPr="00911C9F">
              <w:rPr>
                <w:rFonts w:ascii="Verdana" w:hAnsi="Verdana"/>
                <w:sz w:val="16"/>
                <w:szCs w:val="16"/>
              </w:rPr>
              <w:t>B= No funciona/ no existe; M = Parcialmente; A= Completo y funciona.</w:t>
            </w:r>
          </w:p>
        </w:tc>
        <w:tc>
          <w:tcPr>
            <w:tcW w:w="828" w:type="dxa"/>
            <w:tcBorders>
              <w:top w:val="single" w:sz="6" w:space="0" w:color="auto"/>
              <w:left w:val="single" w:sz="6" w:space="0" w:color="auto"/>
              <w:bottom w:val="single" w:sz="6" w:space="0" w:color="auto"/>
              <w:right w:val="single" w:sz="6" w:space="0" w:color="auto"/>
            </w:tcBorders>
            <w:vAlign w:val="center"/>
          </w:tcPr>
          <w:p w14:paraId="12BE0D3E" w14:textId="6C710B62"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00ECD1B" w14:textId="5AE796B1"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72DF4685" w14:textId="14F37417" w:rsidR="000D320A" w:rsidRPr="00911C9F" w:rsidRDefault="000D320A" w:rsidP="00255CBD">
            <w:pPr>
              <w:pStyle w:val="Texto"/>
              <w:spacing w:line="28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175F3A6B"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04"/>
        <w:gridCol w:w="828"/>
        <w:gridCol w:w="792"/>
        <w:gridCol w:w="788"/>
      </w:tblGrid>
      <w:tr w:rsidR="000D320A" w:rsidRPr="00911C9F" w14:paraId="49A1AACD"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3B50E3A1"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El COE cuenta con sistema de comunicación alterna.</w:t>
            </w:r>
          </w:p>
          <w:p w14:paraId="29395947"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Verificar si además de conmutador existe comunicación (celular, nextel red matra, entre otros).</w:t>
            </w:r>
          </w:p>
          <w:p w14:paraId="1822BEB4"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B= No cuenta; M= Parcialmente; A= Si cuenta.</w:t>
            </w:r>
          </w:p>
        </w:tc>
        <w:tc>
          <w:tcPr>
            <w:tcW w:w="828" w:type="dxa"/>
            <w:tcBorders>
              <w:top w:val="single" w:sz="6" w:space="0" w:color="auto"/>
              <w:left w:val="single" w:sz="6" w:space="0" w:color="auto"/>
              <w:bottom w:val="single" w:sz="6" w:space="0" w:color="auto"/>
              <w:right w:val="single" w:sz="6" w:space="0" w:color="auto"/>
            </w:tcBorders>
            <w:vAlign w:val="center"/>
          </w:tcPr>
          <w:p w14:paraId="07FAC4EE" w14:textId="101EBB65"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3A618127" w14:textId="725D7D37"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49A492D4" w14:textId="293D0F73"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DFECCD9" w14:textId="77777777" w:rsidTr="00C02C45">
        <w:trPr>
          <w:jc w:val="center"/>
        </w:trPr>
        <w:tc>
          <w:tcPr>
            <w:tcW w:w="6304" w:type="dxa"/>
            <w:tcBorders>
              <w:top w:val="single" w:sz="6" w:space="0" w:color="auto"/>
              <w:left w:val="single" w:sz="6" w:space="0" w:color="auto"/>
              <w:bottom w:val="single" w:sz="6" w:space="0" w:color="auto"/>
              <w:right w:val="single" w:sz="6" w:space="0" w:color="auto"/>
            </w:tcBorders>
            <w:vAlign w:val="center"/>
          </w:tcPr>
          <w:p w14:paraId="5A2267DE"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El COE cuenta con mobiliario y equipo apropiado.</w:t>
            </w:r>
          </w:p>
          <w:p w14:paraId="74F790FA"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Verificar escritorios, sillas, tomas de corriente, iluminación, agua y drenaje.</w:t>
            </w:r>
          </w:p>
          <w:p w14:paraId="5881C526"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B= No cuenta; M= Parcialmente; A= Si cuenta.</w:t>
            </w:r>
          </w:p>
        </w:tc>
        <w:tc>
          <w:tcPr>
            <w:tcW w:w="828" w:type="dxa"/>
            <w:tcBorders>
              <w:top w:val="single" w:sz="6" w:space="0" w:color="auto"/>
              <w:left w:val="single" w:sz="6" w:space="0" w:color="auto"/>
              <w:bottom w:val="single" w:sz="6" w:space="0" w:color="auto"/>
              <w:right w:val="single" w:sz="6" w:space="0" w:color="auto"/>
            </w:tcBorders>
            <w:vAlign w:val="center"/>
          </w:tcPr>
          <w:p w14:paraId="0575263D" w14:textId="12030946"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7A48A70E" w14:textId="7BB2033C"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503DCD6E" w14:textId="7ED60604"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D90D739"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6305A381"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lastRenderedPageBreak/>
              <w:t>El COE cuenta con directorio telefónico actualizado y disponible.</w:t>
            </w:r>
          </w:p>
          <w:p w14:paraId="6A5E83AC"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Solicitar el directorio que incluya todos los servicios de apoyo necesarios ante una emergencia (corroborar teléfonos en forma aleatoria).</w:t>
            </w:r>
          </w:p>
          <w:p w14:paraId="46EE4855"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B= No; M= Existe pero no está actualizado; Si cuenta y está actualizado.</w:t>
            </w:r>
          </w:p>
        </w:tc>
        <w:tc>
          <w:tcPr>
            <w:tcW w:w="828" w:type="dxa"/>
            <w:tcBorders>
              <w:top w:val="single" w:sz="6" w:space="0" w:color="auto"/>
              <w:left w:val="single" w:sz="6" w:space="0" w:color="auto"/>
              <w:bottom w:val="single" w:sz="6" w:space="0" w:color="auto"/>
              <w:right w:val="single" w:sz="6" w:space="0" w:color="auto"/>
            </w:tcBorders>
            <w:vAlign w:val="center"/>
          </w:tcPr>
          <w:p w14:paraId="3E59BF78" w14:textId="04A75C68"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1413293A" w14:textId="7F758E71"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3E214640" w14:textId="3428B0A8"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CBF863C"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589D749B"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b/>
                <w:sz w:val="16"/>
                <w:szCs w:val="16"/>
              </w:rPr>
              <w:t>“Tarjetas de Acción” disponibles para todo el personal.</w:t>
            </w:r>
          </w:p>
          <w:p w14:paraId="2B8F426A"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Solicitar presente por escrito las funciones que realiza cada integrante del hospital especificando su participación en caso de desastre interno y/o externo.</w:t>
            </w:r>
          </w:p>
          <w:p w14:paraId="31F3A9C3"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B= No; M= Insuficiente (Cantidad y Calidad);</w:t>
            </w:r>
            <w:r w:rsidR="0032106B" w:rsidRPr="00911C9F">
              <w:rPr>
                <w:rFonts w:ascii="Verdana" w:hAnsi="Verdana"/>
                <w:sz w:val="16"/>
                <w:szCs w:val="16"/>
              </w:rPr>
              <w:t xml:space="preserve"> </w:t>
            </w:r>
            <w:r w:rsidRPr="00911C9F">
              <w:rPr>
                <w:rFonts w:ascii="Verdana" w:hAnsi="Verdana"/>
                <w:sz w:val="16"/>
                <w:szCs w:val="16"/>
              </w:rPr>
              <w:t>A= Todos la tienen.</w:t>
            </w:r>
          </w:p>
        </w:tc>
        <w:tc>
          <w:tcPr>
            <w:tcW w:w="828" w:type="dxa"/>
            <w:tcBorders>
              <w:top w:val="single" w:sz="6" w:space="0" w:color="auto"/>
              <w:left w:val="single" w:sz="6" w:space="0" w:color="auto"/>
              <w:bottom w:val="single" w:sz="6" w:space="0" w:color="auto"/>
              <w:right w:val="single" w:sz="6" w:space="0" w:color="auto"/>
            </w:tcBorders>
            <w:vAlign w:val="center"/>
          </w:tcPr>
          <w:p w14:paraId="6BC45BBA" w14:textId="69128E36"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66FFF01F" w14:textId="331AF757"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03ABB15A" w14:textId="19D5CE95"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AB581E" w:rsidRPr="00911C9F" w14:paraId="5A0DD5DD" w14:textId="77777777" w:rsidTr="00C02C45">
        <w:trPr>
          <w:jc w:val="center"/>
        </w:trPr>
        <w:tc>
          <w:tcPr>
            <w:tcW w:w="6304" w:type="dxa"/>
            <w:vMerge w:val="restart"/>
            <w:tcBorders>
              <w:top w:val="single" w:sz="6" w:space="0" w:color="auto"/>
              <w:left w:val="single" w:sz="6" w:space="0" w:color="auto"/>
              <w:right w:val="single" w:sz="6" w:space="0" w:color="auto"/>
            </w:tcBorders>
            <w:noWrap/>
            <w:vAlign w:val="center"/>
          </w:tcPr>
          <w:p w14:paraId="0A8DA303" w14:textId="77777777" w:rsidR="00AB581E" w:rsidRPr="00911C9F" w:rsidRDefault="00AB581E" w:rsidP="00255CBD">
            <w:pPr>
              <w:pStyle w:val="Texto"/>
              <w:spacing w:line="250" w:lineRule="exact"/>
              <w:ind w:firstLine="0"/>
              <w:rPr>
                <w:rFonts w:ascii="Verdana" w:hAnsi="Verdana"/>
                <w:b/>
                <w:sz w:val="16"/>
                <w:szCs w:val="16"/>
              </w:rPr>
            </w:pPr>
            <w:r w:rsidRPr="00911C9F">
              <w:rPr>
                <w:rFonts w:ascii="Verdana" w:hAnsi="Verdana"/>
                <w:b/>
                <w:sz w:val="16"/>
                <w:szCs w:val="16"/>
              </w:rPr>
              <w:t>4.3.2 Plan operativo para desastres internos o externos.</w:t>
            </w:r>
          </w:p>
        </w:tc>
        <w:tc>
          <w:tcPr>
            <w:tcW w:w="2408" w:type="dxa"/>
            <w:gridSpan w:val="3"/>
            <w:tcBorders>
              <w:top w:val="single" w:sz="6" w:space="0" w:color="auto"/>
              <w:left w:val="single" w:sz="6" w:space="0" w:color="auto"/>
              <w:bottom w:val="single" w:sz="6" w:space="0" w:color="auto"/>
              <w:right w:val="single" w:sz="6" w:space="0" w:color="auto"/>
            </w:tcBorders>
            <w:vAlign w:val="center"/>
          </w:tcPr>
          <w:p w14:paraId="76B35D43" w14:textId="77777777" w:rsidR="00AB581E" w:rsidRPr="00911C9F" w:rsidRDefault="00AB581E" w:rsidP="00255CBD">
            <w:pPr>
              <w:pStyle w:val="Texto"/>
              <w:spacing w:line="250" w:lineRule="exact"/>
              <w:ind w:firstLine="0"/>
              <w:jc w:val="center"/>
              <w:rPr>
                <w:rFonts w:ascii="Verdana" w:hAnsi="Verdana"/>
                <w:b/>
                <w:sz w:val="16"/>
                <w:szCs w:val="16"/>
              </w:rPr>
            </w:pPr>
            <w:r w:rsidRPr="00911C9F">
              <w:rPr>
                <w:rFonts w:ascii="Verdana" w:hAnsi="Verdana"/>
                <w:b/>
                <w:sz w:val="16"/>
                <w:szCs w:val="16"/>
              </w:rPr>
              <w:t>Nivel de Implementación</w:t>
            </w:r>
          </w:p>
        </w:tc>
      </w:tr>
      <w:tr w:rsidR="00AB581E" w:rsidRPr="00911C9F" w14:paraId="48A0A987" w14:textId="77777777" w:rsidTr="00C02C45">
        <w:trPr>
          <w:trHeight w:val="188"/>
          <w:jc w:val="center"/>
        </w:trPr>
        <w:tc>
          <w:tcPr>
            <w:tcW w:w="6304" w:type="dxa"/>
            <w:vMerge/>
            <w:tcBorders>
              <w:left w:val="single" w:sz="6" w:space="0" w:color="auto"/>
              <w:bottom w:val="single" w:sz="6" w:space="0" w:color="auto"/>
              <w:right w:val="single" w:sz="6" w:space="0" w:color="auto"/>
            </w:tcBorders>
            <w:vAlign w:val="center"/>
          </w:tcPr>
          <w:p w14:paraId="5FD2694F" w14:textId="77777777" w:rsidR="00AB581E" w:rsidRPr="00911C9F" w:rsidRDefault="00AB581E" w:rsidP="00255CBD">
            <w:pPr>
              <w:pStyle w:val="Texto"/>
              <w:spacing w:line="250" w:lineRule="exact"/>
              <w:ind w:firstLine="0"/>
              <w:rPr>
                <w:rFonts w:ascii="Verdana" w:hAnsi="Verdana"/>
                <w:b/>
                <w:sz w:val="16"/>
                <w:szCs w:val="16"/>
              </w:rPr>
            </w:pPr>
          </w:p>
        </w:tc>
        <w:tc>
          <w:tcPr>
            <w:tcW w:w="828" w:type="dxa"/>
            <w:tcBorders>
              <w:top w:val="single" w:sz="6" w:space="0" w:color="auto"/>
              <w:left w:val="single" w:sz="6" w:space="0" w:color="auto"/>
              <w:bottom w:val="single" w:sz="6" w:space="0" w:color="auto"/>
              <w:right w:val="single" w:sz="6" w:space="0" w:color="auto"/>
            </w:tcBorders>
            <w:vAlign w:val="center"/>
          </w:tcPr>
          <w:p w14:paraId="261ED65D" w14:textId="77777777" w:rsidR="00AB581E" w:rsidRPr="00911C9F" w:rsidRDefault="00AB581E" w:rsidP="00255CBD">
            <w:pPr>
              <w:pStyle w:val="Texto"/>
              <w:spacing w:line="250" w:lineRule="exact"/>
              <w:ind w:firstLine="0"/>
              <w:jc w:val="center"/>
              <w:rPr>
                <w:rFonts w:ascii="Verdana" w:hAnsi="Verdana"/>
                <w:sz w:val="16"/>
                <w:szCs w:val="16"/>
              </w:rPr>
            </w:pPr>
            <w:r w:rsidRPr="00911C9F">
              <w:rPr>
                <w:rFonts w:ascii="Verdana" w:hAnsi="Verdana"/>
                <w:sz w:val="16"/>
                <w:szCs w:val="16"/>
              </w:rPr>
              <w:t>BAJO</w:t>
            </w:r>
          </w:p>
        </w:tc>
        <w:tc>
          <w:tcPr>
            <w:tcW w:w="792" w:type="dxa"/>
            <w:tcBorders>
              <w:top w:val="single" w:sz="6" w:space="0" w:color="auto"/>
              <w:left w:val="single" w:sz="6" w:space="0" w:color="auto"/>
              <w:bottom w:val="single" w:sz="6" w:space="0" w:color="auto"/>
              <w:right w:val="single" w:sz="6" w:space="0" w:color="auto"/>
            </w:tcBorders>
            <w:vAlign w:val="center"/>
          </w:tcPr>
          <w:p w14:paraId="08127F63" w14:textId="77777777" w:rsidR="00AB581E" w:rsidRPr="00911C9F" w:rsidRDefault="00AB581E" w:rsidP="00255CBD">
            <w:pPr>
              <w:pStyle w:val="Texto"/>
              <w:spacing w:line="250" w:lineRule="exact"/>
              <w:ind w:firstLine="0"/>
              <w:jc w:val="center"/>
              <w:rPr>
                <w:rFonts w:ascii="Verdana" w:hAnsi="Verdana"/>
                <w:sz w:val="16"/>
                <w:szCs w:val="16"/>
              </w:rPr>
            </w:pPr>
            <w:r w:rsidRPr="00911C9F">
              <w:rPr>
                <w:rFonts w:ascii="Verdana" w:hAnsi="Verdana"/>
                <w:sz w:val="16"/>
                <w:szCs w:val="16"/>
              </w:rPr>
              <w:t>MEDIO</w:t>
            </w:r>
          </w:p>
        </w:tc>
        <w:tc>
          <w:tcPr>
            <w:tcW w:w="788" w:type="dxa"/>
            <w:tcBorders>
              <w:top w:val="single" w:sz="6" w:space="0" w:color="auto"/>
              <w:left w:val="single" w:sz="6" w:space="0" w:color="auto"/>
              <w:bottom w:val="single" w:sz="6" w:space="0" w:color="auto"/>
              <w:right w:val="single" w:sz="6" w:space="0" w:color="auto"/>
            </w:tcBorders>
            <w:vAlign w:val="center"/>
          </w:tcPr>
          <w:p w14:paraId="48ADA506" w14:textId="77777777" w:rsidR="00AB581E" w:rsidRPr="00911C9F" w:rsidRDefault="00AB581E" w:rsidP="00255CBD">
            <w:pPr>
              <w:pStyle w:val="Texto"/>
              <w:spacing w:line="250"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631FB181"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56946B6B"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Refuerzo de los servicios esenciales del hospital.</w:t>
            </w:r>
          </w:p>
          <w:p w14:paraId="16E9DDBC"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El plan especifica las actividades a realizar antes, durante y después de un desastre en los servicios claves del Hospital (Urgencias, UCI, CEYE, Quirófano, entre otros).</w:t>
            </w:r>
          </w:p>
          <w:p w14:paraId="24EC446C"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 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1709B5E2" w14:textId="02853F50"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6A935FFD" w14:textId="7AB3ABC6"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32D6524A" w14:textId="6133E00B"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321800B"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51E98CC9"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Procedimientos para la activación y desactivación del plan.</w:t>
            </w:r>
          </w:p>
          <w:p w14:paraId="07CADC94"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Se especifica cómo, cu</w:t>
            </w:r>
            <w:r w:rsidR="00AB581E" w:rsidRPr="00911C9F">
              <w:rPr>
                <w:rFonts w:ascii="Verdana" w:hAnsi="Verdana"/>
                <w:sz w:val="16"/>
                <w:szCs w:val="16"/>
              </w:rPr>
              <w:t>á</w:t>
            </w:r>
            <w:r w:rsidRPr="00911C9F">
              <w:rPr>
                <w:rFonts w:ascii="Verdana" w:hAnsi="Verdana"/>
                <w:sz w:val="16"/>
                <w:szCs w:val="16"/>
              </w:rPr>
              <w:t>ndo y quien es el responsable de activar y desactivar el Plan.</w:t>
            </w:r>
          </w:p>
          <w:p w14:paraId="0C7CE047"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r w:rsidR="00462D23" w:rsidRPr="00911C9F">
              <w:rPr>
                <w:rFonts w:ascii="Verdana" w:hAnsi="Verdana"/>
                <w:sz w:val="16"/>
                <w:szCs w:val="16"/>
              </w:rPr>
              <w:t xml:space="preserve"> </w:t>
            </w: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2DB4B459" w14:textId="58231B59"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087788C9" w14:textId="1B751E4E"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6CC74150" w14:textId="7A335DF7"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F3F7641"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2739E1B7"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Previsiones administrativas especiales para desastres.</w:t>
            </w:r>
          </w:p>
          <w:p w14:paraId="7294FA66"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Verificar que el plan considere contratación de personal, adquisiciones en caso de desastre.</w:t>
            </w:r>
          </w:p>
          <w:p w14:paraId="585721D9"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r w:rsidR="00AB581E" w:rsidRPr="00911C9F">
              <w:rPr>
                <w:rFonts w:ascii="Verdana" w:hAnsi="Verdana"/>
                <w:sz w:val="16"/>
                <w:szCs w:val="16"/>
              </w:rPr>
              <w:t xml:space="preserve"> </w:t>
            </w: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21BA7958" w14:textId="269A634D"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09CDF3F2" w14:textId="372E6493"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3D144FA0" w14:textId="51C1D035"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0E3790EA"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50A8803E" w14:textId="77777777" w:rsidR="000D320A" w:rsidRPr="00911C9F" w:rsidRDefault="000D320A" w:rsidP="00255CBD">
            <w:pPr>
              <w:pStyle w:val="Texto"/>
              <w:spacing w:line="250" w:lineRule="exact"/>
              <w:ind w:firstLine="0"/>
              <w:rPr>
                <w:rFonts w:ascii="Verdana" w:hAnsi="Verdana"/>
                <w:b/>
                <w:sz w:val="16"/>
                <w:szCs w:val="16"/>
              </w:rPr>
            </w:pPr>
            <w:r w:rsidRPr="00911C9F">
              <w:rPr>
                <w:rFonts w:ascii="Verdana" w:hAnsi="Verdana"/>
                <w:b/>
                <w:sz w:val="16"/>
                <w:szCs w:val="16"/>
              </w:rPr>
              <w:t>Recursos financieros para emergencias presupuestado y garantizado.</w:t>
            </w:r>
          </w:p>
          <w:p w14:paraId="6B4CA230"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El Hospital cuenta con presupuesto específico para aplicarse en caso de desastre.</w:t>
            </w:r>
          </w:p>
          <w:p w14:paraId="75F6F934" w14:textId="77777777" w:rsidR="000D320A" w:rsidRPr="00911C9F" w:rsidRDefault="000D320A" w:rsidP="00255CBD">
            <w:pPr>
              <w:pStyle w:val="Texto"/>
              <w:spacing w:line="250" w:lineRule="exact"/>
              <w:ind w:firstLine="0"/>
              <w:rPr>
                <w:rFonts w:ascii="Verdana" w:hAnsi="Verdana"/>
                <w:sz w:val="16"/>
                <w:szCs w:val="16"/>
              </w:rPr>
            </w:pPr>
            <w:r w:rsidRPr="00911C9F">
              <w:rPr>
                <w:rFonts w:ascii="Verdana" w:hAnsi="Verdana"/>
                <w:sz w:val="16"/>
                <w:szCs w:val="16"/>
              </w:rPr>
              <w:t>B= No presupuestado;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1EC34424" w14:textId="7E37A800"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4419E37B" w14:textId="66435C27"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3038CDAF" w14:textId="66DB61CB" w:rsidR="000D320A" w:rsidRPr="00911C9F" w:rsidRDefault="000D320A" w:rsidP="00255CBD">
            <w:pPr>
              <w:pStyle w:val="Texto"/>
              <w:spacing w:line="25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04BF086D"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04"/>
        <w:gridCol w:w="828"/>
        <w:gridCol w:w="792"/>
        <w:gridCol w:w="788"/>
      </w:tblGrid>
      <w:tr w:rsidR="000D320A" w:rsidRPr="00911C9F" w14:paraId="1D5FAF3D"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2FB2DF8B" w14:textId="77777777" w:rsidR="000D320A" w:rsidRPr="00911C9F" w:rsidRDefault="000D320A" w:rsidP="00255CBD">
            <w:pPr>
              <w:pStyle w:val="Texto"/>
              <w:spacing w:line="260" w:lineRule="exact"/>
              <w:ind w:firstLine="0"/>
              <w:rPr>
                <w:rFonts w:ascii="Verdana" w:hAnsi="Verdana"/>
                <w:b/>
                <w:sz w:val="16"/>
                <w:szCs w:val="16"/>
              </w:rPr>
            </w:pPr>
            <w:r w:rsidRPr="00911C9F">
              <w:rPr>
                <w:rFonts w:ascii="Verdana" w:hAnsi="Verdana"/>
                <w:b/>
                <w:sz w:val="16"/>
                <w:szCs w:val="16"/>
              </w:rPr>
              <w:t>Procedimientos para habilitación de espacios para aumentar la capacidad, incluyendo la disponibilidad de camas adicionales.</w:t>
            </w:r>
          </w:p>
          <w:p w14:paraId="7C3695D5"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El plan debe incluir y especificar las áreas físicas que podrán habilitarse para dar atención a saldo masivo de víctimas.</w:t>
            </w:r>
          </w:p>
          <w:p w14:paraId="551F1160"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 xml:space="preserve">M= Existe el Plan y el </w:t>
            </w:r>
            <w:r w:rsidRPr="00911C9F">
              <w:rPr>
                <w:rFonts w:ascii="Verdana" w:hAnsi="Verdana"/>
                <w:sz w:val="16"/>
                <w:szCs w:val="16"/>
              </w:rPr>
              <w:lastRenderedPageBreak/>
              <w:t>personal capacitado; 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23EA799A" w14:textId="01C9BA11"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7547C7BB" w14:textId="50CCCDAD"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5DC65960" w14:textId="505F9944"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B51A56E"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7AD27832" w14:textId="77777777" w:rsidR="000D320A" w:rsidRPr="00911C9F" w:rsidRDefault="000D320A" w:rsidP="00255CBD">
            <w:pPr>
              <w:pStyle w:val="Texto"/>
              <w:spacing w:line="260" w:lineRule="exact"/>
              <w:ind w:firstLine="0"/>
              <w:rPr>
                <w:rFonts w:ascii="Verdana" w:hAnsi="Verdana"/>
                <w:b/>
                <w:sz w:val="16"/>
                <w:szCs w:val="16"/>
              </w:rPr>
            </w:pPr>
            <w:r w:rsidRPr="00911C9F">
              <w:rPr>
                <w:rFonts w:ascii="Verdana" w:hAnsi="Verdana"/>
                <w:b/>
                <w:sz w:val="16"/>
                <w:szCs w:val="16"/>
              </w:rPr>
              <w:t>Procedimiento para admisión en emergencias.</w:t>
            </w:r>
          </w:p>
          <w:p w14:paraId="775A097A"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El plan debe especificar los sitios y el personal responsable de realizar el TRIAGE.</w:t>
            </w:r>
          </w:p>
          <w:p w14:paraId="542A7C23"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 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7CE93D6D" w14:textId="332BB2BD"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1AE68253" w14:textId="52F9C24F"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18226A38" w14:textId="67FF659C"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BFD8F9E"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06446AEB" w14:textId="77777777" w:rsidR="000D320A" w:rsidRPr="00911C9F" w:rsidRDefault="000D320A" w:rsidP="00255CBD">
            <w:pPr>
              <w:pStyle w:val="Texto"/>
              <w:spacing w:line="260" w:lineRule="exact"/>
              <w:ind w:firstLine="0"/>
              <w:rPr>
                <w:rFonts w:ascii="Verdana" w:hAnsi="Verdana"/>
                <w:b/>
                <w:sz w:val="16"/>
                <w:szCs w:val="16"/>
              </w:rPr>
            </w:pPr>
            <w:r w:rsidRPr="00911C9F">
              <w:rPr>
                <w:rFonts w:ascii="Verdana" w:hAnsi="Verdana"/>
                <w:b/>
                <w:sz w:val="16"/>
                <w:szCs w:val="16"/>
              </w:rPr>
              <w:t>Procedimientos para la expansión del departamento de urgencias y otras áreas críticas.</w:t>
            </w:r>
          </w:p>
          <w:p w14:paraId="09C679E3"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El plan debe</w:t>
            </w:r>
            <w:r w:rsidR="0032106B" w:rsidRPr="00911C9F">
              <w:rPr>
                <w:rFonts w:ascii="Verdana" w:hAnsi="Verdana"/>
                <w:sz w:val="16"/>
                <w:szCs w:val="16"/>
              </w:rPr>
              <w:t xml:space="preserve"> </w:t>
            </w:r>
            <w:r w:rsidRPr="00911C9F">
              <w:rPr>
                <w:rFonts w:ascii="Verdana" w:hAnsi="Verdana"/>
                <w:sz w:val="16"/>
                <w:szCs w:val="16"/>
              </w:rPr>
              <w:t>indicar la forma y las actividades que se deben realizar en la expansión hospitalaria. (Ej. Abasto de fluidos y energéticos)</w:t>
            </w:r>
          </w:p>
          <w:p w14:paraId="1E3EBC01"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 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67BF313A" w14:textId="6B442C7F"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CD0671F" w14:textId="15C1A872"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5210DD10" w14:textId="46D3EBDA"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A77EB82"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797B944F" w14:textId="77777777" w:rsidR="000D320A" w:rsidRPr="00911C9F" w:rsidRDefault="000D320A" w:rsidP="00255CBD">
            <w:pPr>
              <w:pStyle w:val="Texto"/>
              <w:spacing w:line="260" w:lineRule="exact"/>
              <w:ind w:firstLine="0"/>
              <w:rPr>
                <w:rFonts w:ascii="Verdana" w:hAnsi="Verdana"/>
                <w:b/>
                <w:sz w:val="16"/>
                <w:szCs w:val="16"/>
              </w:rPr>
            </w:pPr>
            <w:r w:rsidRPr="00911C9F">
              <w:rPr>
                <w:rFonts w:ascii="Verdana" w:hAnsi="Verdana"/>
                <w:b/>
                <w:sz w:val="16"/>
                <w:szCs w:val="16"/>
              </w:rPr>
              <w:t>Procedimientos para protección de expedientes médicos. (Historias Clínicas)</w:t>
            </w:r>
          </w:p>
          <w:p w14:paraId="14F59AE8"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El plan indica la forma en que deben ser trasladados los expedientes clínicos e insumos necesarios para el paciente.</w:t>
            </w:r>
          </w:p>
          <w:p w14:paraId="2D4461AB"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El plan indica la forma en que deben ser trasladados los expedientes clínicos e insumos necesarios para el paciente.</w:t>
            </w:r>
          </w:p>
          <w:p w14:paraId="3363971E"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0EA92401"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09D7067E" w14:textId="24D00112"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1920D83B" w14:textId="70D7169D"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1C141BB7" w14:textId="2E390CE0"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9D42769"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7592C49F" w14:textId="77777777" w:rsidR="000D320A" w:rsidRPr="00911C9F" w:rsidRDefault="000D320A" w:rsidP="00255CBD">
            <w:pPr>
              <w:pStyle w:val="Texto"/>
              <w:spacing w:line="260" w:lineRule="exact"/>
              <w:ind w:firstLine="0"/>
              <w:rPr>
                <w:rFonts w:ascii="Verdana" w:hAnsi="Verdana"/>
                <w:b/>
                <w:sz w:val="16"/>
                <w:szCs w:val="16"/>
              </w:rPr>
            </w:pPr>
            <w:r w:rsidRPr="00911C9F">
              <w:rPr>
                <w:rFonts w:ascii="Verdana" w:hAnsi="Verdana"/>
                <w:b/>
                <w:sz w:val="16"/>
                <w:szCs w:val="16"/>
              </w:rPr>
              <w:t>Inspección regular de seguridad por la autoridad competente.</w:t>
            </w:r>
          </w:p>
          <w:p w14:paraId="1A8E0545"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En recorrido por el hospital verificar la fecha de caducidad y/o llenado de extinguidores, extintores e hidrantes. Y si existe referencia del llenado de los mismos así como bitácora de visitas por el personal de protección civil.</w:t>
            </w:r>
          </w:p>
          <w:p w14:paraId="556CE522"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B= No existe; M = inspección parcial o sin vigencia; A= Completa y actualizada.</w:t>
            </w:r>
          </w:p>
        </w:tc>
        <w:tc>
          <w:tcPr>
            <w:tcW w:w="828" w:type="dxa"/>
            <w:tcBorders>
              <w:top w:val="single" w:sz="6" w:space="0" w:color="auto"/>
              <w:left w:val="single" w:sz="6" w:space="0" w:color="auto"/>
              <w:bottom w:val="single" w:sz="6" w:space="0" w:color="auto"/>
              <w:right w:val="single" w:sz="6" w:space="0" w:color="auto"/>
            </w:tcBorders>
            <w:vAlign w:val="center"/>
          </w:tcPr>
          <w:p w14:paraId="4D9F249D" w14:textId="3A7A862A"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6D4C7E03" w14:textId="1F0C35A1"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2A8B3745" w14:textId="6238843F"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637D821"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noWrap/>
            <w:vAlign w:val="center"/>
          </w:tcPr>
          <w:p w14:paraId="1AF8BCB7" w14:textId="77777777" w:rsidR="000D320A" w:rsidRPr="00911C9F" w:rsidRDefault="000D320A" w:rsidP="00255CBD">
            <w:pPr>
              <w:pStyle w:val="Texto"/>
              <w:spacing w:line="260" w:lineRule="exact"/>
              <w:ind w:firstLine="0"/>
              <w:rPr>
                <w:rFonts w:ascii="Verdana" w:hAnsi="Verdana"/>
                <w:b/>
                <w:sz w:val="16"/>
                <w:szCs w:val="16"/>
              </w:rPr>
            </w:pPr>
            <w:r w:rsidRPr="00911C9F">
              <w:rPr>
                <w:rFonts w:ascii="Verdana" w:hAnsi="Verdana"/>
                <w:b/>
                <w:sz w:val="16"/>
                <w:szCs w:val="16"/>
              </w:rPr>
              <w:t>Procedimientos para vigilancia epidemiológica intra-hospitalaria.</w:t>
            </w:r>
          </w:p>
          <w:p w14:paraId="536C7C97"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Verificar si el Comité de Vigilancia Epidemiológica intra hospitalaria cuenta con procedimientos específicos para casos de desastre o atención a saldo masivo de víctimas.</w:t>
            </w:r>
            <w:r w:rsidR="00C02C45" w:rsidRPr="00911C9F">
              <w:rPr>
                <w:rFonts w:ascii="Verdana" w:hAnsi="Verdana"/>
                <w:sz w:val="16"/>
                <w:szCs w:val="16"/>
              </w:rPr>
              <w:t xml:space="preserve"> </w:t>
            </w: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03F48AF8" w14:textId="77777777" w:rsidR="000D320A" w:rsidRPr="00911C9F" w:rsidRDefault="000D320A" w:rsidP="00255CBD">
            <w:pPr>
              <w:pStyle w:val="Texto"/>
              <w:spacing w:line="260"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578404F7" w14:textId="19E25FC4"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7EBF4C65" w14:textId="0B6E2C39"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0BE2C8A3" w14:textId="3E6EBE10" w:rsidR="000D320A" w:rsidRPr="00911C9F" w:rsidRDefault="000D320A" w:rsidP="00255CBD">
            <w:pPr>
              <w:pStyle w:val="Texto"/>
              <w:spacing w:line="26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776B2554"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04"/>
        <w:gridCol w:w="828"/>
        <w:gridCol w:w="792"/>
        <w:gridCol w:w="788"/>
      </w:tblGrid>
      <w:tr w:rsidR="000D320A" w:rsidRPr="00911C9F" w14:paraId="09D2B532"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64840252"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Procedimientos para la habilitación de sitios para la ubicación temporal de cadáveres y medicina forense.</w:t>
            </w:r>
          </w:p>
          <w:p w14:paraId="3759F8E7"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 xml:space="preserve">Verificar si el plan incluye actividades específicas para el área de patología y </w:t>
            </w:r>
            <w:r w:rsidRPr="00911C9F">
              <w:rPr>
                <w:rFonts w:ascii="Verdana" w:hAnsi="Verdana"/>
                <w:sz w:val="16"/>
                <w:szCs w:val="16"/>
              </w:rPr>
              <w:lastRenderedPageBreak/>
              <w:t>si tiene sitio destinado para depósito de múltiples cadáveres.</w:t>
            </w:r>
          </w:p>
          <w:p w14:paraId="11AE8C17"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7040FD7C"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0849618E" w14:textId="3D0380AD"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02304075" w14:textId="35AD0D73"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10258101" w14:textId="03AE9758"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CF0C7E4"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737E019F"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Procedimientos para TRIAGE, reanimación, estabilización y tratamiento.</w:t>
            </w:r>
          </w:p>
          <w:p w14:paraId="44113563"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6339DDEC"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3E038119" w14:textId="4064AEF4"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77C782C" w14:textId="07150313"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6D1AEC86" w14:textId="0FA9C19E"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E9F4D8D"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7C314F5D"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Transporte y soporte logístico.</w:t>
            </w:r>
          </w:p>
          <w:p w14:paraId="0ABEA550"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El hospital cuenta con ambulancias, vehículos oficiales.</w:t>
            </w:r>
          </w:p>
          <w:p w14:paraId="4ED8B1B9"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6A26E0DE"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708D9C9B" w14:textId="7F05AE0A"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03BDDF19" w14:textId="559E1FD5"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26246E11" w14:textId="385DA9F9"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9969793"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206F1016"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Raciones alimenticias para el personal durante la emergencia.</w:t>
            </w:r>
          </w:p>
          <w:p w14:paraId="5FC8EB1D"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El plan especifica las actividades a realizar en el área de nutrición y cuenta con presupuesto para aplicarse en el rubro de alimentos.</w:t>
            </w:r>
          </w:p>
          <w:p w14:paraId="39F0B08C"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B= No existe;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61B1ABBF" w14:textId="690DB41F"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7816A3C3" w14:textId="71421337"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179566D4" w14:textId="78DC255B"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65C093B"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0141C3F7"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Asignación de funciones para el personal movilizado durante la emergencia.</w:t>
            </w:r>
          </w:p>
          <w:p w14:paraId="53077AE0"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6101BA4B"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1A54A92A" w14:textId="6D851281"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3CEA6289" w14:textId="68742C10"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06D2F70B" w14:textId="4F715F31"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2C3971B"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73DB0B06"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Medidas para garantizar el bienestar del personal adicional de emergencia.</w:t>
            </w:r>
          </w:p>
          <w:p w14:paraId="3542E947"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El plan incluye el sitio donde el personal de urgencias puede tomar receso, hidratación y alimentos.</w:t>
            </w:r>
          </w:p>
          <w:p w14:paraId="62FC2B9F"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B= No existe;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7F226300" w14:textId="662C9AA2"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653CFAF2" w14:textId="0BFD49B8"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6F74112B" w14:textId="54602942"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067D0ED7"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3488C3A5" w14:textId="77777777" w:rsidR="000D320A" w:rsidRPr="00911C9F" w:rsidRDefault="000D320A" w:rsidP="00255CBD">
            <w:pPr>
              <w:pStyle w:val="Texto"/>
              <w:spacing w:line="264" w:lineRule="exact"/>
              <w:ind w:firstLine="0"/>
              <w:rPr>
                <w:rFonts w:ascii="Verdana" w:hAnsi="Verdana"/>
                <w:b/>
                <w:sz w:val="16"/>
                <w:szCs w:val="16"/>
              </w:rPr>
            </w:pPr>
            <w:r w:rsidRPr="00911C9F">
              <w:rPr>
                <w:rFonts w:ascii="Verdana" w:hAnsi="Verdana"/>
                <w:b/>
                <w:sz w:val="16"/>
                <w:szCs w:val="16"/>
              </w:rPr>
              <w:t>Vinculado al plan de emergencias local.</w:t>
            </w:r>
          </w:p>
          <w:p w14:paraId="7DC66CCD"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Existe antecedente por escrito de la vinculación del plan a otras instancias de la comunidad.</w:t>
            </w:r>
          </w:p>
          <w:p w14:paraId="4048E8D6" w14:textId="77777777" w:rsidR="000D320A" w:rsidRPr="00911C9F" w:rsidRDefault="000D320A" w:rsidP="00255CBD">
            <w:pPr>
              <w:pStyle w:val="Texto"/>
              <w:spacing w:line="264" w:lineRule="exact"/>
              <w:ind w:firstLine="0"/>
              <w:rPr>
                <w:rFonts w:ascii="Verdana" w:hAnsi="Verdana"/>
                <w:sz w:val="16"/>
                <w:szCs w:val="16"/>
              </w:rPr>
            </w:pPr>
            <w:r w:rsidRPr="00911C9F">
              <w:rPr>
                <w:rFonts w:ascii="Verdana" w:hAnsi="Verdana"/>
                <w:sz w:val="16"/>
                <w:szCs w:val="16"/>
              </w:rPr>
              <w:t>B= No vinculado; M= Vinculado no operativo;</w:t>
            </w:r>
            <w:r w:rsidR="0032106B" w:rsidRPr="00911C9F">
              <w:rPr>
                <w:rFonts w:ascii="Verdana" w:hAnsi="Verdana"/>
                <w:sz w:val="16"/>
                <w:szCs w:val="16"/>
              </w:rPr>
              <w:t xml:space="preserve"> </w:t>
            </w:r>
            <w:r w:rsidRPr="00911C9F">
              <w:rPr>
                <w:rFonts w:ascii="Verdana" w:hAnsi="Verdana"/>
                <w:sz w:val="16"/>
                <w:szCs w:val="16"/>
              </w:rPr>
              <w:t>A= Vinculado y operativo.</w:t>
            </w:r>
          </w:p>
        </w:tc>
        <w:tc>
          <w:tcPr>
            <w:tcW w:w="828" w:type="dxa"/>
            <w:tcBorders>
              <w:top w:val="single" w:sz="6" w:space="0" w:color="auto"/>
              <w:left w:val="single" w:sz="6" w:space="0" w:color="auto"/>
              <w:bottom w:val="single" w:sz="6" w:space="0" w:color="auto"/>
              <w:right w:val="single" w:sz="6" w:space="0" w:color="auto"/>
            </w:tcBorders>
            <w:vAlign w:val="center"/>
          </w:tcPr>
          <w:p w14:paraId="48193707" w14:textId="2B49EF2C"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0A60E6DB" w14:textId="34322A7A"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428514D5" w14:textId="6CF8FFE7" w:rsidR="000D320A" w:rsidRPr="00911C9F" w:rsidRDefault="000D320A" w:rsidP="00255CBD">
            <w:pPr>
              <w:pStyle w:val="Texto"/>
              <w:spacing w:line="26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06AF1152"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04"/>
        <w:gridCol w:w="828"/>
        <w:gridCol w:w="792"/>
        <w:gridCol w:w="788"/>
      </w:tblGrid>
      <w:tr w:rsidR="000D320A" w:rsidRPr="00911C9F" w14:paraId="5F71FCAC"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noWrap/>
            <w:vAlign w:val="center"/>
          </w:tcPr>
          <w:p w14:paraId="053827A5" w14:textId="77777777" w:rsidR="000D320A" w:rsidRPr="00911C9F" w:rsidRDefault="000D320A" w:rsidP="00255CBD">
            <w:pPr>
              <w:pStyle w:val="Texto"/>
              <w:spacing w:line="259" w:lineRule="exact"/>
              <w:ind w:firstLine="0"/>
              <w:rPr>
                <w:rFonts w:ascii="Verdana" w:hAnsi="Verdana"/>
                <w:b/>
                <w:sz w:val="16"/>
                <w:szCs w:val="16"/>
              </w:rPr>
            </w:pPr>
            <w:r w:rsidRPr="00911C9F">
              <w:rPr>
                <w:rFonts w:ascii="Verdana" w:hAnsi="Verdana"/>
                <w:b/>
                <w:sz w:val="16"/>
                <w:szCs w:val="16"/>
              </w:rPr>
              <w:t xml:space="preserve">Mecanismos para elaborar el censo de pacientes admitidos y </w:t>
            </w:r>
            <w:r w:rsidRPr="00911C9F">
              <w:rPr>
                <w:rFonts w:ascii="Verdana" w:hAnsi="Verdana"/>
                <w:b/>
                <w:sz w:val="16"/>
                <w:szCs w:val="16"/>
              </w:rPr>
              <w:lastRenderedPageBreak/>
              <w:t>referidos a otros hospitales.</w:t>
            </w:r>
          </w:p>
          <w:p w14:paraId="5655A8E6"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El plan cuenta con formatos específicos que faciliten el censo de pacientes ante las emergencias.</w:t>
            </w:r>
          </w:p>
          <w:p w14:paraId="2F3D7618"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63E837D4"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 xml:space="preserve">A= Existe el plan, personal capacitado y cuenta con recursos para implementar el plan. </w:t>
            </w:r>
          </w:p>
        </w:tc>
        <w:tc>
          <w:tcPr>
            <w:tcW w:w="828" w:type="dxa"/>
            <w:tcBorders>
              <w:top w:val="single" w:sz="6" w:space="0" w:color="auto"/>
              <w:left w:val="single" w:sz="6" w:space="0" w:color="auto"/>
              <w:bottom w:val="single" w:sz="6" w:space="0" w:color="auto"/>
              <w:right w:val="single" w:sz="6" w:space="0" w:color="auto"/>
            </w:tcBorders>
            <w:vAlign w:val="center"/>
          </w:tcPr>
          <w:p w14:paraId="5EB2BA4C" w14:textId="2FEE86F2"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09A1E03C" w14:textId="7A3FAB65"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2224237B" w14:textId="346D7767"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0D0D251" w14:textId="77777777" w:rsidTr="00C02C45">
        <w:trPr>
          <w:trHeight w:val="429"/>
          <w:jc w:val="center"/>
        </w:trPr>
        <w:tc>
          <w:tcPr>
            <w:tcW w:w="6304" w:type="dxa"/>
            <w:tcBorders>
              <w:top w:val="single" w:sz="6" w:space="0" w:color="auto"/>
              <w:left w:val="single" w:sz="6" w:space="0" w:color="auto"/>
              <w:bottom w:val="single" w:sz="6" w:space="0" w:color="auto"/>
              <w:right w:val="single" w:sz="6" w:space="0" w:color="auto"/>
            </w:tcBorders>
            <w:vAlign w:val="center"/>
          </w:tcPr>
          <w:p w14:paraId="32F74E44" w14:textId="77777777" w:rsidR="000D320A" w:rsidRPr="00911C9F" w:rsidRDefault="000D320A" w:rsidP="00255CBD">
            <w:pPr>
              <w:pStyle w:val="Texto"/>
              <w:spacing w:line="259" w:lineRule="exact"/>
              <w:ind w:firstLine="0"/>
              <w:rPr>
                <w:rFonts w:ascii="Verdana" w:hAnsi="Verdana"/>
                <w:b/>
                <w:sz w:val="16"/>
                <w:szCs w:val="16"/>
              </w:rPr>
            </w:pPr>
            <w:r w:rsidRPr="00911C9F">
              <w:rPr>
                <w:rFonts w:ascii="Verdana" w:hAnsi="Verdana"/>
                <w:b/>
                <w:sz w:val="16"/>
                <w:szCs w:val="16"/>
              </w:rPr>
              <w:t>Sistema de Referencia y contrarreferencia.</w:t>
            </w:r>
          </w:p>
          <w:p w14:paraId="5482633D"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29260184"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3214DD13" w14:textId="6B796437"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6571FD9D" w14:textId="3320897B"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611B5676" w14:textId="7AA24210"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44436F2" w14:textId="77777777" w:rsidTr="00C02C45">
        <w:trPr>
          <w:trHeight w:val="429"/>
          <w:jc w:val="center"/>
        </w:trPr>
        <w:tc>
          <w:tcPr>
            <w:tcW w:w="6304" w:type="dxa"/>
            <w:tcBorders>
              <w:top w:val="single" w:sz="6" w:space="0" w:color="auto"/>
              <w:left w:val="single" w:sz="6" w:space="0" w:color="auto"/>
              <w:bottom w:val="single" w:sz="6" w:space="0" w:color="auto"/>
              <w:right w:val="single" w:sz="6" w:space="0" w:color="auto"/>
            </w:tcBorders>
            <w:vAlign w:val="center"/>
          </w:tcPr>
          <w:p w14:paraId="16216B62" w14:textId="77777777" w:rsidR="000D320A" w:rsidRPr="00911C9F" w:rsidRDefault="000D320A" w:rsidP="00255CBD">
            <w:pPr>
              <w:pStyle w:val="Texto"/>
              <w:spacing w:line="259" w:lineRule="exact"/>
              <w:ind w:firstLine="0"/>
              <w:rPr>
                <w:rFonts w:ascii="Verdana" w:hAnsi="Verdana"/>
                <w:b/>
                <w:sz w:val="16"/>
                <w:szCs w:val="16"/>
              </w:rPr>
            </w:pPr>
            <w:r w:rsidRPr="00911C9F">
              <w:rPr>
                <w:rFonts w:ascii="Verdana" w:hAnsi="Verdana"/>
                <w:b/>
                <w:sz w:val="16"/>
                <w:szCs w:val="16"/>
              </w:rPr>
              <w:t>Procedimientos de información al público y la prensa.</w:t>
            </w:r>
          </w:p>
          <w:p w14:paraId="1B214F1E"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El plan hospitalario para caso de desastre especifica quien es el responsable para dar información a público y prensa en caso de desastre. (la persona de mayor jerarquía</w:t>
            </w:r>
            <w:r w:rsidR="0032106B" w:rsidRPr="00911C9F">
              <w:rPr>
                <w:rFonts w:ascii="Verdana" w:hAnsi="Verdana"/>
                <w:sz w:val="16"/>
                <w:szCs w:val="16"/>
              </w:rPr>
              <w:t xml:space="preserve"> </w:t>
            </w:r>
            <w:r w:rsidRPr="00911C9F">
              <w:rPr>
                <w:rFonts w:ascii="Verdana" w:hAnsi="Verdana"/>
                <w:sz w:val="16"/>
                <w:szCs w:val="16"/>
              </w:rPr>
              <w:t>en el momento del desastre).</w:t>
            </w:r>
          </w:p>
          <w:p w14:paraId="67E4F46F"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55822B8D"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7DCDA945" w14:textId="0C50B20A"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55E3AF3B" w14:textId="1A79CB5A"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1AC64B52" w14:textId="012A91AB"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406DFEC" w14:textId="77777777" w:rsidTr="00C02C45">
        <w:trPr>
          <w:trHeight w:val="429"/>
          <w:jc w:val="center"/>
        </w:trPr>
        <w:tc>
          <w:tcPr>
            <w:tcW w:w="6304" w:type="dxa"/>
            <w:tcBorders>
              <w:top w:val="single" w:sz="6" w:space="0" w:color="auto"/>
              <w:left w:val="single" w:sz="6" w:space="0" w:color="auto"/>
              <w:bottom w:val="single" w:sz="6" w:space="0" w:color="auto"/>
              <w:right w:val="single" w:sz="6" w:space="0" w:color="auto"/>
            </w:tcBorders>
            <w:vAlign w:val="center"/>
          </w:tcPr>
          <w:p w14:paraId="07FCB790" w14:textId="77777777" w:rsidR="000D320A" w:rsidRPr="00911C9F" w:rsidRDefault="000D320A" w:rsidP="00255CBD">
            <w:pPr>
              <w:pStyle w:val="Texto"/>
              <w:spacing w:line="259" w:lineRule="exact"/>
              <w:ind w:firstLine="0"/>
              <w:rPr>
                <w:rFonts w:ascii="Verdana" w:hAnsi="Verdana"/>
                <w:b/>
                <w:sz w:val="16"/>
                <w:szCs w:val="16"/>
              </w:rPr>
            </w:pPr>
            <w:r w:rsidRPr="00911C9F">
              <w:rPr>
                <w:rFonts w:ascii="Verdana" w:hAnsi="Verdana"/>
                <w:b/>
                <w:sz w:val="16"/>
                <w:szCs w:val="16"/>
              </w:rPr>
              <w:t>Procedimientos operativos para respuesta en turnos nocturnos, fines de semana y días feriados.</w:t>
            </w:r>
          </w:p>
          <w:p w14:paraId="051AB408" w14:textId="77777777" w:rsidR="000D320A" w:rsidRPr="00911C9F" w:rsidRDefault="000D320A" w:rsidP="00255CBD">
            <w:pPr>
              <w:pStyle w:val="Texto"/>
              <w:spacing w:line="259" w:lineRule="exact"/>
              <w:ind w:firstLine="0"/>
              <w:rPr>
                <w:rFonts w:ascii="Verdana" w:hAnsi="Verdana"/>
                <w:b/>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 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6C794A88" w14:textId="2E08E8B2"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042D2305" w14:textId="2763B400"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52A5219A" w14:textId="2BA4B981"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EEF867B" w14:textId="77777777" w:rsidTr="00C02C45">
        <w:trPr>
          <w:trHeight w:val="429"/>
          <w:jc w:val="center"/>
        </w:trPr>
        <w:tc>
          <w:tcPr>
            <w:tcW w:w="6304" w:type="dxa"/>
            <w:tcBorders>
              <w:top w:val="single" w:sz="6" w:space="0" w:color="auto"/>
              <w:left w:val="single" w:sz="6" w:space="0" w:color="auto"/>
              <w:bottom w:val="single" w:sz="6" w:space="0" w:color="auto"/>
              <w:right w:val="single" w:sz="6" w:space="0" w:color="auto"/>
            </w:tcBorders>
            <w:vAlign w:val="center"/>
          </w:tcPr>
          <w:p w14:paraId="36C92572" w14:textId="77777777" w:rsidR="000D320A" w:rsidRPr="00911C9F" w:rsidRDefault="000D320A" w:rsidP="00255CBD">
            <w:pPr>
              <w:pStyle w:val="Texto"/>
              <w:spacing w:line="259" w:lineRule="exact"/>
              <w:ind w:firstLine="0"/>
              <w:rPr>
                <w:rFonts w:ascii="Verdana" w:hAnsi="Verdana"/>
                <w:b/>
                <w:sz w:val="16"/>
                <w:szCs w:val="16"/>
              </w:rPr>
            </w:pPr>
            <w:r w:rsidRPr="00911C9F">
              <w:rPr>
                <w:rFonts w:ascii="Verdana" w:hAnsi="Verdana"/>
                <w:b/>
                <w:sz w:val="16"/>
                <w:szCs w:val="16"/>
              </w:rPr>
              <w:t>Ejercicios de simulación o simulacros.</w:t>
            </w:r>
          </w:p>
          <w:p w14:paraId="5DAE4F8B"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B= No existe o existe únicamente el documento; M= Existe el Plan y el personal capacitado; 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032E6C21" w14:textId="22241E42"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6F6DF4B" w14:textId="299481EA"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67E107A7" w14:textId="1E1C790B"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D154A7" w:rsidRPr="00911C9F" w14:paraId="744EAE22" w14:textId="77777777" w:rsidTr="00C02C45">
        <w:trPr>
          <w:trHeight w:val="188"/>
          <w:jc w:val="center"/>
        </w:trPr>
        <w:tc>
          <w:tcPr>
            <w:tcW w:w="6304" w:type="dxa"/>
            <w:vMerge w:val="restart"/>
            <w:tcBorders>
              <w:top w:val="single" w:sz="6" w:space="0" w:color="auto"/>
              <w:left w:val="single" w:sz="6" w:space="0" w:color="auto"/>
              <w:right w:val="single" w:sz="6" w:space="0" w:color="auto"/>
            </w:tcBorders>
            <w:vAlign w:val="center"/>
          </w:tcPr>
          <w:p w14:paraId="0606FD58" w14:textId="77777777" w:rsidR="00D154A7" w:rsidRPr="00911C9F" w:rsidRDefault="00D154A7" w:rsidP="00255CBD">
            <w:pPr>
              <w:pStyle w:val="Texto"/>
              <w:spacing w:line="259" w:lineRule="exact"/>
              <w:ind w:firstLine="0"/>
              <w:rPr>
                <w:rFonts w:ascii="Verdana" w:hAnsi="Verdana"/>
                <w:b/>
                <w:sz w:val="16"/>
                <w:szCs w:val="16"/>
              </w:rPr>
            </w:pPr>
            <w:r w:rsidRPr="00911C9F">
              <w:rPr>
                <w:rFonts w:ascii="Verdana" w:hAnsi="Verdana"/>
                <w:b/>
                <w:sz w:val="16"/>
                <w:szCs w:val="16"/>
              </w:rPr>
              <w:t>4.3.3 Planes de contingencia para atención médica en desastres.</w:t>
            </w:r>
          </w:p>
        </w:tc>
        <w:tc>
          <w:tcPr>
            <w:tcW w:w="2408" w:type="dxa"/>
            <w:gridSpan w:val="3"/>
            <w:tcBorders>
              <w:top w:val="single" w:sz="6" w:space="0" w:color="auto"/>
              <w:left w:val="single" w:sz="6" w:space="0" w:color="auto"/>
              <w:bottom w:val="single" w:sz="6" w:space="0" w:color="auto"/>
              <w:right w:val="single" w:sz="6" w:space="0" w:color="auto"/>
            </w:tcBorders>
            <w:vAlign w:val="center"/>
          </w:tcPr>
          <w:p w14:paraId="5531D895" w14:textId="77777777" w:rsidR="00D154A7" w:rsidRPr="00911C9F" w:rsidRDefault="00D154A7" w:rsidP="00255CBD">
            <w:pPr>
              <w:pStyle w:val="Texto"/>
              <w:spacing w:line="259" w:lineRule="exact"/>
              <w:ind w:firstLine="0"/>
              <w:jc w:val="center"/>
              <w:rPr>
                <w:rFonts w:ascii="Verdana" w:hAnsi="Verdana"/>
                <w:b/>
                <w:sz w:val="16"/>
                <w:szCs w:val="16"/>
              </w:rPr>
            </w:pPr>
            <w:r w:rsidRPr="00911C9F">
              <w:rPr>
                <w:rFonts w:ascii="Verdana" w:hAnsi="Verdana"/>
                <w:b/>
                <w:sz w:val="16"/>
                <w:szCs w:val="16"/>
              </w:rPr>
              <w:t>Grado de Implementación</w:t>
            </w:r>
          </w:p>
        </w:tc>
      </w:tr>
      <w:tr w:rsidR="00D154A7" w:rsidRPr="00911C9F" w14:paraId="6974889A" w14:textId="77777777" w:rsidTr="00C02C45">
        <w:trPr>
          <w:trHeight w:val="152"/>
          <w:jc w:val="center"/>
        </w:trPr>
        <w:tc>
          <w:tcPr>
            <w:tcW w:w="6304" w:type="dxa"/>
            <w:vMerge/>
            <w:tcBorders>
              <w:left w:val="single" w:sz="6" w:space="0" w:color="auto"/>
              <w:bottom w:val="single" w:sz="6" w:space="0" w:color="auto"/>
              <w:right w:val="single" w:sz="6" w:space="0" w:color="auto"/>
            </w:tcBorders>
            <w:vAlign w:val="center"/>
          </w:tcPr>
          <w:p w14:paraId="097B3EAC" w14:textId="77777777" w:rsidR="00D154A7" w:rsidRPr="00911C9F" w:rsidRDefault="00D154A7" w:rsidP="00255CBD">
            <w:pPr>
              <w:pStyle w:val="Texto"/>
              <w:spacing w:line="259" w:lineRule="exact"/>
              <w:ind w:firstLine="0"/>
              <w:rPr>
                <w:rFonts w:ascii="Verdana" w:hAnsi="Verdana"/>
                <w:b/>
                <w:sz w:val="16"/>
                <w:szCs w:val="16"/>
              </w:rPr>
            </w:pPr>
          </w:p>
        </w:tc>
        <w:tc>
          <w:tcPr>
            <w:tcW w:w="828" w:type="dxa"/>
            <w:tcBorders>
              <w:top w:val="single" w:sz="6" w:space="0" w:color="auto"/>
              <w:left w:val="single" w:sz="6" w:space="0" w:color="auto"/>
              <w:bottom w:val="single" w:sz="6" w:space="0" w:color="auto"/>
              <w:right w:val="single" w:sz="6" w:space="0" w:color="auto"/>
            </w:tcBorders>
            <w:vAlign w:val="center"/>
          </w:tcPr>
          <w:p w14:paraId="58200AC0" w14:textId="77777777" w:rsidR="00D154A7" w:rsidRPr="00911C9F" w:rsidRDefault="00D154A7" w:rsidP="00255CBD">
            <w:pPr>
              <w:pStyle w:val="Texto"/>
              <w:spacing w:line="259" w:lineRule="exact"/>
              <w:ind w:firstLine="0"/>
              <w:jc w:val="center"/>
              <w:rPr>
                <w:rFonts w:ascii="Verdana" w:hAnsi="Verdana"/>
                <w:sz w:val="16"/>
                <w:szCs w:val="16"/>
              </w:rPr>
            </w:pPr>
            <w:r w:rsidRPr="00911C9F">
              <w:rPr>
                <w:rFonts w:ascii="Verdana" w:hAnsi="Verdana"/>
                <w:sz w:val="16"/>
                <w:szCs w:val="16"/>
              </w:rPr>
              <w:t>BAJO</w:t>
            </w:r>
          </w:p>
        </w:tc>
        <w:tc>
          <w:tcPr>
            <w:tcW w:w="792" w:type="dxa"/>
            <w:tcBorders>
              <w:top w:val="single" w:sz="6" w:space="0" w:color="auto"/>
              <w:left w:val="single" w:sz="6" w:space="0" w:color="auto"/>
              <w:bottom w:val="single" w:sz="6" w:space="0" w:color="auto"/>
              <w:right w:val="single" w:sz="6" w:space="0" w:color="auto"/>
            </w:tcBorders>
            <w:vAlign w:val="center"/>
          </w:tcPr>
          <w:p w14:paraId="60493F6A" w14:textId="77777777" w:rsidR="00D154A7" w:rsidRPr="00911C9F" w:rsidRDefault="00D154A7" w:rsidP="00255CBD">
            <w:pPr>
              <w:pStyle w:val="Texto"/>
              <w:spacing w:line="259" w:lineRule="exact"/>
              <w:ind w:firstLine="0"/>
              <w:jc w:val="center"/>
              <w:rPr>
                <w:rFonts w:ascii="Verdana" w:hAnsi="Verdana"/>
                <w:sz w:val="16"/>
                <w:szCs w:val="16"/>
              </w:rPr>
            </w:pPr>
            <w:r w:rsidRPr="00911C9F">
              <w:rPr>
                <w:rFonts w:ascii="Verdana" w:hAnsi="Verdana"/>
                <w:sz w:val="16"/>
                <w:szCs w:val="16"/>
              </w:rPr>
              <w:t>MEDIO</w:t>
            </w:r>
          </w:p>
        </w:tc>
        <w:tc>
          <w:tcPr>
            <w:tcW w:w="788" w:type="dxa"/>
            <w:tcBorders>
              <w:top w:val="single" w:sz="6" w:space="0" w:color="auto"/>
              <w:left w:val="single" w:sz="6" w:space="0" w:color="auto"/>
              <w:bottom w:val="single" w:sz="6" w:space="0" w:color="auto"/>
              <w:right w:val="single" w:sz="6" w:space="0" w:color="auto"/>
            </w:tcBorders>
            <w:vAlign w:val="center"/>
          </w:tcPr>
          <w:p w14:paraId="7512B346" w14:textId="77777777" w:rsidR="00D154A7" w:rsidRPr="00911C9F" w:rsidRDefault="00D154A7" w:rsidP="00255CBD">
            <w:pPr>
              <w:pStyle w:val="Texto"/>
              <w:spacing w:line="259"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42ABD99F"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36A965AC" w14:textId="77777777" w:rsidR="000D320A" w:rsidRPr="00911C9F" w:rsidRDefault="000D320A" w:rsidP="00255CBD">
            <w:pPr>
              <w:pStyle w:val="Texto"/>
              <w:spacing w:line="259" w:lineRule="exact"/>
              <w:ind w:firstLine="0"/>
              <w:rPr>
                <w:rFonts w:ascii="Verdana" w:hAnsi="Verdana"/>
                <w:b/>
                <w:sz w:val="16"/>
                <w:szCs w:val="16"/>
              </w:rPr>
            </w:pPr>
            <w:r w:rsidRPr="00911C9F">
              <w:rPr>
                <w:rFonts w:ascii="Verdana" w:hAnsi="Verdana"/>
                <w:b/>
                <w:sz w:val="16"/>
                <w:szCs w:val="16"/>
              </w:rPr>
              <w:t>Por Tsunamis, volcanes y deslizamientos.</w:t>
            </w:r>
          </w:p>
          <w:p w14:paraId="1BAE3647"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0564FD84"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0E5E5B84" w14:textId="0454A5F0"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54E99106" w14:textId="364AC3EE"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1F6D6441" w14:textId="7AEF9933"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65208639"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55C87197" w14:textId="77777777" w:rsidR="000D320A" w:rsidRPr="00911C9F" w:rsidRDefault="000D320A" w:rsidP="00255CBD">
            <w:pPr>
              <w:pStyle w:val="Texto"/>
              <w:spacing w:line="259" w:lineRule="exact"/>
              <w:ind w:firstLine="0"/>
              <w:rPr>
                <w:rFonts w:ascii="Verdana" w:hAnsi="Verdana"/>
                <w:b/>
                <w:sz w:val="16"/>
                <w:szCs w:val="16"/>
              </w:rPr>
            </w:pPr>
            <w:r w:rsidRPr="00911C9F">
              <w:rPr>
                <w:rFonts w:ascii="Verdana" w:hAnsi="Verdana"/>
                <w:b/>
                <w:sz w:val="16"/>
                <w:szCs w:val="16"/>
              </w:rPr>
              <w:t>Por crisis sociales y terrorismo.</w:t>
            </w:r>
          </w:p>
          <w:p w14:paraId="05BA9CFA"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6324E49B" w14:textId="77777777" w:rsidR="000D320A" w:rsidRPr="00911C9F" w:rsidRDefault="000D320A" w:rsidP="00255CBD">
            <w:pPr>
              <w:pStyle w:val="Texto"/>
              <w:spacing w:line="259" w:lineRule="exact"/>
              <w:ind w:firstLine="0"/>
              <w:rPr>
                <w:rFonts w:ascii="Verdana" w:hAnsi="Verdana"/>
                <w:sz w:val="16"/>
                <w:szCs w:val="16"/>
              </w:rPr>
            </w:pPr>
            <w:r w:rsidRPr="00911C9F">
              <w:rPr>
                <w:rFonts w:ascii="Verdana" w:hAnsi="Verdana"/>
                <w:sz w:val="16"/>
                <w:szCs w:val="16"/>
              </w:rPr>
              <w:lastRenderedPageBreak/>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1962FA95" w14:textId="112622ED"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0533EBAB" w14:textId="2392FB45"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33E4A1D0" w14:textId="17307E76" w:rsidR="000D320A" w:rsidRPr="00911C9F" w:rsidRDefault="000D320A" w:rsidP="00255CBD">
            <w:pPr>
              <w:pStyle w:val="Texto"/>
              <w:spacing w:line="259"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2BCA147F"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04"/>
        <w:gridCol w:w="828"/>
        <w:gridCol w:w="792"/>
        <w:gridCol w:w="788"/>
      </w:tblGrid>
      <w:tr w:rsidR="000D320A" w:rsidRPr="00911C9F" w14:paraId="1358A525"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0281132C" w14:textId="77777777" w:rsidR="000D320A" w:rsidRPr="00911C9F" w:rsidRDefault="000D320A" w:rsidP="00255CBD">
            <w:pPr>
              <w:pStyle w:val="Texto"/>
              <w:spacing w:line="224" w:lineRule="exact"/>
              <w:ind w:firstLine="0"/>
              <w:rPr>
                <w:rFonts w:ascii="Verdana" w:hAnsi="Verdana"/>
                <w:b/>
                <w:sz w:val="16"/>
                <w:szCs w:val="16"/>
              </w:rPr>
            </w:pPr>
            <w:r w:rsidRPr="00911C9F">
              <w:rPr>
                <w:rFonts w:ascii="Verdana" w:hAnsi="Verdana"/>
                <w:b/>
                <w:sz w:val="16"/>
                <w:szCs w:val="16"/>
              </w:rPr>
              <w:t>Por inundaciones y huracanes.</w:t>
            </w:r>
          </w:p>
          <w:p w14:paraId="2CC939F4"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3EC11D9C"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1199BD98" w14:textId="7C978053"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520B347A" w14:textId="67E153FE"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12E9185F" w14:textId="63AB29A0"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B395D15"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4AC42B7F" w14:textId="77777777" w:rsidR="000D320A" w:rsidRPr="00911C9F" w:rsidRDefault="000D320A" w:rsidP="00255CBD">
            <w:pPr>
              <w:pStyle w:val="Texto"/>
              <w:spacing w:line="224" w:lineRule="exact"/>
              <w:ind w:firstLine="0"/>
              <w:rPr>
                <w:rFonts w:ascii="Verdana" w:hAnsi="Verdana"/>
                <w:b/>
                <w:sz w:val="16"/>
                <w:szCs w:val="16"/>
              </w:rPr>
            </w:pPr>
            <w:r w:rsidRPr="00911C9F">
              <w:rPr>
                <w:rFonts w:ascii="Verdana" w:hAnsi="Verdana"/>
                <w:b/>
                <w:sz w:val="16"/>
                <w:szCs w:val="16"/>
              </w:rPr>
              <w:t>Por incendios y explosiones.</w:t>
            </w:r>
          </w:p>
          <w:p w14:paraId="62C583AC"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4E5943D6"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518C473A" w14:textId="28A01E75"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0D9557C9" w14:textId="75848A07"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35557A16" w14:textId="160774DD"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F91E788"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52B4C638" w14:textId="77777777" w:rsidR="000D320A" w:rsidRPr="00911C9F" w:rsidRDefault="000D320A" w:rsidP="00255CBD">
            <w:pPr>
              <w:pStyle w:val="Texto"/>
              <w:spacing w:line="224" w:lineRule="exact"/>
              <w:ind w:firstLine="0"/>
              <w:rPr>
                <w:rFonts w:ascii="Verdana" w:hAnsi="Verdana"/>
                <w:b/>
                <w:sz w:val="16"/>
                <w:szCs w:val="16"/>
              </w:rPr>
            </w:pPr>
            <w:r w:rsidRPr="00911C9F">
              <w:rPr>
                <w:rFonts w:ascii="Verdana" w:hAnsi="Verdana"/>
                <w:b/>
                <w:sz w:val="16"/>
                <w:szCs w:val="16"/>
              </w:rPr>
              <w:t>Por sustancias químicas y radiaciones ionizantes.</w:t>
            </w:r>
          </w:p>
          <w:p w14:paraId="7C253924"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3B0E2260"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28497FF0" w14:textId="21E57969"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6BDE378" w14:textId="7B293CCB"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5DCC3ECB" w14:textId="53434582"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5F66202"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1B6C3AEE" w14:textId="77777777" w:rsidR="000D320A" w:rsidRPr="00911C9F" w:rsidRDefault="000D320A" w:rsidP="00255CBD">
            <w:pPr>
              <w:pStyle w:val="Texto"/>
              <w:spacing w:line="224" w:lineRule="exact"/>
              <w:ind w:firstLine="0"/>
              <w:rPr>
                <w:rFonts w:ascii="Verdana" w:hAnsi="Verdana"/>
                <w:b/>
                <w:sz w:val="16"/>
                <w:szCs w:val="16"/>
              </w:rPr>
            </w:pPr>
            <w:r w:rsidRPr="00911C9F">
              <w:rPr>
                <w:rFonts w:ascii="Verdana" w:hAnsi="Verdana"/>
                <w:b/>
                <w:sz w:val="16"/>
                <w:szCs w:val="16"/>
              </w:rPr>
              <w:t>Por agentes con potencial epidémico.</w:t>
            </w:r>
          </w:p>
          <w:p w14:paraId="221D6CF1"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5DE92108"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53A514AF" w14:textId="48595E66"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7F17632C" w14:textId="0AF61706"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3F449AE0" w14:textId="677E1D03"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C5AC6D0"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181AD061" w14:textId="77777777" w:rsidR="000D320A" w:rsidRPr="00911C9F" w:rsidRDefault="000D320A" w:rsidP="00255CBD">
            <w:pPr>
              <w:pStyle w:val="Texto"/>
              <w:spacing w:line="224" w:lineRule="exact"/>
              <w:ind w:firstLine="0"/>
              <w:rPr>
                <w:rFonts w:ascii="Verdana" w:hAnsi="Verdana"/>
                <w:b/>
                <w:sz w:val="16"/>
                <w:szCs w:val="16"/>
              </w:rPr>
            </w:pPr>
            <w:r w:rsidRPr="00911C9F">
              <w:rPr>
                <w:rFonts w:ascii="Verdana" w:hAnsi="Verdana"/>
                <w:b/>
                <w:sz w:val="16"/>
                <w:szCs w:val="16"/>
              </w:rPr>
              <w:t>Atención Psico-social para pacientes, familiares y personal de salud.</w:t>
            </w:r>
          </w:p>
          <w:p w14:paraId="57B8D10F"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683912A6"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708D6137" w14:textId="6A3C0BCD"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7AD75EEE" w14:textId="6746546B"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3361DCA7" w14:textId="6E56CFCD"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E9D29C0"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noWrap/>
            <w:vAlign w:val="center"/>
          </w:tcPr>
          <w:p w14:paraId="5189F2BA" w14:textId="77777777" w:rsidR="000D320A" w:rsidRPr="00911C9F" w:rsidRDefault="000D320A" w:rsidP="00255CBD">
            <w:pPr>
              <w:pStyle w:val="Texto"/>
              <w:spacing w:line="224" w:lineRule="exact"/>
              <w:ind w:firstLine="0"/>
              <w:rPr>
                <w:rFonts w:ascii="Verdana" w:hAnsi="Verdana"/>
                <w:b/>
                <w:sz w:val="16"/>
                <w:szCs w:val="16"/>
              </w:rPr>
            </w:pPr>
            <w:r w:rsidRPr="00911C9F">
              <w:rPr>
                <w:rFonts w:ascii="Verdana" w:hAnsi="Verdana"/>
                <w:b/>
                <w:sz w:val="16"/>
                <w:szCs w:val="16"/>
              </w:rPr>
              <w:t>Control de infecciones intrahospitalarias.</w:t>
            </w:r>
          </w:p>
          <w:p w14:paraId="3431A941"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Solicitar el manual correspondiente y verificar vigencia.</w:t>
            </w:r>
          </w:p>
          <w:p w14:paraId="7036FABA"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083DA2CA"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3F9AE48B" w14:textId="1FC1AFB4"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343E7513" w14:textId="5B988B7B"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5B1E25CE" w14:textId="5B6970A1"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40681E" w:rsidRPr="00911C9F" w14:paraId="3528C74E" w14:textId="77777777" w:rsidTr="00C02C45">
        <w:trPr>
          <w:jc w:val="center"/>
        </w:trPr>
        <w:tc>
          <w:tcPr>
            <w:tcW w:w="6304" w:type="dxa"/>
            <w:vMerge w:val="restart"/>
            <w:tcBorders>
              <w:top w:val="single" w:sz="6" w:space="0" w:color="auto"/>
              <w:left w:val="single" w:sz="6" w:space="0" w:color="auto"/>
              <w:right w:val="single" w:sz="6" w:space="0" w:color="auto"/>
            </w:tcBorders>
            <w:vAlign w:val="center"/>
          </w:tcPr>
          <w:p w14:paraId="5E578363" w14:textId="77777777" w:rsidR="0040681E" w:rsidRPr="00911C9F" w:rsidRDefault="0040681E" w:rsidP="00255CBD">
            <w:pPr>
              <w:pStyle w:val="Texto"/>
              <w:spacing w:line="224" w:lineRule="exact"/>
              <w:ind w:firstLine="0"/>
              <w:rPr>
                <w:rFonts w:ascii="Verdana" w:hAnsi="Verdana"/>
                <w:b/>
                <w:sz w:val="16"/>
                <w:szCs w:val="16"/>
              </w:rPr>
            </w:pPr>
            <w:r w:rsidRPr="00911C9F">
              <w:rPr>
                <w:rFonts w:ascii="Verdana" w:hAnsi="Verdana"/>
                <w:b/>
                <w:sz w:val="16"/>
                <w:szCs w:val="16"/>
              </w:rPr>
              <w:t>4.3.4 Planes para el funcionamiento, mantenimiento preventivo y correctivo de los servicios vitales.</w:t>
            </w:r>
          </w:p>
        </w:tc>
        <w:tc>
          <w:tcPr>
            <w:tcW w:w="2408" w:type="dxa"/>
            <w:gridSpan w:val="3"/>
            <w:tcBorders>
              <w:top w:val="single" w:sz="6" w:space="0" w:color="auto"/>
              <w:left w:val="single" w:sz="6" w:space="0" w:color="auto"/>
              <w:bottom w:val="single" w:sz="6" w:space="0" w:color="auto"/>
              <w:right w:val="single" w:sz="6" w:space="0" w:color="auto"/>
            </w:tcBorders>
            <w:vAlign w:val="center"/>
          </w:tcPr>
          <w:p w14:paraId="5E586898" w14:textId="77777777" w:rsidR="0040681E" w:rsidRPr="00911C9F" w:rsidRDefault="0040681E" w:rsidP="00255CBD">
            <w:pPr>
              <w:pStyle w:val="Texto"/>
              <w:spacing w:line="224" w:lineRule="exact"/>
              <w:ind w:firstLine="0"/>
              <w:jc w:val="center"/>
              <w:rPr>
                <w:rFonts w:ascii="Verdana" w:hAnsi="Verdana"/>
                <w:sz w:val="16"/>
                <w:szCs w:val="16"/>
              </w:rPr>
            </w:pPr>
            <w:r w:rsidRPr="00911C9F">
              <w:rPr>
                <w:rFonts w:ascii="Verdana" w:hAnsi="Verdana"/>
                <w:b/>
                <w:sz w:val="16"/>
                <w:szCs w:val="16"/>
              </w:rPr>
              <w:t>Grado de Disponibilidad</w:t>
            </w:r>
          </w:p>
          <w:p w14:paraId="00B18430" w14:textId="77777777" w:rsidR="0040681E" w:rsidRPr="00911C9F" w:rsidRDefault="0040681E" w:rsidP="00255CBD">
            <w:pPr>
              <w:pStyle w:val="Texto"/>
              <w:spacing w:line="224" w:lineRule="exact"/>
              <w:ind w:firstLine="0"/>
              <w:jc w:val="center"/>
              <w:rPr>
                <w:rFonts w:ascii="Verdana" w:hAnsi="Verdana"/>
                <w:b/>
                <w:sz w:val="16"/>
                <w:szCs w:val="16"/>
              </w:rPr>
            </w:pPr>
            <w:r w:rsidRPr="00911C9F">
              <w:rPr>
                <w:rFonts w:ascii="Verdana" w:hAnsi="Verdana"/>
                <w:sz w:val="16"/>
                <w:szCs w:val="16"/>
              </w:rPr>
              <w:t>Mide el grado de accesibilidad, vigencia y disponibilidad de los documentos indispensables para la resolución de una urgencia.</w:t>
            </w:r>
          </w:p>
        </w:tc>
      </w:tr>
      <w:tr w:rsidR="0040681E" w:rsidRPr="00911C9F" w14:paraId="680A7EB1" w14:textId="77777777" w:rsidTr="00C02C45">
        <w:trPr>
          <w:trHeight w:val="70"/>
          <w:jc w:val="center"/>
        </w:trPr>
        <w:tc>
          <w:tcPr>
            <w:tcW w:w="6304" w:type="dxa"/>
            <w:vMerge/>
            <w:tcBorders>
              <w:left w:val="single" w:sz="6" w:space="0" w:color="auto"/>
              <w:bottom w:val="single" w:sz="6" w:space="0" w:color="auto"/>
              <w:right w:val="single" w:sz="6" w:space="0" w:color="auto"/>
            </w:tcBorders>
            <w:vAlign w:val="center"/>
          </w:tcPr>
          <w:p w14:paraId="7872D912" w14:textId="77777777" w:rsidR="0040681E" w:rsidRPr="00911C9F" w:rsidRDefault="0040681E" w:rsidP="00255CBD">
            <w:pPr>
              <w:pStyle w:val="Texto"/>
              <w:spacing w:line="264" w:lineRule="exact"/>
              <w:ind w:firstLine="0"/>
              <w:rPr>
                <w:rFonts w:ascii="Verdana" w:hAnsi="Verdana"/>
                <w:sz w:val="16"/>
                <w:szCs w:val="16"/>
              </w:rPr>
            </w:pPr>
          </w:p>
        </w:tc>
        <w:tc>
          <w:tcPr>
            <w:tcW w:w="828" w:type="dxa"/>
            <w:tcBorders>
              <w:top w:val="single" w:sz="6" w:space="0" w:color="auto"/>
              <w:left w:val="single" w:sz="6" w:space="0" w:color="auto"/>
              <w:bottom w:val="single" w:sz="6" w:space="0" w:color="auto"/>
              <w:right w:val="single" w:sz="6" w:space="0" w:color="auto"/>
            </w:tcBorders>
            <w:vAlign w:val="center"/>
          </w:tcPr>
          <w:p w14:paraId="68FE75CB" w14:textId="77777777" w:rsidR="0040681E" w:rsidRPr="00911C9F" w:rsidRDefault="0040681E" w:rsidP="00255CBD">
            <w:pPr>
              <w:pStyle w:val="Texto"/>
              <w:spacing w:line="224" w:lineRule="exact"/>
              <w:ind w:firstLine="0"/>
              <w:jc w:val="center"/>
              <w:rPr>
                <w:rFonts w:ascii="Verdana" w:hAnsi="Verdana"/>
                <w:sz w:val="16"/>
                <w:szCs w:val="16"/>
              </w:rPr>
            </w:pPr>
            <w:r w:rsidRPr="00911C9F">
              <w:rPr>
                <w:rFonts w:ascii="Verdana" w:hAnsi="Verdana"/>
                <w:sz w:val="16"/>
                <w:szCs w:val="16"/>
              </w:rPr>
              <w:t>BAJO</w:t>
            </w:r>
          </w:p>
        </w:tc>
        <w:tc>
          <w:tcPr>
            <w:tcW w:w="792" w:type="dxa"/>
            <w:tcBorders>
              <w:top w:val="single" w:sz="6" w:space="0" w:color="auto"/>
              <w:left w:val="single" w:sz="6" w:space="0" w:color="auto"/>
              <w:bottom w:val="single" w:sz="6" w:space="0" w:color="auto"/>
              <w:right w:val="single" w:sz="6" w:space="0" w:color="auto"/>
            </w:tcBorders>
            <w:vAlign w:val="center"/>
          </w:tcPr>
          <w:p w14:paraId="04F9E4B6" w14:textId="77777777" w:rsidR="0040681E" w:rsidRPr="00911C9F" w:rsidRDefault="0040681E" w:rsidP="00255CBD">
            <w:pPr>
              <w:pStyle w:val="Texto"/>
              <w:spacing w:line="224" w:lineRule="exact"/>
              <w:ind w:firstLine="0"/>
              <w:jc w:val="center"/>
              <w:rPr>
                <w:rFonts w:ascii="Verdana" w:hAnsi="Verdana"/>
                <w:sz w:val="16"/>
                <w:szCs w:val="16"/>
              </w:rPr>
            </w:pPr>
            <w:r w:rsidRPr="00911C9F">
              <w:rPr>
                <w:rFonts w:ascii="Verdana" w:hAnsi="Verdana"/>
                <w:sz w:val="16"/>
                <w:szCs w:val="16"/>
              </w:rPr>
              <w:t>MEDIO</w:t>
            </w:r>
          </w:p>
        </w:tc>
        <w:tc>
          <w:tcPr>
            <w:tcW w:w="788" w:type="dxa"/>
            <w:tcBorders>
              <w:top w:val="single" w:sz="6" w:space="0" w:color="auto"/>
              <w:left w:val="single" w:sz="6" w:space="0" w:color="auto"/>
              <w:bottom w:val="single" w:sz="6" w:space="0" w:color="auto"/>
              <w:right w:val="single" w:sz="6" w:space="0" w:color="auto"/>
            </w:tcBorders>
            <w:vAlign w:val="center"/>
          </w:tcPr>
          <w:p w14:paraId="01C7C62E" w14:textId="77777777" w:rsidR="0040681E" w:rsidRPr="00911C9F" w:rsidRDefault="0040681E" w:rsidP="00255CBD">
            <w:pPr>
              <w:pStyle w:val="Texto"/>
              <w:spacing w:line="224"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4A2A543F"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75AB3E0B" w14:textId="77777777" w:rsidR="000D320A" w:rsidRPr="00911C9F" w:rsidRDefault="000D320A" w:rsidP="00255CBD">
            <w:pPr>
              <w:pStyle w:val="Texto"/>
              <w:spacing w:line="224" w:lineRule="exact"/>
              <w:ind w:firstLine="0"/>
              <w:rPr>
                <w:rFonts w:ascii="Verdana" w:hAnsi="Verdana"/>
                <w:b/>
                <w:sz w:val="16"/>
                <w:szCs w:val="16"/>
              </w:rPr>
            </w:pPr>
            <w:r w:rsidRPr="00911C9F">
              <w:rPr>
                <w:rFonts w:ascii="Verdana" w:hAnsi="Verdana"/>
                <w:b/>
                <w:sz w:val="16"/>
                <w:szCs w:val="16"/>
              </w:rPr>
              <w:t>Suministro de energía eléctrica y plantas auxiliares.</w:t>
            </w:r>
          </w:p>
          <w:p w14:paraId="4578127F"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 xml:space="preserve">El área de conservación deberá presentar el manual de operación del generador alterno de electricidad, así como bitácora de mantenimiento </w:t>
            </w:r>
            <w:r w:rsidRPr="00911C9F">
              <w:rPr>
                <w:rFonts w:ascii="Verdana" w:hAnsi="Verdana"/>
                <w:sz w:val="16"/>
                <w:szCs w:val="16"/>
              </w:rPr>
              <w:lastRenderedPageBreak/>
              <w:t>preventivo.</w:t>
            </w:r>
          </w:p>
          <w:p w14:paraId="2A6A7E8F"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5286076B" w14:textId="77777777" w:rsidR="000D320A" w:rsidRPr="00911C9F" w:rsidRDefault="000D320A" w:rsidP="00255CBD">
            <w:pPr>
              <w:pStyle w:val="Texto"/>
              <w:spacing w:line="224"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7AD77B0B" w14:textId="26C61485"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lastRenderedPageBreak/>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379859C5" w14:textId="6A911342"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6AB8AF4F" w14:textId="48E41B25" w:rsidR="000D320A" w:rsidRPr="00911C9F" w:rsidRDefault="000D320A" w:rsidP="00255CBD">
            <w:pPr>
              <w:pStyle w:val="Texto"/>
              <w:spacing w:line="224"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54EED9F7"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04"/>
        <w:gridCol w:w="828"/>
        <w:gridCol w:w="792"/>
        <w:gridCol w:w="788"/>
      </w:tblGrid>
      <w:tr w:rsidR="000D320A" w:rsidRPr="00911C9F" w14:paraId="01C05D14"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6A2CB3D7" w14:textId="77777777" w:rsidR="000D320A" w:rsidRPr="00911C9F" w:rsidRDefault="000D320A" w:rsidP="00255CBD">
            <w:pPr>
              <w:pStyle w:val="Texto"/>
              <w:spacing w:line="266" w:lineRule="exact"/>
              <w:ind w:firstLine="0"/>
              <w:rPr>
                <w:rFonts w:ascii="Verdana" w:hAnsi="Verdana"/>
                <w:b/>
                <w:sz w:val="16"/>
                <w:szCs w:val="16"/>
              </w:rPr>
            </w:pPr>
            <w:r w:rsidRPr="00911C9F">
              <w:rPr>
                <w:rFonts w:ascii="Verdana" w:hAnsi="Verdana"/>
                <w:b/>
                <w:sz w:val="16"/>
                <w:szCs w:val="16"/>
              </w:rPr>
              <w:t>Suministro de agua potable.</w:t>
            </w:r>
          </w:p>
          <w:p w14:paraId="4FFC3A83"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El área de conservación deberá presentar el manual de operación del sistema de suministro de agua así como bitácora de mantenimiento preventivo.</w:t>
            </w:r>
          </w:p>
          <w:p w14:paraId="1A5D93A7"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12F61BE7"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0699232B" w14:textId="75D7A84A"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3BE6EF94" w14:textId="185985FD"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2581DB22" w14:textId="70E81664"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1DFEDF7"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4BBF84CF" w14:textId="77777777" w:rsidR="000D320A" w:rsidRPr="00911C9F" w:rsidRDefault="000D320A" w:rsidP="00255CBD">
            <w:pPr>
              <w:pStyle w:val="Texto"/>
              <w:spacing w:line="266" w:lineRule="exact"/>
              <w:ind w:firstLine="0"/>
              <w:rPr>
                <w:rFonts w:ascii="Verdana" w:hAnsi="Verdana"/>
                <w:b/>
                <w:sz w:val="16"/>
                <w:szCs w:val="16"/>
              </w:rPr>
            </w:pPr>
            <w:r w:rsidRPr="00911C9F">
              <w:rPr>
                <w:rFonts w:ascii="Verdana" w:hAnsi="Verdana"/>
                <w:b/>
                <w:sz w:val="16"/>
                <w:szCs w:val="16"/>
              </w:rPr>
              <w:t>Reserva de combustible</w:t>
            </w:r>
          </w:p>
          <w:p w14:paraId="0D56CA0D"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El área de conservación deberá presentar el manual para el suministro de combustible, NOM,</w:t>
            </w:r>
            <w:r w:rsidR="0032106B" w:rsidRPr="00911C9F">
              <w:rPr>
                <w:rFonts w:ascii="Verdana" w:hAnsi="Verdana"/>
                <w:sz w:val="16"/>
                <w:szCs w:val="16"/>
              </w:rPr>
              <w:t xml:space="preserve"> </w:t>
            </w:r>
            <w:r w:rsidRPr="00911C9F">
              <w:rPr>
                <w:rFonts w:ascii="Verdana" w:hAnsi="Verdana"/>
                <w:sz w:val="16"/>
                <w:szCs w:val="16"/>
              </w:rPr>
              <w:t>así como la bitácora de mantenimiento preventivo.</w:t>
            </w:r>
          </w:p>
          <w:p w14:paraId="55921ED3"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61B57724"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09A88EE7" w14:textId="0402C6F8"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27ED9D5" w14:textId="4D89674F"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777796C5" w14:textId="47BED376"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7FF2426"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46B8F3DF" w14:textId="77777777" w:rsidR="000D320A" w:rsidRPr="00911C9F" w:rsidRDefault="000D320A" w:rsidP="00255CBD">
            <w:pPr>
              <w:pStyle w:val="Texto"/>
              <w:spacing w:line="266" w:lineRule="exact"/>
              <w:ind w:firstLine="0"/>
              <w:rPr>
                <w:rFonts w:ascii="Verdana" w:hAnsi="Verdana"/>
                <w:b/>
                <w:sz w:val="16"/>
                <w:szCs w:val="16"/>
              </w:rPr>
            </w:pPr>
            <w:r w:rsidRPr="00911C9F">
              <w:rPr>
                <w:rFonts w:ascii="Verdana" w:hAnsi="Verdana"/>
                <w:b/>
                <w:sz w:val="16"/>
                <w:szCs w:val="16"/>
              </w:rPr>
              <w:t xml:space="preserve">Gases medicinales </w:t>
            </w:r>
          </w:p>
          <w:p w14:paraId="4070955E"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El área de conservación deberá presentar el manual de suministro de gases medicinales, NOM, así como bitácora de mantenimiento preventivo.</w:t>
            </w:r>
          </w:p>
          <w:p w14:paraId="3A1F0B72"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5406D527"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252C109C" w14:textId="20354E00"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686098A" w14:textId="27626322"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7F28B6F0" w14:textId="038EB480"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FCB6B11"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721AB585" w14:textId="77777777" w:rsidR="000D320A" w:rsidRPr="00911C9F" w:rsidRDefault="000D320A" w:rsidP="00255CBD">
            <w:pPr>
              <w:pStyle w:val="Texto"/>
              <w:spacing w:line="266" w:lineRule="exact"/>
              <w:ind w:firstLine="0"/>
              <w:rPr>
                <w:rFonts w:ascii="Verdana" w:hAnsi="Verdana"/>
                <w:b/>
                <w:sz w:val="16"/>
                <w:szCs w:val="16"/>
              </w:rPr>
            </w:pPr>
            <w:r w:rsidRPr="00911C9F">
              <w:rPr>
                <w:rFonts w:ascii="Verdana" w:hAnsi="Verdana"/>
                <w:b/>
                <w:sz w:val="16"/>
                <w:szCs w:val="16"/>
              </w:rPr>
              <w:t>Sistemas habituales y alternos de comunicación.</w:t>
            </w:r>
          </w:p>
          <w:p w14:paraId="05B2A8DB"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32047EA6"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717B7CC5" w14:textId="20A3F5F2"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96E82EF" w14:textId="3BBDFCE0"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0FA1DDEC" w14:textId="0D0DD609"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017808E7"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49D75E31" w14:textId="77777777" w:rsidR="000D320A" w:rsidRPr="00911C9F" w:rsidRDefault="000D320A" w:rsidP="00255CBD">
            <w:pPr>
              <w:pStyle w:val="Texto"/>
              <w:spacing w:line="266" w:lineRule="exact"/>
              <w:ind w:firstLine="0"/>
              <w:rPr>
                <w:rFonts w:ascii="Verdana" w:hAnsi="Verdana"/>
                <w:b/>
                <w:sz w:val="16"/>
                <w:szCs w:val="16"/>
              </w:rPr>
            </w:pPr>
            <w:r w:rsidRPr="00911C9F">
              <w:rPr>
                <w:rFonts w:ascii="Verdana" w:hAnsi="Verdana"/>
                <w:b/>
                <w:sz w:val="16"/>
                <w:szCs w:val="16"/>
              </w:rPr>
              <w:t>Sistemas de residuales.</w:t>
            </w:r>
          </w:p>
          <w:p w14:paraId="664550AB"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El área de conservación garantizará el flujo de estas aguas hacia el sistema de drenaje público evitando la contaminación de agua potable.</w:t>
            </w:r>
          </w:p>
          <w:p w14:paraId="0C34AC48"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5BC1F8CE"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3B72EEF2" w14:textId="28708CD4"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43459A46" w14:textId="60415266"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603C3988" w14:textId="20DE956F"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0FC9733"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74FA2802" w14:textId="77777777" w:rsidR="000D320A" w:rsidRPr="00911C9F" w:rsidRDefault="000D320A" w:rsidP="00255CBD">
            <w:pPr>
              <w:pStyle w:val="Texto"/>
              <w:spacing w:line="266" w:lineRule="exact"/>
              <w:ind w:firstLine="0"/>
              <w:rPr>
                <w:rFonts w:ascii="Verdana" w:hAnsi="Verdana"/>
                <w:b/>
                <w:sz w:val="16"/>
                <w:szCs w:val="16"/>
              </w:rPr>
            </w:pPr>
            <w:r w:rsidRPr="00911C9F">
              <w:rPr>
                <w:rFonts w:ascii="Verdana" w:hAnsi="Verdana"/>
                <w:b/>
                <w:sz w:val="16"/>
                <w:szCs w:val="16"/>
              </w:rPr>
              <w:lastRenderedPageBreak/>
              <w:t>Sistema de manejo de residuos sólidos.</w:t>
            </w:r>
          </w:p>
          <w:p w14:paraId="3BDDC75E"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El área de conservación deberá presentar el manual de manejo de residuos sólidos, NOM, así como bitácora de recolección y manejo posterior.</w:t>
            </w:r>
          </w:p>
          <w:p w14:paraId="46364314"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2AB83F9E" w14:textId="77777777" w:rsidR="000D320A" w:rsidRPr="00911C9F" w:rsidRDefault="000D320A" w:rsidP="00255CBD">
            <w:pPr>
              <w:pStyle w:val="Texto"/>
              <w:spacing w:line="266"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796D52B5" w14:textId="220F3047"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720AE070" w14:textId="31310D33"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26511E1A" w14:textId="053A6460" w:rsidR="000D320A" w:rsidRPr="00911C9F" w:rsidRDefault="000D320A" w:rsidP="00255CBD">
            <w:pPr>
              <w:pStyle w:val="Texto"/>
              <w:spacing w:line="266"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45414B81"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04"/>
        <w:gridCol w:w="828"/>
        <w:gridCol w:w="792"/>
        <w:gridCol w:w="788"/>
      </w:tblGrid>
      <w:tr w:rsidR="000D320A" w:rsidRPr="00911C9F" w14:paraId="7EAFD86C" w14:textId="77777777" w:rsidTr="00C02C45">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74FA74BE"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b/>
                <w:sz w:val="16"/>
                <w:szCs w:val="16"/>
              </w:rPr>
              <w:t>Mantenimiento del sistema contra incendios.</w:t>
            </w:r>
          </w:p>
          <w:p w14:paraId="475D97E8"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sz w:val="16"/>
                <w:szCs w:val="16"/>
              </w:rPr>
              <w:t>El área de conservación deberá presentar el manual para el manejo de sistemas contra incendio, NOM,</w:t>
            </w:r>
            <w:r w:rsidR="0032106B" w:rsidRPr="00911C9F">
              <w:rPr>
                <w:rFonts w:ascii="Verdana" w:hAnsi="Verdana"/>
                <w:sz w:val="16"/>
                <w:szCs w:val="16"/>
              </w:rPr>
              <w:t xml:space="preserve"> </w:t>
            </w:r>
            <w:r w:rsidRPr="00911C9F">
              <w:rPr>
                <w:rFonts w:ascii="Verdana" w:hAnsi="Verdana"/>
                <w:sz w:val="16"/>
                <w:szCs w:val="16"/>
              </w:rPr>
              <w:t>así como la bitácora de mantenimiento preventivo de extintores e hidrantes.</w:t>
            </w:r>
          </w:p>
          <w:p w14:paraId="6C9974EC"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sz w:val="16"/>
                <w:szCs w:val="16"/>
              </w:rPr>
              <w:t>B= No existe o existe únicamente el documento;</w:t>
            </w:r>
            <w:r w:rsidR="0032106B" w:rsidRPr="00911C9F">
              <w:rPr>
                <w:rFonts w:ascii="Verdana" w:hAnsi="Verdana"/>
                <w:sz w:val="16"/>
                <w:szCs w:val="16"/>
              </w:rPr>
              <w:t xml:space="preserve"> </w:t>
            </w:r>
            <w:r w:rsidRPr="00911C9F">
              <w:rPr>
                <w:rFonts w:ascii="Verdana" w:hAnsi="Verdana"/>
                <w:sz w:val="16"/>
                <w:szCs w:val="16"/>
              </w:rPr>
              <w:t>M= Existe el Plan y el personal capacitado;</w:t>
            </w:r>
          </w:p>
          <w:p w14:paraId="5627732D"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sz w:val="16"/>
                <w:szCs w:val="16"/>
              </w:rPr>
              <w:t>A= Existe el plan, personal capacitado y cuenta con recursos para implementar el plan.</w:t>
            </w:r>
          </w:p>
        </w:tc>
        <w:tc>
          <w:tcPr>
            <w:tcW w:w="828" w:type="dxa"/>
            <w:tcBorders>
              <w:top w:val="single" w:sz="6" w:space="0" w:color="auto"/>
              <w:left w:val="single" w:sz="6" w:space="0" w:color="auto"/>
              <w:bottom w:val="single" w:sz="6" w:space="0" w:color="auto"/>
              <w:right w:val="single" w:sz="6" w:space="0" w:color="auto"/>
            </w:tcBorders>
            <w:vAlign w:val="center"/>
          </w:tcPr>
          <w:p w14:paraId="427A5F7D" w14:textId="4D79FE01"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6BAE0597" w14:textId="42951C27"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0E196121" w14:textId="75B29F09"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462D23" w:rsidRPr="00911C9F" w14:paraId="0C395769" w14:textId="77777777" w:rsidTr="007D4BC8">
        <w:trPr>
          <w:trHeight w:val="215"/>
          <w:jc w:val="center"/>
        </w:trPr>
        <w:tc>
          <w:tcPr>
            <w:tcW w:w="6304" w:type="dxa"/>
            <w:vMerge w:val="restart"/>
            <w:tcBorders>
              <w:top w:val="single" w:sz="6" w:space="0" w:color="auto"/>
              <w:left w:val="single" w:sz="6" w:space="0" w:color="auto"/>
              <w:right w:val="single" w:sz="6" w:space="0" w:color="auto"/>
            </w:tcBorders>
            <w:noWrap/>
            <w:vAlign w:val="center"/>
          </w:tcPr>
          <w:p w14:paraId="3B0E923C" w14:textId="77777777" w:rsidR="00462D23" w:rsidRPr="00911C9F" w:rsidRDefault="00462D23" w:rsidP="00255CBD">
            <w:pPr>
              <w:pStyle w:val="Texto"/>
              <w:spacing w:line="290" w:lineRule="exact"/>
              <w:ind w:firstLine="0"/>
              <w:rPr>
                <w:rFonts w:ascii="Verdana" w:hAnsi="Verdana"/>
                <w:sz w:val="16"/>
                <w:szCs w:val="16"/>
              </w:rPr>
            </w:pPr>
            <w:r w:rsidRPr="00911C9F">
              <w:rPr>
                <w:rFonts w:ascii="Verdana" w:hAnsi="Verdana"/>
                <w:b/>
                <w:sz w:val="16"/>
                <w:szCs w:val="16"/>
              </w:rPr>
              <w:t>4.3.5 Disponibilidad de Medicamentos, insumos, instrumental y equipo para desastres.</w:t>
            </w:r>
          </w:p>
        </w:tc>
        <w:tc>
          <w:tcPr>
            <w:tcW w:w="2408" w:type="dxa"/>
            <w:gridSpan w:val="3"/>
            <w:tcBorders>
              <w:top w:val="single" w:sz="6" w:space="0" w:color="auto"/>
              <w:left w:val="single" w:sz="6" w:space="0" w:color="auto"/>
              <w:bottom w:val="single" w:sz="6" w:space="0" w:color="auto"/>
              <w:right w:val="single" w:sz="6" w:space="0" w:color="auto"/>
            </w:tcBorders>
            <w:vAlign w:val="center"/>
          </w:tcPr>
          <w:p w14:paraId="390CC9F6" w14:textId="77777777" w:rsidR="00462D23" w:rsidRPr="00911C9F" w:rsidRDefault="00462D23" w:rsidP="00255CBD">
            <w:pPr>
              <w:pStyle w:val="Texto"/>
              <w:spacing w:line="290" w:lineRule="exact"/>
              <w:ind w:firstLine="0"/>
              <w:jc w:val="center"/>
              <w:rPr>
                <w:rFonts w:ascii="Verdana" w:hAnsi="Verdana"/>
                <w:b/>
                <w:sz w:val="16"/>
                <w:szCs w:val="16"/>
              </w:rPr>
            </w:pPr>
            <w:r w:rsidRPr="00911C9F">
              <w:rPr>
                <w:rFonts w:ascii="Verdana" w:hAnsi="Verdana"/>
                <w:b/>
                <w:sz w:val="16"/>
                <w:szCs w:val="16"/>
              </w:rPr>
              <w:t>Grado de Disponibilidad</w:t>
            </w:r>
          </w:p>
          <w:p w14:paraId="3AACA4C1" w14:textId="77777777" w:rsidR="00462D23" w:rsidRPr="00911C9F" w:rsidRDefault="00462D23" w:rsidP="00255CBD">
            <w:pPr>
              <w:pStyle w:val="Texto"/>
              <w:spacing w:line="290" w:lineRule="exact"/>
              <w:ind w:firstLine="0"/>
              <w:jc w:val="center"/>
              <w:rPr>
                <w:rFonts w:ascii="Verdana" w:hAnsi="Verdana"/>
                <w:b/>
                <w:sz w:val="16"/>
                <w:szCs w:val="16"/>
              </w:rPr>
            </w:pPr>
            <w:r w:rsidRPr="00911C9F">
              <w:rPr>
                <w:rFonts w:ascii="Verdana" w:hAnsi="Verdana"/>
                <w:sz w:val="16"/>
                <w:szCs w:val="16"/>
              </w:rPr>
              <w:t>Verificar con lista de cotejo la disponibilidad de insumos indispensables ante una emergencia.</w:t>
            </w:r>
          </w:p>
        </w:tc>
      </w:tr>
      <w:tr w:rsidR="00462D23" w:rsidRPr="00911C9F" w14:paraId="46C6A012" w14:textId="77777777" w:rsidTr="007D4BC8">
        <w:trPr>
          <w:trHeight w:val="215"/>
          <w:jc w:val="center"/>
        </w:trPr>
        <w:tc>
          <w:tcPr>
            <w:tcW w:w="6304" w:type="dxa"/>
            <w:vMerge/>
            <w:tcBorders>
              <w:left w:val="single" w:sz="6" w:space="0" w:color="auto"/>
              <w:bottom w:val="single" w:sz="6" w:space="0" w:color="auto"/>
              <w:right w:val="single" w:sz="6" w:space="0" w:color="auto"/>
            </w:tcBorders>
            <w:vAlign w:val="center"/>
          </w:tcPr>
          <w:p w14:paraId="0EDAFBB6" w14:textId="77777777" w:rsidR="00462D23" w:rsidRPr="00911C9F" w:rsidRDefault="00462D23" w:rsidP="00255CBD">
            <w:pPr>
              <w:pStyle w:val="Texto"/>
              <w:spacing w:line="290" w:lineRule="exact"/>
              <w:ind w:firstLine="0"/>
              <w:rPr>
                <w:rFonts w:ascii="Verdana" w:hAnsi="Verdana"/>
                <w:sz w:val="16"/>
                <w:szCs w:val="16"/>
              </w:rPr>
            </w:pPr>
          </w:p>
        </w:tc>
        <w:tc>
          <w:tcPr>
            <w:tcW w:w="828" w:type="dxa"/>
            <w:tcBorders>
              <w:top w:val="single" w:sz="6" w:space="0" w:color="auto"/>
              <w:left w:val="single" w:sz="6" w:space="0" w:color="auto"/>
              <w:bottom w:val="single" w:sz="6" w:space="0" w:color="auto"/>
              <w:right w:val="single" w:sz="6" w:space="0" w:color="auto"/>
            </w:tcBorders>
            <w:vAlign w:val="center"/>
          </w:tcPr>
          <w:p w14:paraId="01F7412C" w14:textId="77777777" w:rsidR="00462D23" w:rsidRPr="00911C9F" w:rsidRDefault="00462D23" w:rsidP="00255CBD">
            <w:pPr>
              <w:pStyle w:val="Texto"/>
              <w:spacing w:line="290" w:lineRule="exact"/>
              <w:ind w:firstLine="0"/>
              <w:jc w:val="center"/>
              <w:rPr>
                <w:rFonts w:ascii="Verdana" w:hAnsi="Verdana"/>
                <w:sz w:val="16"/>
                <w:szCs w:val="16"/>
              </w:rPr>
            </w:pPr>
            <w:r w:rsidRPr="00911C9F">
              <w:rPr>
                <w:rFonts w:ascii="Verdana" w:hAnsi="Verdana"/>
                <w:sz w:val="16"/>
                <w:szCs w:val="16"/>
              </w:rPr>
              <w:t>BAJO</w:t>
            </w:r>
          </w:p>
        </w:tc>
        <w:tc>
          <w:tcPr>
            <w:tcW w:w="792" w:type="dxa"/>
            <w:tcBorders>
              <w:top w:val="single" w:sz="6" w:space="0" w:color="auto"/>
              <w:left w:val="single" w:sz="6" w:space="0" w:color="auto"/>
              <w:bottom w:val="single" w:sz="6" w:space="0" w:color="auto"/>
              <w:right w:val="single" w:sz="6" w:space="0" w:color="auto"/>
            </w:tcBorders>
            <w:vAlign w:val="center"/>
          </w:tcPr>
          <w:p w14:paraId="058BF67A" w14:textId="77777777" w:rsidR="00462D23" w:rsidRPr="00911C9F" w:rsidRDefault="00462D23" w:rsidP="00255CBD">
            <w:pPr>
              <w:pStyle w:val="Texto"/>
              <w:spacing w:line="290" w:lineRule="exact"/>
              <w:ind w:firstLine="0"/>
              <w:jc w:val="center"/>
              <w:rPr>
                <w:rFonts w:ascii="Verdana" w:hAnsi="Verdana"/>
                <w:sz w:val="16"/>
                <w:szCs w:val="16"/>
              </w:rPr>
            </w:pPr>
            <w:r w:rsidRPr="00911C9F">
              <w:rPr>
                <w:rFonts w:ascii="Verdana" w:hAnsi="Verdana"/>
                <w:sz w:val="16"/>
                <w:szCs w:val="16"/>
              </w:rPr>
              <w:t>MEDIO</w:t>
            </w:r>
          </w:p>
        </w:tc>
        <w:tc>
          <w:tcPr>
            <w:tcW w:w="788" w:type="dxa"/>
            <w:tcBorders>
              <w:top w:val="single" w:sz="6" w:space="0" w:color="auto"/>
              <w:left w:val="single" w:sz="6" w:space="0" w:color="auto"/>
              <w:bottom w:val="single" w:sz="6" w:space="0" w:color="auto"/>
              <w:right w:val="single" w:sz="6" w:space="0" w:color="auto"/>
            </w:tcBorders>
            <w:vAlign w:val="center"/>
          </w:tcPr>
          <w:p w14:paraId="657B505B" w14:textId="77777777" w:rsidR="00462D23" w:rsidRPr="00911C9F" w:rsidRDefault="00462D23" w:rsidP="00255CBD">
            <w:pPr>
              <w:pStyle w:val="Texto"/>
              <w:spacing w:line="290" w:lineRule="exact"/>
              <w:ind w:firstLine="0"/>
              <w:jc w:val="center"/>
              <w:rPr>
                <w:rFonts w:ascii="Verdana" w:hAnsi="Verdana"/>
                <w:sz w:val="16"/>
                <w:szCs w:val="16"/>
              </w:rPr>
            </w:pPr>
            <w:r w:rsidRPr="00911C9F">
              <w:rPr>
                <w:rFonts w:ascii="Verdana" w:hAnsi="Verdana"/>
                <w:sz w:val="16"/>
                <w:szCs w:val="16"/>
              </w:rPr>
              <w:t>ALTO</w:t>
            </w:r>
          </w:p>
        </w:tc>
      </w:tr>
      <w:tr w:rsidR="000D320A" w:rsidRPr="00911C9F" w14:paraId="5ED7E4FD" w14:textId="77777777" w:rsidTr="007D4BC8">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4CF7A81B"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b/>
                <w:sz w:val="16"/>
                <w:szCs w:val="16"/>
              </w:rPr>
              <w:t>Medicamentos.</w:t>
            </w:r>
          </w:p>
          <w:p w14:paraId="53F8FE48" w14:textId="77777777" w:rsidR="000D320A" w:rsidRPr="00911C9F" w:rsidRDefault="000D320A" w:rsidP="00255CBD">
            <w:pPr>
              <w:pStyle w:val="Texto"/>
              <w:spacing w:line="290" w:lineRule="exact"/>
              <w:ind w:firstLine="0"/>
              <w:rPr>
                <w:rFonts w:ascii="Verdana" w:hAnsi="Verdana"/>
                <w:sz w:val="16"/>
                <w:szCs w:val="16"/>
                <w:lang w:val="pt-BR"/>
              </w:rPr>
            </w:pPr>
            <w:r w:rsidRPr="00911C9F">
              <w:rPr>
                <w:rFonts w:ascii="Verdana" w:hAnsi="Verdana"/>
                <w:sz w:val="16"/>
                <w:szCs w:val="16"/>
                <w:lang w:val="pt-BR"/>
              </w:rPr>
              <w:t>Verificar listado recomendado por OPS.</w:t>
            </w:r>
          </w:p>
          <w:p w14:paraId="123FEE45" w14:textId="77777777" w:rsidR="000D320A" w:rsidRPr="00911C9F" w:rsidRDefault="000D320A" w:rsidP="00255CBD">
            <w:pPr>
              <w:pStyle w:val="Texto"/>
              <w:spacing w:line="290" w:lineRule="exact"/>
              <w:ind w:firstLine="0"/>
              <w:rPr>
                <w:rFonts w:ascii="Verdana" w:hAnsi="Verdana"/>
                <w:sz w:val="16"/>
                <w:szCs w:val="16"/>
                <w:lang w:val="pt-BR"/>
              </w:rPr>
            </w:pPr>
            <w:r w:rsidRPr="00911C9F">
              <w:rPr>
                <w:rFonts w:ascii="Verdana" w:hAnsi="Verdana"/>
                <w:sz w:val="16"/>
                <w:szCs w:val="16"/>
              </w:rPr>
              <w:t>B= No existe;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39A485F0" w14:textId="7AD997F1"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77B31CDA" w14:textId="070C882C"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2D66E124" w14:textId="125E8690"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EC14A9F" w14:textId="77777777" w:rsidTr="007D4BC8">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1B789F9F" w14:textId="77777777" w:rsidR="000D320A" w:rsidRPr="00911C9F" w:rsidRDefault="000D320A" w:rsidP="00255CBD">
            <w:pPr>
              <w:pStyle w:val="Texto"/>
              <w:spacing w:line="290" w:lineRule="exact"/>
              <w:ind w:firstLine="0"/>
              <w:rPr>
                <w:rFonts w:ascii="Verdana" w:hAnsi="Verdana"/>
                <w:b/>
                <w:sz w:val="16"/>
                <w:szCs w:val="16"/>
              </w:rPr>
            </w:pPr>
            <w:r w:rsidRPr="00911C9F">
              <w:rPr>
                <w:rFonts w:ascii="Verdana" w:hAnsi="Verdana"/>
                <w:b/>
                <w:sz w:val="16"/>
                <w:szCs w:val="16"/>
              </w:rPr>
              <w:t>Material de curación y otros insumos.</w:t>
            </w:r>
          </w:p>
          <w:p w14:paraId="7D9044D7"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sz w:val="16"/>
                <w:szCs w:val="16"/>
              </w:rPr>
              <w:t>Verificar que exista en CEYE una carga esterilizada de material de consumo para cualquier emergencia (se recomienda sea la carga que circulará el día siguiente).</w:t>
            </w:r>
          </w:p>
          <w:p w14:paraId="22ADE125"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sz w:val="16"/>
                <w:szCs w:val="16"/>
              </w:rPr>
              <w:t>B= No existe;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03A317CB" w14:textId="3FBAD09C"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2D487F0" w14:textId="7E6D6663"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4E6FB6B6" w14:textId="36106F6C"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16C20583" w14:textId="77777777" w:rsidTr="007D4BC8">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48587BD2" w14:textId="77777777" w:rsidR="000D320A" w:rsidRPr="00911C9F" w:rsidRDefault="000D320A" w:rsidP="00255CBD">
            <w:pPr>
              <w:pStyle w:val="Texto"/>
              <w:spacing w:line="290" w:lineRule="exact"/>
              <w:ind w:firstLine="0"/>
              <w:rPr>
                <w:rFonts w:ascii="Verdana" w:hAnsi="Verdana"/>
                <w:b/>
                <w:sz w:val="16"/>
                <w:szCs w:val="16"/>
              </w:rPr>
            </w:pPr>
            <w:r w:rsidRPr="00911C9F">
              <w:rPr>
                <w:rFonts w:ascii="Verdana" w:hAnsi="Verdana"/>
                <w:b/>
                <w:sz w:val="16"/>
                <w:szCs w:val="16"/>
              </w:rPr>
              <w:t>Instrumental.</w:t>
            </w:r>
          </w:p>
          <w:p w14:paraId="0592FAC3"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sz w:val="16"/>
                <w:szCs w:val="16"/>
              </w:rPr>
              <w:t>Verificar existencia y mantenimiento de instrumental específico para urgencias.</w:t>
            </w:r>
          </w:p>
          <w:p w14:paraId="72AACBA6"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sz w:val="16"/>
                <w:szCs w:val="16"/>
              </w:rPr>
              <w:t>B= No existe;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1D53A414" w14:textId="2AA96C9E"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CCA6803" w14:textId="0985FF97"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6C04FF46" w14:textId="5B5E4664"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39D912B0" w14:textId="77777777" w:rsidTr="007D4BC8">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2C5A276A" w14:textId="77777777" w:rsidR="000D320A" w:rsidRPr="00911C9F" w:rsidRDefault="000D320A" w:rsidP="00255CBD">
            <w:pPr>
              <w:pStyle w:val="Texto"/>
              <w:spacing w:line="290" w:lineRule="exact"/>
              <w:ind w:firstLine="0"/>
              <w:rPr>
                <w:rFonts w:ascii="Verdana" w:hAnsi="Verdana"/>
                <w:b/>
                <w:sz w:val="16"/>
                <w:szCs w:val="16"/>
              </w:rPr>
            </w:pPr>
            <w:r w:rsidRPr="00911C9F">
              <w:rPr>
                <w:rFonts w:ascii="Verdana" w:hAnsi="Verdana"/>
                <w:b/>
                <w:sz w:val="16"/>
                <w:szCs w:val="16"/>
              </w:rPr>
              <w:lastRenderedPageBreak/>
              <w:t>Gases medicinales.</w:t>
            </w:r>
          </w:p>
          <w:p w14:paraId="19A6E986"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sz w:val="16"/>
                <w:szCs w:val="16"/>
              </w:rPr>
              <w:t>Verificar teléfonos y domicilio así como</w:t>
            </w:r>
            <w:r w:rsidR="0032106B" w:rsidRPr="00911C9F">
              <w:rPr>
                <w:rFonts w:ascii="Verdana" w:hAnsi="Verdana"/>
                <w:sz w:val="16"/>
                <w:szCs w:val="16"/>
              </w:rPr>
              <w:t xml:space="preserve"> </w:t>
            </w:r>
            <w:r w:rsidRPr="00911C9F">
              <w:rPr>
                <w:rFonts w:ascii="Verdana" w:hAnsi="Verdana"/>
                <w:sz w:val="16"/>
                <w:szCs w:val="16"/>
              </w:rPr>
              <w:t>la garantía de abasto por parte del proveedor.</w:t>
            </w:r>
          </w:p>
          <w:p w14:paraId="33596F41"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sz w:val="16"/>
                <w:szCs w:val="16"/>
              </w:rPr>
              <w:t>B= No existe;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090DE596" w14:textId="26567AEA"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752D5E37" w14:textId="104362C4"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6884630F" w14:textId="5B88536E"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004BC46B" w14:textId="77777777" w:rsidTr="007D4BC8">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57AEB46A" w14:textId="77777777" w:rsidR="000D320A" w:rsidRPr="00911C9F" w:rsidRDefault="000D320A" w:rsidP="00255CBD">
            <w:pPr>
              <w:pStyle w:val="Texto"/>
              <w:spacing w:line="290" w:lineRule="exact"/>
              <w:ind w:firstLine="0"/>
              <w:rPr>
                <w:rFonts w:ascii="Verdana" w:hAnsi="Verdana"/>
                <w:b/>
                <w:sz w:val="16"/>
                <w:szCs w:val="16"/>
              </w:rPr>
            </w:pPr>
            <w:r w:rsidRPr="00911C9F">
              <w:rPr>
                <w:rFonts w:ascii="Verdana" w:hAnsi="Verdana"/>
                <w:b/>
                <w:sz w:val="16"/>
                <w:szCs w:val="16"/>
              </w:rPr>
              <w:t>Equipos de ventilación asistida (tipo volumétrico).</w:t>
            </w:r>
          </w:p>
          <w:p w14:paraId="644C357A" w14:textId="77777777" w:rsidR="000D320A" w:rsidRPr="00911C9F" w:rsidRDefault="000D320A" w:rsidP="00255CBD">
            <w:pPr>
              <w:pStyle w:val="Texto"/>
              <w:spacing w:line="290" w:lineRule="exact"/>
              <w:ind w:firstLine="0"/>
              <w:rPr>
                <w:rFonts w:ascii="Verdana" w:hAnsi="Verdana"/>
                <w:sz w:val="16"/>
                <w:szCs w:val="16"/>
              </w:rPr>
            </w:pPr>
            <w:r w:rsidRPr="00911C9F">
              <w:rPr>
                <w:rFonts w:ascii="Verdana" w:hAnsi="Verdana"/>
                <w:sz w:val="16"/>
                <w:szCs w:val="16"/>
              </w:rPr>
              <w:t>El cuerpo de gobierno debe conocer la cantidad y condiciones de uso de los equipos de ventilación.</w:t>
            </w:r>
            <w:r w:rsidR="0032106B" w:rsidRPr="00911C9F">
              <w:rPr>
                <w:rFonts w:ascii="Verdana" w:hAnsi="Verdana"/>
                <w:sz w:val="16"/>
                <w:szCs w:val="16"/>
              </w:rPr>
              <w:t xml:space="preserve"> </w:t>
            </w:r>
            <w:r w:rsidRPr="00911C9F">
              <w:rPr>
                <w:rFonts w:ascii="Verdana" w:hAnsi="Verdana"/>
                <w:sz w:val="16"/>
                <w:szCs w:val="16"/>
              </w:rPr>
              <w:t xml:space="preserve">B= No existe; M= Cubre menos de 72 horas; </w:t>
            </w:r>
            <w:r w:rsidR="00440A1B" w:rsidRPr="00911C9F">
              <w:rPr>
                <w:rFonts w:ascii="Verdana" w:hAnsi="Verdana"/>
                <w:sz w:val="16"/>
                <w:szCs w:val="16"/>
              </w:rPr>
              <w:t xml:space="preserve"> </w:t>
            </w:r>
            <w:r w:rsidRPr="00911C9F">
              <w:rPr>
                <w:rFonts w:ascii="Verdana" w:hAnsi="Verdana"/>
                <w:sz w:val="16"/>
                <w:szCs w:val="16"/>
              </w:rPr>
              <w:t xml:space="preserve">A= garantizado para 72 horas o más. </w:t>
            </w:r>
          </w:p>
        </w:tc>
        <w:tc>
          <w:tcPr>
            <w:tcW w:w="828" w:type="dxa"/>
            <w:tcBorders>
              <w:top w:val="single" w:sz="6" w:space="0" w:color="auto"/>
              <w:left w:val="single" w:sz="6" w:space="0" w:color="auto"/>
              <w:bottom w:val="single" w:sz="6" w:space="0" w:color="auto"/>
              <w:right w:val="single" w:sz="6" w:space="0" w:color="auto"/>
            </w:tcBorders>
            <w:vAlign w:val="center"/>
          </w:tcPr>
          <w:p w14:paraId="5AAC6388" w14:textId="44732016"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2734CEC" w14:textId="730AC85C"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3C5ABE85" w14:textId="6A9649C1" w:rsidR="000D320A" w:rsidRPr="00911C9F" w:rsidRDefault="000D320A" w:rsidP="00255CBD">
            <w:pPr>
              <w:pStyle w:val="Texto"/>
              <w:spacing w:line="290"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75BAF703" w14:textId="77777777" w:rsidR="007D4BC8" w:rsidRPr="00911C9F" w:rsidRDefault="007D4BC8">
      <w:pPr>
        <w:rPr>
          <w:rFonts w:ascii="Verdana" w:hAnsi="Verdana"/>
          <w:sz w:val="16"/>
          <w:szCs w:val="16"/>
        </w:rPr>
      </w:pPr>
    </w:p>
    <w:tbl>
      <w:tblPr>
        <w:tblW w:w="8712" w:type="dxa"/>
        <w:jc w:val="center"/>
        <w:tblLayout w:type="fixed"/>
        <w:tblCellMar>
          <w:left w:w="72" w:type="dxa"/>
          <w:right w:w="72" w:type="dxa"/>
        </w:tblCellMar>
        <w:tblLook w:val="0000" w:firstRow="0" w:lastRow="0" w:firstColumn="0" w:lastColumn="0" w:noHBand="0" w:noVBand="0"/>
      </w:tblPr>
      <w:tblGrid>
        <w:gridCol w:w="6304"/>
        <w:gridCol w:w="828"/>
        <w:gridCol w:w="792"/>
        <w:gridCol w:w="788"/>
      </w:tblGrid>
      <w:tr w:rsidR="000D320A" w:rsidRPr="00911C9F" w14:paraId="4D7CEACE" w14:textId="77777777" w:rsidTr="007D4BC8">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20A32C7F" w14:textId="77777777" w:rsidR="000D320A" w:rsidRPr="00911C9F" w:rsidRDefault="000D320A" w:rsidP="00255CBD">
            <w:pPr>
              <w:pStyle w:val="Texto"/>
              <w:spacing w:line="298" w:lineRule="exact"/>
              <w:ind w:firstLine="0"/>
              <w:rPr>
                <w:rFonts w:ascii="Verdana" w:hAnsi="Verdana"/>
                <w:b/>
                <w:sz w:val="16"/>
                <w:szCs w:val="16"/>
              </w:rPr>
            </w:pPr>
            <w:r w:rsidRPr="00911C9F">
              <w:rPr>
                <w:rFonts w:ascii="Verdana" w:hAnsi="Verdana"/>
                <w:b/>
                <w:sz w:val="16"/>
                <w:szCs w:val="16"/>
              </w:rPr>
              <w:t>Equipos electro-médicos.</w:t>
            </w:r>
          </w:p>
          <w:p w14:paraId="2EEED67C" w14:textId="77777777" w:rsidR="000D320A" w:rsidRPr="00911C9F" w:rsidRDefault="000D320A" w:rsidP="00255CBD">
            <w:pPr>
              <w:pStyle w:val="Texto"/>
              <w:spacing w:line="298" w:lineRule="exact"/>
              <w:ind w:firstLine="0"/>
              <w:rPr>
                <w:rFonts w:ascii="Verdana" w:hAnsi="Verdana"/>
                <w:sz w:val="16"/>
                <w:szCs w:val="16"/>
              </w:rPr>
            </w:pPr>
            <w:r w:rsidRPr="00911C9F">
              <w:rPr>
                <w:rFonts w:ascii="Verdana" w:hAnsi="Verdana"/>
                <w:sz w:val="16"/>
                <w:szCs w:val="16"/>
              </w:rPr>
              <w:t>El cuerpo de gobierno debe conocer la cantidad y condiciones de uso de los equipos electromédicos.</w:t>
            </w:r>
          </w:p>
          <w:p w14:paraId="1BA71E6D" w14:textId="77777777" w:rsidR="000D320A" w:rsidRPr="00911C9F" w:rsidRDefault="000D320A" w:rsidP="00255CBD">
            <w:pPr>
              <w:pStyle w:val="Texto"/>
              <w:spacing w:line="298" w:lineRule="exact"/>
              <w:ind w:firstLine="0"/>
              <w:rPr>
                <w:rFonts w:ascii="Verdana" w:hAnsi="Verdana"/>
                <w:sz w:val="16"/>
                <w:szCs w:val="16"/>
              </w:rPr>
            </w:pPr>
            <w:r w:rsidRPr="00911C9F">
              <w:rPr>
                <w:rFonts w:ascii="Verdana" w:hAnsi="Verdana"/>
                <w:sz w:val="16"/>
                <w:szCs w:val="16"/>
              </w:rPr>
              <w:t>B= No existe;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75470B18" w14:textId="4BF850D7"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41818D35" w14:textId="55760311"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2212FCE7" w14:textId="30388DA9"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41E7D280" w14:textId="77777777" w:rsidTr="007D4BC8">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4C48C637" w14:textId="77777777" w:rsidR="000D320A" w:rsidRPr="00911C9F" w:rsidRDefault="000D320A" w:rsidP="00255CBD">
            <w:pPr>
              <w:pStyle w:val="Texto"/>
              <w:spacing w:line="298" w:lineRule="exact"/>
              <w:ind w:firstLine="0"/>
              <w:rPr>
                <w:rFonts w:ascii="Verdana" w:hAnsi="Verdana"/>
                <w:b/>
                <w:sz w:val="16"/>
                <w:szCs w:val="16"/>
              </w:rPr>
            </w:pPr>
            <w:r w:rsidRPr="00911C9F">
              <w:rPr>
                <w:rFonts w:ascii="Verdana" w:hAnsi="Verdana"/>
                <w:b/>
                <w:sz w:val="16"/>
                <w:szCs w:val="16"/>
              </w:rPr>
              <w:t>Equipos para soporte de vida.</w:t>
            </w:r>
          </w:p>
          <w:p w14:paraId="1EE8FC9B" w14:textId="77777777" w:rsidR="000D320A" w:rsidRPr="00911C9F" w:rsidRDefault="000D320A" w:rsidP="00255CBD">
            <w:pPr>
              <w:pStyle w:val="Texto"/>
              <w:spacing w:line="298" w:lineRule="exact"/>
              <w:ind w:firstLine="0"/>
              <w:rPr>
                <w:rFonts w:ascii="Verdana" w:hAnsi="Verdana"/>
                <w:sz w:val="16"/>
                <w:szCs w:val="16"/>
              </w:rPr>
            </w:pPr>
            <w:r w:rsidRPr="00911C9F">
              <w:rPr>
                <w:rFonts w:ascii="Verdana" w:hAnsi="Verdana"/>
                <w:sz w:val="16"/>
                <w:szCs w:val="16"/>
              </w:rPr>
              <w:t>B= No existe;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6B2F8ADE" w14:textId="6FEE76D0"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19EF4835" w14:textId="022FB31C"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0BB1DFEA" w14:textId="6CC4DAC8"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7C831A45" w14:textId="77777777" w:rsidTr="007D4BC8">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75833EB4" w14:textId="77777777" w:rsidR="000D320A" w:rsidRPr="00911C9F" w:rsidRDefault="000D320A" w:rsidP="00255CBD">
            <w:pPr>
              <w:pStyle w:val="Texto"/>
              <w:spacing w:line="298" w:lineRule="exact"/>
              <w:ind w:firstLine="0"/>
              <w:rPr>
                <w:rFonts w:ascii="Verdana" w:hAnsi="Verdana"/>
                <w:b/>
                <w:sz w:val="16"/>
                <w:szCs w:val="16"/>
              </w:rPr>
            </w:pPr>
            <w:r w:rsidRPr="00911C9F">
              <w:rPr>
                <w:rFonts w:ascii="Verdana" w:hAnsi="Verdana"/>
                <w:b/>
                <w:sz w:val="16"/>
                <w:szCs w:val="16"/>
              </w:rPr>
              <w:t>Equipos de protección personal para epidemias (material desechable).</w:t>
            </w:r>
          </w:p>
          <w:p w14:paraId="47098729" w14:textId="77777777" w:rsidR="000D320A" w:rsidRPr="00911C9F" w:rsidRDefault="000D320A" w:rsidP="00255CBD">
            <w:pPr>
              <w:pStyle w:val="Texto"/>
              <w:spacing w:line="298" w:lineRule="exact"/>
              <w:ind w:firstLine="0"/>
              <w:rPr>
                <w:rFonts w:ascii="Verdana" w:hAnsi="Verdana"/>
                <w:sz w:val="16"/>
                <w:szCs w:val="16"/>
              </w:rPr>
            </w:pPr>
            <w:r w:rsidRPr="00911C9F">
              <w:rPr>
                <w:rFonts w:ascii="Verdana" w:hAnsi="Verdana"/>
                <w:sz w:val="16"/>
                <w:szCs w:val="16"/>
              </w:rPr>
              <w:t>El Hospital debe contar con equipos de protección para el personal que labore en áreas de primer contacto.</w:t>
            </w:r>
          </w:p>
          <w:p w14:paraId="53930ED4" w14:textId="77777777" w:rsidR="000D320A" w:rsidRPr="00911C9F" w:rsidRDefault="000D320A" w:rsidP="00255CBD">
            <w:pPr>
              <w:pStyle w:val="Texto"/>
              <w:spacing w:line="298" w:lineRule="exact"/>
              <w:ind w:firstLine="0"/>
              <w:rPr>
                <w:rFonts w:ascii="Verdana" w:hAnsi="Verdana"/>
                <w:sz w:val="16"/>
                <w:szCs w:val="16"/>
              </w:rPr>
            </w:pPr>
            <w:r w:rsidRPr="00911C9F">
              <w:rPr>
                <w:rFonts w:ascii="Verdana" w:hAnsi="Verdana"/>
                <w:sz w:val="16"/>
                <w:szCs w:val="16"/>
              </w:rPr>
              <w:t>B= No existe;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4BACBA2D" w14:textId="37A2FF24"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3C6F1E0D" w14:textId="6BD1AB16"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0DE09A10" w14:textId="5E6C1C5C"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237DF8CD" w14:textId="77777777" w:rsidTr="007D4BC8">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4C93CDB0" w14:textId="77777777" w:rsidR="000D320A" w:rsidRPr="00911C9F" w:rsidRDefault="000D320A" w:rsidP="00255CBD">
            <w:pPr>
              <w:pStyle w:val="Texto"/>
              <w:spacing w:line="298" w:lineRule="exact"/>
              <w:ind w:firstLine="0"/>
              <w:rPr>
                <w:rFonts w:ascii="Verdana" w:hAnsi="Verdana"/>
                <w:b/>
                <w:sz w:val="16"/>
                <w:szCs w:val="16"/>
              </w:rPr>
            </w:pPr>
            <w:r w:rsidRPr="00911C9F">
              <w:rPr>
                <w:rFonts w:ascii="Verdana" w:hAnsi="Verdana"/>
                <w:b/>
                <w:sz w:val="16"/>
                <w:szCs w:val="16"/>
              </w:rPr>
              <w:t>Carro de atención de paro cardiorrespiratorio.</w:t>
            </w:r>
          </w:p>
          <w:p w14:paraId="5D46C642" w14:textId="77777777" w:rsidR="000D320A" w:rsidRPr="00911C9F" w:rsidRDefault="000D320A" w:rsidP="00255CBD">
            <w:pPr>
              <w:pStyle w:val="Texto"/>
              <w:spacing w:line="298" w:lineRule="exact"/>
              <w:ind w:firstLine="0"/>
              <w:rPr>
                <w:rFonts w:ascii="Verdana" w:hAnsi="Verdana"/>
                <w:sz w:val="16"/>
                <w:szCs w:val="16"/>
              </w:rPr>
            </w:pPr>
            <w:r w:rsidRPr="00911C9F">
              <w:rPr>
                <w:rFonts w:ascii="Verdana" w:hAnsi="Verdana"/>
                <w:sz w:val="16"/>
                <w:szCs w:val="16"/>
              </w:rPr>
              <w:t>El cuerpo de gobierno debe conocer la cantidad, condiciones de uso y ubicación de los carros para atención de paro cardiorrespiratorio.</w:t>
            </w:r>
          </w:p>
          <w:p w14:paraId="7F30AC56" w14:textId="77777777" w:rsidR="000D320A" w:rsidRPr="00911C9F" w:rsidRDefault="000D320A" w:rsidP="00255CBD">
            <w:pPr>
              <w:pStyle w:val="Texto"/>
              <w:spacing w:line="298" w:lineRule="exact"/>
              <w:ind w:firstLine="0"/>
              <w:rPr>
                <w:rFonts w:ascii="Verdana" w:hAnsi="Verdana"/>
                <w:sz w:val="16"/>
                <w:szCs w:val="16"/>
              </w:rPr>
            </w:pPr>
            <w:r w:rsidRPr="00911C9F">
              <w:rPr>
                <w:rFonts w:ascii="Verdana" w:hAnsi="Verdana"/>
                <w:sz w:val="16"/>
                <w:szCs w:val="16"/>
              </w:rPr>
              <w:t>B= No existe;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095061B2" w14:textId="406CE489"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6BC0A647" w14:textId="0226E035"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58B7EFF9" w14:textId="066A85AA"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r w:rsidR="000D320A" w:rsidRPr="00911C9F" w14:paraId="508D7B66" w14:textId="77777777" w:rsidTr="007D4BC8">
        <w:trPr>
          <w:trHeight w:val="215"/>
          <w:jc w:val="center"/>
        </w:trPr>
        <w:tc>
          <w:tcPr>
            <w:tcW w:w="6304" w:type="dxa"/>
            <w:tcBorders>
              <w:top w:val="single" w:sz="6" w:space="0" w:color="auto"/>
              <w:left w:val="single" w:sz="6" w:space="0" w:color="auto"/>
              <w:bottom w:val="single" w:sz="6" w:space="0" w:color="auto"/>
              <w:right w:val="single" w:sz="6" w:space="0" w:color="auto"/>
            </w:tcBorders>
            <w:vAlign w:val="center"/>
          </w:tcPr>
          <w:p w14:paraId="32BEA60B" w14:textId="77777777" w:rsidR="000D320A" w:rsidRPr="00911C9F" w:rsidRDefault="000D320A" w:rsidP="00255CBD">
            <w:pPr>
              <w:pStyle w:val="Texto"/>
              <w:spacing w:line="298" w:lineRule="exact"/>
              <w:ind w:firstLine="0"/>
              <w:rPr>
                <w:rFonts w:ascii="Verdana" w:hAnsi="Verdana"/>
                <w:b/>
                <w:sz w:val="16"/>
                <w:szCs w:val="16"/>
              </w:rPr>
            </w:pPr>
            <w:r w:rsidRPr="00911C9F">
              <w:rPr>
                <w:rFonts w:ascii="Verdana" w:hAnsi="Verdana"/>
                <w:b/>
                <w:sz w:val="16"/>
                <w:szCs w:val="16"/>
              </w:rPr>
              <w:t>Tarjetas de triage y otros implementos para manejo de víctimas en masa.</w:t>
            </w:r>
          </w:p>
          <w:p w14:paraId="56F4B81B" w14:textId="77777777" w:rsidR="000D320A" w:rsidRPr="00911C9F" w:rsidRDefault="000D320A" w:rsidP="00255CBD">
            <w:pPr>
              <w:pStyle w:val="Texto"/>
              <w:spacing w:line="298" w:lineRule="exact"/>
              <w:ind w:firstLine="0"/>
              <w:rPr>
                <w:rFonts w:ascii="Verdana" w:hAnsi="Verdana"/>
                <w:sz w:val="16"/>
                <w:szCs w:val="16"/>
              </w:rPr>
            </w:pPr>
            <w:r w:rsidRPr="00911C9F">
              <w:rPr>
                <w:rFonts w:ascii="Verdana" w:hAnsi="Verdana"/>
                <w:sz w:val="16"/>
                <w:szCs w:val="16"/>
              </w:rPr>
              <w:t>En el servicio de urgencias se difunde e implementa la tarjeta de TRIAGE</w:t>
            </w:r>
            <w:r w:rsidR="0032106B" w:rsidRPr="00911C9F">
              <w:rPr>
                <w:rFonts w:ascii="Verdana" w:hAnsi="Verdana"/>
                <w:sz w:val="16"/>
                <w:szCs w:val="16"/>
              </w:rPr>
              <w:t xml:space="preserve"> </w:t>
            </w:r>
            <w:r w:rsidRPr="00911C9F">
              <w:rPr>
                <w:rFonts w:ascii="Verdana" w:hAnsi="Verdana"/>
                <w:sz w:val="16"/>
                <w:szCs w:val="16"/>
              </w:rPr>
              <w:t>en caso de saldo masivo de víctimas. B= No existe; M= Cubre menos de 72 horas; A= garantizado para 72 horas o más.</w:t>
            </w:r>
          </w:p>
        </w:tc>
        <w:tc>
          <w:tcPr>
            <w:tcW w:w="828" w:type="dxa"/>
            <w:tcBorders>
              <w:top w:val="single" w:sz="6" w:space="0" w:color="auto"/>
              <w:left w:val="single" w:sz="6" w:space="0" w:color="auto"/>
              <w:bottom w:val="single" w:sz="6" w:space="0" w:color="auto"/>
              <w:right w:val="single" w:sz="6" w:space="0" w:color="auto"/>
            </w:tcBorders>
            <w:vAlign w:val="center"/>
          </w:tcPr>
          <w:p w14:paraId="0547C1EC" w14:textId="096D4CE1"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92" w:type="dxa"/>
            <w:tcBorders>
              <w:top w:val="single" w:sz="6" w:space="0" w:color="auto"/>
              <w:left w:val="single" w:sz="6" w:space="0" w:color="auto"/>
              <w:bottom w:val="single" w:sz="6" w:space="0" w:color="auto"/>
              <w:right w:val="single" w:sz="6" w:space="0" w:color="auto"/>
            </w:tcBorders>
            <w:vAlign w:val="center"/>
          </w:tcPr>
          <w:p w14:paraId="2CE7339B" w14:textId="2D3BDE13"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c>
          <w:tcPr>
            <w:tcW w:w="788" w:type="dxa"/>
            <w:tcBorders>
              <w:top w:val="single" w:sz="6" w:space="0" w:color="auto"/>
              <w:left w:val="single" w:sz="6" w:space="0" w:color="auto"/>
              <w:bottom w:val="single" w:sz="6" w:space="0" w:color="auto"/>
              <w:right w:val="single" w:sz="6" w:space="0" w:color="auto"/>
            </w:tcBorders>
            <w:vAlign w:val="center"/>
          </w:tcPr>
          <w:p w14:paraId="3CB395FA" w14:textId="18DD947D" w:rsidR="000D320A" w:rsidRPr="00911C9F" w:rsidRDefault="000D320A" w:rsidP="00255CBD">
            <w:pPr>
              <w:pStyle w:val="Texto"/>
              <w:spacing w:line="298" w:lineRule="exact"/>
              <w:ind w:firstLine="0"/>
              <w:jc w:val="center"/>
              <w:rPr>
                <w:rFonts w:ascii="Verdana" w:hAnsi="Verdana"/>
                <w:sz w:val="16"/>
                <w:szCs w:val="16"/>
              </w:rPr>
            </w:pPr>
            <w:r w:rsidRPr="00911C9F">
              <w:rPr>
                <w:rFonts w:ascii="Verdana" w:hAnsi="Verdana"/>
                <w:sz w:val="16"/>
                <w:szCs w:val="16"/>
              </w:rPr>
              <w:fldChar w:fldCharType="begin"/>
            </w:r>
            <w:r w:rsidRPr="00911C9F">
              <w:rPr>
                <w:rFonts w:ascii="Verdana" w:hAnsi="Verdana"/>
                <w:sz w:val="16"/>
                <w:szCs w:val="16"/>
              </w:rPr>
              <w:instrText>símbolo 53 \f "Wingdings 2" \s 9</w:instrText>
            </w:r>
            <w:r w:rsidR="0022412B" w:rsidRPr="00911C9F">
              <w:rPr>
                <w:rFonts w:ascii="Verdana" w:hAnsi="Verdana"/>
                <w:sz w:val="16"/>
                <w:szCs w:val="16"/>
              </w:rPr>
              <w:fldChar w:fldCharType="separate"/>
            </w:r>
            <w:r w:rsidR="00744A97">
              <w:rPr>
                <w:rFonts w:ascii="Verdana" w:hAnsi="Verdana"/>
                <w:b/>
                <w:bCs/>
                <w:sz w:val="16"/>
                <w:szCs w:val="16"/>
                <w:lang w:val="en-US"/>
              </w:rPr>
              <w:t>Error! Bookmark not defined.</w:t>
            </w:r>
            <w:r w:rsidRPr="00911C9F">
              <w:rPr>
                <w:rFonts w:ascii="Verdana" w:hAnsi="Verdana"/>
                <w:sz w:val="16"/>
                <w:szCs w:val="16"/>
              </w:rPr>
              <w:fldChar w:fldCharType="end"/>
            </w:r>
          </w:p>
        </w:tc>
      </w:tr>
    </w:tbl>
    <w:p w14:paraId="1BA5555B" w14:textId="77777777" w:rsidR="00B80F9B" w:rsidRPr="00911C9F" w:rsidRDefault="00B80F9B" w:rsidP="00255CBD">
      <w:pPr>
        <w:pStyle w:val="Texto"/>
        <w:tabs>
          <w:tab w:val="left" w:leader="underscore" w:pos="8827"/>
        </w:tabs>
        <w:spacing w:line="298" w:lineRule="exact"/>
        <w:rPr>
          <w:rFonts w:ascii="Verdana" w:hAnsi="Verdana"/>
          <w:b/>
          <w:sz w:val="16"/>
          <w:szCs w:val="16"/>
        </w:rPr>
      </w:pPr>
      <w:r w:rsidRPr="00911C9F">
        <w:rPr>
          <w:rFonts w:ascii="Verdana" w:hAnsi="Verdana"/>
          <w:b/>
          <w:sz w:val="16"/>
          <w:szCs w:val="16"/>
        </w:rPr>
        <w:t xml:space="preserve">Observaciones al punto 4. </w:t>
      </w:r>
      <w:r w:rsidRPr="00911C9F">
        <w:rPr>
          <w:rFonts w:ascii="Verdana" w:hAnsi="Verdana"/>
          <w:b/>
          <w:sz w:val="16"/>
          <w:szCs w:val="16"/>
        </w:rPr>
        <w:tab/>
      </w:r>
    </w:p>
    <w:p w14:paraId="0BD676A5" w14:textId="3CDCE113" w:rsidR="00B80F9B" w:rsidRPr="00911C9F" w:rsidRDefault="00B80F9B" w:rsidP="00255CBD">
      <w:pPr>
        <w:pStyle w:val="Texto"/>
        <w:tabs>
          <w:tab w:val="left" w:leader="underscore" w:pos="8827"/>
        </w:tabs>
        <w:spacing w:line="298" w:lineRule="exact"/>
        <w:rPr>
          <w:rFonts w:ascii="Verdana" w:hAnsi="Verdana"/>
          <w:b/>
          <w:sz w:val="16"/>
          <w:szCs w:val="16"/>
        </w:rPr>
      </w:pPr>
      <w:r w:rsidRPr="00911C9F">
        <w:rPr>
          <w:rFonts w:ascii="Verdana" w:hAnsi="Verdana"/>
          <w:b/>
          <w:sz w:val="16"/>
          <w:szCs w:val="16"/>
        </w:rPr>
        <w:tab/>
      </w:r>
    </w:p>
    <w:p w14:paraId="1CFB6F7F" w14:textId="6CF41BAF" w:rsidR="001C3554" w:rsidRPr="00911C9F" w:rsidRDefault="00B30EA4" w:rsidP="001C3554">
      <w:pPr>
        <w:spacing w:after="101" w:line="264" w:lineRule="atLeast"/>
        <w:jc w:val="center"/>
        <w:rPr>
          <w:rFonts w:ascii="Verdana" w:hAnsi="Verdana"/>
          <w:sz w:val="16"/>
          <w:szCs w:val="16"/>
          <w:lang w:val="en-US" w:eastAsia="en-US"/>
        </w:rPr>
      </w:pPr>
      <w:r w:rsidRPr="00911C9F">
        <w:rPr>
          <w:rFonts w:ascii="Verdana" w:hAnsi="Verdana" w:cs="Arial"/>
          <w:b/>
          <w:bCs/>
          <w:sz w:val="16"/>
          <w:szCs w:val="16"/>
          <w:lang w:val="en-US"/>
        </w:rPr>
        <w:lastRenderedPageBreak/>
        <w:t>CERTIFICATE</w:t>
      </w:r>
      <w:r w:rsidR="001C3554" w:rsidRPr="00911C9F">
        <w:rPr>
          <w:rFonts w:ascii="Verdana" w:hAnsi="Verdana" w:cs="Arial"/>
          <w:b/>
          <w:bCs/>
          <w:sz w:val="16"/>
          <w:szCs w:val="16"/>
          <w:lang w:val="en-US"/>
        </w:rPr>
        <w:t xml:space="preserve"> FOR SAFE HOSPITAL DIAGNOS</w:t>
      </w:r>
      <w:r w:rsidRPr="00911C9F">
        <w:rPr>
          <w:rFonts w:ascii="Verdana" w:hAnsi="Verdana" w:cs="Arial"/>
          <w:b/>
          <w:bCs/>
          <w:sz w:val="16"/>
          <w:szCs w:val="16"/>
          <w:lang w:val="en-US"/>
        </w:rPr>
        <w:t>TIC</w:t>
      </w:r>
    </w:p>
    <w:p w14:paraId="74F12563" w14:textId="77777777" w:rsidR="001C3554" w:rsidRPr="00911C9F" w:rsidRDefault="001C3554" w:rsidP="001C3554">
      <w:pPr>
        <w:spacing w:after="101" w:line="264" w:lineRule="atLeast"/>
        <w:ind w:firstLine="288"/>
        <w:jc w:val="both"/>
        <w:rPr>
          <w:rFonts w:ascii="Verdana" w:hAnsi="Verdana"/>
          <w:sz w:val="16"/>
          <w:szCs w:val="16"/>
          <w:lang w:val="en-US"/>
        </w:rPr>
      </w:pPr>
      <w:r w:rsidRPr="00911C9F">
        <w:rPr>
          <w:rFonts w:ascii="Verdana" w:hAnsi="Verdana" w:cs="Arial"/>
          <w:b/>
          <w:bCs/>
          <w:sz w:val="16"/>
          <w:szCs w:val="16"/>
          <w:lang w:val="en-US"/>
        </w:rPr>
        <w:t>1. Aspects related to the geographical location of the health facility.</w:t>
      </w:r>
    </w:p>
    <w:p w14:paraId="62344764" w14:textId="77777777" w:rsidR="001C3554" w:rsidRPr="00911C9F" w:rsidRDefault="001C3554" w:rsidP="001C3554">
      <w:pPr>
        <w:spacing w:after="101" w:line="264" w:lineRule="atLeast"/>
        <w:ind w:firstLine="288"/>
        <w:jc w:val="both"/>
        <w:rPr>
          <w:rFonts w:ascii="Verdana" w:hAnsi="Verdana"/>
          <w:sz w:val="16"/>
          <w:szCs w:val="16"/>
          <w:lang w:val="en-US"/>
        </w:rPr>
      </w:pPr>
      <w:r w:rsidRPr="00911C9F">
        <w:rPr>
          <w:rFonts w:ascii="Verdana" w:hAnsi="Verdana" w:cs="Arial"/>
          <w:sz w:val="16"/>
          <w:szCs w:val="16"/>
          <w:lang w:val="en-US"/>
        </w:rPr>
        <w:t xml:space="preserve">1.1.1 Elements to be evaluated: </w:t>
      </w:r>
      <w:r w:rsidRPr="00911C9F">
        <w:rPr>
          <w:rFonts w:ascii="Verdana" w:hAnsi="Verdana" w:cs="Arial"/>
          <w:b/>
          <w:bCs/>
          <w:sz w:val="16"/>
          <w:szCs w:val="16"/>
          <w:lang w:val="en-US"/>
        </w:rPr>
        <w:t>(Mark with (X) where applicable)</w:t>
      </w:r>
    </w:p>
    <w:tbl>
      <w:tblPr>
        <w:tblW w:w="8703" w:type="dxa"/>
        <w:tblInd w:w="57" w:type="dxa"/>
        <w:tblCellMar>
          <w:left w:w="0" w:type="dxa"/>
          <w:right w:w="0" w:type="dxa"/>
        </w:tblCellMar>
        <w:tblLook w:val="04A0" w:firstRow="1" w:lastRow="0" w:firstColumn="1" w:lastColumn="0" w:noHBand="0" w:noVBand="1"/>
      </w:tblPr>
      <w:tblGrid>
        <w:gridCol w:w="5238"/>
        <w:gridCol w:w="648"/>
        <w:gridCol w:w="909"/>
        <w:gridCol w:w="1035"/>
        <w:gridCol w:w="873"/>
      </w:tblGrid>
      <w:tr w:rsidR="001C3554" w:rsidRPr="00911C9F" w14:paraId="5CB3E345" w14:textId="77777777" w:rsidTr="001C3554">
        <w:trPr>
          <w:trHeight w:val="20"/>
        </w:trPr>
        <w:tc>
          <w:tcPr>
            <w:tcW w:w="523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A3AE0F"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1.1.2 Hospital location</w:t>
            </w:r>
          </w:p>
          <w:p w14:paraId="44592A0D"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Consult risk maps. Ask the hospital committee for the map (s) that specify the security risks of the property.</w:t>
            </w:r>
          </w:p>
        </w:tc>
        <w:tc>
          <w:tcPr>
            <w:tcW w:w="3465"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AEFBD5" w14:textId="77777777" w:rsidR="001C3554" w:rsidRPr="00911C9F" w:rsidRDefault="001C3554">
            <w:pPr>
              <w:spacing w:after="101" w:line="264" w:lineRule="atLeast"/>
              <w:jc w:val="center"/>
              <w:rPr>
                <w:rFonts w:ascii="Verdana" w:hAnsi="Verdana"/>
                <w:sz w:val="16"/>
                <w:szCs w:val="16"/>
                <w:lang w:val="en-US"/>
              </w:rPr>
            </w:pPr>
            <w:r w:rsidRPr="00911C9F">
              <w:rPr>
                <w:rFonts w:ascii="Verdana" w:hAnsi="Verdana" w:cs="Arial"/>
                <w:b/>
                <w:bCs/>
                <w:sz w:val="16"/>
                <w:szCs w:val="16"/>
                <w:lang w:val="en-US"/>
              </w:rPr>
              <w:t>Security level</w:t>
            </w:r>
          </w:p>
          <w:p w14:paraId="72FFDC50" w14:textId="32AF5518" w:rsidR="001C3554" w:rsidRPr="00911C9F" w:rsidRDefault="001C3554">
            <w:pPr>
              <w:spacing w:after="101" w:line="264" w:lineRule="atLeast"/>
              <w:jc w:val="center"/>
              <w:rPr>
                <w:rFonts w:ascii="Verdana" w:hAnsi="Verdana"/>
                <w:sz w:val="16"/>
                <w:szCs w:val="16"/>
                <w:lang w:val="en-US"/>
              </w:rPr>
            </w:pPr>
            <w:r w:rsidRPr="00911C9F">
              <w:rPr>
                <w:rFonts w:ascii="Verdana" w:hAnsi="Verdana" w:cs="Arial"/>
                <w:sz w:val="16"/>
                <w:szCs w:val="16"/>
                <w:lang w:val="en-US"/>
              </w:rPr>
              <w:t xml:space="preserve">The following aspects measure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NOT risk.</w:t>
            </w:r>
          </w:p>
        </w:tc>
      </w:tr>
      <w:tr w:rsidR="001C3554" w:rsidRPr="00911C9F" w14:paraId="4D9EDDA3" w14:textId="77777777" w:rsidTr="001C3554">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22B1CB" w14:textId="77777777" w:rsidR="001C3554" w:rsidRPr="00911C9F" w:rsidRDefault="001C3554">
            <w:pPr>
              <w:rPr>
                <w:rFonts w:ascii="Verdana" w:hAnsi="Verdana"/>
                <w:sz w:val="16"/>
                <w:szCs w:val="16"/>
                <w:lang w:val="en-US"/>
              </w:rPr>
            </w:pPr>
          </w:p>
        </w:tc>
        <w:tc>
          <w:tcPr>
            <w:tcW w:w="64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0BAFE1" w14:textId="4982EBB3" w:rsidR="001C3554" w:rsidRPr="00911C9F" w:rsidRDefault="001C3554">
            <w:pPr>
              <w:spacing w:after="101" w:line="264" w:lineRule="atLeast"/>
              <w:jc w:val="center"/>
              <w:rPr>
                <w:rFonts w:ascii="Verdana" w:hAnsi="Verdana"/>
                <w:sz w:val="16"/>
                <w:szCs w:val="16"/>
              </w:rPr>
            </w:pPr>
            <w:r w:rsidRPr="00911C9F">
              <w:rPr>
                <w:rFonts w:ascii="Verdana" w:hAnsi="Verdana" w:cs="Arial"/>
                <w:sz w:val="16"/>
                <w:szCs w:val="16"/>
              </w:rPr>
              <w:t>NO</w:t>
            </w:r>
          </w:p>
        </w:tc>
        <w:tc>
          <w:tcPr>
            <w:tcW w:w="2817"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6743C0" w14:textId="77777777" w:rsidR="001C3554" w:rsidRPr="00911C9F" w:rsidRDefault="001C3554">
            <w:pPr>
              <w:spacing w:after="101" w:line="264" w:lineRule="atLeast"/>
              <w:jc w:val="center"/>
              <w:rPr>
                <w:rFonts w:ascii="Verdana" w:hAnsi="Verdana"/>
                <w:sz w:val="16"/>
                <w:szCs w:val="16"/>
              </w:rPr>
            </w:pPr>
            <w:r w:rsidRPr="00911C9F">
              <w:rPr>
                <w:rFonts w:ascii="Verdana" w:hAnsi="Verdana" w:cs="Arial"/>
                <w:sz w:val="16"/>
                <w:szCs w:val="16"/>
              </w:rPr>
              <w:t>YES</w:t>
            </w:r>
          </w:p>
        </w:tc>
      </w:tr>
      <w:tr w:rsidR="001C3554" w:rsidRPr="00911C9F" w14:paraId="3F28D98F" w14:textId="77777777" w:rsidTr="001C3554">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A99B97" w14:textId="77777777" w:rsidR="001C3554" w:rsidRPr="00911C9F" w:rsidRDefault="001C3554">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C2E6D8" w14:textId="77777777" w:rsidR="001C3554" w:rsidRPr="00911C9F" w:rsidRDefault="001C3554">
            <w:pPr>
              <w:rPr>
                <w:rFonts w:ascii="Verdana" w:hAnsi="Verdana"/>
                <w:sz w:val="16"/>
                <w:szCs w:val="16"/>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1EB108" w14:textId="133FD248" w:rsidR="001C3554" w:rsidRPr="00911C9F" w:rsidRDefault="00610127">
            <w:pPr>
              <w:spacing w:after="101" w:line="264" w:lineRule="atLeast"/>
              <w:jc w:val="center"/>
              <w:rPr>
                <w:rFonts w:ascii="Verdana" w:hAnsi="Verdana"/>
                <w:sz w:val="16"/>
                <w:szCs w:val="16"/>
              </w:rPr>
            </w:pPr>
            <w:r w:rsidRPr="00911C9F">
              <w:rPr>
                <w:rFonts w:ascii="Verdana" w:hAnsi="Verdana" w:cs="Arial"/>
                <w:sz w:val="16"/>
                <w:szCs w:val="16"/>
              </w:rPr>
              <w:t>LOW</w:t>
            </w:r>
          </w:p>
        </w:tc>
        <w:tc>
          <w:tcPr>
            <w:tcW w:w="10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7A3B1A" w14:textId="0B0B3F2A" w:rsidR="001C3554" w:rsidRPr="00911C9F" w:rsidRDefault="00610127">
            <w:pPr>
              <w:spacing w:after="101" w:line="264" w:lineRule="atLeast"/>
              <w:jc w:val="center"/>
              <w:rPr>
                <w:rFonts w:ascii="Verdana" w:hAnsi="Verdana"/>
                <w:sz w:val="16"/>
                <w:szCs w:val="16"/>
              </w:rPr>
            </w:pPr>
            <w:r w:rsidRPr="00911C9F">
              <w:rPr>
                <w:rFonts w:ascii="Verdana" w:hAnsi="Verdana" w:cs="Arial"/>
                <w:sz w:val="16"/>
                <w:szCs w:val="16"/>
              </w:rPr>
              <w:t>MEDIUM</w:t>
            </w: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B3A1AF4" w14:textId="77777777" w:rsidR="001C3554" w:rsidRPr="00911C9F" w:rsidRDefault="001C3554">
            <w:pPr>
              <w:spacing w:after="101" w:line="264" w:lineRule="atLeast"/>
              <w:jc w:val="center"/>
              <w:rPr>
                <w:rFonts w:ascii="Verdana" w:hAnsi="Verdana"/>
                <w:sz w:val="16"/>
                <w:szCs w:val="16"/>
              </w:rPr>
            </w:pPr>
            <w:r w:rsidRPr="00911C9F">
              <w:rPr>
                <w:rFonts w:ascii="Verdana" w:hAnsi="Verdana" w:cs="Arial"/>
                <w:sz w:val="16"/>
                <w:szCs w:val="16"/>
              </w:rPr>
              <w:t>HIGH</w:t>
            </w:r>
          </w:p>
        </w:tc>
      </w:tr>
      <w:tr w:rsidR="001C3554" w:rsidRPr="00911C9F" w14:paraId="31BB56B7" w14:textId="77777777" w:rsidTr="001C3554">
        <w:trPr>
          <w:trHeight w:val="20"/>
        </w:trPr>
        <w:tc>
          <w:tcPr>
            <w:tcW w:w="8703"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2F1167" w14:textId="77777777" w:rsidR="001C3554" w:rsidRPr="00911C9F" w:rsidRDefault="001C3554">
            <w:pPr>
              <w:spacing w:after="101" w:line="264" w:lineRule="atLeast"/>
              <w:rPr>
                <w:rFonts w:ascii="Verdana" w:hAnsi="Verdana"/>
                <w:sz w:val="16"/>
                <w:szCs w:val="16"/>
              </w:rPr>
            </w:pPr>
            <w:r w:rsidRPr="00911C9F">
              <w:rPr>
                <w:rFonts w:ascii="Verdana" w:hAnsi="Verdana" w:cs="Arial"/>
                <w:b/>
                <w:bCs/>
                <w:sz w:val="16"/>
                <w:szCs w:val="16"/>
              </w:rPr>
              <w:t>Geological Phenomena</w:t>
            </w:r>
          </w:p>
        </w:tc>
      </w:tr>
      <w:tr w:rsidR="001C3554" w:rsidRPr="00911C9F" w14:paraId="0D542E66"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AFA6A17"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Earthquakes</w:t>
            </w:r>
          </w:p>
          <w:p w14:paraId="73C4FCB9" w14:textId="6B9F4706"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According to the geological analysis of the soil score at </w:t>
            </w:r>
            <w:r w:rsidR="00B30EA4" w:rsidRPr="00911C9F">
              <w:rPr>
                <w:rFonts w:ascii="Verdana" w:hAnsi="Verdana" w:cs="Arial"/>
                <w:sz w:val="16"/>
                <w:szCs w:val="16"/>
                <w:lang w:val="en-US"/>
              </w:rPr>
              <w:t>what</w:t>
            </w:r>
            <w:r w:rsidRPr="00911C9F">
              <w:rPr>
                <w:rFonts w:ascii="Verdana" w:hAnsi="Verdana" w:cs="Arial"/>
                <w:sz w:val="16"/>
                <w:szCs w:val="16"/>
                <w:lang w:val="en-US"/>
              </w:rPr>
              <w:t xml:space="preserv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level is the Hospital.</w:t>
            </w:r>
          </w:p>
        </w:tc>
        <w:tc>
          <w:tcPr>
            <w:tcW w:w="6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203586"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B23A4F" w14:textId="77777777" w:rsidR="001C3554" w:rsidRPr="00911C9F" w:rsidRDefault="001C3554">
            <w:pPr>
              <w:rPr>
                <w:rFonts w:ascii="Verdana" w:hAnsi="Verdana"/>
                <w:sz w:val="16"/>
                <w:szCs w:val="16"/>
                <w:lang w:val="en-US"/>
              </w:rPr>
            </w:pPr>
          </w:p>
        </w:tc>
        <w:tc>
          <w:tcPr>
            <w:tcW w:w="10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73C05E"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A79D8E" w14:textId="77777777" w:rsidR="001C3554" w:rsidRPr="00911C9F" w:rsidRDefault="001C3554">
            <w:pPr>
              <w:rPr>
                <w:rFonts w:ascii="Verdana" w:hAnsi="Verdana"/>
                <w:sz w:val="16"/>
                <w:szCs w:val="16"/>
                <w:lang w:val="en-US"/>
              </w:rPr>
            </w:pPr>
          </w:p>
        </w:tc>
      </w:tr>
      <w:tr w:rsidR="001C3554" w:rsidRPr="00911C9F" w14:paraId="2DF2A6E2"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84C26A"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Volcanic eruptions</w:t>
            </w:r>
          </w:p>
          <w:p w14:paraId="0D2341AA" w14:textId="0BE8FAD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According to the risk map of the region, proximity and volcanic activity. Identify the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level of the hospital in relation to lava flow paths, pyroclasts and ash. </w:t>
            </w:r>
          </w:p>
        </w:tc>
        <w:tc>
          <w:tcPr>
            <w:tcW w:w="6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9AD2A1"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8F22FB" w14:textId="77777777" w:rsidR="001C3554" w:rsidRPr="00911C9F" w:rsidRDefault="001C3554">
            <w:pPr>
              <w:rPr>
                <w:rFonts w:ascii="Verdana" w:hAnsi="Verdana"/>
                <w:sz w:val="16"/>
                <w:szCs w:val="16"/>
                <w:lang w:val="en-US"/>
              </w:rPr>
            </w:pPr>
          </w:p>
        </w:tc>
        <w:tc>
          <w:tcPr>
            <w:tcW w:w="10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3DF5BC"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409258F" w14:textId="77777777" w:rsidR="001C3554" w:rsidRPr="00911C9F" w:rsidRDefault="001C3554">
            <w:pPr>
              <w:rPr>
                <w:rFonts w:ascii="Verdana" w:hAnsi="Verdana"/>
                <w:sz w:val="16"/>
                <w:szCs w:val="16"/>
                <w:lang w:val="en-US"/>
              </w:rPr>
            </w:pPr>
          </w:p>
        </w:tc>
      </w:tr>
      <w:tr w:rsidR="001C3554" w:rsidRPr="00911C9F" w14:paraId="34898BA2"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0F8EDF6"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Landslides</w:t>
            </w:r>
          </w:p>
          <w:p w14:paraId="78CDE99B" w14:textId="0689E6A8"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According to the risk map, mark </w:t>
            </w:r>
            <w:r w:rsidR="00B30EA4" w:rsidRPr="00911C9F">
              <w:rPr>
                <w:rFonts w:ascii="Verdana" w:hAnsi="Verdana" w:cs="Arial"/>
                <w:sz w:val="16"/>
                <w:szCs w:val="16"/>
                <w:lang w:val="en-US"/>
              </w:rPr>
              <w:t>in what</w:t>
            </w:r>
            <w:r w:rsidRPr="00911C9F">
              <w:rPr>
                <w:rFonts w:ascii="Verdana" w:hAnsi="Verdana" w:cs="Arial"/>
                <w:sz w:val="16"/>
                <w:szCs w:val="16"/>
                <w:lang w:val="en-US"/>
              </w:rPr>
              <w:t xml:space="preserv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level is the Hospital caused by softening the ground.</w:t>
            </w:r>
          </w:p>
        </w:tc>
        <w:tc>
          <w:tcPr>
            <w:tcW w:w="6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87C716"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ED6080" w14:textId="77777777" w:rsidR="001C3554" w:rsidRPr="00911C9F" w:rsidRDefault="001C3554">
            <w:pPr>
              <w:rPr>
                <w:rFonts w:ascii="Verdana" w:hAnsi="Verdana"/>
                <w:sz w:val="16"/>
                <w:szCs w:val="16"/>
                <w:lang w:val="en-US"/>
              </w:rPr>
            </w:pPr>
          </w:p>
        </w:tc>
        <w:tc>
          <w:tcPr>
            <w:tcW w:w="10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29BC93E"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D8438F2" w14:textId="77777777" w:rsidR="001C3554" w:rsidRPr="00911C9F" w:rsidRDefault="001C3554">
            <w:pPr>
              <w:rPr>
                <w:rFonts w:ascii="Verdana" w:hAnsi="Verdana"/>
                <w:sz w:val="16"/>
                <w:szCs w:val="16"/>
                <w:lang w:val="en-US"/>
              </w:rPr>
            </w:pPr>
          </w:p>
        </w:tc>
      </w:tr>
      <w:tr w:rsidR="001C3554" w:rsidRPr="00911C9F" w14:paraId="7BEEA2C8"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BBE9906"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Tsunamis</w:t>
            </w:r>
          </w:p>
          <w:p w14:paraId="7A01467B" w14:textId="237B1449"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According to the risk map, identify the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level of the hospital in relation to a history of Tsunamis caused by seismic or volcanic activity of submarine origin.</w:t>
            </w:r>
          </w:p>
        </w:tc>
        <w:tc>
          <w:tcPr>
            <w:tcW w:w="6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F9CB94"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03C004" w14:textId="77777777" w:rsidR="001C3554" w:rsidRPr="00911C9F" w:rsidRDefault="001C3554">
            <w:pPr>
              <w:rPr>
                <w:rFonts w:ascii="Verdana" w:hAnsi="Verdana"/>
                <w:sz w:val="16"/>
                <w:szCs w:val="16"/>
                <w:lang w:val="en-US"/>
              </w:rPr>
            </w:pPr>
          </w:p>
        </w:tc>
        <w:tc>
          <w:tcPr>
            <w:tcW w:w="10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EA055D"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DC8532" w14:textId="77777777" w:rsidR="001C3554" w:rsidRPr="00911C9F" w:rsidRDefault="001C3554">
            <w:pPr>
              <w:rPr>
                <w:rFonts w:ascii="Verdana" w:hAnsi="Verdana"/>
                <w:sz w:val="16"/>
                <w:szCs w:val="16"/>
                <w:lang w:val="en-US"/>
              </w:rPr>
            </w:pPr>
          </w:p>
        </w:tc>
      </w:tr>
      <w:tr w:rsidR="001C3554" w:rsidRPr="00911C9F" w14:paraId="34C2F5AB"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CE7C7C6"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Others (specify)</w:t>
            </w:r>
          </w:p>
          <w:p w14:paraId="32E7A6CF" w14:textId="030E3515"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According to the risk map, identify if there </w:t>
            </w:r>
            <w:r w:rsidR="00B30EA4" w:rsidRPr="00911C9F">
              <w:rPr>
                <w:rFonts w:ascii="Verdana" w:hAnsi="Verdana" w:cs="Arial"/>
                <w:sz w:val="16"/>
                <w:szCs w:val="16"/>
                <w:lang w:val="en-US"/>
              </w:rPr>
              <w:t>are</w:t>
            </w:r>
            <w:r w:rsidRPr="00911C9F">
              <w:rPr>
                <w:rFonts w:ascii="Verdana" w:hAnsi="Verdana" w:cs="Arial"/>
                <w:sz w:val="16"/>
                <w:szCs w:val="16"/>
                <w:lang w:val="en-US"/>
              </w:rPr>
              <w:t xml:space="preserve"> any</w:t>
            </w:r>
            <w:r w:rsidR="00B30EA4" w:rsidRPr="00911C9F">
              <w:rPr>
                <w:rFonts w:ascii="Verdana" w:hAnsi="Verdana" w:cs="Arial"/>
                <w:sz w:val="16"/>
                <w:szCs w:val="16"/>
                <w:lang w:val="en-US"/>
              </w:rPr>
              <w:t xml:space="preserve"> risks</w:t>
            </w:r>
            <w:r w:rsidRPr="00911C9F">
              <w:rPr>
                <w:rFonts w:ascii="Verdana" w:hAnsi="Verdana" w:cs="Arial"/>
                <w:sz w:val="16"/>
                <w:szCs w:val="16"/>
                <w:lang w:val="en-US"/>
              </w:rPr>
              <w:t xml:space="preserve"> not included in the above, specify and indicate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w:t>
            </w:r>
          </w:p>
        </w:tc>
        <w:tc>
          <w:tcPr>
            <w:tcW w:w="6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F72FA8"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EC45C7" w14:textId="77777777" w:rsidR="001C3554" w:rsidRPr="00911C9F" w:rsidRDefault="001C3554">
            <w:pPr>
              <w:rPr>
                <w:rFonts w:ascii="Verdana" w:hAnsi="Verdana"/>
                <w:sz w:val="16"/>
                <w:szCs w:val="16"/>
                <w:lang w:val="en-US"/>
              </w:rPr>
            </w:pPr>
          </w:p>
        </w:tc>
        <w:tc>
          <w:tcPr>
            <w:tcW w:w="10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3DC5FA"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E0C3C3" w14:textId="77777777" w:rsidR="001C3554" w:rsidRPr="00911C9F" w:rsidRDefault="001C3554">
            <w:pPr>
              <w:rPr>
                <w:rFonts w:ascii="Verdana" w:hAnsi="Verdana"/>
                <w:sz w:val="16"/>
                <w:szCs w:val="16"/>
                <w:lang w:val="en-US"/>
              </w:rPr>
            </w:pPr>
          </w:p>
        </w:tc>
      </w:tr>
      <w:tr w:rsidR="001C3554" w:rsidRPr="00911C9F" w14:paraId="5437AAFF" w14:textId="77777777" w:rsidTr="001C3554">
        <w:trPr>
          <w:trHeight w:val="20"/>
        </w:trPr>
        <w:tc>
          <w:tcPr>
            <w:tcW w:w="8703"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577531" w14:textId="531716CF"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Hydro</w:t>
            </w:r>
            <w:r w:rsidR="00B30EA4" w:rsidRPr="00911C9F">
              <w:rPr>
                <w:rFonts w:ascii="Verdana" w:hAnsi="Verdana" w:cs="Arial"/>
                <w:b/>
                <w:bCs/>
                <w:sz w:val="16"/>
                <w:szCs w:val="16"/>
                <w:lang w:val="en-US"/>
              </w:rPr>
              <w:t>-</w:t>
            </w:r>
            <w:r w:rsidRPr="00911C9F">
              <w:rPr>
                <w:rFonts w:ascii="Verdana" w:hAnsi="Verdana" w:cs="Arial"/>
                <w:b/>
                <w:bCs/>
                <w:sz w:val="16"/>
                <w:szCs w:val="16"/>
                <w:lang w:val="en-US"/>
              </w:rPr>
              <w:t>meteorological phenomenon</w:t>
            </w:r>
          </w:p>
        </w:tc>
      </w:tr>
      <w:tr w:rsidR="001C3554" w:rsidRPr="00911C9F" w14:paraId="27046213"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A7DC70"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Hurricanes</w:t>
            </w:r>
          </w:p>
          <w:p w14:paraId="20C0B2CB" w14:textId="0F6F93FD"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According to the risk map, identify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with respect to hurricanes. It is convenient to take into account the history of the unit.</w:t>
            </w:r>
          </w:p>
        </w:tc>
        <w:tc>
          <w:tcPr>
            <w:tcW w:w="6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97E433"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1A32D3" w14:textId="77777777" w:rsidR="001C3554" w:rsidRPr="00911C9F" w:rsidRDefault="001C3554">
            <w:pPr>
              <w:rPr>
                <w:rFonts w:ascii="Verdana" w:hAnsi="Verdana"/>
                <w:sz w:val="16"/>
                <w:szCs w:val="16"/>
                <w:lang w:val="en-US"/>
              </w:rPr>
            </w:pPr>
          </w:p>
        </w:tc>
        <w:tc>
          <w:tcPr>
            <w:tcW w:w="10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1C8844"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A47AB6" w14:textId="77777777" w:rsidR="001C3554" w:rsidRPr="00911C9F" w:rsidRDefault="001C3554">
            <w:pPr>
              <w:rPr>
                <w:rFonts w:ascii="Verdana" w:hAnsi="Verdana"/>
                <w:sz w:val="16"/>
                <w:szCs w:val="16"/>
                <w:lang w:val="en-US"/>
              </w:rPr>
            </w:pPr>
          </w:p>
        </w:tc>
      </w:tr>
      <w:tr w:rsidR="001C3554" w:rsidRPr="00911C9F" w14:paraId="01A0A50D"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333117"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Storm flooding</w:t>
            </w:r>
          </w:p>
          <w:p w14:paraId="3CEF366B"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Identify the history of the hospital in relation to having or not having suffered floods.</w:t>
            </w:r>
          </w:p>
        </w:tc>
        <w:tc>
          <w:tcPr>
            <w:tcW w:w="6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077279"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8BF705C" w14:textId="77777777" w:rsidR="001C3554" w:rsidRPr="00911C9F" w:rsidRDefault="001C3554">
            <w:pPr>
              <w:rPr>
                <w:rFonts w:ascii="Verdana" w:hAnsi="Verdana"/>
                <w:sz w:val="16"/>
                <w:szCs w:val="16"/>
                <w:lang w:val="en-US"/>
              </w:rPr>
            </w:pPr>
          </w:p>
        </w:tc>
        <w:tc>
          <w:tcPr>
            <w:tcW w:w="10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46628B"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3F68B5" w14:textId="77777777" w:rsidR="001C3554" w:rsidRPr="00911C9F" w:rsidRDefault="001C3554">
            <w:pPr>
              <w:rPr>
                <w:rFonts w:ascii="Verdana" w:hAnsi="Verdana"/>
                <w:sz w:val="16"/>
                <w:szCs w:val="16"/>
                <w:lang w:val="en-US"/>
              </w:rPr>
            </w:pPr>
          </w:p>
        </w:tc>
      </w:tr>
      <w:tr w:rsidR="001C3554" w:rsidRPr="00911C9F" w14:paraId="47D78971"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AE8872B"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Sea penetrations</w:t>
            </w:r>
          </w:p>
          <w:p w14:paraId="15962CE1"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Identify the history of the hospital in relation to having or not suffered floods due to penetration of the sea.</w:t>
            </w:r>
          </w:p>
        </w:tc>
        <w:tc>
          <w:tcPr>
            <w:tcW w:w="6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4471D1"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5CF385B" w14:textId="77777777" w:rsidR="001C3554" w:rsidRPr="00911C9F" w:rsidRDefault="001C3554">
            <w:pPr>
              <w:rPr>
                <w:rFonts w:ascii="Verdana" w:hAnsi="Verdana"/>
                <w:sz w:val="16"/>
                <w:szCs w:val="16"/>
                <w:lang w:val="en-US"/>
              </w:rPr>
            </w:pPr>
          </w:p>
        </w:tc>
        <w:tc>
          <w:tcPr>
            <w:tcW w:w="10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B1B98C"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2281C6F" w14:textId="77777777" w:rsidR="001C3554" w:rsidRPr="00911C9F" w:rsidRDefault="001C3554">
            <w:pPr>
              <w:rPr>
                <w:rFonts w:ascii="Verdana" w:hAnsi="Verdana"/>
                <w:sz w:val="16"/>
                <w:szCs w:val="16"/>
                <w:lang w:val="en-US"/>
              </w:rPr>
            </w:pPr>
          </w:p>
        </w:tc>
      </w:tr>
    </w:tbl>
    <w:p w14:paraId="32C099F4"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tblInd w:w="57" w:type="dxa"/>
        <w:tblCellMar>
          <w:left w:w="0" w:type="dxa"/>
          <w:right w:w="0" w:type="dxa"/>
        </w:tblCellMar>
        <w:tblLook w:val="04A0" w:firstRow="1" w:lastRow="0" w:firstColumn="1" w:lastColumn="0" w:noHBand="0" w:noVBand="1"/>
      </w:tblPr>
      <w:tblGrid>
        <w:gridCol w:w="5233"/>
        <w:gridCol w:w="642"/>
        <w:gridCol w:w="6"/>
        <w:gridCol w:w="909"/>
        <w:gridCol w:w="10"/>
        <w:gridCol w:w="1025"/>
        <w:gridCol w:w="873"/>
        <w:gridCol w:w="14"/>
      </w:tblGrid>
      <w:tr w:rsidR="001C3554" w:rsidRPr="00911C9F" w14:paraId="0B5D64B9"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DF00AE" w14:textId="77777777" w:rsidR="001C3554" w:rsidRPr="00911C9F" w:rsidRDefault="001C3554">
            <w:pPr>
              <w:spacing w:after="101" w:line="254" w:lineRule="atLeast"/>
              <w:jc w:val="both"/>
              <w:rPr>
                <w:rFonts w:ascii="Verdana" w:hAnsi="Verdana"/>
                <w:sz w:val="16"/>
                <w:szCs w:val="16"/>
                <w:lang w:val="en-US"/>
              </w:rPr>
            </w:pPr>
            <w:r w:rsidRPr="00911C9F">
              <w:rPr>
                <w:rFonts w:ascii="Verdana" w:hAnsi="Verdana" w:cs="Arial"/>
                <w:b/>
                <w:bCs/>
                <w:sz w:val="16"/>
                <w:szCs w:val="16"/>
                <w:lang w:val="en-US"/>
              </w:rPr>
              <w:lastRenderedPageBreak/>
              <w:t>Landslides</w:t>
            </w:r>
          </w:p>
          <w:p w14:paraId="0329E14A" w14:textId="5D35A25D" w:rsidR="001C3554" w:rsidRPr="00911C9F" w:rsidRDefault="001C3554">
            <w:pPr>
              <w:spacing w:after="101" w:line="254" w:lineRule="atLeast"/>
              <w:jc w:val="both"/>
              <w:rPr>
                <w:rFonts w:ascii="Verdana" w:hAnsi="Verdana"/>
                <w:sz w:val="16"/>
                <w:szCs w:val="16"/>
                <w:lang w:val="en-US"/>
              </w:rPr>
            </w:pPr>
            <w:r w:rsidRPr="00911C9F">
              <w:rPr>
                <w:rFonts w:ascii="Verdana" w:hAnsi="Verdana" w:cs="Arial"/>
                <w:sz w:val="16"/>
                <w:szCs w:val="16"/>
                <w:lang w:val="en-US"/>
              </w:rPr>
              <w:t xml:space="preserve">According to the soil map, mark in </w:t>
            </w:r>
            <w:r w:rsidR="00B30EA4" w:rsidRPr="00911C9F">
              <w:rPr>
                <w:rFonts w:ascii="Verdana" w:hAnsi="Verdana" w:cs="Arial"/>
                <w:sz w:val="16"/>
                <w:szCs w:val="16"/>
                <w:lang w:val="en-US"/>
              </w:rPr>
              <w:t>what</w:t>
            </w:r>
            <w:r w:rsidRPr="00911C9F">
              <w:rPr>
                <w:rFonts w:ascii="Verdana" w:hAnsi="Verdana" w:cs="Arial"/>
                <w:sz w:val="16"/>
                <w:szCs w:val="16"/>
                <w:lang w:val="en-US"/>
              </w:rPr>
              <w:t xml:space="preserv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level is the Hospital regarding landslides caused by water.</w:t>
            </w:r>
          </w:p>
        </w:tc>
        <w:tc>
          <w:tcPr>
            <w:tcW w:w="64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8B491B2"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465440" w14:textId="77777777" w:rsidR="001C3554" w:rsidRPr="00911C9F" w:rsidRDefault="001C3554">
            <w:pPr>
              <w:rPr>
                <w:rFonts w:ascii="Verdana" w:hAnsi="Verdana"/>
                <w:sz w:val="16"/>
                <w:szCs w:val="16"/>
                <w:lang w:val="en-US"/>
              </w:rPr>
            </w:pPr>
          </w:p>
        </w:tc>
        <w:tc>
          <w:tcPr>
            <w:tcW w:w="103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F1AEC1A"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E0548B" w14:textId="77777777" w:rsidR="001C3554" w:rsidRPr="00911C9F" w:rsidRDefault="001C3554">
            <w:pPr>
              <w:rPr>
                <w:rFonts w:ascii="Verdana" w:hAnsi="Verdana"/>
                <w:sz w:val="16"/>
                <w:szCs w:val="16"/>
                <w:lang w:val="en-US"/>
              </w:rPr>
            </w:pPr>
          </w:p>
        </w:tc>
        <w:tc>
          <w:tcPr>
            <w:tcW w:w="0" w:type="auto"/>
            <w:hideMark/>
          </w:tcPr>
          <w:p w14:paraId="4718540E" w14:textId="77777777" w:rsidR="001C3554" w:rsidRPr="00911C9F" w:rsidRDefault="001C3554">
            <w:pPr>
              <w:rPr>
                <w:rFonts w:ascii="Verdana" w:hAnsi="Verdana"/>
                <w:sz w:val="16"/>
                <w:szCs w:val="16"/>
                <w:lang w:val="en-US"/>
              </w:rPr>
            </w:pPr>
          </w:p>
        </w:tc>
      </w:tr>
      <w:tr w:rsidR="001C3554" w:rsidRPr="00911C9F" w14:paraId="62023E1F"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8EDB333" w14:textId="77777777" w:rsidR="001C3554" w:rsidRPr="00911C9F" w:rsidRDefault="001C3554">
            <w:pPr>
              <w:spacing w:after="101" w:line="254" w:lineRule="atLeast"/>
              <w:jc w:val="both"/>
              <w:rPr>
                <w:rFonts w:ascii="Verdana" w:hAnsi="Verdana"/>
                <w:sz w:val="16"/>
                <w:szCs w:val="16"/>
                <w:lang w:val="en-US"/>
              </w:rPr>
            </w:pPr>
            <w:r w:rsidRPr="00911C9F">
              <w:rPr>
                <w:rFonts w:ascii="Verdana" w:hAnsi="Verdana" w:cs="Arial"/>
                <w:b/>
                <w:bCs/>
                <w:sz w:val="16"/>
                <w:szCs w:val="16"/>
                <w:lang w:val="en-US"/>
              </w:rPr>
              <w:t>Others (specify)</w:t>
            </w:r>
          </w:p>
          <w:p w14:paraId="72006286" w14:textId="28F668CC" w:rsidR="001C3554" w:rsidRPr="00911C9F" w:rsidRDefault="001C3554">
            <w:pPr>
              <w:spacing w:after="101" w:line="254" w:lineRule="atLeast"/>
              <w:jc w:val="both"/>
              <w:rPr>
                <w:rFonts w:ascii="Verdana" w:hAnsi="Verdana"/>
                <w:sz w:val="16"/>
                <w:szCs w:val="16"/>
                <w:lang w:val="en-US"/>
              </w:rPr>
            </w:pPr>
            <w:r w:rsidRPr="00911C9F">
              <w:rPr>
                <w:rFonts w:ascii="Verdana" w:hAnsi="Verdana" w:cs="Arial"/>
                <w:sz w:val="16"/>
                <w:szCs w:val="16"/>
                <w:lang w:val="en-US"/>
              </w:rPr>
              <w:t xml:space="preserve">According to the risk map, identify if there is any risk not included in the previous ones, specify and indicate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w:t>
            </w:r>
          </w:p>
        </w:tc>
        <w:tc>
          <w:tcPr>
            <w:tcW w:w="64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D094F6"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EF5298" w14:textId="77777777" w:rsidR="001C3554" w:rsidRPr="00911C9F" w:rsidRDefault="001C3554">
            <w:pPr>
              <w:rPr>
                <w:rFonts w:ascii="Verdana" w:hAnsi="Verdana"/>
                <w:sz w:val="16"/>
                <w:szCs w:val="16"/>
                <w:lang w:val="en-US"/>
              </w:rPr>
            </w:pPr>
          </w:p>
        </w:tc>
        <w:tc>
          <w:tcPr>
            <w:tcW w:w="103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F407805"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74939BF" w14:textId="77777777" w:rsidR="001C3554" w:rsidRPr="00911C9F" w:rsidRDefault="001C3554">
            <w:pPr>
              <w:rPr>
                <w:rFonts w:ascii="Verdana" w:hAnsi="Verdana"/>
                <w:sz w:val="16"/>
                <w:szCs w:val="16"/>
                <w:lang w:val="en-US"/>
              </w:rPr>
            </w:pPr>
          </w:p>
        </w:tc>
        <w:tc>
          <w:tcPr>
            <w:tcW w:w="0" w:type="auto"/>
            <w:hideMark/>
          </w:tcPr>
          <w:p w14:paraId="4F393DBC" w14:textId="77777777" w:rsidR="001C3554" w:rsidRPr="00911C9F" w:rsidRDefault="001C3554">
            <w:pPr>
              <w:rPr>
                <w:rFonts w:ascii="Verdana" w:hAnsi="Verdana"/>
                <w:sz w:val="16"/>
                <w:szCs w:val="16"/>
                <w:lang w:val="en-US"/>
              </w:rPr>
            </w:pPr>
          </w:p>
        </w:tc>
      </w:tr>
      <w:tr w:rsidR="001C3554" w:rsidRPr="00911C9F" w14:paraId="068327D7" w14:textId="77777777" w:rsidTr="001C3554">
        <w:trPr>
          <w:trHeight w:val="20"/>
        </w:trPr>
        <w:tc>
          <w:tcPr>
            <w:tcW w:w="8703"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B160986" w14:textId="77777777" w:rsidR="001C3554" w:rsidRPr="00911C9F" w:rsidRDefault="001C3554">
            <w:pPr>
              <w:spacing w:after="101" w:line="254" w:lineRule="atLeast"/>
              <w:jc w:val="both"/>
              <w:rPr>
                <w:rFonts w:ascii="Verdana" w:hAnsi="Verdana"/>
                <w:sz w:val="16"/>
                <w:szCs w:val="16"/>
                <w:lang w:val="en-US"/>
              </w:rPr>
            </w:pPr>
            <w:r w:rsidRPr="00911C9F">
              <w:rPr>
                <w:rFonts w:ascii="Verdana" w:hAnsi="Verdana" w:cs="Arial"/>
                <w:b/>
                <w:bCs/>
                <w:sz w:val="16"/>
                <w:szCs w:val="16"/>
                <w:lang w:val="en-US"/>
              </w:rPr>
              <w:t>Socio-Organizational Phenomena</w:t>
            </w:r>
          </w:p>
        </w:tc>
        <w:tc>
          <w:tcPr>
            <w:tcW w:w="0" w:type="auto"/>
            <w:hideMark/>
          </w:tcPr>
          <w:p w14:paraId="6778207C" w14:textId="77777777" w:rsidR="001C3554" w:rsidRPr="00911C9F" w:rsidRDefault="001C3554">
            <w:pPr>
              <w:rPr>
                <w:rFonts w:ascii="Verdana" w:hAnsi="Verdana"/>
                <w:sz w:val="16"/>
                <w:szCs w:val="16"/>
              </w:rPr>
            </w:pPr>
          </w:p>
        </w:tc>
      </w:tr>
      <w:tr w:rsidR="001C3554" w:rsidRPr="00911C9F" w14:paraId="069519AE"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09C2112" w14:textId="77777777" w:rsidR="001C3554" w:rsidRPr="00911C9F" w:rsidRDefault="001C3554">
            <w:pPr>
              <w:spacing w:after="101" w:line="254" w:lineRule="atLeast"/>
              <w:jc w:val="both"/>
              <w:rPr>
                <w:rFonts w:ascii="Verdana" w:hAnsi="Verdana"/>
                <w:sz w:val="16"/>
                <w:szCs w:val="16"/>
                <w:lang w:val="en-US"/>
              </w:rPr>
            </w:pPr>
            <w:r w:rsidRPr="00911C9F">
              <w:rPr>
                <w:rFonts w:ascii="Verdana" w:hAnsi="Verdana" w:cs="Arial"/>
                <w:b/>
                <w:bCs/>
                <w:sz w:val="16"/>
                <w:szCs w:val="16"/>
                <w:lang w:val="en-US"/>
              </w:rPr>
              <w:t>Population concentrations</w:t>
            </w:r>
          </w:p>
          <w:p w14:paraId="30AD91B2" w14:textId="180D4378" w:rsidR="001C3554" w:rsidRPr="00911C9F" w:rsidRDefault="001C3554">
            <w:pPr>
              <w:spacing w:after="101" w:line="254" w:lineRule="atLeast"/>
              <w:jc w:val="both"/>
              <w:rPr>
                <w:rFonts w:ascii="Verdana" w:hAnsi="Verdana"/>
                <w:sz w:val="16"/>
                <w:szCs w:val="16"/>
                <w:lang w:val="en-US"/>
              </w:rPr>
            </w:pPr>
            <w:r w:rsidRPr="00911C9F">
              <w:rPr>
                <w:rFonts w:ascii="Verdana" w:hAnsi="Verdana" w:cs="Arial"/>
                <w:sz w:val="16"/>
                <w:szCs w:val="16"/>
                <w:lang w:val="en-US"/>
              </w:rPr>
              <w:t xml:space="preserve">Mark the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level of the Hospital, according to the geographic location, type of population that it serves and proximity to places with population concentrations.</w:t>
            </w:r>
          </w:p>
        </w:tc>
        <w:tc>
          <w:tcPr>
            <w:tcW w:w="64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BB31B5"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6EB0A3" w14:textId="77777777" w:rsidR="001C3554" w:rsidRPr="00911C9F" w:rsidRDefault="001C3554">
            <w:pPr>
              <w:rPr>
                <w:rFonts w:ascii="Verdana" w:hAnsi="Verdana"/>
                <w:sz w:val="16"/>
                <w:szCs w:val="16"/>
                <w:lang w:val="en-US"/>
              </w:rPr>
            </w:pPr>
          </w:p>
        </w:tc>
        <w:tc>
          <w:tcPr>
            <w:tcW w:w="103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E7B4CC8"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B3D8042" w14:textId="77777777" w:rsidR="001C3554" w:rsidRPr="00911C9F" w:rsidRDefault="001C3554">
            <w:pPr>
              <w:rPr>
                <w:rFonts w:ascii="Verdana" w:hAnsi="Verdana"/>
                <w:sz w:val="16"/>
                <w:szCs w:val="16"/>
                <w:lang w:val="en-US"/>
              </w:rPr>
            </w:pPr>
          </w:p>
        </w:tc>
        <w:tc>
          <w:tcPr>
            <w:tcW w:w="0" w:type="auto"/>
            <w:hideMark/>
          </w:tcPr>
          <w:p w14:paraId="516E1128" w14:textId="77777777" w:rsidR="001C3554" w:rsidRPr="00911C9F" w:rsidRDefault="001C3554">
            <w:pPr>
              <w:rPr>
                <w:rFonts w:ascii="Verdana" w:hAnsi="Verdana"/>
                <w:sz w:val="16"/>
                <w:szCs w:val="16"/>
                <w:lang w:val="en-US"/>
              </w:rPr>
            </w:pPr>
          </w:p>
        </w:tc>
      </w:tr>
      <w:tr w:rsidR="001C3554" w:rsidRPr="00911C9F" w14:paraId="77A99061"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06DC23" w14:textId="77777777" w:rsidR="001C3554" w:rsidRPr="00911C9F" w:rsidRDefault="001C3554">
            <w:pPr>
              <w:spacing w:after="101" w:line="254" w:lineRule="atLeast"/>
              <w:jc w:val="both"/>
              <w:rPr>
                <w:rFonts w:ascii="Verdana" w:hAnsi="Verdana"/>
                <w:sz w:val="16"/>
                <w:szCs w:val="16"/>
                <w:lang w:val="en-US"/>
              </w:rPr>
            </w:pPr>
            <w:r w:rsidRPr="00911C9F">
              <w:rPr>
                <w:rFonts w:ascii="Verdana" w:hAnsi="Verdana" w:cs="Arial"/>
                <w:b/>
                <w:bCs/>
                <w:sz w:val="16"/>
                <w:szCs w:val="16"/>
                <w:lang w:val="en-US"/>
              </w:rPr>
              <w:t>Displaced people</w:t>
            </w:r>
          </w:p>
          <w:p w14:paraId="1F37FFD6" w14:textId="2F76D689" w:rsidR="001C3554" w:rsidRPr="00911C9F" w:rsidRDefault="001C3554">
            <w:pPr>
              <w:spacing w:after="101" w:line="254" w:lineRule="atLeast"/>
              <w:jc w:val="both"/>
              <w:rPr>
                <w:rFonts w:ascii="Verdana" w:hAnsi="Verdana"/>
                <w:sz w:val="16"/>
                <w:szCs w:val="16"/>
                <w:lang w:val="en-US"/>
              </w:rPr>
            </w:pPr>
            <w:r w:rsidRPr="00911C9F">
              <w:rPr>
                <w:rFonts w:ascii="Verdana" w:hAnsi="Verdana" w:cs="Arial"/>
                <w:sz w:val="16"/>
                <w:szCs w:val="16"/>
                <w:lang w:val="en-US"/>
              </w:rPr>
              <w:t xml:space="preserve">Mark the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level of the hospital in relation to people displaced by: War, socio-political movements, immigration and emigration.</w:t>
            </w:r>
          </w:p>
        </w:tc>
        <w:tc>
          <w:tcPr>
            <w:tcW w:w="64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5E7568"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CCAE741" w14:textId="77777777" w:rsidR="001C3554" w:rsidRPr="00911C9F" w:rsidRDefault="001C3554">
            <w:pPr>
              <w:rPr>
                <w:rFonts w:ascii="Verdana" w:hAnsi="Verdana"/>
                <w:sz w:val="16"/>
                <w:szCs w:val="16"/>
                <w:lang w:val="en-US"/>
              </w:rPr>
            </w:pPr>
          </w:p>
        </w:tc>
        <w:tc>
          <w:tcPr>
            <w:tcW w:w="103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F168599"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102862" w14:textId="77777777" w:rsidR="001C3554" w:rsidRPr="00911C9F" w:rsidRDefault="001C3554">
            <w:pPr>
              <w:rPr>
                <w:rFonts w:ascii="Verdana" w:hAnsi="Verdana"/>
                <w:sz w:val="16"/>
                <w:szCs w:val="16"/>
                <w:lang w:val="en-US"/>
              </w:rPr>
            </w:pPr>
          </w:p>
        </w:tc>
        <w:tc>
          <w:tcPr>
            <w:tcW w:w="0" w:type="auto"/>
            <w:hideMark/>
          </w:tcPr>
          <w:p w14:paraId="3CE9FD5C" w14:textId="77777777" w:rsidR="001C3554" w:rsidRPr="00911C9F" w:rsidRDefault="001C3554">
            <w:pPr>
              <w:rPr>
                <w:rFonts w:ascii="Verdana" w:hAnsi="Verdana"/>
                <w:sz w:val="16"/>
                <w:szCs w:val="16"/>
                <w:lang w:val="en-US"/>
              </w:rPr>
            </w:pPr>
          </w:p>
        </w:tc>
      </w:tr>
      <w:tr w:rsidR="001C3554" w:rsidRPr="00911C9F" w14:paraId="5559A198"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14D0E6" w14:textId="77777777" w:rsidR="001C3554" w:rsidRPr="00911C9F" w:rsidRDefault="001C3554">
            <w:pPr>
              <w:spacing w:after="101" w:line="254" w:lineRule="atLeast"/>
              <w:jc w:val="both"/>
              <w:rPr>
                <w:rFonts w:ascii="Verdana" w:hAnsi="Verdana"/>
                <w:sz w:val="16"/>
                <w:szCs w:val="16"/>
                <w:lang w:val="en-US"/>
              </w:rPr>
            </w:pPr>
            <w:r w:rsidRPr="00911C9F">
              <w:rPr>
                <w:rFonts w:ascii="Verdana" w:hAnsi="Verdana" w:cs="Arial"/>
                <w:b/>
                <w:bCs/>
                <w:sz w:val="16"/>
                <w:szCs w:val="16"/>
                <w:lang w:val="en-US"/>
              </w:rPr>
              <w:t>Others (specify)</w:t>
            </w:r>
          </w:p>
          <w:p w14:paraId="1C9EE48B" w14:textId="14F67559" w:rsidR="001C3554" w:rsidRPr="00911C9F" w:rsidRDefault="001C3554">
            <w:pPr>
              <w:spacing w:after="101" w:line="254" w:lineRule="atLeast"/>
              <w:jc w:val="both"/>
              <w:rPr>
                <w:rFonts w:ascii="Verdana" w:hAnsi="Verdana"/>
                <w:sz w:val="16"/>
                <w:szCs w:val="16"/>
                <w:lang w:val="en-US"/>
              </w:rPr>
            </w:pPr>
            <w:r w:rsidRPr="00911C9F">
              <w:rPr>
                <w:rFonts w:ascii="Verdana" w:hAnsi="Verdana" w:cs="Arial"/>
                <w:sz w:val="16"/>
                <w:szCs w:val="16"/>
                <w:lang w:val="en-US"/>
              </w:rPr>
              <w:t xml:space="preserve">If the Hospital's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level is affected by other socio-organizational phenomena not included, specify and indicate. </w:t>
            </w:r>
          </w:p>
        </w:tc>
        <w:tc>
          <w:tcPr>
            <w:tcW w:w="648"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B26BEF" w14:textId="77777777" w:rsidR="001C3554" w:rsidRPr="00911C9F" w:rsidRDefault="001C3554">
            <w:pPr>
              <w:rPr>
                <w:rFonts w:ascii="Verdana" w:hAnsi="Verdana"/>
                <w:sz w:val="16"/>
                <w:szCs w:val="16"/>
                <w:lang w:val="en-US"/>
              </w:rPr>
            </w:pPr>
          </w:p>
        </w:tc>
        <w:tc>
          <w:tcPr>
            <w:tcW w:w="90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E37595" w14:textId="77777777" w:rsidR="001C3554" w:rsidRPr="00911C9F" w:rsidRDefault="001C3554">
            <w:pPr>
              <w:rPr>
                <w:rFonts w:ascii="Verdana" w:hAnsi="Verdana"/>
                <w:sz w:val="16"/>
                <w:szCs w:val="16"/>
                <w:lang w:val="en-US"/>
              </w:rPr>
            </w:pPr>
          </w:p>
        </w:tc>
        <w:tc>
          <w:tcPr>
            <w:tcW w:w="103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22B318"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83D4AA7" w14:textId="77777777" w:rsidR="001C3554" w:rsidRPr="00911C9F" w:rsidRDefault="001C3554">
            <w:pPr>
              <w:rPr>
                <w:rFonts w:ascii="Verdana" w:hAnsi="Verdana"/>
                <w:sz w:val="16"/>
                <w:szCs w:val="16"/>
                <w:lang w:val="en-US"/>
              </w:rPr>
            </w:pPr>
          </w:p>
        </w:tc>
        <w:tc>
          <w:tcPr>
            <w:tcW w:w="0" w:type="auto"/>
            <w:hideMark/>
          </w:tcPr>
          <w:p w14:paraId="4265C594" w14:textId="77777777" w:rsidR="001C3554" w:rsidRPr="00911C9F" w:rsidRDefault="001C3554">
            <w:pPr>
              <w:rPr>
                <w:rFonts w:ascii="Verdana" w:hAnsi="Verdana"/>
                <w:sz w:val="16"/>
                <w:szCs w:val="16"/>
                <w:lang w:val="en-US"/>
              </w:rPr>
            </w:pPr>
          </w:p>
        </w:tc>
      </w:tr>
      <w:tr w:rsidR="001C3554" w:rsidRPr="00911C9F" w14:paraId="17ACE6F6" w14:textId="77777777" w:rsidTr="001C3554">
        <w:trPr>
          <w:trHeight w:val="20"/>
        </w:trPr>
        <w:tc>
          <w:tcPr>
            <w:tcW w:w="8703"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A993476" w14:textId="77777777" w:rsidR="001C3554" w:rsidRPr="00911C9F" w:rsidRDefault="001C3554">
            <w:pPr>
              <w:spacing w:after="101" w:line="254" w:lineRule="atLeast"/>
              <w:jc w:val="both"/>
              <w:rPr>
                <w:rFonts w:ascii="Verdana" w:hAnsi="Verdana"/>
                <w:sz w:val="16"/>
                <w:szCs w:val="16"/>
                <w:lang w:val="en-US"/>
              </w:rPr>
            </w:pPr>
            <w:r w:rsidRPr="00911C9F">
              <w:rPr>
                <w:rFonts w:ascii="Verdana" w:hAnsi="Verdana" w:cs="Arial"/>
                <w:b/>
                <w:bCs/>
                <w:sz w:val="16"/>
                <w:szCs w:val="16"/>
                <w:lang w:val="en-US"/>
              </w:rPr>
              <w:t>Sanitary-Ecological Phenomena</w:t>
            </w:r>
          </w:p>
        </w:tc>
        <w:tc>
          <w:tcPr>
            <w:tcW w:w="0" w:type="auto"/>
            <w:hideMark/>
          </w:tcPr>
          <w:p w14:paraId="127E7075" w14:textId="77777777" w:rsidR="001C3554" w:rsidRPr="00911C9F" w:rsidRDefault="001C3554">
            <w:pPr>
              <w:rPr>
                <w:rFonts w:ascii="Verdana" w:hAnsi="Verdana"/>
                <w:sz w:val="16"/>
                <w:szCs w:val="16"/>
              </w:rPr>
            </w:pPr>
          </w:p>
        </w:tc>
      </w:tr>
      <w:tr w:rsidR="001C3554" w:rsidRPr="00911C9F" w14:paraId="47DF9091"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253685" w14:textId="77777777" w:rsidR="001C3554" w:rsidRPr="00911C9F" w:rsidRDefault="001C3554">
            <w:pPr>
              <w:spacing w:after="101" w:line="254" w:lineRule="atLeast"/>
              <w:jc w:val="both"/>
              <w:rPr>
                <w:rFonts w:ascii="Verdana" w:hAnsi="Verdana"/>
                <w:sz w:val="16"/>
                <w:szCs w:val="16"/>
                <w:lang w:val="en-US"/>
              </w:rPr>
            </w:pPr>
            <w:r w:rsidRPr="00911C9F">
              <w:rPr>
                <w:rFonts w:ascii="Verdana" w:hAnsi="Verdana" w:cs="Arial"/>
                <w:b/>
                <w:bCs/>
                <w:sz w:val="16"/>
                <w:szCs w:val="16"/>
                <w:lang w:val="en-US"/>
              </w:rPr>
              <w:t>Epidemics</w:t>
            </w:r>
          </w:p>
          <w:p w14:paraId="31A96D46" w14:textId="05CE7964" w:rsidR="001C3554" w:rsidRPr="00911C9F" w:rsidRDefault="001C3554">
            <w:pPr>
              <w:spacing w:after="101" w:line="254" w:lineRule="atLeast"/>
              <w:jc w:val="both"/>
              <w:rPr>
                <w:rFonts w:ascii="Verdana" w:hAnsi="Verdana"/>
                <w:sz w:val="16"/>
                <w:szCs w:val="16"/>
                <w:lang w:val="en-US"/>
              </w:rPr>
            </w:pPr>
            <w:r w:rsidRPr="00911C9F">
              <w:rPr>
                <w:rFonts w:ascii="Verdana" w:hAnsi="Verdana" w:cs="Arial"/>
                <w:sz w:val="16"/>
                <w:szCs w:val="16"/>
                <w:lang w:val="en-US"/>
              </w:rPr>
              <w:t xml:space="preserve">According to the history of the Hospital and the specific pathologies, mark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against epidemics.</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D1F1EB" w14:textId="77777777" w:rsidR="001C3554" w:rsidRPr="00911C9F" w:rsidRDefault="001C3554">
            <w:pPr>
              <w:rPr>
                <w:rFonts w:ascii="Verdana" w:hAnsi="Verdana"/>
                <w:sz w:val="16"/>
                <w:szCs w:val="16"/>
                <w:lang w:val="en-US"/>
              </w:rPr>
            </w:pPr>
          </w:p>
        </w:tc>
        <w:tc>
          <w:tcPr>
            <w:tcW w:w="925"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03A95E4"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2953DA4"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6AB968" w14:textId="77777777" w:rsidR="001C3554" w:rsidRPr="00911C9F" w:rsidRDefault="001C3554">
            <w:pPr>
              <w:rPr>
                <w:rFonts w:ascii="Verdana" w:hAnsi="Verdana"/>
                <w:sz w:val="16"/>
                <w:szCs w:val="16"/>
                <w:lang w:val="en-US"/>
              </w:rPr>
            </w:pPr>
          </w:p>
        </w:tc>
        <w:tc>
          <w:tcPr>
            <w:tcW w:w="0" w:type="auto"/>
            <w:hideMark/>
          </w:tcPr>
          <w:p w14:paraId="3357BC4C" w14:textId="77777777" w:rsidR="001C3554" w:rsidRPr="00911C9F" w:rsidRDefault="001C3554">
            <w:pPr>
              <w:rPr>
                <w:rFonts w:ascii="Verdana" w:hAnsi="Verdana"/>
                <w:sz w:val="16"/>
                <w:szCs w:val="16"/>
                <w:lang w:val="en-US"/>
              </w:rPr>
            </w:pPr>
          </w:p>
        </w:tc>
      </w:tr>
      <w:tr w:rsidR="001C3554" w:rsidRPr="00911C9F" w14:paraId="7E0D848A"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6B9E629" w14:textId="77777777" w:rsidR="001C3554" w:rsidRPr="00911C9F" w:rsidRDefault="001C3554">
            <w:pPr>
              <w:spacing w:after="101" w:line="254" w:lineRule="atLeast"/>
              <w:jc w:val="both"/>
              <w:rPr>
                <w:rFonts w:ascii="Verdana" w:hAnsi="Verdana"/>
                <w:sz w:val="16"/>
                <w:szCs w:val="16"/>
                <w:lang w:val="en-US"/>
              </w:rPr>
            </w:pPr>
            <w:r w:rsidRPr="00911C9F">
              <w:rPr>
                <w:rFonts w:ascii="Verdana" w:hAnsi="Verdana" w:cs="Arial"/>
                <w:b/>
                <w:bCs/>
                <w:sz w:val="16"/>
                <w:szCs w:val="16"/>
                <w:lang w:val="en-US"/>
              </w:rPr>
              <w:t>Pollution (systems)</w:t>
            </w:r>
          </w:p>
          <w:p w14:paraId="04BFAAC9" w14:textId="580D68D5" w:rsidR="001C3554" w:rsidRPr="00911C9F" w:rsidRDefault="001C3554">
            <w:pPr>
              <w:spacing w:after="101" w:line="254" w:lineRule="atLeast"/>
              <w:jc w:val="both"/>
              <w:rPr>
                <w:rFonts w:ascii="Verdana" w:hAnsi="Verdana"/>
                <w:sz w:val="16"/>
                <w:szCs w:val="16"/>
                <w:lang w:val="en-US"/>
              </w:rPr>
            </w:pPr>
            <w:r w:rsidRPr="00911C9F">
              <w:rPr>
                <w:rFonts w:ascii="Verdana" w:hAnsi="Verdana" w:cs="Arial"/>
                <w:sz w:val="16"/>
                <w:szCs w:val="16"/>
                <w:lang w:val="en-US"/>
              </w:rPr>
              <w:t xml:space="preserve">According to the history of the Hospital and the specific pathologies, mark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against epidemics.</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807861C" w14:textId="77777777" w:rsidR="001C3554" w:rsidRPr="00911C9F" w:rsidRDefault="001C3554">
            <w:pPr>
              <w:rPr>
                <w:rFonts w:ascii="Verdana" w:hAnsi="Verdana"/>
                <w:sz w:val="16"/>
                <w:szCs w:val="16"/>
                <w:lang w:val="en-US"/>
              </w:rPr>
            </w:pPr>
          </w:p>
        </w:tc>
        <w:tc>
          <w:tcPr>
            <w:tcW w:w="925"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B0B6A3"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5B7C96"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C73327" w14:textId="77777777" w:rsidR="001C3554" w:rsidRPr="00911C9F" w:rsidRDefault="001C3554">
            <w:pPr>
              <w:rPr>
                <w:rFonts w:ascii="Verdana" w:hAnsi="Verdana"/>
                <w:sz w:val="16"/>
                <w:szCs w:val="16"/>
                <w:lang w:val="en-US"/>
              </w:rPr>
            </w:pPr>
          </w:p>
        </w:tc>
        <w:tc>
          <w:tcPr>
            <w:tcW w:w="0" w:type="auto"/>
            <w:hideMark/>
          </w:tcPr>
          <w:p w14:paraId="3A021C89" w14:textId="77777777" w:rsidR="001C3554" w:rsidRPr="00911C9F" w:rsidRDefault="001C3554">
            <w:pPr>
              <w:rPr>
                <w:rFonts w:ascii="Verdana" w:hAnsi="Verdana"/>
                <w:sz w:val="16"/>
                <w:szCs w:val="16"/>
                <w:lang w:val="en-US"/>
              </w:rPr>
            </w:pPr>
          </w:p>
        </w:tc>
      </w:tr>
      <w:tr w:rsidR="001C3554" w:rsidRPr="00911C9F" w14:paraId="170169EF"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A29AFD" w14:textId="77777777" w:rsidR="001C3554" w:rsidRPr="00911C9F" w:rsidRDefault="001C3554">
            <w:pPr>
              <w:spacing w:after="101" w:line="254" w:lineRule="atLeast"/>
              <w:jc w:val="both"/>
              <w:rPr>
                <w:rFonts w:ascii="Verdana" w:hAnsi="Verdana"/>
                <w:sz w:val="16"/>
                <w:szCs w:val="16"/>
                <w:lang w:val="en-US"/>
              </w:rPr>
            </w:pPr>
            <w:r w:rsidRPr="00911C9F">
              <w:rPr>
                <w:rFonts w:ascii="Verdana" w:hAnsi="Verdana" w:cs="Arial"/>
                <w:b/>
                <w:bCs/>
                <w:sz w:val="16"/>
                <w:szCs w:val="16"/>
                <w:lang w:val="en-US"/>
              </w:rPr>
              <w:t>Pests</w:t>
            </w:r>
          </w:p>
          <w:p w14:paraId="6420DBA9" w14:textId="3FE56F04" w:rsidR="001C3554" w:rsidRPr="00911C9F" w:rsidRDefault="001C3554">
            <w:pPr>
              <w:spacing w:after="101" w:line="254" w:lineRule="atLeast"/>
              <w:jc w:val="both"/>
              <w:rPr>
                <w:rFonts w:ascii="Verdana" w:hAnsi="Verdana"/>
                <w:sz w:val="16"/>
                <w:szCs w:val="16"/>
                <w:lang w:val="en-US"/>
              </w:rPr>
            </w:pPr>
            <w:r w:rsidRPr="00911C9F">
              <w:rPr>
                <w:rFonts w:ascii="Verdana" w:hAnsi="Verdana" w:cs="Arial"/>
                <w:sz w:val="16"/>
                <w:szCs w:val="16"/>
                <w:lang w:val="en-US"/>
              </w:rPr>
              <w:t xml:space="preserve">According to the location and history of the Hospital, mark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regarding pests (flies, fleas, rodents, etc.). </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97D6FB" w14:textId="77777777" w:rsidR="001C3554" w:rsidRPr="00911C9F" w:rsidRDefault="001C3554">
            <w:pPr>
              <w:rPr>
                <w:rFonts w:ascii="Verdana" w:hAnsi="Verdana"/>
                <w:sz w:val="16"/>
                <w:szCs w:val="16"/>
                <w:lang w:val="en-US"/>
              </w:rPr>
            </w:pPr>
          </w:p>
        </w:tc>
        <w:tc>
          <w:tcPr>
            <w:tcW w:w="925"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1F4D4C"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E54EF4"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A12A14F" w14:textId="77777777" w:rsidR="001C3554" w:rsidRPr="00911C9F" w:rsidRDefault="001C3554">
            <w:pPr>
              <w:rPr>
                <w:rFonts w:ascii="Verdana" w:hAnsi="Verdana"/>
                <w:sz w:val="16"/>
                <w:szCs w:val="16"/>
                <w:lang w:val="en-US"/>
              </w:rPr>
            </w:pPr>
          </w:p>
        </w:tc>
        <w:tc>
          <w:tcPr>
            <w:tcW w:w="0" w:type="auto"/>
            <w:hideMark/>
          </w:tcPr>
          <w:p w14:paraId="77C33627" w14:textId="77777777" w:rsidR="001C3554" w:rsidRPr="00911C9F" w:rsidRDefault="001C3554">
            <w:pPr>
              <w:rPr>
                <w:rFonts w:ascii="Verdana" w:hAnsi="Verdana"/>
                <w:sz w:val="16"/>
                <w:szCs w:val="16"/>
                <w:lang w:val="en-US"/>
              </w:rPr>
            </w:pPr>
          </w:p>
        </w:tc>
      </w:tr>
      <w:tr w:rsidR="001C3554" w:rsidRPr="00911C9F" w14:paraId="48B008A7"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C49C1BA" w14:textId="77777777" w:rsidR="001C3554" w:rsidRPr="00911C9F" w:rsidRDefault="001C3554">
            <w:pPr>
              <w:spacing w:after="101" w:line="254" w:lineRule="atLeast"/>
              <w:jc w:val="both"/>
              <w:rPr>
                <w:rFonts w:ascii="Verdana" w:hAnsi="Verdana"/>
                <w:sz w:val="16"/>
                <w:szCs w:val="16"/>
                <w:lang w:val="en-US"/>
              </w:rPr>
            </w:pPr>
            <w:r w:rsidRPr="00911C9F">
              <w:rPr>
                <w:rFonts w:ascii="Verdana" w:hAnsi="Verdana" w:cs="Arial"/>
                <w:b/>
                <w:bCs/>
                <w:sz w:val="16"/>
                <w:szCs w:val="16"/>
                <w:lang w:val="en-US"/>
              </w:rPr>
              <w:t>Others (specify)</w:t>
            </w:r>
          </w:p>
          <w:p w14:paraId="2499D67C" w14:textId="4D12BDB2" w:rsidR="001C3554" w:rsidRPr="00911C9F" w:rsidRDefault="001C3554">
            <w:pPr>
              <w:spacing w:after="101" w:line="254" w:lineRule="atLeast"/>
              <w:jc w:val="both"/>
              <w:rPr>
                <w:rFonts w:ascii="Verdana" w:hAnsi="Verdana"/>
                <w:sz w:val="16"/>
                <w:szCs w:val="16"/>
                <w:lang w:val="en-US"/>
              </w:rPr>
            </w:pPr>
            <w:r w:rsidRPr="00911C9F">
              <w:rPr>
                <w:rFonts w:ascii="Verdana" w:hAnsi="Verdana" w:cs="Arial"/>
                <w:sz w:val="16"/>
                <w:szCs w:val="16"/>
                <w:lang w:val="en-US"/>
              </w:rPr>
              <w:t xml:space="preserve">According to the history of the Hospital, specify if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is compromised by some ecological health phenomenon not included.</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CC62BB0" w14:textId="77777777" w:rsidR="001C3554" w:rsidRPr="00911C9F" w:rsidRDefault="001C3554">
            <w:pPr>
              <w:rPr>
                <w:rFonts w:ascii="Verdana" w:hAnsi="Verdana"/>
                <w:sz w:val="16"/>
                <w:szCs w:val="16"/>
                <w:lang w:val="en-US"/>
              </w:rPr>
            </w:pPr>
          </w:p>
        </w:tc>
        <w:tc>
          <w:tcPr>
            <w:tcW w:w="925"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86D435"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87C3DA"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7170CA" w14:textId="77777777" w:rsidR="001C3554" w:rsidRPr="00911C9F" w:rsidRDefault="001C3554">
            <w:pPr>
              <w:rPr>
                <w:rFonts w:ascii="Verdana" w:hAnsi="Verdana"/>
                <w:sz w:val="16"/>
                <w:szCs w:val="16"/>
                <w:lang w:val="en-US"/>
              </w:rPr>
            </w:pPr>
          </w:p>
        </w:tc>
        <w:tc>
          <w:tcPr>
            <w:tcW w:w="0" w:type="auto"/>
            <w:tcBorders>
              <w:top w:val="nil"/>
              <w:left w:val="nil"/>
              <w:bottom w:val="single" w:sz="6" w:space="0" w:color="000000"/>
              <w:right w:val="nil"/>
            </w:tcBorders>
            <w:hideMark/>
          </w:tcPr>
          <w:p w14:paraId="6600D31E" w14:textId="77777777" w:rsidR="001C3554" w:rsidRPr="00911C9F" w:rsidRDefault="001C3554">
            <w:pPr>
              <w:rPr>
                <w:rFonts w:ascii="Verdana" w:hAnsi="Verdana"/>
                <w:sz w:val="16"/>
                <w:szCs w:val="16"/>
                <w:lang w:val="en-US"/>
              </w:rPr>
            </w:pPr>
          </w:p>
        </w:tc>
      </w:tr>
      <w:tr w:rsidR="001C3554" w:rsidRPr="00911C9F" w14:paraId="6EA92A6B" w14:textId="77777777" w:rsidTr="001C3554">
        <w:trPr>
          <w:trHeight w:val="210"/>
        </w:trPr>
        <w:tc>
          <w:tcPr>
            <w:tcW w:w="523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448D7F2" w14:textId="77777777" w:rsidR="001C3554" w:rsidRPr="00911C9F" w:rsidRDefault="001C3554">
            <w:pPr>
              <w:spacing w:after="101" w:line="254" w:lineRule="atLeast"/>
              <w:rPr>
                <w:rFonts w:ascii="Verdana" w:hAnsi="Verdana"/>
                <w:sz w:val="16"/>
                <w:szCs w:val="16"/>
                <w:lang w:val="en-US"/>
              </w:rPr>
            </w:pPr>
            <w:r w:rsidRPr="00911C9F">
              <w:rPr>
                <w:rFonts w:ascii="Verdana" w:hAnsi="Verdana" w:cs="Arial"/>
                <w:b/>
                <w:bCs/>
                <w:sz w:val="16"/>
                <w:szCs w:val="16"/>
                <w:lang w:val="en-US"/>
              </w:rPr>
              <w:t>Chemical-Technological Phenomena</w:t>
            </w:r>
          </w:p>
        </w:tc>
        <w:tc>
          <w:tcPr>
            <w:tcW w:w="3474" w:type="dxa"/>
            <w:gridSpan w:val="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911A43" w14:textId="3082D1DA" w:rsidR="001C3554" w:rsidRPr="00911C9F" w:rsidRDefault="00B30EA4">
            <w:pPr>
              <w:spacing w:after="101" w:line="254" w:lineRule="atLeast"/>
              <w:jc w:val="center"/>
              <w:rPr>
                <w:rFonts w:ascii="Verdana" w:hAnsi="Verdana"/>
                <w:sz w:val="16"/>
                <w:szCs w:val="16"/>
                <w:lang w:val="en-US"/>
              </w:rPr>
            </w:pPr>
            <w:r w:rsidRPr="00911C9F">
              <w:rPr>
                <w:rFonts w:ascii="Verdana" w:hAnsi="Verdana" w:cs="Arial"/>
                <w:b/>
                <w:bCs/>
                <w:sz w:val="16"/>
                <w:szCs w:val="16"/>
                <w:lang w:val="en-US"/>
              </w:rPr>
              <w:t>safety</w:t>
            </w:r>
            <w:r w:rsidR="001C3554" w:rsidRPr="00911C9F">
              <w:rPr>
                <w:rFonts w:ascii="Verdana" w:hAnsi="Verdana" w:cs="Arial"/>
                <w:b/>
                <w:bCs/>
                <w:sz w:val="16"/>
                <w:szCs w:val="16"/>
                <w:lang w:val="en-US"/>
              </w:rPr>
              <w:t xml:space="preserve"> level</w:t>
            </w:r>
          </w:p>
        </w:tc>
      </w:tr>
      <w:tr w:rsidR="001C3554" w:rsidRPr="00911C9F" w14:paraId="47853737" w14:textId="77777777" w:rsidTr="001C3554">
        <w:trPr>
          <w:trHeight w:val="2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CD3FE8" w14:textId="77777777" w:rsidR="001C3554" w:rsidRPr="00911C9F" w:rsidRDefault="001C3554">
            <w:pPr>
              <w:rPr>
                <w:rFonts w:ascii="Verdana" w:hAnsi="Verdana"/>
                <w:sz w:val="16"/>
                <w:szCs w:val="16"/>
              </w:rPr>
            </w:pP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F199CFE" w14:textId="3E9909C5" w:rsidR="001C3554" w:rsidRPr="00911C9F" w:rsidRDefault="001C3554">
            <w:pPr>
              <w:spacing w:after="101" w:line="254" w:lineRule="atLeast"/>
              <w:jc w:val="center"/>
              <w:rPr>
                <w:rFonts w:ascii="Verdana" w:hAnsi="Verdana"/>
                <w:sz w:val="16"/>
                <w:szCs w:val="16"/>
              </w:rPr>
            </w:pPr>
            <w:r w:rsidRPr="00911C9F">
              <w:rPr>
                <w:rFonts w:ascii="Verdana" w:hAnsi="Verdana" w:cs="Arial"/>
                <w:sz w:val="16"/>
                <w:szCs w:val="16"/>
              </w:rPr>
              <w:t>NO</w:t>
            </w:r>
          </w:p>
        </w:tc>
        <w:tc>
          <w:tcPr>
            <w:tcW w:w="925"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A8A3E5" w14:textId="3977A839" w:rsidR="001C3554" w:rsidRPr="00911C9F" w:rsidRDefault="00610127">
            <w:pPr>
              <w:spacing w:after="101" w:line="254" w:lineRule="atLeast"/>
              <w:jc w:val="center"/>
              <w:rPr>
                <w:rFonts w:ascii="Verdana" w:hAnsi="Verdana"/>
                <w:sz w:val="16"/>
                <w:szCs w:val="16"/>
              </w:rPr>
            </w:pPr>
            <w:r w:rsidRPr="00911C9F">
              <w:rPr>
                <w:rFonts w:ascii="Verdana" w:hAnsi="Verdana" w:cs="Arial"/>
                <w:sz w:val="16"/>
                <w:szCs w:val="16"/>
              </w:rPr>
              <w:t xml:space="preserve">LOW </w:t>
            </w: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A4906A" w14:textId="27EBA1C4" w:rsidR="001C3554" w:rsidRPr="00911C9F" w:rsidRDefault="00610127">
            <w:pPr>
              <w:spacing w:after="101" w:line="254" w:lineRule="atLeast"/>
              <w:jc w:val="center"/>
              <w:rPr>
                <w:rFonts w:ascii="Verdana" w:hAnsi="Verdana"/>
                <w:sz w:val="16"/>
                <w:szCs w:val="16"/>
              </w:rPr>
            </w:pPr>
            <w:r w:rsidRPr="00911C9F">
              <w:rPr>
                <w:rFonts w:ascii="Verdana" w:hAnsi="Verdana" w:cs="Arial"/>
                <w:sz w:val="16"/>
                <w:szCs w:val="16"/>
              </w:rPr>
              <w:t>MEDIUM</w:t>
            </w:r>
          </w:p>
        </w:tc>
        <w:tc>
          <w:tcPr>
            <w:tcW w:w="88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844EEAD" w14:textId="77777777" w:rsidR="001C3554" w:rsidRPr="00911C9F" w:rsidRDefault="001C3554">
            <w:pPr>
              <w:spacing w:after="101" w:line="254" w:lineRule="atLeast"/>
              <w:jc w:val="center"/>
              <w:rPr>
                <w:rFonts w:ascii="Verdana" w:hAnsi="Verdana"/>
                <w:sz w:val="16"/>
                <w:szCs w:val="16"/>
              </w:rPr>
            </w:pPr>
            <w:r w:rsidRPr="00911C9F">
              <w:rPr>
                <w:rFonts w:ascii="Verdana" w:hAnsi="Verdana" w:cs="Arial"/>
                <w:sz w:val="16"/>
                <w:szCs w:val="16"/>
              </w:rPr>
              <w:t>HIGH</w:t>
            </w:r>
          </w:p>
        </w:tc>
      </w:tr>
      <w:tr w:rsidR="001C3554" w:rsidRPr="00911C9F" w14:paraId="76202874"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CA4270C" w14:textId="77777777" w:rsidR="001C3554" w:rsidRPr="00911C9F" w:rsidRDefault="001C3554">
            <w:pPr>
              <w:spacing w:after="101" w:line="254" w:lineRule="atLeast"/>
              <w:rPr>
                <w:rFonts w:ascii="Verdana" w:hAnsi="Verdana"/>
                <w:sz w:val="16"/>
                <w:szCs w:val="16"/>
                <w:lang w:val="en-US"/>
              </w:rPr>
            </w:pPr>
            <w:r w:rsidRPr="00911C9F">
              <w:rPr>
                <w:rFonts w:ascii="Verdana" w:hAnsi="Verdana" w:cs="Arial"/>
                <w:b/>
                <w:bCs/>
                <w:sz w:val="16"/>
                <w:szCs w:val="16"/>
                <w:lang w:val="en-US"/>
              </w:rPr>
              <w:t>Explosions</w:t>
            </w:r>
          </w:p>
          <w:p w14:paraId="207AF10C" w14:textId="51A70B00" w:rsidR="001C3554" w:rsidRPr="00911C9F" w:rsidRDefault="001C3554">
            <w:pPr>
              <w:spacing w:after="101" w:line="254" w:lineRule="atLeast"/>
              <w:jc w:val="both"/>
              <w:rPr>
                <w:rFonts w:ascii="Verdana" w:hAnsi="Verdana"/>
                <w:sz w:val="16"/>
                <w:szCs w:val="16"/>
                <w:lang w:val="en-US"/>
              </w:rPr>
            </w:pPr>
            <w:r w:rsidRPr="00911C9F">
              <w:rPr>
                <w:rFonts w:ascii="Verdana" w:hAnsi="Verdana" w:cs="Arial"/>
                <w:sz w:val="16"/>
                <w:szCs w:val="16"/>
                <w:lang w:val="en-US"/>
              </w:rPr>
              <w:t xml:space="preserve">According to the location map of the Hospital as well as inside the building, specify the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that exists against explosions.</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77E0C3D" w14:textId="77777777" w:rsidR="001C3554" w:rsidRPr="00911C9F" w:rsidRDefault="001C3554">
            <w:pPr>
              <w:rPr>
                <w:rFonts w:ascii="Verdana" w:hAnsi="Verdana"/>
                <w:sz w:val="16"/>
                <w:szCs w:val="16"/>
                <w:lang w:val="en-US"/>
              </w:rPr>
            </w:pPr>
          </w:p>
        </w:tc>
        <w:tc>
          <w:tcPr>
            <w:tcW w:w="925"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A84073"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BD4FC6" w14:textId="77777777" w:rsidR="001C3554" w:rsidRPr="00911C9F" w:rsidRDefault="001C3554">
            <w:pPr>
              <w:rPr>
                <w:rFonts w:ascii="Verdana" w:hAnsi="Verdana"/>
                <w:sz w:val="16"/>
                <w:szCs w:val="16"/>
                <w:lang w:val="en-US"/>
              </w:rPr>
            </w:pPr>
          </w:p>
        </w:tc>
        <w:tc>
          <w:tcPr>
            <w:tcW w:w="88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7AA2A29" w14:textId="77777777" w:rsidR="001C3554" w:rsidRPr="00911C9F" w:rsidRDefault="001C3554">
            <w:pPr>
              <w:rPr>
                <w:rFonts w:ascii="Verdana" w:hAnsi="Verdana"/>
                <w:sz w:val="16"/>
                <w:szCs w:val="16"/>
                <w:lang w:val="en-US"/>
              </w:rPr>
            </w:pPr>
          </w:p>
        </w:tc>
      </w:tr>
    </w:tbl>
    <w:p w14:paraId="4ABCE7DF"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tblInd w:w="57" w:type="dxa"/>
        <w:tblCellMar>
          <w:left w:w="0" w:type="dxa"/>
          <w:right w:w="0" w:type="dxa"/>
        </w:tblCellMar>
        <w:tblLook w:val="04A0" w:firstRow="1" w:lastRow="0" w:firstColumn="1" w:lastColumn="0" w:noHBand="0" w:noVBand="1"/>
      </w:tblPr>
      <w:tblGrid>
        <w:gridCol w:w="5233"/>
        <w:gridCol w:w="642"/>
        <w:gridCol w:w="925"/>
        <w:gridCol w:w="1025"/>
        <w:gridCol w:w="873"/>
        <w:gridCol w:w="14"/>
      </w:tblGrid>
      <w:tr w:rsidR="001C3554" w:rsidRPr="00911C9F" w14:paraId="54E4C478"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18280F" w14:textId="77777777" w:rsidR="001C3554" w:rsidRPr="00911C9F" w:rsidRDefault="001C3554">
            <w:pPr>
              <w:spacing w:after="101" w:line="278" w:lineRule="atLeast"/>
              <w:jc w:val="both"/>
              <w:rPr>
                <w:rFonts w:ascii="Verdana" w:hAnsi="Verdana"/>
                <w:sz w:val="16"/>
                <w:szCs w:val="16"/>
                <w:lang w:val="en-US"/>
              </w:rPr>
            </w:pPr>
            <w:r w:rsidRPr="00911C9F">
              <w:rPr>
                <w:rFonts w:ascii="Verdana" w:hAnsi="Verdana" w:cs="Arial"/>
                <w:b/>
                <w:bCs/>
                <w:sz w:val="16"/>
                <w:szCs w:val="16"/>
                <w:lang w:val="en-US"/>
              </w:rPr>
              <w:t>Fires</w:t>
            </w:r>
          </w:p>
          <w:p w14:paraId="55C59D51" w14:textId="7AB38904" w:rsidR="001C3554" w:rsidRPr="00911C9F" w:rsidRDefault="001C3554">
            <w:pPr>
              <w:spacing w:after="101" w:line="278" w:lineRule="atLeast"/>
              <w:jc w:val="both"/>
              <w:rPr>
                <w:rFonts w:ascii="Verdana" w:hAnsi="Verdana"/>
                <w:sz w:val="16"/>
                <w:szCs w:val="16"/>
                <w:lang w:val="en-US"/>
              </w:rPr>
            </w:pPr>
            <w:r w:rsidRPr="00911C9F">
              <w:rPr>
                <w:rFonts w:ascii="Verdana" w:hAnsi="Verdana" w:cs="Arial"/>
                <w:sz w:val="16"/>
                <w:szCs w:val="16"/>
                <w:lang w:val="en-US"/>
              </w:rPr>
              <w:lastRenderedPageBreak/>
              <w:t xml:space="preserve">According to the location map of the Hospital as well as inside the building, specify the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that exists against fires.</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310C69" w14:textId="77777777" w:rsidR="001C3554" w:rsidRPr="00911C9F" w:rsidRDefault="001C3554">
            <w:pPr>
              <w:rPr>
                <w:rFonts w:ascii="Verdana" w:hAnsi="Verdana"/>
                <w:sz w:val="16"/>
                <w:szCs w:val="16"/>
                <w:lang w:val="en-US"/>
              </w:rPr>
            </w:pPr>
          </w:p>
        </w:tc>
        <w:tc>
          <w:tcPr>
            <w:tcW w:w="9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B5E5C6"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3C974D" w14:textId="77777777" w:rsidR="001C3554" w:rsidRPr="00911C9F" w:rsidRDefault="001C3554">
            <w:pPr>
              <w:rPr>
                <w:rFonts w:ascii="Verdana" w:hAnsi="Verdana"/>
                <w:sz w:val="16"/>
                <w:szCs w:val="16"/>
                <w:lang w:val="en-US"/>
              </w:rPr>
            </w:pPr>
          </w:p>
        </w:tc>
        <w:tc>
          <w:tcPr>
            <w:tcW w:w="88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852B8F" w14:textId="77777777" w:rsidR="001C3554" w:rsidRPr="00911C9F" w:rsidRDefault="001C3554">
            <w:pPr>
              <w:rPr>
                <w:rFonts w:ascii="Verdana" w:hAnsi="Verdana"/>
                <w:sz w:val="16"/>
                <w:szCs w:val="16"/>
                <w:lang w:val="en-US"/>
              </w:rPr>
            </w:pPr>
          </w:p>
        </w:tc>
      </w:tr>
      <w:tr w:rsidR="001C3554" w:rsidRPr="00911C9F" w14:paraId="68E41331" w14:textId="77777777" w:rsidTr="001C3554">
        <w:trPr>
          <w:trHeight w:val="20"/>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522049" w14:textId="77777777" w:rsidR="001C3554" w:rsidRPr="00911C9F" w:rsidRDefault="001C3554">
            <w:pPr>
              <w:spacing w:after="101" w:line="278" w:lineRule="atLeast"/>
              <w:jc w:val="both"/>
              <w:rPr>
                <w:rFonts w:ascii="Verdana" w:hAnsi="Verdana"/>
                <w:sz w:val="16"/>
                <w:szCs w:val="16"/>
                <w:lang w:val="en-US"/>
              </w:rPr>
            </w:pPr>
            <w:r w:rsidRPr="00911C9F">
              <w:rPr>
                <w:rFonts w:ascii="Verdana" w:hAnsi="Verdana" w:cs="Arial"/>
                <w:b/>
                <w:bCs/>
                <w:sz w:val="16"/>
                <w:szCs w:val="16"/>
                <w:lang w:val="en-US"/>
              </w:rPr>
              <w:t>Hazardous materials leak</w:t>
            </w:r>
          </w:p>
          <w:p w14:paraId="54AD718D" w14:textId="0DEDE486" w:rsidR="001C3554" w:rsidRPr="00911C9F" w:rsidRDefault="001C3554">
            <w:pPr>
              <w:spacing w:after="101" w:line="278" w:lineRule="atLeast"/>
              <w:jc w:val="both"/>
              <w:rPr>
                <w:rFonts w:ascii="Verdana" w:hAnsi="Verdana"/>
                <w:sz w:val="16"/>
                <w:szCs w:val="16"/>
                <w:lang w:val="en-US"/>
              </w:rPr>
            </w:pPr>
            <w:r w:rsidRPr="00911C9F">
              <w:rPr>
                <w:rFonts w:ascii="Verdana" w:hAnsi="Verdana" w:cs="Arial"/>
                <w:sz w:val="16"/>
                <w:szCs w:val="16"/>
                <w:lang w:val="en-US"/>
              </w:rPr>
              <w:t xml:space="preserve">According to the location map of the Hospital as well as inside the building, specify the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that exists against leaks of dangerous materials.</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EA10AE" w14:textId="77777777" w:rsidR="001C3554" w:rsidRPr="00911C9F" w:rsidRDefault="001C3554">
            <w:pPr>
              <w:rPr>
                <w:rFonts w:ascii="Verdana" w:hAnsi="Verdana"/>
                <w:sz w:val="16"/>
                <w:szCs w:val="16"/>
                <w:lang w:val="en-US"/>
              </w:rPr>
            </w:pPr>
          </w:p>
        </w:tc>
        <w:tc>
          <w:tcPr>
            <w:tcW w:w="9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8EB09C"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1A42DD" w14:textId="77777777" w:rsidR="001C3554" w:rsidRPr="00911C9F" w:rsidRDefault="001C3554">
            <w:pPr>
              <w:rPr>
                <w:rFonts w:ascii="Verdana" w:hAnsi="Verdana"/>
                <w:sz w:val="16"/>
                <w:szCs w:val="16"/>
                <w:lang w:val="en-US"/>
              </w:rPr>
            </w:pPr>
          </w:p>
        </w:tc>
        <w:tc>
          <w:tcPr>
            <w:tcW w:w="882"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83EB3C" w14:textId="77777777" w:rsidR="001C3554" w:rsidRPr="00911C9F" w:rsidRDefault="001C3554">
            <w:pPr>
              <w:rPr>
                <w:rFonts w:ascii="Verdana" w:hAnsi="Verdana"/>
                <w:sz w:val="16"/>
                <w:szCs w:val="16"/>
                <w:lang w:val="en-US"/>
              </w:rPr>
            </w:pPr>
          </w:p>
        </w:tc>
      </w:tr>
      <w:tr w:rsidR="001C3554" w:rsidRPr="00911C9F" w14:paraId="2BB11291" w14:textId="77777777" w:rsidTr="001C3554">
        <w:trPr>
          <w:trHeight w:val="217"/>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0C13A10" w14:textId="77777777" w:rsidR="001C3554" w:rsidRPr="00911C9F" w:rsidRDefault="001C3554">
            <w:pPr>
              <w:spacing w:after="101" w:line="278" w:lineRule="atLeast"/>
              <w:jc w:val="both"/>
              <w:rPr>
                <w:rFonts w:ascii="Verdana" w:hAnsi="Verdana"/>
                <w:sz w:val="16"/>
                <w:szCs w:val="16"/>
                <w:lang w:val="en-US"/>
              </w:rPr>
            </w:pPr>
            <w:r w:rsidRPr="00911C9F">
              <w:rPr>
                <w:rFonts w:ascii="Verdana" w:hAnsi="Verdana" w:cs="Arial"/>
                <w:b/>
                <w:bCs/>
                <w:sz w:val="16"/>
                <w:szCs w:val="16"/>
                <w:lang w:val="en-US"/>
              </w:rPr>
              <w:t>Others (specify)</w:t>
            </w:r>
          </w:p>
          <w:p w14:paraId="5FDD2392" w14:textId="00855F2F" w:rsidR="001C3554" w:rsidRPr="00911C9F" w:rsidRDefault="001C3554">
            <w:pPr>
              <w:spacing w:after="101" w:line="278" w:lineRule="atLeast"/>
              <w:jc w:val="both"/>
              <w:rPr>
                <w:rFonts w:ascii="Verdana" w:hAnsi="Verdana"/>
                <w:sz w:val="16"/>
                <w:szCs w:val="16"/>
                <w:lang w:val="en-US"/>
              </w:rPr>
            </w:pPr>
            <w:r w:rsidRPr="00911C9F">
              <w:rPr>
                <w:rFonts w:ascii="Verdana" w:hAnsi="Verdana" w:cs="Arial"/>
                <w:sz w:val="16"/>
                <w:szCs w:val="16"/>
                <w:lang w:val="en-US"/>
              </w:rPr>
              <w:t xml:space="preserve">According to the Hospital's history, specify if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is compromised by some chemical-technological phenomenon not included.</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AA74E0" w14:textId="77777777" w:rsidR="001C3554" w:rsidRPr="00911C9F" w:rsidRDefault="001C3554">
            <w:pPr>
              <w:rPr>
                <w:rFonts w:ascii="Verdana" w:hAnsi="Verdana"/>
                <w:sz w:val="16"/>
                <w:szCs w:val="16"/>
                <w:lang w:val="en-US"/>
              </w:rPr>
            </w:pPr>
          </w:p>
        </w:tc>
        <w:tc>
          <w:tcPr>
            <w:tcW w:w="9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52913D"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9A9F29"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D8C51B" w14:textId="77777777" w:rsidR="001C3554" w:rsidRPr="00911C9F" w:rsidRDefault="001C3554">
            <w:pPr>
              <w:rPr>
                <w:rFonts w:ascii="Verdana" w:hAnsi="Verdana"/>
                <w:sz w:val="16"/>
                <w:szCs w:val="16"/>
                <w:lang w:val="en-US"/>
              </w:rPr>
            </w:pPr>
          </w:p>
        </w:tc>
        <w:tc>
          <w:tcPr>
            <w:tcW w:w="0" w:type="auto"/>
            <w:tcBorders>
              <w:top w:val="single" w:sz="6" w:space="0" w:color="000000"/>
              <w:left w:val="nil"/>
              <w:bottom w:val="nil"/>
              <w:right w:val="nil"/>
            </w:tcBorders>
            <w:hideMark/>
          </w:tcPr>
          <w:p w14:paraId="1E0E7527" w14:textId="77777777" w:rsidR="001C3554" w:rsidRPr="00911C9F" w:rsidRDefault="001C3554">
            <w:pPr>
              <w:rPr>
                <w:rFonts w:ascii="Verdana" w:hAnsi="Verdana"/>
                <w:sz w:val="16"/>
                <w:szCs w:val="16"/>
                <w:lang w:val="en-US"/>
              </w:rPr>
            </w:pPr>
          </w:p>
        </w:tc>
      </w:tr>
      <w:tr w:rsidR="001C3554" w:rsidRPr="00911C9F" w14:paraId="72B87A8E" w14:textId="77777777" w:rsidTr="001C3554">
        <w:trPr>
          <w:trHeight w:val="217"/>
        </w:trPr>
        <w:tc>
          <w:tcPr>
            <w:tcW w:w="5238"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21FD66" w14:textId="77777777" w:rsidR="001C3554" w:rsidRPr="00911C9F" w:rsidRDefault="001C3554">
            <w:pPr>
              <w:spacing w:after="101" w:line="278" w:lineRule="atLeast"/>
              <w:jc w:val="both"/>
              <w:rPr>
                <w:rFonts w:ascii="Verdana" w:hAnsi="Verdana"/>
                <w:sz w:val="16"/>
                <w:szCs w:val="16"/>
                <w:lang w:val="en-US"/>
              </w:rPr>
            </w:pPr>
            <w:r w:rsidRPr="00911C9F">
              <w:rPr>
                <w:rFonts w:ascii="Verdana" w:hAnsi="Verdana" w:cs="Arial"/>
                <w:b/>
                <w:bCs/>
                <w:sz w:val="16"/>
                <w:szCs w:val="16"/>
                <w:lang w:val="en-US"/>
              </w:rPr>
              <w:t>1.3.2 Geotechnical Properties of Soil</w:t>
            </w:r>
          </w:p>
        </w:tc>
        <w:tc>
          <w:tcPr>
            <w:tcW w:w="3465"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02F8CA" w14:textId="1D433398" w:rsidR="001C3554" w:rsidRPr="00911C9F" w:rsidRDefault="00B30EA4">
            <w:pPr>
              <w:spacing w:after="101" w:line="278" w:lineRule="atLeast"/>
              <w:jc w:val="center"/>
              <w:rPr>
                <w:rFonts w:ascii="Verdana" w:hAnsi="Verdana"/>
                <w:sz w:val="16"/>
                <w:szCs w:val="16"/>
                <w:lang w:val="en-US"/>
              </w:rPr>
            </w:pPr>
            <w:r w:rsidRPr="00911C9F">
              <w:rPr>
                <w:rFonts w:ascii="Verdana" w:hAnsi="Verdana" w:cs="Arial"/>
                <w:b/>
                <w:bCs/>
                <w:sz w:val="16"/>
                <w:szCs w:val="16"/>
                <w:lang w:val="en-US"/>
              </w:rPr>
              <w:t>safety</w:t>
            </w:r>
            <w:r w:rsidR="001C3554" w:rsidRPr="00911C9F">
              <w:rPr>
                <w:rFonts w:ascii="Verdana" w:hAnsi="Verdana" w:cs="Arial"/>
                <w:b/>
                <w:bCs/>
                <w:sz w:val="16"/>
                <w:szCs w:val="16"/>
                <w:lang w:val="en-US"/>
              </w:rPr>
              <w:t xml:space="preserve"> level</w:t>
            </w:r>
          </w:p>
        </w:tc>
        <w:tc>
          <w:tcPr>
            <w:tcW w:w="0" w:type="auto"/>
            <w:hideMark/>
          </w:tcPr>
          <w:p w14:paraId="2F0F22D8" w14:textId="77777777" w:rsidR="001C3554" w:rsidRPr="00911C9F" w:rsidRDefault="001C3554">
            <w:pPr>
              <w:rPr>
                <w:rFonts w:ascii="Verdana" w:hAnsi="Verdana"/>
                <w:sz w:val="16"/>
                <w:szCs w:val="16"/>
              </w:rPr>
            </w:pPr>
          </w:p>
        </w:tc>
      </w:tr>
      <w:tr w:rsidR="001C3554" w:rsidRPr="00911C9F" w14:paraId="4AFE1B36" w14:textId="77777777" w:rsidTr="001C3554">
        <w:trPr>
          <w:trHeight w:val="21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427B5E" w14:textId="77777777" w:rsidR="001C3554" w:rsidRPr="00911C9F" w:rsidRDefault="001C3554">
            <w:pPr>
              <w:rPr>
                <w:rFonts w:ascii="Verdana" w:hAnsi="Verdana"/>
                <w:sz w:val="16"/>
                <w:szCs w:val="16"/>
                <w:lang w:val="en-US"/>
              </w:rPr>
            </w:pP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83A0A3" w14:textId="15A99BF8" w:rsidR="001C3554" w:rsidRPr="00911C9F" w:rsidRDefault="001C3554">
            <w:pPr>
              <w:spacing w:after="101" w:line="278" w:lineRule="atLeast"/>
              <w:jc w:val="center"/>
              <w:rPr>
                <w:rFonts w:ascii="Verdana" w:hAnsi="Verdana"/>
                <w:sz w:val="16"/>
                <w:szCs w:val="16"/>
                <w:lang w:val="en-US"/>
              </w:rPr>
            </w:pPr>
            <w:r w:rsidRPr="00911C9F">
              <w:rPr>
                <w:rFonts w:ascii="Verdana" w:hAnsi="Verdana" w:cs="Arial"/>
                <w:sz w:val="16"/>
                <w:szCs w:val="16"/>
                <w:lang w:val="en-US"/>
              </w:rPr>
              <w:t>NO</w:t>
            </w:r>
          </w:p>
        </w:tc>
        <w:tc>
          <w:tcPr>
            <w:tcW w:w="9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B65EBC" w14:textId="2D80D9F6" w:rsidR="001C3554" w:rsidRPr="00911C9F" w:rsidRDefault="00610127">
            <w:pPr>
              <w:spacing w:after="101" w:line="278" w:lineRule="atLeast"/>
              <w:jc w:val="center"/>
              <w:rPr>
                <w:rFonts w:ascii="Verdana" w:hAnsi="Verdana"/>
                <w:sz w:val="16"/>
                <w:szCs w:val="16"/>
                <w:lang w:val="en-US"/>
              </w:rPr>
            </w:pPr>
            <w:r w:rsidRPr="00911C9F">
              <w:rPr>
                <w:rFonts w:ascii="Verdana" w:hAnsi="Verdana" w:cs="Arial"/>
                <w:sz w:val="16"/>
                <w:szCs w:val="16"/>
                <w:lang w:val="en-US"/>
              </w:rPr>
              <w:t xml:space="preserve">LOW </w:t>
            </w: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5D441E" w14:textId="56A35F90" w:rsidR="001C3554" w:rsidRPr="00911C9F" w:rsidRDefault="00610127">
            <w:pPr>
              <w:spacing w:after="101" w:line="278" w:lineRule="atLeast"/>
              <w:jc w:val="center"/>
              <w:rPr>
                <w:rFonts w:ascii="Verdana" w:hAnsi="Verdana"/>
                <w:sz w:val="16"/>
                <w:szCs w:val="16"/>
              </w:rPr>
            </w:pPr>
            <w:r w:rsidRPr="00911C9F">
              <w:rPr>
                <w:rFonts w:ascii="Verdana" w:hAnsi="Verdana" w:cs="Arial"/>
                <w:sz w:val="16"/>
                <w:szCs w:val="16"/>
              </w:rPr>
              <w:t>MEDIUM</w:t>
            </w: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0AE313" w14:textId="77777777" w:rsidR="001C3554" w:rsidRPr="00911C9F" w:rsidRDefault="001C3554">
            <w:pPr>
              <w:spacing w:after="101" w:line="278" w:lineRule="atLeast"/>
              <w:jc w:val="center"/>
              <w:rPr>
                <w:rFonts w:ascii="Verdana" w:hAnsi="Verdana"/>
                <w:sz w:val="16"/>
                <w:szCs w:val="16"/>
              </w:rPr>
            </w:pPr>
            <w:r w:rsidRPr="00911C9F">
              <w:rPr>
                <w:rFonts w:ascii="Verdana" w:hAnsi="Verdana" w:cs="Arial"/>
                <w:sz w:val="16"/>
                <w:szCs w:val="16"/>
              </w:rPr>
              <w:t>HIGH</w:t>
            </w:r>
          </w:p>
        </w:tc>
        <w:tc>
          <w:tcPr>
            <w:tcW w:w="0" w:type="auto"/>
            <w:hideMark/>
          </w:tcPr>
          <w:p w14:paraId="6BB6483C" w14:textId="77777777" w:rsidR="001C3554" w:rsidRPr="00911C9F" w:rsidRDefault="001C3554">
            <w:pPr>
              <w:rPr>
                <w:rFonts w:ascii="Verdana" w:hAnsi="Verdana"/>
                <w:sz w:val="16"/>
                <w:szCs w:val="16"/>
              </w:rPr>
            </w:pPr>
          </w:p>
        </w:tc>
      </w:tr>
      <w:tr w:rsidR="001C3554" w:rsidRPr="00911C9F" w14:paraId="54BF1476" w14:textId="77777777" w:rsidTr="001C3554">
        <w:trPr>
          <w:trHeight w:val="217"/>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66B25F" w14:textId="77777777" w:rsidR="001C3554" w:rsidRPr="00911C9F" w:rsidRDefault="001C3554">
            <w:pPr>
              <w:spacing w:after="101" w:line="278" w:lineRule="atLeast"/>
              <w:jc w:val="both"/>
              <w:rPr>
                <w:rFonts w:ascii="Verdana" w:hAnsi="Verdana"/>
                <w:sz w:val="16"/>
                <w:szCs w:val="16"/>
                <w:lang w:val="en-US"/>
              </w:rPr>
            </w:pPr>
            <w:r w:rsidRPr="00911C9F">
              <w:rPr>
                <w:rFonts w:ascii="Verdana" w:hAnsi="Verdana" w:cs="Arial"/>
                <w:b/>
                <w:bCs/>
                <w:sz w:val="16"/>
                <w:szCs w:val="16"/>
                <w:lang w:val="en-US"/>
              </w:rPr>
              <w:t>Liquefaction</w:t>
            </w:r>
          </w:p>
          <w:p w14:paraId="2BD5B27E" w14:textId="5E336F8A" w:rsidR="001C3554" w:rsidRPr="00911C9F" w:rsidRDefault="001C3554">
            <w:pPr>
              <w:spacing w:after="101" w:line="278" w:lineRule="atLeast"/>
              <w:jc w:val="both"/>
              <w:rPr>
                <w:rFonts w:ascii="Verdana" w:hAnsi="Verdana"/>
                <w:sz w:val="16"/>
                <w:szCs w:val="16"/>
                <w:lang w:val="en-US"/>
              </w:rPr>
            </w:pPr>
            <w:r w:rsidRPr="00911C9F">
              <w:rPr>
                <w:rFonts w:ascii="Verdana" w:hAnsi="Verdana" w:cs="Arial"/>
                <w:sz w:val="16"/>
                <w:szCs w:val="16"/>
                <w:lang w:val="en-US"/>
              </w:rPr>
              <w:t xml:space="preserve">According to the geological analysis of the soil, specify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against risks of muddy, fragile subsoils.</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2D464B" w14:textId="77777777" w:rsidR="001C3554" w:rsidRPr="00911C9F" w:rsidRDefault="001C3554">
            <w:pPr>
              <w:rPr>
                <w:rFonts w:ascii="Verdana" w:hAnsi="Verdana"/>
                <w:sz w:val="16"/>
                <w:szCs w:val="16"/>
                <w:lang w:val="en-US"/>
              </w:rPr>
            </w:pPr>
          </w:p>
        </w:tc>
        <w:tc>
          <w:tcPr>
            <w:tcW w:w="9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EE7FC4"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A857D9"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83EEAE9" w14:textId="77777777" w:rsidR="001C3554" w:rsidRPr="00911C9F" w:rsidRDefault="001C3554">
            <w:pPr>
              <w:rPr>
                <w:rFonts w:ascii="Verdana" w:hAnsi="Verdana"/>
                <w:sz w:val="16"/>
                <w:szCs w:val="16"/>
                <w:lang w:val="en-US"/>
              </w:rPr>
            </w:pPr>
          </w:p>
        </w:tc>
        <w:tc>
          <w:tcPr>
            <w:tcW w:w="0" w:type="auto"/>
            <w:hideMark/>
          </w:tcPr>
          <w:p w14:paraId="30C6C6A2" w14:textId="77777777" w:rsidR="001C3554" w:rsidRPr="00911C9F" w:rsidRDefault="001C3554">
            <w:pPr>
              <w:rPr>
                <w:rFonts w:ascii="Verdana" w:hAnsi="Verdana"/>
                <w:sz w:val="16"/>
                <w:szCs w:val="16"/>
                <w:lang w:val="en-US"/>
              </w:rPr>
            </w:pPr>
          </w:p>
        </w:tc>
      </w:tr>
      <w:tr w:rsidR="001C3554" w:rsidRPr="00911C9F" w14:paraId="3B58E211" w14:textId="77777777" w:rsidTr="001C3554">
        <w:trPr>
          <w:trHeight w:val="217"/>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80C404" w14:textId="77777777" w:rsidR="001C3554" w:rsidRPr="00911C9F" w:rsidRDefault="001C3554">
            <w:pPr>
              <w:spacing w:after="101" w:line="278" w:lineRule="atLeast"/>
              <w:jc w:val="both"/>
              <w:rPr>
                <w:rFonts w:ascii="Verdana" w:hAnsi="Verdana"/>
                <w:sz w:val="16"/>
                <w:szCs w:val="16"/>
                <w:lang w:val="en-US"/>
              </w:rPr>
            </w:pPr>
            <w:r w:rsidRPr="00911C9F">
              <w:rPr>
                <w:rFonts w:ascii="Verdana" w:hAnsi="Verdana" w:cs="Arial"/>
                <w:b/>
                <w:bCs/>
                <w:sz w:val="16"/>
                <w:szCs w:val="16"/>
                <w:lang w:val="en-US"/>
              </w:rPr>
              <w:t>Clay floor</w:t>
            </w:r>
          </w:p>
          <w:p w14:paraId="03EC9C6E" w14:textId="15DD2A7F" w:rsidR="001C3554" w:rsidRPr="00911C9F" w:rsidRDefault="001C3554">
            <w:pPr>
              <w:spacing w:after="101" w:line="278" w:lineRule="atLeast"/>
              <w:jc w:val="both"/>
              <w:rPr>
                <w:rFonts w:ascii="Verdana" w:hAnsi="Verdana"/>
                <w:sz w:val="16"/>
                <w:szCs w:val="16"/>
                <w:lang w:val="en-US"/>
              </w:rPr>
            </w:pPr>
            <w:r w:rsidRPr="00911C9F">
              <w:rPr>
                <w:rFonts w:ascii="Verdana" w:hAnsi="Verdana" w:cs="Arial"/>
                <w:sz w:val="16"/>
                <w:szCs w:val="16"/>
                <w:lang w:val="en-US"/>
              </w:rPr>
              <w:t xml:space="preserve">According to the soil map, specify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against clay soil.</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739ECAC" w14:textId="77777777" w:rsidR="001C3554" w:rsidRPr="00911C9F" w:rsidRDefault="001C3554">
            <w:pPr>
              <w:rPr>
                <w:rFonts w:ascii="Verdana" w:hAnsi="Verdana"/>
                <w:sz w:val="16"/>
                <w:szCs w:val="16"/>
                <w:lang w:val="en-US"/>
              </w:rPr>
            </w:pPr>
          </w:p>
        </w:tc>
        <w:tc>
          <w:tcPr>
            <w:tcW w:w="9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394B9D"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16AAAA"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9E137F" w14:textId="77777777" w:rsidR="001C3554" w:rsidRPr="00911C9F" w:rsidRDefault="001C3554">
            <w:pPr>
              <w:rPr>
                <w:rFonts w:ascii="Verdana" w:hAnsi="Verdana"/>
                <w:sz w:val="16"/>
                <w:szCs w:val="16"/>
                <w:lang w:val="en-US"/>
              </w:rPr>
            </w:pPr>
          </w:p>
        </w:tc>
        <w:tc>
          <w:tcPr>
            <w:tcW w:w="0" w:type="auto"/>
            <w:hideMark/>
          </w:tcPr>
          <w:p w14:paraId="085EE3E1" w14:textId="77777777" w:rsidR="001C3554" w:rsidRPr="00911C9F" w:rsidRDefault="001C3554">
            <w:pPr>
              <w:rPr>
                <w:rFonts w:ascii="Verdana" w:hAnsi="Verdana"/>
                <w:sz w:val="16"/>
                <w:szCs w:val="16"/>
                <w:lang w:val="en-US"/>
              </w:rPr>
            </w:pPr>
          </w:p>
        </w:tc>
      </w:tr>
      <w:tr w:rsidR="001C3554" w:rsidRPr="00911C9F" w14:paraId="6080F59F" w14:textId="77777777" w:rsidTr="001C3554">
        <w:trPr>
          <w:trHeight w:val="217"/>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E569E9" w14:textId="77777777" w:rsidR="001C3554" w:rsidRPr="00911C9F" w:rsidRDefault="001C3554">
            <w:pPr>
              <w:spacing w:after="101" w:line="278" w:lineRule="atLeast"/>
              <w:jc w:val="both"/>
              <w:rPr>
                <w:rFonts w:ascii="Verdana" w:hAnsi="Verdana"/>
                <w:sz w:val="16"/>
                <w:szCs w:val="16"/>
                <w:lang w:val="en-US"/>
              </w:rPr>
            </w:pPr>
            <w:r w:rsidRPr="00911C9F">
              <w:rPr>
                <w:rFonts w:ascii="Verdana" w:hAnsi="Verdana" w:cs="Arial"/>
                <w:b/>
                <w:bCs/>
                <w:sz w:val="16"/>
                <w:szCs w:val="16"/>
                <w:lang w:val="en-US"/>
              </w:rPr>
              <w:t>Unstable slope</w:t>
            </w:r>
          </w:p>
          <w:p w14:paraId="0B1CF148" w14:textId="766E06AD" w:rsidR="001C3554" w:rsidRPr="00911C9F" w:rsidRDefault="001C3554">
            <w:pPr>
              <w:spacing w:after="101" w:line="278" w:lineRule="atLeast"/>
              <w:jc w:val="both"/>
              <w:rPr>
                <w:rFonts w:ascii="Verdana" w:hAnsi="Verdana"/>
                <w:sz w:val="16"/>
                <w:szCs w:val="16"/>
                <w:lang w:val="en-US"/>
              </w:rPr>
            </w:pPr>
            <w:r w:rsidRPr="00911C9F">
              <w:rPr>
                <w:rFonts w:ascii="Verdana" w:hAnsi="Verdana" w:cs="Arial"/>
                <w:sz w:val="16"/>
                <w:szCs w:val="16"/>
                <w:lang w:val="en-US"/>
              </w:rPr>
              <w:t xml:space="preserve">According to the geographical map, specify the presence of slopes that affect the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of the Hospital.</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060FE44" w14:textId="77777777" w:rsidR="001C3554" w:rsidRPr="00911C9F" w:rsidRDefault="001C3554">
            <w:pPr>
              <w:rPr>
                <w:rFonts w:ascii="Verdana" w:hAnsi="Verdana"/>
                <w:sz w:val="16"/>
                <w:szCs w:val="16"/>
                <w:lang w:val="en-US"/>
              </w:rPr>
            </w:pPr>
          </w:p>
        </w:tc>
        <w:tc>
          <w:tcPr>
            <w:tcW w:w="9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076FDC"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C5B402F"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BA2F2E" w14:textId="77777777" w:rsidR="001C3554" w:rsidRPr="00911C9F" w:rsidRDefault="001C3554">
            <w:pPr>
              <w:rPr>
                <w:rFonts w:ascii="Verdana" w:hAnsi="Verdana"/>
                <w:sz w:val="16"/>
                <w:szCs w:val="16"/>
                <w:lang w:val="en-US"/>
              </w:rPr>
            </w:pPr>
          </w:p>
        </w:tc>
        <w:tc>
          <w:tcPr>
            <w:tcW w:w="0" w:type="auto"/>
            <w:hideMark/>
          </w:tcPr>
          <w:p w14:paraId="68B0C4F6" w14:textId="77777777" w:rsidR="001C3554" w:rsidRPr="00911C9F" w:rsidRDefault="001C3554">
            <w:pPr>
              <w:rPr>
                <w:rFonts w:ascii="Verdana" w:hAnsi="Verdana"/>
                <w:sz w:val="16"/>
                <w:szCs w:val="16"/>
                <w:lang w:val="en-US"/>
              </w:rPr>
            </w:pPr>
          </w:p>
        </w:tc>
      </w:tr>
      <w:tr w:rsidR="001C3554" w:rsidRPr="00911C9F" w14:paraId="50712EA7" w14:textId="77777777" w:rsidTr="001C3554">
        <w:trPr>
          <w:trHeight w:val="217"/>
        </w:trPr>
        <w:tc>
          <w:tcPr>
            <w:tcW w:w="52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E5BAFF3" w14:textId="77777777" w:rsidR="001C3554" w:rsidRPr="00911C9F" w:rsidRDefault="001C3554">
            <w:pPr>
              <w:spacing w:after="101" w:line="278" w:lineRule="atLeast"/>
              <w:jc w:val="both"/>
              <w:rPr>
                <w:rFonts w:ascii="Verdana" w:hAnsi="Verdana"/>
                <w:sz w:val="16"/>
                <w:szCs w:val="16"/>
                <w:lang w:val="en-US"/>
              </w:rPr>
            </w:pPr>
            <w:r w:rsidRPr="00911C9F">
              <w:rPr>
                <w:rFonts w:ascii="Verdana" w:hAnsi="Verdana" w:cs="Arial"/>
                <w:b/>
                <w:bCs/>
                <w:sz w:val="16"/>
                <w:szCs w:val="16"/>
                <w:lang w:val="en-US"/>
              </w:rPr>
              <w:t>Liquefaction</w:t>
            </w:r>
          </w:p>
          <w:p w14:paraId="2E79D94A" w14:textId="309FB58D" w:rsidR="001C3554" w:rsidRPr="00911C9F" w:rsidRDefault="001C3554">
            <w:pPr>
              <w:spacing w:after="101" w:line="278" w:lineRule="atLeast"/>
              <w:jc w:val="both"/>
              <w:rPr>
                <w:rFonts w:ascii="Verdana" w:hAnsi="Verdana"/>
                <w:sz w:val="16"/>
                <w:szCs w:val="16"/>
                <w:lang w:val="en-US"/>
              </w:rPr>
            </w:pPr>
            <w:r w:rsidRPr="00911C9F">
              <w:rPr>
                <w:rFonts w:ascii="Verdana" w:hAnsi="Verdana" w:cs="Arial"/>
                <w:sz w:val="16"/>
                <w:szCs w:val="16"/>
                <w:lang w:val="en-US"/>
              </w:rPr>
              <w:t xml:space="preserve">According to the geological analysis of the soil, specify the level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against risks of muddy, fragile subsoils.</w:t>
            </w:r>
          </w:p>
        </w:tc>
        <w:tc>
          <w:tcPr>
            <w:tcW w:w="6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91C7D3" w14:textId="77777777" w:rsidR="001C3554" w:rsidRPr="00911C9F" w:rsidRDefault="001C3554">
            <w:pPr>
              <w:rPr>
                <w:rFonts w:ascii="Verdana" w:hAnsi="Verdana"/>
                <w:sz w:val="16"/>
                <w:szCs w:val="16"/>
                <w:lang w:val="en-US"/>
              </w:rPr>
            </w:pPr>
          </w:p>
        </w:tc>
        <w:tc>
          <w:tcPr>
            <w:tcW w:w="9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AB9842" w14:textId="77777777" w:rsidR="001C3554" w:rsidRPr="00911C9F" w:rsidRDefault="001C3554">
            <w:pPr>
              <w:rPr>
                <w:rFonts w:ascii="Verdana" w:hAnsi="Verdana"/>
                <w:sz w:val="16"/>
                <w:szCs w:val="16"/>
                <w:lang w:val="en-US"/>
              </w:rPr>
            </w:pPr>
          </w:p>
        </w:tc>
        <w:tc>
          <w:tcPr>
            <w:tcW w:w="10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FCF512" w14:textId="77777777" w:rsidR="001C3554" w:rsidRPr="00911C9F" w:rsidRDefault="001C3554">
            <w:pPr>
              <w:rPr>
                <w:rFonts w:ascii="Verdana" w:hAnsi="Verdana"/>
                <w:sz w:val="16"/>
                <w:szCs w:val="16"/>
                <w:lang w:val="en-US"/>
              </w:rPr>
            </w:pPr>
          </w:p>
        </w:tc>
        <w:tc>
          <w:tcPr>
            <w:tcW w:w="87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A5265E5" w14:textId="77777777" w:rsidR="001C3554" w:rsidRPr="00911C9F" w:rsidRDefault="001C3554">
            <w:pPr>
              <w:rPr>
                <w:rFonts w:ascii="Verdana" w:hAnsi="Verdana"/>
                <w:sz w:val="16"/>
                <w:szCs w:val="16"/>
                <w:lang w:val="en-US"/>
              </w:rPr>
            </w:pPr>
          </w:p>
        </w:tc>
        <w:tc>
          <w:tcPr>
            <w:tcW w:w="0" w:type="auto"/>
            <w:hideMark/>
          </w:tcPr>
          <w:p w14:paraId="661BB810" w14:textId="77777777" w:rsidR="001C3554" w:rsidRPr="00911C9F" w:rsidRDefault="001C3554">
            <w:pPr>
              <w:rPr>
                <w:rFonts w:ascii="Verdana" w:hAnsi="Verdana"/>
                <w:sz w:val="16"/>
                <w:szCs w:val="16"/>
                <w:lang w:val="en-US"/>
              </w:rPr>
            </w:pPr>
          </w:p>
        </w:tc>
      </w:tr>
    </w:tbl>
    <w:p w14:paraId="2117ABA4" w14:textId="77777777" w:rsidR="001C3554" w:rsidRPr="00911C9F" w:rsidRDefault="001C3554" w:rsidP="001C3554">
      <w:pPr>
        <w:spacing w:after="101" w:line="278" w:lineRule="atLeast"/>
        <w:ind w:firstLine="288"/>
        <w:jc w:val="both"/>
        <w:rPr>
          <w:rFonts w:ascii="Verdana" w:hAnsi="Verdana"/>
          <w:sz w:val="16"/>
          <w:szCs w:val="16"/>
          <w:lang w:val="en-US"/>
        </w:rPr>
      </w:pPr>
      <w:r w:rsidRPr="00911C9F">
        <w:rPr>
          <w:rFonts w:ascii="Verdana" w:hAnsi="Verdana" w:cs="Arial"/>
          <w:b/>
          <w:bCs/>
          <w:sz w:val="16"/>
          <w:szCs w:val="16"/>
          <w:lang w:val="en-US"/>
        </w:rPr>
        <w:t> </w:t>
      </w:r>
    </w:p>
    <w:p w14:paraId="2420666E" w14:textId="77777777" w:rsidR="001C3554" w:rsidRPr="00911C9F" w:rsidRDefault="001C3554" w:rsidP="001C3554">
      <w:pPr>
        <w:spacing w:after="101" w:line="278" w:lineRule="atLeast"/>
        <w:ind w:firstLine="288"/>
        <w:jc w:val="both"/>
        <w:rPr>
          <w:rFonts w:ascii="Verdana" w:hAnsi="Verdana"/>
          <w:sz w:val="16"/>
          <w:szCs w:val="16"/>
          <w:lang w:val="en-US"/>
        </w:rPr>
      </w:pPr>
      <w:r w:rsidRPr="00911C9F">
        <w:rPr>
          <w:rFonts w:ascii="Verdana" w:hAnsi="Verdana" w:cs="Arial"/>
          <w:b/>
          <w:bCs/>
          <w:sz w:val="16"/>
          <w:szCs w:val="16"/>
          <w:lang w:val="en-US"/>
        </w:rPr>
        <w:t xml:space="preserve">Observations to point 1.               </w:t>
      </w:r>
    </w:p>
    <w:p w14:paraId="306F1552" w14:textId="6DA2C45E" w:rsidR="001C3554" w:rsidRPr="00911C9F" w:rsidRDefault="001C3554" w:rsidP="00B30EA4">
      <w:pPr>
        <w:spacing w:after="101" w:line="278" w:lineRule="atLeast"/>
        <w:ind w:firstLine="288"/>
        <w:jc w:val="both"/>
        <w:rPr>
          <w:rFonts w:ascii="Verdana" w:hAnsi="Verdana"/>
          <w:sz w:val="16"/>
          <w:szCs w:val="16"/>
          <w:lang w:val="en-US"/>
        </w:rPr>
      </w:pPr>
      <w:r w:rsidRPr="00911C9F">
        <w:rPr>
          <w:rFonts w:ascii="Verdana" w:hAnsi="Verdana" w:cs="Arial"/>
          <w:b/>
          <w:bCs/>
          <w:sz w:val="16"/>
          <w:szCs w:val="16"/>
          <w:lang w:val="en-US"/>
        </w:rPr>
        <w:t xml:space="preserve">              </w:t>
      </w:r>
    </w:p>
    <w:p w14:paraId="3091BAE4" w14:textId="47FF5E86" w:rsidR="001C3554" w:rsidRPr="00911C9F" w:rsidRDefault="001C3554" w:rsidP="001C3554">
      <w:pPr>
        <w:spacing w:after="101" w:line="278" w:lineRule="atLeast"/>
        <w:ind w:firstLine="288"/>
        <w:jc w:val="both"/>
        <w:rPr>
          <w:rFonts w:ascii="Verdana" w:hAnsi="Verdana"/>
          <w:sz w:val="16"/>
          <w:szCs w:val="16"/>
          <w:lang w:val="en-US"/>
        </w:rPr>
      </w:pPr>
      <w:r w:rsidRPr="00911C9F">
        <w:rPr>
          <w:rFonts w:ascii="Verdana" w:hAnsi="Verdana" w:cs="Arial"/>
          <w:b/>
          <w:bCs/>
          <w:sz w:val="16"/>
          <w:szCs w:val="16"/>
          <w:lang w:val="en-US"/>
        </w:rPr>
        <w:t xml:space="preserve">2. Aspects related to the structural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the building</w:t>
      </w:r>
    </w:p>
    <w:tbl>
      <w:tblPr>
        <w:tblW w:w="8712" w:type="dxa"/>
        <w:tblInd w:w="57" w:type="dxa"/>
        <w:tblCellMar>
          <w:left w:w="0" w:type="dxa"/>
          <w:right w:w="0" w:type="dxa"/>
        </w:tblCellMar>
        <w:tblLook w:val="04A0" w:firstRow="1" w:lastRow="0" w:firstColumn="1" w:lastColumn="0" w:noHBand="0" w:noVBand="1"/>
      </w:tblPr>
      <w:tblGrid>
        <w:gridCol w:w="6184"/>
        <w:gridCol w:w="669"/>
        <w:gridCol w:w="1126"/>
        <w:gridCol w:w="733"/>
      </w:tblGrid>
      <w:tr w:rsidR="001C3554" w:rsidRPr="00911C9F" w14:paraId="1A962063" w14:textId="77777777" w:rsidTr="001C3554">
        <w:tc>
          <w:tcPr>
            <w:tcW w:w="618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BB76F9" w14:textId="23AC781B" w:rsidR="001C3554" w:rsidRPr="00911C9F" w:rsidRDefault="001C3554">
            <w:pPr>
              <w:spacing w:after="101" w:line="278" w:lineRule="atLeast"/>
              <w:jc w:val="both"/>
              <w:rPr>
                <w:rFonts w:ascii="Verdana" w:hAnsi="Verdana"/>
                <w:sz w:val="16"/>
                <w:szCs w:val="16"/>
                <w:lang w:val="en-US"/>
              </w:rPr>
            </w:pPr>
            <w:r w:rsidRPr="00911C9F">
              <w:rPr>
                <w:rFonts w:ascii="Verdana" w:hAnsi="Verdana" w:cs="Arial"/>
                <w:b/>
                <w:bCs/>
                <w:sz w:val="16"/>
                <w:szCs w:val="16"/>
                <w:lang w:val="en-US"/>
              </w:rPr>
              <w:t xml:space="preserve">2.3.1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due to establishment history</w:t>
            </w:r>
          </w:p>
        </w:tc>
        <w:tc>
          <w:tcPr>
            <w:tcW w:w="252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D0067F" w14:textId="4EA2B97F" w:rsidR="001C3554" w:rsidRPr="00911C9F" w:rsidRDefault="00B30EA4">
            <w:pPr>
              <w:spacing w:after="101" w:line="278" w:lineRule="atLeast"/>
              <w:jc w:val="center"/>
              <w:rPr>
                <w:rFonts w:ascii="Verdana" w:hAnsi="Verdana"/>
                <w:sz w:val="16"/>
                <w:szCs w:val="16"/>
              </w:rPr>
            </w:pPr>
            <w:r w:rsidRPr="00911C9F">
              <w:rPr>
                <w:rFonts w:ascii="Verdana" w:hAnsi="Verdana" w:cs="Arial"/>
                <w:b/>
                <w:bCs/>
                <w:sz w:val="16"/>
                <w:szCs w:val="16"/>
              </w:rPr>
              <w:t>safety</w:t>
            </w:r>
            <w:r w:rsidR="001C3554" w:rsidRPr="00911C9F">
              <w:rPr>
                <w:rFonts w:ascii="Verdana" w:hAnsi="Verdana" w:cs="Arial"/>
                <w:b/>
                <w:bCs/>
                <w:sz w:val="16"/>
                <w:szCs w:val="16"/>
              </w:rPr>
              <w:t xml:space="preserve"> Grade</w:t>
            </w:r>
          </w:p>
        </w:tc>
      </w:tr>
      <w:tr w:rsidR="001C3554" w:rsidRPr="00911C9F" w14:paraId="00AD42B4" w14:textId="77777777" w:rsidTr="001C3554">
        <w:trPr>
          <w:trHeight w:val="2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653F53" w14:textId="77777777" w:rsidR="001C3554" w:rsidRPr="00911C9F" w:rsidRDefault="001C3554">
            <w:pPr>
              <w:rPr>
                <w:rFonts w:ascii="Verdana" w:hAnsi="Verdana"/>
                <w:sz w:val="16"/>
                <w:szCs w:val="16"/>
              </w:rPr>
            </w:pP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3AFFF6" w14:textId="5835E2E9" w:rsidR="001C3554" w:rsidRPr="00911C9F" w:rsidRDefault="00610127">
            <w:pPr>
              <w:spacing w:after="101" w:line="278" w:lineRule="atLeast"/>
              <w:jc w:val="center"/>
              <w:rPr>
                <w:rFonts w:ascii="Verdana" w:hAnsi="Verdana"/>
                <w:sz w:val="16"/>
                <w:szCs w:val="16"/>
              </w:rPr>
            </w:pPr>
            <w:r w:rsidRPr="00911C9F">
              <w:rPr>
                <w:rFonts w:ascii="Verdana" w:hAnsi="Verdana" w:cs="Arial"/>
                <w:sz w:val="16"/>
                <w:szCs w:val="16"/>
              </w:rPr>
              <w:t>LOW</w:t>
            </w:r>
          </w:p>
        </w:tc>
        <w:tc>
          <w:tcPr>
            <w:tcW w:w="11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7A4BAC" w14:textId="3D79079B" w:rsidR="001C3554" w:rsidRPr="00911C9F" w:rsidRDefault="00610127">
            <w:pPr>
              <w:spacing w:after="101" w:line="278" w:lineRule="atLeast"/>
              <w:jc w:val="center"/>
              <w:rPr>
                <w:rFonts w:ascii="Verdana" w:hAnsi="Verdana"/>
                <w:sz w:val="16"/>
                <w:szCs w:val="16"/>
              </w:rPr>
            </w:pPr>
            <w:r w:rsidRPr="00911C9F">
              <w:rPr>
                <w:rFonts w:ascii="Verdana" w:hAnsi="Verdana" w:cs="Arial"/>
                <w:sz w:val="16"/>
                <w:szCs w:val="16"/>
              </w:rPr>
              <w:t>MEDIUM</w:t>
            </w:r>
          </w:p>
        </w:tc>
        <w:tc>
          <w:tcPr>
            <w:tcW w:w="7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B5CE04" w14:textId="77777777" w:rsidR="001C3554" w:rsidRPr="00911C9F" w:rsidRDefault="001C3554">
            <w:pPr>
              <w:spacing w:after="101" w:line="278" w:lineRule="atLeast"/>
              <w:jc w:val="center"/>
              <w:rPr>
                <w:rFonts w:ascii="Verdana" w:hAnsi="Verdana"/>
                <w:sz w:val="16"/>
                <w:szCs w:val="16"/>
              </w:rPr>
            </w:pPr>
            <w:r w:rsidRPr="00911C9F">
              <w:rPr>
                <w:rFonts w:ascii="Verdana" w:hAnsi="Verdana" w:cs="Arial"/>
                <w:sz w:val="16"/>
                <w:szCs w:val="16"/>
              </w:rPr>
              <w:t>HIGH</w:t>
            </w:r>
          </w:p>
        </w:tc>
      </w:tr>
      <w:tr w:rsidR="001C3554" w:rsidRPr="00911C9F" w14:paraId="4B632A24" w14:textId="77777777" w:rsidTr="001C3554">
        <w:trPr>
          <w:trHeight w:val="215"/>
        </w:trPr>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E49F4D" w14:textId="77777777" w:rsidR="001C3554" w:rsidRPr="00911C9F" w:rsidRDefault="001C3554">
            <w:pPr>
              <w:spacing w:after="101" w:line="278" w:lineRule="atLeast"/>
              <w:jc w:val="both"/>
              <w:rPr>
                <w:rFonts w:ascii="Verdana" w:hAnsi="Verdana"/>
                <w:sz w:val="16"/>
                <w:szCs w:val="16"/>
                <w:lang w:val="en-US"/>
              </w:rPr>
            </w:pPr>
            <w:r w:rsidRPr="00911C9F">
              <w:rPr>
                <w:rFonts w:ascii="Verdana" w:hAnsi="Verdana" w:cs="Arial"/>
                <w:b/>
                <w:bCs/>
                <w:sz w:val="16"/>
                <w:szCs w:val="16"/>
                <w:lang w:val="en-US"/>
              </w:rPr>
              <w:t>Has the hospital suffered structural damage due to natural phenomena?</w:t>
            </w:r>
          </w:p>
          <w:p w14:paraId="0AC01163" w14:textId="42632E06" w:rsidR="001C3554" w:rsidRPr="00911C9F" w:rsidRDefault="001C3554">
            <w:pPr>
              <w:spacing w:after="101" w:line="278" w:lineRule="atLeast"/>
              <w:jc w:val="both"/>
              <w:rPr>
                <w:rFonts w:ascii="Verdana" w:hAnsi="Verdana"/>
                <w:sz w:val="16"/>
                <w:szCs w:val="16"/>
                <w:lang w:val="en-US"/>
              </w:rPr>
            </w:pPr>
            <w:r w:rsidRPr="00911C9F">
              <w:rPr>
                <w:rFonts w:ascii="Verdana" w:hAnsi="Verdana" w:cs="Arial"/>
                <w:sz w:val="16"/>
                <w:szCs w:val="16"/>
                <w:lang w:val="en-US"/>
              </w:rPr>
              <w:t xml:space="preserve">Check if there is a structural opinion and if the result interferes with the degree of </w:t>
            </w:r>
            <w:r w:rsidR="00B30EA4" w:rsidRPr="00911C9F">
              <w:rPr>
                <w:rFonts w:ascii="Verdana" w:hAnsi="Verdana" w:cs="Arial"/>
                <w:sz w:val="16"/>
                <w:szCs w:val="16"/>
                <w:lang w:val="en-US"/>
              </w:rPr>
              <w:t>safety</w:t>
            </w:r>
            <w:r w:rsidRPr="00911C9F">
              <w:rPr>
                <w:rFonts w:ascii="Verdana" w:hAnsi="Verdana" w:cs="Arial"/>
                <w:sz w:val="16"/>
                <w:szCs w:val="16"/>
                <w:lang w:val="en-US"/>
              </w:rPr>
              <w:t>. B = Major damage; M = Moderate damage; A = Minor damage.</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567BBBA" w14:textId="77777777" w:rsidR="001C3554" w:rsidRPr="00911C9F" w:rsidRDefault="001C3554">
            <w:pPr>
              <w:rPr>
                <w:rFonts w:ascii="Verdana" w:hAnsi="Verdana"/>
                <w:sz w:val="16"/>
                <w:szCs w:val="16"/>
                <w:lang w:val="en-US"/>
              </w:rPr>
            </w:pPr>
          </w:p>
        </w:tc>
        <w:tc>
          <w:tcPr>
            <w:tcW w:w="11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799859A" w14:textId="77777777" w:rsidR="001C3554" w:rsidRPr="00911C9F" w:rsidRDefault="001C3554">
            <w:pPr>
              <w:rPr>
                <w:rFonts w:ascii="Verdana" w:hAnsi="Verdana"/>
                <w:sz w:val="16"/>
                <w:szCs w:val="16"/>
                <w:lang w:val="en-US"/>
              </w:rPr>
            </w:pPr>
          </w:p>
        </w:tc>
        <w:tc>
          <w:tcPr>
            <w:tcW w:w="7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7A761E3" w14:textId="77777777" w:rsidR="001C3554" w:rsidRPr="00911C9F" w:rsidRDefault="001C3554">
            <w:pPr>
              <w:rPr>
                <w:rFonts w:ascii="Verdana" w:hAnsi="Verdana"/>
                <w:sz w:val="16"/>
                <w:szCs w:val="16"/>
                <w:lang w:val="en-US"/>
              </w:rPr>
            </w:pPr>
          </w:p>
        </w:tc>
      </w:tr>
    </w:tbl>
    <w:p w14:paraId="36547767"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tblInd w:w="57" w:type="dxa"/>
        <w:tblCellMar>
          <w:left w:w="0" w:type="dxa"/>
          <w:right w:w="0" w:type="dxa"/>
        </w:tblCellMar>
        <w:tblLook w:val="04A0" w:firstRow="1" w:lastRow="0" w:firstColumn="1" w:lastColumn="0" w:noHBand="0" w:noVBand="1"/>
      </w:tblPr>
      <w:tblGrid>
        <w:gridCol w:w="6184"/>
        <w:gridCol w:w="669"/>
        <w:gridCol w:w="875"/>
        <w:gridCol w:w="251"/>
        <w:gridCol w:w="733"/>
      </w:tblGrid>
      <w:tr w:rsidR="001C3554" w:rsidRPr="00911C9F" w14:paraId="3FE4A578" w14:textId="77777777" w:rsidTr="001C3554">
        <w:trPr>
          <w:trHeight w:val="125"/>
        </w:trPr>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757977"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b/>
                <w:bCs/>
                <w:sz w:val="16"/>
                <w:szCs w:val="16"/>
                <w:lang w:val="en-US"/>
              </w:rPr>
              <w:t xml:space="preserve">Has the hospital been repaired or built using appropriate current </w:t>
            </w:r>
            <w:r w:rsidRPr="00911C9F">
              <w:rPr>
                <w:rFonts w:ascii="Verdana" w:hAnsi="Verdana" w:cs="Arial"/>
                <w:b/>
                <w:bCs/>
                <w:sz w:val="16"/>
                <w:szCs w:val="16"/>
                <w:lang w:val="en-US"/>
              </w:rPr>
              <w:lastRenderedPageBreak/>
              <w:t>standards?</w:t>
            </w:r>
          </w:p>
          <w:p w14:paraId="72C1BC45" w14:textId="459D3F7D" w:rsidR="001C3554" w:rsidRPr="00911C9F" w:rsidRDefault="001C3554">
            <w:pPr>
              <w:spacing w:after="101" w:line="273" w:lineRule="atLeast"/>
              <w:jc w:val="both"/>
              <w:rPr>
                <w:rFonts w:ascii="Verdana" w:hAnsi="Verdana"/>
                <w:sz w:val="16"/>
                <w:szCs w:val="16"/>
                <w:lang w:val="en-US"/>
              </w:rPr>
            </w:pPr>
            <w:r w:rsidRPr="00911C9F">
              <w:rPr>
                <w:rFonts w:ascii="Verdana" w:hAnsi="Verdana" w:cs="Arial"/>
                <w:sz w:val="16"/>
                <w:szCs w:val="16"/>
                <w:lang w:val="en-US"/>
              </w:rPr>
              <w:t xml:space="preserve">Verify whether the building has been repaired, in </w:t>
            </w:r>
            <w:r w:rsidR="00610127" w:rsidRPr="00911C9F">
              <w:rPr>
                <w:rFonts w:ascii="Verdana" w:hAnsi="Verdana" w:cs="Arial"/>
                <w:sz w:val="16"/>
                <w:szCs w:val="16"/>
                <w:lang w:val="en-US"/>
              </w:rPr>
              <w:t>what</w:t>
            </w:r>
            <w:r w:rsidRPr="00911C9F">
              <w:rPr>
                <w:rFonts w:ascii="Verdana" w:hAnsi="Verdana" w:cs="Arial"/>
                <w:sz w:val="16"/>
                <w:szCs w:val="16"/>
                <w:lang w:val="en-US"/>
              </w:rPr>
              <w:t xml:space="preserve"> date and if made based on the standards for safe buildings.</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608E71" w14:textId="77777777" w:rsidR="001C3554" w:rsidRPr="00911C9F" w:rsidRDefault="001C3554">
            <w:pPr>
              <w:rPr>
                <w:rFonts w:ascii="Verdana" w:hAnsi="Verdana"/>
                <w:sz w:val="16"/>
                <w:szCs w:val="16"/>
                <w:lang w:val="en-US"/>
              </w:rPr>
            </w:pPr>
          </w:p>
        </w:tc>
        <w:tc>
          <w:tcPr>
            <w:tcW w:w="1126"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4543C4" w14:textId="77777777" w:rsidR="001C3554" w:rsidRPr="00911C9F" w:rsidRDefault="001C3554">
            <w:pPr>
              <w:rPr>
                <w:rFonts w:ascii="Verdana" w:hAnsi="Verdana"/>
                <w:sz w:val="16"/>
                <w:szCs w:val="16"/>
                <w:lang w:val="en-US"/>
              </w:rPr>
            </w:pPr>
          </w:p>
        </w:tc>
        <w:tc>
          <w:tcPr>
            <w:tcW w:w="7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459152" w14:textId="77777777" w:rsidR="001C3554" w:rsidRPr="00911C9F" w:rsidRDefault="001C3554">
            <w:pPr>
              <w:rPr>
                <w:rFonts w:ascii="Verdana" w:hAnsi="Verdana"/>
                <w:sz w:val="16"/>
                <w:szCs w:val="16"/>
                <w:lang w:val="en-US"/>
              </w:rPr>
            </w:pPr>
          </w:p>
        </w:tc>
      </w:tr>
      <w:tr w:rsidR="001C3554" w:rsidRPr="00911C9F" w14:paraId="13A5BEF3" w14:textId="77777777" w:rsidTr="001C3554">
        <w:trPr>
          <w:trHeight w:val="125"/>
        </w:trPr>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ACCCA7"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b/>
                <w:bCs/>
                <w:sz w:val="16"/>
                <w:szCs w:val="16"/>
                <w:lang w:val="en-US"/>
              </w:rPr>
              <w:t>Has the hospital been remodeled or adapted?</w:t>
            </w:r>
          </w:p>
          <w:p w14:paraId="1D33F744" w14:textId="0376046B" w:rsidR="001C3554" w:rsidRPr="00911C9F" w:rsidRDefault="001C3554">
            <w:pPr>
              <w:spacing w:after="101" w:line="273" w:lineRule="atLeast"/>
              <w:jc w:val="both"/>
              <w:rPr>
                <w:rFonts w:ascii="Verdana" w:hAnsi="Verdana"/>
                <w:sz w:val="16"/>
                <w:szCs w:val="16"/>
                <w:lang w:val="en-US"/>
              </w:rPr>
            </w:pPr>
            <w:r w:rsidRPr="00911C9F">
              <w:rPr>
                <w:rFonts w:ascii="Verdana" w:hAnsi="Verdana" w:cs="Arial"/>
                <w:sz w:val="16"/>
                <w:szCs w:val="16"/>
                <w:lang w:val="en-US"/>
              </w:rPr>
              <w:t xml:space="preserve">B = Remodeling or major adaptations; M = Moderate remodeling </w:t>
            </w:r>
            <w:r w:rsidR="00610127" w:rsidRPr="00911C9F">
              <w:rPr>
                <w:rFonts w:ascii="Verdana" w:hAnsi="Verdana" w:cs="Arial"/>
                <w:sz w:val="16"/>
                <w:szCs w:val="16"/>
                <w:lang w:val="en-US"/>
              </w:rPr>
              <w:t>and/or</w:t>
            </w:r>
            <w:r w:rsidRPr="00911C9F">
              <w:rPr>
                <w:rFonts w:ascii="Verdana" w:hAnsi="Verdana" w:cs="Arial"/>
                <w:sz w:val="16"/>
                <w:szCs w:val="16"/>
                <w:lang w:val="en-US"/>
              </w:rPr>
              <w:t xml:space="preserve"> adaptations; A = Minors.</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A1A1F3" w14:textId="77777777" w:rsidR="001C3554" w:rsidRPr="00911C9F" w:rsidRDefault="001C3554">
            <w:pPr>
              <w:rPr>
                <w:rFonts w:ascii="Verdana" w:hAnsi="Verdana"/>
                <w:sz w:val="16"/>
                <w:szCs w:val="16"/>
                <w:lang w:val="en-US"/>
              </w:rPr>
            </w:pPr>
          </w:p>
        </w:tc>
        <w:tc>
          <w:tcPr>
            <w:tcW w:w="1126"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CCED498" w14:textId="77777777" w:rsidR="001C3554" w:rsidRPr="00911C9F" w:rsidRDefault="001C3554">
            <w:pPr>
              <w:rPr>
                <w:rFonts w:ascii="Verdana" w:hAnsi="Verdana"/>
                <w:sz w:val="16"/>
                <w:szCs w:val="16"/>
                <w:lang w:val="en-US"/>
              </w:rPr>
            </w:pPr>
          </w:p>
        </w:tc>
        <w:tc>
          <w:tcPr>
            <w:tcW w:w="7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BECC05" w14:textId="77777777" w:rsidR="001C3554" w:rsidRPr="00911C9F" w:rsidRDefault="001C3554">
            <w:pPr>
              <w:rPr>
                <w:rFonts w:ascii="Verdana" w:hAnsi="Verdana"/>
                <w:sz w:val="16"/>
                <w:szCs w:val="16"/>
                <w:lang w:val="en-US"/>
              </w:rPr>
            </w:pPr>
          </w:p>
        </w:tc>
      </w:tr>
      <w:tr w:rsidR="001C3554" w:rsidRPr="00911C9F" w14:paraId="60C3E106" w14:textId="77777777" w:rsidTr="001C3554">
        <w:tc>
          <w:tcPr>
            <w:tcW w:w="618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89B2FAA" w14:textId="25C8BF53" w:rsidR="001C3554" w:rsidRPr="00911C9F" w:rsidRDefault="001C3554">
            <w:pPr>
              <w:spacing w:after="101" w:line="273" w:lineRule="atLeast"/>
              <w:jc w:val="both"/>
              <w:rPr>
                <w:rFonts w:ascii="Verdana" w:hAnsi="Verdana"/>
                <w:sz w:val="16"/>
                <w:szCs w:val="16"/>
                <w:lang w:val="en-US"/>
              </w:rPr>
            </w:pPr>
            <w:r w:rsidRPr="00911C9F">
              <w:rPr>
                <w:rFonts w:ascii="Verdana" w:hAnsi="Verdana" w:cs="Arial"/>
                <w:b/>
                <w:bCs/>
                <w:sz w:val="16"/>
                <w:szCs w:val="16"/>
                <w:lang w:val="en-US"/>
              </w:rPr>
              <w:t xml:space="preserve">2.3.2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related to the structural system and the type of material used in the building.</w:t>
            </w:r>
          </w:p>
        </w:tc>
        <w:tc>
          <w:tcPr>
            <w:tcW w:w="2528"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808039" w14:textId="1A796FFE" w:rsidR="001C3554" w:rsidRPr="00911C9F" w:rsidRDefault="00B30EA4">
            <w:pPr>
              <w:spacing w:after="101" w:line="273" w:lineRule="atLeast"/>
              <w:jc w:val="center"/>
              <w:rPr>
                <w:rFonts w:ascii="Verdana" w:hAnsi="Verdana"/>
                <w:sz w:val="16"/>
                <w:szCs w:val="16"/>
              </w:rPr>
            </w:pPr>
            <w:r w:rsidRPr="00911C9F">
              <w:rPr>
                <w:rFonts w:ascii="Verdana" w:hAnsi="Verdana" w:cs="Arial"/>
                <w:b/>
                <w:bCs/>
                <w:sz w:val="16"/>
                <w:szCs w:val="16"/>
              </w:rPr>
              <w:t>safety</w:t>
            </w:r>
            <w:r w:rsidR="001C3554" w:rsidRPr="00911C9F">
              <w:rPr>
                <w:rFonts w:ascii="Verdana" w:hAnsi="Verdana" w:cs="Arial"/>
                <w:b/>
                <w:bCs/>
                <w:sz w:val="16"/>
                <w:szCs w:val="16"/>
              </w:rPr>
              <w:t xml:space="preserve"> Grade</w:t>
            </w:r>
          </w:p>
        </w:tc>
      </w:tr>
      <w:tr w:rsidR="001C3554" w:rsidRPr="00911C9F" w14:paraId="66F1F1E1" w14:textId="77777777" w:rsidTr="001C3554">
        <w:trPr>
          <w:trHeight w:val="2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9C869C" w14:textId="77777777" w:rsidR="001C3554" w:rsidRPr="00911C9F" w:rsidRDefault="001C3554">
            <w:pPr>
              <w:rPr>
                <w:rFonts w:ascii="Verdana" w:hAnsi="Verdana"/>
                <w:sz w:val="16"/>
                <w:szCs w:val="16"/>
              </w:rPr>
            </w:pP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0E4E9EF" w14:textId="7388695F" w:rsidR="001C3554" w:rsidRPr="00911C9F" w:rsidRDefault="00610127">
            <w:pPr>
              <w:spacing w:after="101" w:line="273" w:lineRule="atLeast"/>
              <w:jc w:val="center"/>
              <w:rPr>
                <w:rFonts w:ascii="Verdana" w:hAnsi="Verdana"/>
                <w:sz w:val="16"/>
                <w:szCs w:val="16"/>
              </w:rPr>
            </w:pPr>
            <w:r w:rsidRPr="00911C9F">
              <w:rPr>
                <w:rFonts w:ascii="Verdana" w:hAnsi="Verdana" w:cs="Arial"/>
                <w:sz w:val="16"/>
                <w:szCs w:val="16"/>
              </w:rPr>
              <w:t xml:space="preserve">LOW </w:t>
            </w: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EF58CF" w14:textId="10A4FDB7" w:rsidR="001C3554" w:rsidRPr="00911C9F" w:rsidRDefault="00610127">
            <w:pPr>
              <w:spacing w:after="101" w:line="273" w:lineRule="atLeast"/>
              <w:jc w:val="center"/>
              <w:rPr>
                <w:rFonts w:ascii="Verdana" w:hAnsi="Verdana"/>
                <w:sz w:val="16"/>
                <w:szCs w:val="16"/>
              </w:rPr>
            </w:pPr>
            <w:r w:rsidRPr="00911C9F">
              <w:rPr>
                <w:rFonts w:ascii="Verdana" w:hAnsi="Verdana" w:cs="Arial"/>
                <w:sz w:val="16"/>
                <w:szCs w:val="16"/>
              </w:rPr>
              <w:t>MEDIUM</w:t>
            </w:r>
          </w:p>
        </w:tc>
        <w:tc>
          <w:tcPr>
            <w:tcW w:w="98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2EAEBA" w14:textId="77777777" w:rsidR="001C3554" w:rsidRPr="00911C9F" w:rsidRDefault="001C3554">
            <w:pPr>
              <w:spacing w:after="101" w:line="273" w:lineRule="atLeast"/>
              <w:jc w:val="center"/>
              <w:rPr>
                <w:rFonts w:ascii="Verdana" w:hAnsi="Verdana"/>
                <w:sz w:val="16"/>
                <w:szCs w:val="16"/>
              </w:rPr>
            </w:pPr>
            <w:r w:rsidRPr="00911C9F">
              <w:rPr>
                <w:rFonts w:ascii="Verdana" w:hAnsi="Verdana" w:cs="Arial"/>
                <w:sz w:val="16"/>
                <w:szCs w:val="16"/>
              </w:rPr>
              <w:t>HIGH</w:t>
            </w:r>
          </w:p>
        </w:tc>
      </w:tr>
      <w:tr w:rsidR="001C3554" w:rsidRPr="00911C9F" w14:paraId="3DCB1F01" w14:textId="77777777" w:rsidTr="001C3554">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D93C8C"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b/>
                <w:bCs/>
                <w:sz w:val="16"/>
                <w:szCs w:val="16"/>
                <w:lang w:val="en-US"/>
              </w:rPr>
              <w:t>Construction quality.</w:t>
            </w:r>
          </w:p>
          <w:p w14:paraId="2AF4B1B5"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sz w:val="16"/>
                <w:szCs w:val="16"/>
                <w:lang w:val="en-US"/>
              </w:rPr>
              <w:t>B = Deteriorated by weathering, first level cracks and discontinuous elements in height; M = Deteriorated only by weathering; A = Healthy, no deterioration or cracks observed.</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852477F" w14:textId="77777777" w:rsidR="001C3554" w:rsidRPr="00911C9F" w:rsidRDefault="001C3554">
            <w:pPr>
              <w:rPr>
                <w:rFonts w:ascii="Verdana" w:hAnsi="Verdana"/>
                <w:sz w:val="16"/>
                <w:szCs w:val="16"/>
                <w:lang w:val="en-US"/>
              </w:rPr>
            </w:pP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78D8556" w14:textId="77777777" w:rsidR="001C3554" w:rsidRPr="00911C9F" w:rsidRDefault="001C3554">
            <w:pPr>
              <w:rPr>
                <w:rFonts w:ascii="Verdana" w:hAnsi="Verdana"/>
                <w:sz w:val="16"/>
                <w:szCs w:val="16"/>
                <w:lang w:val="en-US"/>
              </w:rPr>
            </w:pPr>
          </w:p>
        </w:tc>
        <w:tc>
          <w:tcPr>
            <w:tcW w:w="98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4128E7" w14:textId="77777777" w:rsidR="001C3554" w:rsidRPr="00911C9F" w:rsidRDefault="001C3554">
            <w:pPr>
              <w:rPr>
                <w:rFonts w:ascii="Verdana" w:hAnsi="Verdana"/>
                <w:sz w:val="16"/>
                <w:szCs w:val="16"/>
                <w:lang w:val="en-US"/>
              </w:rPr>
            </w:pPr>
          </w:p>
        </w:tc>
      </w:tr>
      <w:tr w:rsidR="001C3554" w:rsidRPr="00911C9F" w14:paraId="07510C7E" w14:textId="77777777" w:rsidTr="001C3554">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713138"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b/>
                <w:bCs/>
                <w:sz w:val="16"/>
                <w:szCs w:val="16"/>
                <w:lang w:val="en-US"/>
              </w:rPr>
              <w:t>Construction materials of the structure.</w:t>
            </w:r>
          </w:p>
          <w:p w14:paraId="757A1299" w14:textId="77777777" w:rsidR="001C3554" w:rsidRPr="00911C9F" w:rsidRDefault="001C3554">
            <w:pPr>
              <w:spacing w:after="101" w:line="273" w:lineRule="atLeast"/>
              <w:jc w:val="both"/>
              <w:rPr>
                <w:rFonts w:ascii="Verdana" w:hAnsi="Verdana"/>
                <w:sz w:val="16"/>
                <w:szCs w:val="16"/>
              </w:rPr>
            </w:pPr>
            <w:r w:rsidRPr="00911C9F">
              <w:rPr>
                <w:rFonts w:ascii="Verdana" w:hAnsi="Verdana" w:cs="Arial"/>
                <w:sz w:val="16"/>
                <w:szCs w:val="16"/>
                <w:lang w:val="en-US"/>
              </w:rPr>
              <w:t xml:space="preserve">B = Rusty with scales, cracks greater than 3mm; M = Cracks between 1 and 3 mm and oxide in powder form; A = Cracks smaller than 1mm. </w:t>
            </w:r>
            <w:r w:rsidRPr="00911C9F">
              <w:rPr>
                <w:rFonts w:ascii="Verdana" w:hAnsi="Verdana" w:cs="Arial"/>
                <w:sz w:val="16"/>
                <w:szCs w:val="16"/>
              </w:rPr>
              <w:t>There is no rust.</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286EF1" w14:textId="77777777" w:rsidR="001C3554" w:rsidRPr="00911C9F" w:rsidRDefault="001C3554">
            <w:pPr>
              <w:rPr>
                <w:rFonts w:ascii="Verdana" w:hAnsi="Verdana"/>
                <w:sz w:val="16"/>
                <w:szCs w:val="16"/>
              </w:rPr>
            </w:pP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34FB08" w14:textId="77777777" w:rsidR="001C3554" w:rsidRPr="00911C9F" w:rsidRDefault="001C3554">
            <w:pPr>
              <w:rPr>
                <w:rFonts w:ascii="Verdana" w:hAnsi="Verdana"/>
                <w:sz w:val="16"/>
                <w:szCs w:val="16"/>
              </w:rPr>
            </w:pPr>
          </w:p>
        </w:tc>
        <w:tc>
          <w:tcPr>
            <w:tcW w:w="98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C8F0F77" w14:textId="77777777" w:rsidR="001C3554" w:rsidRPr="00911C9F" w:rsidRDefault="001C3554">
            <w:pPr>
              <w:rPr>
                <w:rFonts w:ascii="Verdana" w:hAnsi="Verdana"/>
                <w:sz w:val="16"/>
                <w:szCs w:val="16"/>
              </w:rPr>
            </w:pPr>
          </w:p>
        </w:tc>
      </w:tr>
      <w:tr w:rsidR="001C3554" w:rsidRPr="00911C9F" w14:paraId="626FCF85" w14:textId="77777777" w:rsidTr="001C3554">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590375"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b/>
                <w:bCs/>
                <w:sz w:val="16"/>
                <w:szCs w:val="16"/>
                <w:lang w:val="en-US"/>
              </w:rPr>
              <w:t>Interaction of Non-Structural elements with the Structure.</w:t>
            </w:r>
          </w:p>
          <w:p w14:paraId="30E6767F"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sz w:val="16"/>
                <w:szCs w:val="16"/>
                <w:lang w:val="en-US"/>
              </w:rPr>
              <w:t xml:space="preserve">B = Separation less than 0.5% of the height of the lowest building; M = Separation between 0.5 - 1.5% of the height of the lowest building; A = Separation greater than 1.5% of the building of lower height. </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5CBB8F" w14:textId="77777777" w:rsidR="001C3554" w:rsidRPr="00911C9F" w:rsidRDefault="001C3554">
            <w:pPr>
              <w:rPr>
                <w:rFonts w:ascii="Verdana" w:hAnsi="Verdana"/>
                <w:sz w:val="16"/>
                <w:szCs w:val="16"/>
                <w:lang w:val="en-US"/>
              </w:rPr>
            </w:pP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494131F" w14:textId="77777777" w:rsidR="001C3554" w:rsidRPr="00911C9F" w:rsidRDefault="001C3554">
            <w:pPr>
              <w:rPr>
                <w:rFonts w:ascii="Verdana" w:hAnsi="Verdana"/>
                <w:sz w:val="16"/>
                <w:szCs w:val="16"/>
                <w:lang w:val="en-US"/>
              </w:rPr>
            </w:pPr>
          </w:p>
        </w:tc>
        <w:tc>
          <w:tcPr>
            <w:tcW w:w="98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FAE729C" w14:textId="77777777" w:rsidR="001C3554" w:rsidRPr="00911C9F" w:rsidRDefault="001C3554">
            <w:pPr>
              <w:rPr>
                <w:rFonts w:ascii="Verdana" w:hAnsi="Verdana"/>
                <w:sz w:val="16"/>
                <w:szCs w:val="16"/>
                <w:lang w:val="en-US"/>
              </w:rPr>
            </w:pPr>
          </w:p>
        </w:tc>
      </w:tr>
      <w:tr w:rsidR="001C3554" w:rsidRPr="00911C9F" w14:paraId="1B60A49B" w14:textId="77777777" w:rsidTr="001C3554">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78FD1A"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b/>
                <w:bCs/>
                <w:sz w:val="16"/>
                <w:szCs w:val="16"/>
                <w:lang w:val="en-US"/>
              </w:rPr>
              <w:t>Proximity of buildings (hammering, wind tunnel, fires, etc.)</w:t>
            </w:r>
          </w:p>
          <w:p w14:paraId="1A92BBD8"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sz w:val="16"/>
                <w:szCs w:val="16"/>
                <w:lang w:val="en-US"/>
              </w:rPr>
              <w:t>B = Separation less than 0.5% of the height of the lowest building; M = Separation between 0.5 - 1.5% of the height of the lowest building; A = Separation greater than 1.5% of the building of lower height.</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3D0871" w14:textId="77777777" w:rsidR="001C3554" w:rsidRPr="00911C9F" w:rsidRDefault="001C3554">
            <w:pPr>
              <w:rPr>
                <w:rFonts w:ascii="Verdana" w:hAnsi="Verdana"/>
                <w:sz w:val="16"/>
                <w:szCs w:val="16"/>
                <w:lang w:val="en-US"/>
              </w:rPr>
            </w:pP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7988A7" w14:textId="77777777" w:rsidR="001C3554" w:rsidRPr="00911C9F" w:rsidRDefault="001C3554">
            <w:pPr>
              <w:rPr>
                <w:rFonts w:ascii="Verdana" w:hAnsi="Verdana"/>
                <w:sz w:val="16"/>
                <w:szCs w:val="16"/>
                <w:lang w:val="en-US"/>
              </w:rPr>
            </w:pPr>
          </w:p>
        </w:tc>
        <w:tc>
          <w:tcPr>
            <w:tcW w:w="98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7C51F2" w14:textId="77777777" w:rsidR="001C3554" w:rsidRPr="00911C9F" w:rsidRDefault="001C3554">
            <w:pPr>
              <w:rPr>
                <w:rFonts w:ascii="Verdana" w:hAnsi="Verdana"/>
                <w:sz w:val="16"/>
                <w:szCs w:val="16"/>
                <w:lang w:val="en-US"/>
              </w:rPr>
            </w:pPr>
          </w:p>
        </w:tc>
      </w:tr>
      <w:tr w:rsidR="001C3554" w:rsidRPr="00911C9F" w14:paraId="0DABD2AE" w14:textId="77777777" w:rsidTr="001C3554">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97932A"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b/>
                <w:bCs/>
                <w:sz w:val="16"/>
                <w:szCs w:val="16"/>
                <w:lang w:val="en-US"/>
              </w:rPr>
              <w:t>Structural redundancy.</w:t>
            </w:r>
          </w:p>
          <w:p w14:paraId="02F5AFB1"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sz w:val="16"/>
                <w:szCs w:val="16"/>
                <w:lang w:val="en-US"/>
              </w:rPr>
              <w:t xml:space="preserve">B = Less than three resistance lines in each direction; M = 3 lines of resistance in each direction or lines with a non-orthogonal orientation; A = More than 3 resistance lines in each orthogonal direction of the building. </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61CF53" w14:textId="77777777" w:rsidR="001C3554" w:rsidRPr="00911C9F" w:rsidRDefault="001C3554">
            <w:pPr>
              <w:rPr>
                <w:rFonts w:ascii="Verdana" w:hAnsi="Verdana"/>
                <w:sz w:val="16"/>
                <w:szCs w:val="16"/>
                <w:lang w:val="en-US"/>
              </w:rPr>
            </w:pP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5B7B93" w14:textId="77777777" w:rsidR="001C3554" w:rsidRPr="00911C9F" w:rsidRDefault="001C3554">
            <w:pPr>
              <w:rPr>
                <w:rFonts w:ascii="Verdana" w:hAnsi="Verdana"/>
                <w:sz w:val="16"/>
                <w:szCs w:val="16"/>
                <w:lang w:val="en-US"/>
              </w:rPr>
            </w:pPr>
          </w:p>
        </w:tc>
        <w:tc>
          <w:tcPr>
            <w:tcW w:w="98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DA06767" w14:textId="77777777" w:rsidR="001C3554" w:rsidRPr="00911C9F" w:rsidRDefault="001C3554">
            <w:pPr>
              <w:rPr>
                <w:rFonts w:ascii="Verdana" w:hAnsi="Verdana"/>
                <w:sz w:val="16"/>
                <w:szCs w:val="16"/>
                <w:lang w:val="en-US"/>
              </w:rPr>
            </w:pPr>
          </w:p>
        </w:tc>
      </w:tr>
      <w:tr w:rsidR="001C3554" w:rsidRPr="00911C9F" w14:paraId="3F5F807E" w14:textId="77777777" w:rsidTr="001C3554">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BE2538"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b/>
                <w:bCs/>
                <w:sz w:val="16"/>
                <w:szCs w:val="16"/>
                <w:lang w:val="en-US"/>
              </w:rPr>
              <w:t>Structural detailing including connections.</w:t>
            </w:r>
          </w:p>
          <w:p w14:paraId="00A69E2E"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sz w:val="16"/>
                <w:szCs w:val="16"/>
                <w:lang w:val="en-US"/>
              </w:rPr>
              <w:t>B = Building prior to the 70s; M = Building built in the 70's or 80's; A = Building from the 90s or higher.</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0EED1B" w14:textId="77777777" w:rsidR="001C3554" w:rsidRPr="00911C9F" w:rsidRDefault="001C3554">
            <w:pPr>
              <w:rPr>
                <w:rFonts w:ascii="Verdana" w:hAnsi="Verdana"/>
                <w:sz w:val="16"/>
                <w:szCs w:val="16"/>
                <w:lang w:val="en-US"/>
              </w:rPr>
            </w:pP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AAE699" w14:textId="77777777" w:rsidR="001C3554" w:rsidRPr="00911C9F" w:rsidRDefault="001C3554">
            <w:pPr>
              <w:rPr>
                <w:rFonts w:ascii="Verdana" w:hAnsi="Verdana"/>
                <w:sz w:val="16"/>
                <w:szCs w:val="16"/>
                <w:lang w:val="en-US"/>
              </w:rPr>
            </w:pPr>
          </w:p>
        </w:tc>
        <w:tc>
          <w:tcPr>
            <w:tcW w:w="98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5D4CFE" w14:textId="77777777" w:rsidR="001C3554" w:rsidRPr="00911C9F" w:rsidRDefault="001C3554">
            <w:pPr>
              <w:rPr>
                <w:rFonts w:ascii="Verdana" w:hAnsi="Verdana"/>
                <w:sz w:val="16"/>
                <w:szCs w:val="16"/>
                <w:lang w:val="en-US"/>
              </w:rPr>
            </w:pPr>
          </w:p>
        </w:tc>
      </w:tr>
      <w:tr w:rsidR="001C3554" w:rsidRPr="00911C9F" w14:paraId="2161CF63" w14:textId="77777777" w:rsidTr="001C3554">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D141E8" w14:textId="488C81C4" w:rsidR="001C3554" w:rsidRPr="00911C9F" w:rsidRDefault="001C3554">
            <w:pPr>
              <w:spacing w:after="101" w:line="273" w:lineRule="atLeast"/>
              <w:jc w:val="both"/>
              <w:rPr>
                <w:rFonts w:ascii="Verdana" w:hAnsi="Verdana"/>
                <w:sz w:val="16"/>
                <w:szCs w:val="16"/>
                <w:lang w:val="en-US"/>
              </w:rPr>
            </w:pPr>
            <w:r w:rsidRPr="00911C9F">
              <w:rPr>
                <w:rFonts w:ascii="Verdana" w:hAnsi="Verdana" w:cs="Arial"/>
                <w:b/>
                <w:bCs/>
                <w:sz w:val="16"/>
                <w:szCs w:val="16"/>
                <w:lang w:val="en-US"/>
              </w:rPr>
              <w:t xml:space="preserve">Foundation or foundation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w:t>
            </w:r>
          </w:p>
          <w:p w14:paraId="6FDA3CD7" w14:textId="68EFE72D" w:rsidR="001C3554" w:rsidRPr="00911C9F" w:rsidRDefault="001C3554">
            <w:pPr>
              <w:spacing w:after="101" w:line="273" w:lineRule="atLeast"/>
              <w:jc w:val="both"/>
              <w:rPr>
                <w:rFonts w:ascii="Verdana" w:hAnsi="Verdana"/>
                <w:sz w:val="16"/>
                <w:szCs w:val="16"/>
                <w:lang w:val="en-US"/>
              </w:rPr>
            </w:pPr>
            <w:r w:rsidRPr="00911C9F">
              <w:rPr>
                <w:rFonts w:ascii="Verdana" w:hAnsi="Verdana" w:cs="Arial"/>
                <w:sz w:val="16"/>
                <w:szCs w:val="16"/>
                <w:lang w:val="en-US"/>
              </w:rPr>
              <w:t>B = There is no information and you know that the depth is less than 1.5 meters; M = It does not have plans or soil studies but knows that the depth is greater than 1.5 meters; A = It has plans, soil studies, and depths greater than 1.5 meters.</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5D02F6" w14:textId="77777777" w:rsidR="001C3554" w:rsidRPr="00911C9F" w:rsidRDefault="001C3554">
            <w:pPr>
              <w:rPr>
                <w:rFonts w:ascii="Verdana" w:hAnsi="Verdana"/>
                <w:sz w:val="16"/>
                <w:szCs w:val="16"/>
                <w:lang w:val="en-US"/>
              </w:rPr>
            </w:pP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475EC6" w14:textId="77777777" w:rsidR="001C3554" w:rsidRPr="00911C9F" w:rsidRDefault="001C3554">
            <w:pPr>
              <w:rPr>
                <w:rFonts w:ascii="Verdana" w:hAnsi="Verdana"/>
                <w:sz w:val="16"/>
                <w:szCs w:val="16"/>
                <w:lang w:val="en-US"/>
              </w:rPr>
            </w:pPr>
          </w:p>
        </w:tc>
        <w:tc>
          <w:tcPr>
            <w:tcW w:w="98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0BAFBD" w14:textId="77777777" w:rsidR="001C3554" w:rsidRPr="00911C9F" w:rsidRDefault="001C3554">
            <w:pPr>
              <w:rPr>
                <w:rFonts w:ascii="Verdana" w:hAnsi="Verdana"/>
                <w:sz w:val="16"/>
                <w:szCs w:val="16"/>
                <w:lang w:val="en-US"/>
              </w:rPr>
            </w:pPr>
          </w:p>
        </w:tc>
      </w:tr>
      <w:tr w:rsidR="001C3554" w:rsidRPr="00911C9F" w14:paraId="0D0C1F66" w14:textId="77777777" w:rsidTr="001C3554">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5DC7D4"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b/>
                <w:bCs/>
                <w:sz w:val="16"/>
                <w:szCs w:val="16"/>
                <w:lang w:val="en-US"/>
              </w:rPr>
              <w:t>Irregularities in the plant (rigidity, mass and resistance).</w:t>
            </w:r>
          </w:p>
          <w:p w14:paraId="68C7F910" w14:textId="77777777" w:rsidR="001C3554" w:rsidRPr="00911C9F" w:rsidRDefault="001C3554">
            <w:pPr>
              <w:spacing w:after="101" w:line="273" w:lineRule="atLeast"/>
              <w:jc w:val="both"/>
              <w:rPr>
                <w:rFonts w:ascii="Verdana" w:hAnsi="Verdana"/>
                <w:sz w:val="16"/>
                <w:szCs w:val="16"/>
                <w:lang w:val="en-US"/>
              </w:rPr>
            </w:pPr>
            <w:r w:rsidRPr="00911C9F">
              <w:rPr>
                <w:rFonts w:ascii="Verdana" w:hAnsi="Verdana" w:cs="Arial"/>
                <w:sz w:val="16"/>
                <w:szCs w:val="16"/>
                <w:lang w:val="en-US"/>
              </w:rPr>
              <w:t xml:space="preserve">B = Non-regular shapes and non-uniform structure; M = Non-regular </w:t>
            </w:r>
            <w:r w:rsidRPr="00911C9F">
              <w:rPr>
                <w:rFonts w:ascii="Verdana" w:hAnsi="Verdana" w:cs="Arial"/>
                <w:sz w:val="16"/>
                <w:szCs w:val="16"/>
                <w:lang w:val="en-US"/>
              </w:rPr>
              <w:lastRenderedPageBreak/>
              <w:t>shapes but with uniform structure; A = Regular shapes and uniform structure in plan.</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AACDFA" w14:textId="77777777" w:rsidR="001C3554" w:rsidRPr="00911C9F" w:rsidRDefault="001C3554">
            <w:pPr>
              <w:rPr>
                <w:rFonts w:ascii="Verdana" w:hAnsi="Verdana"/>
                <w:sz w:val="16"/>
                <w:szCs w:val="16"/>
                <w:lang w:val="en-US"/>
              </w:rPr>
            </w:pP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ACD0A0" w14:textId="77777777" w:rsidR="001C3554" w:rsidRPr="00911C9F" w:rsidRDefault="001C3554">
            <w:pPr>
              <w:rPr>
                <w:rFonts w:ascii="Verdana" w:hAnsi="Verdana"/>
                <w:sz w:val="16"/>
                <w:szCs w:val="16"/>
                <w:lang w:val="en-US"/>
              </w:rPr>
            </w:pPr>
          </w:p>
        </w:tc>
        <w:tc>
          <w:tcPr>
            <w:tcW w:w="984"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CC7E0A" w14:textId="77777777" w:rsidR="001C3554" w:rsidRPr="00911C9F" w:rsidRDefault="001C3554">
            <w:pPr>
              <w:rPr>
                <w:rFonts w:ascii="Verdana" w:hAnsi="Verdana"/>
                <w:sz w:val="16"/>
                <w:szCs w:val="16"/>
                <w:lang w:val="en-US"/>
              </w:rPr>
            </w:pPr>
          </w:p>
        </w:tc>
      </w:tr>
    </w:tbl>
    <w:p w14:paraId="251D56C3"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tblInd w:w="57" w:type="dxa"/>
        <w:tblCellMar>
          <w:left w:w="0" w:type="dxa"/>
          <w:right w:w="0" w:type="dxa"/>
        </w:tblCellMar>
        <w:tblLook w:val="04A0" w:firstRow="1" w:lastRow="0" w:firstColumn="1" w:lastColumn="0" w:noHBand="0" w:noVBand="1"/>
      </w:tblPr>
      <w:tblGrid>
        <w:gridCol w:w="6184"/>
        <w:gridCol w:w="669"/>
        <w:gridCol w:w="875"/>
        <w:gridCol w:w="984"/>
      </w:tblGrid>
      <w:tr w:rsidR="001C3554" w:rsidRPr="00911C9F" w14:paraId="7F61BC9C" w14:textId="77777777" w:rsidTr="001C3554">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1962DFC"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Elevation irregularities (stiffness, mass and resistance).</w:t>
            </w:r>
          </w:p>
          <w:p w14:paraId="296F10C3"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B = Floors of different heights, discontinuous elements, non-uniform elements; M = Floors of similar height, does not differ more than 20%, there are no discontinuous elements, non-uniform elements; A = Floors of similar height, they do not differ more than 20%, there are no discontinuous elements and uniform elements.</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4E2D831" w14:textId="77777777" w:rsidR="001C3554" w:rsidRPr="00911C9F" w:rsidRDefault="001C3554">
            <w:pPr>
              <w:rPr>
                <w:rFonts w:ascii="Verdana" w:hAnsi="Verdana"/>
                <w:sz w:val="16"/>
                <w:szCs w:val="16"/>
                <w:lang w:val="en-US"/>
              </w:rPr>
            </w:pP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8C90FD" w14:textId="77777777" w:rsidR="001C3554" w:rsidRPr="00911C9F" w:rsidRDefault="001C3554">
            <w:pPr>
              <w:rPr>
                <w:rFonts w:ascii="Verdana" w:hAnsi="Verdana"/>
                <w:sz w:val="16"/>
                <w:szCs w:val="16"/>
                <w:lang w:val="en-US"/>
              </w:rPr>
            </w:pPr>
          </w:p>
        </w:tc>
        <w:tc>
          <w:tcPr>
            <w:tcW w:w="9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A314CD" w14:textId="77777777" w:rsidR="001C3554" w:rsidRPr="00911C9F" w:rsidRDefault="001C3554">
            <w:pPr>
              <w:rPr>
                <w:rFonts w:ascii="Verdana" w:hAnsi="Verdana"/>
                <w:sz w:val="16"/>
                <w:szCs w:val="16"/>
                <w:lang w:val="en-US"/>
              </w:rPr>
            </w:pPr>
          </w:p>
        </w:tc>
      </w:tr>
      <w:tr w:rsidR="001C3554" w:rsidRPr="00911C9F" w14:paraId="4FE55873" w14:textId="77777777" w:rsidTr="001C3554">
        <w:tc>
          <w:tcPr>
            <w:tcW w:w="61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8D9917"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Structural adaptation to phenomena. (Meteorological, Geological among others)</w:t>
            </w:r>
          </w:p>
          <w:p w14:paraId="4A370143" w14:textId="77777777" w:rsidR="001C3554" w:rsidRPr="00911C9F" w:rsidRDefault="001C3554">
            <w:pPr>
              <w:spacing w:after="101" w:line="250" w:lineRule="atLeast"/>
              <w:jc w:val="both"/>
              <w:rPr>
                <w:rFonts w:ascii="Verdana" w:hAnsi="Verdana"/>
                <w:sz w:val="16"/>
                <w:szCs w:val="16"/>
              </w:rPr>
            </w:pPr>
            <w:r w:rsidRPr="00911C9F">
              <w:rPr>
                <w:rFonts w:ascii="Verdana" w:hAnsi="Verdana" w:cs="Arial"/>
                <w:sz w:val="16"/>
                <w:szCs w:val="16"/>
                <w:lang w:val="en-US"/>
              </w:rPr>
              <w:t xml:space="preserve">The assessment will be similar, but focused on the given phenomena. </w:t>
            </w:r>
            <w:r w:rsidRPr="00911C9F">
              <w:rPr>
                <w:rFonts w:ascii="Verdana" w:hAnsi="Verdana" w:cs="Arial"/>
                <w:sz w:val="16"/>
                <w:szCs w:val="16"/>
              </w:rPr>
              <w:t xml:space="preserve">Eg Hurricanes and floods. </w:t>
            </w:r>
          </w:p>
        </w:tc>
        <w:tc>
          <w:tcPr>
            <w:tcW w:w="6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B38557C" w14:textId="77777777" w:rsidR="001C3554" w:rsidRPr="00911C9F" w:rsidRDefault="001C3554">
            <w:pPr>
              <w:rPr>
                <w:rFonts w:ascii="Verdana" w:hAnsi="Verdana"/>
                <w:sz w:val="16"/>
                <w:szCs w:val="16"/>
              </w:rPr>
            </w:pPr>
          </w:p>
        </w:tc>
        <w:tc>
          <w:tcPr>
            <w:tcW w:w="8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345055" w14:textId="77777777" w:rsidR="001C3554" w:rsidRPr="00911C9F" w:rsidRDefault="001C3554">
            <w:pPr>
              <w:rPr>
                <w:rFonts w:ascii="Verdana" w:hAnsi="Verdana"/>
                <w:sz w:val="16"/>
                <w:szCs w:val="16"/>
              </w:rPr>
            </w:pPr>
          </w:p>
        </w:tc>
        <w:tc>
          <w:tcPr>
            <w:tcW w:w="98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FAC85D" w14:textId="77777777" w:rsidR="001C3554" w:rsidRPr="00911C9F" w:rsidRDefault="001C3554">
            <w:pPr>
              <w:rPr>
                <w:rFonts w:ascii="Verdana" w:hAnsi="Verdana"/>
                <w:sz w:val="16"/>
                <w:szCs w:val="16"/>
              </w:rPr>
            </w:pPr>
          </w:p>
        </w:tc>
      </w:tr>
    </w:tbl>
    <w:p w14:paraId="2C7F0440" w14:textId="77777777" w:rsidR="001C3554" w:rsidRPr="00911C9F" w:rsidRDefault="001C3554" w:rsidP="001C3554">
      <w:pPr>
        <w:spacing w:after="101" w:line="250" w:lineRule="atLeast"/>
        <w:ind w:firstLine="288"/>
        <w:jc w:val="both"/>
        <w:rPr>
          <w:rFonts w:ascii="Verdana" w:hAnsi="Verdana"/>
          <w:sz w:val="16"/>
          <w:szCs w:val="16"/>
        </w:rPr>
      </w:pPr>
      <w:r w:rsidRPr="00911C9F">
        <w:rPr>
          <w:rFonts w:ascii="Verdana" w:hAnsi="Verdana" w:cs="Arial"/>
          <w:b/>
          <w:bCs/>
          <w:sz w:val="16"/>
          <w:szCs w:val="16"/>
        </w:rPr>
        <w:t> </w:t>
      </w:r>
    </w:p>
    <w:p w14:paraId="1FD2E83D" w14:textId="7C10191B" w:rsidR="001C3554" w:rsidRPr="00911C9F" w:rsidRDefault="001C3554" w:rsidP="001C3554">
      <w:pPr>
        <w:spacing w:after="101" w:line="250" w:lineRule="atLeast"/>
        <w:ind w:firstLine="288"/>
        <w:jc w:val="both"/>
        <w:rPr>
          <w:rFonts w:ascii="Verdana" w:hAnsi="Verdana"/>
          <w:sz w:val="16"/>
          <w:szCs w:val="16"/>
          <w:lang w:val="en-US"/>
        </w:rPr>
      </w:pPr>
      <w:r w:rsidRPr="00911C9F">
        <w:rPr>
          <w:rFonts w:ascii="Verdana" w:hAnsi="Verdana" w:cs="Arial"/>
          <w:b/>
          <w:bCs/>
          <w:sz w:val="16"/>
          <w:szCs w:val="16"/>
          <w:lang w:val="en-US"/>
        </w:rPr>
        <w:t xml:space="preserve">3. Aspects related to non-structural </w:t>
      </w:r>
      <w:r w:rsidR="00B30EA4" w:rsidRPr="00911C9F">
        <w:rPr>
          <w:rFonts w:ascii="Verdana" w:hAnsi="Verdana" w:cs="Arial"/>
          <w:b/>
          <w:bCs/>
          <w:sz w:val="16"/>
          <w:szCs w:val="16"/>
          <w:lang w:val="en-US"/>
        </w:rPr>
        <w:t>safety</w:t>
      </w:r>
    </w:p>
    <w:tbl>
      <w:tblPr>
        <w:tblW w:w="8947" w:type="dxa"/>
        <w:jc w:val="center"/>
        <w:tblCellMar>
          <w:left w:w="0" w:type="dxa"/>
          <w:right w:w="0" w:type="dxa"/>
        </w:tblCellMar>
        <w:tblLook w:val="04A0" w:firstRow="1" w:lastRow="0" w:firstColumn="1" w:lastColumn="0" w:noHBand="0" w:noVBand="1"/>
      </w:tblPr>
      <w:tblGrid>
        <w:gridCol w:w="6561"/>
        <w:gridCol w:w="750"/>
        <w:gridCol w:w="894"/>
        <w:gridCol w:w="742"/>
      </w:tblGrid>
      <w:tr w:rsidR="001C3554" w:rsidRPr="00911C9F" w14:paraId="28BFD5A4" w14:textId="77777777" w:rsidTr="00610127">
        <w:trPr>
          <w:jc w:val="center"/>
        </w:trPr>
        <w:tc>
          <w:tcPr>
            <w:tcW w:w="6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242F98"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 xml:space="preserve">3.3.1 Lifelines (Facilities) </w:t>
            </w:r>
          </w:p>
        </w:tc>
        <w:tc>
          <w:tcPr>
            <w:tcW w:w="238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42C656" w14:textId="2C754C2C" w:rsidR="001C3554" w:rsidRPr="00911C9F" w:rsidRDefault="00B30EA4">
            <w:pPr>
              <w:spacing w:after="101" w:line="250" w:lineRule="atLeast"/>
              <w:jc w:val="center"/>
              <w:rPr>
                <w:rFonts w:ascii="Verdana" w:hAnsi="Verdana"/>
                <w:sz w:val="16"/>
                <w:szCs w:val="16"/>
              </w:rPr>
            </w:pPr>
            <w:r w:rsidRPr="00911C9F">
              <w:rPr>
                <w:rFonts w:ascii="Verdana" w:hAnsi="Verdana" w:cs="Arial"/>
                <w:b/>
                <w:bCs/>
                <w:sz w:val="16"/>
                <w:szCs w:val="16"/>
              </w:rPr>
              <w:t>safety</w:t>
            </w:r>
            <w:r w:rsidR="001C3554" w:rsidRPr="00911C9F">
              <w:rPr>
                <w:rFonts w:ascii="Verdana" w:hAnsi="Verdana" w:cs="Arial"/>
                <w:b/>
                <w:bCs/>
                <w:sz w:val="16"/>
                <w:szCs w:val="16"/>
              </w:rPr>
              <w:t xml:space="preserve"> Grade</w:t>
            </w:r>
          </w:p>
        </w:tc>
      </w:tr>
      <w:tr w:rsidR="001C3554" w:rsidRPr="00911C9F" w14:paraId="1F3C0DAD" w14:textId="77777777" w:rsidTr="00610127">
        <w:trPr>
          <w:trHeight w:val="289"/>
          <w:jc w:val="center"/>
        </w:trPr>
        <w:tc>
          <w:tcPr>
            <w:tcW w:w="6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73CCEB"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Electric system</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893322" w14:textId="2B9E8916" w:rsidR="001C3554" w:rsidRPr="00911C9F" w:rsidRDefault="00610127">
            <w:pPr>
              <w:spacing w:after="101" w:line="250" w:lineRule="atLeast"/>
              <w:jc w:val="center"/>
              <w:rPr>
                <w:rFonts w:ascii="Verdana" w:hAnsi="Verdana"/>
                <w:sz w:val="16"/>
                <w:szCs w:val="16"/>
              </w:rPr>
            </w:pPr>
            <w:r w:rsidRPr="00911C9F">
              <w:rPr>
                <w:rFonts w:ascii="Verdana" w:hAnsi="Verdana" w:cs="Arial"/>
                <w:sz w:val="16"/>
                <w:szCs w:val="16"/>
              </w:rPr>
              <w:t>LOW</w:t>
            </w: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7B5813" w14:textId="666ED7A5" w:rsidR="001C3554" w:rsidRPr="00911C9F" w:rsidRDefault="00610127">
            <w:pPr>
              <w:spacing w:after="101" w:line="250" w:lineRule="atLeast"/>
              <w:jc w:val="center"/>
              <w:rPr>
                <w:rFonts w:ascii="Verdana" w:hAnsi="Verdana"/>
                <w:sz w:val="16"/>
                <w:szCs w:val="16"/>
              </w:rPr>
            </w:pPr>
            <w:r w:rsidRPr="00911C9F">
              <w:rPr>
                <w:rFonts w:ascii="Verdana" w:hAnsi="Verdana" w:cs="Arial"/>
                <w:sz w:val="16"/>
                <w:szCs w:val="16"/>
              </w:rPr>
              <w:t>MEDIUM</w:t>
            </w: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FEE97A3" w14:textId="77777777" w:rsidR="001C3554" w:rsidRPr="00911C9F" w:rsidRDefault="001C3554">
            <w:pPr>
              <w:spacing w:after="101" w:line="250" w:lineRule="atLeast"/>
              <w:jc w:val="center"/>
              <w:rPr>
                <w:rFonts w:ascii="Verdana" w:hAnsi="Verdana"/>
                <w:sz w:val="16"/>
                <w:szCs w:val="16"/>
              </w:rPr>
            </w:pPr>
            <w:r w:rsidRPr="00911C9F">
              <w:rPr>
                <w:rFonts w:ascii="Verdana" w:hAnsi="Verdana" w:cs="Arial"/>
                <w:sz w:val="16"/>
                <w:szCs w:val="16"/>
              </w:rPr>
              <w:t>HIGH</w:t>
            </w:r>
          </w:p>
        </w:tc>
      </w:tr>
      <w:tr w:rsidR="001C3554" w:rsidRPr="00911C9F" w14:paraId="7CB98F77" w14:textId="77777777" w:rsidTr="00610127">
        <w:trPr>
          <w:jc w:val="center"/>
        </w:trPr>
        <w:tc>
          <w:tcPr>
            <w:tcW w:w="6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DE567EF"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It has a generator suitable for 100% of the demand.</w:t>
            </w:r>
          </w:p>
          <w:p w14:paraId="44D11D9B"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The evaluator verifies that the generator comes into operation seconds after the voltage drop, covering the demand for emergencies, ICU, CEYE, operating room, etc.</w:t>
            </w:r>
          </w:p>
          <w:p w14:paraId="25699EB9"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B = 0-30%; M = 31-70%; A = 71 - 100%</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FFAE9C2" w14:textId="77777777" w:rsidR="001C3554" w:rsidRPr="00911C9F" w:rsidRDefault="001C3554">
            <w:pPr>
              <w:rPr>
                <w:rFonts w:ascii="Verdana" w:hAnsi="Verdana"/>
                <w:sz w:val="16"/>
                <w:szCs w:val="16"/>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7E6AD6A" w14:textId="77777777" w:rsidR="001C3554" w:rsidRPr="00911C9F" w:rsidRDefault="001C3554">
            <w:pPr>
              <w:rPr>
                <w:rFonts w:ascii="Verdana" w:hAnsi="Verdana"/>
                <w:sz w:val="16"/>
                <w:szCs w:val="16"/>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797919A" w14:textId="77777777" w:rsidR="001C3554" w:rsidRPr="00911C9F" w:rsidRDefault="001C3554">
            <w:pPr>
              <w:rPr>
                <w:rFonts w:ascii="Verdana" w:hAnsi="Verdana"/>
                <w:sz w:val="16"/>
                <w:szCs w:val="16"/>
              </w:rPr>
            </w:pPr>
          </w:p>
        </w:tc>
      </w:tr>
      <w:tr w:rsidR="001C3554" w:rsidRPr="00911C9F" w14:paraId="2ED34620" w14:textId="77777777" w:rsidTr="00610127">
        <w:trPr>
          <w:jc w:val="center"/>
        </w:trPr>
        <w:tc>
          <w:tcPr>
            <w:tcW w:w="6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C1D637"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With performance tests in critical areas regularly.</w:t>
            </w:r>
          </w:p>
          <w:p w14:paraId="28440447"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B =&gt; 3 months; M = 1-3 months; A = &lt;1 month.</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64DADA"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C2CCCD7"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BB204F" w14:textId="77777777" w:rsidR="001C3554" w:rsidRPr="00911C9F" w:rsidRDefault="001C3554">
            <w:pPr>
              <w:rPr>
                <w:rFonts w:ascii="Verdana" w:hAnsi="Verdana"/>
                <w:sz w:val="16"/>
                <w:szCs w:val="16"/>
                <w:lang w:val="en-US"/>
              </w:rPr>
            </w:pPr>
          </w:p>
        </w:tc>
      </w:tr>
      <w:tr w:rsidR="001C3554" w:rsidRPr="00911C9F" w14:paraId="71EC50A8" w14:textId="77777777" w:rsidTr="00610127">
        <w:trPr>
          <w:jc w:val="center"/>
        </w:trPr>
        <w:tc>
          <w:tcPr>
            <w:tcW w:w="6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3601C7"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The generator is adequately protected from natural phenomena.</w:t>
            </w:r>
          </w:p>
          <w:p w14:paraId="04EF2C6D"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881242"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3164D1"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AF55C8D" w14:textId="77777777" w:rsidR="001C3554" w:rsidRPr="00911C9F" w:rsidRDefault="001C3554">
            <w:pPr>
              <w:rPr>
                <w:rFonts w:ascii="Verdana" w:hAnsi="Verdana"/>
                <w:sz w:val="16"/>
                <w:szCs w:val="16"/>
                <w:lang w:val="en-US"/>
              </w:rPr>
            </w:pPr>
          </w:p>
        </w:tc>
      </w:tr>
      <w:tr w:rsidR="001C3554" w:rsidRPr="00911C9F" w14:paraId="705A81FE" w14:textId="77777777" w:rsidTr="00610127">
        <w:trPr>
          <w:jc w:val="center"/>
        </w:trPr>
        <w:tc>
          <w:tcPr>
            <w:tcW w:w="6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DF2928" w14:textId="2A671C19" w:rsidR="001C3554" w:rsidRPr="00911C9F" w:rsidRDefault="00B30EA4">
            <w:pPr>
              <w:spacing w:after="101" w:line="250" w:lineRule="atLeast"/>
              <w:jc w:val="both"/>
              <w:rPr>
                <w:rFonts w:ascii="Verdana" w:hAnsi="Verdana"/>
                <w:sz w:val="16"/>
                <w:szCs w:val="16"/>
                <w:lang w:val="en-US"/>
              </w:rPr>
            </w:pPr>
            <w:r w:rsidRPr="00911C9F">
              <w:rPr>
                <w:rFonts w:ascii="Verdana" w:hAnsi="Verdana" w:cs="Arial"/>
                <w:b/>
                <w:bCs/>
                <w:sz w:val="16"/>
                <w:szCs w:val="16"/>
                <w:lang w:val="en-US"/>
              </w:rPr>
              <w:t>Safety</w:t>
            </w:r>
            <w:r w:rsidR="001C3554" w:rsidRPr="00911C9F">
              <w:rPr>
                <w:rFonts w:ascii="Verdana" w:hAnsi="Verdana" w:cs="Arial"/>
                <w:b/>
                <w:bCs/>
                <w:sz w:val="16"/>
                <w:szCs w:val="16"/>
                <w:lang w:val="en-US"/>
              </w:rPr>
              <w:t xml:space="preserve"> of electrical conduits.</w:t>
            </w:r>
          </w:p>
          <w:p w14:paraId="393A9B34" w14:textId="10D75E05" w:rsidR="001C3554" w:rsidRPr="00911C9F" w:rsidRDefault="00610127">
            <w:pPr>
              <w:spacing w:after="101" w:line="25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60F229"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36C152"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A34A00" w14:textId="77777777" w:rsidR="001C3554" w:rsidRPr="00911C9F" w:rsidRDefault="001C3554">
            <w:pPr>
              <w:rPr>
                <w:rFonts w:ascii="Verdana" w:hAnsi="Verdana"/>
                <w:sz w:val="16"/>
                <w:szCs w:val="16"/>
                <w:lang w:val="en-US"/>
              </w:rPr>
            </w:pPr>
          </w:p>
        </w:tc>
      </w:tr>
      <w:tr w:rsidR="001C3554" w:rsidRPr="00911C9F" w14:paraId="1A2F27D4" w14:textId="77777777" w:rsidTr="00610127">
        <w:trPr>
          <w:jc w:val="center"/>
        </w:trPr>
        <w:tc>
          <w:tcPr>
            <w:tcW w:w="6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39DC9E"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Redundant system to the local electric power supply service.</w:t>
            </w:r>
          </w:p>
          <w:p w14:paraId="55D17BA1" w14:textId="48525204" w:rsidR="001C3554" w:rsidRPr="00911C9F" w:rsidRDefault="00610127">
            <w:pPr>
              <w:spacing w:after="101" w:line="25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80AE59"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AD6486"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F63A80" w14:textId="77777777" w:rsidR="001C3554" w:rsidRPr="00911C9F" w:rsidRDefault="001C3554">
            <w:pPr>
              <w:rPr>
                <w:rFonts w:ascii="Verdana" w:hAnsi="Verdana"/>
                <w:sz w:val="16"/>
                <w:szCs w:val="16"/>
                <w:lang w:val="en-US"/>
              </w:rPr>
            </w:pPr>
          </w:p>
        </w:tc>
      </w:tr>
      <w:tr w:rsidR="001C3554" w:rsidRPr="00911C9F" w14:paraId="658885DB" w14:textId="77777777" w:rsidTr="00610127">
        <w:trPr>
          <w:jc w:val="center"/>
        </w:trPr>
        <w:tc>
          <w:tcPr>
            <w:tcW w:w="6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17B613"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System with control panel and overload switch and properly protected wiring.</w:t>
            </w:r>
          </w:p>
          <w:p w14:paraId="0EB0CA60"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Check the general control panel, its accessibility as well as its good condition and operation.</w:t>
            </w:r>
          </w:p>
          <w:p w14:paraId="2F5085B0" w14:textId="38459CA1" w:rsidR="001C3554" w:rsidRPr="00911C9F" w:rsidRDefault="00610127">
            <w:pPr>
              <w:spacing w:after="101" w:line="25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F258F59"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F91E14"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03A973" w14:textId="77777777" w:rsidR="001C3554" w:rsidRPr="00911C9F" w:rsidRDefault="001C3554">
            <w:pPr>
              <w:rPr>
                <w:rFonts w:ascii="Verdana" w:hAnsi="Verdana"/>
                <w:sz w:val="16"/>
                <w:szCs w:val="16"/>
                <w:lang w:val="en-US"/>
              </w:rPr>
            </w:pPr>
          </w:p>
        </w:tc>
      </w:tr>
      <w:tr w:rsidR="001C3554" w:rsidRPr="00911C9F" w14:paraId="6AC0F14F" w14:textId="77777777" w:rsidTr="00610127">
        <w:trPr>
          <w:jc w:val="center"/>
        </w:trPr>
        <w:tc>
          <w:tcPr>
            <w:tcW w:w="6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83FDAC"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Lighting system in key places in the hospital.</w:t>
            </w:r>
          </w:p>
          <w:p w14:paraId="7FA78486"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Make a tour of the emergency room, ICU, CEYE, operating room, etc. Checking the degree of illumination, functionality of lamps.</w:t>
            </w:r>
          </w:p>
          <w:p w14:paraId="58940F1A" w14:textId="6B7D75ED" w:rsidR="001C3554" w:rsidRPr="00911C9F" w:rsidRDefault="00610127">
            <w:pPr>
              <w:spacing w:after="101" w:line="25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142D30"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81674FC"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092CCA1" w14:textId="77777777" w:rsidR="001C3554" w:rsidRPr="00911C9F" w:rsidRDefault="001C3554">
            <w:pPr>
              <w:rPr>
                <w:rFonts w:ascii="Verdana" w:hAnsi="Verdana"/>
                <w:sz w:val="16"/>
                <w:szCs w:val="16"/>
                <w:lang w:val="en-US"/>
              </w:rPr>
            </w:pPr>
          </w:p>
        </w:tc>
      </w:tr>
      <w:tr w:rsidR="001C3554" w:rsidRPr="00911C9F" w14:paraId="776B5549" w14:textId="77777777" w:rsidTr="00610127">
        <w:trPr>
          <w:jc w:val="center"/>
        </w:trPr>
        <w:tc>
          <w:tcPr>
            <w:tcW w:w="656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F66614"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 xml:space="preserve">External electrical systems, installed within the perimeter of the </w:t>
            </w:r>
            <w:r w:rsidRPr="00911C9F">
              <w:rPr>
                <w:rFonts w:ascii="Verdana" w:hAnsi="Verdana" w:cs="Arial"/>
                <w:b/>
                <w:bCs/>
                <w:sz w:val="16"/>
                <w:szCs w:val="16"/>
                <w:lang w:val="en-US"/>
              </w:rPr>
              <w:lastRenderedPageBreak/>
              <w:t>hospital.</w:t>
            </w:r>
          </w:p>
          <w:p w14:paraId="35B6C2D7" w14:textId="35D87E5D"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 xml:space="preserve">Verify if there are electrical substations, transformers that interfere with the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level of the Hospital.</w:t>
            </w:r>
          </w:p>
          <w:p w14:paraId="3F5D8713" w14:textId="382490A0" w:rsidR="001C3554" w:rsidRPr="00911C9F" w:rsidRDefault="00610127">
            <w:pPr>
              <w:spacing w:after="101" w:line="25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13BCFF"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A4634FD"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6BAA27" w14:textId="77777777" w:rsidR="001C3554" w:rsidRPr="00911C9F" w:rsidRDefault="001C3554">
            <w:pPr>
              <w:rPr>
                <w:rFonts w:ascii="Verdana" w:hAnsi="Verdana"/>
                <w:sz w:val="16"/>
                <w:szCs w:val="16"/>
                <w:lang w:val="en-US"/>
              </w:rPr>
            </w:pPr>
          </w:p>
        </w:tc>
      </w:tr>
    </w:tbl>
    <w:p w14:paraId="6BB3B76C"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326"/>
        <w:gridCol w:w="750"/>
        <w:gridCol w:w="894"/>
        <w:gridCol w:w="742"/>
      </w:tblGrid>
      <w:tr w:rsidR="001C3554" w:rsidRPr="00911C9F" w14:paraId="0ECAF4C0" w14:textId="77777777" w:rsidTr="001C3554">
        <w:trPr>
          <w:trHeight w:val="290"/>
          <w:jc w:val="center"/>
        </w:trPr>
        <w:tc>
          <w:tcPr>
            <w:tcW w:w="8712"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8909C59"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Telecommunications System</w:t>
            </w:r>
          </w:p>
        </w:tc>
      </w:tr>
      <w:tr w:rsidR="001C3554" w:rsidRPr="00911C9F" w14:paraId="789B5FCA" w14:textId="77777777" w:rsidTr="001C3554">
        <w:trPr>
          <w:trHeight w:val="290"/>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1C2B3D"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Technical condition of the antennas and their supports .</w:t>
            </w:r>
          </w:p>
          <w:p w14:paraId="22B3938F" w14:textId="075FBE8A"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 xml:space="preserve">Verify that the antennas, lightning rods have supports that raise the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level of the Hospital.</w:t>
            </w:r>
          </w:p>
          <w:p w14:paraId="5E30AAF7" w14:textId="17AC9937" w:rsidR="001C3554" w:rsidRPr="00911C9F" w:rsidRDefault="00610127">
            <w:pPr>
              <w:spacing w:after="101" w:line="27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C1BB3A7"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C7D30E"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F87B35" w14:textId="77777777" w:rsidR="001C3554" w:rsidRPr="00911C9F" w:rsidRDefault="001C3554">
            <w:pPr>
              <w:rPr>
                <w:rFonts w:ascii="Verdana" w:hAnsi="Verdana"/>
                <w:sz w:val="16"/>
                <w:szCs w:val="16"/>
                <w:lang w:val="en-US"/>
              </w:rPr>
            </w:pPr>
          </w:p>
        </w:tc>
      </w:tr>
      <w:tr w:rsidR="001C3554" w:rsidRPr="00911C9F" w14:paraId="01E79BA5" w14:textId="77777777" w:rsidTr="001C3554">
        <w:trPr>
          <w:trHeight w:val="290"/>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B6C9C8"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Technical status of weak current systems (Internet connections / cables) .</w:t>
            </w:r>
          </w:p>
          <w:p w14:paraId="2E67F22C"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Check in strategic areas that the cables are connected avoiding overloading.</w:t>
            </w:r>
          </w:p>
          <w:p w14:paraId="64C246D7" w14:textId="055DFA2D" w:rsidR="001C3554" w:rsidRPr="00911C9F" w:rsidRDefault="00610127">
            <w:pPr>
              <w:spacing w:after="101" w:line="27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C24A38A"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A29B27"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2725F3" w14:textId="77777777" w:rsidR="001C3554" w:rsidRPr="00911C9F" w:rsidRDefault="001C3554">
            <w:pPr>
              <w:rPr>
                <w:rFonts w:ascii="Verdana" w:hAnsi="Verdana"/>
                <w:sz w:val="16"/>
                <w:szCs w:val="16"/>
                <w:lang w:val="en-US"/>
              </w:rPr>
            </w:pPr>
          </w:p>
        </w:tc>
      </w:tr>
      <w:tr w:rsidR="001C3554" w:rsidRPr="00911C9F" w14:paraId="1C2711E9" w14:textId="77777777" w:rsidTr="001C3554">
        <w:trPr>
          <w:trHeight w:val="290"/>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4ABD8B"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Technical Status of the alternate communication system.</w:t>
            </w:r>
          </w:p>
          <w:p w14:paraId="2756449B" w14:textId="29CF1674" w:rsidR="001C3554" w:rsidRPr="00911C9F" w:rsidRDefault="00610127">
            <w:pPr>
              <w:spacing w:after="101" w:line="27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92C740"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F2AD08"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E4CA06" w14:textId="77777777" w:rsidR="001C3554" w:rsidRPr="00911C9F" w:rsidRDefault="001C3554">
            <w:pPr>
              <w:rPr>
                <w:rFonts w:ascii="Verdana" w:hAnsi="Verdana"/>
                <w:sz w:val="16"/>
                <w:szCs w:val="16"/>
                <w:lang w:val="en-US"/>
              </w:rPr>
            </w:pPr>
          </w:p>
        </w:tc>
      </w:tr>
      <w:tr w:rsidR="001C3554" w:rsidRPr="00911C9F" w14:paraId="01FB485A" w14:textId="77777777" w:rsidTr="001C3554">
        <w:trPr>
          <w:trHeight w:val="290"/>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E6E74C"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Technical status of equipment anchors and cable supports .</w:t>
            </w:r>
          </w:p>
          <w:p w14:paraId="3244054F" w14:textId="23D7F778"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 xml:space="preserve">Verify that telecommunications equipment has anchors that increase its degree of </w:t>
            </w:r>
            <w:r w:rsidR="00B30EA4" w:rsidRPr="00911C9F">
              <w:rPr>
                <w:rFonts w:ascii="Verdana" w:hAnsi="Verdana" w:cs="Arial"/>
                <w:sz w:val="16"/>
                <w:szCs w:val="16"/>
                <w:lang w:val="en-US"/>
              </w:rPr>
              <w:t>safety</w:t>
            </w:r>
            <w:r w:rsidRPr="00911C9F">
              <w:rPr>
                <w:rFonts w:ascii="Verdana" w:hAnsi="Verdana" w:cs="Arial"/>
                <w:sz w:val="16"/>
                <w:szCs w:val="16"/>
                <w:lang w:val="en-US"/>
              </w:rPr>
              <w:t>.</w:t>
            </w:r>
          </w:p>
          <w:p w14:paraId="768C721A" w14:textId="7124756B" w:rsidR="001C3554" w:rsidRPr="00911C9F" w:rsidRDefault="00610127">
            <w:pPr>
              <w:spacing w:after="101" w:line="27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5023773"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15EEC0"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750988" w14:textId="77777777" w:rsidR="001C3554" w:rsidRPr="00911C9F" w:rsidRDefault="001C3554">
            <w:pPr>
              <w:rPr>
                <w:rFonts w:ascii="Verdana" w:hAnsi="Verdana"/>
                <w:sz w:val="16"/>
                <w:szCs w:val="16"/>
                <w:lang w:val="en-US"/>
              </w:rPr>
            </w:pPr>
          </w:p>
        </w:tc>
      </w:tr>
      <w:tr w:rsidR="001C3554" w:rsidRPr="00911C9F" w14:paraId="5A42DDD9" w14:textId="77777777" w:rsidTr="001C3554">
        <w:trPr>
          <w:trHeight w:val="263"/>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13630A"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Technical status of external telecommunications systems, installed within the perimeter of the hospital .</w:t>
            </w:r>
          </w:p>
          <w:p w14:paraId="22CB3A68" w14:textId="660ED8B0"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 xml:space="preserve">Verify if there are external telecommunications systems that interfere with the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level of the Hospital. </w:t>
            </w:r>
          </w:p>
          <w:p w14:paraId="698C62B6"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9B3C7C8"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0415C8"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C45021" w14:textId="77777777" w:rsidR="001C3554" w:rsidRPr="00911C9F" w:rsidRDefault="001C3554">
            <w:pPr>
              <w:rPr>
                <w:rFonts w:ascii="Verdana" w:hAnsi="Verdana"/>
                <w:sz w:val="16"/>
                <w:szCs w:val="16"/>
                <w:lang w:val="en-US"/>
              </w:rPr>
            </w:pPr>
          </w:p>
        </w:tc>
      </w:tr>
      <w:tr w:rsidR="001C3554" w:rsidRPr="00911C9F" w14:paraId="6F4B041E" w14:textId="77777777" w:rsidTr="001C3554">
        <w:trPr>
          <w:trHeight w:val="290"/>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245C232"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Local with appropriate conditions for telecommunications systems.</w:t>
            </w:r>
          </w:p>
          <w:p w14:paraId="5937D560" w14:textId="3C2C49F7" w:rsidR="001C3554" w:rsidRPr="00911C9F" w:rsidRDefault="00610127">
            <w:pPr>
              <w:spacing w:after="101" w:line="27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E019C37"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D2C9BD"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9236BE" w14:textId="77777777" w:rsidR="001C3554" w:rsidRPr="00911C9F" w:rsidRDefault="001C3554">
            <w:pPr>
              <w:rPr>
                <w:rFonts w:ascii="Verdana" w:hAnsi="Verdana"/>
                <w:sz w:val="16"/>
                <w:szCs w:val="16"/>
                <w:lang w:val="en-US"/>
              </w:rPr>
            </w:pPr>
          </w:p>
        </w:tc>
      </w:tr>
      <w:tr w:rsidR="001C3554" w:rsidRPr="00911C9F" w14:paraId="431EDCE4" w14:textId="77777777" w:rsidTr="001C3554">
        <w:trPr>
          <w:trHeight w:val="290"/>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E9DEB9" w14:textId="0B02A554" w:rsidR="001C3554" w:rsidRPr="00911C9F" w:rsidRDefault="00B30EA4">
            <w:pPr>
              <w:spacing w:after="101" w:line="270" w:lineRule="atLeast"/>
              <w:jc w:val="both"/>
              <w:rPr>
                <w:rFonts w:ascii="Verdana" w:hAnsi="Verdana"/>
                <w:sz w:val="16"/>
                <w:szCs w:val="16"/>
                <w:lang w:val="en-US"/>
              </w:rPr>
            </w:pPr>
            <w:r w:rsidRPr="00911C9F">
              <w:rPr>
                <w:rFonts w:ascii="Verdana" w:hAnsi="Verdana" w:cs="Arial"/>
                <w:b/>
                <w:bCs/>
                <w:sz w:val="16"/>
                <w:szCs w:val="16"/>
                <w:lang w:val="en-US"/>
              </w:rPr>
              <w:t>safety</w:t>
            </w:r>
            <w:r w:rsidR="001C3554" w:rsidRPr="00911C9F">
              <w:rPr>
                <w:rFonts w:ascii="Verdana" w:hAnsi="Verdana" w:cs="Arial"/>
                <w:b/>
                <w:bCs/>
                <w:sz w:val="16"/>
                <w:szCs w:val="16"/>
                <w:lang w:val="en-US"/>
              </w:rPr>
              <w:t xml:space="preserve"> of the public communications system.</w:t>
            </w:r>
          </w:p>
          <w:p w14:paraId="4612215E" w14:textId="4541C966" w:rsidR="001C3554" w:rsidRPr="00911C9F" w:rsidRDefault="00610127">
            <w:pPr>
              <w:spacing w:after="101" w:line="270" w:lineRule="atLeast"/>
              <w:jc w:val="both"/>
              <w:rPr>
                <w:rFonts w:ascii="Verdana" w:hAnsi="Verdana"/>
                <w:sz w:val="16"/>
                <w:szCs w:val="16"/>
                <w:lang w:val="en-US"/>
              </w:rPr>
            </w:pPr>
            <w:r w:rsidRPr="00911C9F">
              <w:rPr>
                <w:rFonts w:ascii="Verdana" w:hAnsi="Verdana" w:cs="Arial"/>
                <w:sz w:val="16"/>
                <w:szCs w:val="16"/>
                <w:lang w:val="en-US"/>
              </w:rPr>
              <w:t>B = No; M = Partially; A = Yes.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96FBE6"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4A7DD8"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3CAB8C2" w14:textId="77777777" w:rsidR="001C3554" w:rsidRPr="00911C9F" w:rsidRDefault="001C3554">
            <w:pPr>
              <w:rPr>
                <w:rFonts w:ascii="Verdana" w:hAnsi="Verdana"/>
                <w:sz w:val="16"/>
                <w:szCs w:val="16"/>
                <w:lang w:val="en-US"/>
              </w:rPr>
            </w:pPr>
          </w:p>
        </w:tc>
      </w:tr>
      <w:tr w:rsidR="001C3554" w:rsidRPr="00911C9F" w14:paraId="1796097C" w14:textId="77777777" w:rsidTr="001C3554">
        <w:trPr>
          <w:trHeight w:val="143"/>
          <w:jc w:val="center"/>
        </w:trPr>
        <w:tc>
          <w:tcPr>
            <w:tcW w:w="8712"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0CFEC2"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Water Supply System</w:t>
            </w:r>
          </w:p>
        </w:tc>
      </w:tr>
      <w:tr w:rsidR="001C3554" w:rsidRPr="00911C9F" w14:paraId="77EA29F5" w14:textId="77777777" w:rsidTr="001C3554">
        <w:trPr>
          <w:trHeight w:val="142"/>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1F68594"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Water tank with sufficient permanent reserve to provide at least 300 liters per bed per day for 72 hours.</w:t>
            </w:r>
          </w:p>
          <w:p w14:paraId="196F6D10"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Verify that the water tank has sufficient capacity to satisfy user demand for 3 days</w:t>
            </w:r>
          </w:p>
          <w:p w14:paraId="62B7C0AC"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Covers 24 hours or less; M = Covers more than 24 hours but less than 72 hours; A = Guaranteed to cover 72 hours or more.</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6779B9"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B595FC"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47ADFA" w14:textId="77777777" w:rsidR="001C3554" w:rsidRPr="00911C9F" w:rsidRDefault="001C3554">
            <w:pPr>
              <w:rPr>
                <w:rFonts w:ascii="Verdana" w:hAnsi="Verdana"/>
                <w:sz w:val="16"/>
                <w:szCs w:val="16"/>
                <w:lang w:val="en-US"/>
              </w:rPr>
            </w:pPr>
          </w:p>
        </w:tc>
      </w:tr>
      <w:tr w:rsidR="001C3554" w:rsidRPr="00911C9F" w14:paraId="0DBF8A3D"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58898C"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Deposit is in a safe and secure place.</w:t>
            </w:r>
          </w:p>
          <w:p w14:paraId="78A1AF46" w14:textId="69F45EBC"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lastRenderedPageBreak/>
              <w:t xml:space="preserve">Visit the cistern site and verify the area where it is installed and its degree of </w:t>
            </w:r>
            <w:r w:rsidR="00B30EA4" w:rsidRPr="00911C9F">
              <w:rPr>
                <w:rFonts w:ascii="Verdana" w:hAnsi="Verdana" w:cs="Arial"/>
                <w:sz w:val="16"/>
                <w:szCs w:val="16"/>
                <w:lang w:val="en-US"/>
              </w:rPr>
              <w:t>safety</w:t>
            </w:r>
            <w:r w:rsidRPr="00911C9F">
              <w:rPr>
                <w:rFonts w:ascii="Verdana" w:hAnsi="Verdana" w:cs="Arial"/>
                <w:sz w:val="16"/>
                <w:szCs w:val="16"/>
                <w:lang w:val="en-US"/>
              </w:rPr>
              <w:t>.</w:t>
            </w:r>
          </w:p>
          <w:p w14:paraId="6DCE1487"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 xml:space="preserve">B = If the space is susceptible to structural or non-structural failure; M = when the failure does not represent the possibility of collapse; A = When there is little possibility of leaving the function.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F661E0"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159855"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F81B311" w14:textId="77777777" w:rsidR="001C3554" w:rsidRPr="00911C9F" w:rsidRDefault="001C3554">
            <w:pPr>
              <w:rPr>
                <w:rFonts w:ascii="Verdana" w:hAnsi="Verdana"/>
                <w:sz w:val="16"/>
                <w:szCs w:val="16"/>
                <w:lang w:val="en-US"/>
              </w:rPr>
            </w:pPr>
          </w:p>
        </w:tc>
      </w:tr>
    </w:tbl>
    <w:p w14:paraId="082711B1"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326"/>
        <w:gridCol w:w="750"/>
        <w:gridCol w:w="894"/>
        <w:gridCol w:w="742"/>
      </w:tblGrid>
      <w:tr w:rsidR="001C3554" w:rsidRPr="00911C9F" w14:paraId="1753C919"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DDE6A5F"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Alternative supply systems for the main distribution network.</w:t>
            </w:r>
          </w:p>
          <w:p w14:paraId="38A3ABC2"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Identify in case of failure in the supply to the body responsible for the supply for timely replenishment.</w:t>
            </w:r>
          </w:p>
          <w:p w14:paraId="7A0104DE"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 xml:space="preserve">B = If it gives less than 30% of the demand; M = If it supplies values </w:t>
            </w:r>
            <w:r w:rsidRPr="00911C9F">
              <w:rPr>
                <w:rFonts w:ascii="Arial" w:hAnsi="Arial" w:cs="Arial"/>
                <w:sz w:val="16"/>
                <w:szCs w:val="16"/>
                <w:lang w:val="en-US"/>
              </w:rPr>
              <w:t>​​</w:t>
            </w:r>
            <w:r w:rsidRPr="00911C9F">
              <w:rPr>
                <w:rFonts w:ascii="Verdana" w:hAnsi="Verdana" w:cs="Arial"/>
                <w:sz w:val="16"/>
                <w:szCs w:val="16"/>
                <w:lang w:val="en-US"/>
              </w:rPr>
              <w:t>greater than 30% but less than 100%; A = If you have a certified well that supplies 100% of the daily endowment.</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24BF39"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C8A9DF"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29CABF" w14:textId="77777777" w:rsidR="001C3554" w:rsidRPr="00911C9F" w:rsidRDefault="001C3554">
            <w:pPr>
              <w:rPr>
                <w:rFonts w:ascii="Verdana" w:hAnsi="Verdana"/>
                <w:sz w:val="16"/>
                <w:szCs w:val="16"/>
                <w:lang w:val="en-US"/>
              </w:rPr>
            </w:pPr>
          </w:p>
        </w:tc>
      </w:tr>
      <w:tr w:rsidR="001C3554" w:rsidRPr="00911C9F" w14:paraId="55179435"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56710B" w14:textId="4F1FDDAB"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 xml:space="preserve">Distribution system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(valve, pipes and unions).</w:t>
            </w:r>
          </w:p>
          <w:p w14:paraId="033B65E0"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Verify the proper functioning of the cistern, free of leaks and harmful fauna.</w:t>
            </w:r>
          </w:p>
          <w:p w14:paraId="18C002AB"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If less than 60% is in good operating condition; M = between 60 and 80%; A = more than 80%.</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3307C2"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BD5958"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C1963D4" w14:textId="77777777" w:rsidR="001C3554" w:rsidRPr="00911C9F" w:rsidRDefault="001C3554">
            <w:pPr>
              <w:rPr>
                <w:rFonts w:ascii="Verdana" w:hAnsi="Verdana"/>
                <w:sz w:val="16"/>
                <w:szCs w:val="16"/>
                <w:lang w:val="en-US"/>
              </w:rPr>
            </w:pPr>
          </w:p>
        </w:tc>
      </w:tr>
      <w:tr w:rsidR="001C3554" w:rsidRPr="00911C9F" w14:paraId="178B9AF5"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9D8714"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Pumping system with redundancy</w:t>
            </w:r>
          </w:p>
          <w:p w14:paraId="2A53CB3B"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Identify in case of failure in the supply to the body responsible for the supply for timely replenishment.</w:t>
            </w:r>
          </w:p>
          <w:p w14:paraId="6BA85C6A"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 xml:space="preserve">B = There is no reserve pump and the operating ones do not supply all the daily demand; M = All the pumps are in a regular operating state; A = All pumps and reserve pumps are operational.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EE4160"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4EC4E3"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E3F71A" w14:textId="77777777" w:rsidR="001C3554" w:rsidRPr="00911C9F" w:rsidRDefault="001C3554">
            <w:pPr>
              <w:rPr>
                <w:rFonts w:ascii="Verdana" w:hAnsi="Verdana"/>
                <w:sz w:val="16"/>
                <w:szCs w:val="16"/>
                <w:lang w:val="en-US"/>
              </w:rPr>
            </w:pPr>
          </w:p>
        </w:tc>
      </w:tr>
      <w:tr w:rsidR="001C3554" w:rsidRPr="00911C9F" w14:paraId="4505AD64" w14:textId="77777777" w:rsidTr="001C3554">
        <w:trPr>
          <w:jc w:val="center"/>
        </w:trPr>
        <w:tc>
          <w:tcPr>
            <w:tcW w:w="8712"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C45BE1" w14:textId="77777777" w:rsidR="001C3554" w:rsidRPr="00911C9F" w:rsidRDefault="001C3554">
            <w:pPr>
              <w:spacing w:after="101" w:line="270" w:lineRule="atLeast"/>
              <w:rPr>
                <w:rFonts w:ascii="Verdana" w:hAnsi="Verdana"/>
                <w:sz w:val="16"/>
                <w:szCs w:val="16"/>
                <w:lang w:val="en-US"/>
              </w:rPr>
            </w:pPr>
            <w:r w:rsidRPr="00911C9F">
              <w:rPr>
                <w:rFonts w:ascii="Verdana" w:hAnsi="Verdana" w:cs="Arial"/>
                <w:b/>
                <w:bCs/>
                <w:sz w:val="16"/>
                <w:szCs w:val="16"/>
                <w:lang w:val="en-US"/>
              </w:rPr>
              <w:t>Fuel tank (Gas, gasoline or diesel):</w:t>
            </w:r>
          </w:p>
        </w:tc>
      </w:tr>
      <w:tr w:rsidR="001C3554" w:rsidRPr="00911C9F" w14:paraId="616C8765"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5D9A954"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 xml:space="preserve">Fuel tanks with sufficient capacity for a minimum of 5 days. </w:t>
            </w:r>
          </w:p>
          <w:p w14:paraId="0A41A062"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Verify that the Hospital has a large and safe tank for fuel storage.</w:t>
            </w:r>
          </w:p>
          <w:p w14:paraId="12B2912B"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when it is less than 3 days old; M = 3 to 5 days; A = You have 5 or more days of autonomy.</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77CF9F"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64FF05"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98511D" w14:textId="77777777" w:rsidR="001C3554" w:rsidRPr="00911C9F" w:rsidRDefault="001C3554">
            <w:pPr>
              <w:rPr>
                <w:rFonts w:ascii="Verdana" w:hAnsi="Verdana"/>
                <w:sz w:val="16"/>
                <w:szCs w:val="16"/>
                <w:lang w:val="en-US"/>
              </w:rPr>
            </w:pPr>
          </w:p>
        </w:tc>
      </w:tr>
      <w:tr w:rsidR="001C3554" w:rsidRPr="00911C9F" w14:paraId="63DC6731"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9320EF" w14:textId="0D5A54A5"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 xml:space="preserve">Anchoring and good protection of tanks </w:t>
            </w:r>
            <w:r w:rsidR="00610127" w:rsidRPr="00911C9F">
              <w:rPr>
                <w:rFonts w:ascii="Verdana" w:hAnsi="Verdana" w:cs="Arial"/>
                <w:b/>
                <w:bCs/>
                <w:sz w:val="16"/>
                <w:szCs w:val="16"/>
                <w:lang w:val="en-US"/>
              </w:rPr>
              <w:t>and/or</w:t>
            </w:r>
            <w:r w:rsidRPr="00911C9F">
              <w:rPr>
                <w:rFonts w:ascii="Verdana" w:hAnsi="Verdana" w:cs="Arial"/>
                <w:b/>
                <w:bCs/>
                <w:sz w:val="16"/>
                <w:szCs w:val="16"/>
                <w:lang w:val="en-US"/>
              </w:rPr>
              <w:t xml:space="preserve"> cylinders </w:t>
            </w:r>
          </w:p>
          <w:p w14:paraId="7663323C"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There are no anchors and if the enclosure is not safe; M = insufficient anchoring is observed; A = There are anchors in good condition and the enclosure or space is appropriate.</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8B1797"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14D5FF"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625ED3" w14:textId="77777777" w:rsidR="001C3554" w:rsidRPr="00911C9F" w:rsidRDefault="001C3554">
            <w:pPr>
              <w:rPr>
                <w:rFonts w:ascii="Verdana" w:hAnsi="Verdana"/>
                <w:sz w:val="16"/>
                <w:szCs w:val="16"/>
                <w:lang w:val="en-US"/>
              </w:rPr>
            </w:pPr>
          </w:p>
        </w:tc>
      </w:tr>
      <w:tr w:rsidR="001C3554" w:rsidRPr="00911C9F" w14:paraId="305A2EE6"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6FB8E4" w14:textId="4E48F38E"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 xml:space="preserve">Proper location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fuel tanks.</w:t>
            </w:r>
          </w:p>
          <w:p w14:paraId="6E14C07E" w14:textId="15C39383"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 xml:space="preserve">Verify that the tanks containing flammable elements are at a distance that affects the degree of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of the Hospital.</w:t>
            </w:r>
          </w:p>
          <w:p w14:paraId="2D298E6C"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There is a risk of failure or they are not accessible; M = there is one of the two conditions mentioned; A = deposits are accessible and in risk-free locations.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498766"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DC1671"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755C457" w14:textId="77777777" w:rsidR="001C3554" w:rsidRPr="00911C9F" w:rsidRDefault="001C3554">
            <w:pPr>
              <w:rPr>
                <w:rFonts w:ascii="Verdana" w:hAnsi="Verdana"/>
                <w:sz w:val="16"/>
                <w:szCs w:val="16"/>
                <w:lang w:val="en-US"/>
              </w:rPr>
            </w:pPr>
          </w:p>
        </w:tc>
      </w:tr>
      <w:tr w:rsidR="001C3554" w:rsidRPr="00911C9F" w14:paraId="1A44E2BA"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C5F99C" w14:textId="6DD737ED"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 xml:space="preserve">Distribution system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(Valve; pipes and unions).</w:t>
            </w:r>
          </w:p>
          <w:p w14:paraId="5C059728"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 xml:space="preserve">B = If less than 60% is in good operating condition; M = between 60 and </w:t>
            </w:r>
            <w:r w:rsidRPr="00911C9F">
              <w:rPr>
                <w:rFonts w:ascii="Verdana" w:hAnsi="Verdana" w:cs="Arial"/>
                <w:sz w:val="16"/>
                <w:szCs w:val="16"/>
                <w:lang w:val="en-US"/>
              </w:rPr>
              <w:lastRenderedPageBreak/>
              <w:t xml:space="preserve">80%; A = more than 80%.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D84D04B"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37A343"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7F2F43" w14:textId="77777777" w:rsidR="001C3554" w:rsidRPr="00911C9F" w:rsidRDefault="001C3554">
            <w:pPr>
              <w:rPr>
                <w:rFonts w:ascii="Verdana" w:hAnsi="Verdana"/>
                <w:sz w:val="16"/>
                <w:szCs w:val="16"/>
                <w:lang w:val="en-US"/>
              </w:rPr>
            </w:pPr>
          </w:p>
        </w:tc>
      </w:tr>
      <w:tr w:rsidR="001C3554" w:rsidRPr="00911C9F" w14:paraId="18B2A9D8" w14:textId="77777777" w:rsidTr="001C3554">
        <w:trPr>
          <w:jc w:val="center"/>
        </w:trPr>
        <w:tc>
          <w:tcPr>
            <w:tcW w:w="8712"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FBAB4B0" w14:textId="77777777" w:rsidR="001C3554" w:rsidRPr="00911C9F" w:rsidRDefault="001C3554">
            <w:pPr>
              <w:spacing w:after="101" w:line="270" w:lineRule="atLeast"/>
              <w:jc w:val="both"/>
              <w:rPr>
                <w:rFonts w:ascii="Verdana" w:hAnsi="Verdana"/>
                <w:sz w:val="16"/>
                <w:szCs w:val="16"/>
                <w:lang w:val="es-MX"/>
              </w:rPr>
            </w:pPr>
            <w:r w:rsidRPr="00911C9F">
              <w:rPr>
                <w:rFonts w:ascii="Verdana" w:hAnsi="Verdana" w:cs="Arial"/>
                <w:b/>
                <w:bCs/>
                <w:sz w:val="16"/>
                <w:szCs w:val="16"/>
                <w:lang w:val="es-MX"/>
              </w:rPr>
              <w:t xml:space="preserve">Medicinal gases (oxygen, nitrogen, etc.) </w:t>
            </w:r>
          </w:p>
        </w:tc>
      </w:tr>
      <w:tr w:rsidR="001C3554" w:rsidRPr="00911C9F" w14:paraId="29E5F98C"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2A7825"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Sufficient storage for at least 15 days.</w:t>
            </w:r>
          </w:p>
          <w:p w14:paraId="0D4FF185"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Less than 10 days; M = between 10 and 15 days; A = 15 days.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EF13922"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729A193"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283E2C" w14:textId="77777777" w:rsidR="001C3554" w:rsidRPr="00911C9F" w:rsidRDefault="001C3554">
            <w:pPr>
              <w:rPr>
                <w:rFonts w:ascii="Verdana" w:hAnsi="Verdana"/>
                <w:sz w:val="16"/>
                <w:szCs w:val="16"/>
                <w:lang w:val="en-US"/>
              </w:rPr>
            </w:pPr>
          </w:p>
        </w:tc>
      </w:tr>
    </w:tbl>
    <w:p w14:paraId="76A34859"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326"/>
        <w:gridCol w:w="750"/>
        <w:gridCol w:w="894"/>
        <w:gridCol w:w="742"/>
      </w:tblGrid>
      <w:tr w:rsidR="001C3554" w:rsidRPr="00911C9F" w14:paraId="377C7826"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11B6C06" w14:textId="5EF2DA9C"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 xml:space="preserve">Anchoring of tanks </w:t>
            </w:r>
            <w:r w:rsidR="00610127" w:rsidRPr="00911C9F">
              <w:rPr>
                <w:rFonts w:ascii="Verdana" w:hAnsi="Verdana" w:cs="Arial"/>
                <w:b/>
                <w:bCs/>
                <w:sz w:val="16"/>
                <w:szCs w:val="16"/>
                <w:lang w:val="en-US"/>
              </w:rPr>
              <w:t>and/or</w:t>
            </w:r>
            <w:r w:rsidRPr="00911C9F">
              <w:rPr>
                <w:rFonts w:ascii="Verdana" w:hAnsi="Verdana" w:cs="Arial"/>
                <w:b/>
                <w:bCs/>
                <w:sz w:val="16"/>
                <w:szCs w:val="16"/>
                <w:lang w:val="en-US"/>
              </w:rPr>
              <w:t xml:space="preserve"> cylinders and complementary equipment</w:t>
            </w:r>
          </w:p>
          <w:p w14:paraId="440C1F63"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There are no anchors; M = Anchors are not of good gauge; A = Anchors are of good gauge.</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1CE086"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DE3A11"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66594A" w14:textId="77777777" w:rsidR="001C3554" w:rsidRPr="00911C9F" w:rsidRDefault="001C3554">
            <w:pPr>
              <w:rPr>
                <w:rFonts w:ascii="Verdana" w:hAnsi="Verdana"/>
                <w:sz w:val="16"/>
                <w:szCs w:val="16"/>
                <w:lang w:val="en-US"/>
              </w:rPr>
            </w:pPr>
          </w:p>
        </w:tc>
      </w:tr>
      <w:tr w:rsidR="001C3554" w:rsidRPr="00911C9F" w14:paraId="46464F43"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1A24D8"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Alternate medical gas sources available.</w:t>
            </w:r>
          </w:p>
          <w:p w14:paraId="2F04408C"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There are no alternative sources or they are in poor condition; M = Exist but in fair condition; A = They exist and are in good condition.</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2CF8AD"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4CD911"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30414F" w14:textId="77777777" w:rsidR="001C3554" w:rsidRPr="00911C9F" w:rsidRDefault="001C3554">
            <w:pPr>
              <w:rPr>
                <w:rFonts w:ascii="Verdana" w:hAnsi="Verdana"/>
                <w:sz w:val="16"/>
                <w:szCs w:val="16"/>
                <w:lang w:val="en-US"/>
              </w:rPr>
            </w:pPr>
          </w:p>
        </w:tc>
      </w:tr>
      <w:tr w:rsidR="001C3554" w:rsidRPr="00911C9F" w14:paraId="773FFE46"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5B95D5"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Appropriate location of enclosures.</w:t>
            </w:r>
          </w:p>
          <w:p w14:paraId="5E8FD3B6"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The enclosures do not have access; M = the venues have access but with risks A = the venues are accessible and risk-free;</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EB9C3F5"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9F7BD9"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5F189C" w14:textId="77777777" w:rsidR="001C3554" w:rsidRPr="00911C9F" w:rsidRDefault="001C3554">
            <w:pPr>
              <w:rPr>
                <w:rFonts w:ascii="Verdana" w:hAnsi="Verdana"/>
                <w:sz w:val="16"/>
                <w:szCs w:val="16"/>
                <w:lang w:val="en-US"/>
              </w:rPr>
            </w:pPr>
          </w:p>
        </w:tc>
      </w:tr>
      <w:tr w:rsidR="001C3554" w:rsidRPr="00911C9F" w14:paraId="2DD226DD"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0AA8F5" w14:textId="57281E46"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 xml:space="preserve">Distribution system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(Valve; pipes and unions).</w:t>
            </w:r>
          </w:p>
          <w:p w14:paraId="4D009DA3"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 xml:space="preserve">B = If less than 60% is in good operating condition; M = between 60 and 80%; A = more than 80%.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AC5FF1"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E95F58"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FB6EB0" w14:textId="77777777" w:rsidR="001C3554" w:rsidRPr="00911C9F" w:rsidRDefault="001C3554">
            <w:pPr>
              <w:rPr>
                <w:rFonts w:ascii="Verdana" w:hAnsi="Verdana"/>
                <w:sz w:val="16"/>
                <w:szCs w:val="16"/>
                <w:lang w:val="en-US"/>
              </w:rPr>
            </w:pPr>
          </w:p>
        </w:tc>
      </w:tr>
      <w:tr w:rsidR="001C3554" w:rsidRPr="00911C9F" w14:paraId="2281B0B5"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229A65A" w14:textId="51F0B811"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 xml:space="preserve">Protection of tanks </w:t>
            </w:r>
            <w:r w:rsidR="00610127" w:rsidRPr="00911C9F">
              <w:rPr>
                <w:rFonts w:ascii="Verdana" w:hAnsi="Verdana" w:cs="Arial"/>
                <w:b/>
                <w:bCs/>
                <w:sz w:val="16"/>
                <w:szCs w:val="16"/>
                <w:lang w:val="en-US"/>
              </w:rPr>
              <w:t>and/or</w:t>
            </w:r>
            <w:r w:rsidRPr="00911C9F">
              <w:rPr>
                <w:rFonts w:ascii="Verdana" w:hAnsi="Verdana" w:cs="Arial"/>
                <w:b/>
                <w:bCs/>
                <w:sz w:val="16"/>
                <w:szCs w:val="16"/>
                <w:lang w:val="en-US"/>
              </w:rPr>
              <w:t xml:space="preserve"> cylinders and complementary equipment. </w:t>
            </w:r>
          </w:p>
          <w:p w14:paraId="42DFC222" w14:textId="35BEF458" w:rsidR="001C3554" w:rsidRPr="00911C9F" w:rsidRDefault="00610127">
            <w:pPr>
              <w:spacing w:after="101" w:line="270" w:lineRule="atLeast"/>
              <w:jc w:val="both"/>
              <w:rPr>
                <w:rFonts w:ascii="Verdana" w:hAnsi="Verdana"/>
                <w:sz w:val="16"/>
                <w:szCs w:val="16"/>
                <w:lang w:val="en-US"/>
              </w:rPr>
            </w:pPr>
            <w:r w:rsidRPr="00911C9F">
              <w:rPr>
                <w:rFonts w:ascii="Verdana" w:hAnsi="Verdana" w:cs="Arial"/>
                <w:sz w:val="16"/>
                <w:szCs w:val="16"/>
                <w:lang w:val="en-US"/>
              </w:rPr>
              <w:t>High</w:t>
            </w:r>
            <w:r w:rsidR="001C3554" w:rsidRPr="00911C9F">
              <w:rPr>
                <w:rFonts w:ascii="Verdana" w:hAnsi="Verdana" w:cs="Arial"/>
                <w:sz w:val="16"/>
                <w:szCs w:val="16"/>
                <w:lang w:val="en-US"/>
              </w:rPr>
              <w:t xml:space="preserve"> is when it has designated areas for </w:t>
            </w:r>
            <w:r w:rsidRPr="00911C9F">
              <w:rPr>
                <w:rFonts w:ascii="Verdana" w:hAnsi="Verdana" w:cs="Arial"/>
                <w:sz w:val="16"/>
                <w:szCs w:val="16"/>
                <w:lang w:val="en-US"/>
              </w:rPr>
              <w:t>these</w:t>
            </w:r>
            <w:r w:rsidR="001C3554" w:rsidRPr="00911C9F">
              <w:rPr>
                <w:rFonts w:ascii="Verdana" w:hAnsi="Verdana" w:cs="Arial"/>
                <w:sz w:val="16"/>
                <w:szCs w:val="16"/>
                <w:lang w:val="en-US"/>
              </w:rPr>
              <w:t xml:space="preserve"> facilities and operated by qualified personnel.</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275A83"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C803FF"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4E0E26" w14:textId="77777777" w:rsidR="001C3554" w:rsidRPr="00911C9F" w:rsidRDefault="001C3554">
            <w:pPr>
              <w:rPr>
                <w:rFonts w:ascii="Verdana" w:hAnsi="Verdana"/>
                <w:sz w:val="16"/>
                <w:szCs w:val="16"/>
                <w:lang w:val="en-US"/>
              </w:rPr>
            </w:pPr>
          </w:p>
        </w:tc>
      </w:tr>
      <w:tr w:rsidR="001C3554" w:rsidRPr="00911C9F" w14:paraId="77D5C067"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64CE9E" w14:textId="292D973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 xml:space="preserve">Proper enclosure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w:t>
            </w:r>
          </w:p>
          <w:p w14:paraId="0A576C74"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High is when there are accessible places and they do not have risks, low is when they do not exist.</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E84494"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79BC293"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844EF5" w14:textId="77777777" w:rsidR="001C3554" w:rsidRPr="00911C9F" w:rsidRDefault="001C3554">
            <w:pPr>
              <w:rPr>
                <w:rFonts w:ascii="Verdana" w:hAnsi="Verdana"/>
                <w:sz w:val="16"/>
                <w:szCs w:val="16"/>
                <w:lang w:val="en-US"/>
              </w:rPr>
            </w:pPr>
          </w:p>
        </w:tc>
      </w:tr>
      <w:tr w:rsidR="001C3554" w:rsidRPr="00911C9F" w14:paraId="11D1A5AC" w14:textId="77777777" w:rsidTr="001C3554">
        <w:trPr>
          <w:jc w:val="center"/>
        </w:trPr>
        <w:tc>
          <w:tcPr>
            <w:tcW w:w="6326"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E43207C"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3.3.2 Heating, ventilation, air conditioning systems in critical areas</w:t>
            </w:r>
          </w:p>
        </w:tc>
        <w:tc>
          <w:tcPr>
            <w:tcW w:w="238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04212A2" w14:textId="3991B372" w:rsidR="001C3554" w:rsidRPr="00911C9F" w:rsidRDefault="00B30EA4">
            <w:pPr>
              <w:spacing w:after="101" w:line="270" w:lineRule="atLeast"/>
              <w:jc w:val="center"/>
              <w:rPr>
                <w:rFonts w:ascii="Verdana" w:hAnsi="Verdana"/>
                <w:sz w:val="16"/>
                <w:szCs w:val="16"/>
              </w:rPr>
            </w:pPr>
            <w:r w:rsidRPr="00911C9F">
              <w:rPr>
                <w:rFonts w:ascii="Verdana" w:hAnsi="Verdana" w:cs="Arial"/>
                <w:b/>
                <w:bCs/>
                <w:sz w:val="16"/>
                <w:szCs w:val="16"/>
              </w:rPr>
              <w:t>safety</w:t>
            </w:r>
            <w:r w:rsidR="001C3554" w:rsidRPr="00911C9F">
              <w:rPr>
                <w:rFonts w:ascii="Verdana" w:hAnsi="Verdana" w:cs="Arial"/>
                <w:b/>
                <w:bCs/>
                <w:sz w:val="16"/>
                <w:szCs w:val="16"/>
              </w:rPr>
              <w:t xml:space="preserve"> Grade</w:t>
            </w:r>
          </w:p>
        </w:tc>
      </w:tr>
      <w:tr w:rsidR="001C3554" w:rsidRPr="00911C9F" w14:paraId="585B7423" w14:textId="77777777" w:rsidTr="001C3554">
        <w:trPr>
          <w:trHeight w:val="289"/>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CD82A3" w14:textId="77777777" w:rsidR="001C3554" w:rsidRPr="00911C9F" w:rsidRDefault="001C3554">
            <w:pPr>
              <w:rPr>
                <w:rFonts w:ascii="Verdana" w:hAnsi="Verdana"/>
                <w:sz w:val="16"/>
                <w:szCs w:val="16"/>
              </w:rPr>
            </w:pP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19882D" w14:textId="7CBBB79C" w:rsidR="001C3554" w:rsidRPr="00911C9F" w:rsidRDefault="00610127">
            <w:pPr>
              <w:spacing w:after="101" w:line="270" w:lineRule="atLeast"/>
              <w:jc w:val="center"/>
              <w:rPr>
                <w:rFonts w:ascii="Verdana" w:hAnsi="Verdana"/>
                <w:sz w:val="16"/>
                <w:szCs w:val="16"/>
              </w:rPr>
            </w:pPr>
            <w:r w:rsidRPr="00911C9F">
              <w:rPr>
                <w:rFonts w:ascii="Verdana" w:hAnsi="Verdana"/>
                <w:sz w:val="16"/>
                <w:szCs w:val="16"/>
              </w:rPr>
              <w:t>LOW</w:t>
            </w: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89DB79" w14:textId="12C39304" w:rsidR="001C3554" w:rsidRPr="00911C9F" w:rsidRDefault="00610127">
            <w:pPr>
              <w:spacing w:after="101" w:line="270" w:lineRule="atLeast"/>
              <w:jc w:val="center"/>
              <w:rPr>
                <w:rFonts w:ascii="Verdana" w:hAnsi="Verdana"/>
                <w:sz w:val="16"/>
                <w:szCs w:val="16"/>
              </w:rPr>
            </w:pPr>
            <w:r w:rsidRPr="00911C9F">
              <w:rPr>
                <w:rFonts w:ascii="Verdana" w:hAnsi="Verdana" w:cs="Arial"/>
                <w:sz w:val="16"/>
                <w:szCs w:val="16"/>
              </w:rPr>
              <w:t>MEDIUM</w:t>
            </w: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B5827B" w14:textId="77777777" w:rsidR="001C3554" w:rsidRPr="00911C9F" w:rsidRDefault="001C3554">
            <w:pPr>
              <w:spacing w:after="101" w:line="270" w:lineRule="atLeast"/>
              <w:jc w:val="center"/>
              <w:rPr>
                <w:rFonts w:ascii="Verdana" w:hAnsi="Verdana"/>
                <w:sz w:val="16"/>
                <w:szCs w:val="16"/>
              </w:rPr>
            </w:pPr>
            <w:r w:rsidRPr="00911C9F">
              <w:rPr>
                <w:rFonts w:ascii="Verdana" w:hAnsi="Verdana" w:cs="Arial"/>
                <w:sz w:val="16"/>
                <w:szCs w:val="16"/>
              </w:rPr>
              <w:t>HIGH</w:t>
            </w:r>
          </w:p>
        </w:tc>
      </w:tr>
      <w:tr w:rsidR="001C3554" w:rsidRPr="00911C9F" w14:paraId="6EE0698B" w14:textId="77777777" w:rsidTr="001C3554">
        <w:trPr>
          <w:trHeight w:val="215"/>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83392F"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Suitable supports for the ducts and review of the movement of the ducts and pipes that pass through expansion joints.</w:t>
            </w:r>
          </w:p>
          <w:p w14:paraId="10358B15"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Bad; M = Regular; A = Good.</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1255149"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FAC4140"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E500519" w14:textId="77777777" w:rsidR="001C3554" w:rsidRPr="00911C9F" w:rsidRDefault="001C3554">
            <w:pPr>
              <w:rPr>
                <w:rFonts w:ascii="Verdana" w:hAnsi="Verdana"/>
                <w:sz w:val="16"/>
                <w:szCs w:val="16"/>
                <w:lang w:val="en-US"/>
              </w:rPr>
            </w:pPr>
          </w:p>
        </w:tc>
      </w:tr>
      <w:tr w:rsidR="001C3554" w:rsidRPr="00911C9F" w14:paraId="0CA236E5"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23DF50E"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Condition of pipes, unions, and valves.</w:t>
            </w:r>
          </w:p>
          <w:p w14:paraId="0DEEE1CC"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Bad; M = Regular; A = Good.</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58FC12"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0CAF16B"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9C5629" w14:textId="77777777" w:rsidR="001C3554" w:rsidRPr="00911C9F" w:rsidRDefault="001C3554">
            <w:pPr>
              <w:rPr>
                <w:rFonts w:ascii="Verdana" w:hAnsi="Verdana"/>
                <w:sz w:val="16"/>
                <w:szCs w:val="16"/>
                <w:lang w:val="en-US"/>
              </w:rPr>
            </w:pPr>
          </w:p>
        </w:tc>
      </w:tr>
      <w:tr w:rsidR="001C3554" w:rsidRPr="00911C9F" w14:paraId="72E9FE56"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20940E" w14:textId="118A6FA2"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 xml:space="preserve">Conditions of the anchors of the central heating </w:t>
            </w:r>
            <w:r w:rsidR="00610127" w:rsidRPr="00911C9F">
              <w:rPr>
                <w:rFonts w:ascii="Verdana" w:hAnsi="Verdana" w:cs="Arial"/>
                <w:b/>
                <w:bCs/>
                <w:sz w:val="16"/>
                <w:szCs w:val="16"/>
                <w:lang w:val="en-US"/>
              </w:rPr>
              <w:t>and/or</w:t>
            </w:r>
            <w:r w:rsidRPr="00911C9F">
              <w:rPr>
                <w:rFonts w:ascii="Verdana" w:hAnsi="Verdana" w:cs="Arial"/>
                <w:b/>
                <w:bCs/>
                <w:sz w:val="16"/>
                <w:szCs w:val="16"/>
                <w:lang w:val="en-US"/>
              </w:rPr>
              <w:t xml:space="preserve"> hot water equipment.</w:t>
            </w:r>
          </w:p>
          <w:p w14:paraId="6ADCC502"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Bad; M = Regular; A = Good.</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27EDB75"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B5E98D"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CD9C18" w14:textId="77777777" w:rsidR="001C3554" w:rsidRPr="00911C9F" w:rsidRDefault="001C3554">
            <w:pPr>
              <w:rPr>
                <w:rFonts w:ascii="Verdana" w:hAnsi="Verdana"/>
                <w:sz w:val="16"/>
                <w:szCs w:val="16"/>
                <w:lang w:val="en-US"/>
              </w:rPr>
            </w:pPr>
          </w:p>
        </w:tc>
      </w:tr>
      <w:tr w:rsidR="001C3554" w:rsidRPr="00911C9F" w14:paraId="34F471CC" w14:textId="77777777" w:rsidTr="001C3554">
        <w:trPr>
          <w:trHeight w:val="80"/>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CF1D3C"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Condition of the anchors of the central air conditioning equipment.</w:t>
            </w:r>
          </w:p>
          <w:p w14:paraId="45A1412A"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Bad; M = Regular; A = Good.</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4DD534"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F909C8"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F8E1A0" w14:textId="77777777" w:rsidR="001C3554" w:rsidRPr="00911C9F" w:rsidRDefault="001C3554">
            <w:pPr>
              <w:rPr>
                <w:rFonts w:ascii="Verdana" w:hAnsi="Verdana"/>
                <w:sz w:val="16"/>
                <w:szCs w:val="16"/>
                <w:lang w:val="en-US"/>
              </w:rPr>
            </w:pPr>
          </w:p>
        </w:tc>
      </w:tr>
      <w:tr w:rsidR="001C3554" w:rsidRPr="00911C9F" w14:paraId="02BADC65" w14:textId="77777777" w:rsidTr="001C3554">
        <w:trPr>
          <w:trHeight w:val="80"/>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BE7235"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Appropriate location of enclosures.</w:t>
            </w:r>
          </w:p>
          <w:p w14:paraId="45301F97"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lastRenderedPageBreak/>
              <w:t>B = Bad; M = Regular; A = Good.</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38B081"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D83E19"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D31AE1" w14:textId="77777777" w:rsidR="001C3554" w:rsidRPr="00911C9F" w:rsidRDefault="001C3554">
            <w:pPr>
              <w:rPr>
                <w:rFonts w:ascii="Verdana" w:hAnsi="Verdana"/>
                <w:sz w:val="16"/>
                <w:szCs w:val="16"/>
                <w:lang w:val="en-US"/>
              </w:rPr>
            </w:pPr>
          </w:p>
        </w:tc>
      </w:tr>
      <w:tr w:rsidR="001C3554" w:rsidRPr="00911C9F" w14:paraId="30023F2B" w14:textId="77777777" w:rsidTr="001C3554">
        <w:trPr>
          <w:trHeight w:val="80"/>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A5BA13" w14:textId="35734A84"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 xml:space="preserve">Proper enclosure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w:t>
            </w:r>
          </w:p>
          <w:p w14:paraId="51E04B43"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Bad; M = Regular; A = Good.</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4B42A73"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CD40D7"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3D4163" w14:textId="77777777" w:rsidR="001C3554" w:rsidRPr="00911C9F" w:rsidRDefault="001C3554">
            <w:pPr>
              <w:rPr>
                <w:rFonts w:ascii="Verdana" w:hAnsi="Verdana"/>
                <w:sz w:val="16"/>
                <w:szCs w:val="16"/>
                <w:lang w:val="en-US"/>
              </w:rPr>
            </w:pPr>
          </w:p>
        </w:tc>
      </w:tr>
      <w:tr w:rsidR="001C3554" w:rsidRPr="00911C9F" w14:paraId="48B94C40" w14:textId="77777777" w:rsidTr="001C3554">
        <w:trPr>
          <w:trHeight w:val="80"/>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3E240B"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b/>
                <w:bCs/>
                <w:sz w:val="16"/>
                <w:szCs w:val="16"/>
                <w:lang w:val="en-US"/>
              </w:rPr>
              <w:t>Equipment operation (eg boiler, air conditioning systems and extractors among others).</w:t>
            </w:r>
          </w:p>
          <w:p w14:paraId="27F9A884" w14:textId="77777777" w:rsidR="001C3554" w:rsidRPr="00911C9F" w:rsidRDefault="001C3554">
            <w:pPr>
              <w:spacing w:after="101" w:line="270" w:lineRule="atLeast"/>
              <w:jc w:val="both"/>
              <w:rPr>
                <w:rFonts w:ascii="Verdana" w:hAnsi="Verdana"/>
                <w:sz w:val="16"/>
                <w:szCs w:val="16"/>
                <w:lang w:val="en-US"/>
              </w:rPr>
            </w:pPr>
            <w:r w:rsidRPr="00911C9F">
              <w:rPr>
                <w:rFonts w:ascii="Verdana" w:hAnsi="Verdana" w:cs="Arial"/>
                <w:sz w:val="16"/>
                <w:szCs w:val="16"/>
                <w:lang w:val="en-US"/>
              </w:rPr>
              <w:t>B = Bad; M = Regular; A = Good.</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C2A6B9"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82C7B8"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34C6BF" w14:textId="77777777" w:rsidR="001C3554" w:rsidRPr="00911C9F" w:rsidRDefault="001C3554">
            <w:pPr>
              <w:rPr>
                <w:rFonts w:ascii="Verdana" w:hAnsi="Verdana"/>
                <w:sz w:val="16"/>
                <w:szCs w:val="16"/>
                <w:lang w:val="en-US"/>
              </w:rPr>
            </w:pPr>
          </w:p>
        </w:tc>
      </w:tr>
    </w:tbl>
    <w:p w14:paraId="07AF1C4E"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326"/>
        <w:gridCol w:w="750"/>
        <w:gridCol w:w="894"/>
        <w:gridCol w:w="742"/>
      </w:tblGrid>
      <w:tr w:rsidR="001C3554" w:rsidRPr="00911C9F" w14:paraId="3A4B0E36" w14:textId="77777777" w:rsidTr="001C3554">
        <w:trPr>
          <w:jc w:val="center"/>
        </w:trPr>
        <w:tc>
          <w:tcPr>
            <w:tcW w:w="6326"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DD82C6" w14:textId="4757E136" w:rsidR="001C3554" w:rsidRPr="00911C9F" w:rsidRDefault="001C3554">
            <w:pPr>
              <w:spacing w:after="101" w:line="276" w:lineRule="atLeast"/>
              <w:jc w:val="both"/>
              <w:rPr>
                <w:rFonts w:ascii="Verdana" w:hAnsi="Verdana"/>
                <w:sz w:val="16"/>
                <w:szCs w:val="16"/>
                <w:lang w:val="en-US"/>
              </w:rPr>
            </w:pPr>
            <w:r w:rsidRPr="00911C9F">
              <w:rPr>
                <w:rFonts w:ascii="Verdana" w:hAnsi="Verdana" w:cs="Arial"/>
                <w:b/>
                <w:bCs/>
                <w:sz w:val="16"/>
                <w:szCs w:val="16"/>
                <w:lang w:val="en-US"/>
              </w:rPr>
              <w:t xml:space="preserve">3.3.3 Furniture and equipment for fixed and mobile </w:t>
            </w:r>
            <w:r w:rsidR="00BB164B" w:rsidRPr="00911C9F">
              <w:rPr>
                <w:rFonts w:ascii="Verdana" w:hAnsi="Verdana" w:cs="Arial"/>
                <w:b/>
                <w:bCs/>
                <w:sz w:val="16"/>
                <w:szCs w:val="16"/>
                <w:lang w:val="en-US"/>
              </w:rPr>
              <w:t>clinic</w:t>
            </w:r>
            <w:r w:rsidRPr="00911C9F">
              <w:rPr>
                <w:rFonts w:ascii="Verdana" w:hAnsi="Verdana" w:cs="Arial"/>
                <w:b/>
                <w:bCs/>
                <w:sz w:val="16"/>
                <w:szCs w:val="16"/>
                <w:lang w:val="en-US"/>
              </w:rPr>
              <w:t xml:space="preserve"> and warehouses (Includes computers, printers, etc.)</w:t>
            </w:r>
          </w:p>
        </w:tc>
        <w:tc>
          <w:tcPr>
            <w:tcW w:w="238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EEC6BD" w14:textId="14DA050C" w:rsidR="001C3554" w:rsidRPr="00911C9F" w:rsidRDefault="00B30EA4">
            <w:pPr>
              <w:spacing w:after="101" w:line="276" w:lineRule="atLeast"/>
              <w:jc w:val="center"/>
              <w:rPr>
                <w:rFonts w:ascii="Verdana" w:hAnsi="Verdana"/>
                <w:sz w:val="16"/>
                <w:szCs w:val="16"/>
              </w:rPr>
            </w:pPr>
            <w:r w:rsidRPr="00911C9F">
              <w:rPr>
                <w:rFonts w:ascii="Verdana" w:hAnsi="Verdana" w:cs="Arial"/>
                <w:b/>
                <w:bCs/>
                <w:sz w:val="16"/>
                <w:szCs w:val="16"/>
              </w:rPr>
              <w:t>safety</w:t>
            </w:r>
            <w:r w:rsidR="001C3554" w:rsidRPr="00911C9F">
              <w:rPr>
                <w:rFonts w:ascii="Verdana" w:hAnsi="Verdana" w:cs="Arial"/>
                <w:b/>
                <w:bCs/>
                <w:sz w:val="16"/>
                <w:szCs w:val="16"/>
              </w:rPr>
              <w:t xml:space="preserve"> Grade</w:t>
            </w:r>
          </w:p>
        </w:tc>
      </w:tr>
      <w:tr w:rsidR="001C3554" w:rsidRPr="00911C9F" w14:paraId="0C1D0ABE" w14:textId="77777777" w:rsidTr="001C3554">
        <w:trPr>
          <w:trHeight w:val="2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6D0761" w14:textId="77777777" w:rsidR="001C3554" w:rsidRPr="00911C9F" w:rsidRDefault="001C3554">
            <w:pPr>
              <w:rPr>
                <w:rFonts w:ascii="Verdana" w:hAnsi="Verdana"/>
                <w:sz w:val="16"/>
                <w:szCs w:val="16"/>
              </w:rPr>
            </w:pP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C1054E" w14:textId="5322AB15" w:rsidR="001C3554" w:rsidRPr="00911C9F" w:rsidRDefault="00911C9F">
            <w:pPr>
              <w:spacing w:after="101" w:line="276" w:lineRule="atLeast"/>
              <w:jc w:val="center"/>
              <w:rPr>
                <w:rFonts w:ascii="Verdana" w:hAnsi="Verdana"/>
                <w:sz w:val="16"/>
                <w:szCs w:val="16"/>
              </w:rPr>
            </w:pPr>
            <w:r w:rsidRPr="00911C9F">
              <w:rPr>
                <w:rFonts w:ascii="Verdana" w:hAnsi="Verdana"/>
                <w:sz w:val="16"/>
                <w:szCs w:val="16"/>
              </w:rPr>
              <w:t>LOW</w:t>
            </w: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F55EEB" w14:textId="0C4081A4" w:rsidR="001C3554" w:rsidRPr="00911C9F" w:rsidRDefault="00911C9F">
            <w:pPr>
              <w:spacing w:after="101" w:line="276" w:lineRule="atLeast"/>
              <w:jc w:val="center"/>
              <w:rPr>
                <w:rFonts w:ascii="Verdana" w:hAnsi="Verdana"/>
                <w:sz w:val="16"/>
                <w:szCs w:val="16"/>
              </w:rPr>
            </w:pPr>
            <w:r w:rsidRPr="00911C9F">
              <w:rPr>
                <w:rFonts w:ascii="Verdana" w:hAnsi="Verdana" w:cs="Arial"/>
                <w:sz w:val="16"/>
                <w:szCs w:val="16"/>
              </w:rPr>
              <w:t>MEDIUM</w:t>
            </w: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47588E" w14:textId="77777777" w:rsidR="001C3554" w:rsidRPr="00911C9F" w:rsidRDefault="001C3554">
            <w:pPr>
              <w:spacing w:after="101" w:line="276" w:lineRule="atLeast"/>
              <w:jc w:val="center"/>
              <w:rPr>
                <w:rFonts w:ascii="Verdana" w:hAnsi="Verdana"/>
                <w:sz w:val="16"/>
                <w:szCs w:val="16"/>
              </w:rPr>
            </w:pPr>
            <w:r w:rsidRPr="00911C9F">
              <w:rPr>
                <w:rFonts w:ascii="Verdana" w:hAnsi="Verdana" w:cs="Arial"/>
                <w:sz w:val="16"/>
                <w:szCs w:val="16"/>
              </w:rPr>
              <w:t>HIGH</w:t>
            </w:r>
          </w:p>
        </w:tc>
      </w:tr>
      <w:tr w:rsidR="001C3554" w:rsidRPr="00911C9F" w14:paraId="5510F59E" w14:textId="77777777" w:rsidTr="001C3554">
        <w:trPr>
          <w:trHeight w:val="215"/>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31D59E" w14:textId="28579A54" w:rsidR="001C3554" w:rsidRPr="00911C9F" w:rsidRDefault="001C3554">
            <w:pPr>
              <w:spacing w:after="101" w:line="276" w:lineRule="atLeast"/>
              <w:jc w:val="both"/>
              <w:rPr>
                <w:rFonts w:ascii="Verdana" w:hAnsi="Verdana"/>
                <w:sz w:val="16"/>
                <w:szCs w:val="16"/>
                <w:lang w:val="en-US"/>
              </w:rPr>
            </w:pPr>
            <w:r w:rsidRPr="00911C9F">
              <w:rPr>
                <w:rFonts w:ascii="Verdana" w:hAnsi="Verdana" w:cs="Arial"/>
                <w:b/>
                <w:bCs/>
                <w:sz w:val="16"/>
                <w:szCs w:val="16"/>
                <w:lang w:val="en-US"/>
              </w:rPr>
              <w:t xml:space="preserve">Shelving anchors and content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w:t>
            </w:r>
          </w:p>
          <w:p w14:paraId="7E30F14E" w14:textId="77777777" w:rsidR="00911C9F" w:rsidRPr="00911C9F" w:rsidRDefault="001C3554">
            <w:pPr>
              <w:spacing w:after="101" w:line="276" w:lineRule="atLeast"/>
              <w:jc w:val="both"/>
              <w:rPr>
                <w:rFonts w:ascii="Verdana" w:hAnsi="Verdana" w:cs="Arial"/>
                <w:sz w:val="16"/>
                <w:szCs w:val="16"/>
                <w:lang w:val="en-US"/>
              </w:rPr>
            </w:pPr>
            <w:r w:rsidRPr="00911C9F">
              <w:rPr>
                <w:rFonts w:ascii="Verdana" w:hAnsi="Verdana" w:cs="Arial"/>
                <w:sz w:val="16"/>
                <w:szCs w:val="16"/>
                <w:lang w:val="en-US"/>
              </w:rPr>
              <w:t xml:space="preserve">Check that the shelves are fixed to the walls </w:t>
            </w:r>
            <w:r w:rsidR="00610127" w:rsidRPr="00911C9F">
              <w:rPr>
                <w:rFonts w:ascii="Verdana" w:hAnsi="Verdana" w:cs="Arial"/>
                <w:sz w:val="16"/>
                <w:szCs w:val="16"/>
                <w:lang w:val="en-US"/>
              </w:rPr>
              <w:t>and/or</w:t>
            </w:r>
            <w:r w:rsidRPr="00911C9F">
              <w:rPr>
                <w:rFonts w:ascii="Verdana" w:hAnsi="Verdana" w:cs="Arial"/>
                <w:sz w:val="16"/>
                <w:szCs w:val="16"/>
                <w:lang w:val="en-US"/>
              </w:rPr>
              <w:t xml:space="preserve"> with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supports. </w:t>
            </w:r>
          </w:p>
          <w:p w14:paraId="7FDCE9E2" w14:textId="21BA2BD9" w:rsidR="001C3554" w:rsidRPr="00911C9F" w:rsidRDefault="001C3554">
            <w:pPr>
              <w:spacing w:after="101" w:line="276" w:lineRule="atLeast"/>
              <w:jc w:val="both"/>
              <w:rPr>
                <w:rFonts w:ascii="Verdana" w:hAnsi="Verdana"/>
                <w:sz w:val="16"/>
                <w:szCs w:val="16"/>
                <w:lang w:val="en-US"/>
              </w:rPr>
            </w:pPr>
            <w:r w:rsidRPr="00911C9F">
              <w:rPr>
                <w:rFonts w:ascii="Verdana" w:hAnsi="Verdana" w:cs="Arial"/>
                <w:sz w:val="16"/>
                <w:szCs w:val="16"/>
                <w:lang w:val="en-US"/>
              </w:rPr>
              <w:t>B = Bad; M = Regular; A = Good.</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057AFC"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4C075D"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C35140" w14:textId="77777777" w:rsidR="001C3554" w:rsidRPr="00911C9F" w:rsidRDefault="001C3554">
            <w:pPr>
              <w:rPr>
                <w:rFonts w:ascii="Verdana" w:hAnsi="Verdana"/>
                <w:sz w:val="16"/>
                <w:szCs w:val="16"/>
                <w:lang w:val="en-US"/>
              </w:rPr>
            </w:pPr>
          </w:p>
        </w:tc>
      </w:tr>
      <w:tr w:rsidR="001C3554" w:rsidRPr="00911C9F" w14:paraId="12FEC5F1"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AB817F" w14:textId="7777777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b/>
                <w:bCs/>
                <w:sz w:val="16"/>
                <w:szCs w:val="16"/>
                <w:lang w:val="en-US"/>
              </w:rPr>
              <w:t>Computers and printers with insurance.</w:t>
            </w:r>
          </w:p>
          <w:p w14:paraId="7C93A978" w14:textId="77777777" w:rsidR="001C3554" w:rsidRPr="00911C9F" w:rsidRDefault="001C3554">
            <w:pPr>
              <w:spacing w:after="101" w:line="276" w:lineRule="atLeast"/>
              <w:jc w:val="both"/>
              <w:rPr>
                <w:rFonts w:ascii="Verdana" w:hAnsi="Verdana"/>
                <w:sz w:val="16"/>
                <w:szCs w:val="16"/>
              </w:rPr>
            </w:pPr>
            <w:r w:rsidRPr="00911C9F">
              <w:rPr>
                <w:rFonts w:ascii="Verdana" w:hAnsi="Verdana" w:cs="Arial"/>
                <w:sz w:val="16"/>
                <w:szCs w:val="16"/>
                <w:lang w:val="en-US"/>
              </w:rPr>
              <w:t xml:space="preserve">Verify that computer tables are secured and with caster brakes applied. </w:t>
            </w:r>
            <w:r w:rsidRPr="00911C9F">
              <w:rPr>
                <w:rFonts w:ascii="Verdana" w:hAnsi="Verdana" w:cs="Arial"/>
                <w:sz w:val="16"/>
                <w:szCs w:val="16"/>
              </w:rPr>
              <w:t>B = Bad; M = Regular; A = Good.</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D9539C" w14:textId="77777777" w:rsidR="001C3554" w:rsidRPr="00911C9F" w:rsidRDefault="001C3554">
            <w:pPr>
              <w:rPr>
                <w:rFonts w:ascii="Verdana" w:hAnsi="Verdana"/>
                <w:sz w:val="16"/>
                <w:szCs w:val="16"/>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7695A9D" w14:textId="77777777" w:rsidR="001C3554" w:rsidRPr="00911C9F" w:rsidRDefault="001C3554">
            <w:pPr>
              <w:rPr>
                <w:rFonts w:ascii="Verdana" w:hAnsi="Verdana"/>
                <w:sz w:val="16"/>
                <w:szCs w:val="16"/>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FC63C29" w14:textId="77777777" w:rsidR="001C3554" w:rsidRPr="00911C9F" w:rsidRDefault="001C3554">
            <w:pPr>
              <w:rPr>
                <w:rFonts w:ascii="Verdana" w:hAnsi="Verdana"/>
                <w:sz w:val="16"/>
                <w:szCs w:val="16"/>
              </w:rPr>
            </w:pPr>
          </w:p>
        </w:tc>
      </w:tr>
      <w:tr w:rsidR="001C3554" w:rsidRPr="00911C9F" w14:paraId="3F7B97D3"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2FC683F" w14:textId="526B86DD" w:rsidR="001C3554" w:rsidRPr="00911C9F" w:rsidRDefault="001C3554">
            <w:pPr>
              <w:spacing w:after="101" w:line="276" w:lineRule="atLeast"/>
              <w:jc w:val="both"/>
              <w:rPr>
                <w:rFonts w:ascii="Verdana" w:hAnsi="Verdana"/>
                <w:sz w:val="16"/>
                <w:szCs w:val="16"/>
                <w:lang w:val="en-US"/>
              </w:rPr>
            </w:pPr>
            <w:r w:rsidRPr="00911C9F">
              <w:rPr>
                <w:rFonts w:ascii="Verdana" w:hAnsi="Verdana" w:cs="Arial"/>
                <w:b/>
                <w:bCs/>
                <w:sz w:val="16"/>
                <w:szCs w:val="16"/>
                <w:lang w:val="en-US"/>
              </w:rPr>
              <w:t xml:space="preserve">Condition of </w:t>
            </w:r>
            <w:r w:rsidR="00BB164B" w:rsidRPr="00911C9F">
              <w:rPr>
                <w:rFonts w:ascii="Verdana" w:hAnsi="Verdana" w:cs="Arial"/>
                <w:b/>
                <w:bCs/>
                <w:sz w:val="16"/>
                <w:szCs w:val="16"/>
                <w:lang w:val="en-US"/>
              </w:rPr>
              <w:t>clinic</w:t>
            </w:r>
            <w:r w:rsidRPr="00911C9F">
              <w:rPr>
                <w:rFonts w:ascii="Verdana" w:hAnsi="Verdana" w:cs="Arial"/>
                <w:b/>
                <w:bCs/>
                <w:sz w:val="16"/>
                <w:szCs w:val="16"/>
                <w:lang w:val="en-US"/>
              </w:rPr>
              <w:t xml:space="preserve"> furniture and other equipment.</w:t>
            </w:r>
          </w:p>
          <w:p w14:paraId="38380D7B" w14:textId="01B7FF7B" w:rsidR="001C3554" w:rsidRPr="00911C9F" w:rsidRDefault="001C3554">
            <w:pPr>
              <w:spacing w:after="101" w:line="276" w:lineRule="atLeast"/>
              <w:jc w:val="both"/>
              <w:rPr>
                <w:rFonts w:ascii="Verdana" w:hAnsi="Verdana"/>
                <w:sz w:val="16"/>
                <w:szCs w:val="16"/>
                <w:lang w:val="en-US"/>
              </w:rPr>
            </w:pPr>
            <w:r w:rsidRPr="00911C9F">
              <w:rPr>
                <w:rFonts w:ascii="Verdana" w:hAnsi="Verdana" w:cs="Arial"/>
                <w:sz w:val="16"/>
                <w:szCs w:val="16"/>
                <w:lang w:val="en-US"/>
              </w:rPr>
              <w:t xml:space="preserve">Check the anchoring </w:t>
            </w:r>
            <w:r w:rsidR="00610127" w:rsidRPr="00911C9F">
              <w:rPr>
                <w:rFonts w:ascii="Verdana" w:hAnsi="Verdana" w:cs="Arial"/>
                <w:sz w:val="16"/>
                <w:szCs w:val="16"/>
                <w:lang w:val="en-US"/>
              </w:rPr>
              <w:t>and/or</w:t>
            </w:r>
            <w:r w:rsidRPr="00911C9F">
              <w:rPr>
                <w:rFonts w:ascii="Verdana" w:hAnsi="Verdana" w:cs="Arial"/>
                <w:sz w:val="16"/>
                <w:szCs w:val="16"/>
                <w:lang w:val="en-US"/>
              </w:rPr>
              <w:t xml:space="preserve"> fixing of the furniture while touring the offices.</w:t>
            </w:r>
          </w:p>
          <w:p w14:paraId="596A044B" w14:textId="7777777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sz w:val="16"/>
                <w:szCs w:val="16"/>
                <w:lang w:val="en-US"/>
              </w:rPr>
              <w:t>B = Bad; M = Regular; A = Good</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339E91"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56FB09"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9E98AB8" w14:textId="77777777" w:rsidR="001C3554" w:rsidRPr="00911C9F" w:rsidRDefault="001C3554">
            <w:pPr>
              <w:rPr>
                <w:rFonts w:ascii="Verdana" w:hAnsi="Verdana"/>
                <w:sz w:val="16"/>
                <w:szCs w:val="16"/>
                <w:lang w:val="en-US"/>
              </w:rPr>
            </w:pPr>
          </w:p>
        </w:tc>
      </w:tr>
      <w:tr w:rsidR="001C3554" w:rsidRPr="00911C9F" w14:paraId="7BAAF5C1" w14:textId="77777777" w:rsidTr="001C3554">
        <w:trPr>
          <w:jc w:val="center"/>
        </w:trPr>
        <w:tc>
          <w:tcPr>
            <w:tcW w:w="6326"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7C5179" w14:textId="7777777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b/>
                <w:bCs/>
                <w:sz w:val="16"/>
                <w:szCs w:val="16"/>
                <w:lang w:val="en-US"/>
              </w:rPr>
              <w:t>3.3.4 Medical equipment, laboratory and supplies used for diagnosis and treatment.</w:t>
            </w:r>
          </w:p>
        </w:tc>
        <w:tc>
          <w:tcPr>
            <w:tcW w:w="238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4E3DF0" w14:textId="748CC71D" w:rsidR="001C3554" w:rsidRPr="00911C9F" w:rsidRDefault="00B30EA4">
            <w:pPr>
              <w:spacing w:after="101" w:line="276" w:lineRule="atLeast"/>
              <w:jc w:val="center"/>
              <w:rPr>
                <w:rFonts w:ascii="Verdana" w:hAnsi="Verdana"/>
                <w:sz w:val="16"/>
                <w:szCs w:val="16"/>
              </w:rPr>
            </w:pPr>
            <w:r w:rsidRPr="00911C9F">
              <w:rPr>
                <w:rFonts w:ascii="Verdana" w:hAnsi="Verdana" w:cs="Arial"/>
                <w:b/>
                <w:bCs/>
                <w:sz w:val="16"/>
                <w:szCs w:val="16"/>
              </w:rPr>
              <w:t>safety</w:t>
            </w:r>
            <w:r w:rsidR="001C3554" w:rsidRPr="00911C9F">
              <w:rPr>
                <w:rFonts w:ascii="Verdana" w:hAnsi="Verdana" w:cs="Arial"/>
                <w:b/>
                <w:bCs/>
                <w:sz w:val="16"/>
                <w:szCs w:val="16"/>
              </w:rPr>
              <w:t xml:space="preserve"> Grade</w:t>
            </w:r>
          </w:p>
        </w:tc>
      </w:tr>
      <w:tr w:rsidR="001C3554" w:rsidRPr="00911C9F" w14:paraId="068BFC19" w14:textId="77777777" w:rsidTr="001C3554">
        <w:trPr>
          <w:trHeight w:val="2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A2D796" w14:textId="77777777" w:rsidR="001C3554" w:rsidRPr="00911C9F" w:rsidRDefault="001C3554">
            <w:pPr>
              <w:rPr>
                <w:rFonts w:ascii="Verdana" w:hAnsi="Verdana"/>
                <w:sz w:val="16"/>
                <w:szCs w:val="16"/>
              </w:rPr>
            </w:pP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A3573AD" w14:textId="7E92BAA7" w:rsidR="001C3554" w:rsidRPr="00911C9F" w:rsidRDefault="00911C9F">
            <w:pPr>
              <w:spacing w:after="101" w:line="276" w:lineRule="atLeast"/>
              <w:jc w:val="center"/>
              <w:rPr>
                <w:rFonts w:ascii="Verdana" w:hAnsi="Verdana"/>
                <w:sz w:val="16"/>
                <w:szCs w:val="16"/>
              </w:rPr>
            </w:pPr>
            <w:r w:rsidRPr="00911C9F">
              <w:rPr>
                <w:rFonts w:ascii="Verdana" w:hAnsi="Verdana" w:cs="Arial"/>
                <w:sz w:val="16"/>
                <w:szCs w:val="16"/>
              </w:rPr>
              <w:t>LOW</w:t>
            </w: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FA39A0C" w14:textId="5CC781A4" w:rsidR="001C3554" w:rsidRPr="00911C9F" w:rsidRDefault="00911C9F">
            <w:pPr>
              <w:spacing w:after="101" w:line="276" w:lineRule="atLeast"/>
              <w:jc w:val="center"/>
              <w:rPr>
                <w:rFonts w:ascii="Verdana" w:hAnsi="Verdana"/>
                <w:sz w:val="16"/>
                <w:szCs w:val="16"/>
              </w:rPr>
            </w:pPr>
            <w:r w:rsidRPr="00911C9F">
              <w:rPr>
                <w:rFonts w:ascii="Verdana" w:hAnsi="Verdana" w:cs="Arial"/>
                <w:sz w:val="16"/>
                <w:szCs w:val="16"/>
              </w:rPr>
              <w:t>MEDIUM</w:t>
            </w: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59B545" w14:textId="77777777" w:rsidR="001C3554" w:rsidRPr="00911C9F" w:rsidRDefault="001C3554">
            <w:pPr>
              <w:spacing w:after="101" w:line="276" w:lineRule="atLeast"/>
              <w:jc w:val="center"/>
              <w:rPr>
                <w:rFonts w:ascii="Verdana" w:hAnsi="Verdana"/>
                <w:sz w:val="16"/>
                <w:szCs w:val="16"/>
              </w:rPr>
            </w:pPr>
            <w:r w:rsidRPr="00911C9F">
              <w:rPr>
                <w:rFonts w:ascii="Verdana" w:hAnsi="Verdana" w:cs="Arial"/>
                <w:sz w:val="16"/>
                <w:szCs w:val="16"/>
              </w:rPr>
              <w:t>HIGH</w:t>
            </w:r>
          </w:p>
        </w:tc>
      </w:tr>
      <w:tr w:rsidR="001C3554" w:rsidRPr="00911C9F" w14:paraId="0F657B0F" w14:textId="77777777" w:rsidTr="001C3554">
        <w:trPr>
          <w:trHeight w:val="215"/>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53115D" w14:textId="7777777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b/>
                <w:bCs/>
                <w:sz w:val="16"/>
                <w:szCs w:val="16"/>
                <w:lang w:val="en-US"/>
              </w:rPr>
              <w:t>Fixed medical team in the operating room and recovery.</w:t>
            </w:r>
          </w:p>
          <w:p w14:paraId="64CE0529" w14:textId="7777777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sz w:val="16"/>
                <w:szCs w:val="16"/>
                <w:lang w:val="en-US"/>
              </w:rPr>
              <w:t xml:space="preserve">Verify that lamps, anesthesia equipment, surgical tables are with locks and brakes applied. </w:t>
            </w:r>
          </w:p>
          <w:p w14:paraId="4EA8D0B5" w14:textId="7777777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sz w:val="16"/>
                <w:szCs w:val="16"/>
                <w:lang w:val="en-US"/>
              </w:rPr>
              <w:t xml:space="preserve">B = When the equipment is in poor condition or is not safe; M = when the equipment is in fair condition or unsafe; A = the equipment is in good condition and is safe.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5B8F4A"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94D40F"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983CE8" w14:textId="77777777" w:rsidR="001C3554" w:rsidRPr="00911C9F" w:rsidRDefault="001C3554">
            <w:pPr>
              <w:rPr>
                <w:rFonts w:ascii="Verdana" w:hAnsi="Verdana"/>
                <w:sz w:val="16"/>
                <w:szCs w:val="16"/>
                <w:lang w:val="en-US"/>
              </w:rPr>
            </w:pPr>
          </w:p>
        </w:tc>
      </w:tr>
      <w:tr w:rsidR="001C3554" w:rsidRPr="00911C9F" w14:paraId="31B92BEE" w14:textId="77777777" w:rsidTr="001C3554">
        <w:trPr>
          <w:trHeight w:val="215"/>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32E9BC8" w14:textId="76AFF68B" w:rsidR="001C3554" w:rsidRPr="00911C9F" w:rsidRDefault="001C3554">
            <w:pPr>
              <w:spacing w:after="101" w:line="27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the fixed medical imaging equipment.</w:t>
            </w:r>
          </w:p>
          <w:p w14:paraId="6E1B1D5F" w14:textId="7777777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sz w:val="16"/>
                <w:szCs w:val="16"/>
                <w:lang w:val="en-US"/>
              </w:rPr>
              <w:t>Verify that the X-ray tables are fixed and the X-ray equipment has a functional brake.</w:t>
            </w:r>
          </w:p>
          <w:p w14:paraId="2142BDEC" w14:textId="7777777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sz w:val="16"/>
                <w:szCs w:val="16"/>
                <w:lang w:val="en-US"/>
              </w:rPr>
              <w:t xml:space="preserve">B = When the equipment is in poor condition or is not safe; M = when the equipment is in fair condition or unsafe; A = the equipment is in good condition and is safe.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7CDCAE"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2ABFCE"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80CE4FA" w14:textId="77777777" w:rsidR="001C3554" w:rsidRPr="00911C9F" w:rsidRDefault="001C3554">
            <w:pPr>
              <w:rPr>
                <w:rFonts w:ascii="Verdana" w:hAnsi="Verdana"/>
                <w:sz w:val="16"/>
                <w:szCs w:val="16"/>
                <w:lang w:val="en-US"/>
              </w:rPr>
            </w:pPr>
          </w:p>
        </w:tc>
      </w:tr>
      <w:tr w:rsidR="001C3554" w:rsidRPr="00911C9F" w14:paraId="5165E445" w14:textId="77777777" w:rsidTr="001C3554">
        <w:trPr>
          <w:trHeight w:val="215"/>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7D70C86" w14:textId="1C8AC76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medical equipment in laboratories.</w:t>
            </w:r>
          </w:p>
          <w:p w14:paraId="000839F7" w14:textId="7777777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sz w:val="16"/>
                <w:szCs w:val="16"/>
                <w:lang w:val="en-US"/>
              </w:rPr>
              <w:t xml:space="preserve">B = When the equipment is in poor condition or is not safe; M = when the equipment is in fair condition or unsafe; A = the equipment is in good condition and is safe.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A45E91"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CCD676"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F4C6907" w14:textId="77777777" w:rsidR="001C3554" w:rsidRPr="00911C9F" w:rsidRDefault="001C3554">
            <w:pPr>
              <w:rPr>
                <w:rFonts w:ascii="Verdana" w:hAnsi="Verdana"/>
                <w:sz w:val="16"/>
                <w:szCs w:val="16"/>
                <w:lang w:val="en-US"/>
              </w:rPr>
            </w:pPr>
          </w:p>
        </w:tc>
      </w:tr>
      <w:tr w:rsidR="001C3554" w:rsidRPr="00911C9F" w14:paraId="11A3F431"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F303C8" w14:textId="7B3D3A5D" w:rsidR="001C3554" w:rsidRPr="00911C9F" w:rsidRDefault="001C3554">
            <w:pPr>
              <w:spacing w:after="101" w:line="27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emergency medical equipment (Guard </w:t>
            </w:r>
            <w:r w:rsidRPr="00911C9F">
              <w:rPr>
                <w:rFonts w:ascii="Verdana" w:hAnsi="Verdana" w:cs="Arial"/>
                <w:b/>
                <w:bCs/>
                <w:sz w:val="16"/>
                <w:szCs w:val="16"/>
                <w:lang w:val="en-US"/>
              </w:rPr>
              <w:lastRenderedPageBreak/>
              <w:t>Corps).</w:t>
            </w:r>
          </w:p>
          <w:p w14:paraId="21E4EBE5" w14:textId="7777777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sz w:val="16"/>
                <w:szCs w:val="16"/>
                <w:lang w:val="en-US"/>
              </w:rPr>
              <w:t xml:space="preserve">B = When the equipment is in poor condition or is not safe; M = when the equipment is in fair condition or unsafe; A = the equipment is in good condition and is safe.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3A7AAB"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C80E116"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7480992" w14:textId="77777777" w:rsidR="001C3554" w:rsidRPr="00911C9F" w:rsidRDefault="001C3554">
            <w:pPr>
              <w:rPr>
                <w:rFonts w:ascii="Verdana" w:hAnsi="Verdana"/>
                <w:sz w:val="16"/>
                <w:szCs w:val="16"/>
                <w:lang w:val="en-US"/>
              </w:rPr>
            </w:pPr>
          </w:p>
        </w:tc>
      </w:tr>
      <w:tr w:rsidR="001C3554" w:rsidRPr="00911C9F" w14:paraId="5FFDBD45"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DBC095" w14:textId="314E6D9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medical equipment in the Intensive Care Unit.</w:t>
            </w:r>
          </w:p>
          <w:p w14:paraId="5E780A97" w14:textId="77777777" w:rsidR="001C3554" w:rsidRPr="00911C9F" w:rsidRDefault="001C3554">
            <w:pPr>
              <w:spacing w:after="101" w:line="276" w:lineRule="atLeast"/>
              <w:jc w:val="both"/>
              <w:rPr>
                <w:rFonts w:ascii="Verdana" w:hAnsi="Verdana"/>
                <w:sz w:val="16"/>
                <w:szCs w:val="16"/>
                <w:lang w:val="en-US"/>
              </w:rPr>
            </w:pPr>
            <w:r w:rsidRPr="00911C9F">
              <w:rPr>
                <w:rFonts w:ascii="Verdana" w:hAnsi="Verdana" w:cs="Arial"/>
                <w:sz w:val="16"/>
                <w:szCs w:val="16"/>
                <w:lang w:val="en-US"/>
              </w:rPr>
              <w:t xml:space="preserve">B = When the equipment is in poor condition or is not safe; M = when the equipment is in fair condition or unsafe; A = the equipment is in good condition and is safe.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3B235D"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DC87ED3"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B64EE7" w14:textId="77777777" w:rsidR="001C3554" w:rsidRPr="00911C9F" w:rsidRDefault="001C3554">
            <w:pPr>
              <w:rPr>
                <w:rFonts w:ascii="Verdana" w:hAnsi="Verdana"/>
                <w:sz w:val="16"/>
                <w:szCs w:val="16"/>
                <w:lang w:val="en-US"/>
              </w:rPr>
            </w:pPr>
          </w:p>
        </w:tc>
      </w:tr>
    </w:tbl>
    <w:p w14:paraId="2452F99A"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326"/>
        <w:gridCol w:w="750"/>
        <w:gridCol w:w="894"/>
        <w:gridCol w:w="742"/>
      </w:tblGrid>
      <w:tr w:rsidR="001C3554" w:rsidRPr="00911C9F" w14:paraId="7DC8513C"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3E5440" w14:textId="2A646EA6" w:rsidR="001C3554" w:rsidRPr="00911C9F" w:rsidRDefault="001C3554">
            <w:pPr>
              <w:spacing w:after="101" w:line="24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medical equipment in pharmacy</w:t>
            </w:r>
          </w:p>
          <w:p w14:paraId="5832E3C8" w14:textId="77777777" w:rsidR="001C3554" w:rsidRPr="00911C9F" w:rsidRDefault="001C3554">
            <w:pPr>
              <w:spacing w:after="101" w:line="246" w:lineRule="atLeast"/>
              <w:jc w:val="both"/>
              <w:rPr>
                <w:rFonts w:ascii="Verdana" w:hAnsi="Verdana"/>
                <w:sz w:val="16"/>
                <w:szCs w:val="16"/>
                <w:lang w:val="en-US"/>
              </w:rPr>
            </w:pPr>
            <w:r w:rsidRPr="00911C9F">
              <w:rPr>
                <w:rFonts w:ascii="Verdana" w:hAnsi="Verdana" w:cs="Arial"/>
                <w:sz w:val="16"/>
                <w:szCs w:val="16"/>
                <w:lang w:val="en-US"/>
              </w:rPr>
              <w:t xml:space="preserve">B = When the equipment is in poor condition or is not safe; M = when the equipment is in fair condition or unsafe; A = the equipment is in good condition and is safe.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5942E7"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686A31"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BE9E35" w14:textId="77777777" w:rsidR="001C3554" w:rsidRPr="00911C9F" w:rsidRDefault="001C3554">
            <w:pPr>
              <w:rPr>
                <w:rFonts w:ascii="Verdana" w:hAnsi="Verdana"/>
                <w:sz w:val="16"/>
                <w:szCs w:val="16"/>
                <w:lang w:val="en-US"/>
              </w:rPr>
            </w:pPr>
          </w:p>
        </w:tc>
      </w:tr>
      <w:tr w:rsidR="001C3554" w:rsidRPr="00911C9F" w14:paraId="212D8C47"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8E176FE" w14:textId="0FDB1F7B" w:rsidR="001C3554" w:rsidRPr="00911C9F" w:rsidRDefault="001C3554">
            <w:pPr>
              <w:spacing w:after="101" w:line="24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medical equipment in Sterilization.</w:t>
            </w:r>
          </w:p>
          <w:p w14:paraId="4C9E9C0E" w14:textId="77777777" w:rsidR="001C3554" w:rsidRPr="00911C9F" w:rsidRDefault="001C3554">
            <w:pPr>
              <w:spacing w:after="101" w:line="246" w:lineRule="atLeast"/>
              <w:jc w:val="both"/>
              <w:rPr>
                <w:rFonts w:ascii="Verdana" w:hAnsi="Verdana"/>
                <w:sz w:val="16"/>
                <w:szCs w:val="16"/>
                <w:lang w:val="en-US"/>
              </w:rPr>
            </w:pPr>
            <w:r w:rsidRPr="00911C9F">
              <w:rPr>
                <w:rFonts w:ascii="Verdana" w:hAnsi="Verdana" w:cs="Arial"/>
                <w:sz w:val="16"/>
                <w:szCs w:val="16"/>
                <w:lang w:val="en-US"/>
              </w:rPr>
              <w:t xml:space="preserve">B = When the equipment is in poor condition or is not safe; M = when the equipment is in fair condition or unsafe; A = the equipment is in good condition and is safe.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D59E3F"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24DCEF"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A3C9504" w14:textId="77777777" w:rsidR="001C3554" w:rsidRPr="00911C9F" w:rsidRDefault="001C3554">
            <w:pPr>
              <w:rPr>
                <w:rFonts w:ascii="Verdana" w:hAnsi="Verdana"/>
                <w:sz w:val="16"/>
                <w:szCs w:val="16"/>
                <w:lang w:val="en-US"/>
              </w:rPr>
            </w:pPr>
          </w:p>
        </w:tc>
      </w:tr>
      <w:tr w:rsidR="001C3554" w:rsidRPr="00911C9F" w14:paraId="55AC8344"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6B40C1" w14:textId="6FC11787" w:rsidR="001C3554" w:rsidRPr="00911C9F" w:rsidRDefault="001C3554">
            <w:pPr>
              <w:spacing w:after="101" w:line="24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medical equipment in Neonatology .</w:t>
            </w:r>
          </w:p>
          <w:p w14:paraId="0CA01877" w14:textId="77777777" w:rsidR="001C3554" w:rsidRPr="00911C9F" w:rsidRDefault="001C3554">
            <w:pPr>
              <w:spacing w:after="101" w:line="246" w:lineRule="atLeast"/>
              <w:jc w:val="both"/>
              <w:rPr>
                <w:rFonts w:ascii="Verdana" w:hAnsi="Verdana"/>
                <w:sz w:val="16"/>
                <w:szCs w:val="16"/>
                <w:lang w:val="en-US"/>
              </w:rPr>
            </w:pPr>
            <w:r w:rsidRPr="00911C9F">
              <w:rPr>
                <w:rFonts w:ascii="Verdana" w:hAnsi="Verdana" w:cs="Arial"/>
                <w:sz w:val="16"/>
                <w:szCs w:val="16"/>
                <w:lang w:val="en-US"/>
              </w:rPr>
              <w:t xml:space="preserve">B = When the equipment is in poor condition or is not safe; M = when the equipment is in fair condition or unsafe; A = the equipment is in good condition and is safe.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D73384"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E0482F"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D3E2F60" w14:textId="77777777" w:rsidR="001C3554" w:rsidRPr="00911C9F" w:rsidRDefault="001C3554">
            <w:pPr>
              <w:rPr>
                <w:rFonts w:ascii="Verdana" w:hAnsi="Verdana"/>
                <w:sz w:val="16"/>
                <w:szCs w:val="16"/>
                <w:lang w:val="en-US"/>
              </w:rPr>
            </w:pPr>
          </w:p>
        </w:tc>
      </w:tr>
      <w:tr w:rsidR="001C3554" w:rsidRPr="00911C9F" w14:paraId="58A92E4A"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349840" w14:textId="5898169E" w:rsidR="001C3554" w:rsidRPr="00911C9F" w:rsidRDefault="001C3554">
            <w:pPr>
              <w:spacing w:after="101" w:line="24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medical equipment in the Burn Unit.</w:t>
            </w:r>
          </w:p>
          <w:p w14:paraId="3AC1B334" w14:textId="77777777" w:rsidR="001C3554" w:rsidRPr="00911C9F" w:rsidRDefault="001C3554">
            <w:pPr>
              <w:spacing w:after="101" w:line="246" w:lineRule="atLeast"/>
              <w:jc w:val="both"/>
              <w:rPr>
                <w:rFonts w:ascii="Verdana" w:hAnsi="Verdana"/>
                <w:sz w:val="16"/>
                <w:szCs w:val="16"/>
                <w:lang w:val="en-US"/>
              </w:rPr>
            </w:pPr>
            <w:r w:rsidRPr="00911C9F">
              <w:rPr>
                <w:rFonts w:ascii="Verdana" w:hAnsi="Verdana" w:cs="Arial"/>
                <w:sz w:val="16"/>
                <w:szCs w:val="16"/>
                <w:lang w:val="en-US"/>
              </w:rPr>
              <w:t xml:space="preserve">B = When the equipment is in poor condition or is not safe; M = when the equipment is in fair condition or unsafe; A = the equipment is in good condition and is safe.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04B792"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03222C"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742CC6B" w14:textId="77777777" w:rsidR="001C3554" w:rsidRPr="00911C9F" w:rsidRDefault="001C3554">
            <w:pPr>
              <w:rPr>
                <w:rFonts w:ascii="Verdana" w:hAnsi="Verdana"/>
                <w:sz w:val="16"/>
                <w:szCs w:val="16"/>
                <w:lang w:val="en-US"/>
              </w:rPr>
            </w:pPr>
          </w:p>
        </w:tc>
      </w:tr>
      <w:tr w:rsidR="001C3554" w:rsidRPr="00911C9F" w14:paraId="63B39051"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61ABD1" w14:textId="27878A41" w:rsidR="001C3554" w:rsidRPr="00911C9F" w:rsidRDefault="001C3554">
            <w:pPr>
              <w:spacing w:after="101" w:line="24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medical equipment in Radiotherapy / Nuclear Medicine.</w:t>
            </w:r>
          </w:p>
          <w:p w14:paraId="57095015" w14:textId="77777777" w:rsidR="001C3554" w:rsidRPr="00911C9F" w:rsidRDefault="001C3554">
            <w:pPr>
              <w:spacing w:after="101" w:line="246" w:lineRule="atLeast"/>
              <w:jc w:val="both"/>
              <w:rPr>
                <w:rFonts w:ascii="Verdana" w:hAnsi="Verdana"/>
                <w:sz w:val="16"/>
                <w:szCs w:val="16"/>
                <w:lang w:val="en-US"/>
              </w:rPr>
            </w:pPr>
            <w:r w:rsidRPr="00911C9F">
              <w:rPr>
                <w:rFonts w:ascii="Verdana" w:hAnsi="Verdana" w:cs="Arial"/>
                <w:sz w:val="16"/>
                <w:szCs w:val="16"/>
                <w:lang w:val="en-US"/>
              </w:rPr>
              <w:t xml:space="preserve">B = When the equipment is in poor condition or is not safe; M = when the equipment is in fair condition or unsafe; A = the equipment is in good condition and is safe. </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5229D8"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A1C12BE"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07E39B" w14:textId="77777777" w:rsidR="001C3554" w:rsidRPr="00911C9F" w:rsidRDefault="001C3554">
            <w:pPr>
              <w:rPr>
                <w:rFonts w:ascii="Verdana" w:hAnsi="Verdana"/>
                <w:sz w:val="16"/>
                <w:szCs w:val="16"/>
                <w:lang w:val="en-US"/>
              </w:rPr>
            </w:pPr>
          </w:p>
        </w:tc>
      </w:tr>
      <w:tr w:rsidR="001C3554" w:rsidRPr="00911C9F" w14:paraId="7D9F53E8"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B4598D" w14:textId="58B7BA9A" w:rsidR="001C3554" w:rsidRPr="00911C9F" w:rsidRDefault="001C3554">
            <w:pPr>
              <w:spacing w:after="101" w:line="24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medical equipment in other services.</w:t>
            </w:r>
          </w:p>
          <w:p w14:paraId="73DC662A" w14:textId="053152B2" w:rsidR="001C3554" w:rsidRPr="00911C9F" w:rsidRDefault="001C3554">
            <w:pPr>
              <w:spacing w:after="101" w:line="246" w:lineRule="atLeast"/>
              <w:jc w:val="both"/>
              <w:rPr>
                <w:rFonts w:ascii="Verdana" w:hAnsi="Verdana"/>
                <w:sz w:val="16"/>
                <w:szCs w:val="16"/>
                <w:lang w:val="en-US"/>
              </w:rPr>
            </w:pPr>
            <w:r w:rsidRPr="00911C9F">
              <w:rPr>
                <w:rFonts w:ascii="Verdana" w:hAnsi="Verdana" w:cs="Arial"/>
                <w:sz w:val="16"/>
                <w:szCs w:val="16"/>
                <w:lang w:val="en-US"/>
              </w:rPr>
              <w:t xml:space="preserve">B = Yes, more than 20% of the essential equipment for the operation of the system is at risk of material or functional loss </w:t>
            </w:r>
            <w:r w:rsidR="00610127" w:rsidRPr="00911C9F">
              <w:rPr>
                <w:rFonts w:ascii="Verdana" w:hAnsi="Verdana" w:cs="Arial"/>
                <w:sz w:val="16"/>
                <w:szCs w:val="16"/>
                <w:lang w:val="en-US"/>
              </w:rPr>
              <w:t>and/or</w:t>
            </w:r>
            <w:r w:rsidRPr="00911C9F">
              <w:rPr>
                <w:rFonts w:ascii="Verdana" w:hAnsi="Verdana" w:cs="Arial"/>
                <w:sz w:val="16"/>
                <w:szCs w:val="16"/>
                <w:lang w:val="en-US"/>
              </w:rPr>
              <w:t xml:space="preserve"> if any non-essential equipment directly or indirectly endangers the function of the entire service; </w:t>
            </w:r>
            <w:r w:rsidRPr="00911C9F">
              <w:rPr>
                <w:rFonts w:ascii="Verdana" w:hAnsi="Verdana" w:cs="Arial"/>
                <w:b/>
                <w:bCs/>
                <w:sz w:val="16"/>
                <w:szCs w:val="16"/>
                <w:lang w:val="en-US"/>
              </w:rPr>
              <w:t xml:space="preserve">M = NO "A" NO "B </w:t>
            </w:r>
            <w:r w:rsidRPr="00911C9F">
              <w:rPr>
                <w:rFonts w:ascii="Verdana" w:hAnsi="Verdana" w:cs="Arial"/>
                <w:sz w:val="16"/>
                <w:szCs w:val="16"/>
                <w:lang w:val="en-US"/>
              </w:rPr>
              <w:t>"; A = Yes 100% of essential equipment and at least 80% of non-essential equipment is protected.</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948417B"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04FF00"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B76B62" w14:textId="77777777" w:rsidR="001C3554" w:rsidRPr="00911C9F" w:rsidRDefault="001C3554">
            <w:pPr>
              <w:rPr>
                <w:rFonts w:ascii="Verdana" w:hAnsi="Verdana"/>
                <w:sz w:val="16"/>
                <w:szCs w:val="16"/>
                <w:lang w:val="en-US"/>
              </w:rPr>
            </w:pPr>
          </w:p>
        </w:tc>
      </w:tr>
      <w:tr w:rsidR="001C3554" w:rsidRPr="00911C9F" w14:paraId="07BF60F7"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62EC28" w14:textId="60F5DCCD" w:rsidR="001C3554" w:rsidRPr="00911C9F" w:rsidRDefault="001C3554">
            <w:pPr>
              <w:spacing w:after="101" w:line="246" w:lineRule="atLeast"/>
              <w:jc w:val="both"/>
              <w:rPr>
                <w:rFonts w:ascii="Verdana" w:hAnsi="Verdana"/>
                <w:sz w:val="16"/>
                <w:szCs w:val="16"/>
                <w:lang w:val="en-US"/>
              </w:rPr>
            </w:pPr>
            <w:r w:rsidRPr="00911C9F">
              <w:rPr>
                <w:rFonts w:ascii="Verdana" w:hAnsi="Verdana" w:cs="Arial"/>
                <w:b/>
                <w:bCs/>
                <w:sz w:val="16"/>
                <w:szCs w:val="16"/>
                <w:lang w:val="en-US"/>
              </w:rPr>
              <w:t xml:space="preserve">Shelf anchors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medical contents.</w:t>
            </w:r>
          </w:p>
          <w:p w14:paraId="420AA48E" w14:textId="6CF6A70B" w:rsidR="001C3554" w:rsidRPr="00911C9F" w:rsidRDefault="001C3554">
            <w:pPr>
              <w:spacing w:after="101" w:line="246" w:lineRule="atLeast"/>
              <w:jc w:val="both"/>
              <w:rPr>
                <w:rFonts w:ascii="Verdana" w:hAnsi="Verdana"/>
                <w:sz w:val="16"/>
                <w:szCs w:val="16"/>
                <w:lang w:val="en-US"/>
              </w:rPr>
            </w:pPr>
            <w:r w:rsidRPr="00911C9F">
              <w:rPr>
                <w:rFonts w:ascii="Verdana" w:hAnsi="Verdana" w:cs="Arial"/>
                <w:sz w:val="16"/>
                <w:szCs w:val="16"/>
                <w:lang w:val="en-US"/>
              </w:rPr>
              <w:t xml:space="preserve">B = 0 AL 20% is sure of the shelf overturning or emptying of contents; M = 20 to 80% is safely tipped over; A = more than 80% is protected to shelf stability and content </w:t>
            </w:r>
            <w:r w:rsidR="00B30EA4" w:rsidRPr="00911C9F">
              <w:rPr>
                <w:rFonts w:ascii="Verdana" w:hAnsi="Verdana" w:cs="Arial"/>
                <w:sz w:val="16"/>
                <w:szCs w:val="16"/>
                <w:lang w:val="en-US"/>
              </w:rPr>
              <w:t>safety</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57B640"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F786DA"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FD0540" w14:textId="77777777" w:rsidR="001C3554" w:rsidRPr="00911C9F" w:rsidRDefault="001C3554">
            <w:pPr>
              <w:rPr>
                <w:rFonts w:ascii="Verdana" w:hAnsi="Verdana"/>
                <w:sz w:val="16"/>
                <w:szCs w:val="16"/>
                <w:lang w:val="en-US"/>
              </w:rPr>
            </w:pPr>
          </w:p>
        </w:tc>
      </w:tr>
      <w:tr w:rsidR="001C3554" w:rsidRPr="00911C9F" w14:paraId="3297FB7B" w14:textId="77777777" w:rsidTr="001C3554">
        <w:trPr>
          <w:jc w:val="center"/>
        </w:trPr>
        <w:tc>
          <w:tcPr>
            <w:tcW w:w="6326"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F788D2" w14:textId="77777777" w:rsidR="001C3554" w:rsidRPr="00911C9F" w:rsidRDefault="001C3554">
            <w:pPr>
              <w:spacing w:after="101" w:line="246" w:lineRule="atLeast"/>
              <w:jc w:val="both"/>
              <w:rPr>
                <w:rFonts w:ascii="Verdana" w:hAnsi="Verdana"/>
                <w:sz w:val="16"/>
                <w:szCs w:val="16"/>
              </w:rPr>
            </w:pPr>
            <w:r w:rsidRPr="00911C9F">
              <w:rPr>
                <w:rFonts w:ascii="Verdana" w:hAnsi="Verdana" w:cs="Arial"/>
                <w:b/>
                <w:bCs/>
                <w:sz w:val="16"/>
                <w:szCs w:val="16"/>
              </w:rPr>
              <w:t>3.3.5 Architectural elements</w:t>
            </w:r>
          </w:p>
        </w:tc>
        <w:tc>
          <w:tcPr>
            <w:tcW w:w="238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48B6C1" w14:textId="5B104DEF" w:rsidR="001C3554" w:rsidRPr="00911C9F" w:rsidRDefault="00B30EA4">
            <w:pPr>
              <w:spacing w:after="101" w:line="246" w:lineRule="atLeast"/>
              <w:jc w:val="center"/>
              <w:rPr>
                <w:rFonts w:ascii="Verdana" w:hAnsi="Verdana"/>
                <w:sz w:val="16"/>
                <w:szCs w:val="16"/>
              </w:rPr>
            </w:pPr>
            <w:r w:rsidRPr="00911C9F">
              <w:rPr>
                <w:rFonts w:ascii="Verdana" w:hAnsi="Verdana" w:cs="Arial"/>
                <w:b/>
                <w:bCs/>
                <w:sz w:val="16"/>
                <w:szCs w:val="16"/>
              </w:rPr>
              <w:t>safety</w:t>
            </w:r>
            <w:r w:rsidR="001C3554" w:rsidRPr="00911C9F">
              <w:rPr>
                <w:rFonts w:ascii="Verdana" w:hAnsi="Verdana" w:cs="Arial"/>
                <w:b/>
                <w:bCs/>
                <w:sz w:val="16"/>
                <w:szCs w:val="16"/>
              </w:rPr>
              <w:t xml:space="preserve"> Grade</w:t>
            </w:r>
          </w:p>
        </w:tc>
      </w:tr>
      <w:tr w:rsidR="001C3554" w:rsidRPr="00911C9F" w14:paraId="70A73E84" w14:textId="77777777" w:rsidTr="001C3554">
        <w:trPr>
          <w:trHeight w:val="2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9770B5" w14:textId="77777777" w:rsidR="001C3554" w:rsidRPr="00911C9F" w:rsidRDefault="001C3554">
            <w:pPr>
              <w:rPr>
                <w:rFonts w:ascii="Verdana" w:hAnsi="Verdana"/>
                <w:sz w:val="16"/>
                <w:szCs w:val="16"/>
              </w:rPr>
            </w:pP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CB8D1F" w14:textId="22EA6EC7" w:rsidR="001C3554" w:rsidRPr="00911C9F" w:rsidRDefault="00911C9F">
            <w:pPr>
              <w:spacing w:after="101" w:line="246" w:lineRule="atLeast"/>
              <w:jc w:val="center"/>
              <w:rPr>
                <w:rFonts w:ascii="Verdana" w:hAnsi="Verdana"/>
                <w:sz w:val="16"/>
                <w:szCs w:val="16"/>
              </w:rPr>
            </w:pPr>
            <w:r w:rsidRPr="00911C9F">
              <w:rPr>
                <w:rFonts w:ascii="Verdana" w:hAnsi="Verdana"/>
                <w:sz w:val="16"/>
                <w:szCs w:val="16"/>
              </w:rPr>
              <w:t>LOW</w:t>
            </w: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F1AF08" w14:textId="18E29BE0" w:rsidR="001C3554" w:rsidRPr="00911C9F" w:rsidRDefault="00911C9F">
            <w:pPr>
              <w:spacing w:after="101" w:line="246" w:lineRule="atLeast"/>
              <w:jc w:val="center"/>
              <w:rPr>
                <w:rFonts w:ascii="Verdana" w:hAnsi="Verdana"/>
                <w:sz w:val="16"/>
                <w:szCs w:val="16"/>
              </w:rPr>
            </w:pPr>
            <w:r w:rsidRPr="00911C9F">
              <w:rPr>
                <w:rFonts w:ascii="Verdana" w:hAnsi="Verdana" w:cs="Arial"/>
                <w:sz w:val="16"/>
                <w:szCs w:val="16"/>
              </w:rPr>
              <w:t>MEDIUM</w:t>
            </w: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D4BEC5" w14:textId="77777777" w:rsidR="001C3554" w:rsidRPr="00911C9F" w:rsidRDefault="001C3554">
            <w:pPr>
              <w:spacing w:after="101" w:line="246" w:lineRule="atLeast"/>
              <w:jc w:val="center"/>
              <w:rPr>
                <w:rFonts w:ascii="Verdana" w:hAnsi="Verdana"/>
                <w:sz w:val="16"/>
                <w:szCs w:val="16"/>
              </w:rPr>
            </w:pPr>
            <w:r w:rsidRPr="00911C9F">
              <w:rPr>
                <w:rFonts w:ascii="Verdana" w:hAnsi="Verdana" w:cs="Arial"/>
                <w:sz w:val="16"/>
                <w:szCs w:val="16"/>
              </w:rPr>
              <w:t>HIGH</w:t>
            </w:r>
          </w:p>
        </w:tc>
      </w:tr>
      <w:tr w:rsidR="001C3554" w:rsidRPr="00911C9F" w14:paraId="19B48A64" w14:textId="77777777" w:rsidTr="001C3554">
        <w:trPr>
          <w:trHeight w:val="215"/>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163B92" w14:textId="3028A8C5" w:rsidR="001C3554" w:rsidRPr="00911C9F" w:rsidRDefault="001C3554">
            <w:pPr>
              <w:spacing w:after="101" w:line="24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doors or entrances.</w:t>
            </w:r>
          </w:p>
          <w:p w14:paraId="7EF84659" w14:textId="77777777" w:rsidR="001C3554" w:rsidRPr="00911C9F" w:rsidRDefault="001C3554">
            <w:pPr>
              <w:spacing w:after="101" w:line="246"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AFBD45"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FCBA24"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77DA1CA" w14:textId="77777777" w:rsidR="001C3554" w:rsidRPr="00911C9F" w:rsidRDefault="001C3554">
            <w:pPr>
              <w:rPr>
                <w:rFonts w:ascii="Verdana" w:hAnsi="Verdana"/>
                <w:sz w:val="16"/>
                <w:szCs w:val="16"/>
                <w:lang w:val="en-US"/>
              </w:rPr>
            </w:pPr>
          </w:p>
        </w:tc>
      </w:tr>
      <w:tr w:rsidR="001C3554" w:rsidRPr="00911C9F" w14:paraId="19296D5A" w14:textId="77777777" w:rsidTr="001C3554">
        <w:trPr>
          <w:trHeight w:val="215"/>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2DE729" w14:textId="6B41E3FC" w:rsidR="001C3554" w:rsidRPr="00911C9F" w:rsidRDefault="001C3554">
            <w:pPr>
              <w:spacing w:after="101" w:line="24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windows.</w:t>
            </w:r>
          </w:p>
          <w:p w14:paraId="0209D8A7" w14:textId="77777777" w:rsidR="001C3554" w:rsidRPr="00911C9F" w:rsidRDefault="001C3554">
            <w:pPr>
              <w:spacing w:after="101" w:line="246"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EC94074"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BA8E6B"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4F6550C" w14:textId="77777777" w:rsidR="001C3554" w:rsidRPr="00911C9F" w:rsidRDefault="001C3554">
            <w:pPr>
              <w:rPr>
                <w:rFonts w:ascii="Verdana" w:hAnsi="Verdana"/>
                <w:sz w:val="16"/>
                <w:szCs w:val="16"/>
                <w:lang w:val="en-US"/>
              </w:rPr>
            </w:pPr>
          </w:p>
        </w:tc>
      </w:tr>
    </w:tbl>
    <w:p w14:paraId="6554CDD1"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326"/>
        <w:gridCol w:w="750"/>
        <w:gridCol w:w="894"/>
        <w:gridCol w:w="742"/>
      </w:tblGrid>
      <w:tr w:rsidR="001C3554" w:rsidRPr="00911C9F" w14:paraId="76AAE545"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68A6A4" w14:textId="19361F90" w:rsidR="001C3554" w:rsidRPr="00911C9F" w:rsidRDefault="001C3554">
            <w:pPr>
              <w:spacing w:after="101" w:line="283"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other external closing elements. *</w:t>
            </w:r>
          </w:p>
          <w:p w14:paraId="26CDA1A5" w14:textId="77777777" w:rsidR="001C3554" w:rsidRPr="00911C9F" w:rsidRDefault="001C3554">
            <w:pPr>
              <w:spacing w:after="101" w:line="283"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9BEF608"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F173FF"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FBF31F" w14:textId="77777777" w:rsidR="001C3554" w:rsidRPr="00911C9F" w:rsidRDefault="001C3554">
            <w:pPr>
              <w:rPr>
                <w:rFonts w:ascii="Verdana" w:hAnsi="Verdana"/>
                <w:sz w:val="16"/>
                <w:szCs w:val="16"/>
                <w:lang w:val="en-US"/>
              </w:rPr>
            </w:pPr>
          </w:p>
        </w:tc>
      </w:tr>
      <w:tr w:rsidR="001C3554" w:rsidRPr="00911C9F" w14:paraId="35F44FA6"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2A6F52" w14:textId="6D9BA3C9" w:rsidR="001C3554" w:rsidRPr="00911C9F" w:rsidRDefault="001C3554">
            <w:pPr>
              <w:spacing w:after="101" w:line="283"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roofs / roofs.</w:t>
            </w:r>
          </w:p>
          <w:p w14:paraId="17FD5BF5" w14:textId="77777777" w:rsidR="001C3554" w:rsidRPr="00911C9F" w:rsidRDefault="001C3554">
            <w:pPr>
              <w:spacing w:after="101" w:line="283"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BD7E33"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9F4D36"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61CCA3" w14:textId="77777777" w:rsidR="001C3554" w:rsidRPr="00911C9F" w:rsidRDefault="001C3554">
            <w:pPr>
              <w:rPr>
                <w:rFonts w:ascii="Verdana" w:hAnsi="Verdana"/>
                <w:sz w:val="16"/>
                <w:szCs w:val="16"/>
                <w:lang w:val="en-US"/>
              </w:rPr>
            </w:pPr>
          </w:p>
        </w:tc>
      </w:tr>
      <w:tr w:rsidR="001C3554" w:rsidRPr="00911C9F" w14:paraId="200C4D04"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8A06340" w14:textId="7356C0DD" w:rsidR="001C3554" w:rsidRPr="00911C9F" w:rsidRDefault="001C3554">
            <w:pPr>
              <w:spacing w:after="101" w:line="283"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parapets.</w:t>
            </w:r>
          </w:p>
          <w:p w14:paraId="3C0C872F" w14:textId="77777777" w:rsidR="001C3554" w:rsidRPr="00911C9F" w:rsidRDefault="001C3554">
            <w:pPr>
              <w:spacing w:after="101" w:line="283"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AAF682"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BFAA4E"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F513FB" w14:textId="77777777" w:rsidR="001C3554" w:rsidRPr="00911C9F" w:rsidRDefault="001C3554">
            <w:pPr>
              <w:rPr>
                <w:rFonts w:ascii="Verdana" w:hAnsi="Verdana"/>
                <w:sz w:val="16"/>
                <w:szCs w:val="16"/>
                <w:lang w:val="en-US"/>
              </w:rPr>
            </w:pPr>
          </w:p>
        </w:tc>
      </w:tr>
      <w:tr w:rsidR="001C3554" w:rsidRPr="00911C9F" w14:paraId="5724B3C5"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F35B36" w14:textId="2BFAECB6" w:rsidR="001C3554" w:rsidRPr="00911C9F" w:rsidRDefault="001C3554">
            <w:pPr>
              <w:spacing w:after="101" w:line="283"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fences and closures.</w:t>
            </w:r>
          </w:p>
          <w:p w14:paraId="1CFEE868" w14:textId="77777777" w:rsidR="001C3554" w:rsidRPr="00911C9F" w:rsidRDefault="001C3554">
            <w:pPr>
              <w:spacing w:after="101" w:line="283"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26A3B0"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76282D6"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4214CC" w14:textId="77777777" w:rsidR="001C3554" w:rsidRPr="00911C9F" w:rsidRDefault="001C3554">
            <w:pPr>
              <w:rPr>
                <w:rFonts w:ascii="Verdana" w:hAnsi="Verdana"/>
                <w:sz w:val="16"/>
                <w:szCs w:val="16"/>
                <w:lang w:val="en-US"/>
              </w:rPr>
            </w:pPr>
          </w:p>
        </w:tc>
      </w:tr>
      <w:tr w:rsidR="001C3554" w:rsidRPr="00911C9F" w14:paraId="0FBEEEDB"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11685B" w14:textId="38DF831F" w:rsidR="001C3554" w:rsidRPr="00911C9F" w:rsidRDefault="001C3554">
            <w:pPr>
              <w:spacing w:after="101" w:line="283"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other perimeter elements </w:t>
            </w:r>
            <w:r w:rsidRPr="00911C9F">
              <w:rPr>
                <w:rFonts w:ascii="Verdana" w:hAnsi="Verdana" w:cs="Arial"/>
                <w:sz w:val="16"/>
                <w:szCs w:val="16"/>
                <w:lang w:val="en-US"/>
              </w:rPr>
              <w:t>(Cornices, ornaments).</w:t>
            </w:r>
          </w:p>
          <w:p w14:paraId="54DD3217" w14:textId="77777777" w:rsidR="001C3554" w:rsidRPr="00911C9F" w:rsidRDefault="001C3554">
            <w:pPr>
              <w:spacing w:after="101" w:line="283"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4D77DB0"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FDA0E8"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212A133" w14:textId="77777777" w:rsidR="001C3554" w:rsidRPr="00911C9F" w:rsidRDefault="001C3554">
            <w:pPr>
              <w:rPr>
                <w:rFonts w:ascii="Verdana" w:hAnsi="Verdana"/>
                <w:sz w:val="16"/>
                <w:szCs w:val="16"/>
                <w:lang w:val="en-US"/>
              </w:rPr>
            </w:pPr>
          </w:p>
        </w:tc>
      </w:tr>
      <w:tr w:rsidR="001C3554" w:rsidRPr="00911C9F" w14:paraId="17029AA2"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DE0C6B" w14:textId="3170ECE6" w:rsidR="001C3554" w:rsidRPr="00911C9F" w:rsidRDefault="001C3554">
            <w:pPr>
              <w:spacing w:after="101" w:line="283"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external circulation.</w:t>
            </w:r>
          </w:p>
          <w:p w14:paraId="238F3BF1" w14:textId="77777777" w:rsidR="001C3554" w:rsidRPr="00911C9F" w:rsidRDefault="001C3554">
            <w:pPr>
              <w:spacing w:after="101" w:line="283" w:lineRule="atLeast"/>
              <w:jc w:val="both"/>
              <w:rPr>
                <w:rFonts w:ascii="Verdana" w:hAnsi="Verdana"/>
                <w:sz w:val="16"/>
                <w:szCs w:val="16"/>
                <w:lang w:val="en-US"/>
              </w:rPr>
            </w:pPr>
            <w:r w:rsidRPr="00911C9F">
              <w:rPr>
                <w:rFonts w:ascii="Verdana" w:hAnsi="Verdana" w:cs="Arial"/>
                <w:sz w:val="16"/>
                <w:szCs w:val="16"/>
                <w:lang w:val="en-US"/>
              </w:rPr>
              <w:t xml:space="preserve">B = When other components, systems or functions are damaged and prevented from functioning; M = When it is damaged but allows operation; </w:t>
            </w:r>
            <w:r w:rsidRPr="00911C9F">
              <w:rPr>
                <w:rFonts w:ascii="Verdana" w:hAnsi="Verdana" w:cs="Arial"/>
                <w:sz w:val="16"/>
                <w:szCs w:val="16"/>
                <w:lang w:val="en-US"/>
              </w:rPr>
              <w:lastRenderedPageBreak/>
              <w:t>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8FB4293"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35D9D1"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F20DA7" w14:textId="77777777" w:rsidR="001C3554" w:rsidRPr="00911C9F" w:rsidRDefault="001C3554">
            <w:pPr>
              <w:rPr>
                <w:rFonts w:ascii="Verdana" w:hAnsi="Verdana"/>
                <w:sz w:val="16"/>
                <w:szCs w:val="16"/>
                <w:lang w:val="en-US"/>
              </w:rPr>
            </w:pPr>
          </w:p>
        </w:tc>
      </w:tr>
      <w:tr w:rsidR="001C3554" w:rsidRPr="00911C9F" w14:paraId="168EE856"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F2FFF5" w14:textId="725DCAE6" w:rsidR="001C3554" w:rsidRPr="00911C9F" w:rsidRDefault="001C3554">
            <w:pPr>
              <w:spacing w:after="101" w:line="283"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Internal Circulations.</w:t>
            </w:r>
          </w:p>
          <w:p w14:paraId="5A52424E" w14:textId="77777777" w:rsidR="001C3554" w:rsidRPr="00911C9F" w:rsidRDefault="001C3554">
            <w:pPr>
              <w:spacing w:after="101" w:line="283"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C67E2F"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E38E5D"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D975F4" w14:textId="77777777" w:rsidR="001C3554" w:rsidRPr="00911C9F" w:rsidRDefault="001C3554">
            <w:pPr>
              <w:rPr>
                <w:rFonts w:ascii="Verdana" w:hAnsi="Verdana"/>
                <w:sz w:val="16"/>
                <w:szCs w:val="16"/>
                <w:lang w:val="en-US"/>
              </w:rPr>
            </w:pPr>
          </w:p>
        </w:tc>
      </w:tr>
      <w:tr w:rsidR="001C3554" w:rsidRPr="00911C9F" w14:paraId="289B70C6"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73E4CB" w14:textId="43FD9A12" w:rsidR="001C3554" w:rsidRPr="00911C9F" w:rsidRDefault="001C3554">
            <w:pPr>
              <w:spacing w:after="101" w:line="283"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internal partitions / divisions.</w:t>
            </w:r>
          </w:p>
          <w:p w14:paraId="101CE00B" w14:textId="77777777" w:rsidR="001C3554" w:rsidRPr="00911C9F" w:rsidRDefault="001C3554">
            <w:pPr>
              <w:spacing w:after="101" w:line="283"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CBC47D"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3DB59F"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6D4FCF" w14:textId="77777777" w:rsidR="001C3554" w:rsidRPr="00911C9F" w:rsidRDefault="001C3554">
            <w:pPr>
              <w:rPr>
                <w:rFonts w:ascii="Verdana" w:hAnsi="Verdana"/>
                <w:sz w:val="16"/>
                <w:szCs w:val="16"/>
                <w:lang w:val="en-US"/>
              </w:rPr>
            </w:pPr>
          </w:p>
        </w:tc>
      </w:tr>
    </w:tbl>
    <w:p w14:paraId="6E4214B9"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326"/>
        <w:gridCol w:w="750"/>
        <w:gridCol w:w="894"/>
        <w:gridCol w:w="742"/>
      </w:tblGrid>
      <w:tr w:rsidR="001C3554" w:rsidRPr="00911C9F" w14:paraId="2A817BF1"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821F145" w14:textId="1F1B50EE" w:rsidR="001C3554" w:rsidRPr="00911C9F" w:rsidRDefault="001C3554">
            <w:pPr>
              <w:spacing w:after="101" w:line="25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false or flat skies</w:t>
            </w:r>
          </w:p>
          <w:p w14:paraId="4931CBD8" w14:textId="77777777" w:rsidR="001C3554" w:rsidRPr="00911C9F" w:rsidRDefault="001C3554">
            <w:pPr>
              <w:spacing w:after="101" w:line="256"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65E6FA"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E5ABF90"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73E0BC" w14:textId="77777777" w:rsidR="001C3554" w:rsidRPr="00911C9F" w:rsidRDefault="001C3554">
            <w:pPr>
              <w:rPr>
                <w:rFonts w:ascii="Verdana" w:hAnsi="Verdana"/>
                <w:sz w:val="16"/>
                <w:szCs w:val="16"/>
                <w:lang w:val="en-US"/>
              </w:rPr>
            </w:pPr>
          </w:p>
        </w:tc>
      </w:tr>
      <w:tr w:rsidR="001C3554" w:rsidRPr="00911C9F" w14:paraId="407E4880"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47C98C1" w14:textId="729924C2" w:rsidR="001C3554" w:rsidRPr="00911C9F" w:rsidRDefault="001C3554">
            <w:pPr>
              <w:spacing w:after="101" w:line="25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lighting system.</w:t>
            </w:r>
          </w:p>
          <w:p w14:paraId="7AFCF389" w14:textId="77777777" w:rsidR="001C3554" w:rsidRPr="00911C9F" w:rsidRDefault="001C3554">
            <w:pPr>
              <w:spacing w:after="101" w:line="256"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17BD4A"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C596BA"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34250D" w14:textId="77777777" w:rsidR="001C3554" w:rsidRPr="00911C9F" w:rsidRDefault="001C3554">
            <w:pPr>
              <w:rPr>
                <w:rFonts w:ascii="Verdana" w:hAnsi="Verdana"/>
                <w:sz w:val="16"/>
                <w:szCs w:val="16"/>
                <w:lang w:val="en-US"/>
              </w:rPr>
            </w:pPr>
          </w:p>
        </w:tc>
      </w:tr>
      <w:tr w:rsidR="001C3554" w:rsidRPr="00911C9F" w14:paraId="77D1A1DB"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B03C1A" w14:textId="1CE43EDC" w:rsidR="001C3554" w:rsidRPr="00911C9F" w:rsidRDefault="001C3554">
            <w:pPr>
              <w:spacing w:after="101" w:line="25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fire protection system.</w:t>
            </w:r>
          </w:p>
          <w:p w14:paraId="4EFE96F9" w14:textId="77777777" w:rsidR="001C3554" w:rsidRPr="00911C9F" w:rsidRDefault="001C3554">
            <w:pPr>
              <w:spacing w:after="101" w:line="256"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7F2AD05"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E45522"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A2DBA7" w14:textId="77777777" w:rsidR="001C3554" w:rsidRPr="00911C9F" w:rsidRDefault="001C3554">
            <w:pPr>
              <w:rPr>
                <w:rFonts w:ascii="Verdana" w:hAnsi="Verdana"/>
                <w:sz w:val="16"/>
                <w:szCs w:val="16"/>
                <w:lang w:val="en-US"/>
              </w:rPr>
            </w:pPr>
          </w:p>
        </w:tc>
      </w:tr>
      <w:tr w:rsidR="001C3554" w:rsidRPr="00911C9F" w14:paraId="75EA0E02"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3B4911" w14:textId="3560641B" w:rsidR="001C3554" w:rsidRPr="00911C9F" w:rsidRDefault="001C3554">
            <w:pPr>
              <w:spacing w:after="101" w:line="25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elevators.</w:t>
            </w:r>
          </w:p>
          <w:p w14:paraId="3D6EEA6A" w14:textId="77777777" w:rsidR="001C3554" w:rsidRPr="00911C9F" w:rsidRDefault="001C3554">
            <w:pPr>
              <w:spacing w:after="101" w:line="256"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23CB28"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35B7E3"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DC710E" w14:textId="77777777" w:rsidR="001C3554" w:rsidRPr="00911C9F" w:rsidRDefault="001C3554">
            <w:pPr>
              <w:rPr>
                <w:rFonts w:ascii="Verdana" w:hAnsi="Verdana"/>
                <w:sz w:val="16"/>
                <w:szCs w:val="16"/>
                <w:lang w:val="en-US"/>
              </w:rPr>
            </w:pPr>
          </w:p>
        </w:tc>
      </w:tr>
      <w:tr w:rsidR="001C3554" w:rsidRPr="00911C9F" w14:paraId="5402CDB4"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286088" w14:textId="20B26803" w:rsidR="001C3554" w:rsidRPr="00911C9F" w:rsidRDefault="001C3554">
            <w:pPr>
              <w:spacing w:after="101" w:line="25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stairs.</w:t>
            </w:r>
          </w:p>
          <w:p w14:paraId="3B0C1A59" w14:textId="77777777" w:rsidR="001C3554" w:rsidRPr="00911C9F" w:rsidRDefault="001C3554">
            <w:pPr>
              <w:spacing w:after="101" w:line="256"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5B931C"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277DA8"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0C3966" w14:textId="77777777" w:rsidR="001C3554" w:rsidRPr="00911C9F" w:rsidRDefault="001C3554">
            <w:pPr>
              <w:rPr>
                <w:rFonts w:ascii="Verdana" w:hAnsi="Verdana"/>
                <w:sz w:val="16"/>
                <w:szCs w:val="16"/>
                <w:lang w:val="en-US"/>
              </w:rPr>
            </w:pPr>
          </w:p>
        </w:tc>
      </w:tr>
      <w:tr w:rsidR="001C3554" w:rsidRPr="00911C9F" w14:paraId="7277189A"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9A4F75" w14:textId="62488A38" w:rsidR="001C3554" w:rsidRPr="00911C9F" w:rsidRDefault="001C3554">
            <w:pPr>
              <w:spacing w:after="101" w:line="256" w:lineRule="atLeast"/>
              <w:jc w:val="both"/>
              <w:rPr>
                <w:rFonts w:ascii="Verdana" w:hAnsi="Verdana"/>
                <w:sz w:val="16"/>
                <w:szCs w:val="16"/>
                <w:lang w:val="en-US"/>
              </w:rPr>
            </w:pPr>
            <w:r w:rsidRPr="00911C9F">
              <w:rPr>
                <w:rFonts w:ascii="Verdana" w:hAnsi="Verdana" w:cs="Arial"/>
                <w:b/>
                <w:bCs/>
                <w:sz w:val="16"/>
                <w:szCs w:val="16"/>
                <w:lang w:val="en-US"/>
              </w:rPr>
              <w:t xml:space="preserve">Condition and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of floor coverings.</w:t>
            </w:r>
          </w:p>
          <w:p w14:paraId="5CE6DF8B" w14:textId="77777777" w:rsidR="001C3554" w:rsidRPr="00911C9F" w:rsidRDefault="001C3554">
            <w:pPr>
              <w:spacing w:after="101" w:line="256" w:lineRule="atLeast"/>
              <w:jc w:val="both"/>
              <w:rPr>
                <w:rFonts w:ascii="Verdana" w:hAnsi="Verdana"/>
                <w:sz w:val="16"/>
                <w:szCs w:val="16"/>
                <w:lang w:val="en-US"/>
              </w:rPr>
            </w:pPr>
            <w:r w:rsidRPr="00911C9F">
              <w:rPr>
                <w:rFonts w:ascii="Verdana" w:hAnsi="Verdana" w:cs="Arial"/>
                <w:sz w:val="16"/>
                <w:szCs w:val="16"/>
                <w:lang w:val="en-US"/>
              </w:rPr>
              <w:t xml:space="preserve">B = When other components, systems or functions are damaged and prevented from functioning; M = When it is damaged but allows operation; A = When it is not damaged or its damage is minor and does not impede its </w:t>
            </w:r>
            <w:r w:rsidRPr="00911C9F">
              <w:rPr>
                <w:rFonts w:ascii="Verdana" w:hAnsi="Verdana" w:cs="Arial"/>
                <w:sz w:val="16"/>
                <w:szCs w:val="16"/>
                <w:lang w:val="en-US"/>
              </w:rPr>
              <w:lastRenderedPageBreak/>
              <w:t>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1ABF80"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314979"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DC74BC" w14:textId="77777777" w:rsidR="001C3554" w:rsidRPr="00911C9F" w:rsidRDefault="001C3554">
            <w:pPr>
              <w:rPr>
                <w:rFonts w:ascii="Verdana" w:hAnsi="Verdana"/>
                <w:sz w:val="16"/>
                <w:szCs w:val="16"/>
                <w:lang w:val="en-US"/>
              </w:rPr>
            </w:pPr>
          </w:p>
        </w:tc>
      </w:tr>
      <w:tr w:rsidR="001C3554" w:rsidRPr="00911C9F" w14:paraId="765C0DD7"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DF7B0A6" w14:textId="77777777" w:rsidR="001C3554" w:rsidRPr="00911C9F" w:rsidRDefault="001C3554">
            <w:pPr>
              <w:spacing w:after="101" w:line="256" w:lineRule="atLeast"/>
              <w:jc w:val="both"/>
              <w:rPr>
                <w:rFonts w:ascii="Verdana" w:hAnsi="Verdana"/>
                <w:sz w:val="16"/>
                <w:szCs w:val="16"/>
                <w:lang w:val="en-US"/>
              </w:rPr>
            </w:pPr>
            <w:r w:rsidRPr="00911C9F">
              <w:rPr>
                <w:rFonts w:ascii="Verdana" w:hAnsi="Verdana" w:cs="Arial"/>
                <w:b/>
                <w:bCs/>
                <w:sz w:val="16"/>
                <w:szCs w:val="16"/>
                <w:lang w:val="en-US"/>
              </w:rPr>
              <w:t>Access to the hospital.</w:t>
            </w:r>
          </w:p>
          <w:p w14:paraId="0240AEF1" w14:textId="77777777" w:rsidR="001C3554" w:rsidRPr="00911C9F" w:rsidRDefault="001C3554">
            <w:pPr>
              <w:spacing w:after="101" w:line="256"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8416D7"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6CEDEF"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F09A4B" w14:textId="77777777" w:rsidR="001C3554" w:rsidRPr="00911C9F" w:rsidRDefault="001C3554">
            <w:pPr>
              <w:rPr>
                <w:rFonts w:ascii="Verdana" w:hAnsi="Verdana"/>
                <w:sz w:val="16"/>
                <w:szCs w:val="16"/>
                <w:lang w:val="en-US"/>
              </w:rPr>
            </w:pPr>
          </w:p>
        </w:tc>
      </w:tr>
      <w:tr w:rsidR="001C3554" w:rsidRPr="00911C9F" w14:paraId="4D95E0E3" w14:textId="77777777" w:rsidTr="001C3554">
        <w:trPr>
          <w:jc w:val="center"/>
        </w:trPr>
        <w:tc>
          <w:tcPr>
            <w:tcW w:w="6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48BEA74" w14:textId="77777777" w:rsidR="001C3554" w:rsidRPr="00911C9F" w:rsidRDefault="001C3554">
            <w:pPr>
              <w:spacing w:after="101" w:line="256" w:lineRule="atLeast"/>
              <w:jc w:val="both"/>
              <w:rPr>
                <w:rFonts w:ascii="Verdana" w:hAnsi="Verdana"/>
                <w:sz w:val="16"/>
                <w:szCs w:val="16"/>
                <w:lang w:val="en-US"/>
              </w:rPr>
            </w:pPr>
            <w:r w:rsidRPr="00911C9F">
              <w:rPr>
                <w:rFonts w:ascii="Verdana" w:hAnsi="Verdana" w:cs="Arial"/>
                <w:b/>
                <w:bCs/>
                <w:sz w:val="16"/>
                <w:szCs w:val="16"/>
                <w:lang w:val="en-US"/>
              </w:rPr>
              <w:t>Others.</w:t>
            </w:r>
          </w:p>
          <w:p w14:paraId="46AE313E" w14:textId="77777777" w:rsidR="001C3554" w:rsidRPr="00911C9F" w:rsidRDefault="001C3554">
            <w:pPr>
              <w:spacing w:after="101" w:line="256" w:lineRule="atLeast"/>
              <w:jc w:val="both"/>
              <w:rPr>
                <w:rFonts w:ascii="Verdana" w:hAnsi="Verdana"/>
                <w:sz w:val="16"/>
                <w:szCs w:val="16"/>
                <w:lang w:val="en-US"/>
              </w:rPr>
            </w:pPr>
            <w:r w:rsidRPr="00911C9F">
              <w:rPr>
                <w:rFonts w:ascii="Verdana" w:hAnsi="Verdana" w:cs="Arial"/>
                <w:sz w:val="16"/>
                <w:szCs w:val="16"/>
                <w:lang w:val="en-US"/>
              </w:rPr>
              <w:t>B = When other components, systems or functions are damaged and prevented from functioning; M = When it is damaged but allows operation; A = When it is not damaged or its damage is minor and does not impede its operation or that of other components, systems or functions.</w:t>
            </w:r>
          </w:p>
        </w:tc>
        <w:tc>
          <w:tcPr>
            <w:tcW w:w="75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A3EDD8" w14:textId="77777777" w:rsidR="001C3554" w:rsidRPr="00911C9F" w:rsidRDefault="001C3554">
            <w:pPr>
              <w:rPr>
                <w:rFonts w:ascii="Verdana" w:hAnsi="Verdana"/>
                <w:sz w:val="16"/>
                <w:szCs w:val="16"/>
                <w:lang w:val="en-US"/>
              </w:rPr>
            </w:pPr>
          </w:p>
        </w:tc>
        <w:tc>
          <w:tcPr>
            <w:tcW w:w="8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E83489" w14:textId="77777777" w:rsidR="001C3554" w:rsidRPr="00911C9F" w:rsidRDefault="001C3554">
            <w:pPr>
              <w:rPr>
                <w:rFonts w:ascii="Verdana" w:hAnsi="Verdana"/>
                <w:sz w:val="16"/>
                <w:szCs w:val="16"/>
                <w:lang w:val="en-US"/>
              </w:rPr>
            </w:pPr>
          </w:p>
        </w:tc>
        <w:tc>
          <w:tcPr>
            <w:tcW w:w="7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344709" w14:textId="77777777" w:rsidR="001C3554" w:rsidRPr="00911C9F" w:rsidRDefault="001C3554">
            <w:pPr>
              <w:rPr>
                <w:rFonts w:ascii="Verdana" w:hAnsi="Verdana"/>
                <w:sz w:val="16"/>
                <w:szCs w:val="16"/>
                <w:lang w:val="en-US"/>
              </w:rPr>
            </w:pPr>
          </w:p>
        </w:tc>
      </w:tr>
    </w:tbl>
    <w:p w14:paraId="09E13C49" w14:textId="77777777" w:rsidR="001C3554" w:rsidRPr="00911C9F" w:rsidRDefault="001C3554" w:rsidP="001C3554">
      <w:pPr>
        <w:spacing w:after="101" w:line="264" w:lineRule="atLeast"/>
        <w:ind w:firstLine="288"/>
        <w:jc w:val="both"/>
        <w:rPr>
          <w:rFonts w:ascii="Verdana" w:hAnsi="Verdana"/>
          <w:sz w:val="16"/>
          <w:szCs w:val="16"/>
          <w:lang w:val="en-US"/>
        </w:rPr>
      </w:pPr>
      <w:r w:rsidRPr="00911C9F">
        <w:rPr>
          <w:rFonts w:ascii="Verdana" w:hAnsi="Verdana" w:cs="Arial"/>
          <w:sz w:val="16"/>
          <w:szCs w:val="16"/>
          <w:lang w:val="en-US"/>
        </w:rPr>
        <w:t> </w:t>
      </w:r>
    </w:p>
    <w:p w14:paraId="119336EC" w14:textId="48B10A87" w:rsidR="001C3554" w:rsidRPr="00911C9F" w:rsidRDefault="001C3554" w:rsidP="00911C9F">
      <w:pPr>
        <w:spacing w:after="101" w:line="264" w:lineRule="atLeast"/>
        <w:ind w:firstLine="288"/>
        <w:jc w:val="both"/>
        <w:rPr>
          <w:rFonts w:ascii="Verdana" w:hAnsi="Verdana"/>
          <w:sz w:val="16"/>
          <w:szCs w:val="16"/>
          <w:lang w:val="en-US"/>
        </w:rPr>
      </w:pPr>
      <w:r w:rsidRPr="00911C9F">
        <w:rPr>
          <w:rFonts w:ascii="Verdana" w:hAnsi="Verdana" w:cs="Arial"/>
          <w:b/>
          <w:bCs/>
          <w:sz w:val="16"/>
          <w:szCs w:val="16"/>
          <w:lang w:val="en-US"/>
        </w:rPr>
        <w:t xml:space="preserve">Observations to point 3.                       </w:t>
      </w:r>
    </w:p>
    <w:p w14:paraId="57AEC670" w14:textId="49F2246F" w:rsidR="001C3554" w:rsidRPr="00911C9F" w:rsidRDefault="001C3554" w:rsidP="001C3554">
      <w:pPr>
        <w:spacing w:after="101" w:line="284" w:lineRule="atLeast"/>
        <w:ind w:firstLine="288"/>
        <w:jc w:val="both"/>
        <w:rPr>
          <w:rFonts w:ascii="Verdana" w:hAnsi="Verdana"/>
          <w:sz w:val="16"/>
          <w:szCs w:val="16"/>
          <w:lang w:val="en-US"/>
        </w:rPr>
      </w:pPr>
      <w:r w:rsidRPr="00911C9F">
        <w:rPr>
          <w:rFonts w:ascii="Verdana" w:hAnsi="Verdana" w:cs="Arial"/>
          <w:b/>
          <w:bCs/>
          <w:sz w:val="16"/>
          <w:szCs w:val="16"/>
          <w:lang w:val="en-US"/>
        </w:rPr>
        <w:t xml:space="preserve">4. Aspects related to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based on Functional Capacity</w:t>
      </w:r>
    </w:p>
    <w:tbl>
      <w:tblPr>
        <w:tblW w:w="8712" w:type="dxa"/>
        <w:jc w:val="center"/>
        <w:tblCellMar>
          <w:left w:w="0" w:type="dxa"/>
          <w:right w:w="0" w:type="dxa"/>
        </w:tblCellMar>
        <w:tblLook w:val="04A0" w:firstRow="1" w:lastRow="0" w:firstColumn="1" w:lastColumn="0" w:noHBand="0" w:noVBand="1"/>
      </w:tblPr>
      <w:tblGrid>
        <w:gridCol w:w="6276"/>
        <w:gridCol w:w="826"/>
        <w:gridCol w:w="823"/>
        <w:gridCol w:w="787"/>
      </w:tblGrid>
      <w:tr w:rsidR="001C3554" w:rsidRPr="00911C9F" w14:paraId="7563F682" w14:textId="77777777" w:rsidTr="001C3554">
        <w:trPr>
          <w:jc w:val="center"/>
        </w:trPr>
        <w:tc>
          <w:tcPr>
            <w:tcW w:w="630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FF9432"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b/>
                <w:bCs/>
                <w:sz w:val="16"/>
                <w:szCs w:val="16"/>
                <w:lang w:val="en-US"/>
              </w:rPr>
              <w:t>4.3.1 Organization of the Hospital Committee for Disasters and Emergency Operations Center.</w:t>
            </w:r>
          </w:p>
        </w:tc>
        <w:tc>
          <w:tcPr>
            <w:tcW w:w="240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E53660" w14:textId="77777777" w:rsidR="001C3554" w:rsidRPr="00911C9F" w:rsidRDefault="001C3554">
            <w:pPr>
              <w:spacing w:after="101" w:line="284" w:lineRule="atLeast"/>
              <w:jc w:val="center"/>
              <w:rPr>
                <w:rFonts w:ascii="Verdana" w:hAnsi="Verdana"/>
                <w:sz w:val="16"/>
                <w:szCs w:val="16"/>
                <w:lang w:val="en-US"/>
              </w:rPr>
            </w:pPr>
            <w:r w:rsidRPr="00911C9F">
              <w:rPr>
                <w:rFonts w:ascii="Verdana" w:hAnsi="Verdana" w:cs="Arial"/>
                <w:b/>
                <w:bCs/>
                <w:sz w:val="16"/>
                <w:szCs w:val="16"/>
                <w:lang w:val="en-US"/>
              </w:rPr>
              <w:t xml:space="preserve">Organization Level </w:t>
            </w:r>
            <w:r w:rsidRPr="00911C9F">
              <w:rPr>
                <w:rFonts w:ascii="Verdana" w:hAnsi="Verdana" w:cs="Arial"/>
                <w:sz w:val="16"/>
                <w:szCs w:val="16"/>
                <w:lang w:val="en-US"/>
              </w:rPr>
              <w:t>Measures the level of organization reached by the hospital disaster committee.</w:t>
            </w:r>
          </w:p>
        </w:tc>
      </w:tr>
      <w:tr w:rsidR="001C3554" w:rsidRPr="00911C9F" w14:paraId="7B8EC9A6" w14:textId="77777777" w:rsidTr="001C3554">
        <w:trPr>
          <w:trHeight w:val="2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F4E053" w14:textId="77777777" w:rsidR="001C3554" w:rsidRPr="00911C9F" w:rsidRDefault="001C3554">
            <w:pPr>
              <w:rPr>
                <w:rFonts w:ascii="Verdana" w:hAnsi="Verdana"/>
                <w:sz w:val="16"/>
                <w:szCs w:val="16"/>
                <w:lang w:val="en-US"/>
              </w:rPr>
            </w:pP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4E96CF" w14:textId="7A33EFDB" w:rsidR="001C3554" w:rsidRPr="00911C9F" w:rsidRDefault="00911C9F">
            <w:pPr>
              <w:spacing w:after="101" w:line="284" w:lineRule="atLeast"/>
              <w:jc w:val="center"/>
              <w:rPr>
                <w:rFonts w:ascii="Verdana" w:hAnsi="Verdana"/>
                <w:sz w:val="16"/>
                <w:szCs w:val="16"/>
              </w:rPr>
            </w:pPr>
            <w:r w:rsidRPr="00911C9F">
              <w:rPr>
                <w:rFonts w:ascii="Verdana" w:hAnsi="Verdana" w:cs="Arial"/>
                <w:sz w:val="16"/>
                <w:szCs w:val="16"/>
              </w:rPr>
              <w:t>LOW</w:t>
            </w: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FC680E" w14:textId="22F8AF0E" w:rsidR="001C3554" w:rsidRPr="00911C9F" w:rsidRDefault="00911C9F">
            <w:pPr>
              <w:spacing w:after="101" w:line="284" w:lineRule="atLeast"/>
              <w:jc w:val="center"/>
              <w:rPr>
                <w:rFonts w:ascii="Verdana" w:hAnsi="Verdana"/>
                <w:sz w:val="16"/>
                <w:szCs w:val="16"/>
              </w:rPr>
            </w:pPr>
            <w:r w:rsidRPr="00911C9F">
              <w:rPr>
                <w:rFonts w:ascii="Verdana" w:hAnsi="Verdana" w:cs="Arial"/>
                <w:sz w:val="16"/>
                <w:szCs w:val="16"/>
              </w:rPr>
              <w:t>MEDIUM</w:t>
            </w: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30A74C" w14:textId="77777777" w:rsidR="001C3554" w:rsidRPr="00911C9F" w:rsidRDefault="001C3554">
            <w:pPr>
              <w:spacing w:after="101" w:line="284" w:lineRule="atLeast"/>
              <w:jc w:val="center"/>
              <w:rPr>
                <w:rFonts w:ascii="Verdana" w:hAnsi="Verdana"/>
                <w:sz w:val="16"/>
                <w:szCs w:val="16"/>
              </w:rPr>
            </w:pPr>
            <w:r w:rsidRPr="00911C9F">
              <w:rPr>
                <w:rFonts w:ascii="Verdana" w:hAnsi="Verdana" w:cs="Arial"/>
                <w:sz w:val="16"/>
                <w:szCs w:val="16"/>
              </w:rPr>
              <w:t>HIGH</w:t>
            </w:r>
          </w:p>
        </w:tc>
      </w:tr>
      <w:tr w:rsidR="001C3554" w:rsidRPr="00911C9F" w14:paraId="0A415726"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DAEA9A"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b/>
                <w:bCs/>
                <w:sz w:val="16"/>
                <w:szCs w:val="16"/>
                <w:lang w:val="en-US"/>
              </w:rPr>
              <w:t xml:space="preserve">Formally established committee to respond to massive emergencies or disasters. </w:t>
            </w:r>
          </w:p>
          <w:p w14:paraId="7C66F52D"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sz w:val="16"/>
                <w:szCs w:val="16"/>
                <w:lang w:val="en-US"/>
              </w:rPr>
              <w:t>Request the constitutive act of the Committee and verify that the positions and signatures correspond to the personnel in function. B = Does not exist; M = Exists; A = Exists and is operational.</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D8BA62"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72FEF7"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AC40DE" w14:textId="77777777" w:rsidR="001C3554" w:rsidRPr="00911C9F" w:rsidRDefault="001C3554">
            <w:pPr>
              <w:rPr>
                <w:rFonts w:ascii="Verdana" w:hAnsi="Verdana"/>
                <w:sz w:val="16"/>
                <w:szCs w:val="16"/>
                <w:lang w:val="en-US"/>
              </w:rPr>
            </w:pPr>
          </w:p>
        </w:tc>
      </w:tr>
      <w:tr w:rsidR="001C3554" w:rsidRPr="00911C9F" w14:paraId="5DFA4350"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B8FFC2"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b/>
                <w:bCs/>
                <w:sz w:val="16"/>
                <w:szCs w:val="16"/>
                <w:lang w:val="en-US"/>
              </w:rPr>
              <w:t>The Committee is made up of multidisciplinary staff.</w:t>
            </w:r>
          </w:p>
          <w:p w14:paraId="5F387CBB"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sz w:val="16"/>
                <w:szCs w:val="16"/>
                <w:lang w:val="en-US"/>
              </w:rPr>
              <w:t>Verify that the positions within the committee are held by personnel of various categories of the Multidisciplinary team. B = 0-3; M = 4-5; A = 6 or more (Director, Nursing Director, Maintenance Engineer, Emergency Manager, Medical Chief, Surgical Chief, Laboratory Chief, and auxiliary services, among others.</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16082C"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444B97"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149DE6" w14:textId="77777777" w:rsidR="001C3554" w:rsidRPr="00911C9F" w:rsidRDefault="001C3554">
            <w:pPr>
              <w:rPr>
                <w:rFonts w:ascii="Verdana" w:hAnsi="Verdana"/>
                <w:sz w:val="16"/>
                <w:szCs w:val="16"/>
                <w:lang w:val="en-US"/>
              </w:rPr>
            </w:pPr>
          </w:p>
        </w:tc>
      </w:tr>
      <w:tr w:rsidR="001C3554" w:rsidRPr="00911C9F" w14:paraId="6202B660"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F54E32"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b/>
                <w:bCs/>
                <w:sz w:val="16"/>
                <w:szCs w:val="16"/>
                <w:lang w:val="en-US"/>
              </w:rPr>
              <w:t>Each member has specific responsibilities.</w:t>
            </w:r>
          </w:p>
          <w:p w14:paraId="31C5B0DA"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sz w:val="16"/>
                <w:szCs w:val="16"/>
                <w:lang w:val="en-US"/>
              </w:rPr>
              <w:t xml:space="preserve">Verify that they have their activities in writing depending on their specific function . </w:t>
            </w:r>
          </w:p>
          <w:p w14:paraId="081E6920"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sz w:val="16"/>
                <w:szCs w:val="16"/>
                <w:lang w:val="en-US"/>
              </w:rPr>
              <w:t xml:space="preserve">B = Not assigned; M = Officially assigned; A = All members know their responsibility.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B3A082"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215153"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39BC8A" w14:textId="77777777" w:rsidR="001C3554" w:rsidRPr="00911C9F" w:rsidRDefault="001C3554">
            <w:pPr>
              <w:rPr>
                <w:rFonts w:ascii="Verdana" w:hAnsi="Verdana"/>
                <w:sz w:val="16"/>
                <w:szCs w:val="16"/>
                <w:lang w:val="en-US"/>
              </w:rPr>
            </w:pPr>
          </w:p>
        </w:tc>
      </w:tr>
      <w:tr w:rsidR="001C3554" w:rsidRPr="00911C9F" w14:paraId="2DAC8E8E"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1B5C37"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b/>
                <w:bCs/>
                <w:sz w:val="16"/>
                <w:szCs w:val="16"/>
                <w:lang w:val="en-US"/>
              </w:rPr>
              <w:t>The hospital has an Emergency Operations Center. (COE)</w:t>
            </w:r>
          </w:p>
          <w:p w14:paraId="3DAD6D91"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sz w:val="16"/>
                <w:szCs w:val="16"/>
                <w:lang w:val="en-US"/>
              </w:rPr>
              <w:t xml:space="preserve">Verify the room designated for the operational command that has all the means of communication (telephone, fax, Internet, among others). B = Does not exist; M = Officially assigned; A = Exists and is operational.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51275F"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603D3A"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419D27B" w14:textId="77777777" w:rsidR="001C3554" w:rsidRPr="00911C9F" w:rsidRDefault="001C3554">
            <w:pPr>
              <w:rPr>
                <w:rFonts w:ascii="Verdana" w:hAnsi="Verdana"/>
                <w:sz w:val="16"/>
                <w:szCs w:val="16"/>
                <w:lang w:val="en-US"/>
              </w:rPr>
            </w:pPr>
          </w:p>
        </w:tc>
      </w:tr>
      <w:tr w:rsidR="001C3554" w:rsidRPr="00911C9F" w14:paraId="0910BF7A"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FE59735"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b/>
                <w:bCs/>
                <w:sz w:val="16"/>
                <w:szCs w:val="16"/>
                <w:lang w:val="en-US"/>
              </w:rPr>
              <w:lastRenderedPageBreak/>
              <w:t>The COE is located in a protected and safe place.</w:t>
            </w:r>
          </w:p>
          <w:p w14:paraId="35E699E1" w14:textId="43F6E2C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sz w:val="16"/>
                <w:szCs w:val="16"/>
                <w:lang w:val="en-US"/>
              </w:rPr>
              <w:t xml:space="preserve">Identify the location taking into account its accessibility, </w:t>
            </w:r>
            <w:r w:rsidR="00B30EA4" w:rsidRPr="00911C9F">
              <w:rPr>
                <w:rFonts w:ascii="Verdana" w:hAnsi="Verdana" w:cs="Arial"/>
                <w:sz w:val="16"/>
                <w:szCs w:val="16"/>
                <w:lang w:val="en-US"/>
              </w:rPr>
              <w:t>safety</w:t>
            </w:r>
            <w:r w:rsidRPr="00911C9F">
              <w:rPr>
                <w:rFonts w:ascii="Verdana" w:hAnsi="Verdana" w:cs="Arial"/>
                <w:sz w:val="16"/>
                <w:szCs w:val="16"/>
                <w:lang w:val="en-US"/>
              </w:rPr>
              <w:t xml:space="preserve"> and protection.</w:t>
            </w:r>
          </w:p>
          <w:p w14:paraId="6AAA2D78"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sz w:val="16"/>
                <w:szCs w:val="16"/>
                <w:lang w:val="en-US"/>
              </w:rPr>
              <w:t>B = You are not in a safe place; M = Safe or secure site; A = a = Safe and secure site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9F418B"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A22906"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0C6F25" w14:textId="77777777" w:rsidR="001C3554" w:rsidRPr="00911C9F" w:rsidRDefault="001C3554">
            <w:pPr>
              <w:rPr>
                <w:rFonts w:ascii="Verdana" w:hAnsi="Verdana"/>
                <w:sz w:val="16"/>
                <w:szCs w:val="16"/>
                <w:lang w:val="en-US"/>
              </w:rPr>
            </w:pPr>
          </w:p>
        </w:tc>
      </w:tr>
      <w:tr w:rsidR="001C3554" w:rsidRPr="00911C9F" w14:paraId="2E7D92CB" w14:textId="77777777" w:rsidTr="001C3554">
        <w:trPr>
          <w:trHeight w:val="683"/>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28E72E0"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b/>
                <w:bCs/>
                <w:sz w:val="16"/>
                <w:szCs w:val="16"/>
                <w:lang w:val="en-US"/>
              </w:rPr>
              <w:t>The COE has a computer system and computers.</w:t>
            </w:r>
          </w:p>
          <w:p w14:paraId="0DD9E720"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sz w:val="16"/>
                <w:szCs w:val="16"/>
                <w:lang w:val="en-US"/>
              </w:rPr>
              <w:t>Check if you have an intranet and internet. B = No; M = Partially; A = Has all the requirements</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8471BD"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0C6BEE"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953E23" w14:textId="77777777" w:rsidR="001C3554" w:rsidRPr="00911C9F" w:rsidRDefault="001C3554">
            <w:pPr>
              <w:rPr>
                <w:rFonts w:ascii="Verdana" w:hAnsi="Verdana"/>
                <w:sz w:val="16"/>
                <w:szCs w:val="16"/>
                <w:lang w:val="en-US"/>
              </w:rPr>
            </w:pPr>
          </w:p>
        </w:tc>
      </w:tr>
      <w:tr w:rsidR="001C3554" w:rsidRPr="00911C9F" w14:paraId="6A91D3FF"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753390"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b/>
                <w:bCs/>
                <w:sz w:val="16"/>
                <w:szCs w:val="16"/>
                <w:lang w:val="en-US"/>
              </w:rPr>
              <w:t xml:space="preserve">The internal and external communication system of the COE works properly </w:t>
            </w:r>
            <w:r w:rsidRPr="00911C9F">
              <w:rPr>
                <w:rFonts w:ascii="Verdana" w:hAnsi="Verdana" w:cs="Arial"/>
                <w:sz w:val="16"/>
                <w:szCs w:val="16"/>
                <w:lang w:val="en-US"/>
              </w:rPr>
              <w:t>.</w:t>
            </w:r>
          </w:p>
          <w:p w14:paraId="0547EF89" w14:textId="77777777" w:rsidR="001C3554" w:rsidRPr="00911C9F" w:rsidRDefault="001C3554">
            <w:pPr>
              <w:spacing w:after="101" w:line="284" w:lineRule="atLeast"/>
              <w:jc w:val="both"/>
              <w:rPr>
                <w:rFonts w:ascii="Verdana" w:hAnsi="Verdana"/>
                <w:sz w:val="16"/>
                <w:szCs w:val="16"/>
                <w:lang w:val="en-US"/>
              </w:rPr>
            </w:pPr>
            <w:r w:rsidRPr="00911C9F">
              <w:rPr>
                <w:rFonts w:ascii="Verdana" w:hAnsi="Verdana" w:cs="Arial"/>
                <w:sz w:val="16"/>
                <w:szCs w:val="16"/>
                <w:lang w:val="en-US"/>
              </w:rPr>
              <w:t>Check if the switch has a paging system and if the operators know the alert code and its operation.</w:t>
            </w:r>
          </w:p>
          <w:p w14:paraId="33BD148A" w14:textId="458057F8" w:rsidR="001C3554" w:rsidRPr="00911C9F" w:rsidRDefault="001C3554">
            <w:pPr>
              <w:spacing w:after="101" w:line="284" w:lineRule="atLeast"/>
              <w:jc w:val="both"/>
              <w:rPr>
                <w:rFonts w:ascii="Verdana" w:hAnsi="Verdana"/>
                <w:sz w:val="16"/>
                <w:szCs w:val="16"/>
                <w:lang w:val="en-US"/>
              </w:rPr>
            </w:pPr>
            <w:r w:rsidRPr="00911C9F">
              <w:rPr>
                <w:rFonts w:ascii="Verdana" w:hAnsi="Verdana" w:cs="Arial"/>
                <w:sz w:val="16"/>
                <w:szCs w:val="16"/>
                <w:lang w:val="en-US"/>
              </w:rPr>
              <w:t>B = Does not work/does not exist; M = Partially; A = Complete and it works.</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7C9CDB1"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E4FE28"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2F70BF0" w14:textId="77777777" w:rsidR="001C3554" w:rsidRPr="00911C9F" w:rsidRDefault="001C3554">
            <w:pPr>
              <w:rPr>
                <w:rFonts w:ascii="Verdana" w:hAnsi="Verdana"/>
                <w:sz w:val="16"/>
                <w:szCs w:val="16"/>
                <w:lang w:val="en-US"/>
              </w:rPr>
            </w:pPr>
          </w:p>
        </w:tc>
      </w:tr>
    </w:tbl>
    <w:p w14:paraId="777EC75C"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276"/>
        <w:gridCol w:w="826"/>
        <w:gridCol w:w="823"/>
        <w:gridCol w:w="787"/>
      </w:tblGrid>
      <w:tr w:rsidR="001C3554" w:rsidRPr="00911C9F" w14:paraId="42BB99ED"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B2F993"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The COE has an alternate communication system.</w:t>
            </w:r>
          </w:p>
          <w:p w14:paraId="4E1D5EA2"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Check if there is communication in addition to the switch (cellular, nextel matra network, among others).</w:t>
            </w:r>
          </w:p>
          <w:p w14:paraId="57C44BB6"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B = Does not count; M = Partially; A = Yes it counts.</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995D4F"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9D7186"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18E2A4" w14:textId="77777777" w:rsidR="001C3554" w:rsidRPr="00911C9F" w:rsidRDefault="001C3554">
            <w:pPr>
              <w:rPr>
                <w:rFonts w:ascii="Verdana" w:hAnsi="Verdana"/>
                <w:sz w:val="16"/>
                <w:szCs w:val="16"/>
                <w:lang w:val="en-US"/>
              </w:rPr>
            </w:pPr>
          </w:p>
        </w:tc>
      </w:tr>
      <w:tr w:rsidR="001C3554" w:rsidRPr="00911C9F" w14:paraId="5348FA1F" w14:textId="77777777" w:rsidTr="001C3554">
        <w:trPr>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20CE59A"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The COE has appropriate furniture and equipment.</w:t>
            </w:r>
          </w:p>
          <w:p w14:paraId="33D109E1"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Check desks, chairs, electrical outlets, lighting, water and drainage.</w:t>
            </w:r>
          </w:p>
          <w:p w14:paraId="7574DAC5"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B = Does not count; M = Partially; A = Yes it counts.</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F9B633"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CCF751A"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CC5796" w14:textId="77777777" w:rsidR="001C3554" w:rsidRPr="00911C9F" w:rsidRDefault="001C3554">
            <w:pPr>
              <w:rPr>
                <w:rFonts w:ascii="Verdana" w:hAnsi="Verdana"/>
                <w:sz w:val="16"/>
                <w:szCs w:val="16"/>
                <w:lang w:val="en-US"/>
              </w:rPr>
            </w:pPr>
          </w:p>
        </w:tc>
      </w:tr>
      <w:tr w:rsidR="001C3554" w:rsidRPr="00911C9F" w14:paraId="2C2D0F76"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B04F01"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The COE has an updated and available telephone directory.</w:t>
            </w:r>
          </w:p>
          <w:p w14:paraId="53D3A7BD"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Request the directory that includes all the necessary support services in an emergency (randomly check telephones).</w:t>
            </w:r>
          </w:p>
          <w:p w14:paraId="79D6D759"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B = No; M = Exists but is not up to date; If it counts and is up to date.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105B6E"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8906C99"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7A2D0B2" w14:textId="77777777" w:rsidR="001C3554" w:rsidRPr="00911C9F" w:rsidRDefault="001C3554">
            <w:pPr>
              <w:rPr>
                <w:rFonts w:ascii="Verdana" w:hAnsi="Verdana"/>
                <w:sz w:val="16"/>
                <w:szCs w:val="16"/>
                <w:lang w:val="en-US"/>
              </w:rPr>
            </w:pPr>
          </w:p>
        </w:tc>
      </w:tr>
      <w:tr w:rsidR="001C3554" w:rsidRPr="00911C9F" w14:paraId="3D535637"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7B6F0B1"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“Action Cards” available to all staff.</w:t>
            </w:r>
          </w:p>
          <w:p w14:paraId="203C9370" w14:textId="7AE34846"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 xml:space="preserve">Request in writing the functions performed by each member of the hospital specifying their participation in the event of an internal </w:t>
            </w:r>
            <w:r w:rsidR="00610127" w:rsidRPr="00911C9F">
              <w:rPr>
                <w:rFonts w:ascii="Verdana" w:hAnsi="Verdana" w:cs="Arial"/>
                <w:sz w:val="16"/>
                <w:szCs w:val="16"/>
                <w:lang w:val="en-US"/>
              </w:rPr>
              <w:t>and/or</w:t>
            </w:r>
            <w:r w:rsidRPr="00911C9F">
              <w:rPr>
                <w:rFonts w:ascii="Verdana" w:hAnsi="Verdana" w:cs="Arial"/>
                <w:sz w:val="16"/>
                <w:szCs w:val="16"/>
                <w:lang w:val="en-US"/>
              </w:rPr>
              <w:t xml:space="preserve"> external disaster.</w:t>
            </w:r>
          </w:p>
          <w:p w14:paraId="4EF1010F"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 xml:space="preserve">B = No; M = Insufficient (Quantity and Quality); A = Everyone has it.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C28055"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C1F539"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9E97C52" w14:textId="77777777" w:rsidR="001C3554" w:rsidRPr="00911C9F" w:rsidRDefault="001C3554">
            <w:pPr>
              <w:rPr>
                <w:rFonts w:ascii="Verdana" w:hAnsi="Verdana"/>
                <w:sz w:val="16"/>
                <w:szCs w:val="16"/>
                <w:lang w:val="en-US"/>
              </w:rPr>
            </w:pPr>
          </w:p>
        </w:tc>
      </w:tr>
      <w:tr w:rsidR="001C3554" w:rsidRPr="00911C9F" w14:paraId="763B4A2B" w14:textId="77777777" w:rsidTr="001C3554">
        <w:trPr>
          <w:jc w:val="center"/>
        </w:trPr>
        <w:tc>
          <w:tcPr>
            <w:tcW w:w="630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1F628F"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4.3.2 Operational plan for internal or external disasters.</w:t>
            </w:r>
          </w:p>
        </w:tc>
        <w:tc>
          <w:tcPr>
            <w:tcW w:w="240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C14D4F9" w14:textId="77777777" w:rsidR="001C3554" w:rsidRPr="00911C9F" w:rsidRDefault="001C3554">
            <w:pPr>
              <w:spacing w:after="101" w:line="250" w:lineRule="atLeast"/>
              <w:jc w:val="center"/>
              <w:rPr>
                <w:rFonts w:ascii="Verdana" w:hAnsi="Verdana"/>
                <w:sz w:val="16"/>
                <w:szCs w:val="16"/>
              </w:rPr>
            </w:pPr>
            <w:r w:rsidRPr="00911C9F">
              <w:rPr>
                <w:rFonts w:ascii="Verdana" w:hAnsi="Verdana" w:cs="Arial"/>
                <w:b/>
                <w:bCs/>
                <w:sz w:val="16"/>
                <w:szCs w:val="16"/>
              </w:rPr>
              <w:t>Implementation level</w:t>
            </w:r>
          </w:p>
        </w:tc>
      </w:tr>
      <w:tr w:rsidR="001C3554" w:rsidRPr="00911C9F" w14:paraId="4A540222" w14:textId="77777777" w:rsidTr="001C3554">
        <w:trPr>
          <w:trHeight w:val="18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993B3F" w14:textId="77777777" w:rsidR="001C3554" w:rsidRPr="00911C9F" w:rsidRDefault="001C3554">
            <w:pPr>
              <w:rPr>
                <w:rFonts w:ascii="Verdana" w:hAnsi="Verdana"/>
                <w:sz w:val="16"/>
                <w:szCs w:val="16"/>
              </w:rPr>
            </w:pP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82C1D2" w14:textId="75073ADB" w:rsidR="001C3554" w:rsidRPr="00911C9F" w:rsidRDefault="00911C9F">
            <w:pPr>
              <w:spacing w:after="101" w:line="250" w:lineRule="atLeast"/>
              <w:jc w:val="center"/>
              <w:rPr>
                <w:rFonts w:ascii="Verdana" w:hAnsi="Verdana"/>
                <w:sz w:val="16"/>
                <w:szCs w:val="16"/>
              </w:rPr>
            </w:pPr>
            <w:r w:rsidRPr="00911C9F">
              <w:rPr>
                <w:rFonts w:ascii="Verdana" w:hAnsi="Verdana" w:cs="Arial"/>
                <w:sz w:val="16"/>
                <w:szCs w:val="16"/>
              </w:rPr>
              <w:t>LOW</w:t>
            </w: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525846" w14:textId="4EA45DBB" w:rsidR="001C3554" w:rsidRPr="00911C9F" w:rsidRDefault="00911C9F">
            <w:pPr>
              <w:spacing w:after="101" w:line="250" w:lineRule="atLeast"/>
              <w:jc w:val="center"/>
              <w:rPr>
                <w:rFonts w:ascii="Verdana" w:hAnsi="Verdana"/>
                <w:sz w:val="16"/>
                <w:szCs w:val="16"/>
              </w:rPr>
            </w:pPr>
            <w:r w:rsidRPr="00911C9F">
              <w:rPr>
                <w:rFonts w:ascii="Verdana" w:hAnsi="Verdana" w:cs="Arial"/>
                <w:sz w:val="16"/>
                <w:szCs w:val="16"/>
              </w:rPr>
              <w:t>MEDIUM</w:t>
            </w: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115E1B" w14:textId="77777777" w:rsidR="001C3554" w:rsidRPr="00911C9F" w:rsidRDefault="001C3554">
            <w:pPr>
              <w:spacing w:after="101" w:line="250" w:lineRule="atLeast"/>
              <w:jc w:val="center"/>
              <w:rPr>
                <w:rFonts w:ascii="Verdana" w:hAnsi="Verdana"/>
                <w:sz w:val="16"/>
                <w:szCs w:val="16"/>
              </w:rPr>
            </w:pPr>
            <w:r w:rsidRPr="00911C9F">
              <w:rPr>
                <w:rFonts w:ascii="Verdana" w:hAnsi="Verdana" w:cs="Arial"/>
                <w:sz w:val="16"/>
                <w:szCs w:val="16"/>
              </w:rPr>
              <w:t>HIGH</w:t>
            </w:r>
          </w:p>
        </w:tc>
      </w:tr>
      <w:tr w:rsidR="001C3554" w:rsidRPr="00911C9F" w14:paraId="11F2E2FF"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E2A167"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Reinforcement of essential hospital services.</w:t>
            </w:r>
          </w:p>
          <w:p w14:paraId="7856B818"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The plan specifies the activities to be carried out before, during and after a disaster in the key services of the Hospital (Emergency, ICU, CEYE, Operating Room, among others).</w:t>
            </w:r>
          </w:p>
          <w:p w14:paraId="31E15C18"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A = The plan exists, personnel are trained and have the </w:t>
            </w:r>
            <w:r w:rsidRPr="00911C9F">
              <w:rPr>
                <w:rFonts w:ascii="Verdana" w:hAnsi="Verdana" w:cs="Arial"/>
                <w:sz w:val="16"/>
                <w:szCs w:val="16"/>
                <w:lang w:val="en-US"/>
              </w:rPr>
              <w:lastRenderedPageBreak/>
              <w:t xml:space="preserve">resources to implement the plan.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96C36F"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BD45471"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B821BB" w14:textId="77777777" w:rsidR="001C3554" w:rsidRPr="00911C9F" w:rsidRDefault="001C3554">
            <w:pPr>
              <w:rPr>
                <w:rFonts w:ascii="Verdana" w:hAnsi="Verdana"/>
                <w:sz w:val="16"/>
                <w:szCs w:val="16"/>
                <w:lang w:val="en-US"/>
              </w:rPr>
            </w:pPr>
          </w:p>
        </w:tc>
      </w:tr>
      <w:tr w:rsidR="001C3554" w:rsidRPr="00911C9F" w14:paraId="2A3BF493"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FAFF05"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Procedures for activating and deactivating the plan.</w:t>
            </w:r>
          </w:p>
          <w:p w14:paraId="11162701"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It specifies how, when and who is responsible for activating and deactivating the Plan.</w:t>
            </w:r>
          </w:p>
          <w:p w14:paraId="19E31015"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A = The plan exists, personnel are trained and have the resources to implement the plan.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ECAA61"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512048"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3504A37" w14:textId="77777777" w:rsidR="001C3554" w:rsidRPr="00911C9F" w:rsidRDefault="001C3554">
            <w:pPr>
              <w:rPr>
                <w:rFonts w:ascii="Verdana" w:hAnsi="Verdana"/>
                <w:sz w:val="16"/>
                <w:szCs w:val="16"/>
                <w:lang w:val="en-US"/>
              </w:rPr>
            </w:pPr>
          </w:p>
        </w:tc>
      </w:tr>
      <w:tr w:rsidR="001C3554" w:rsidRPr="00911C9F" w14:paraId="57AA3104"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228803"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Special administrative provisions for disasters.</w:t>
            </w:r>
          </w:p>
          <w:p w14:paraId="1CC8C86A"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Verify that the plan considers hiring of personnel, procurement in the event of a disaster.</w:t>
            </w:r>
          </w:p>
          <w:p w14:paraId="5DBD3E82"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A = The plan exists, personnel are trained and have the resources to implement the plan.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13DD50"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1E28F8"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1682F2" w14:textId="77777777" w:rsidR="001C3554" w:rsidRPr="00911C9F" w:rsidRDefault="001C3554">
            <w:pPr>
              <w:rPr>
                <w:rFonts w:ascii="Verdana" w:hAnsi="Verdana"/>
                <w:sz w:val="16"/>
                <w:szCs w:val="16"/>
                <w:lang w:val="en-US"/>
              </w:rPr>
            </w:pPr>
          </w:p>
        </w:tc>
      </w:tr>
      <w:tr w:rsidR="001C3554" w:rsidRPr="00911C9F" w14:paraId="13F3B2AF"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7273BA6"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b/>
                <w:bCs/>
                <w:sz w:val="16"/>
                <w:szCs w:val="16"/>
                <w:lang w:val="en-US"/>
              </w:rPr>
              <w:t>Financial resources for emergencies budgeted and guaranteed.</w:t>
            </w:r>
          </w:p>
          <w:p w14:paraId="77282266"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The Hospital has a specific budget to be applied in the event of a disaster.</w:t>
            </w:r>
          </w:p>
          <w:p w14:paraId="59BC8DC0" w14:textId="77777777" w:rsidR="001C3554" w:rsidRPr="00911C9F" w:rsidRDefault="001C3554">
            <w:pPr>
              <w:spacing w:after="101" w:line="250" w:lineRule="atLeast"/>
              <w:jc w:val="both"/>
              <w:rPr>
                <w:rFonts w:ascii="Verdana" w:hAnsi="Verdana"/>
                <w:sz w:val="16"/>
                <w:szCs w:val="16"/>
                <w:lang w:val="en-US"/>
              </w:rPr>
            </w:pPr>
            <w:r w:rsidRPr="00911C9F">
              <w:rPr>
                <w:rFonts w:ascii="Verdana" w:hAnsi="Verdana" w:cs="Arial"/>
                <w:sz w:val="16"/>
                <w:szCs w:val="16"/>
                <w:lang w:val="en-US"/>
              </w:rPr>
              <w:t>B = Not budgeted; M = Covers less than 72 hours; A = guaranteed for 72 hours or more.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96F1C4"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C5BF14"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4011B1" w14:textId="77777777" w:rsidR="001C3554" w:rsidRPr="00911C9F" w:rsidRDefault="001C3554">
            <w:pPr>
              <w:rPr>
                <w:rFonts w:ascii="Verdana" w:hAnsi="Verdana"/>
                <w:sz w:val="16"/>
                <w:szCs w:val="16"/>
                <w:lang w:val="en-US"/>
              </w:rPr>
            </w:pPr>
          </w:p>
        </w:tc>
      </w:tr>
    </w:tbl>
    <w:p w14:paraId="071A8EF6"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304"/>
        <w:gridCol w:w="828"/>
        <w:gridCol w:w="792"/>
        <w:gridCol w:w="788"/>
      </w:tblGrid>
      <w:tr w:rsidR="001C3554" w:rsidRPr="00911C9F" w14:paraId="02E7EA8B"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EB2D5D"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b/>
                <w:bCs/>
                <w:sz w:val="16"/>
                <w:szCs w:val="16"/>
                <w:lang w:val="en-US"/>
              </w:rPr>
              <w:t>Procedures for the provision of spaces to increase capacity, including the availability of additional beds.</w:t>
            </w:r>
          </w:p>
          <w:p w14:paraId="793812E3"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The plan must include and specify the physical areas that may be enabled to attend to the massive balance of victims.</w:t>
            </w:r>
          </w:p>
          <w:p w14:paraId="773980F4"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A = The plan exists, personnel are trained and have the resources to implement the plan.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14FF75"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991E38"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2927C7" w14:textId="77777777" w:rsidR="001C3554" w:rsidRPr="00911C9F" w:rsidRDefault="001C3554">
            <w:pPr>
              <w:rPr>
                <w:rFonts w:ascii="Verdana" w:hAnsi="Verdana"/>
                <w:sz w:val="16"/>
                <w:szCs w:val="16"/>
                <w:lang w:val="en-US"/>
              </w:rPr>
            </w:pPr>
          </w:p>
        </w:tc>
      </w:tr>
      <w:tr w:rsidR="001C3554" w:rsidRPr="00911C9F" w14:paraId="09168A90"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1D8388"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b/>
                <w:bCs/>
                <w:sz w:val="16"/>
                <w:szCs w:val="16"/>
                <w:lang w:val="en-US"/>
              </w:rPr>
              <w:t>Procedure for admission to emergencies.</w:t>
            </w:r>
          </w:p>
          <w:p w14:paraId="054BB242"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The plan should specify the sites and personnel responsible for conducting the TRIAGE.</w:t>
            </w:r>
          </w:p>
          <w:p w14:paraId="44023AC9"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A = The plan exists, personnel are trained and have the resources to implement the plan.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495FC53"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FDC4AF"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6F40D2" w14:textId="77777777" w:rsidR="001C3554" w:rsidRPr="00911C9F" w:rsidRDefault="001C3554">
            <w:pPr>
              <w:rPr>
                <w:rFonts w:ascii="Verdana" w:hAnsi="Verdana"/>
                <w:sz w:val="16"/>
                <w:szCs w:val="16"/>
                <w:lang w:val="en-US"/>
              </w:rPr>
            </w:pPr>
          </w:p>
        </w:tc>
      </w:tr>
      <w:tr w:rsidR="001C3554" w:rsidRPr="00911C9F" w14:paraId="4C35FFD3"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CE7AB9"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b/>
                <w:bCs/>
                <w:sz w:val="16"/>
                <w:szCs w:val="16"/>
                <w:lang w:val="en-US"/>
              </w:rPr>
              <w:t>Procedures for the expansion of the emergency department and other critical areas.</w:t>
            </w:r>
          </w:p>
          <w:p w14:paraId="4C46DED4"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 xml:space="preserve">The plan must indicate the form and activities to be carried out in the hospital expansion. (Ex. Supply of fluids and energy) </w:t>
            </w:r>
          </w:p>
          <w:p w14:paraId="55DF39C4"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A = The plan exists, personnel are trained and have the resources to implement the plan.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B7EA5E"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DA71400"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B74DF2" w14:textId="77777777" w:rsidR="001C3554" w:rsidRPr="00911C9F" w:rsidRDefault="001C3554">
            <w:pPr>
              <w:rPr>
                <w:rFonts w:ascii="Verdana" w:hAnsi="Verdana"/>
                <w:sz w:val="16"/>
                <w:szCs w:val="16"/>
                <w:lang w:val="en-US"/>
              </w:rPr>
            </w:pPr>
          </w:p>
        </w:tc>
      </w:tr>
      <w:tr w:rsidR="001C3554" w:rsidRPr="00911C9F" w14:paraId="29BAC7AD"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EA4235C"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b/>
                <w:bCs/>
                <w:sz w:val="16"/>
                <w:szCs w:val="16"/>
                <w:lang w:val="en-US"/>
              </w:rPr>
              <w:t>Procedures for the protection of medical records. (Clinical Histories)</w:t>
            </w:r>
          </w:p>
          <w:p w14:paraId="09ED54DF"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The plan indicates the way in which the clinical records and supplies necessary for the patient should be transferred.</w:t>
            </w:r>
          </w:p>
          <w:p w14:paraId="70DD9752"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lastRenderedPageBreak/>
              <w:t>The plan indicates the way in which the clinical records and supplies necessary for the patient should be transferred.</w:t>
            </w:r>
          </w:p>
          <w:p w14:paraId="00031A5B"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1216C863"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1241B4"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A6F5F7C"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AEE603" w14:textId="77777777" w:rsidR="001C3554" w:rsidRPr="00911C9F" w:rsidRDefault="001C3554">
            <w:pPr>
              <w:rPr>
                <w:rFonts w:ascii="Verdana" w:hAnsi="Verdana"/>
                <w:sz w:val="16"/>
                <w:szCs w:val="16"/>
                <w:lang w:val="en-US"/>
              </w:rPr>
            </w:pPr>
          </w:p>
        </w:tc>
      </w:tr>
      <w:tr w:rsidR="001C3554" w:rsidRPr="00911C9F" w14:paraId="06A3CF7A"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D8AEF5E" w14:textId="22F1A6EE" w:rsidR="001C3554" w:rsidRPr="00911C9F" w:rsidRDefault="001C3554">
            <w:pPr>
              <w:spacing w:after="101" w:line="260" w:lineRule="atLeast"/>
              <w:jc w:val="both"/>
              <w:rPr>
                <w:rFonts w:ascii="Verdana" w:hAnsi="Verdana"/>
                <w:sz w:val="16"/>
                <w:szCs w:val="16"/>
                <w:lang w:val="en-US"/>
              </w:rPr>
            </w:pPr>
            <w:r w:rsidRPr="00911C9F">
              <w:rPr>
                <w:rFonts w:ascii="Verdana" w:hAnsi="Verdana" w:cs="Arial"/>
                <w:b/>
                <w:bCs/>
                <w:sz w:val="16"/>
                <w:szCs w:val="16"/>
                <w:lang w:val="en-US"/>
              </w:rPr>
              <w:t xml:space="preserve">Regular </w:t>
            </w:r>
            <w:r w:rsidR="00B30EA4" w:rsidRPr="00911C9F">
              <w:rPr>
                <w:rFonts w:ascii="Verdana" w:hAnsi="Verdana" w:cs="Arial"/>
                <w:b/>
                <w:bCs/>
                <w:sz w:val="16"/>
                <w:szCs w:val="16"/>
                <w:lang w:val="en-US"/>
              </w:rPr>
              <w:t>safety</w:t>
            </w:r>
            <w:r w:rsidRPr="00911C9F">
              <w:rPr>
                <w:rFonts w:ascii="Verdana" w:hAnsi="Verdana" w:cs="Arial"/>
                <w:b/>
                <w:bCs/>
                <w:sz w:val="16"/>
                <w:szCs w:val="16"/>
                <w:lang w:val="en-US"/>
              </w:rPr>
              <w:t xml:space="preserve"> inspection by the competent authority.</w:t>
            </w:r>
          </w:p>
          <w:p w14:paraId="560DD9D7" w14:textId="6E0B1E4A"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 xml:space="preserve">On a tour of the hospital, verify the expiration date </w:t>
            </w:r>
            <w:r w:rsidR="00610127" w:rsidRPr="00911C9F">
              <w:rPr>
                <w:rFonts w:ascii="Verdana" w:hAnsi="Verdana" w:cs="Arial"/>
                <w:sz w:val="16"/>
                <w:szCs w:val="16"/>
                <w:lang w:val="en-US"/>
              </w:rPr>
              <w:t>and/or</w:t>
            </w:r>
            <w:r w:rsidRPr="00911C9F">
              <w:rPr>
                <w:rFonts w:ascii="Verdana" w:hAnsi="Verdana" w:cs="Arial"/>
                <w:sz w:val="16"/>
                <w:szCs w:val="16"/>
                <w:lang w:val="en-US"/>
              </w:rPr>
              <w:t xml:space="preserve"> filling of fire extinguishers, fire extinguishers and hydrants. And if there is a reference to the filling of them as well as a log of visits by civil protection personnel.</w:t>
            </w:r>
          </w:p>
          <w:p w14:paraId="6C6AEE23"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B = Does not exist; M = partial or no valid inspection; A = Complete and updated.</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D3E972B"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3A4089"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CAA188" w14:textId="77777777" w:rsidR="001C3554" w:rsidRPr="00911C9F" w:rsidRDefault="001C3554">
            <w:pPr>
              <w:rPr>
                <w:rFonts w:ascii="Verdana" w:hAnsi="Verdana"/>
                <w:sz w:val="16"/>
                <w:szCs w:val="16"/>
                <w:lang w:val="en-US"/>
              </w:rPr>
            </w:pPr>
          </w:p>
        </w:tc>
      </w:tr>
      <w:tr w:rsidR="001C3554" w:rsidRPr="00911C9F" w14:paraId="06B52D3E"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5B3277" w14:textId="72DBE854" w:rsidR="001C3554" w:rsidRPr="00911C9F" w:rsidRDefault="001C3554">
            <w:pPr>
              <w:spacing w:after="101" w:line="260" w:lineRule="atLeast"/>
              <w:jc w:val="both"/>
              <w:rPr>
                <w:rFonts w:ascii="Verdana" w:hAnsi="Verdana"/>
                <w:sz w:val="16"/>
                <w:szCs w:val="16"/>
                <w:lang w:val="en-US"/>
              </w:rPr>
            </w:pPr>
            <w:r w:rsidRPr="00911C9F">
              <w:rPr>
                <w:rFonts w:ascii="Verdana" w:hAnsi="Verdana" w:cs="Arial"/>
                <w:b/>
                <w:bCs/>
                <w:sz w:val="16"/>
                <w:szCs w:val="16"/>
                <w:lang w:val="en-US"/>
              </w:rPr>
              <w:t xml:space="preserve">Procedures for in -hospital epidemiological </w:t>
            </w:r>
            <w:r w:rsidR="00F425AB" w:rsidRPr="00911C9F">
              <w:rPr>
                <w:rFonts w:ascii="Verdana" w:hAnsi="Verdana" w:cs="Arial"/>
                <w:b/>
                <w:bCs/>
                <w:sz w:val="16"/>
                <w:szCs w:val="16"/>
                <w:lang w:val="en-US"/>
              </w:rPr>
              <w:t>oversight</w:t>
            </w:r>
            <w:r w:rsidRPr="00911C9F">
              <w:rPr>
                <w:rFonts w:ascii="Verdana" w:hAnsi="Verdana" w:cs="Arial"/>
                <w:b/>
                <w:bCs/>
                <w:sz w:val="16"/>
                <w:szCs w:val="16"/>
                <w:lang w:val="en-US"/>
              </w:rPr>
              <w:t xml:space="preserve"> .</w:t>
            </w:r>
          </w:p>
          <w:p w14:paraId="26ABF372" w14:textId="5DC64BE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 xml:space="preserve">Verify if the Intra-hospital Epidemiological </w:t>
            </w:r>
            <w:r w:rsidR="00F425AB" w:rsidRPr="00911C9F">
              <w:rPr>
                <w:rFonts w:ascii="Verdana" w:hAnsi="Verdana" w:cs="Arial"/>
                <w:sz w:val="16"/>
                <w:szCs w:val="16"/>
                <w:lang w:val="en-US"/>
              </w:rPr>
              <w:t>Oversight</w:t>
            </w:r>
            <w:r w:rsidRPr="00911C9F">
              <w:rPr>
                <w:rFonts w:ascii="Verdana" w:hAnsi="Verdana" w:cs="Arial"/>
                <w:sz w:val="16"/>
                <w:szCs w:val="16"/>
                <w:lang w:val="en-US"/>
              </w:rPr>
              <w:t xml:space="preserve"> Committee has specific procedures for disaster cases or attention to the massive balance of victims. B = The document does not exist or only exists; M = There is the Plan and trained personnel; </w:t>
            </w:r>
          </w:p>
          <w:p w14:paraId="2DA72BB1" w14:textId="77777777" w:rsidR="001C3554" w:rsidRPr="00911C9F" w:rsidRDefault="001C3554">
            <w:pPr>
              <w:spacing w:after="101" w:line="260"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43DF86"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E2D054"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F5EE648" w14:textId="77777777" w:rsidR="001C3554" w:rsidRPr="00911C9F" w:rsidRDefault="001C3554">
            <w:pPr>
              <w:rPr>
                <w:rFonts w:ascii="Verdana" w:hAnsi="Verdana"/>
                <w:sz w:val="16"/>
                <w:szCs w:val="16"/>
                <w:lang w:val="en-US"/>
              </w:rPr>
            </w:pPr>
          </w:p>
        </w:tc>
      </w:tr>
    </w:tbl>
    <w:p w14:paraId="6F954D7B"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304"/>
        <w:gridCol w:w="828"/>
        <w:gridCol w:w="792"/>
        <w:gridCol w:w="788"/>
      </w:tblGrid>
      <w:tr w:rsidR="001C3554" w:rsidRPr="00911C9F" w14:paraId="405D3B41"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CA5D19"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Procedures for the authorization of sites for the temporary location of corpses and forensic medicine.</w:t>
            </w:r>
          </w:p>
          <w:p w14:paraId="676253D5"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Verify if the plan includes specific activities for the area of </w:t>
            </w:r>
            <w:r w:rsidRPr="00911C9F">
              <w:rPr>
                <w:rFonts w:ascii="Arial" w:hAnsi="Arial" w:cs="Arial"/>
                <w:sz w:val="16"/>
                <w:szCs w:val="16"/>
                <w:lang w:val="en-US"/>
              </w:rPr>
              <w:t>​​</w:t>
            </w:r>
            <w:r w:rsidRPr="00911C9F">
              <w:rPr>
                <w:rFonts w:ascii="Verdana" w:hAnsi="Verdana" w:cs="Arial"/>
                <w:sz w:val="16"/>
                <w:szCs w:val="16"/>
                <w:lang w:val="en-US"/>
              </w:rPr>
              <w:t>pathology and if it has a site for multiple mortuaries.</w:t>
            </w:r>
          </w:p>
          <w:p w14:paraId="423704B8"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53BCE7BA"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129F18"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6E0B00"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A8CA15" w14:textId="77777777" w:rsidR="001C3554" w:rsidRPr="00911C9F" w:rsidRDefault="001C3554">
            <w:pPr>
              <w:rPr>
                <w:rFonts w:ascii="Verdana" w:hAnsi="Verdana"/>
                <w:sz w:val="16"/>
                <w:szCs w:val="16"/>
                <w:lang w:val="en-US"/>
              </w:rPr>
            </w:pPr>
          </w:p>
        </w:tc>
      </w:tr>
      <w:tr w:rsidR="001C3554" w:rsidRPr="00911C9F" w14:paraId="4BB91F5C"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B70C39"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Procedures for TRIAGE, resuscitation, stabilization and treatment.</w:t>
            </w:r>
          </w:p>
          <w:p w14:paraId="305CB7DB"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70061B88"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55B1B7B"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3A06E4"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271E0F" w14:textId="77777777" w:rsidR="001C3554" w:rsidRPr="00911C9F" w:rsidRDefault="001C3554">
            <w:pPr>
              <w:rPr>
                <w:rFonts w:ascii="Verdana" w:hAnsi="Verdana"/>
                <w:sz w:val="16"/>
                <w:szCs w:val="16"/>
                <w:lang w:val="en-US"/>
              </w:rPr>
            </w:pPr>
          </w:p>
        </w:tc>
      </w:tr>
      <w:tr w:rsidR="001C3554" w:rsidRPr="00911C9F" w14:paraId="2138F33C"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7F4EB35"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Transport and logistical support.</w:t>
            </w:r>
          </w:p>
          <w:p w14:paraId="29F0217A"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The hospital has ambulances, official vehicles.</w:t>
            </w:r>
          </w:p>
          <w:p w14:paraId="7C411B42"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68BFC04A"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F40C6E7"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1B549A"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A8952C4" w14:textId="77777777" w:rsidR="001C3554" w:rsidRPr="00911C9F" w:rsidRDefault="001C3554">
            <w:pPr>
              <w:rPr>
                <w:rFonts w:ascii="Verdana" w:hAnsi="Verdana"/>
                <w:sz w:val="16"/>
                <w:szCs w:val="16"/>
                <w:lang w:val="en-US"/>
              </w:rPr>
            </w:pPr>
          </w:p>
        </w:tc>
      </w:tr>
      <w:tr w:rsidR="001C3554" w:rsidRPr="00911C9F" w14:paraId="16224B89"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D809F5"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Food rations for personnel during the emergency.</w:t>
            </w:r>
          </w:p>
          <w:p w14:paraId="1B02C895"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The plan specifies the activities to be carried out in the area of </w:t>
            </w:r>
            <w:r w:rsidRPr="00911C9F">
              <w:rPr>
                <w:rFonts w:ascii="Arial" w:hAnsi="Arial" w:cs="Arial"/>
                <w:sz w:val="16"/>
                <w:szCs w:val="16"/>
                <w:lang w:val="en-US"/>
              </w:rPr>
              <w:t>​​</w:t>
            </w:r>
            <w:r w:rsidRPr="00911C9F">
              <w:rPr>
                <w:rFonts w:ascii="Verdana" w:hAnsi="Verdana" w:cs="Arial"/>
                <w:sz w:val="16"/>
                <w:szCs w:val="16"/>
                <w:lang w:val="en-US"/>
              </w:rPr>
              <w:t xml:space="preserve">nutrition and </w:t>
            </w:r>
            <w:r w:rsidRPr="00911C9F">
              <w:rPr>
                <w:rFonts w:ascii="Verdana" w:hAnsi="Verdana" w:cs="Arial"/>
                <w:sz w:val="16"/>
                <w:szCs w:val="16"/>
                <w:lang w:val="en-US"/>
              </w:rPr>
              <w:lastRenderedPageBreak/>
              <w:t xml:space="preserve">has a budget to be applied in the area of </w:t>
            </w:r>
            <w:r w:rsidRPr="00911C9F">
              <w:rPr>
                <w:rFonts w:ascii="Arial" w:hAnsi="Arial" w:cs="Arial"/>
                <w:sz w:val="16"/>
                <w:szCs w:val="16"/>
                <w:lang w:val="en-US"/>
              </w:rPr>
              <w:t>​​</w:t>
            </w:r>
            <w:r w:rsidRPr="00911C9F">
              <w:rPr>
                <w:rFonts w:ascii="Verdana" w:hAnsi="Verdana" w:cs="Arial"/>
                <w:sz w:val="16"/>
                <w:szCs w:val="16"/>
                <w:lang w:val="en-US"/>
              </w:rPr>
              <w:t>food.</w:t>
            </w:r>
          </w:p>
          <w:p w14:paraId="54D5C808"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B = Does not exist; M = Covers less than 72 hours; A = guaranteed for 72 hours or more.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67B4D2"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90B4EE"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79E3BB" w14:textId="77777777" w:rsidR="001C3554" w:rsidRPr="00911C9F" w:rsidRDefault="001C3554">
            <w:pPr>
              <w:rPr>
                <w:rFonts w:ascii="Verdana" w:hAnsi="Verdana"/>
                <w:sz w:val="16"/>
                <w:szCs w:val="16"/>
                <w:lang w:val="en-US"/>
              </w:rPr>
            </w:pPr>
          </w:p>
        </w:tc>
      </w:tr>
      <w:tr w:rsidR="001C3554" w:rsidRPr="00911C9F" w14:paraId="4FA25CF1"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CB88F00"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Assignment of functions for personnel mobilized during the emergency.</w:t>
            </w:r>
          </w:p>
          <w:p w14:paraId="0F52D0BD"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771E9F0D"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CC89EFF"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887E6B"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66AA5B" w14:textId="77777777" w:rsidR="001C3554" w:rsidRPr="00911C9F" w:rsidRDefault="001C3554">
            <w:pPr>
              <w:rPr>
                <w:rFonts w:ascii="Verdana" w:hAnsi="Verdana"/>
                <w:sz w:val="16"/>
                <w:szCs w:val="16"/>
                <w:lang w:val="en-US"/>
              </w:rPr>
            </w:pPr>
          </w:p>
        </w:tc>
      </w:tr>
      <w:tr w:rsidR="001C3554" w:rsidRPr="00911C9F" w14:paraId="50362E70"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D47B5E"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Measures to ensure the well-being of additional emergency personnel.</w:t>
            </w:r>
          </w:p>
          <w:p w14:paraId="4C8D9B9E"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The plan includes the place where emergency personnel can take breaks, hydration and food.</w:t>
            </w:r>
          </w:p>
          <w:p w14:paraId="6F97C766"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B = Does not exist; M = Covers less than 72 hours; A = guaranteed for 72 hours or more.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CC98D71"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43E56B"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C50AA6" w14:textId="77777777" w:rsidR="001C3554" w:rsidRPr="00911C9F" w:rsidRDefault="001C3554">
            <w:pPr>
              <w:rPr>
                <w:rFonts w:ascii="Verdana" w:hAnsi="Verdana"/>
                <w:sz w:val="16"/>
                <w:szCs w:val="16"/>
                <w:lang w:val="en-US"/>
              </w:rPr>
            </w:pPr>
          </w:p>
        </w:tc>
      </w:tr>
      <w:tr w:rsidR="001C3554" w:rsidRPr="00911C9F" w14:paraId="58FB1C59"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9A05800"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b/>
                <w:bCs/>
                <w:sz w:val="16"/>
                <w:szCs w:val="16"/>
                <w:lang w:val="en-US"/>
              </w:rPr>
              <w:t>Linked to the local emergency plan.</w:t>
            </w:r>
          </w:p>
          <w:p w14:paraId="275CE59F"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There is a written record of linking the plan to other instances of the community.</w:t>
            </w:r>
          </w:p>
          <w:p w14:paraId="31E1D4A3" w14:textId="77777777" w:rsidR="001C3554" w:rsidRPr="00911C9F" w:rsidRDefault="001C3554">
            <w:pPr>
              <w:spacing w:after="101" w:line="264" w:lineRule="atLeast"/>
              <w:jc w:val="both"/>
              <w:rPr>
                <w:rFonts w:ascii="Verdana" w:hAnsi="Verdana"/>
                <w:sz w:val="16"/>
                <w:szCs w:val="16"/>
                <w:lang w:val="en-US"/>
              </w:rPr>
            </w:pPr>
            <w:r w:rsidRPr="00911C9F">
              <w:rPr>
                <w:rFonts w:ascii="Verdana" w:hAnsi="Verdana" w:cs="Arial"/>
                <w:sz w:val="16"/>
                <w:szCs w:val="16"/>
                <w:lang w:val="en-US"/>
              </w:rPr>
              <w:t xml:space="preserve">B = Not linked; M = Associated non-operating; A = Linked and operational.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FA73CD1"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D50255"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FC739A4" w14:textId="77777777" w:rsidR="001C3554" w:rsidRPr="00911C9F" w:rsidRDefault="001C3554">
            <w:pPr>
              <w:rPr>
                <w:rFonts w:ascii="Verdana" w:hAnsi="Verdana"/>
                <w:sz w:val="16"/>
                <w:szCs w:val="16"/>
                <w:lang w:val="en-US"/>
              </w:rPr>
            </w:pPr>
          </w:p>
        </w:tc>
      </w:tr>
    </w:tbl>
    <w:p w14:paraId="347B5F05"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276"/>
        <w:gridCol w:w="826"/>
        <w:gridCol w:w="823"/>
        <w:gridCol w:w="787"/>
      </w:tblGrid>
      <w:tr w:rsidR="001C3554" w:rsidRPr="00911C9F" w14:paraId="4AE13B52"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F910BD"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b/>
                <w:bCs/>
                <w:sz w:val="16"/>
                <w:szCs w:val="16"/>
                <w:lang w:val="en-US"/>
              </w:rPr>
              <w:t>Mechanisms to prepare the census of patients admitted and referred to other hospitals.</w:t>
            </w:r>
          </w:p>
          <w:p w14:paraId="1D041F45"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The plan has specific formats that facilitate the census of patients in emergencies.</w:t>
            </w:r>
          </w:p>
          <w:p w14:paraId="4230503D"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52831A83"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 xml:space="preserve">A = The plan exists, personnel are trained and have the resources to implement the plan.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9CF214"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FF9E9D"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74D377" w14:textId="77777777" w:rsidR="001C3554" w:rsidRPr="00911C9F" w:rsidRDefault="001C3554">
            <w:pPr>
              <w:rPr>
                <w:rFonts w:ascii="Verdana" w:hAnsi="Verdana"/>
                <w:sz w:val="16"/>
                <w:szCs w:val="16"/>
                <w:lang w:val="en-US"/>
              </w:rPr>
            </w:pPr>
          </w:p>
        </w:tc>
      </w:tr>
      <w:tr w:rsidR="001C3554" w:rsidRPr="00911C9F" w14:paraId="461FA556" w14:textId="77777777" w:rsidTr="001C3554">
        <w:trPr>
          <w:trHeight w:val="429"/>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AD9061"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b/>
                <w:bCs/>
                <w:sz w:val="16"/>
                <w:szCs w:val="16"/>
                <w:lang w:val="en-US"/>
              </w:rPr>
              <w:t>Referral and counter referral system.</w:t>
            </w:r>
          </w:p>
          <w:p w14:paraId="4688C00A"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073C2191"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E07AAA"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CE8E12"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D2D18DC" w14:textId="77777777" w:rsidR="001C3554" w:rsidRPr="00911C9F" w:rsidRDefault="001C3554">
            <w:pPr>
              <w:rPr>
                <w:rFonts w:ascii="Verdana" w:hAnsi="Verdana"/>
                <w:sz w:val="16"/>
                <w:szCs w:val="16"/>
                <w:lang w:val="en-US"/>
              </w:rPr>
            </w:pPr>
          </w:p>
        </w:tc>
      </w:tr>
      <w:tr w:rsidR="001C3554" w:rsidRPr="00911C9F" w14:paraId="64C85C79" w14:textId="77777777" w:rsidTr="001C3554">
        <w:trPr>
          <w:trHeight w:val="429"/>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169FFF"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b/>
                <w:bCs/>
                <w:sz w:val="16"/>
                <w:szCs w:val="16"/>
                <w:lang w:val="en-US"/>
              </w:rPr>
              <w:t>Information procedures to the public and the press.</w:t>
            </w:r>
          </w:p>
          <w:p w14:paraId="4A04C59D"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 xml:space="preserve">The hospital disaster plan specifies who is responsible for providing information to the public and the press in the event of a disaster. (the person in the highest hierarchy at the time of the disaster). </w:t>
            </w:r>
          </w:p>
          <w:p w14:paraId="341DF8EB"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7CE323E3"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 xml:space="preserve">A = The plan exists, personnel are trained and have the resources to </w:t>
            </w:r>
            <w:r w:rsidRPr="00911C9F">
              <w:rPr>
                <w:rFonts w:ascii="Verdana" w:hAnsi="Verdana" w:cs="Arial"/>
                <w:sz w:val="16"/>
                <w:szCs w:val="16"/>
                <w:lang w:val="en-US"/>
              </w:rPr>
              <w:lastRenderedPageBreak/>
              <w:t>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E4B779"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5F681C"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29DB21" w14:textId="77777777" w:rsidR="001C3554" w:rsidRPr="00911C9F" w:rsidRDefault="001C3554">
            <w:pPr>
              <w:rPr>
                <w:rFonts w:ascii="Verdana" w:hAnsi="Verdana"/>
                <w:sz w:val="16"/>
                <w:szCs w:val="16"/>
                <w:lang w:val="en-US"/>
              </w:rPr>
            </w:pPr>
          </w:p>
        </w:tc>
      </w:tr>
      <w:tr w:rsidR="001C3554" w:rsidRPr="00911C9F" w14:paraId="0468FA8E" w14:textId="77777777" w:rsidTr="001C3554">
        <w:trPr>
          <w:trHeight w:val="429"/>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9085D7"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b/>
                <w:bCs/>
                <w:sz w:val="16"/>
                <w:szCs w:val="16"/>
                <w:lang w:val="en-US"/>
              </w:rPr>
              <w:t>Operational procedures for response in night shifts, weekends and holidays.</w:t>
            </w:r>
          </w:p>
          <w:p w14:paraId="446B7AEC"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A = The plan exists, personnel are trained and have the resources to implement the plan.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578646"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AC723C4"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B3E51B" w14:textId="77777777" w:rsidR="001C3554" w:rsidRPr="00911C9F" w:rsidRDefault="001C3554">
            <w:pPr>
              <w:rPr>
                <w:rFonts w:ascii="Verdana" w:hAnsi="Verdana"/>
                <w:sz w:val="16"/>
                <w:szCs w:val="16"/>
                <w:lang w:val="en-US"/>
              </w:rPr>
            </w:pPr>
          </w:p>
        </w:tc>
      </w:tr>
      <w:tr w:rsidR="001C3554" w:rsidRPr="00911C9F" w14:paraId="2B9C0E6D" w14:textId="77777777" w:rsidTr="001C3554">
        <w:trPr>
          <w:trHeight w:val="429"/>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A60C079"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b/>
                <w:bCs/>
                <w:sz w:val="16"/>
                <w:szCs w:val="16"/>
                <w:lang w:val="en-US"/>
              </w:rPr>
              <w:t>Simulation exercises or drills.</w:t>
            </w:r>
          </w:p>
          <w:p w14:paraId="7CC4C635"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B = The document does not exist or only exists; M = There is the Plan and trained personnel; 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F4E0CF"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611AED"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52B2A4" w14:textId="77777777" w:rsidR="001C3554" w:rsidRPr="00911C9F" w:rsidRDefault="001C3554">
            <w:pPr>
              <w:rPr>
                <w:rFonts w:ascii="Verdana" w:hAnsi="Verdana"/>
                <w:sz w:val="16"/>
                <w:szCs w:val="16"/>
                <w:lang w:val="en-US"/>
              </w:rPr>
            </w:pPr>
          </w:p>
        </w:tc>
      </w:tr>
      <w:tr w:rsidR="001C3554" w:rsidRPr="00911C9F" w14:paraId="67F0B05B" w14:textId="77777777" w:rsidTr="001C3554">
        <w:trPr>
          <w:trHeight w:val="188"/>
          <w:jc w:val="center"/>
        </w:trPr>
        <w:tc>
          <w:tcPr>
            <w:tcW w:w="630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E24511"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b/>
                <w:bCs/>
                <w:sz w:val="16"/>
                <w:szCs w:val="16"/>
                <w:lang w:val="en-US"/>
              </w:rPr>
              <w:t>4.3.3 Contingency plans for medical care in disasters.</w:t>
            </w:r>
          </w:p>
        </w:tc>
        <w:tc>
          <w:tcPr>
            <w:tcW w:w="240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804C02" w14:textId="77777777" w:rsidR="001C3554" w:rsidRPr="00911C9F" w:rsidRDefault="001C3554">
            <w:pPr>
              <w:spacing w:after="101" w:line="259" w:lineRule="atLeast"/>
              <w:jc w:val="center"/>
              <w:rPr>
                <w:rFonts w:ascii="Verdana" w:hAnsi="Verdana"/>
                <w:sz w:val="16"/>
                <w:szCs w:val="16"/>
              </w:rPr>
            </w:pPr>
            <w:r w:rsidRPr="00911C9F">
              <w:rPr>
                <w:rFonts w:ascii="Verdana" w:hAnsi="Verdana" w:cs="Arial"/>
                <w:b/>
                <w:bCs/>
                <w:sz w:val="16"/>
                <w:szCs w:val="16"/>
              </w:rPr>
              <w:t>Degree of Implementation</w:t>
            </w:r>
          </w:p>
        </w:tc>
      </w:tr>
      <w:tr w:rsidR="001C3554" w:rsidRPr="00911C9F" w14:paraId="3C9F0EFA" w14:textId="77777777" w:rsidTr="001C3554">
        <w:trPr>
          <w:trHeight w:val="15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AA85C7" w14:textId="77777777" w:rsidR="001C3554" w:rsidRPr="00911C9F" w:rsidRDefault="001C3554">
            <w:pPr>
              <w:rPr>
                <w:rFonts w:ascii="Verdana" w:hAnsi="Verdana"/>
                <w:sz w:val="16"/>
                <w:szCs w:val="16"/>
              </w:rPr>
            </w:pP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DADA4B" w14:textId="5154947E" w:rsidR="001C3554" w:rsidRPr="00911C9F" w:rsidRDefault="00911C9F">
            <w:pPr>
              <w:spacing w:after="101" w:line="259" w:lineRule="atLeast"/>
              <w:jc w:val="center"/>
              <w:rPr>
                <w:rFonts w:ascii="Verdana" w:hAnsi="Verdana"/>
                <w:sz w:val="16"/>
                <w:szCs w:val="16"/>
              </w:rPr>
            </w:pPr>
            <w:r w:rsidRPr="00911C9F">
              <w:rPr>
                <w:rFonts w:ascii="Verdana" w:hAnsi="Verdana"/>
                <w:sz w:val="16"/>
                <w:szCs w:val="16"/>
              </w:rPr>
              <w:t>LOW</w:t>
            </w: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DF52F28" w14:textId="1C5A944D" w:rsidR="001C3554" w:rsidRPr="00911C9F" w:rsidRDefault="00911C9F">
            <w:pPr>
              <w:spacing w:after="101" w:line="259" w:lineRule="atLeast"/>
              <w:jc w:val="center"/>
              <w:rPr>
                <w:rFonts w:ascii="Verdana" w:hAnsi="Verdana"/>
                <w:sz w:val="16"/>
                <w:szCs w:val="16"/>
              </w:rPr>
            </w:pPr>
            <w:r w:rsidRPr="00911C9F">
              <w:rPr>
                <w:rFonts w:ascii="Verdana" w:hAnsi="Verdana" w:cs="Arial"/>
                <w:sz w:val="16"/>
                <w:szCs w:val="16"/>
              </w:rPr>
              <w:t>MEDIUM</w:t>
            </w: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1F0F69" w14:textId="77777777" w:rsidR="001C3554" w:rsidRPr="00911C9F" w:rsidRDefault="001C3554">
            <w:pPr>
              <w:spacing w:after="101" w:line="259" w:lineRule="atLeast"/>
              <w:jc w:val="center"/>
              <w:rPr>
                <w:rFonts w:ascii="Verdana" w:hAnsi="Verdana"/>
                <w:sz w:val="16"/>
                <w:szCs w:val="16"/>
              </w:rPr>
            </w:pPr>
            <w:r w:rsidRPr="00911C9F">
              <w:rPr>
                <w:rFonts w:ascii="Verdana" w:hAnsi="Verdana" w:cs="Arial"/>
                <w:sz w:val="16"/>
                <w:szCs w:val="16"/>
              </w:rPr>
              <w:t>HIGH</w:t>
            </w:r>
          </w:p>
        </w:tc>
      </w:tr>
      <w:tr w:rsidR="001C3554" w:rsidRPr="00911C9F" w14:paraId="35A7B800"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0E72E0"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b/>
                <w:bCs/>
                <w:sz w:val="16"/>
                <w:szCs w:val="16"/>
                <w:lang w:val="en-US"/>
              </w:rPr>
              <w:t>By Tsunamis, volcanoes and landslides.</w:t>
            </w:r>
          </w:p>
          <w:p w14:paraId="6E59BDFC"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03DA58BF"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8B55F3"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6D3ED0"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0FB536" w14:textId="77777777" w:rsidR="001C3554" w:rsidRPr="00911C9F" w:rsidRDefault="001C3554">
            <w:pPr>
              <w:rPr>
                <w:rFonts w:ascii="Verdana" w:hAnsi="Verdana"/>
                <w:sz w:val="16"/>
                <w:szCs w:val="16"/>
                <w:lang w:val="en-US"/>
              </w:rPr>
            </w:pPr>
          </w:p>
        </w:tc>
      </w:tr>
      <w:tr w:rsidR="001C3554" w:rsidRPr="00911C9F" w14:paraId="0DF99378"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4ABA9A"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b/>
                <w:bCs/>
                <w:sz w:val="16"/>
                <w:szCs w:val="16"/>
                <w:lang w:val="en-US"/>
              </w:rPr>
              <w:t>Due to social crises and terrorism.</w:t>
            </w:r>
          </w:p>
          <w:p w14:paraId="13E5A7A6"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6C5D4EF6" w14:textId="77777777" w:rsidR="001C3554" w:rsidRPr="00911C9F" w:rsidRDefault="001C3554">
            <w:pPr>
              <w:spacing w:after="101" w:line="259"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2AB3465"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D05D871"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4D210C" w14:textId="77777777" w:rsidR="001C3554" w:rsidRPr="00911C9F" w:rsidRDefault="001C3554">
            <w:pPr>
              <w:rPr>
                <w:rFonts w:ascii="Verdana" w:hAnsi="Verdana"/>
                <w:sz w:val="16"/>
                <w:szCs w:val="16"/>
                <w:lang w:val="en-US"/>
              </w:rPr>
            </w:pPr>
          </w:p>
        </w:tc>
      </w:tr>
    </w:tbl>
    <w:p w14:paraId="3A9B085C"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276"/>
        <w:gridCol w:w="826"/>
        <w:gridCol w:w="823"/>
        <w:gridCol w:w="787"/>
      </w:tblGrid>
      <w:tr w:rsidR="001C3554" w:rsidRPr="00911C9F" w14:paraId="4743EDF4"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89C79E0"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b/>
                <w:bCs/>
                <w:sz w:val="16"/>
                <w:szCs w:val="16"/>
                <w:lang w:val="en-US"/>
              </w:rPr>
              <w:t>By floods and hurricanes.</w:t>
            </w:r>
          </w:p>
          <w:p w14:paraId="55FC7904"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51BB64D8"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189CDF"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46C7CA"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A6B73BD" w14:textId="77777777" w:rsidR="001C3554" w:rsidRPr="00911C9F" w:rsidRDefault="001C3554">
            <w:pPr>
              <w:rPr>
                <w:rFonts w:ascii="Verdana" w:hAnsi="Verdana"/>
                <w:sz w:val="16"/>
                <w:szCs w:val="16"/>
                <w:lang w:val="en-US"/>
              </w:rPr>
            </w:pPr>
          </w:p>
        </w:tc>
      </w:tr>
      <w:tr w:rsidR="001C3554" w:rsidRPr="00911C9F" w14:paraId="381FAA99"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0C90BF"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b/>
                <w:bCs/>
                <w:sz w:val="16"/>
                <w:szCs w:val="16"/>
                <w:lang w:val="en-US"/>
              </w:rPr>
              <w:t>For fires and explosions.</w:t>
            </w:r>
          </w:p>
          <w:p w14:paraId="4119A077"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0F2DCE19"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4858E4"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870B6D"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4CE4451" w14:textId="77777777" w:rsidR="001C3554" w:rsidRPr="00911C9F" w:rsidRDefault="001C3554">
            <w:pPr>
              <w:rPr>
                <w:rFonts w:ascii="Verdana" w:hAnsi="Verdana"/>
                <w:sz w:val="16"/>
                <w:szCs w:val="16"/>
                <w:lang w:val="en-US"/>
              </w:rPr>
            </w:pPr>
          </w:p>
        </w:tc>
      </w:tr>
      <w:tr w:rsidR="001C3554" w:rsidRPr="00911C9F" w14:paraId="29CA95D4"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E07AE3"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b/>
                <w:bCs/>
                <w:sz w:val="16"/>
                <w:szCs w:val="16"/>
                <w:lang w:val="en-US"/>
              </w:rPr>
              <w:t>By chemical substances and ionizing radiation.</w:t>
            </w:r>
          </w:p>
          <w:p w14:paraId="0BD71F00"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56CCEFE2"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1B8360"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8BBE49"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0FCA23" w14:textId="77777777" w:rsidR="001C3554" w:rsidRPr="00911C9F" w:rsidRDefault="001C3554">
            <w:pPr>
              <w:rPr>
                <w:rFonts w:ascii="Verdana" w:hAnsi="Verdana"/>
                <w:sz w:val="16"/>
                <w:szCs w:val="16"/>
                <w:lang w:val="en-US"/>
              </w:rPr>
            </w:pPr>
          </w:p>
        </w:tc>
      </w:tr>
      <w:tr w:rsidR="001C3554" w:rsidRPr="00911C9F" w14:paraId="02A7ED11"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E2BC2F"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b/>
                <w:bCs/>
                <w:sz w:val="16"/>
                <w:szCs w:val="16"/>
                <w:lang w:val="en-US"/>
              </w:rPr>
              <w:t>By agents with epidemic potential.</w:t>
            </w:r>
          </w:p>
          <w:p w14:paraId="245A2C92"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326C9A2F"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lastRenderedPageBreak/>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B63B8F2"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BBAD46A"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739856" w14:textId="77777777" w:rsidR="001C3554" w:rsidRPr="00911C9F" w:rsidRDefault="001C3554">
            <w:pPr>
              <w:rPr>
                <w:rFonts w:ascii="Verdana" w:hAnsi="Verdana"/>
                <w:sz w:val="16"/>
                <w:szCs w:val="16"/>
                <w:lang w:val="en-US"/>
              </w:rPr>
            </w:pPr>
          </w:p>
        </w:tc>
      </w:tr>
      <w:tr w:rsidR="001C3554" w:rsidRPr="00911C9F" w14:paraId="67CE9A28"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F3E6623"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b/>
                <w:bCs/>
                <w:sz w:val="16"/>
                <w:szCs w:val="16"/>
                <w:lang w:val="en-US"/>
              </w:rPr>
              <w:t>Psychosocial care for patients, relatives and health personnel.</w:t>
            </w:r>
          </w:p>
          <w:p w14:paraId="17E13911"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3656FE65"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6A2B87"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14B4C7"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683538" w14:textId="77777777" w:rsidR="001C3554" w:rsidRPr="00911C9F" w:rsidRDefault="001C3554">
            <w:pPr>
              <w:rPr>
                <w:rFonts w:ascii="Verdana" w:hAnsi="Verdana"/>
                <w:sz w:val="16"/>
                <w:szCs w:val="16"/>
                <w:lang w:val="en-US"/>
              </w:rPr>
            </w:pPr>
          </w:p>
        </w:tc>
      </w:tr>
      <w:tr w:rsidR="001C3554" w:rsidRPr="00911C9F" w14:paraId="790EC2F0"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FCD143"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b/>
                <w:bCs/>
                <w:sz w:val="16"/>
                <w:szCs w:val="16"/>
                <w:lang w:val="en-US"/>
              </w:rPr>
              <w:t>Control of hospital infections.</w:t>
            </w:r>
          </w:p>
          <w:p w14:paraId="2CF4E449"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Request the corresponding manual and verify its validity.</w:t>
            </w:r>
          </w:p>
          <w:p w14:paraId="49E6A28E"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2FF6F9DA"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DBF8FD"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EBBEC2"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01B878" w14:textId="77777777" w:rsidR="001C3554" w:rsidRPr="00911C9F" w:rsidRDefault="001C3554">
            <w:pPr>
              <w:rPr>
                <w:rFonts w:ascii="Verdana" w:hAnsi="Verdana"/>
                <w:sz w:val="16"/>
                <w:szCs w:val="16"/>
                <w:lang w:val="en-US"/>
              </w:rPr>
            </w:pPr>
          </w:p>
        </w:tc>
      </w:tr>
      <w:tr w:rsidR="001C3554" w:rsidRPr="00911C9F" w14:paraId="0D4D30A0" w14:textId="77777777" w:rsidTr="001C3554">
        <w:trPr>
          <w:jc w:val="center"/>
        </w:trPr>
        <w:tc>
          <w:tcPr>
            <w:tcW w:w="630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595EE2"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b/>
                <w:bCs/>
                <w:sz w:val="16"/>
                <w:szCs w:val="16"/>
                <w:lang w:val="en-US"/>
              </w:rPr>
              <w:t>4.3.4 Plans for the operation, preventive and corrective maintenance of vital services.</w:t>
            </w:r>
          </w:p>
        </w:tc>
        <w:tc>
          <w:tcPr>
            <w:tcW w:w="240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99DAF1" w14:textId="77777777" w:rsidR="001C3554" w:rsidRPr="00911C9F" w:rsidRDefault="001C3554">
            <w:pPr>
              <w:spacing w:after="101" w:line="224" w:lineRule="atLeast"/>
              <w:jc w:val="center"/>
              <w:rPr>
                <w:rFonts w:ascii="Verdana" w:hAnsi="Verdana"/>
                <w:sz w:val="16"/>
                <w:szCs w:val="16"/>
                <w:lang w:val="en-US"/>
              </w:rPr>
            </w:pPr>
            <w:r w:rsidRPr="00911C9F">
              <w:rPr>
                <w:rFonts w:ascii="Verdana" w:hAnsi="Verdana" w:cs="Arial"/>
                <w:b/>
                <w:bCs/>
                <w:sz w:val="16"/>
                <w:szCs w:val="16"/>
                <w:lang w:val="en-US"/>
              </w:rPr>
              <w:t>Degree of Availability</w:t>
            </w:r>
          </w:p>
          <w:p w14:paraId="42713D65" w14:textId="77777777" w:rsidR="001C3554" w:rsidRPr="00911C9F" w:rsidRDefault="001C3554">
            <w:pPr>
              <w:spacing w:after="101" w:line="224" w:lineRule="atLeast"/>
              <w:jc w:val="center"/>
              <w:rPr>
                <w:rFonts w:ascii="Verdana" w:hAnsi="Verdana"/>
                <w:sz w:val="16"/>
                <w:szCs w:val="16"/>
                <w:lang w:val="en-US"/>
              </w:rPr>
            </w:pPr>
            <w:r w:rsidRPr="00911C9F">
              <w:rPr>
                <w:rFonts w:ascii="Verdana" w:hAnsi="Verdana" w:cs="Arial"/>
                <w:sz w:val="16"/>
                <w:szCs w:val="16"/>
                <w:lang w:val="en-US"/>
              </w:rPr>
              <w:t>It measures the degree of accessibility, validity and availability of the documents essential for the resolution of an emergency.</w:t>
            </w:r>
          </w:p>
        </w:tc>
      </w:tr>
      <w:tr w:rsidR="001C3554" w:rsidRPr="00911C9F" w14:paraId="3AE64211" w14:textId="77777777" w:rsidTr="001C3554">
        <w:trPr>
          <w:trHeight w:val="7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4F10F0" w14:textId="77777777" w:rsidR="001C3554" w:rsidRPr="00911C9F" w:rsidRDefault="001C3554">
            <w:pPr>
              <w:rPr>
                <w:rFonts w:ascii="Verdana" w:hAnsi="Verdana"/>
                <w:sz w:val="16"/>
                <w:szCs w:val="16"/>
                <w:lang w:val="en-US"/>
              </w:rPr>
            </w:pP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49A47A" w14:textId="398ADFB2" w:rsidR="001C3554" w:rsidRPr="00911C9F" w:rsidRDefault="00911C9F">
            <w:pPr>
              <w:spacing w:after="101" w:line="224" w:lineRule="atLeast"/>
              <w:jc w:val="center"/>
              <w:rPr>
                <w:rFonts w:ascii="Verdana" w:hAnsi="Verdana"/>
                <w:sz w:val="16"/>
                <w:szCs w:val="16"/>
              </w:rPr>
            </w:pPr>
            <w:r w:rsidRPr="00911C9F">
              <w:rPr>
                <w:rFonts w:ascii="Verdana" w:hAnsi="Verdana" w:cs="Arial"/>
                <w:sz w:val="16"/>
                <w:szCs w:val="16"/>
              </w:rPr>
              <w:t>LOW</w:t>
            </w: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379545" w14:textId="51FBECBE" w:rsidR="001C3554" w:rsidRPr="00911C9F" w:rsidRDefault="00911C9F">
            <w:pPr>
              <w:spacing w:after="101" w:line="224" w:lineRule="atLeast"/>
              <w:jc w:val="center"/>
              <w:rPr>
                <w:rFonts w:ascii="Verdana" w:hAnsi="Verdana"/>
                <w:sz w:val="16"/>
                <w:szCs w:val="16"/>
              </w:rPr>
            </w:pPr>
            <w:r w:rsidRPr="00911C9F">
              <w:rPr>
                <w:rFonts w:ascii="Verdana" w:hAnsi="Verdana" w:cs="Arial"/>
                <w:sz w:val="16"/>
                <w:szCs w:val="16"/>
              </w:rPr>
              <w:t>MEDIUM</w:t>
            </w: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0662D58" w14:textId="77777777" w:rsidR="001C3554" w:rsidRPr="00911C9F" w:rsidRDefault="001C3554">
            <w:pPr>
              <w:spacing w:after="101" w:line="224" w:lineRule="atLeast"/>
              <w:jc w:val="center"/>
              <w:rPr>
                <w:rFonts w:ascii="Verdana" w:hAnsi="Verdana"/>
                <w:sz w:val="16"/>
                <w:szCs w:val="16"/>
              </w:rPr>
            </w:pPr>
            <w:r w:rsidRPr="00911C9F">
              <w:rPr>
                <w:rFonts w:ascii="Verdana" w:hAnsi="Verdana" w:cs="Arial"/>
                <w:sz w:val="16"/>
                <w:szCs w:val="16"/>
              </w:rPr>
              <w:t>HIGH</w:t>
            </w:r>
          </w:p>
        </w:tc>
      </w:tr>
      <w:tr w:rsidR="001C3554" w:rsidRPr="00911C9F" w14:paraId="3748EB5D"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814963"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b/>
                <w:bCs/>
                <w:sz w:val="16"/>
                <w:szCs w:val="16"/>
                <w:lang w:val="en-US"/>
              </w:rPr>
              <w:t>Electric power supply and auxiliary plants.</w:t>
            </w:r>
          </w:p>
          <w:p w14:paraId="30E9322F"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The conservation area must present the operation manual of the alternate electricity generator, as well as a preventive maintenance log.</w:t>
            </w:r>
          </w:p>
          <w:p w14:paraId="7D36F908"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40FC9E71" w14:textId="77777777" w:rsidR="001C3554" w:rsidRPr="00911C9F" w:rsidRDefault="001C3554">
            <w:pPr>
              <w:spacing w:after="101" w:line="224"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573CAD"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BF9AB4"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09ECDC6" w14:textId="77777777" w:rsidR="001C3554" w:rsidRPr="00911C9F" w:rsidRDefault="001C3554">
            <w:pPr>
              <w:rPr>
                <w:rFonts w:ascii="Verdana" w:hAnsi="Verdana"/>
                <w:sz w:val="16"/>
                <w:szCs w:val="16"/>
                <w:lang w:val="en-US"/>
              </w:rPr>
            </w:pPr>
          </w:p>
        </w:tc>
      </w:tr>
    </w:tbl>
    <w:p w14:paraId="037A1EBD"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304"/>
        <w:gridCol w:w="828"/>
        <w:gridCol w:w="792"/>
        <w:gridCol w:w="788"/>
      </w:tblGrid>
      <w:tr w:rsidR="001C3554" w:rsidRPr="00911C9F" w14:paraId="684516B7"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F9E4DD"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b/>
                <w:bCs/>
                <w:sz w:val="16"/>
                <w:szCs w:val="16"/>
                <w:lang w:val="en-US"/>
              </w:rPr>
              <w:t>Potable water supply.</w:t>
            </w:r>
          </w:p>
          <w:p w14:paraId="53CDF8EE"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The conservation area must present the operation manual of the water supply system as well as a preventive maintenance log.</w:t>
            </w:r>
          </w:p>
          <w:p w14:paraId="1FD3AC0A"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167BAC7D"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94FB5F"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7C3BAF"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0A900E" w14:textId="77777777" w:rsidR="001C3554" w:rsidRPr="00911C9F" w:rsidRDefault="001C3554">
            <w:pPr>
              <w:rPr>
                <w:rFonts w:ascii="Verdana" w:hAnsi="Verdana"/>
                <w:sz w:val="16"/>
                <w:szCs w:val="16"/>
                <w:lang w:val="en-US"/>
              </w:rPr>
            </w:pPr>
          </w:p>
        </w:tc>
      </w:tr>
      <w:tr w:rsidR="001C3554" w:rsidRPr="00911C9F" w14:paraId="435D36C2"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855C12"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b/>
                <w:bCs/>
                <w:sz w:val="16"/>
                <w:szCs w:val="16"/>
                <w:lang w:val="en-US"/>
              </w:rPr>
              <w:t>Fuel reserve</w:t>
            </w:r>
          </w:p>
          <w:p w14:paraId="402A0677"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 xml:space="preserve">The conservation area must present the manual for the supply of fuel, NOM, as well as the preventive maintenance log. </w:t>
            </w:r>
          </w:p>
          <w:p w14:paraId="2746DA99"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643CF17A"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08C39E"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454643"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A54538" w14:textId="77777777" w:rsidR="001C3554" w:rsidRPr="00911C9F" w:rsidRDefault="001C3554">
            <w:pPr>
              <w:rPr>
                <w:rFonts w:ascii="Verdana" w:hAnsi="Verdana"/>
                <w:sz w:val="16"/>
                <w:szCs w:val="16"/>
                <w:lang w:val="en-US"/>
              </w:rPr>
            </w:pPr>
          </w:p>
        </w:tc>
      </w:tr>
      <w:tr w:rsidR="001C3554" w:rsidRPr="00911C9F" w14:paraId="3893970B"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0A79E7"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b/>
                <w:bCs/>
                <w:sz w:val="16"/>
                <w:szCs w:val="16"/>
                <w:lang w:val="en-US"/>
              </w:rPr>
              <w:t xml:space="preserve">Medicinal gases </w:t>
            </w:r>
          </w:p>
          <w:p w14:paraId="2EF3936C"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lastRenderedPageBreak/>
              <w:t>The conservation area must present the manual for the supply of medicinal gases, NOM, as well as a preventive maintenance log.</w:t>
            </w:r>
          </w:p>
          <w:p w14:paraId="516B5D6A"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1EEB9AC7"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F9D9404"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44417B"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90F855" w14:textId="77777777" w:rsidR="001C3554" w:rsidRPr="00911C9F" w:rsidRDefault="001C3554">
            <w:pPr>
              <w:rPr>
                <w:rFonts w:ascii="Verdana" w:hAnsi="Verdana"/>
                <w:sz w:val="16"/>
                <w:szCs w:val="16"/>
                <w:lang w:val="en-US"/>
              </w:rPr>
            </w:pPr>
          </w:p>
        </w:tc>
      </w:tr>
      <w:tr w:rsidR="001C3554" w:rsidRPr="00911C9F" w14:paraId="3D9EE243"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164363"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b/>
                <w:bCs/>
                <w:sz w:val="16"/>
                <w:szCs w:val="16"/>
                <w:lang w:val="en-US"/>
              </w:rPr>
              <w:t>Usual and alternate communication systems.</w:t>
            </w:r>
          </w:p>
          <w:p w14:paraId="1E23DDE5"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6104651E"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0A82251"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393EEA"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2F6769" w14:textId="77777777" w:rsidR="001C3554" w:rsidRPr="00911C9F" w:rsidRDefault="001C3554">
            <w:pPr>
              <w:rPr>
                <w:rFonts w:ascii="Verdana" w:hAnsi="Verdana"/>
                <w:sz w:val="16"/>
                <w:szCs w:val="16"/>
                <w:lang w:val="en-US"/>
              </w:rPr>
            </w:pPr>
          </w:p>
        </w:tc>
      </w:tr>
      <w:tr w:rsidR="001C3554" w:rsidRPr="00911C9F" w14:paraId="2EB2F9CD"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5B0A3F"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b/>
                <w:bCs/>
                <w:sz w:val="16"/>
                <w:szCs w:val="16"/>
                <w:lang w:val="en-US"/>
              </w:rPr>
              <w:t>Residual systems.</w:t>
            </w:r>
          </w:p>
          <w:p w14:paraId="26A4C790"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The conservation area will guarantee the flow of these waters towards the public drainage system avoiding the contamination of drinking water.</w:t>
            </w:r>
          </w:p>
          <w:p w14:paraId="1A88AD64"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08709326"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C9C6A9"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D72188"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2E139C" w14:textId="77777777" w:rsidR="001C3554" w:rsidRPr="00911C9F" w:rsidRDefault="001C3554">
            <w:pPr>
              <w:rPr>
                <w:rFonts w:ascii="Verdana" w:hAnsi="Verdana"/>
                <w:sz w:val="16"/>
                <w:szCs w:val="16"/>
                <w:lang w:val="en-US"/>
              </w:rPr>
            </w:pPr>
          </w:p>
        </w:tc>
      </w:tr>
      <w:tr w:rsidR="001C3554" w:rsidRPr="00911C9F" w14:paraId="78B4CD35"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25F4CE"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b/>
                <w:bCs/>
                <w:sz w:val="16"/>
                <w:szCs w:val="16"/>
                <w:lang w:val="en-US"/>
              </w:rPr>
              <w:t>Solid waste management system.</w:t>
            </w:r>
          </w:p>
          <w:p w14:paraId="022D59AF"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The conservation area must present the solid waste management manual, NOM, as well as a collection and subsequent management log.</w:t>
            </w:r>
          </w:p>
          <w:p w14:paraId="20D62FB2"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53F07E15" w14:textId="77777777" w:rsidR="001C3554" w:rsidRPr="00911C9F" w:rsidRDefault="001C3554">
            <w:pPr>
              <w:spacing w:after="101" w:line="266"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21C1DF"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176479"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A765558" w14:textId="77777777" w:rsidR="001C3554" w:rsidRPr="00911C9F" w:rsidRDefault="001C3554">
            <w:pPr>
              <w:rPr>
                <w:rFonts w:ascii="Verdana" w:hAnsi="Verdana"/>
                <w:sz w:val="16"/>
                <w:szCs w:val="16"/>
                <w:lang w:val="en-US"/>
              </w:rPr>
            </w:pPr>
          </w:p>
        </w:tc>
      </w:tr>
    </w:tbl>
    <w:p w14:paraId="4B316BF4"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276"/>
        <w:gridCol w:w="826"/>
        <w:gridCol w:w="823"/>
        <w:gridCol w:w="787"/>
      </w:tblGrid>
      <w:tr w:rsidR="001C3554" w:rsidRPr="00911C9F" w14:paraId="38367AC7"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0759AA"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b/>
                <w:bCs/>
                <w:sz w:val="16"/>
                <w:szCs w:val="16"/>
                <w:lang w:val="en-US"/>
              </w:rPr>
              <w:t>Maintenance of the fire system.</w:t>
            </w:r>
          </w:p>
          <w:p w14:paraId="2F07A96C"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 xml:space="preserve">The conservation area must present the manual for the management of fire fighting systems, NOM, as well as the preventive maintenance log for fire extinguishers and hydrants. </w:t>
            </w:r>
          </w:p>
          <w:p w14:paraId="53FB65D5"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 xml:space="preserve">B = The document does not exist or only exists; M = There is the Plan and trained personnel; </w:t>
            </w:r>
          </w:p>
          <w:p w14:paraId="6E7E6ECC"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A = The plan exists, personnel are trained and have the resources to implement the plan.</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6D80D3"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AF3C3BF"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A9267E" w14:textId="77777777" w:rsidR="001C3554" w:rsidRPr="00911C9F" w:rsidRDefault="001C3554">
            <w:pPr>
              <w:rPr>
                <w:rFonts w:ascii="Verdana" w:hAnsi="Verdana"/>
                <w:sz w:val="16"/>
                <w:szCs w:val="16"/>
                <w:lang w:val="en-US"/>
              </w:rPr>
            </w:pPr>
          </w:p>
        </w:tc>
      </w:tr>
      <w:tr w:rsidR="001C3554" w:rsidRPr="00911C9F" w14:paraId="0FF23FD1" w14:textId="77777777" w:rsidTr="001C3554">
        <w:trPr>
          <w:trHeight w:val="215"/>
          <w:jc w:val="center"/>
        </w:trPr>
        <w:tc>
          <w:tcPr>
            <w:tcW w:w="630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D10F751"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b/>
                <w:bCs/>
                <w:sz w:val="16"/>
                <w:szCs w:val="16"/>
                <w:lang w:val="en-US"/>
              </w:rPr>
              <w:t>4.3.5 Availability of drugs, supplies, instruments and equipment for disasters.</w:t>
            </w:r>
          </w:p>
        </w:tc>
        <w:tc>
          <w:tcPr>
            <w:tcW w:w="2408"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EEC9BCB" w14:textId="77777777" w:rsidR="001C3554" w:rsidRPr="00911C9F" w:rsidRDefault="001C3554">
            <w:pPr>
              <w:spacing w:after="101" w:line="290" w:lineRule="atLeast"/>
              <w:jc w:val="center"/>
              <w:rPr>
                <w:rFonts w:ascii="Verdana" w:hAnsi="Verdana"/>
                <w:sz w:val="16"/>
                <w:szCs w:val="16"/>
                <w:lang w:val="en-US"/>
              </w:rPr>
            </w:pPr>
            <w:r w:rsidRPr="00911C9F">
              <w:rPr>
                <w:rFonts w:ascii="Verdana" w:hAnsi="Verdana" w:cs="Arial"/>
                <w:b/>
                <w:bCs/>
                <w:sz w:val="16"/>
                <w:szCs w:val="16"/>
                <w:lang w:val="en-US"/>
              </w:rPr>
              <w:t>Degree of Availability</w:t>
            </w:r>
          </w:p>
          <w:p w14:paraId="46218B85" w14:textId="77777777" w:rsidR="001C3554" w:rsidRPr="00911C9F" w:rsidRDefault="001C3554">
            <w:pPr>
              <w:spacing w:after="101" w:line="290" w:lineRule="atLeast"/>
              <w:jc w:val="center"/>
              <w:rPr>
                <w:rFonts w:ascii="Verdana" w:hAnsi="Verdana"/>
                <w:sz w:val="16"/>
                <w:szCs w:val="16"/>
                <w:lang w:val="en-US"/>
              </w:rPr>
            </w:pPr>
            <w:r w:rsidRPr="00911C9F">
              <w:rPr>
                <w:rFonts w:ascii="Verdana" w:hAnsi="Verdana" w:cs="Arial"/>
                <w:sz w:val="16"/>
                <w:szCs w:val="16"/>
                <w:lang w:val="en-US"/>
              </w:rPr>
              <w:t>Verify with a checklist the availability of essential supplies in an emergency.</w:t>
            </w:r>
          </w:p>
        </w:tc>
      </w:tr>
      <w:tr w:rsidR="001C3554" w:rsidRPr="00911C9F" w14:paraId="5AF39834" w14:textId="77777777" w:rsidTr="001C3554">
        <w:trPr>
          <w:trHeight w:val="2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86E7E0" w14:textId="77777777" w:rsidR="001C3554" w:rsidRPr="00911C9F" w:rsidRDefault="001C3554">
            <w:pPr>
              <w:rPr>
                <w:rFonts w:ascii="Verdana" w:hAnsi="Verdana"/>
                <w:sz w:val="16"/>
                <w:szCs w:val="16"/>
                <w:lang w:val="en-US"/>
              </w:rPr>
            </w:pP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7A69FE" w14:textId="28BC4F1E" w:rsidR="001C3554" w:rsidRPr="00911C9F" w:rsidRDefault="00911C9F">
            <w:pPr>
              <w:spacing w:after="101" w:line="290" w:lineRule="atLeast"/>
              <w:jc w:val="center"/>
              <w:rPr>
                <w:rFonts w:ascii="Verdana" w:hAnsi="Verdana"/>
                <w:sz w:val="16"/>
                <w:szCs w:val="16"/>
              </w:rPr>
            </w:pPr>
            <w:r w:rsidRPr="00911C9F">
              <w:rPr>
                <w:rFonts w:ascii="Verdana" w:hAnsi="Verdana" w:cs="Arial"/>
                <w:sz w:val="16"/>
                <w:szCs w:val="16"/>
              </w:rPr>
              <w:t>LOW</w:t>
            </w: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412B83" w14:textId="0E4812CC" w:rsidR="001C3554" w:rsidRPr="00911C9F" w:rsidRDefault="00911C9F">
            <w:pPr>
              <w:spacing w:after="101" w:line="290" w:lineRule="atLeast"/>
              <w:jc w:val="center"/>
              <w:rPr>
                <w:rFonts w:ascii="Verdana" w:hAnsi="Verdana"/>
                <w:sz w:val="16"/>
                <w:szCs w:val="16"/>
              </w:rPr>
            </w:pPr>
            <w:r w:rsidRPr="00911C9F">
              <w:rPr>
                <w:rFonts w:ascii="Verdana" w:hAnsi="Verdana" w:cs="Arial"/>
                <w:sz w:val="16"/>
                <w:szCs w:val="16"/>
              </w:rPr>
              <w:t>MEDIUM</w:t>
            </w: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F2F0C31" w14:textId="77777777" w:rsidR="001C3554" w:rsidRPr="00911C9F" w:rsidRDefault="001C3554">
            <w:pPr>
              <w:spacing w:after="101" w:line="290" w:lineRule="atLeast"/>
              <w:jc w:val="center"/>
              <w:rPr>
                <w:rFonts w:ascii="Verdana" w:hAnsi="Verdana"/>
                <w:sz w:val="16"/>
                <w:szCs w:val="16"/>
              </w:rPr>
            </w:pPr>
            <w:r w:rsidRPr="00911C9F">
              <w:rPr>
                <w:rFonts w:ascii="Verdana" w:hAnsi="Verdana" w:cs="Arial"/>
                <w:sz w:val="16"/>
                <w:szCs w:val="16"/>
              </w:rPr>
              <w:t>HIGH</w:t>
            </w:r>
          </w:p>
        </w:tc>
      </w:tr>
      <w:tr w:rsidR="001C3554" w:rsidRPr="00911C9F" w14:paraId="664585E3"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E22EC04"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b/>
                <w:bCs/>
                <w:sz w:val="16"/>
                <w:szCs w:val="16"/>
                <w:lang w:val="en-US"/>
              </w:rPr>
              <w:lastRenderedPageBreak/>
              <w:t>Medicines.</w:t>
            </w:r>
          </w:p>
          <w:p w14:paraId="2CC52939"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Check list recommended by OPS.</w:t>
            </w:r>
          </w:p>
          <w:p w14:paraId="22CB4C65"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B = Does not exist; M = Covers less than 72 hours; A = guaranteed for 72 hours or more.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C3E8C9D"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A55FA4"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52F31E" w14:textId="77777777" w:rsidR="001C3554" w:rsidRPr="00911C9F" w:rsidRDefault="001C3554">
            <w:pPr>
              <w:rPr>
                <w:rFonts w:ascii="Verdana" w:hAnsi="Verdana"/>
                <w:sz w:val="16"/>
                <w:szCs w:val="16"/>
                <w:lang w:val="en-US"/>
              </w:rPr>
            </w:pPr>
          </w:p>
        </w:tc>
      </w:tr>
      <w:tr w:rsidR="001C3554" w:rsidRPr="00911C9F" w14:paraId="7A6F8D1F"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2E33F4"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b/>
                <w:bCs/>
                <w:sz w:val="16"/>
                <w:szCs w:val="16"/>
                <w:lang w:val="en-US"/>
              </w:rPr>
              <w:t>Healing material and other supplies.</w:t>
            </w:r>
          </w:p>
          <w:p w14:paraId="4B8BD874"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Verify that there is a sterilized load of consumable material at CEYE for any emergency (it is recommended that it be the load that will circulate the next day).</w:t>
            </w:r>
          </w:p>
          <w:p w14:paraId="4EFBB88D"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B = Does not exist; M = Covers less than 72 hours; A = guaranteed for 72 hours or more.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E3CDF8"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616748"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C3F3DE" w14:textId="77777777" w:rsidR="001C3554" w:rsidRPr="00911C9F" w:rsidRDefault="001C3554">
            <w:pPr>
              <w:rPr>
                <w:rFonts w:ascii="Verdana" w:hAnsi="Verdana"/>
                <w:sz w:val="16"/>
                <w:szCs w:val="16"/>
                <w:lang w:val="en-US"/>
              </w:rPr>
            </w:pPr>
          </w:p>
        </w:tc>
      </w:tr>
      <w:tr w:rsidR="001C3554" w:rsidRPr="00911C9F" w14:paraId="6CAFAAE3"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485D9AC"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b/>
                <w:bCs/>
                <w:sz w:val="16"/>
                <w:szCs w:val="16"/>
                <w:lang w:val="en-US"/>
              </w:rPr>
              <w:t>Instrumental.</w:t>
            </w:r>
          </w:p>
          <w:p w14:paraId="3DFC5541"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Verify the existence and maintenance of specific instruments for emergencies.</w:t>
            </w:r>
          </w:p>
          <w:p w14:paraId="145F7A2E"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B = Does not exist; M = Covers less than 72 hours; A = guaranteed for 72 hours or more.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DDEE8D7"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974770"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9C6A87" w14:textId="77777777" w:rsidR="001C3554" w:rsidRPr="00911C9F" w:rsidRDefault="001C3554">
            <w:pPr>
              <w:rPr>
                <w:rFonts w:ascii="Verdana" w:hAnsi="Verdana"/>
                <w:sz w:val="16"/>
                <w:szCs w:val="16"/>
                <w:lang w:val="en-US"/>
              </w:rPr>
            </w:pPr>
          </w:p>
        </w:tc>
      </w:tr>
      <w:tr w:rsidR="001C3554" w:rsidRPr="00911C9F" w14:paraId="28A6E952"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A3BAB3F"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b/>
                <w:bCs/>
                <w:sz w:val="16"/>
                <w:szCs w:val="16"/>
                <w:lang w:val="en-US"/>
              </w:rPr>
              <w:t>Medicinal gases.</w:t>
            </w:r>
          </w:p>
          <w:p w14:paraId="4E254F33"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 xml:space="preserve">Verify telephone numbers and address as well as the supply guarantee by the supplier. </w:t>
            </w:r>
          </w:p>
          <w:p w14:paraId="085C4407"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B = Does not exist; M = Covers less than 72 hours; A = guaranteed for 72 hours or more.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6AA749E"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48B474"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3FA4ED" w14:textId="77777777" w:rsidR="001C3554" w:rsidRPr="00911C9F" w:rsidRDefault="001C3554">
            <w:pPr>
              <w:rPr>
                <w:rFonts w:ascii="Verdana" w:hAnsi="Verdana"/>
                <w:sz w:val="16"/>
                <w:szCs w:val="16"/>
                <w:lang w:val="en-US"/>
              </w:rPr>
            </w:pPr>
          </w:p>
        </w:tc>
      </w:tr>
      <w:tr w:rsidR="001C3554" w:rsidRPr="00911C9F" w14:paraId="701156EB"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51C4BC"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b/>
                <w:bCs/>
                <w:sz w:val="16"/>
                <w:szCs w:val="16"/>
                <w:lang w:val="en-US"/>
              </w:rPr>
              <w:t>Assisted ventilation equipment (volumetric type).</w:t>
            </w:r>
          </w:p>
          <w:p w14:paraId="29F520E3" w14:textId="77777777" w:rsidR="001C3554" w:rsidRPr="00911C9F" w:rsidRDefault="001C3554">
            <w:pPr>
              <w:spacing w:after="101" w:line="290" w:lineRule="atLeast"/>
              <w:jc w:val="both"/>
              <w:rPr>
                <w:rFonts w:ascii="Verdana" w:hAnsi="Verdana"/>
                <w:sz w:val="16"/>
                <w:szCs w:val="16"/>
                <w:lang w:val="en-US"/>
              </w:rPr>
            </w:pPr>
            <w:r w:rsidRPr="00911C9F">
              <w:rPr>
                <w:rFonts w:ascii="Verdana" w:hAnsi="Verdana" w:cs="Arial"/>
                <w:sz w:val="16"/>
                <w:szCs w:val="16"/>
                <w:lang w:val="en-US"/>
              </w:rPr>
              <w:t xml:space="preserve">The governing body must know the quantity and conditions of use of ventilation equipment. B = Does not exist; M = Covers less than 72 hours; A = guaranteed for 72 hours or more.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BFB6DF8"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7B6A434"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4C621F3" w14:textId="77777777" w:rsidR="001C3554" w:rsidRPr="00911C9F" w:rsidRDefault="001C3554">
            <w:pPr>
              <w:rPr>
                <w:rFonts w:ascii="Verdana" w:hAnsi="Verdana"/>
                <w:sz w:val="16"/>
                <w:szCs w:val="16"/>
                <w:lang w:val="en-US"/>
              </w:rPr>
            </w:pPr>
          </w:p>
        </w:tc>
      </w:tr>
    </w:tbl>
    <w:p w14:paraId="64406816" w14:textId="77777777" w:rsidR="001C3554" w:rsidRPr="00911C9F" w:rsidRDefault="001C3554" w:rsidP="001C3554">
      <w:pPr>
        <w:rPr>
          <w:rFonts w:ascii="Verdana" w:hAnsi="Verdana"/>
          <w:sz w:val="16"/>
          <w:szCs w:val="16"/>
          <w:lang w:val="en-US"/>
        </w:rPr>
      </w:pPr>
      <w:r w:rsidRPr="00911C9F">
        <w:rPr>
          <w:rFonts w:ascii="Verdana" w:hAnsi="Verdana"/>
          <w:sz w:val="16"/>
          <w:szCs w:val="16"/>
          <w:lang w:val="en-US"/>
        </w:rPr>
        <w:t> </w:t>
      </w:r>
    </w:p>
    <w:tbl>
      <w:tblPr>
        <w:tblW w:w="8712" w:type="dxa"/>
        <w:jc w:val="center"/>
        <w:tblCellMar>
          <w:left w:w="0" w:type="dxa"/>
          <w:right w:w="0" w:type="dxa"/>
        </w:tblCellMar>
        <w:tblLook w:val="04A0" w:firstRow="1" w:lastRow="0" w:firstColumn="1" w:lastColumn="0" w:noHBand="0" w:noVBand="1"/>
      </w:tblPr>
      <w:tblGrid>
        <w:gridCol w:w="6304"/>
        <w:gridCol w:w="828"/>
        <w:gridCol w:w="792"/>
        <w:gridCol w:w="788"/>
      </w:tblGrid>
      <w:tr w:rsidR="001C3554" w:rsidRPr="00911C9F" w14:paraId="00115977"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E5F16E"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b/>
                <w:bCs/>
                <w:sz w:val="16"/>
                <w:szCs w:val="16"/>
                <w:lang w:val="en-US"/>
              </w:rPr>
              <w:t>Electro-medical equipment.</w:t>
            </w:r>
          </w:p>
          <w:p w14:paraId="316BCFD8"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sz w:val="16"/>
                <w:szCs w:val="16"/>
                <w:lang w:val="en-US"/>
              </w:rPr>
              <w:t>The governing body must know the quantity and conditions of use of the electromedical equipment.</w:t>
            </w:r>
          </w:p>
          <w:p w14:paraId="101164DE"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sz w:val="16"/>
                <w:szCs w:val="16"/>
                <w:lang w:val="en-US"/>
              </w:rPr>
              <w:t>B = Does not exist; M = Covers less than 72 hours; A = guaranteed for 72 hours or more.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657527F"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F048E4D"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D41AB4" w14:textId="77777777" w:rsidR="001C3554" w:rsidRPr="00911C9F" w:rsidRDefault="001C3554">
            <w:pPr>
              <w:rPr>
                <w:rFonts w:ascii="Verdana" w:hAnsi="Verdana"/>
                <w:sz w:val="16"/>
                <w:szCs w:val="16"/>
                <w:lang w:val="en-US"/>
              </w:rPr>
            </w:pPr>
          </w:p>
        </w:tc>
      </w:tr>
      <w:tr w:rsidR="001C3554" w:rsidRPr="00911C9F" w14:paraId="598D69C3"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4A1D730"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b/>
                <w:bCs/>
                <w:sz w:val="16"/>
                <w:szCs w:val="16"/>
                <w:lang w:val="en-US"/>
              </w:rPr>
              <w:t>Life support equipment.</w:t>
            </w:r>
          </w:p>
          <w:p w14:paraId="3FC925AE"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sz w:val="16"/>
                <w:szCs w:val="16"/>
                <w:lang w:val="en-US"/>
              </w:rPr>
              <w:t>B = Does not exist; M = Covers less than 72 hours; A = guaranteed for 72 hours or more.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B75223"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D6DEF4"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7343977" w14:textId="77777777" w:rsidR="001C3554" w:rsidRPr="00911C9F" w:rsidRDefault="001C3554">
            <w:pPr>
              <w:rPr>
                <w:rFonts w:ascii="Verdana" w:hAnsi="Verdana"/>
                <w:sz w:val="16"/>
                <w:szCs w:val="16"/>
                <w:lang w:val="en-US"/>
              </w:rPr>
            </w:pPr>
          </w:p>
        </w:tc>
      </w:tr>
      <w:tr w:rsidR="001C3554" w:rsidRPr="00911C9F" w14:paraId="0812470B"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1F4E62"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b/>
                <w:bCs/>
                <w:sz w:val="16"/>
                <w:szCs w:val="16"/>
                <w:lang w:val="en-US"/>
              </w:rPr>
              <w:t>Personal protective equipment for epidemics (disposable material).</w:t>
            </w:r>
          </w:p>
          <w:p w14:paraId="490ED8B2"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sz w:val="16"/>
                <w:szCs w:val="16"/>
                <w:lang w:val="en-US"/>
              </w:rPr>
              <w:t>The Hospital must have protective equipment for personnel working in areas of first contact.</w:t>
            </w:r>
          </w:p>
          <w:p w14:paraId="599C0F5C"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sz w:val="16"/>
                <w:szCs w:val="16"/>
                <w:lang w:val="en-US"/>
              </w:rPr>
              <w:lastRenderedPageBreak/>
              <w:t>B = Does not exist; M = Covers less than 72 hours; A = guaranteed for 72 hours or more.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062F70"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56AE8F"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7379BE" w14:textId="77777777" w:rsidR="001C3554" w:rsidRPr="00911C9F" w:rsidRDefault="001C3554">
            <w:pPr>
              <w:rPr>
                <w:rFonts w:ascii="Verdana" w:hAnsi="Verdana"/>
                <w:sz w:val="16"/>
                <w:szCs w:val="16"/>
                <w:lang w:val="en-US"/>
              </w:rPr>
            </w:pPr>
          </w:p>
        </w:tc>
      </w:tr>
      <w:tr w:rsidR="001C3554" w:rsidRPr="00911C9F" w14:paraId="4173B740"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3C1C61"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b/>
                <w:bCs/>
                <w:sz w:val="16"/>
                <w:szCs w:val="16"/>
                <w:lang w:val="en-US"/>
              </w:rPr>
              <w:t>Cardiorespiratory arrest care cart.</w:t>
            </w:r>
          </w:p>
          <w:p w14:paraId="5D199598"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sz w:val="16"/>
                <w:szCs w:val="16"/>
                <w:lang w:val="en-US"/>
              </w:rPr>
              <w:t>The governing body must know the quantity, conditions of use and location of the carts for cardiorespiratory arrest care.</w:t>
            </w:r>
          </w:p>
          <w:p w14:paraId="398CD8B0"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sz w:val="16"/>
                <w:szCs w:val="16"/>
                <w:lang w:val="en-US"/>
              </w:rPr>
              <w:t>B = Does not exist; M = Covers less than 72 hours; A = guaranteed for 72 hours or more.</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61A410"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DFE8A2"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7EC5B33" w14:textId="77777777" w:rsidR="001C3554" w:rsidRPr="00911C9F" w:rsidRDefault="001C3554">
            <w:pPr>
              <w:rPr>
                <w:rFonts w:ascii="Verdana" w:hAnsi="Verdana"/>
                <w:sz w:val="16"/>
                <w:szCs w:val="16"/>
                <w:lang w:val="en-US"/>
              </w:rPr>
            </w:pPr>
          </w:p>
        </w:tc>
      </w:tr>
      <w:tr w:rsidR="001C3554" w:rsidRPr="00911C9F" w14:paraId="1FEA5295" w14:textId="77777777" w:rsidTr="001C3554">
        <w:trPr>
          <w:trHeight w:val="215"/>
          <w:jc w:val="center"/>
        </w:trPr>
        <w:tc>
          <w:tcPr>
            <w:tcW w:w="63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F49F8AE"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b/>
                <w:bCs/>
                <w:sz w:val="16"/>
                <w:szCs w:val="16"/>
                <w:lang w:val="en-US"/>
              </w:rPr>
              <w:t>Triage cards and other mass casualty management implements.</w:t>
            </w:r>
          </w:p>
          <w:p w14:paraId="23D5EA4D" w14:textId="77777777" w:rsidR="001C3554" w:rsidRPr="00911C9F" w:rsidRDefault="001C3554">
            <w:pPr>
              <w:spacing w:after="101" w:line="298" w:lineRule="atLeast"/>
              <w:jc w:val="both"/>
              <w:rPr>
                <w:rFonts w:ascii="Verdana" w:hAnsi="Verdana"/>
                <w:sz w:val="16"/>
                <w:szCs w:val="16"/>
                <w:lang w:val="en-US"/>
              </w:rPr>
            </w:pPr>
            <w:r w:rsidRPr="00911C9F">
              <w:rPr>
                <w:rFonts w:ascii="Verdana" w:hAnsi="Verdana" w:cs="Arial"/>
                <w:sz w:val="16"/>
                <w:szCs w:val="16"/>
                <w:lang w:val="en-US"/>
              </w:rPr>
              <w:t xml:space="preserve">In the emergency service, the TRIAGE card is disseminated and implemented in the event of a massive balance of victims. B = Does not exist; M = Covers less than 72 hours; A = guaranteed for 72 hours or more. </w:t>
            </w:r>
          </w:p>
        </w:tc>
        <w:tc>
          <w:tcPr>
            <w:tcW w:w="82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8A6390" w14:textId="77777777" w:rsidR="001C3554" w:rsidRPr="00911C9F" w:rsidRDefault="001C3554">
            <w:pPr>
              <w:rPr>
                <w:rFonts w:ascii="Verdana" w:hAnsi="Verdana"/>
                <w:sz w:val="16"/>
                <w:szCs w:val="16"/>
                <w:lang w:val="en-US"/>
              </w:rPr>
            </w:pPr>
          </w:p>
        </w:tc>
        <w:tc>
          <w:tcPr>
            <w:tcW w:w="79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81A721D" w14:textId="77777777" w:rsidR="001C3554" w:rsidRPr="00911C9F" w:rsidRDefault="001C3554">
            <w:pPr>
              <w:rPr>
                <w:rFonts w:ascii="Verdana" w:hAnsi="Verdana"/>
                <w:sz w:val="16"/>
                <w:szCs w:val="16"/>
                <w:lang w:val="en-US"/>
              </w:rPr>
            </w:pPr>
          </w:p>
        </w:tc>
        <w:tc>
          <w:tcPr>
            <w:tcW w:w="78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998A477" w14:textId="77777777" w:rsidR="001C3554" w:rsidRPr="00911C9F" w:rsidRDefault="001C3554">
            <w:pPr>
              <w:rPr>
                <w:rFonts w:ascii="Verdana" w:hAnsi="Verdana"/>
                <w:sz w:val="16"/>
                <w:szCs w:val="16"/>
                <w:lang w:val="en-US"/>
              </w:rPr>
            </w:pPr>
          </w:p>
        </w:tc>
      </w:tr>
    </w:tbl>
    <w:p w14:paraId="7B6EE070" w14:textId="77777777" w:rsidR="001C3554" w:rsidRPr="00911C9F" w:rsidRDefault="001C3554" w:rsidP="001C3554">
      <w:pPr>
        <w:spacing w:after="101" w:line="298" w:lineRule="atLeast"/>
        <w:ind w:firstLine="288"/>
        <w:jc w:val="both"/>
        <w:rPr>
          <w:rFonts w:ascii="Verdana" w:hAnsi="Verdana"/>
          <w:sz w:val="16"/>
          <w:szCs w:val="16"/>
          <w:lang w:val="en-US"/>
        </w:rPr>
      </w:pPr>
      <w:r w:rsidRPr="00911C9F">
        <w:rPr>
          <w:rFonts w:ascii="Verdana" w:hAnsi="Verdana" w:cs="Arial"/>
          <w:sz w:val="16"/>
          <w:szCs w:val="16"/>
          <w:lang w:val="en-US"/>
        </w:rPr>
        <w:t> </w:t>
      </w:r>
    </w:p>
    <w:p w14:paraId="53976659" w14:textId="723E449D" w:rsidR="001C3554" w:rsidRPr="00911C9F" w:rsidRDefault="001C3554" w:rsidP="00255CBD">
      <w:pPr>
        <w:pStyle w:val="Texto"/>
        <w:tabs>
          <w:tab w:val="left" w:leader="underscore" w:pos="8827"/>
        </w:tabs>
        <w:spacing w:line="298" w:lineRule="exact"/>
        <w:rPr>
          <w:rFonts w:ascii="Verdana" w:hAnsi="Verdana"/>
          <w:b/>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8"/>
      </w:tblGrid>
      <w:tr w:rsidR="001C3554" w:rsidRPr="00911C9F" w14:paraId="7A04E0E3" w14:textId="707B7A57" w:rsidTr="00911C9F">
        <w:tc>
          <w:tcPr>
            <w:tcW w:w="4789" w:type="dxa"/>
          </w:tcPr>
          <w:p w14:paraId="38719F9B" w14:textId="77777777" w:rsidR="001C3554" w:rsidRPr="00911C9F" w:rsidRDefault="001C3554" w:rsidP="001C3554">
            <w:pPr>
              <w:pStyle w:val="Texto"/>
              <w:spacing w:line="298" w:lineRule="exact"/>
              <w:ind w:firstLine="0"/>
              <w:rPr>
                <w:rFonts w:ascii="Verdana" w:hAnsi="Verdana"/>
                <w:b/>
                <w:sz w:val="16"/>
                <w:szCs w:val="16"/>
              </w:rPr>
            </w:pPr>
            <w:r w:rsidRPr="00911C9F">
              <w:rPr>
                <w:rFonts w:ascii="Verdana" w:hAnsi="Verdana"/>
                <w:b/>
                <w:sz w:val="16"/>
                <w:szCs w:val="16"/>
              </w:rPr>
              <w:t>Bibliografía</w:t>
            </w:r>
          </w:p>
        </w:tc>
        <w:tc>
          <w:tcPr>
            <w:tcW w:w="4789" w:type="dxa"/>
          </w:tcPr>
          <w:p w14:paraId="4C114C39" w14:textId="2512DC6D" w:rsidR="001C3554" w:rsidRPr="00911C9F" w:rsidRDefault="001C3554" w:rsidP="001C3554">
            <w:pPr>
              <w:pStyle w:val="Texto"/>
              <w:spacing w:line="298" w:lineRule="exact"/>
              <w:ind w:firstLine="0"/>
              <w:rPr>
                <w:rFonts w:ascii="Verdana" w:hAnsi="Verdana"/>
                <w:b/>
                <w:sz w:val="16"/>
                <w:szCs w:val="16"/>
                <w:lang w:val="en-US"/>
              </w:rPr>
            </w:pPr>
            <w:r w:rsidRPr="00911C9F">
              <w:rPr>
                <w:rFonts w:ascii="Verdana" w:hAnsi="Verdana"/>
                <w:b/>
                <w:bCs/>
                <w:sz w:val="16"/>
                <w:szCs w:val="16"/>
                <w:lang w:val="en-US"/>
              </w:rPr>
              <w:t>Bibliography</w:t>
            </w:r>
          </w:p>
        </w:tc>
      </w:tr>
      <w:tr w:rsidR="001C3554" w:rsidRPr="00911C9F" w14:paraId="79944D7E" w14:textId="4EA600D8" w:rsidTr="00911C9F">
        <w:tc>
          <w:tcPr>
            <w:tcW w:w="4789" w:type="dxa"/>
          </w:tcPr>
          <w:p w14:paraId="28344DAA" w14:textId="77777777" w:rsidR="001C3554" w:rsidRPr="00911C9F" w:rsidRDefault="001C3554" w:rsidP="001C3554">
            <w:pPr>
              <w:pStyle w:val="ROMANOS"/>
              <w:spacing w:line="298" w:lineRule="exact"/>
              <w:ind w:left="0" w:firstLine="0"/>
              <w:rPr>
                <w:rFonts w:ascii="Verdana" w:hAnsi="Verdana"/>
                <w:sz w:val="16"/>
                <w:szCs w:val="16"/>
              </w:rPr>
            </w:pPr>
            <w:r w:rsidRPr="00911C9F">
              <w:rPr>
                <w:rFonts w:ascii="Verdana" w:hAnsi="Verdana"/>
                <w:sz w:val="16"/>
                <w:szCs w:val="16"/>
              </w:rPr>
              <w:t xml:space="preserve">1.- </w:t>
            </w:r>
            <w:r w:rsidRPr="00911C9F">
              <w:rPr>
                <w:rFonts w:ascii="Verdana" w:hAnsi="Verdana"/>
                <w:sz w:val="16"/>
                <w:szCs w:val="16"/>
              </w:rPr>
              <w:tab/>
              <w:t>Fundamento para la mitigación de desastres en establecimientos de salud. OPS, Washington,  D.C. 2004</w:t>
            </w:r>
          </w:p>
        </w:tc>
        <w:tc>
          <w:tcPr>
            <w:tcW w:w="4789" w:type="dxa"/>
          </w:tcPr>
          <w:p w14:paraId="517B4C03" w14:textId="548F988E" w:rsidR="001C3554" w:rsidRPr="00911C9F" w:rsidRDefault="001C3554" w:rsidP="001C3554">
            <w:pPr>
              <w:pStyle w:val="ROMANOS"/>
              <w:spacing w:line="298" w:lineRule="exact"/>
              <w:ind w:left="0" w:firstLine="0"/>
              <w:rPr>
                <w:rFonts w:ascii="Verdana" w:hAnsi="Verdana"/>
                <w:sz w:val="16"/>
                <w:szCs w:val="16"/>
                <w:lang w:val="en-US"/>
              </w:rPr>
            </w:pPr>
            <w:r w:rsidRPr="00911C9F">
              <w:rPr>
                <w:rFonts w:ascii="Verdana" w:hAnsi="Verdana"/>
                <w:sz w:val="16"/>
                <w:szCs w:val="16"/>
                <w:lang w:val="en-US"/>
              </w:rPr>
              <w:t xml:space="preserve">1.- Foundation for disaster mitigation in health facilities, Washington, DC 2004              </w:t>
            </w:r>
          </w:p>
        </w:tc>
      </w:tr>
      <w:tr w:rsidR="001C3554" w:rsidRPr="00911C9F" w14:paraId="16459CD8" w14:textId="021FFE5D" w:rsidTr="00911C9F">
        <w:tc>
          <w:tcPr>
            <w:tcW w:w="4789" w:type="dxa"/>
          </w:tcPr>
          <w:p w14:paraId="496DD9B4" w14:textId="77777777" w:rsidR="001C3554" w:rsidRPr="00911C9F" w:rsidRDefault="001C3554" w:rsidP="001C3554">
            <w:pPr>
              <w:pStyle w:val="ROMANOS"/>
              <w:spacing w:line="298" w:lineRule="exact"/>
              <w:ind w:left="0" w:firstLine="0"/>
              <w:rPr>
                <w:rFonts w:ascii="Verdana" w:hAnsi="Verdana"/>
                <w:sz w:val="16"/>
                <w:szCs w:val="16"/>
              </w:rPr>
            </w:pPr>
            <w:r w:rsidRPr="00911C9F">
              <w:rPr>
                <w:rFonts w:ascii="Verdana" w:hAnsi="Verdana"/>
                <w:sz w:val="16"/>
                <w:szCs w:val="16"/>
              </w:rPr>
              <w:t xml:space="preserve">2.- </w:t>
            </w:r>
            <w:r w:rsidRPr="00911C9F">
              <w:rPr>
                <w:rFonts w:ascii="Verdana" w:hAnsi="Verdana"/>
                <w:sz w:val="16"/>
                <w:szCs w:val="16"/>
              </w:rPr>
              <w:tab/>
              <w:t>Guía para la reducción de la vulnerabilidad en el diseño de nuevos Establecimientos de salud. OPS, Washington D.C. Enero 2004.</w:t>
            </w:r>
          </w:p>
        </w:tc>
        <w:tc>
          <w:tcPr>
            <w:tcW w:w="4789" w:type="dxa"/>
          </w:tcPr>
          <w:p w14:paraId="206DDF26" w14:textId="0C9F0420" w:rsidR="001C3554" w:rsidRPr="00911C9F" w:rsidRDefault="001C3554" w:rsidP="001C3554">
            <w:pPr>
              <w:pStyle w:val="ROMANOS"/>
              <w:spacing w:line="298" w:lineRule="exact"/>
              <w:ind w:left="0" w:firstLine="0"/>
              <w:rPr>
                <w:rFonts w:ascii="Verdana" w:hAnsi="Verdana"/>
                <w:sz w:val="16"/>
                <w:szCs w:val="16"/>
                <w:lang w:val="en-US"/>
              </w:rPr>
            </w:pPr>
            <w:r w:rsidRPr="00911C9F">
              <w:rPr>
                <w:rFonts w:ascii="Verdana" w:hAnsi="Verdana"/>
                <w:sz w:val="16"/>
                <w:szCs w:val="16"/>
                <w:lang w:val="en-US"/>
              </w:rPr>
              <w:t xml:space="preserve">2.- Guide for the reduction of vulnerability in the design of new health establishments, Washington DC January 2004.              </w:t>
            </w:r>
          </w:p>
        </w:tc>
      </w:tr>
      <w:tr w:rsidR="001C3554" w:rsidRPr="00911C9F" w14:paraId="70EF52D1" w14:textId="32167279" w:rsidTr="00911C9F">
        <w:tc>
          <w:tcPr>
            <w:tcW w:w="4789" w:type="dxa"/>
          </w:tcPr>
          <w:p w14:paraId="079EC4C4" w14:textId="77777777" w:rsidR="001C3554" w:rsidRPr="00911C9F" w:rsidRDefault="001C3554" w:rsidP="001C3554">
            <w:pPr>
              <w:pStyle w:val="ROMANOS"/>
              <w:spacing w:line="298" w:lineRule="exact"/>
              <w:ind w:left="0" w:firstLine="0"/>
              <w:rPr>
                <w:rFonts w:ascii="Verdana" w:hAnsi="Verdana"/>
                <w:sz w:val="16"/>
                <w:szCs w:val="16"/>
              </w:rPr>
            </w:pPr>
            <w:r w:rsidRPr="00911C9F">
              <w:rPr>
                <w:rFonts w:ascii="Verdana" w:hAnsi="Verdana"/>
                <w:sz w:val="16"/>
                <w:szCs w:val="16"/>
              </w:rPr>
              <w:t xml:space="preserve">3.- </w:t>
            </w:r>
            <w:r w:rsidRPr="00911C9F">
              <w:rPr>
                <w:rFonts w:ascii="Verdana" w:hAnsi="Verdana"/>
                <w:sz w:val="16"/>
                <w:szCs w:val="16"/>
              </w:rPr>
              <w:tab/>
              <w:t>Hospitales Seguros, Una responsabilidad colectiva. Un indicador mundial de reducción de Desastres. OPS, Washington D.C. 2005.</w:t>
            </w:r>
          </w:p>
        </w:tc>
        <w:tc>
          <w:tcPr>
            <w:tcW w:w="4789" w:type="dxa"/>
          </w:tcPr>
          <w:p w14:paraId="2232693F" w14:textId="6F2B69CA" w:rsidR="001C3554" w:rsidRPr="00911C9F" w:rsidRDefault="001C3554" w:rsidP="001C3554">
            <w:pPr>
              <w:pStyle w:val="ROMANOS"/>
              <w:spacing w:line="298" w:lineRule="exact"/>
              <w:ind w:left="0" w:firstLine="0"/>
              <w:rPr>
                <w:rFonts w:ascii="Verdana" w:hAnsi="Verdana"/>
                <w:sz w:val="16"/>
                <w:szCs w:val="16"/>
                <w:lang w:val="en-US"/>
              </w:rPr>
            </w:pPr>
            <w:r w:rsidRPr="00911C9F">
              <w:rPr>
                <w:rFonts w:ascii="Verdana" w:hAnsi="Verdana"/>
                <w:sz w:val="16"/>
                <w:szCs w:val="16"/>
                <w:lang w:val="en-US"/>
              </w:rPr>
              <w:t xml:space="preserve">3.- Safe Hospitals, A collective responsibility. A global indicator of disaster reduction. Washington DC 2005.              </w:t>
            </w:r>
          </w:p>
        </w:tc>
      </w:tr>
      <w:tr w:rsidR="001C3554" w:rsidRPr="00911C9F" w14:paraId="134283C8" w14:textId="02FC4ED6" w:rsidTr="00911C9F">
        <w:tc>
          <w:tcPr>
            <w:tcW w:w="4789" w:type="dxa"/>
          </w:tcPr>
          <w:p w14:paraId="2848FDEF" w14:textId="77777777" w:rsidR="001C3554" w:rsidRPr="00911C9F" w:rsidRDefault="001C3554" w:rsidP="001C3554">
            <w:pPr>
              <w:pStyle w:val="ROMANOS"/>
              <w:spacing w:line="298" w:lineRule="exact"/>
              <w:ind w:left="0" w:firstLine="0"/>
              <w:rPr>
                <w:rFonts w:ascii="Verdana" w:hAnsi="Verdana"/>
                <w:sz w:val="16"/>
                <w:szCs w:val="16"/>
              </w:rPr>
            </w:pPr>
            <w:r w:rsidRPr="00911C9F">
              <w:rPr>
                <w:rFonts w:ascii="Verdana" w:hAnsi="Verdana"/>
                <w:sz w:val="16"/>
                <w:szCs w:val="16"/>
              </w:rPr>
              <w:t xml:space="preserve">4.- </w:t>
            </w:r>
            <w:r w:rsidRPr="00911C9F">
              <w:rPr>
                <w:rFonts w:ascii="Verdana" w:hAnsi="Verdana"/>
                <w:sz w:val="16"/>
                <w:szCs w:val="16"/>
              </w:rPr>
              <w:tab/>
              <w:t>Disco Compacto (CD). Planeamiento hospitalario para casos de desastres. Curso PHD. OPS Washington, D.C. 2005</w:t>
            </w:r>
          </w:p>
        </w:tc>
        <w:tc>
          <w:tcPr>
            <w:tcW w:w="4789" w:type="dxa"/>
          </w:tcPr>
          <w:p w14:paraId="24691D05" w14:textId="23DC6797" w:rsidR="001C3554" w:rsidRPr="00911C9F" w:rsidRDefault="001C3554" w:rsidP="001C3554">
            <w:pPr>
              <w:pStyle w:val="ROMANOS"/>
              <w:spacing w:line="298" w:lineRule="exact"/>
              <w:ind w:left="0" w:firstLine="0"/>
              <w:rPr>
                <w:rFonts w:ascii="Verdana" w:hAnsi="Verdana"/>
                <w:sz w:val="16"/>
                <w:szCs w:val="16"/>
                <w:lang w:val="en-US"/>
              </w:rPr>
            </w:pPr>
            <w:r w:rsidRPr="00911C9F">
              <w:rPr>
                <w:rFonts w:ascii="Verdana" w:hAnsi="Verdana"/>
                <w:sz w:val="16"/>
                <w:szCs w:val="16"/>
                <w:lang w:val="en-US"/>
              </w:rPr>
              <w:t xml:space="preserve">4.- Compact Disc (CD). Hospital planning for disasters. PHD course. Washington, DC 2005              </w:t>
            </w:r>
          </w:p>
        </w:tc>
      </w:tr>
      <w:tr w:rsidR="001C3554" w:rsidRPr="00911C9F" w14:paraId="47A54E88" w14:textId="6F8B01E9" w:rsidTr="00911C9F">
        <w:tc>
          <w:tcPr>
            <w:tcW w:w="4789" w:type="dxa"/>
          </w:tcPr>
          <w:p w14:paraId="79C64DD8" w14:textId="77777777" w:rsidR="001C3554" w:rsidRPr="00911C9F" w:rsidRDefault="001C3554" w:rsidP="001C3554">
            <w:pPr>
              <w:pStyle w:val="ROMANOS"/>
              <w:spacing w:line="298" w:lineRule="exact"/>
              <w:ind w:left="0" w:firstLine="0"/>
              <w:rPr>
                <w:rFonts w:ascii="Verdana" w:hAnsi="Verdana"/>
                <w:sz w:val="16"/>
                <w:szCs w:val="16"/>
              </w:rPr>
            </w:pPr>
            <w:r w:rsidRPr="00911C9F">
              <w:rPr>
                <w:rFonts w:ascii="Verdana" w:hAnsi="Verdana"/>
                <w:sz w:val="16"/>
                <w:szCs w:val="16"/>
              </w:rPr>
              <w:t>5.-</w:t>
            </w:r>
            <w:r w:rsidRPr="00911C9F">
              <w:rPr>
                <w:rFonts w:ascii="Verdana" w:hAnsi="Verdana"/>
                <w:sz w:val="16"/>
                <w:szCs w:val="16"/>
              </w:rPr>
              <w:tab/>
              <w:t>Manual de simulacros hospitalarios de emergencia OPS. Washington, D.C</w:t>
            </w:r>
          </w:p>
        </w:tc>
        <w:tc>
          <w:tcPr>
            <w:tcW w:w="4789" w:type="dxa"/>
          </w:tcPr>
          <w:p w14:paraId="42D54839" w14:textId="7E05DA39" w:rsidR="001C3554" w:rsidRPr="00911C9F" w:rsidRDefault="001C3554" w:rsidP="001C3554">
            <w:pPr>
              <w:pStyle w:val="ROMANOS"/>
              <w:spacing w:line="298" w:lineRule="exact"/>
              <w:ind w:left="0" w:firstLine="0"/>
              <w:rPr>
                <w:rFonts w:ascii="Verdana" w:hAnsi="Verdana"/>
                <w:sz w:val="16"/>
                <w:szCs w:val="16"/>
                <w:lang w:val="en-US"/>
              </w:rPr>
            </w:pPr>
            <w:r w:rsidRPr="00911C9F">
              <w:rPr>
                <w:rFonts w:ascii="Verdana" w:hAnsi="Verdana"/>
                <w:sz w:val="16"/>
                <w:szCs w:val="16"/>
                <w:lang w:val="en-US"/>
              </w:rPr>
              <w:t xml:space="preserve">5.- Emergency Hospital Drills Manual. Washington, DC              </w:t>
            </w:r>
          </w:p>
        </w:tc>
      </w:tr>
      <w:tr w:rsidR="001C3554" w:rsidRPr="00911C9F" w14:paraId="6028C821" w14:textId="0B4080DC" w:rsidTr="00911C9F">
        <w:tc>
          <w:tcPr>
            <w:tcW w:w="4789" w:type="dxa"/>
          </w:tcPr>
          <w:p w14:paraId="2BC28303" w14:textId="77777777" w:rsidR="001C3554" w:rsidRPr="00911C9F" w:rsidRDefault="001C3554" w:rsidP="001C3554">
            <w:pPr>
              <w:pStyle w:val="ANOTACION"/>
              <w:spacing w:line="268" w:lineRule="exact"/>
              <w:rPr>
                <w:rFonts w:ascii="Verdana" w:hAnsi="Verdana"/>
                <w:sz w:val="16"/>
                <w:szCs w:val="16"/>
              </w:rPr>
            </w:pPr>
            <w:r w:rsidRPr="00911C9F">
              <w:rPr>
                <w:rFonts w:ascii="Verdana" w:hAnsi="Verdana"/>
                <w:sz w:val="16"/>
                <w:szCs w:val="16"/>
              </w:rPr>
              <w:t>Apéndice B (Informativo)</w:t>
            </w:r>
          </w:p>
        </w:tc>
        <w:tc>
          <w:tcPr>
            <w:tcW w:w="4789" w:type="dxa"/>
          </w:tcPr>
          <w:p w14:paraId="449C3CB5" w14:textId="36F7E15A" w:rsidR="001C3554" w:rsidRPr="00911C9F" w:rsidRDefault="001C3554" w:rsidP="001C3554">
            <w:pPr>
              <w:pStyle w:val="ANOTACION"/>
              <w:spacing w:line="268" w:lineRule="exact"/>
              <w:rPr>
                <w:rFonts w:ascii="Verdana" w:hAnsi="Verdana"/>
                <w:sz w:val="16"/>
                <w:szCs w:val="16"/>
                <w:lang w:val="en-US"/>
              </w:rPr>
            </w:pPr>
            <w:r w:rsidRPr="00911C9F">
              <w:rPr>
                <w:rFonts w:ascii="Verdana" w:hAnsi="Verdana"/>
                <w:bCs/>
                <w:sz w:val="16"/>
                <w:szCs w:val="16"/>
                <w:lang w:val="en-US"/>
              </w:rPr>
              <w:t>Appendix B (informative)</w:t>
            </w:r>
          </w:p>
        </w:tc>
      </w:tr>
      <w:tr w:rsidR="001C3554" w:rsidRPr="00911C9F" w14:paraId="6ABCC34D" w14:textId="38D1BBDA" w:rsidTr="00911C9F">
        <w:tc>
          <w:tcPr>
            <w:tcW w:w="4789" w:type="dxa"/>
          </w:tcPr>
          <w:p w14:paraId="1792831E" w14:textId="77777777" w:rsidR="001C3554" w:rsidRPr="00911C9F" w:rsidRDefault="001C3554" w:rsidP="001C3554">
            <w:pPr>
              <w:pStyle w:val="Texto"/>
              <w:spacing w:line="268" w:lineRule="exact"/>
              <w:ind w:firstLine="0"/>
              <w:jc w:val="center"/>
              <w:rPr>
                <w:rFonts w:ascii="Verdana" w:hAnsi="Verdana"/>
                <w:b/>
                <w:sz w:val="16"/>
                <w:szCs w:val="16"/>
              </w:rPr>
            </w:pPr>
            <w:r w:rsidRPr="00911C9F">
              <w:rPr>
                <w:rFonts w:ascii="Verdana" w:hAnsi="Verdana"/>
                <w:b/>
                <w:sz w:val="16"/>
                <w:szCs w:val="16"/>
              </w:rPr>
              <w:t>Manual de Buenas Prácticas en el Manejo de Gases Medicinales y sus Instalaciones</w:t>
            </w:r>
          </w:p>
        </w:tc>
        <w:tc>
          <w:tcPr>
            <w:tcW w:w="4789" w:type="dxa"/>
          </w:tcPr>
          <w:p w14:paraId="61207AB4" w14:textId="5E8CFE07" w:rsidR="001C3554" w:rsidRPr="00911C9F" w:rsidRDefault="001C3554" w:rsidP="001C3554">
            <w:pPr>
              <w:pStyle w:val="Texto"/>
              <w:spacing w:line="268" w:lineRule="exact"/>
              <w:ind w:firstLine="0"/>
              <w:jc w:val="center"/>
              <w:rPr>
                <w:rFonts w:ascii="Verdana" w:hAnsi="Verdana"/>
                <w:b/>
                <w:sz w:val="16"/>
                <w:szCs w:val="16"/>
                <w:lang w:val="en-US"/>
              </w:rPr>
            </w:pPr>
            <w:r w:rsidRPr="00911C9F">
              <w:rPr>
                <w:rFonts w:ascii="Verdana" w:hAnsi="Verdana"/>
                <w:b/>
                <w:bCs/>
                <w:sz w:val="16"/>
                <w:szCs w:val="16"/>
                <w:lang w:val="en-US"/>
              </w:rPr>
              <w:t>Manual of Good Practices in the Management of Medicinal Gases and their Facilities</w:t>
            </w:r>
          </w:p>
        </w:tc>
      </w:tr>
      <w:tr w:rsidR="001C3554" w:rsidRPr="00911C9F" w14:paraId="3F13081B" w14:textId="3610236F" w:rsidTr="00911C9F">
        <w:tc>
          <w:tcPr>
            <w:tcW w:w="4789" w:type="dxa"/>
          </w:tcPr>
          <w:p w14:paraId="669D6405"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rPr>
              <w:t xml:space="preserve">Con el propósito de especificar los criterios técnicos y profundizar en la descripción de las actividades y acciones para hacer eficiente el manejo de los gases en los hospitales y reducir al mínimo el riesgo de accidentes durante el proceso de recepción, uso y suministro de gases medicinales a los pacientes, se incluye el Manual de Buenas Prácticas en el Manejo de </w:t>
            </w:r>
            <w:r w:rsidRPr="00911C9F">
              <w:rPr>
                <w:rFonts w:ascii="Verdana" w:hAnsi="Verdana"/>
                <w:sz w:val="16"/>
                <w:szCs w:val="16"/>
              </w:rPr>
              <w:lastRenderedPageBreak/>
              <w:t>Gases Medicinales y sus Instalaciones.</w:t>
            </w:r>
          </w:p>
        </w:tc>
        <w:tc>
          <w:tcPr>
            <w:tcW w:w="4789" w:type="dxa"/>
          </w:tcPr>
          <w:p w14:paraId="242C1D36" w14:textId="6842B84F"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lastRenderedPageBreak/>
              <w:t xml:space="preserve">With the purpose of specifying the technical criteria and deepening the description of the activities and actions to make the management of gases efficient in hospitals and minimize the risk of accidents during the process of reception, use and supply of medicinal gases to patients, the Manual of Good Practices in the Management of Medicinal Gases and </w:t>
            </w:r>
            <w:r w:rsidR="00911C9F" w:rsidRPr="00911C9F">
              <w:rPr>
                <w:rFonts w:ascii="Verdana" w:hAnsi="Verdana"/>
                <w:sz w:val="16"/>
                <w:szCs w:val="16"/>
                <w:lang w:val="en-US"/>
              </w:rPr>
              <w:t>their</w:t>
            </w:r>
            <w:r w:rsidRPr="00911C9F">
              <w:rPr>
                <w:rFonts w:ascii="Verdana" w:hAnsi="Verdana"/>
                <w:sz w:val="16"/>
                <w:szCs w:val="16"/>
                <w:lang w:val="en-US"/>
              </w:rPr>
              <w:t xml:space="preserve"> Facilities is </w:t>
            </w:r>
            <w:r w:rsidRPr="00911C9F">
              <w:rPr>
                <w:rFonts w:ascii="Verdana" w:hAnsi="Verdana"/>
                <w:sz w:val="16"/>
                <w:szCs w:val="16"/>
                <w:lang w:val="en-US"/>
              </w:rPr>
              <w:lastRenderedPageBreak/>
              <w:t>included.</w:t>
            </w:r>
          </w:p>
        </w:tc>
      </w:tr>
      <w:tr w:rsidR="001C3554" w:rsidRPr="00911C9F" w14:paraId="7C96312E" w14:textId="4B6969D2" w:rsidTr="00911C9F">
        <w:tc>
          <w:tcPr>
            <w:tcW w:w="4789" w:type="dxa"/>
          </w:tcPr>
          <w:p w14:paraId="582ACA0D"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rPr>
              <w:lastRenderedPageBreak/>
              <w:t>El Manual está dirigido al personal que labora en los establecimientos de atención médica y cuyas actividades guardan relación con el manejo de gases medicinales en las diferentes fases de su manejo, desde la recepción en la Central de Gases, hasta su salida por la toma final, quedando la supervisión de las actividades a cargo del personal designado</w:t>
            </w:r>
            <w:r w:rsidRPr="00911C9F">
              <w:rPr>
                <w:rFonts w:ascii="Verdana" w:hAnsi="Verdana"/>
                <w:b/>
                <w:sz w:val="16"/>
                <w:szCs w:val="16"/>
              </w:rPr>
              <w:t xml:space="preserve"> </w:t>
            </w:r>
            <w:r w:rsidRPr="00911C9F">
              <w:rPr>
                <w:rFonts w:ascii="Verdana" w:hAnsi="Verdana"/>
                <w:sz w:val="16"/>
                <w:szCs w:val="16"/>
              </w:rPr>
              <w:t>por el responsable sanitario del establecimiento, con la asesoría de las compañías productoras y proveedoras.</w:t>
            </w:r>
          </w:p>
        </w:tc>
        <w:tc>
          <w:tcPr>
            <w:tcW w:w="4789" w:type="dxa"/>
          </w:tcPr>
          <w:p w14:paraId="260D88E3" w14:textId="594B51D2"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The Manual is aimed at personnel who work in health care establishments and whose activities are related to the management of medicinal gases in the different phases of their handling, from reception at the Gas Central to their exit through the final intake, the supervision of the activities being in charge of the personnel designated by the sanitary manager of the establishment, with the advice of the producing and supplying companies.</w:t>
            </w:r>
            <w:r w:rsidRPr="00911C9F">
              <w:rPr>
                <w:rFonts w:ascii="Verdana" w:hAnsi="Verdana"/>
                <w:b/>
                <w:bCs/>
                <w:sz w:val="16"/>
                <w:szCs w:val="16"/>
                <w:lang w:val="en-US"/>
              </w:rPr>
              <w:t xml:space="preserve"> </w:t>
            </w:r>
          </w:p>
        </w:tc>
      </w:tr>
      <w:tr w:rsidR="001C3554" w:rsidRPr="00911C9F" w14:paraId="292FE630" w14:textId="70494002" w:rsidTr="00911C9F">
        <w:tc>
          <w:tcPr>
            <w:tcW w:w="4789" w:type="dxa"/>
          </w:tcPr>
          <w:p w14:paraId="28E9B776"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rPr>
              <w:t>Entre los aspectos relevantes el documento incluye:</w:t>
            </w:r>
          </w:p>
        </w:tc>
        <w:tc>
          <w:tcPr>
            <w:tcW w:w="4789" w:type="dxa"/>
          </w:tcPr>
          <w:p w14:paraId="45297ADF" w14:textId="398EBB15"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Among the relevant aspects the document includes:</w:t>
            </w:r>
          </w:p>
        </w:tc>
      </w:tr>
      <w:tr w:rsidR="001C3554" w:rsidRPr="00911C9F" w14:paraId="33F01E11" w14:textId="635B9773" w:rsidTr="00911C9F">
        <w:tc>
          <w:tcPr>
            <w:tcW w:w="4789" w:type="dxa"/>
          </w:tcPr>
          <w:p w14:paraId="2D9E7B62"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rPr>
              <w:t>Definición de conceptos.</w:t>
            </w:r>
          </w:p>
        </w:tc>
        <w:tc>
          <w:tcPr>
            <w:tcW w:w="4789" w:type="dxa"/>
          </w:tcPr>
          <w:p w14:paraId="4BCDF9D5" w14:textId="33ABEDA5"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Definition of concepts.</w:t>
            </w:r>
          </w:p>
        </w:tc>
      </w:tr>
      <w:tr w:rsidR="001C3554" w:rsidRPr="00911C9F" w14:paraId="2799B116" w14:textId="37F63F2A" w:rsidTr="00911C9F">
        <w:tc>
          <w:tcPr>
            <w:tcW w:w="4789" w:type="dxa"/>
          </w:tcPr>
          <w:p w14:paraId="1DBE463F"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lang w:val="es-ES_tradnl"/>
              </w:rPr>
              <w:t>-</w:t>
            </w:r>
            <w:r w:rsidRPr="00911C9F">
              <w:rPr>
                <w:rFonts w:ascii="Verdana" w:hAnsi="Verdana"/>
                <w:sz w:val="16"/>
                <w:szCs w:val="16"/>
              </w:rPr>
              <w:t>Central de Gases</w:t>
            </w:r>
          </w:p>
        </w:tc>
        <w:tc>
          <w:tcPr>
            <w:tcW w:w="4789" w:type="dxa"/>
          </w:tcPr>
          <w:p w14:paraId="7CE1FF7A" w14:textId="65C8A4B0"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 Gas Central</w:t>
            </w:r>
          </w:p>
        </w:tc>
      </w:tr>
      <w:tr w:rsidR="001C3554" w:rsidRPr="00911C9F" w14:paraId="6F9FB810" w14:textId="0512E7A1" w:rsidTr="00911C9F">
        <w:tc>
          <w:tcPr>
            <w:tcW w:w="4789" w:type="dxa"/>
          </w:tcPr>
          <w:p w14:paraId="4E2B566F"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lang w:val="es-ES_tradnl"/>
              </w:rPr>
              <w:t>-</w:t>
            </w:r>
            <w:r w:rsidRPr="00911C9F">
              <w:rPr>
                <w:rFonts w:ascii="Verdana" w:hAnsi="Verdana"/>
                <w:sz w:val="16"/>
                <w:szCs w:val="16"/>
              </w:rPr>
              <w:t>Gases Medicinales</w:t>
            </w:r>
          </w:p>
        </w:tc>
        <w:tc>
          <w:tcPr>
            <w:tcW w:w="4789" w:type="dxa"/>
          </w:tcPr>
          <w:p w14:paraId="414CCC27" w14:textId="5D62D44B"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 Medicinal gases</w:t>
            </w:r>
          </w:p>
        </w:tc>
      </w:tr>
      <w:tr w:rsidR="001C3554" w:rsidRPr="00911C9F" w14:paraId="0E512511" w14:textId="3A40C4A4" w:rsidTr="00911C9F">
        <w:tc>
          <w:tcPr>
            <w:tcW w:w="4789" w:type="dxa"/>
          </w:tcPr>
          <w:p w14:paraId="5D65328D"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lang w:val="es-ES_tradnl"/>
              </w:rPr>
              <w:t>-</w:t>
            </w:r>
            <w:r w:rsidRPr="00911C9F">
              <w:rPr>
                <w:rFonts w:ascii="Verdana" w:hAnsi="Verdana"/>
                <w:sz w:val="16"/>
                <w:szCs w:val="16"/>
              </w:rPr>
              <w:t>Manifold, con sus componentes: bancada, cabezal, válvula múltiple con varias entradas y una salida, y sistema de control.</w:t>
            </w:r>
          </w:p>
        </w:tc>
        <w:tc>
          <w:tcPr>
            <w:tcW w:w="4789" w:type="dxa"/>
          </w:tcPr>
          <w:p w14:paraId="61C4A490" w14:textId="337731B7"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 Manifold, with its components: bench, head, multiple valve with several inlets and one outlet, and control system.</w:t>
            </w:r>
          </w:p>
        </w:tc>
      </w:tr>
      <w:tr w:rsidR="001C3554" w:rsidRPr="00911C9F" w14:paraId="72D7766F" w14:textId="4FEA121C" w:rsidTr="00911C9F">
        <w:tc>
          <w:tcPr>
            <w:tcW w:w="4789" w:type="dxa"/>
          </w:tcPr>
          <w:p w14:paraId="5A07A87C"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rPr>
              <w:t>Características generales de los gases medicinales</w:t>
            </w:r>
          </w:p>
        </w:tc>
        <w:tc>
          <w:tcPr>
            <w:tcW w:w="4789" w:type="dxa"/>
          </w:tcPr>
          <w:p w14:paraId="61C5A84B" w14:textId="7EBB059B"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General characteristics of medicinal gases</w:t>
            </w:r>
          </w:p>
        </w:tc>
      </w:tr>
      <w:tr w:rsidR="001C3554" w:rsidRPr="00911C9F" w14:paraId="207D00C3" w14:textId="76D62334" w:rsidTr="00911C9F">
        <w:tc>
          <w:tcPr>
            <w:tcW w:w="4789" w:type="dxa"/>
          </w:tcPr>
          <w:p w14:paraId="4EE774E9"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lang w:val="es-ES_tradnl"/>
              </w:rPr>
              <w:t>-</w:t>
            </w:r>
            <w:r w:rsidRPr="00911C9F">
              <w:rPr>
                <w:rFonts w:ascii="Verdana" w:hAnsi="Verdana"/>
                <w:sz w:val="16"/>
                <w:szCs w:val="16"/>
              </w:rPr>
              <w:t>Oxígeno: Gas indispensable para la vida, incoloro, inodoro e insípido. Es comburente, por lo que su presencia favorece la combustión de cualquier material flamable.</w:t>
            </w:r>
          </w:p>
        </w:tc>
        <w:tc>
          <w:tcPr>
            <w:tcW w:w="4789" w:type="dxa"/>
          </w:tcPr>
          <w:p w14:paraId="1011798E" w14:textId="67D2FA20"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 Oxygen: Essential gas for life, colorless, odorless and tasteless. It is oxidizing, so its presence favors the combustion of any flammable material .</w:t>
            </w:r>
          </w:p>
        </w:tc>
      </w:tr>
      <w:tr w:rsidR="001C3554" w:rsidRPr="00911C9F" w14:paraId="012CA6D0" w14:textId="0970F336" w:rsidTr="00911C9F">
        <w:tc>
          <w:tcPr>
            <w:tcW w:w="4789" w:type="dxa"/>
          </w:tcPr>
          <w:p w14:paraId="769304D0"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lang w:val="es-ES_tradnl"/>
              </w:rPr>
              <w:t>-</w:t>
            </w:r>
            <w:r w:rsidRPr="00911C9F">
              <w:rPr>
                <w:rFonts w:ascii="Verdana" w:hAnsi="Verdana"/>
                <w:sz w:val="16"/>
                <w:szCs w:val="16"/>
              </w:rPr>
              <w:t>Oxido Nitroso: Se le conoce también como protóxido de nitrógeno o gas hilarante, incoloro, no tóxico, no irritante y con sabor ligeramente dulce. No es inflamable pero favorece la combustión, en una intensidad menor a la del oxígeno. Se utiliza como analgésico y como inductor, reduce substancialmente el consumo tanto de anestésicos intravenosos como de anestésicos inhalados.</w:t>
            </w:r>
          </w:p>
        </w:tc>
        <w:tc>
          <w:tcPr>
            <w:tcW w:w="4789" w:type="dxa"/>
          </w:tcPr>
          <w:p w14:paraId="4D2F220D" w14:textId="23D29058"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 Nitrous Oxide: It is also known as nitrous oxide or laughing gas, colorless, non-toxic, non-irritating and with a slightly sweet taste. It is not flammable but it favors combustion, at a lower intensity than oxygen. It is used as an analgesic and as an inducer, it substantially reduces the consumption of both intravenous anesthetics and inhaled anesthetics.</w:t>
            </w:r>
          </w:p>
        </w:tc>
      </w:tr>
      <w:tr w:rsidR="001C3554" w:rsidRPr="00911C9F" w14:paraId="38EB735C" w14:textId="243A38D9" w:rsidTr="00911C9F">
        <w:tc>
          <w:tcPr>
            <w:tcW w:w="4789" w:type="dxa"/>
          </w:tcPr>
          <w:p w14:paraId="290827CC"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rPr>
              <w:t>Formas de envasado.</w:t>
            </w:r>
          </w:p>
        </w:tc>
        <w:tc>
          <w:tcPr>
            <w:tcW w:w="4789" w:type="dxa"/>
          </w:tcPr>
          <w:p w14:paraId="68A3946D" w14:textId="5FF836F7"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Forms of packaging.</w:t>
            </w:r>
          </w:p>
        </w:tc>
      </w:tr>
      <w:tr w:rsidR="001C3554" w:rsidRPr="00911C9F" w14:paraId="389F3ACA" w14:textId="66821142" w:rsidTr="00911C9F">
        <w:tc>
          <w:tcPr>
            <w:tcW w:w="4789" w:type="dxa"/>
          </w:tcPr>
          <w:p w14:paraId="3BB562E2"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lang w:val="es-ES_tradnl"/>
              </w:rPr>
              <w:t>-</w:t>
            </w:r>
            <w:r w:rsidRPr="00911C9F">
              <w:rPr>
                <w:rFonts w:ascii="Verdana" w:hAnsi="Verdana"/>
                <w:sz w:val="16"/>
                <w:szCs w:val="16"/>
              </w:rPr>
              <w:t>Oxígeno: Cilindros de alta presión para oxígeno gaseoso; termo portátiles y termo estacionarios para oxígeno líquido.</w:t>
            </w:r>
          </w:p>
        </w:tc>
        <w:tc>
          <w:tcPr>
            <w:tcW w:w="4789" w:type="dxa"/>
          </w:tcPr>
          <w:p w14:paraId="26DCEDE4" w14:textId="50618802"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 Oxygen: High pressure cylinders for gaseous oxygen; thermo portable and thermo stationary for liquid oxygen.</w:t>
            </w:r>
          </w:p>
        </w:tc>
      </w:tr>
      <w:tr w:rsidR="001C3554" w:rsidRPr="00911C9F" w14:paraId="273BFFE2" w14:textId="049F004D" w:rsidTr="00911C9F">
        <w:tc>
          <w:tcPr>
            <w:tcW w:w="4789" w:type="dxa"/>
          </w:tcPr>
          <w:p w14:paraId="4F9F242F"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lang w:val="es-ES_tradnl"/>
              </w:rPr>
              <w:t>-O</w:t>
            </w:r>
            <w:r w:rsidRPr="00911C9F">
              <w:rPr>
                <w:rFonts w:ascii="Verdana" w:hAnsi="Verdana"/>
                <w:sz w:val="16"/>
                <w:szCs w:val="16"/>
              </w:rPr>
              <w:t>xido Nitroso: Cilindros de alta presión y termo portátiles.</w:t>
            </w:r>
          </w:p>
        </w:tc>
        <w:tc>
          <w:tcPr>
            <w:tcW w:w="4789" w:type="dxa"/>
          </w:tcPr>
          <w:p w14:paraId="62DB2D7D" w14:textId="07EED435"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-Nitrous oxide : High pressure cylinders and portable thermos.</w:t>
            </w:r>
          </w:p>
        </w:tc>
      </w:tr>
      <w:tr w:rsidR="001C3554" w:rsidRPr="00911C9F" w14:paraId="42DA366F" w14:textId="0D6CF200" w:rsidTr="00911C9F">
        <w:tc>
          <w:tcPr>
            <w:tcW w:w="4789" w:type="dxa"/>
          </w:tcPr>
          <w:p w14:paraId="43D44EA7"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rPr>
              <w:t>Elementos para identificación de los contenedores.</w:t>
            </w:r>
          </w:p>
        </w:tc>
        <w:tc>
          <w:tcPr>
            <w:tcW w:w="4789" w:type="dxa"/>
          </w:tcPr>
          <w:p w14:paraId="278C9875" w14:textId="7830065B"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Elements for identification of containers.</w:t>
            </w:r>
          </w:p>
        </w:tc>
      </w:tr>
      <w:tr w:rsidR="001C3554" w:rsidRPr="00911C9F" w14:paraId="341EE90E" w14:textId="57C18BA8" w:rsidTr="00911C9F">
        <w:tc>
          <w:tcPr>
            <w:tcW w:w="4789" w:type="dxa"/>
          </w:tcPr>
          <w:p w14:paraId="48670B07"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rPr>
              <w:t>Oxígeno.</w:t>
            </w:r>
          </w:p>
        </w:tc>
        <w:tc>
          <w:tcPr>
            <w:tcW w:w="4789" w:type="dxa"/>
          </w:tcPr>
          <w:p w14:paraId="37178CFD" w14:textId="6570B71C"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Oxygen.</w:t>
            </w:r>
          </w:p>
        </w:tc>
      </w:tr>
      <w:tr w:rsidR="001C3554" w:rsidRPr="00911C9F" w14:paraId="3B084576" w14:textId="1D88A166" w:rsidTr="00911C9F">
        <w:tc>
          <w:tcPr>
            <w:tcW w:w="4789" w:type="dxa"/>
          </w:tcPr>
          <w:p w14:paraId="20DF8BF0"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rPr>
              <w:t xml:space="preserve">Cilindros de alta presión (hasta 220 kg/cm²) para oxígeno gaseoso: capuchón de seguridad y hombro pintados de color verde (Pantone 575 C), el hombro con una etiqueta que describe las especificaciones del </w:t>
            </w:r>
            <w:r w:rsidRPr="00911C9F">
              <w:rPr>
                <w:rFonts w:ascii="Verdana" w:hAnsi="Verdana"/>
                <w:sz w:val="16"/>
                <w:szCs w:val="16"/>
              </w:rPr>
              <w:lastRenderedPageBreak/>
              <w:t>material que contiene, una cruz de color rojo de cuando menos 5 cm de longitud que indica que el gas es grado medicinal. Marcado con los siguientes datos: material construcción del cilindro, presión de llenado, número de serie, marca del cilindro, fecha de la prueba hidráulica. Válvula CGA 540 (22.903 mm-14NGO-Ext.-Der).</w:t>
            </w:r>
          </w:p>
        </w:tc>
        <w:tc>
          <w:tcPr>
            <w:tcW w:w="4789" w:type="dxa"/>
          </w:tcPr>
          <w:p w14:paraId="1DA49794" w14:textId="30477F62"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lastRenderedPageBreak/>
              <w:t>High pressure cylinders (up to 220 k</w:t>
            </w:r>
            <w:r w:rsidR="00911C9F" w:rsidRPr="00911C9F">
              <w:rPr>
                <w:rFonts w:ascii="Verdana" w:hAnsi="Verdana"/>
                <w:sz w:val="16"/>
                <w:szCs w:val="16"/>
                <w:lang w:val="en-US"/>
              </w:rPr>
              <w:t>g/</w:t>
            </w:r>
            <w:r w:rsidRPr="00911C9F">
              <w:rPr>
                <w:rFonts w:ascii="Verdana" w:hAnsi="Verdana"/>
                <w:sz w:val="16"/>
                <w:szCs w:val="16"/>
                <w:lang w:val="en-US"/>
              </w:rPr>
              <w:t xml:space="preserve">cm²) for gaseous oxygen: </w:t>
            </w:r>
            <w:r w:rsidR="00B30EA4" w:rsidRPr="00911C9F">
              <w:rPr>
                <w:rFonts w:ascii="Verdana" w:hAnsi="Verdana"/>
                <w:sz w:val="16"/>
                <w:szCs w:val="16"/>
                <w:lang w:val="en-US"/>
              </w:rPr>
              <w:t>safety</w:t>
            </w:r>
            <w:r w:rsidRPr="00911C9F">
              <w:rPr>
                <w:rFonts w:ascii="Verdana" w:hAnsi="Verdana"/>
                <w:sz w:val="16"/>
                <w:szCs w:val="16"/>
                <w:lang w:val="en-US"/>
              </w:rPr>
              <w:t xml:space="preserve"> cap and shoulder painted green (Pantone 575 C), the shoulder with a label describing the specifications of the material it contains, a red cross </w:t>
            </w:r>
            <w:r w:rsidRPr="00911C9F">
              <w:rPr>
                <w:rFonts w:ascii="Verdana" w:hAnsi="Verdana"/>
                <w:sz w:val="16"/>
                <w:szCs w:val="16"/>
                <w:lang w:val="en-US"/>
              </w:rPr>
              <w:lastRenderedPageBreak/>
              <w:t>of at least 5 cm in length indicating that the gas is medical grade. Marked with the following data: cylinder construction material, filling pressure, serial number, cylinder brand, date of hydraulic test. CGA 540 valve (22.903 mm-14NGO-Ext.-Right).</w:t>
            </w:r>
          </w:p>
        </w:tc>
      </w:tr>
      <w:tr w:rsidR="001C3554" w:rsidRPr="00911C9F" w14:paraId="6DE13AC9" w14:textId="4E57D438" w:rsidTr="00911C9F">
        <w:tc>
          <w:tcPr>
            <w:tcW w:w="4789" w:type="dxa"/>
          </w:tcPr>
          <w:p w14:paraId="475DA073" w14:textId="77777777" w:rsidR="001C3554" w:rsidRPr="00911C9F" w:rsidRDefault="001C3554" w:rsidP="001C3554">
            <w:pPr>
              <w:pStyle w:val="Texto"/>
              <w:spacing w:line="268" w:lineRule="exact"/>
              <w:ind w:firstLine="0"/>
              <w:rPr>
                <w:rFonts w:ascii="Verdana" w:hAnsi="Verdana"/>
                <w:sz w:val="16"/>
                <w:szCs w:val="16"/>
              </w:rPr>
            </w:pPr>
            <w:r w:rsidRPr="00911C9F">
              <w:rPr>
                <w:rFonts w:ascii="Verdana" w:hAnsi="Verdana"/>
                <w:sz w:val="16"/>
                <w:szCs w:val="16"/>
              </w:rPr>
              <w:lastRenderedPageBreak/>
              <w:t>Termo portátil de baja presión (hasta 16.5 kg/cm²) para oxígeno en forma líquida, que cuenta con la descripción de las características del contenedor; cuando el tanque exterior es construido con acero al carbón, debe estar pintado en color blanco y si el tanque exterior está construido con acero inoxidable, en ambos casos, se identifican con una etiqueta circular de color verde (Pantone 575C) con la palabra OXIGENO, o varias etiquetas que pueden observarse de cualquier ángulo, además otra etiqueta que contenga las especificaciones del oxígeno, una cruz de color rojo de cuando menos 5 cm de longitud que indica que el gas es grado medicinal. Válvula CGA 540 (22.903 mm-14NGO-Ext.-Der).</w:t>
            </w:r>
          </w:p>
        </w:tc>
        <w:tc>
          <w:tcPr>
            <w:tcW w:w="4789" w:type="dxa"/>
          </w:tcPr>
          <w:p w14:paraId="1A753ED0" w14:textId="5FEBB561" w:rsidR="001C3554" w:rsidRPr="00911C9F" w:rsidRDefault="001C3554" w:rsidP="001C3554">
            <w:pPr>
              <w:pStyle w:val="Texto"/>
              <w:spacing w:line="268" w:lineRule="exact"/>
              <w:ind w:firstLine="0"/>
              <w:rPr>
                <w:rFonts w:ascii="Verdana" w:hAnsi="Verdana"/>
                <w:sz w:val="16"/>
                <w:szCs w:val="16"/>
                <w:lang w:val="en-US"/>
              </w:rPr>
            </w:pPr>
            <w:r w:rsidRPr="00911C9F">
              <w:rPr>
                <w:rFonts w:ascii="Verdana" w:hAnsi="Verdana"/>
                <w:sz w:val="16"/>
                <w:szCs w:val="16"/>
                <w:lang w:val="en-US"/>
              </w:rPr>
              <w:t>Low pressure portable thermos (up to 16.5 kg / cm²) for oxygen in liquid form, which has the description of the characteristics of the container; When the outer tank is built with carbon steel, it must be painted white and if the outer tank is built with stainless steel, in both cases, they are identified with a green circular label (Pantone 575C) with the word OXYGEN, or several labels that can be seen from any angle, plus another label that contains the oxygen specifications, a red cross of at least 5 cm in length that indicates that the gas is medical grade. CGA 540 valve (22.903 mm-14NGO-Ext.-Right).</w:t>
            </w:r>
          </w:p>
        </w:tc>
      </w:tr>
      <w:tr w:rsidR="001C3554" w:rsidRPr="00911C9F" w14:paraId="3019D676" w14:textId="1EF77C91" w:rsidTr="00911C9F">
        <w:tc>
          <w:tcPr>
            <w:tcW w:w="4789" w:type="dxa"/>
          </w:tcPr>
          <w:p w14:paraId="74991725"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Termo estacionario de alta capacidad para oxígeno líquido: debe estar pintado de blanco con la palabra OXIGENO, además otra etiqueta que contenga las especificaciones de material de construcción del termo, presión de llenado, número de serie, marca, fecha de la prueba hidráulica, leyenda que indique que el oxígeno es grado medicinal. Que cuenta con indicador de nivel del contenido y manómetro que indica la presión interna.</w:t>
            </w:r>
          </w:p>
        </w:tc>
        <w:tc>
          <w:tcPr>
            <w:tcW w:w="4789" w:type="dxa"/>
          </w:tcPr>
          <w:p w14:paraId="177299B3" w14:textId="709A26EC"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Stationary high capacity liquid oxygen thermos: must be painted white with the word OXYGEN, plus another label that contains the specifications of the thermos construction material, filling pressure, serial number, brand, date of hydraulic test, legend indicating that the oxygen is medical grade. It has a content level indicator and a pressure gauge that indicates the internal pressure.</w:t>
            </w:r>
          </w:p>
        </w:tc>
      </w:tr>
      <w:tr w:rsidR="001C3554" w:rsidRPr="00911C9F" w14:paraId="7C26FCE9" w14:textId="227F2565" w:rsidTr="00911C9F">
        <w:tc>
          <w:tcPr>
            <w:tcW w:w="4789" w:type="dxa"/>
          </w:tcPr>
          <w:p w14:paraId="6A45359F"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Oxido nitroso</w:t>
            </w:r>
          </w:p>
        </w:tc>
        <w:tc>
          <w:tcPr>
            <w:tcW w:w="4789" w:type="dxa"/>
          </w:tcPr>
          <w:p w14:paraId="02CA6478" w14:textId="64D42005"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Nitrous oxide</w:t>
            </w:r>
          </w:p>
        </w:tc>
      </w:tr>
      <w:tr w:rsidR="001C3554" w:rsidRPr="00911C9F" w14:paraId="5BFC96FA" w14:textId="297CFBBA" w:rsidTr="00911C9F">
        <w:tc>
          <w:tcPr>
            <w:tcW w:w="4789" w:type="dxa"/>
          </w:tcPr>
          <w:p w14:paraId="7EC162EA"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Cilindros de alta presión (hasta 100 kg/cm²) para óxido nitroso en forma licuada: capuchón de seguridad y hombro pintados de color azul (Pantone 2758 C), el hombro con una etiqueta que contenga las especificaciones de material que contiene, una cruz de color rojo de cuando menos 5 cm de longitud que indica que el gas es grado medicinal. Marcado con los siguientes datos: material de construcción del cilindro, presión de llenado, número de serie, marca del cilindro, fecha de la prueba hidráulica. Válvula CGA 326 (20.95 mm-14NGO-Ext.-Der).</w:t>
            </w:r>
          </w:p>
        </w:tc>
        <w:tc>
          <w:tcPr>
            <w:tcW w:w="4789" w:type="dxa"/>
          </w:tcPr>
          <w:p w14:paraId="3AD1E7E3" w14:textId="41EE9A02"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 xml:space="preserve">High pressure cylinders (up to 100 kg / cm²) for nitrous oxide in liquefied form: </w:t>
            </w:r>
            <w:r w:rsidR="00B30EA4" w:rsidRPr="00911C9F">
              <w:rPr>
                <w:rFonts w:ascii="Verdana" w:hAnsi="Verdana"/>
                <w:sz w:val="16"/>
                <w:szCs w:val="16"/>
                <w:lang w:val="en-US"/>
              </w:rPr>
              <w:t>safety</w:t>
            </w:r>
            <w:r w:rsidRPr="00911C9F">
              <w:rPr>
                <w:rFonts w:ascii="Verdana" w:hAnsi="Verdana"/>
                <w:sz w:val="16"/>
                <w:szCs w:val="16"/>
                <w:lang w:val="en-US"/>
              </w:rPr>
              <w:t xml:space="preserve"> cap and shoulder painted blue (Pantone 2758 C), the shoulder with a label containing the specifications of the material it contains, a cross of red color of at least 5 cm in length indicating that the gas is medicinal grade . Marked with the following data: cylinder construction material, filling pressure, serial number, cylinder brand, hydraulic test date. CGA 326 valve (20.95 mm-14</w:t>
            </w:r>
            <w:r w:rsidR="00911C9F" w:rsidRPr="00911C9F">
              <w:rPr>
                <w:rFonts w:ascii="Verdana" w:hAnsi="Verdana"/>
                <w:sz w:val="16"/>
                <w:szCs w:val="16"/>
                <w:lang w:val="en-US"/>
              </w:rPr>
              <w:t xml:space="preserve"> </w:t>
            </w:r>
            <w:r w:rsidRPr="00911C9F">
              <w:rPr>
                <w:rFonts w:ascii="Verdana" w:hAnsi="Verdana"/>
                <w:sz w:val="16"/>
                <w:szCs w:val="16"/>
                <w:lang w:val="en-US"/>
              </w:rPr>
              <w:t>NGO-Ext.-Right).</w:t>
            </w:r>
          </w:p>
        </w:tc>
      </w:tr>
      <w:tr w:rsidR="001C3554" w:rsidRPr="00911C9F" w14:paraId="16A709AB" w14:textId="21B9CDBA" w:rsidTr="00911C9F">
        <w:tc>
          <w:tcPr>
            <w:tcW w:w="4789" w:type="dxa"/>
          </w:tcPr>
          <w:p w14:paraId="0438EB49"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 xml:space="preserve">Termo portátil de baja presión (hasta 27.5 kg/cm²) para óxido nitroso en forma licuada: cuando el tanque exterior es construido con acero al carbón, debe estar pintado de blanco y si el tanque exterior está construido </w:t>
            </w:r>
            <w:r w:rsidRPr="00911C9F">
              <w:rPr>
                <w:rFonts w:ascii="Verdana" w:hAnsi="Verdana"/>
                <w:sz w:val="16"/>
                <w:szCs w:val="16"/>
              </w:rPr>
              <w:lastRenderedPageBreak/>
              <w:t>con acero inoxidable, en ambos casos, se identifican con una etiqueta circular de color azul (Pantone 2758 C) con la palabra OXIDO NITROSO o con varias etiquetas que pueden ser observadas desde cualquier ángulo, además otra etiqueta que contenga las especificaciones del óxido nitroso, una cruz de color rojo de cuando menos 5 cm. de longitud que indica que el gas es grado medicinal. Válvula CGA 326 (20.95 mm-14NGO-Ext.-Der).</w:t>
            </w:r>
          </w:p>
        </w:tc>
        <w:tc>
          <w:tcPr>
            <w:tcW w:w="4789" w:type="dxa"/>
          </w:tcPr>
          <w:p w14:paraId="70161F60" w14:textId="79971C89"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lastRenderedPageBreak/>
              <w:t xml:space="preserve">Low pressure portable water heater (up to 27.5 kg / cm²) for nitrous oxide in liquefied form: when the outer tank is built with carbon steel, it must be painted white and if the outer tank is built with stainless steel, in both </w:t>
            </w:r>
            <w:r w:rsidRPr="00911C9F">
              <w:rPr>
                <w:rFonts w:ascii="Verdana" w:hAnsi="Verdana"/>
                <w:sz w:val="16"/>
                <w:szCs w:val="16"/>
                <w:lang w:val="en-US"/>
              </w:rPr>
              <w:lastRenderedPageBreak/>
              <w:t>cases, They are identified with a blue circular label (Pantone 2758 C) with the word NITROUS OXIDE or with several labels that can be observed from any angle, as well as another label that contains the nitrous oxide specifications, a red cross of at least 5 cm. in length indicating that the gas is medicinal grade. CGA 326 valve (20.95 mm-14</w:t>
            </w:r>
            <w:r w:rsidR="00911C9F" w:rsidRPr="00911C9F">
              <w:rPr>
                <w:rFonts w:ascii="Verdana" w:hAnsi="Verdana"/>
                <w:sz w:val="16"/>
                <w:szCs w:val="16"/>
                <w:lang w:val="en-US"/>
              </w:rPr>
              <w:t xml:space="preserve"> </w:t>
            </w:r>
            <w:r w:rsidRPr="00911C9F">
              <w:rPr>
                <w:rFonts w:ascii="Verdana" w:hAnsi="Verdana"/>
                <w:sz w:val="16"/>
                <w:szCs w:val="16"/>
                <w:lang w:val="en-US"/>
              </w:rPr>
              <w:t>NGO-Ext.-Right).</w:t>
            </w:r>
          </w:p>
        </w:tc>
      </w:tr>
      <w:tr w:rsidR="001C3554" w:rsidRPr="00911C9F" w14:paraId="79E7FA5B" w14:textId="1BBE98AB" w:rsidTr="00911C9F">
        <w:tc>
          <w:tcPr>
            <w:tcW w:w="4789" w:type="dxa"/>
          </w:tcPr>
          <w:p w14:paraId="212A96CD"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lastRenderedPageBreak/>
              <w:t>Diagrama de un “Manifold” mínimo para los dos tipos de gas.</w:t>
            </w:r>
          </w:p>
        </w:tc>
        <w:tc>
          <w:tcPr>
            <w:tcW w:w="4789" w:type="dxa"/>
          </w:tcPr>
          <w:p w14:paraId="79F39615" w14:textId="7B0FC70B"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Diagram of a minimum "Manifold" for the two types of gas.</w:t>
            </w:r>
          </w:p>
        </w:tc>
      </w:tr>
      <w:tr w:rsidR="001C3554" w:rsidRPr="00911C9F" w14:paraId="662D39CC" w14:textId="10D1AC27" w:rsidTr="00911C9F">
        <w:tc>
          <w:tcPr>
            <w:tcW w:w="4789" w:type="dxa"/>
          </w:tcPr>
          <w:p w14:paraId="537C64A0"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El conjunto de cilindros que suministran gas simultáneamente forman la “bancada” en uso y otra cantidad similar de cilindros forma la bancada de respaldo. Cada cilindro para conectarse al cabezal debe tener: Una válvula especial (CGA540 para oxígeno y CGA326 para óxido nitroso) y una válvula unidireccional (check).</w:t>
            </w:r>
          </w:p>
        </w:tc>
        <w:tc>
          <w:tcPr>
            <w:tcW w:w="4789" w:type="dxa"/>
          </w:tcPr>
          <w:p w14:paraId="56C605D8" w14:textId="585CD000"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The set of cylinders that simultaneously supply gas form the "bench" in use and a similar number of cylinders forms the backup bench. Each cylinder to connect to the head must have: A special valve (CGA540 for oxygen and CGA326 for nitrous oxide) and a one-way valve (check).</w:t>
            </w:r>
          </w:p>
        </w:tc>
      </w:tr>
      <w:tr w:rsidR="001C3554" w:rsidRPr="00911C9F" w14:paraId="0F89BACA" w14:textId="05DB19B9" w:rsidTr="00911C9F">
        <w:tc>
          <w:tcPr>
            <w:tcW w:w="4789" w:type="dxa"/>
          </w:tcPr>
          <w:p w14:paraId="700F219F"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El cabezal debe tener un medidor de presión (manómetro), una válvula unidireccional (check), un regulador de presión y una válvula de paso. Se conecta a la válvula múltiple para cambio de cabezal, la cual puede funcionar en forma manual o automática para cambiar la bancada en uso.</w:t>
            </w:r>
          </w:p>
        </w:tc>
        <w:tc>
          <w:tcPr>
            <w:tcW w:w="4789" w:type="dxa"/>
          </w:tcPr>
          <w:p w14:paraId="4176710D" w14:textId="6FC4B486"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The head must have a pressure gauge (manometer), a one-way valve (check), a pressure regulator and a bypass valve. It connects to the manifold valve for head change, which can be operated manually or automatically to change the bench in use.</w:t>
            </w:r>
          </w:p>
        </w:tc>
      </w:tr>
      <w:tr w:rsidR="001C3554" w:rsidRPr="00911C9F" w14:paraId="02316A0C" w14:textId="77DBC4F4" w:rsidTr="00911C9F">
        <w:tc>
          <w:tcPr>
            <w:tcW w:w="4789" w:type="dxa"/>
          </w:tcPr>
          <w:p w14:paraId="31CF8BC2"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En la salida hacia la red de distribución se debe contar con un sistema de control constituido de: un medidor de presión (manómetro), un sensor detector de presión (presostato) conectado a una alarma visual y sonora, un regulador de presión, una válvula de alivio de presión y una válvula de seccionamiento.</w:t>
            </w:r>
          </w:p>
        </w:tc>
        <w:tc>
          <w:tcPr>
            <w:tcW w:w="4789" w:type="dxa"/>
          </w:tcPr>
          <w:p w14:paraId="451FBE8D" w14:textId="0A0AFA21"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At the outlet to the distribution network there must be a control system consisting of: a pressure gauge (manometer), a pressure detector sensor (pressure switch) connected to a visual and audible alarm, a pressure regulator, a valve pressure relief valve and a isolating valve.</w:t>
            </w:r>
          </w:p>
        </w:tc>
      </w:tr>
      <w:tr w:rsidR="001C3554" w:rsidRPr="00911C9F" w14:paraId="5E9E9455" w14:textId="6DDDEF14" w:rsidTr="00911C9F">
        <w:tc>
          <w:tcPr>
            <w:tcW w:w="4789" w:type="dxa"/>
          </w:tcPr>
          <w:p w14:paraId="3CBDF64C"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Señalización de la Central de gases.</w:t>
            </w:r>
          </w:p>
        </w:tc>
        <w:tc>
          <w:tcPr>
            <w:tcW w:w="4789" w:type="dxa"/>
          </w:tcPr>
          <w:p w14:paraId="7629B385" w14:textId="622A7151"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Signaling of the Gas Plant.</w:t>
            </w:r>
          </w:p>
        </w:tc>
      </w:tr>
      <w:tr w:rsidR="001C3554" w:rsidRPr="00911C9F" w14:paraId="0A3EADDB" w14:textId="38D8ECD4" w:rsidTr="00911C9F">
        <w:tc>
          <w:tcPr>
            <w:tcW w:w="4789" w:type="dxa"/>
          </w:tcPr>
          <w:p w14:paraId="04AD5FBE"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-Restricción del paso a personal no autorizado o ajeno al servicio.</w:t>
            </w:r>
          </w:p>
        </w:tc>
        <w:tc>
          <w:tcPr>
            <w:tcW w:w="4789" w:type="dxa"/>
          </w:tcPr>
          <w:p w14:paraId="75025010" w14:textId="114A2C83"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-Restriction of access to unauthorized or non-service personnel.</w:t>
            </w:r>
          </w:p>
        </w:tc>
      </w:tr>
      <w:tr w:rsidR="001C3554" w:rsidRPr="00911C9F" w14:paraId="1F10BEC8" w14:textId="74C667DA" w:rsidTr="00911C9F">
        <w:tc>
          <w:tcPr>
            <w:tcW w:w="4789" w:type="dxa"/>
          </w:tcPr>
          <w:p w14:paraId="21A05605"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-Prohibición para retirar cilindros de la Central para utilizarlos en otros servicios, fumar, empleo de flamas abiertas, utilización de grasa o materiales combustibles.</w:t>
            </w:r>
          </w:p>
        </w:tc>
        <w:tc>
          <w:tcPr>
            <w:tcW w:w="4789" w:type="dxa"/>
          </w:tcPr>
          <w:p w14:paraId="7A8B01B7" w14:textId="659A4945"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-Prohibition to remove cylinders from the Central to use them in other services, smoking, use of open flames, use of grease or combustible materials.</w:t>
            </w:r>
          </w:p>
        </w:tc>
      </w:tr>
      <w:tr w:rsidR="001C3554" w:rsidRPr="00911C9F" w14:paraId="544B9414" w14:textId="41CDBC7F" w:rsidTr="00911C9F">
        <w:tc>
          <w:tcPr>
            <w:tcW w:w="4789" w:type="dxa"/>
          </w:tcPr>
          <w:p w14:paraId="6073C4A3"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-Uso obligatorio de equipo de protección por el personal.</w:t>
            </w:r>
          </w:p>
        </w:tc>
        <w:tc>
          <w:tcPr>
            <w:tcW w:w="4789" w:type="dxa"/>
          </w:tcPr>
          <w:p w14:paraId="0CC52716" w14:textId="6AF9D84C"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-Mandatory use of protective equipment by staff.</w:t>
            </w:r>
          </w:p>
        </w:tc>
      </w:tr>
      <w:tr w:rsidR="001C3554" w:rsidRPr="00911C9F" w14:paraId="3441A859" w14:textId="02792D65" w:rsidTr="00911C9F">
        <w:tc>
          <w:tcPr>
            <w:tcW w:w="4789" w:type="dxa"/>
          </w:tcPr>
          <w:p w14:paraId="727CAE8F"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Normas de seguridad.</w:t>
            </w:r>
          </w:p>
        </w:tc>
        <w:tc>
          <w:tcPr>
            <w:tcW w:w="4789" w:type="dxa"/>
          </w:tcPr>
          <w:p w14:paraId="7DCF2A38" w14:textId="00D1849B" w:rsidR="001C3554" w:rsidRPr="00911C9F" w:rsidRDefault="00B30EA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Safety</w:t>
            </w:r>
            <w:r w:rsidR="001C3554" w:rsidRPr="00911C9F">
              <w:rPr>
                <w:rFonts w:ascii="Verdana" w:hAnsi="Verdana"/>
                <w:sz w:val="16"/>
                <w:szCs w:val="16"/>
                <w:lang w:val="en-US"/>
              </w:rPr>
              <w:t xml:space="preserve"> rules.</w:t>
            </w:r>
          </w:p>
        </w:tc>
      </w:tr>
      <w:tr w:rsidR="001C3554" w:rsidRPr="00911C9F" w14:paraId="2F12443E" w14:textId="0F939ED6" w:rsidTr="00911C9F">
        <w:tc>
          <w:tcPr>
            <w:tcW w:w="4789" w:type="dxa"/>
          </w:tcPr>
          <w:p w14:paraId="55E436AC"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-Sistemas de alarma.</w:t>
            </w:r>
          </w:p>
        </w:tc>
        <w:tc>
          <w:tcPr>
            <w:tcW w:w="4789" w:type="dxa"/>
          </w:tcPr>
          <w:p w14:paraId="2D411EEE" w14:textId="278883EC"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-Alarm systems.</w:t>
            </w:r>
          </w:p>
        </w:tc>
      </w:tr>
      <w:tr w:rsidR="001C3554" w:rsidRPr="00911C9F" w14:paraId="69D27067" w14:textId="364C6A3A" w:rsidTr="00911C9F">
        <w:tc>
          <w:tcPr>
            <w:tcW w:w="4789" w:type="dxa"/>
          </w:tcPr>
          <w:p w14:paraId="6AD0DD9B"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-Riesgos comunes.</w:t>
            </w:r>
          </w:p>
        </w:tc>
        <w:tc>
          <w:tcPr>
            <w:tcW w:w="4789" w:type="dxa"/>
          </w:tcPr>
          <w:p w14:paraId="2C93FDC6" w14:textId="3B39B613"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-Common risks.</w:t>
            </w:r>
          </w:p>
        </w:tc>
      </w:tr>
      <w:tr w:rsidR="001C3554" w:rsidRPr="00911C9F" w14:paraId="2CCF0B9D" w14:textId="447B7271" w:rsidTr="00911C9F">
        <w:tc>
          <w:tcPr>
            <w:tcW w:w="4789" w:type="dxa"/>
          </w:tcPr>
          <w:p w14:paraId="492F0B3D"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t xml:space="preserve">-Precauciones: enriquecimiento en el ambiente, </w:t>
            </w:r>
            <w:r w:rsidRPr="00911C9F">
              <w:rPr>
                <w:rFonts w:ascii="Verdana" w:hAnsi="Verdana"/>
                <w:sz w:val="16"/>
                <w:szCs w:val="16"/>
              </w:rPr>
              <w:lastRenderedPageBreak/>
              <w:t>contaminación, incendio, presión, sobrepresión, quemaduras y derrames.</w:t>
            </w:r>
          </w:p>
        </w:tc>
        <w:tc>
          <w:tcPr>
            <w:tcW w:w="4789" w:type="dxa"/>
          </w:tcPr>
          <w:p w14:paraId="4EE226E7" w14:textId="300AB95D"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lastRenderedPageBreak/>
              <w:t xml:space="preserve">-Precautions: enrichment in the environment, </w:t>
            </w:r>
            <w:r w:rsidRPr="00911C9F">
              <w:rPr>
                <w:rFonts w:ascii="Verdana" w:hAnsi="Verdana"/>
                <w:sz w:val="16"/>
                <w:szCs w:val="16"/>
                <w:lang w:val="en-US"/>
              </w:rPr>
              <w:lastRenderedPageBreak/>
              <w:t>contamination, fire, pressure, overpressure, burns and spills.</w:t>
            </w:r>
          </w:p>
        </w:tc>
      </w:tr>
      <w:tr w:rsidR="001C3554" w:rsidRPr="00911C9F" w14:paraId="17C4DA8E" w14:textId="54FB3B31" w:rsidTr="00911C9F">
        <w:tc>
          <w:tcPr>
            <w:tcW w:w="4789" w:type="dxa"/>
          </w:tcPr>
          <w:p w14:paraId="1DFD4175" w14:textId="77777777" w:rsidR="001C3554" w:rsidRPr="00911C9F" w:rsidRDefault="001C3554" w:rsidP="001C3554">
            <w:pPr>
              <w:pStyle w:val="Texto"/>
              <w:spacing w:line="276" w:lineRule="exact"/>
              <w:ind w:firstLine="0"/>
              <w:rPr>
                <w:rFonts w:ascii="Verdana" w:hAnsi="Verdana"/>
                <w:sz w:val="16"/>
                <w:szCs w:val="16"/>
              </w:rPr>
            </w:pPr>
            <w:r w:rsidRPr="00911C9F">
              <w:rPr>
                <w:rFonts w:ascii="Verdana" w:hAnsi="Verdana"/>
                <w:sz w:val="16"/>
                <w:szCs w:val="16"/>
              </w:rPr>
              <w:lastRenderedPageBreak/>
              <w:t>Nota: El Manual de Buenas Prácticas en el Manejo de Gases Medicinales y sus Instalaciones, debe ser proporcionado al responsable sanitario del establecimiento, por la compañía proveedora de gases.</w:t>
            </w:r>
          </w:p>
        </w:tc>
        <w:tc>
          <w:tcPr>
            <w:tcW w:w="4789" w:type="dxa"/>
          </w:tcPr>
          <w:p w14:paraId="451AA762" w14:textId="2676030C" w:rsidR="001C3554" w:rsidRPr="00911C9F" w:rsidRDefault="001C3554" w:rsidP="001C3554">
            <w:pPr>
              <w:pStyle w:val="Texto"/>
              <w:spacing w:line="276" w:lineRule="exact"/>
              <w:ind w:firstLine="0"/>
              <w:rPr>
                <w:rFonts w:ascii="Verdana" w:hAnsi="Verdana"/>
                <w:sz w:val="16"/>
                <w:szCs w:val="16"/>
                <w:lang w:val="en-US"/>
              </w:rPr>
            </w:pPr>
            <w:r w:rsidRPr="00911C9F">
              <w:rPr>
                <w:rFonts w:ascii="Verdana" w:hAnsi="Verdana"/>
                <w:sz w:val="16"/>
                <w:szCs w:val="16"/>
                <w:lang w:val="en-US"/>
              </w:rPr>
              <w:t>Note: The Manual of Good Practices in the Handling of Medicinal Gases and its Facilities must be provided to the health manager of the establishment, by the gas supplier company.</w:t>
            </w:r>
          </w:p>
        </w:tc>
      </w:tr>
    </w:tbl>
    <w:p w14:paraId="19481F2D" w14:textId="77777777" w:rsidR="00BC0332" w:rsidRPr="00634ABA" w:rsidRDefault="00BC0332" w:rsidP="00D52E77">
      <w:pPr>
        <w:pStyle w:val="Texto"/>
        <w:spacing w:line="276" w:lineRule="exact"/>
        <w:ind w:firstLine="0"/>
        <w:jc w:val="center"/>
        <w:rPr>
          <w:rFonts w:ascii="Verdana" w:hAnsi="Verdana"/>
          <w:sz w:val="16"/>
          <w:szCs w:val="16"/>
        </w:rPr>
      </w:pPr>
      <w:r w:rsidRPr="00911C9F">
        <w:rPr>
          <w:rFonts w:ascii="Verdana" w:hAnsi="Verdana"/>
          <w:sz w:val="16"/>
          <w:szCs w:val="16"/>
        </w:rPr>
        <w:t>___________________________</w:t>
      </w:r>
    </w:p>
    <w:sectPr w:rsidR="00BC0332" w:rsidRPr="00634ABA" w:rsidSect="00911C9F">
      <w:headerReference w:type="even" r:id="rId10"/>
      <w:headerReference w:type="default" r:id="rId11"/>
      <w:footerReference w:type="default" r:id="rId12"/>
      <w:pgSz w:w="12242" w:h="15842"/>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8609" w14:textId="77777777" w:rsidR="0022412B" w:rsidRDefault="0022412B">
      <w:r>
        <w:separator/>
      </w:r>
    </w:p>
  </w:endnote>
  <w:endnote w:type="continuationSeparator" w:id="0">
    <w:p w14:paraId="69B5DFF0" w14:textId="77777777" w:rsidR="0022412B" w:rsidRDefault="00224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71007" w14:textId="00D0BDB5" w:rsidR="00911C9F" w:rsidRPr="00911C9F" w:rsidRDefault="00911C9F">
    <w:pPr>
      <w:pStyle w:val="Footer"/>
      <w:rPr>
        <w:rFonts w:ascii="Verdana" w:hAnsi="Verdana"/>
        <w:b/>
        <w:bCs/>
        <w:sz w:val="16"/>
        <w:szCs w:val="16"/>
        <w:lang w:val="es-MX"/>
      </w:rPr>
    </w:pPr>
    <w:r w:rsidRPr="00911C9F">
      <w:rPr>
        <w:rFonts w:ascii="Verdana" w:hAnsi="Verdana"/>
        <w:b/>
        <w:bCs/>
        <w:sz w:val="16"/>
        <w:szCs w:val="16"/>
        <w:lang w:val="es-MX"/>
      </w:rPr>
      <w:t>Derechos Reservados © 2021 Lic. Glenn Louis McBride</w:t>
    </w:r>
    <w:r>
      <w:rPr>
        <w:rFonts w:ascii="Verdana" w:hAnsi="Verdana"/>
        <w:b/>
        <w:bCs/>
        <w:sz w:val="16"/>
        <w:szCs w:val="16"/>
        <w:lang w:val="es-MX"/>
      </w:rPr>
      <w:t xml:space="preserve">                            </w:t>
    </w:r>
    <w:r w:rsidRPr="00911C9F">
      <w:rPr>
        <w:rFonts w:ascii="Verdana" w:hAnsi="Verdana"/>
        <w:b/>
        <w:bCs/>
        <w:sz w:val="16"/>
        <w:szCs w:val="16"/>
        <w:lang w:val="es-MX"/>
      </w:rPr>
      <w:t xml:space="preserve">                              </w:t>
    </w:r>
    <w:r w:rsidRPr="00911C9F">
      <w:rPr>
        <w:rFonts w:ascii="Verdana" w:hAnsi="Verdana"/>
        <w:b/>
        <w:bCs/>
        <w:sz w:val="16"/>
        <w:szCs w:val="16"/>
        <w:lang w:val="es-MX"/>
      </w:rPr>
      <w:fldChar w:fldCharType="begin"/>
    </w:r>
    <w:r w:rsidRPr="00911C9F">
      <w:rPr>
        <w:rFonts w:ascii="Verdana" w:hAnsi="Verdana"/>
        <w:b/>
        <w:bCs/>
        <w:sz w:val="16"/>
        <w:szCs w:val="16"/>
        <w:lang w:val="es-MX"/>
      </w:rPr>
      <w:instrText xml:space="preserve"> PAGE   \* MERGEFORMAT </w:instrText>
    </w:r>
    <w:r w:rsidRPr="00911C9F">
      <w:rPr>
        <w:rFonts w:ascii="Verdana" w:hAnsi="Verdana"/>
        <w:b/>
        <w:bCs/>
        <w:sz w:val="16"/>
        <w:szCs w:val="16"/>
        <w:lang w:val="es-MX"/>
      </w:rPr>
      <w:fldChar w:fldCharType="separate"/>
    </w:r>
    <w:r w:rsidRPr="00911C9F">
      <w:rPr>
        <w:rFonts w:ascii="Verdana" w:hAnsi="Verdana"/>
        <w:b/>
        <w:bCs/>
        <w:noProof/>
        <w:sz w:val="16"/>
        <w:szCs w:val="16"/>
        <w:lang w:val="es-MX"/>
      </w:rPr>
      <w:t>1</w:t>
    </w:r>
    <w:r w:rsidRPr="00911C9F">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30BE8" w14:textId="77777777" w:rsidR="0022412B" w:rsidRDefault="0022412B">
      <w:r>
        <w:separator/>
      </w:r>
    </w:p>
  </w:footnote>
  <w:footnote w:type="continuationSeparator" w:id="0">
    <w:p w14:paraId="0CF31534" w14:textId="77777777" w:rsidR="0022412B" w:rsidRDefault="0022412B">
      <w:r>
        <w:continuationSeparator/>
      </w:r>
    </w:p>
  </w:footnote>
  <w:footnote w:id="1">
    <w:p w14:paraId="4A86FEEF" w14:textId="498FA574" w:rsidR="00AB2E7C" w:rsidRPr="00AB2E7C" w:rsidRDefault="00AB2E7C">
      <w:pPr>
        <w:pStyle w:val="FootnoteText"/>
        <w:rPr>
          <w:lang w:val="es-MX"/>
        </w:rPr>
      </w:pPr>
      <w:r>
        <w:rPr>
          <w:rStyle w:val="FootnoteReference"/>
        </w:rPr>
        <w:footnoteRef/>
      </w:r>
      <w:r>
        <w:t xml:space="preserve"> </w:t>
      </w:r>
      <w:r w:rsidRPr="00AB2E7C">
        <w:rPr>
          <w:lang w:val="es-MX"/>
        </w:rPr>
        <w:t xml:space="preserve">RPBI = Residuos Peligrosos Biológicos Infecciosos </w:t>
      </w:r>
      <w:r>
        <w:rPr>
          <w:lang w:val="es-MX"/>
        </w:rPr>
        <w:t xml:space="preserve">– Biological infectious hazardous wastes </w:t>
      </w:r>
    </w:p>
  </w:footnote>
  <w:footnote w:id="2">
    <w:p w14:paraId="00ACD174" w14:textId="40BDC12F" w:rsidR="00B7123B" w:rsidRPr="00B7123B" w:rsidRDefault="00B7123B">
      <w:pPr>
        <w:pStyle w:val="FootnoteText"/>
        <w:rPr>
          <w:lang w:val="en-US"/>
        </w:rPr>
      </w:pPr>
      <w:r>
        <w:rPr>
          <w:rStyle w:val="FootnoteReference"/>
        </w:rPr>
        <w:footnoteRef/>
      </w:r>
      <w:r>
        <w:t xml:space="preserve"> </w:t>
      </w:r>
      <w:r>
        <w:rPr>
          <w:lang w:val="en-US"/>
        </w:rPr>
        <w:t>IBID.</w:t>
      </w:r>
    </w:p>
  </w:footnote>
  <w:footnote w:id="3">
    <w:p w14:paraId="059444D2" w14:textId="27687BC6" w:rsidR="00757EA4" w:rsidRPr="00757EA4" w:rsidRDefault="00757EA4">
      <w:pPr>
        <w:pStyle w:val="FootnoteText"/>
        <w:rPr>
          <w:lang w:val="en-US"/>
        </w:rPr>
      </w:pPr>
      <w:r>
        <w:rPr>
          <w:rStyle w:val="FootnoteReference"/>
        </w:rPr>
        <w:footnoteRef/>
      </w:r>
      <w:r>
        <w:t xml:space="preserve"> </w:t>
      </w:r>
      <w:r>
        <w:rPr>
          <w:lang w:val="en-US"/>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E6CC8" w14:textId="77777777" w:rsidR="007D4BC8" w:rsidRDefault="007D4BC8" w:rsidP="0032106B">
    <w:pPr>
      <w:pStyle w:val="Fechas"/>
    </w:pPr>
    <w:r>
      <w:t xml:space="preserve">     (Segunda Sección)</w:t>
    </w:r>
    <w:r>
      <w:tab/>
      <w:t>DIARIO OFICIAL</w:t>
    </w:r>
    <w:r>
      <w:tab/>
      <w:t>Martes 8 de enero de 2013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F1EF" w14:textId="7F76347C" w:rsidR="007D4BC8" w:rsidRPr="00634ABA" w:rsidRDefault="00634ABA" w:rsidP="00634ABA">
    <w:pPr>
      <w:pStyle w:val="Header"/>
    </w:pPr>
    <w:r w:rsidRPr="00634ABA">
      <w:rPr>
        <w:rFonts w:ascii="Verdana" w:hAnsi="Verdana"/>
        <w:b/>
        <w:sz w:val="16"/>
        <w:szCs w:val="16"/>
        <w:lang w:val="en-US"/>
      </w:rPr>
      <w:t>NOM-016-SSA3-2012, which establishes the minimum characteristics of infrastructure and equipment for hospitals and specialized medical care offices.</w:t>
    </w:r>
    <w:r>
      <w:rPr>
        <w:rFonts w:ascii="Verdana" w:hAnsi="Verdana"/>
        <w:bCs/>
        <w:sz w:val="16"/>
        <w:szCs w:val="16"/>
        <w:lang w:val="en-US"/>
      </w:rPr>
      <w:t xml:space="preserve"> Published in the DOF on January 8, 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16E0D72"/>
    <w:multiLevelType w:val="hybridMultilevel"/>
    <w:tmpl w:val="E9AAAE66"/>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7B780B1F"/>
    <w:multiLevelType w:val="hybridMultilevel"/>
    <w:tmpl w:val="864EF13A"/>
    <w:lvl w:ilvl="0" w:tplc="0FD6DA3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es-E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0A"/>
    <w:rsid w:val="0000406B"/>
    <w:rsid w:val="00007D5B"/>
    <w:rsid w:val="000468AF"/>
    <w:rsid w:val="00070CDB"/>
    <w:rsid w:val="0007193D"/>
    <w:rsid w:val="00072948"/>
    <w:rsid w:val="00075B9B"/>
    <w:rsid w:val="0008366A"/>
    <w:rsid w:val="00083B96"/>
    <w:rsid w:val="00085CFF"/>
    <w:rsid w:val="00087238"/>
    <w:rsid w:val="00090755"/>
    <w:rsid w:val="000934C4"/>
    <w:rsid w:val="000B16A3"/>
    <w:rsid w:val="000B42E5"/>
    <w:rsid w:val="000C50D4"/>
    <w:rsid w:val="000D320A"/>
    <w:rsid w:val="000E6BF1"/>
    <w:rsid w:val="000F0FA3"/>
    <w:rsid w:val="000F4B7D"/>
    <w:rsid w:val="000F706A"/>
    <w:rsid w:val="0010703B"/>
    <w:rsid w:val="00113D4C"/>
    <w:rsid w:val="001303A7"/>
    <w:rsid w:val="00140A5C"/>
    <w:rsid w:val="001550FC"/>
    <w:rsid w:val="00155A7E"/>
    <w:rsid w:val="00156C80"/>
    <w:rsid w:val="001574EC"/>
    <w:rsid w:val="001642EF"/>
    <w:rsid w:val="001722C3"/>
    <w:rsid w:val="0017650B"/>
    <w:rsid w:val="00176B02"/>
    <w:rsid w:val="00181964"/>
    <w:rsid w:val="001B6503"/>
    <w:rsid w:val="001B6981"/>
    <w:rsid w:val="001C3554"/>
    <w:rsid w:val="001C7D8D"/>
    <w:rsid w:val="001E6CB1"/>
    <w:rsid w:val="001F09BB"/>
    <w:rsid w:val="001F6325"/>
    <w:rsid w:val="002214D8"/>
    <w:rsid w:val="0022260B"/>
    <w:rsid w:val="0022412B"/>
    <w:rsid w:val="0025082C"/>
    <w:rsid w:val="00255299"/>
    <w:rsid w:val="00255CBD"/>
    <w:rsid w:val="00282788"/>
    <w:rsid w:val="00285BE5"/>
    <w:rsid w:val="00286668"/>
    <w:rsid w:val="00290296"/>
    <w:rsid w:val="00291CA7"/>
    <w:rsid w:val="002940B6"/>
    <w:rsid w:val="002B00EE"/>
    <w:rsid w:val="002B127D"/>
    <w:rsid w:val="002B18DE"/>
    <w:rsid w:val="002B37B4"/>
    <w:rsid w:val="002B3857"/>
    <w:rsid w:val="002C3644"/>
    <w:rsid w:val="002D476D"/>
    <w:rsid w:val="002E0094"/>
    <w:rsid w:val="002F6279"/>
    <w:rsid w:val="002F666A"/>
    <w:rsid w:val="0030321A"/>
    <w:rsid w:val="00306951"/>
    <w:rsid w:val="00312EED"/>
    <w:rsid w:val="00316BB9"/>
    <w:rsid w:val="0032106B"/>
    <w:rsid w:val="00323864"/>
    <w:rsid w:val="0032394E"/>
    <w:rsid w:val="00326B04"/>
    <w:rsid w:val="00330780"/>
    <w:rsid w:val="0033321C"/>
    <w:rsid w:val="003340A4"/>
    <w:rsid w:val="00357A6B"/>
    <w:rsid w:val="0036410B"/>
    <w:rsid w:val="003656C6"/>
    <w:rsid w:val="00373DFE"/>
    <w:rsid w:val="003842D0"/>
    <w:rsid w:val="0039202C"/>
    <w:rsid w:val="003967FE"/>
    <w:rsid w:val="003B46F2"/>
    <w:rsid w:val="003C5EB9"/>
    <w:rsid w:val="003D5E8F"/>
    <w:rsid w:val="003D6457"/>
    <w:rsid w:val="003E5783"/>
    <w:rsid w:val="003E7472"/>
    <w:rsid w:val="0040681E"/>
    <w:rsid w:val="00410B8C"/>
    <w:rsid w:val="00412ED6"/>
    <w:rsid w:val="004142D5"/>
    <w:rsid w:val="004273D0"/>
    <w:rsid w:val="0042779F"/>
    <w:rsid w:val="004352A9"/>
    <w:rsid w:val="00440349"/>
    <w:rsid w:val="00440A1B"/>
    <w:rsid w:val="00441CB8"/>
    <w:rsid w:val="00462D23"/>
    <w:rsid w:val="00464085"/>
    <w:rsid w:val="004652D9"/>
    <w:rsid w:val="00465E99"/>
    <w:rsid w:val="00475BE2"/>
    <w:rsid w:val="004A7426"/>
    <w:rsid w:val="004B2F2C"/>
    <w:rsid w:val="004C174C"/>
    <w:rsid w:val="004C49C6"/>
    <w:rsid w:val="004D4A72"/>
    <w:rsid w:val="004E6B1F"/>
    <w:rsid w:val="004E77FB"/>
    <w:rsid w:val="004F3FE9"/>
    <w:rsid w:val="004F6559"/>
    <w:rsid w:val="00502367"/>
    <w:rsid w:val="00503F62"/>
    <w:rsid w:val="00512CDB"/>
    <w:rsid w:val="00514993"/>
    <w:rsid w:val="00522551"/>
    <w:rsid w:val="00534337"/>
    <w:rsid w:val="0053581A"/>
    <w:rsid w:val="00535845"/>
    <w:rsid w:val="0054345D"/>
    <w:rsid w:val="005438AB"/>
    <w:rsid w:val="00544373"/>
    <w:rsid w:val="0054733E"/>
    <w:rsid w:val="0055349C"/>
    <w:rsid w:val="00567317"/>
    <w:rsid w:val="005724B9"/>
    <w:rsid w:val="005A0268"/>
    <w:rsid w:val="005A0954"/>
    <w:rsid w:val="005C4019"/>
    <w:rsid w:val="005C75DE"/>
    <w:rsid w:val="005D7D14"/>
    <w:rsid w:val="005F4AC0"/>
    <w:rsid w:val="00610127"/>
    <w:rsid w:val="00611884"/>
    <w:rsid w:val="006231E1"/>
    <w:rsid w:val="00623533"/>
    <w:rsid w:val="00627360"/>
    <w:rsid w:val="00627D1A"/>
    <w:rsid w:val="0063163D"/>
    <w:rsid w:val="0063495E"/>
    <w:rsid w:val="00634ABA"/>
    <w:rsid w:val="00634C63"/>
    <w:rsid w:val="00651169"/>
    <w:rsid w:val="00656CFF"/>
    <w:rsid w:val="00670946"/>
    <w:rsid w:val="006711A8"/>
    <w:rsid w:val="00674139"/>
    <w:rsid w:val="006813AC"/>
    <w:rsid w:val="00681BC5"/>
    <w:rsid w:val="00690734"/>
    <w:rsid w:val="00691836"/>
    <w:rsid w:val="0069357B"/>
    <w:rsid w:val="006936BE"/>
    <w:rsid w:val="00697B7C"/>
    <w:rsid w:val="006B7539"/>
    <w:rsid w:val="006D2E40"/>
    <w:rsid w:val="006E2487"/>
    <w:rsid w:val="006E4EE3"/>
    <w:rsid w:val="006E66EC"/>
    <w:rsid w:val="0070415B"/>
    <w:rsid w:val="007128B4"/>
    <w:rsid w:val="00717A6D"/>
    <w:rsid w:val="00724703"/>
    <w:rsid w:val="00735E9D"/>
    <w:rsid w:val="00737435"/>
    <w:rsid w:val="00741ABD"/>
    <w:rsid w:val="00744A97"/>
    <w:rsid w:val="00746FC8"/>
    <w:rsid w:val="007578BE"/>
    <w:rsid w:val="00757EA4"/>
    <w:rsid w:val="0077209A"/>
    <w:rsid w:val="007750C2"/>
    <w:rsid w:val="00775C7F"/>
    <w:rsid w:val="00797AB4"/>
    <w:rsid w:val="007A0956"/>
    <w:rsid w:val="007B5E12"/>
    <w:rsid w:val="007C1ED4"/>
    <w:rsid w:val="007D00B8"/>
    <w:rsid w:val="007D286A"/>
    <w:rsid w:val="007D4BC8"/>
    <w:rsid w:val="00805138"/>
    <w:rsid w:val="00811D0A"/>
    <w:rsid w:val="00820553"/>
    <w:rsid w:val="00827CE1"/>
    <w:rsid w:val="0083080F"/>
    <w:rsid w:val="00842BE6"/>
    <w:rsid w:val="00862909"/>
    <w:rsid w:val="008651ED"/>
    <w:rsid w:val="00875A59"/>
    <w:rsid w:val="00877B39"/>
    <w:rsid w:val="0089558E"/>
    <w:rsid w:val="008A1D0E"/>
    <w:rsid w:val="008A23F3"/>
    <w:rsid w:val="008B5BD2"/>
    <w:rsid w:val="008C46C1"/>
    <w:rsid w:val="008D06EA"/>
    <w:rsid w:val="008D17A5"/>
    <w:rsid w:val="008D1A5B"/>
    <w:rsid w:val="008E35DF"/>
    <w:rsid w:val="008F5142"/>
    <w:rsid w:val="008F7A18"/>
    <w:rsid w:val="00905B71"/>
    <w:rsid w:val="00911C9F"/>
    <w:rsid w:val="00913D77"/>
    <w:rsid w:val="009167A0"/>
    <w:rsid w:val="009200A2"/>
    <w:rsid w:val="009329FB"/>
    <w:rsid w:val="00945F33"/>
    <w:rsid w:val="00975511"/>
    <w:rsid w:val="009855BF"/>
    <w:rsid w:val="009932CA"/>
    <w:rsid w:val="009A16E5"/>
    <w:rsid w:val="009A7654"/>
    <w:rsid w:val="009C02DA"/>
    <w:rsid w:val="009C200E"/>
    <w:rsid w:val="009E1AC6"/>
    <w:rsid w:val="009E3B35"/>
    <w:rsid w:val="009E63EA"/>
    <w:rsid w:val="009E7C95"/>
    <w:rsid w:val="009F050F"/>
    <w:rsid w:val="00A31E9B"/>
    <w:rsid w:val="00A333DC"/>
    <w:rsid w:val="00A53D31"/>
    <w:rsid w:val="00A7010C"/>
    <w:rsid w:val="00A73F8A"/>
    <w:rsid w:val="00A76032"/>
    <w:rsid w:val="00A8099D"/>
    <w:rsid w:val="00A81D62"/>
    <w:rsid w:val="00A84922"/>
    <w:rsid w:val="00AB2E7C"/>
    <w:rsid w:val="00AB581E"/>
    <w:rsid w:val="00AB606B"/>
    <w:rsid w:val="00AB6C18"/>
    <w:rsid w:val="00AC2AA2"/>
    <w:rsid w:val="00AD24D5"/>
    <w:rsid w:val="00AD54E0"/>
    <w:rsid w:val="00AF6142"/>
    <w:rsid w:val="00B00632"/>
    <w:rsid w:val="00B073A2"/>
    <w:rsid w:val="00B14C29"/>
    <w:rsid w:val="00B170E8"/>
    <w:rsid w:val="00B30EA4"/>
    <w:rsid w:val="00B35114"/>
    <w:rsid w:val="00B3769E"/>
    <w:rsid w:val="00B437C2"/>
    <w:rsid w:val="00B63531"/>
    <w:rsid w:val="00B7008A"/>
    <w:rsid w:val="00B7123B"/>
    <w:rsid w:val="00B717B3"/>
    <w:rsid w:val="00B80F9B"/>
    <w:rsid w:val="00BB164B"/>
    <w:rsid w:val="00BC0332"/>
    <w:rsid w:val="00BD5B25"/>
    <w:rsid w:val="00BF091C"/>
    <w:rsid w:val="00BF170E"/>
    <w:rsid w:val="00C01B5D"/>
    <w:rsid w:val="00C02C45"/>
    <w:rsid w:val="00C258E4"/>
    <w:rsid w:val="00C72F0B"/>
    <w:rsid w:val="00C9060E"/>
    <w:rsid w:val="00C91B84"/>
    <w:rsid w:val="00C96371"/>
    <w:rsid w:val="00CA0BAE"/>
    <w:rsid w:val="00CA2FDC"/>
    <w:rsid w:val="00CA3BBA"/>
    <w:rsid w:val="00CC0602"/>
    <w:rsid w:val="00CC39A6"/>
    <w:rsid w:val="00CC71C5"/>
    <w:rsid w:val="00CD6850"/>
    <w:rsid w:val="00CE06BF"/>
    <w:rsid w:val="00CE1D8D"/>
    <w:rsid w:val="00CF3B2E"/>
    <w:rsid w:val="00CF50A0"/>
    <w:rsid w:val="00CF6193"/>
    <w:rsid w:val="00D02163"/>
    <w:rsid w:val="00D04785"/>
    <w:rsid w:val="00D10C10"/>
    <w:rsid w:val="00D154A7"/>
    <w:rsid w:val="00D32C7D"/>
    <w:rsid w:val="00D34588"/>
    <w:rsid w:val="00D3478E"/>
    <w:rsid w:val="00D34D1C"/>
    <w:rsid w:val="00D35636"/>
    <w:rsid w:val="00D36872"/>
    <w:rsid w:val="00D36C73"/>
    <w:rsid w:val="00D42FD2"/>
    <w:rsid w:val="00D52E77"/>
    <w:rsid w:val="00D54C2F"/>
    <w:rsid w:val="00D60ACE"/>
    <w:rsid w:val="00D64953"/>
    <w:rsid w:val="00D87572"/>
    <w:rsid w:val="00DB4A71"/>
    <w:rsid w:val="00DE4C7A"/>
    <w:rsid w:val="00DF6036"/>
    <w:rsid w:val="00DF6BC3"/>
    <w:rsid w:val="00E21F6A"/>
    <w:rsid w:val="00E30B22"/>
    <w:rsid w:val="00E3798A"/>
    <w:rsid w:val="00E460F3"/>
    <w:rsid w:val="00E50177"/>
    <w:rsid w:val="00E5027B"/>
    <w:rsid w:val="00E5626A"/>
    <w:rsid w:val="00E56FD6"/>
    <w:rsid w:val="00E61988"/>
    <w:rsid w:val="00E67322"/>
    <w:rsid w:val="00E772E5"/>
    <w:rsid w:val="00E82585"/>
    <w:rsid w:val="00E85EAA"/>
    <w:rsid w:val="00E86846"/>
    <w:rsid w:val="00E92E28"/>
    <w:rsid w:val="00EA0ABD"/>
    <w:rsid w:val="00EA46E7"/>
    <w:rsid w:val="00EB1636"/>
    <w:rsid w:val="00EB3C2A"/>
    <w:rsid w:val="00EE6353"/>
    <w:rsid w:val="00EF1962"/>
    <w:rsid w:val="00EF226B"/>
    <w:rsid w:val="00F00937"/>
    <w:rsid w:val="00F06D4D"/>
    <w:rsid w:val="00F1725D"/>
    <w:rsid w:val="00F22399"/>
    <w:rsid w:val="00F315C9"/>
    <w:rsid w:val="00F31F2D"/>
    <w:rsid w:val="00F42057"/>
    <w:rsid w:val="00F425AB"/>
    <w:rsid w:val="00F42E31"/>
    <w:rsid w:val="00F51E5E"/>
    <w:rsid w:val="00F64B32"/>
    <w:rsid w:val="00F70C4B"/>
    <w:rsid w:val="00F808C0"/>
    <w:rsid w:val="00F83712"/>
    <w:rsid w:val="00F84AC0"/>
    <w:rsid w:val="00F859B1"/>
    <w:rsid w:val="00F85CA3"/>
    <w:rsid w:val="00F95C77"/>
    <w:rsid w:val="00FA672D"/>
    <w:rsid w:val="00FB2AB3"/>
    <w:rsid w:val="00FC01E5"/>
    <w:rsid w:val="00FC03A2"/>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703F8"/>
  <w15:docId w15:val="{8F35CF9D-4FD5-4B76-B594-70EF12948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uiPriority w:val="9"/>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0D320A"/>
    <w:pPr>
      <w:keepNext/>
      <w:spacing w:before="240" w:after="60"/>
      <w:outlineLvl w:val="2"/>
    </w:pPr>
    <w:rPr>
      <w:rFonts w:ascii="Arial" w:hAnsi="Arial" w:cs="Arial"/>
      <w:b/>
      <w:sz w:val="26"/>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table" w:styleId="TableGrid">
    <w:name w:val="Table Grid"/>
    <w:basedOn w:val="TableNormal"/>
    <w:uiPriority w:val="59"/>
    <w:rsid w:val="00F172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0D320A"/>
    <w:rPr>
      <w:rFonts w:ascii="Arial" w:hAnsi="Arial" w:cs="Arial"/>
      <w:b/>
      <w:sz w:val="26"/>
    </w:rPr>
  </w:style>
  <w:style w:type="paragraph" w:styleId="CommentText">
    <w:name w:val="annotation text"/>
    <w:basedOn w:val="Normal"/>
    <w:link w:val="CommentTextChar"/>
    <w:uiPriority w:val="99"/>
    <w:rsid w:val="000D320A"/>
    <w:rPr>
      <w:sz w:val="20"/>
      <w:szCs w:val="20"/>
      <w:lang w:eastAsia="es-MX"/>
    </w:rPr>
  </w:style>
  <w:style w:type="character" w:customStyle="1" w:styleId="CommentTextChar">
    <w:name w:val="Comment Text Char"/>
    <w:link w:val="CommentText"/>
    <w:uiPriority w:val="99"/>
    <w:rsid w:val="000D320A"/>
    <w:rPr>
      <w:lang w:val="es-ES"/>
    </w:rPr>
  </w:style>
  <w:style w:type="paragraph" w:styleId="FootnoteText">
    <w:name w:val="footnote text"/>
    <w:basedOn w:val="Normal"/>
    <w:link w:val="FootnoteTextChar"/>
    <w:rsid w:val="000D320A"/>
    <w:rPr>
      <w:sz w:val="20"/>
      <w:szCs w:val="20"/>
      <w:lang w:val="es-ES_tradnl" w:eastAsia="es-MX"/>
    </w:rPr>
  </w:style>
  <w:style w:type="character" w:customStyle="1" w:styleId="FootnoteTextChar">
    <w:name w:val="Footnote Text Char"/>
    <w:link w:val="FootnoteText"/>
    <w:rsid w:val="000D320A"/>
    <w:rPr>
      <w:lang w:val="es-ES_tradnl"/>
    </w:rPr>
  </w:style>
  <w:style w:type="paragraph" w:customStyle="1" w:styleId="Encabezado1">
    <w:name w:val="Encabezado1"/>
    <w:basedOn w:val="Normal"/>
    <w:next w:val="Textonormal"/>
    <w:rsid w:val="000D320A"/>
    <w:pPr>
      <w:keepNext/>
      <w:spacing w:before="240" w:after="120"/>
    </w:pPr>
    <w:rPr>
      <w:rFonts w:ascii="Arial" w:hAnsi="Arial" w:cs="Arial"/>
      <w:sz w:val="28"/>
      <w:szCs w:val="20"/>
      <w:lang w:eastAsia="es-MX"/>
    </w:rPr>
  </w:style>
  <w:style w:type="paragraph" w:customStyle="1" w:styleId="Textonormal">
    <w:name w:val="Texto normal"/>
    <w:basedOn w:val="Normal"/>
    <w:rsid w:val="000D320A"/>
    <w:pPr>
      <w:jc w:val="both"/>
    </w:pPr>
    <w:rPr>
      <w:rFonts w:ascii="Arial" w:hAnsi="Arial" w:cs="Arial"/>
      <w:b/>
      <w:sz w:val="20"/>
      <w:szCs w:val="20"/>
      <w:lang w:eastAsia="es-MX"/>
    </w:rPr>
  </w:style>
  <w:style w:type="paragraph" w:customStyle="1" w:styleId="Etiqueta">
    <w:name w:val="Etiqueta"/>
    <w:basedOn w:val="Normal"/>
    <w:rsid w:val="000D320A"/>
    <w:pPr>
      <w:suppressLineNumbers/>
      <w:spacing w:before="120" w:after="120"/>
    </w:pPr>
    <w:rPr>
      <w:i/>
      <w:szCs w:val="20"/>
      <w:lang w:eastAsia="es-MX"/>
    </w:rPr>
  </w:style>
  <w:style w:type="paragraph" w:customStyle="1" w:styleId="ndice">
    <w:name w:val="Índice"/>
    <w:basedOn w:val="Normal"/>
    <w:rsid w:val="000D320A"/>
    <w:pPr>
      <w:suppressLineNumbers/>
    </w:pPr>
    <w:rPr>
      <w:sz w:val="20"/>
      <w:szCs w:val="20"/>
      <w:lang w:eastAsia="es-MX"/>
    </w:rPr>
  </w:style>
  <w:style w:type="paragraph" w:styleId="NormalWeb">
    <w:name w:val="Normal (Web)"/>
    <w:basedOn w:val="Normal"/>
    <w:uiPriority w:val="99"/>
    <w:rsid w:val="000D320A"/>
    <w:pPr>
      <w:spacing w:before="280" w:after="280"/>
    </w:pPr>
    <w:rPr>
      <w:szCs w:val="20"/>
      <w:lang w:eastAsia="es-MX"/>
    </w:rPr>
  </w:style>
  <w:style w:type="paragraph" w:customStyle="1" w:styleId="textoCar0">
    <w:name w:val="texto Car"/>
    <w:basedOn w:val="Normal"/>
    <w:rsid w:val="000D320A"/>
    <w:pPr>
      <w:spacing w:after="101" w:line="216" w:lineRule="atLeast"/>
      <w:ind w:firstLine="288"/>
      <w:jc w:val="both"/>
    </w:pPr>
    <w:rPr>
      <w:rFonts w:ascii="Arial" w:hAnsi="Arial" w:cs="Arial"/>
      <w:sz w:val="18"/>
      <w:szCs w:val="20"/>
      <w:lang w:val="es-ES_tradnl" w:eastAsia="es-MX"/>
    </w:rPr>
  </w:style>
  <w:style w:type="paragraph" w:customStyle="1" w:styleId="textoCarCar">
    <w:name w:val="texto Car Car"/>
    <w:basedOn w:val="Normal"/>
    <w:rsid w:val="000D320A"/>
    <w:pPr>
      <w:spacing w:after="101" w:line="216" w:lineRule="atLeast"/>
      <w:ind w:firstLine="288"/>
      <w:jc w:val="both"/>
    </w:pPr>
    <w:rPr>
      <w:rFonts w:ascii="Arial" w:hAnsi="Arial" w:cs="Arial"/>
      <w:sz w:val="18"/>
      <w:szCs w:val="20"/>
      <w:lang w:val="es-ES_tradnl" w:eastAsia="es-MX"/>
    </w:rPr>
  </w:style>
  <w:style w:type="paragraph" w:customStyle="1" w:styleId="titulo10">
    <w:name w:val="titulo1"/>
    <w:basedOn w:val="Normal"/>
    <w:rsid w:val="000D320A"/>
    <w:pPr>
      <w:spacing w:before="280" w:after="280"/>
    </w:pPr>
    <w:rPr>
      <w:szCs w:val="20"/>
      <w:lang w:eastAsia="es-MX"/>
    </w:rPr>
  </w:style>
  <w:style w:type="paragraph" w:styleId="Title">
    <w:name w:val="Title"/>
    <w:basedOn w:val="Normal"/>
    <w:next w:val="Subtitle"/>
    <w:link w:val="TitleChar"/>
    <w:qFormat/>
    <w:rsid w:val="000D320A"/>
    <w:pPr>
      <w:jc w:val="center"/>
    </w:pPr>
    <w:rPr>
      <w:rFonts w:ascii="Arial" w:hAnsi="Arial" w:cs="Arial"/>
      <w:b/>
      <w:sz w:val="20"/>
      <w:szCs w:val="20"/>
      <w:lang w:eastAsia="es-MX"/>
    </w:rPr>
  </w:style>
  <w:style w:type="character" w:customStyle="1" w:styleId="TitleChar">
    <w:name w:val="Title Char"/>
    <w:link w:val="Title"/>
    <w:rsid w:val="000D320A"/>
    <w:rPr>
      <w:rFonts w:ascii="Arial" w:hAnsi="Arial" w:cs="Arial"/>
      <w:b/>
      <w:lang w:val="es-ES"/>
    </w:rPr>
  </w:style>
  <w:style w:type="paragraph" w:styleId="Subtitle">
    <w:name w:val="Subtitle"/>
    <w:basedOn w:val="Encabezado1"/>
    <w:next w:val="Textonormal"/>
    <w:link w:val="SubtitleChar"/>
    <w:qFormat/>
    <w:rsid w:val="000D320A"/>
    <w:pPr>
      <w:jc w:val="center"/>
    </w:pPr>
    <w:rPr>
      <w:i/>
    </w:rPr>
  </w:style>
  <w:style w:type="character" w:customStyle="1" w:styleId="SubtitleChar">
    <w:name w:val="Subtitle Char"/>
    <w:link w:val="Subtitle"/>
    <w:rsid w:val="000D320A"/>
    <w:rPr>
      <w:rFonts w:ascii="Arial" w:hAnsi="Arial" w:cs="Arial"/>
      <w:i/>
      <w:sz w:val="28"/>
      <w:lang w:val="es-ES"/>
    </w:rPr>
  </w:style>
  <w:style w:type="paragraph" w:customStyle="1" w:styleId="textoCarCarCarCar">
    <w:name w:val="texto Car Car Car Car"/>
    <w:basedOn w:val="Normal"/>
    <w:rsid w:val="000D320A"/>
    <w:pPr>
      <w:spacing w:after="101" w:line="216" w:lineRule="atLeast"/>
      <w:ind w:firstLine="288"/>
      <w:jc w:val="both"/>
    </w:pPr>
    <w:rPr>
      <w:rFonts w:ascii="Arial" w:hAnsi="Arial" w:cs="Arial"/>
      <w:sz w:val="18"/>
      <w:szCs w:val="20"/>
      <w:lang w:val="es-ES_tradnl" w:eastAsia="es-MX"/>
    </w:rPr>
  </w:style>
  <w:style w:type="paragraph" w:customStyle="1" w:styleId="Sangranormal1">
    <w:name w:val="Sangría normal1"/>
    <w:basedOn w:val="Normal"/>
    <w:rsid w:val="000D320A"/>
    <w:pPr>
      <w:spacing w:after="72" w:line="187" w:lineRule="atLeast"/>
      <w:jc w:val="both"/>
    </w:pPr>
    <w:rPr>
      <w:rFonts w:ascii="Arial" w:hAnsi="Arial" w:cs="Arial"/>
      <w:sz w:val="16"/>
      <w:szCs w:val="20"/>
      <w:lang w:val="es-ES_tradnl" w:eastAsia="es-MX"/>
    </w:rPr>
  </w:style>
  <w:style w:type="paragraph" w:customStyle="1" w:styleId="Default">
    <w:name w:val="Default"/>
    <w:rsid w:val="000D320A"/>
    <w:rPr>
      <w:rFonts w:ascii="Arial" w:hAnsi="Arial" w:cs="Arial"/>
      <w:color w:val="000000"/>
      <w:sz w:val="24"/>
      <w:lang w:val="es-ES" w:eastAsia="es-MX"/>
    </w:rPr>
  </w:style>
  <w:style w:type="paragraph" w:customStyle="1" w:styleId="Contenidodelatabla">
    <w:name w:val="Contenido de la tabla"/>
    <w:basedOn w:val="Normal"/>
    <w:rsid w:val="000D320A"/>
    <w:pPr>
      <w:suppressLineNumbers/>
    </w:pPr>
    <w:rPr>
      <w:sz w:val="20"/>
      <w:szCs w:val="20"/>
      <w:lang w:eastAsia="es-MX"/>
    </w:rPr>
  </w:style>
  <w:style w:type="paragraph" w:customStyle="1" w:styleId="Encabezadodelatabla">
    <w:name w:val="Encabezado de la tabla"/>
    <w:basedOn w:val="Contenidodelatabla"/>
    <w:rsid w:val="000D320A"/>
    <w:pPr>
      <w:jc w:val="center"/>
    </w:pPr>
    <w:rPr>
      <w:b/>
    </w:rPr>
  </w:style>
  <w:style w:type="paragraph" w:customStyle="1" w:styleId="Contenidodelmarco">
    <w:name w:val="Contenido del marco"/>
    <w:basedOn w:val="Textonormal"/>
    <w:rsid w:val="000D320A"/>
  </w:style>
  <w:style w:type="paragraph" w:customStyle="1" w:styleId="BodyText31">
    <w:name w:val="Body Text 31"/>
    <w:basedOn w:val="Normal"/>
    <w:rsid w:val="000D320A"/>
    <w:pPr>
      <w:spacing w:before="100" w:after="100"/>
    </w:pPr>
    <w:rPr>
      <w:szCs w:val="20"/>
      <w:lang w:eastAsia="es-MX"/>
    </w:rPr>
  </w:style>
  <w:style w:type="paragraph" w:customStyle="1" w:styleId="BalloonText1">
    <w:name w:val="Balloon Text1"/>
    <w:basedOn w:val="Normal"/>
    <w:rsid w:val="000D320A"/>
    <w:rPr>
      <w:rFonts w:ascii="Tahoma" w:hAnsi="Tahoma" w:cs="Tahoma"/>
      <w:sz w:val="16"/>
      <w:szCs w:val="20"/>
      <w:lang w:val="es-MX" w:eastAsia="es-MX"/>
    </w:rPr>
  </w:style>
  <w:style w:type="character" w:customStyle="1" w:styleId="HeaderChar">
    <w:name w:val="Header Char"/>
    <w:link w:val="Header"/>
    <w:rsid w:val="00BC0332"/>
    <w:rPr>
      <w:sz w:val="24"/>
      <w:szCs w:val="24"/>
      <w:lang w:val="es-ES" w:eastAsia="es-ES"/>
    </w:rPr>
  </w:style>
  <w:style w:type="paragraph" w:styleId="BodyText2">
    <w:name w:val="Body Text 2"/>
    <w:basedOn w:val="Normal"/>
    <w:link w:val="BodyText2Char"/>
    <w:rsid w:val="00BC0332"/>
    <w:pPr>
      <w:spacing w:after="120" w:line="480" w:lineRule="auto"/>
    </w:pPr>
  </w:style>
  <w:style w:type="character" w:customStyle="1" w:styleId="BodyText2Char">
    <w:name w:val="Body Text 2 Char"/>
    <w:link w:val="BodyText2"/>
    <w:rsid w:val="00BC0332"/>
    <w:rPr>
      <w:sz w:val="24"/>
      <w:szCs w:val="24"/>
      <w:lang w:val="es-ES" w:eastAsia="es-ES"/>
    </w:rPr>
  </w:style>
  <w:style w:type="paragraph" w:styleId="BalloonText">
    <w:name w:val="Balloon Text"/>
    <w:basedOn w:val="Normal"/>
    <w:link w:val="BalloonTextChar"/>
    <w:uiPriority w:val="99"/>
    <w:semiHidden/>
    <w:unhideWhenUsed/>
    <w:rsid w:val="003D5E8F"/>
    <w:rPr>
      <w:rFonts w:ascii="Tahoma" w:hAnsi="Tahoma" w:cs="Tahoma"/>
      <w:sz w:val="16"/>
      <w:szCs w:val="16"/>
    </w:rPr>
  </w:style>
  <w:style w:type="character" w:customStyle="1" w:styleId="BalloonTextChar">
    <w:name w:val="Balloon Text Char"/>
    <w:link w:val="BalloonText"/>
    <w:uiPriority w:val="99"/>
    <w:semiHidden/>
    <w:rsid w:val="003D5E8F"/>
    <w:rPr>
      <w:rFonts w:ascii="Tahoma" w:hAnsi="Tahoma" w:cs="Tahoma"/>
      <w:sz w:val="16"/>
      <w:szCs w:val="16"/>
      <w:lang w:val="es-ES" w:eastAsia="es-ES"/>
    </w:rPr>
  </w:style>
  <w:style w:type="paragraph" w:customStyle="1" w:styleId="Sumario">
    <w:name w:val="Sumario"/>
    <w:basedOn w:val="Normal"/>
    <w:rsid w:val="00440A1B"/>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440A1B"/>
    <w:pPr>
      <w:tabs>
        <w:tab w:val="right" w:leader="dot" w:pos="8100"/>
        <w:tab w:val="right" w:pos="8640"/>
      </w:tabs>
      <w:spacing w:line="334" w:lineRule="exact"/>
      <w:ind w:left="274" w:right="749"/>
      <w:jc w:val="both"/>
    </w:pPr>
    <w:rPr>
      <w:b/>
      <w:sz w:val="20"/>
      <w:szCs w:val="20"/>
      <w:u w:val="single"/>
      <w:lang w:val="es-ES_tradnl"/>
    </w:rPr>
  </w:style>
  <w:style w:type="character" w:customStyle="1" w:styleId="Heading1Char">
    <w:name w:val="Heading 1 Char"/>
    <w:basedOn w:val="DefaultParagraphFont"/>
    <w:link w:val="Heading1"/>
    <w:uiPriority w:val="9"/>
    <w:rsid w:val="001C3554"/>
    <w:rPr>
      <w:rFonts w:cs="CG Palacio (WN)"/>
      <w:b/>
      <w:sz w:val="18"/>
      <w:szCs w:val="24"/>
      <w:lang w:val="es-ES" w:eastAsia="es-ES"/>
    </w:rPr>
  </w:style>
  <w:style w:type="paragraph" w:customStyle="1" w:styleId="msonormal0">
    <w:name w:val="msonormal"/>
    <w:basedOn w:val="Normal"/>
    <w:uiPriority w:val="99"/>
    <w:semiHidden/>
    <w:rsid w:val="001C3554"/>
    <w:pPr>
      <w:spacing w:before="100" w:beforeAutospacing="1" w:after="100" w:afterAutospacing="1"/>
    </w:pPr>
    <w:rPr>
      <w:lang w:val="en-US" w:eastAsia="en-US"/>
    </w:rPr>
  </w:style>
  <w:style w:type="character" w:styleId="FootnoteReference">
    <w:name w:val="footnote reference"/>
    <w:basedOn w:val="DefaultParagraphFont"/>
    <w:uiPriority w:val="99"/>
    <w:semiHidden/>
    <w:unhideWhenUsed/>
    <w:rsid w:val="00AB2E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94697">
      <w:bodyDiv w:val="1"/>
      <w:marLeft w:val="0"/>
      <w:marRight w:val="0"/>
      <w:marTop w:val="0"/>
      <w:marBottom w:val="0"/>
      <w:divBdr>
        <w:top w:val="none" w:sz="0" w:space="0" w:color="auto"/>
        <w:left w:val="none" w:sz="0" w:space="0" w:color="auto"/>
        <w:bottom w:val="none" w:sz="0" w:space="0" w:color="auto"/>
        <w:right w:val="none" w:sz="0" w:space="0" w:color="auto"/>
      </w:divBdr>
    </w:div>
    <w:div w:id="441339599">
      <w:bodyDiv w:val="1"/>
      <w:marLeft w:val="0"/>
      <w:marRight w:val="0"/>
      <w:marTop w:val="0"/>
      <w:marBottom w:val="0"/>
      <w:divBdr>
        <w:top w:val="none" w:sz="0" w:space="0" w:color="auto"/>
        <w:left w:val="none" w:sz="0" w:space="0" w:color="auto"/>
        <w:bottom w:val="none" w:sz="0" w:space="0" w:color="auto"/>
        <w:right w:val="none" w:sz="0" w:space="0" w:color="auto"/>
      </w:divBdr>
    </w:div>
    <w:div w:id="649598731">
      <w:bodyDiv w:val="1"/>
      <w:marLeft w:val="0"/>
      <w:marRight w:val="0"/>
      <w:marTop w:val="0"/>
      <w:marBottom w:val="0"/>
      <w:divBdr>
        <w:top w:val="none" w:sz="0" w:space="0" w:color="auto"/>
        <w:left w:val="none" w:sz="0" w:space="0" w:color="auto"/>
        <w:bottom w:val="none" w:sz="0" w:space="0" w:color="auto"/>
        <w:right w:val="none" w:sz="0" w:space="0" w:color="auto"/>
      </w:divBdr>
    </w:div>
    <w:div w:id="1888180555">
      <w:bodyDiv w:val="1"/>
      <w:marLeft w:val="0"/>
      <w:marRight w:val="0"/>
      <w:marTop w:val="0"/>
      <w:marBottom w:val="0"/>
      <w:divBdr>
        <w:top w:val="none" w:sz="0" w:space="0" w:color="auto"/>
        <w:left w:val="none" w:sz="0" w:space="0" w:color="auto"/>
        <w:bottom w:val="none" w:sz="0" w:space="0" w:color="auto"/>
        <w:right w:val="none" w:sz="0" w:space="0" w:color="auto"/>
      </w:divBdr>
    </w:div>
    <w:div w:id="2070421175">
      <w:bodyDiv w:val="1"/>
      <w:marLeft w:val="0"/>
      <w:marRight w:val="0"/>
      <w:marTop w:val="0"/>
      <w:marBottom w:val="0"/>
      <w:divBdr>
        <w:top w:val="none" w:sz="0" w:space="0" w:color="auto"/>
        <w:left w:val="none" w:sz="0" w:space="0" w:color="auto"/>
        <w:bottom w:val="none" w:sz="0" w:space="0" w:color="auto"/>
        <w:right w:val="none" w:sz="0" w:space="0" w:color="auto"/>
      </w:divBdr>
    </w:div>
    <w:div w:id="2105606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9DE1B-1A7E-4AE2-83E4-D4A9F471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124</Pages>
  <Words>51912</Words>
  <Characters>295902</Characters>
  <Application>Microsoft Office Word</Application>
  <DocSecurity>0</DocSecurity>
  <Lines>2465</Lines>
  <Paragraphs>694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347120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NOM-016-SSA3-2012</dc:title>
  <dc:subject/>
  <dc:creator>TRANSLATED BY LIC GLENN LOUIS MCBRIDE</dc:creator>
  <cp:keywords/>
  <dc:description/>
  <cp:lastModifiedBy>GLENN MCBRIDE</cp:lastModifiedBy>
  <cp:revision>3</cp:revision>
  <cp:lastPrinted>2021-07-08T20:45:00Z</cp:lastPrinted>
  <dcterms:created xsi:type="dcterms:W3CDTF">2021-07-08T20:45:00Z</dcterms:created>
  <dcterms:modified xsi:type="dcterms:W3CDTF">2021-07-08T20:46:00Z</dcterms:modified>
</cp:coreProperties>
</file>