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80"/>
        <w:gridCol w:w="4680"/>
      </w:tblGrid>
      <w:tr w:rsidR="000A285E" w:rsidRPr="00CF23D7" w14:paraId="43AB7F4E" w14:textId="77777777" w:rsidTr="008B4B0A">
        <w:tc>
          <w:tcPr>
            <w:tcW w:w="4680" w:type="dxa"/>
            <w:shd w:val="clear" w:color="auto" w:fill="auto"/>
          </w:tcPr>
          <w:p w14:paraId="7E990219" w14:textId="77777777" w:rsidR="000A285E" w:rsidRPr="00CF23D7" w:rsidRDefault="000A285E" w:rsidP="001F3B2C">
            <w:pPr>
              <w:pStyle w:val="CABEZA"/>
              <w:spacing w:line="276" w:lineRule="auto"/>
              <w:rPr>
                <w:rFonts w:ascii="Verdana" w:hAnsi="Verdana"/>
                <w:sz w:val="16"/>
                <w:szCs w:val="16"/>
              </w:rPr>
            </w:pPr>
            <w:r w:rsidRPr="00CF23D7">
              <w:rPr>
                <w:rFonts w:ascii="Verdana" w:hAnsi="Verdana"/>
                <w:sz w:val="16"/>
                <w:szCs w:val="16"/>
              </w:rPr>
              <w:t>SECRETARIA DE ENERGIA</w:t>
            </w:r>
          </w:p>
        </w:tc>
        <w:tc>
          <w:tcPr>
            <w:tcW w:w="4680" w:type="dxa"/>
            <w:shd w:val="clear" w:color="auto" w:fill="auto"/>
          </w:tcPr>
          <w:p w14:paraId="4EF26222" w14:textId="77777777" w:rsidR="000A285E" w:rsidRPr="00CF23D7" w:rsidRDefault="0095511C" w:rsidP="001F3B2C">
            <w:pPr>
              <w:pStyle w:val="CABEZA"/>
              <w:spacing w:line="276" w:lineRule="auto"/>
              <w:rPr>
                <w:rFonts w:ascii="Verdana" w:hAnsi="Verdana"/>
                <w:sz w:val="16"/>
                <w:szCs w:val="16"/>
                <w:lang w:val="en-US"/>
              </w:rPr>
            </w:pPr>
            <w:r w:rsidRPr="00CF23D7">
              <w:rPr>
                <w:rFonts w:ascii="Verdana" w:hAnsi="Verdana"/>
                <w:sz w:val="16"/>
                <w:szCs w:val="16"/>
                <w:lang w:val="en-US"/>
              </w:rPr>
              <w:t>SECRETARY OF ENERGY</w:t>
            </w:r>
          </w:p>
        </w:tc>
      </w:tr>
      <w:tr w:rsidR="000A285E" w:rsidRPr="00784739" w14:paraId="4F2A5DAE" w14:textId="77777777" w:rsidTr="008B4B0A">
        <w:trPr>
          <w:trHeight w:val="945"/>
        </w:trPr>
        <w:tc>
          <w:tcPr>
            <w:tcW w:w="4680" w:type="dxa"/>
            <w:shd w:val="clear" w:color="auto" w:fill="auto"/>
          </w:tcPr>
          <w:p w14:paraId="253F9BB8" w14:textId="77777777" w:rsidR="000A285E" w:rsidRPr="00CF23D7" w:rsidRDefault="000A285E" w:rsidP="001F3B2C">
            <w:pPr>
              <w:pStyle w:val="Titulo1"/>
              <w:pBdr>
                <w:bottom w:val="none" w:sz="0" w:space="0" w:color="auto"/>
              </w:pBdr>
              <w:spacing w:line="276" w:lineRule="auto"/>
              <w:rPr>
                <w:rFonts w:ascii="Verdana" w:hAnsi="Verdana"/>
                <w:sz w:val="16"/>
                <w:szCs w:val="16"/>
              </w:rPr>
            </w:pPr>
            <w:r w:rsidRPr="00CF23D7">
              <w:rPr>
                <w:rFonts w:ascii="Verdana" w:hAnsi="Verdana"/>
                <w:sz w:val="16"/>
                <w:szCs w:val="16"/>
              </w:rPr>
              <w:t>NORMA Oficial Mexicana NOM-027-SESH-2010, Administración de la integridad de ductos de recolección y transporte de hidrocarburos.</w:t>
            </w:r>
          </w:p>
        </w:tc>
        <w:tc>
          <w:tcPr>
            <w:tcW w:w="4680" w:type="dxa"/>
            <w:shd w:val="clear" w:color="auto" w:fill="auto"/>
          </w:tcPr>
          <w:p w14:paraId="1445A728" w14:textId="77777777" w:rsidR="00E53187" w:rsidRPr="00CF23D7" w:rsidRDefault="00E53187" w:rsidP="00F344A7">
            <w:pPr>
              <w:pStyle w:val="Titulo1"/>
              <w:pBdr>
                <w:bottom w:val="none" w:sz="0" w:space="0" w:color="auto"/>
              </w:pBdr>
              <w:spacing w:line="276" w:lineRule="auto"/>
              <w:rPr>
                <w:rFonts w:ascii="Verdana" w:hAnsi="Verdana"/>
                <w:sz w:val="16"/>
                <w:szCs w:val="16"/>
                <w:lang w:val="en-US"/>
              </w:rPr>
            </w:pPr>
            <w:r w:rsidRPr="00CF23D7">
              <w:rPr>
                <w:rFonts w:ascii="Verdana" w:hAnsi="Verdana"/>
                <w:sz w:val="16"/>
                <w:szCs w:val="16"/>
                <w:lang w:val="en-US"/>
              </w:rPr>
              <w:t>Official Mexican Standard NOM-027-SESH-2010, Administration of the integrity of</w:t>
            </w:r>
            <w:r w:rsidR="001F3B2C" w:rsidRPr="00CF23D7">
              <w:rPr>
                <w:rFonts w:ascii="Verdana" w:hAnsi="Verdana"/>
                <w:sz w:val="16"/>
                <w:szCs w:val="16"/>
                <w:lang w:val="en-US"/>
              </w:rPr>
              <w:t xml:space="preserve"> pipes for the</w:t>
            </w:r>
            <w:r w:rsidRPr="00CF23D7">
              <w:rPr>
                <w:rFonts w:ascii="Verdana" w:hAnsi="Verdana"/>
                <w:sz w:val="16"/>
                <w:szCs w:val="16"/>
                <w:lang w:val="en-US"/>
              </w:rPr>
              <w:t xml:space="preserve"> collection and </w:t>
            </w:r>
            <w:r w:rsidR="001F3B2C" w:rsidRPr="00CF23D7">
              <w:rPr>
                <w:rFonts w:ascii="Verdana" w:hAnsi="Verdana"/>
                <w:sz w:val="16"/>
                <w:szCs w:val="16"/>
                <w:lang w:val="en-US"/>
              </w:rPr>
              <w:t xml:space="preserve">transport of hydrocarbons.   </w:t>
            </w:r>
          </w:p>
        </w:tc>
      </w:tr>
      <w:tr w:rsidR="000A285E" w:rsidRPr="00CF23D7" w14:paraId="58FF6E77" w14:textId="77777777" w:rsidTr="008B4B0A">
        <w:trPr>
          <w:trHeight w:val="585"/>
        </w:trPr>
        <w:tc>
          <w:tcPr>
            <w:tcW w:w="4680" w:type="dxa"/>
            <w:shd w:val="clear" w:color="auto" w:fill="auto"/>
          </w:tcPr>
          <w:p w14:paraId="2758C63C" w14:textId="77777777" w:rsidR="000A285E" w:rsidRPr="00CF23D7" w:rsidRDefault="000A285E" w:rsidP="001F3B2C">
            <w:pPr>
              <w:pStyle w:val="Titulo2"/>
              <w:pBdr>
                <w:top w:val="none" w:sz="0" w:space="0" w:color="auto"/>
              </w:pBdr>
              <w:spacing w:line="276" w:lineRule="auto"/>
              <w:rPr>
                <w:rFonts w:ascii="Verdana" w:hAnsi="Verdana"/>
                <w:sz w:val="16"/>
                <w:szCs w:val="16"/>
              </w:rPr>
            </w:pPr>
            <w:r w:rsidRPr="00CF23D7">
              <w:rPr>
                <w:rFonts w:ascii="Verdana" w:hAnsi="Verdana"/>
                <w:sz w:val="16"/>
                <w:szCs w:val="16"/>
              </w:rPr>
              <w:t>Al margen un sello con el Escudo Nacional, que dice: Estados Unidos Mexicanos.- Secretaría de Energía.</w:t>
            </w:r>
          </w:p>
        </w:tc>
        <w:tc>
          <w:tcPr>
            <w:tcW w:w="4680" w:type="dxa"/>
            <w:shd w:val="clear" w:color="auto" w:fill="auto"/>
          </w:tcPr>
          <w:p w14:paraId="13B9C677" w14:textId="77777777" w:rsidR="000A285E" w:rsidRPr="00CF23D7" w:rsidRDefault="0095511C" w:rsidP="001F3B2C">
            <w:pPr>
              <w:pStyle w:val="Titulo2"/>
              <w:pBdr>
                <w:top w:val="none" w:sz="0" w:space="0" w:color="auto"/>
              </w:pBdr>
              <w:spacing w:line="276" w:lineRule="auto"/>
              <w:rPr>
                <w:rFonts w:ascii="Verdana" w:hAnsi="Verdana"/>
                <w:sz w:val="16"/>
                <w:szCs w:val="16"/>
                <w:lang w:val="en-US"/>
              </w:rPr>
            </w:pPr>
            <w:r w:rsidRPr="00CF23D7">
              <w:rPr>
                <w:rFonts w:ascii="Verdana" w:hAnsi="Verdana"/>
                <w:sz w:val="16"/>
                <w:szCs w:val="16"/>
                <w:lang w:val="en-US"/>
              </w:rPr>
              <w:t xml:space="preserve">In the margin a stamp with the National Seal, that says: United Mexican States. Secretary of Energy. </w:t>
            </w:r>
          </w:p>
        </w:tc>
      </w:tr>
      <w:tr w:rsidR="000A285E" w:rsidRPr="00784739" w14:paraId="104C7ED6" w14:textId="77777777" w:rsidTr="008B4B0A">
        <w:trPr>
          <w:trHeight w:val="855"/>
        </w:trPr>
        <w:tc>
          <w:tcPr>
            <w:tcW w:w="4680" w:type="dxa"/>
            <w:shd w:val="clear" w:color="auto" w:fill="auto"/>
          </w:tcPr>
          <w:p w14:paraId="5A3D9DA6" w14:textId="77777777" w:rsidR="000A285E" w:rsidRPr="00CF23D7" w:rsidRDefault="000A285E" w:rsidP="001F3B2C">
            <w:pPr>
              <w:pStyle w:val="Texto"/>
              <w:spacing w:line="276" w:lineRule="auto"/>
              <w:ind w:firstLine="0"/>
              <w:rPr>
                <w:rFonts w:ascii="Verdana" w:hAnsi="Verdana"/>
                <w:b/>
                <w:sz w:val="16"/>
                <w:szCs w:val="16"/>
              </w:rPr>
            </w:pPr>
            <w:r w:rsidRPr="00CF23D7">
              <w:rPr>
                <w:rFonts w:ascii="Verdana" w:hAnsi="Verdana"/>
                <w:b/>
                <w:sz w:val="16"/>
                <w:szCs w:val="16"/>
              </w:rPr>
              <w:t>NORMA OFICIAL MEXICANA NOM-027-SESH-2010, ADMINISTRACION DE LA INTEGRIDAD DE DUCTOS DE RECOLECCION Y TRANSPORTE DE HIDROCARBUROS.</w:t>
            </w:r>
          </w:p>
        </w:tc>
        <w:tc>
          <w:tcPr>
            <w:tcW w:w="4680" w:type="dxa"/>
            <w:shd w:val="clear" w:color="auto" w:fill="auto"/>
          </w:tcPr>
          <w:p w14:paraId="08D5E205" w14:textId="77777777" w:rsidR="000A285E" w:rsidRPr="00CF23D7" w:rsidRDefault="00F344A7" w:rsidP="001F3B2C">
            <w:pPr>
              <w:pStyle w:val="Texto"/>
              <w:spacing w:line="276" w:lineRule="auto"/>
              <w:ind w:firstLine="0"/>
              <w:rPr>
                <w:rFonts w:ascii="Verdana" w:hAnsi="Verdana"/>
                <w:b/>
                <w:bCs/>
                <w:sz w:val="16"/>
                <w:szCs w:val="16"/>
                <w:lang w:val="en-US"/>
              </w:rPr>
            </w:pPr>
            <w:r w:rsidRPr="00CF23D7">
              <w:rPr>
                <w:rFonts w:ascii="Verdana" w:hAnsi="Verdana"/>
                <w:b/>
                <w:bCs/>
                <w:sz w:val="16"/>
                <w:szCs w:val="16"/>
                <w:lang w:val="en-US"/>
              </w:rPr>
              <w:t xml:space="preserve">OFFICIAL MEXICAN STANDARD NOM-027-SESH-2010, ADMINISTRATION OF THE INTEGRITY OF PIPES FOR THE COLLECTION AND TRANSPORT OF HYDROCARBONS.  </w:t>
            </w:r>
          </w:p>
        </w:tc>
      </w:tr>
      <w:tr w:rsidR="000A285E" w:rsidRPr="00784739" w14:paraId="72571EEE" w14:textId="77777777" w:rsidTr="008B4B0A">
        <w:tc>
          <w:tcPr>
            <w:tcW w:w="4680" w:type="dxa"/>
            <w:shd w:val="clear" w:color="auto" w:fill="auto"/>
          </w:tcPr>
          <w:p w14:paraId="61AA80E0" w14:textId="77777777" w:rsidR="000A285E" w:rsidRPr="00CF23D7" w:rsidRDefault="000A285E" w:rsidP="001F3B2C">
            <w:pPr>
              <w:pStyle w:val="Texto"/>
              <w:spacing w:line="276" w:lineRule="auto"/>
              <w:ind w:firstLine="0"/>
              <w:rPr>
                <w:rFonts w:ascii="Verdana" w:hAnsi="Verdana"/>
                <w:sz w:val="16"/>
                <w:szCs w:val="16"/>
              </w:rPr>
            </w:pPr>
            <w:r w:rsidRPr="00CF23D7">
              <w:rPr>
                <w:rFonts w:ascii="Verdana" w:hAnsi="Verdana"/>
                <w:b/>
                <w:bCs/>
                <w:sz w:val="16"/>
                <w:szCs w:val="16"/>
              </w:rPr>
              <w:t>MARIO GABRIEL BUDEBO,</w:t>
            </w:r>
            <w:r w:rsidRPr="00CF23D7">
              <w:rPr>
                <w:rFonts w:ascii="Verdana" w:hAnsi="Verdana"/>
                <w:sz w:val="16"/>
                <w:szCs w:val="16"/>
              </w:rPr>
              <w:t xml:space="preserve"> Subsecretario de Hidrocarburos y con el carácter de Presidente del Comité Consultivo Nacional de Normalización en Materia de Hidrocarburos, con fundamento en los artículos 26 y 33 fracciones I, XII, XIX y XXV de la Ley Orgánica de la Administración Pública Federal; 38, fracción II, 40 fracciones XIII y XVIII, 41, 44, 47 fracción IV, 68, 70, 73 y 74 de la Ley Federal sobre Metrología y Normalización; 1o., 2o., 3o., 4o., 5o., 9o., 10, 11, 15, 15 bis, 15 Ter y 16 de la Ley Reglamentaria del Artículo 27 Constitucional en el Ramo del Petróleo; 1, 3, 4, 21, 30, 34, 35, 36, 37, 38, 39, 40, 41, 42, 43, 44, 45, 46, 47, 48, 49, 50, 51 y 52 del Reglamento de la Ley Reglamentaria del Artículo 27 Constitucional en el Ramo del Petróleo; 80 y 81 del Reglamento de la Ley Federal sobre Metrología y Normalización; 1, 3, fracción III, 10, fracciones XXII, XXIII, XXVI y XXIX, y 21, fracciones I, III, XIV y XVI, del Reglamento Interior de la Secretaría de Energía y</w:t>
            </w:r>
          </w:p>
        </w:tc>
        <w:tc>
          <w:tcPr>
            <w:tcW w:w="4680" w:type="dxa"/>
            <w:shd w:val="clear" w:color="auto" w:fill="auto"/>
          </w:tcPr>
          <w:p w14:paraId="651F06DC" w14:textId="77777777" w:rsidR="000A285E" w:rsidRPr="00CF23D7" w:rsidRDefault="00F344A7" w:rsidP="001F3B2C">
            <w:pPr>
              <w:pStyle w:val="Texto"/>
              <w:spacing w:line="276" w:lineRule="auto"/>
              <w:ind w:firstLine="0"/>
              <w:rPr>
                <w:rFonts w:ascii="Verdana" w:hAnsi="Verdana"/>
                <w:sz w:val="16"/>
                <w:szCs w:val="16"/>
                <w:lang w:val="en-US"/>
              </w:rPr>
            </w:pPr>
            <w:r w:rsidRPr="00CF23D7">
              <w:rPr>
                <w:rFonts w:ascii="Verdana" w:hAnsi="Verdana"/>
                <w:b/>
                <w:bCs/>
                <w:sz w:val="16"/>
                <w:szCs w:val="16"/>
                <w:lang w:val="en-US"/>
              </w:rPr>
              <w:t xml:space="preserve">MARIO GABRIEL BUDEBO, </w:t>
            </w:r>
            <w:r w:rsidRPr="00CF23D7">
              <w:rPr>
                <w:rFonts w:ascii="Verdana" w:hAnsi="Verdana"/>
                <w:sz w:val="16"/>
                <w:szCs w:val="16"/>
                <w:lang w:val="en-US"/>
              </w:rPr>
              <w:t>Under Secretary of Hydrocarbons and in the position of President of the National Consultative Committee of Standardization in Matters of Hydrocarbons, based on articles 26 and 33 sections I, XII, XIX and XXV of the Organic Law of the Federal Public Administration; 38, section II, 40 sections XIII and XVIII, 41, 44, 47 section IV, 68, 70, 73 and 74 of the Federal Law of Metrology and Standardization; 1, 2, 3, 4, 5, 9, 10, 11, 15, 15 Bis</w:t>
            </w:r>
            <w:r w:rsidRPr="00CF23D7">
              <w:rPr>
                <w:rStyle w:val="FootnoteReference"/>
                <w:rFonts w:ascii="Verdana" w:hAnsi="Verdana"/>
                <w:sz w:val="16"/>
                <w:szCs w:val="16"/>
                <w:lang w:val="en-US"/>
              </w:rPr>
              <w:footnoteReference w:id="1"/>
            </w:r>
            <w:r w:rsidR="005D3AE7" w:rsidRPr="00CF23D7">
              <w:rPr>
                <w:rFonts w:ascii="Verdana" w:hAnsi="Verdana"/>
                <w:sz w:val="16"/>
                <w:szCs w:val="16"/>
                <w:lang w:val="en-US"/>
              </w:rPr>
              <w:t>, 15 Ter and 16 of the Regulatory Law of Article 27 of the Constitution in the Petroleum Sector; 1, 3, 4, 21, 30, 34, 35, 36, 37, 38, 39, 40, 41, 42, 43, 44, 45, 46, 47, 48, 49, 50, 51 and 52 of the Regulation of the Regulatory Law of Article 27 of the Constitution in the Petroleum Sector; 80 and 81 of the Regulation of the Federal Law of Metrology and Standardization; 1, 3, section III, 10, sections XXII, XXIII, XXVI, and XXIX, and 21, sections I, III, XIV and XVI of the Internal Regulation of the Secretary of Energy and</w:t>
            </w:r>
          </w:p>
        </w:tc>
      </w:tr>
      <w:tr w:rsidR="000A285E" w:rsidRPr="00CF23D7" w14:paraId="5771A680" w14:textId="77777777" w:rsidTr="008B4B0A">
        <w:tc>
          <w:tcPr>
            <w:tcW w:w="4680" w:type="dxa"/>
            <w:shd w:val="clear" w:color="auto" w:fill="auto"/>
          </w:tcPr>
          <w:p w14:paraId="134A77B7" w14:textId="77777777" w:rsidR="000A285E" w:rsidRPr="00CF23D7" w:rsidRDefault="000A285E" w:rsidP="001F3B2C">
            <w:pPr>
              <w:pStyle w:val="ANOTACION"/>
              <w:spacing w:line="276" w:lineRule="auto"/>
              <w:rPr>
                <w:rFonts w:ascii="Verdana" w:hAnsi="Verdana"/>
                <w:sz w:val="16"/>
                <w:szCs w:val="16"/>
              </w:rPr>
            </w:pPr>
            <w:r w:rsidRPr="00CF23D7">
              <w:rPr>
                <w:rFonts w:ascii="Verdana" w:hAnsi="Verdana"/>
                <w:sz w:val="16"/>
                <w:szCs w:val="16"/>
              </w:rPr>
              <w:t>CONSIDERANDO</w:t>
            </w:r>
          </w:p>
        </w:tc>
        <w:tc>
          <w:tcPr>
            <w:tcW w:w="4680" w:type="dxa"/>
            <w:shd w:val="clear" w:color="auto" w:fill="auto"/>
          </w:tcPr>
          <w:p w14:paraId="2ADF66A6" w14:textId="77777777" w:rsidR="000A285E" w:rsidRPr="00CF23D7" w:rsidRDefault="005D3AE7" w:rsidP="001F3B2C">
            <w:pPr>
              <w:pStyle w:val="ANOTACION"/>
              <w:spacing w:line="276" w:lineRule="auto"/>
              <w:rPr>
                <w:rFonts w:ascii="Verdana" w:hAnsi="Verdana"/>
                <w:sz w:val="16"/>
                <w:szCs w:val="16"/>
                <w:lang w:val="en-US"/>
              </w:rPr>
            </w:pPr>
            <w:r w:rsidRPr="00CF23D7">
              <w:rPr>
                <w:rFonts w:ascii="Verdana" w:hAnsi="Verdana"/>
                <w:sz w:val="16"/>
                <w:szCs w:val="16"/>
                <w:lang w:val="en-US"/>
              </w:rPr>
              <w:t>CONSIDERING</w:t>
            </w:r>
          </w:p>
        </w:tc>
      </w:tr>
      <w:tr w:rsidR="000A285E" w:rsidRPr="00784739" w14:paraId="59696148" w14:textId="77777777" w:rsidTr="008B4B0A">
        <w:tc>
          <w:tcPr>
            <w:tcW w:w="4680" w:type="dxa"/>
            <w:shd w:val="clear" w:color="auto" w:fill="auto"/>
          </w:tcPr>
          <w:p w14:paraId="3E0D5F2E" w14:textId="77777777" w:rsidR="000A285E" w:rsidRPr="00CF23D7" w:rsidRDefault="000A285E" w:rsidP="001F3B2C">
            <w:pPr>
              <w:pStyle w:val="Texto"/>
              <w:spacing w:line="276" w:lineRule="auto"/>
              <w:ind w:firstLine="0"/>
              <w:rPr>
                <w:rFonts w:ascii="Verdana" w:hAnsi="Verdana"/>
                <w:sz w:val="16"/>
                <w:szCs w:val="16"/>
              </w:rPr>
            </w:pPr>
            <w:r w:rsidRPr="00CF23D7">
              <w:rPr>
                <w:rFonts w:ascii="Verdana" w:hAnsi="Verdana"/>
                <w:b/>
                <w:sz w:val="16"/>
                <w:szCs w:val="16"/>
              </w:rPr>
              <w:t>PRIMERO.</w:t>
            </w:r>
            <w:r w:rsidRPr="00CF23D7">
              <w:rPr>
                <w:rFonts w:ascii="Verdana" w:hAnsi="Verdana"/>
                <w:sz w:val="16"/>
                <w:szCs w:val="16"/>
              </w:rPr>
              <w:t xml:space="preserve"> Que, al tenor del artículo 33, fracciones I, II y III, de la Ley Orgánica de la Administración Pública Federal, corresponde a la Secretaría de Energía establecer y conducir la política energética del país; ejercer los derechos de la Nación en materia de petróleo y todos los carburos de hidrógeno sólidos, líquidos y gaseosos; así como conducir y supervisar la actividad de las entidades paraestatales sectorizadas en la Secretaría.</w:t>
            </w:r>
          </w:p>
        </w:tc>
        <w:tc>
          <w:tcPr>
            <w:tcW w:w="4680" w:type="dxa"/>
            <w:shd w:val="clear" w:color="auto" w:fill="auto"/>
          </w:tcPr>
          <w:p w14:paraId="22094A05" w14:textId="77777777" w:rsidR="000A285E" w:rsidRPr="00CF23D7" w:rsidRDefault="005D3AE7" w:rsidP="001F3B2C">
            <w:pPr>
              <w:pStyle w:val="Texto"/>
              <w:spacing w:line="276" w:lineRule="auto"/>
              <w:ind w:firstLine="0"/>
              <w:rPr>
                <w:rFonts w:ascii="Verdana" w:hAnsi="Verdana"/>
                <w:bCs/>
                <w:sz w:val="16"/>
                <w:szCs w:val="16"/>
                <w:lang w:val="en-US"/>
              </w:rPr>
            </w:pPr>
            <w:r w:rsidRPr="00CF23D7">
              <w:rPr>
                <w:rFonts w:ascii="Verdana" w:hAnsi="Verdana"/>
                <w:b/>
                <w:sz w:val="16"/>
                <w:szCs w:val="16"/>
                <w:lang w:val="en-US"/>
              </w:rPr>
              <w:t xml:space="preserve">FIRST. </w:t>
            </w:r>
            <w:r w:rsidRPr="00CF23D7">
              <w:rPr>
                <w:rFonts w:ascii="Verdana" w:hAnsi="Verdana"/>
                <w:bCs/>
                <w:sz w:val="16"/>
                <w:szCs w:val="16"/>
                <w:lang w:val="en-US"/>
              </w:rPr>
              <w:t xml:space="preserve">That pursuant to article 33, sections I, II and III of the Organic Law of the Federal Public Administration it is the responsibility of the Secretary of Energy to establish and conduct the energy policy of the country; to exercise the rights of the Nation in matters of petroleum and all the solid, liquid and gaseous hydrogen carbons of the interstate sectorial entities of the Secretary. </w:t>
            </w:r>
          </w:p>
        </w:tc>
      </w:tr>
      <w:tr w:rsidR="000A285E" w:rsidRPr="00784739" w14:paraId="40619E82" w14:textId="77777777" w:rsidTr="008B4B0A">
        <w:tc>
          <w:tcPr>
            <w:tcW w:w="4680" w:type="dxa"/>
            <w:shd w:val="clear" w:color="auto" w:fill="auto"/>
          </w:tcPr>
          <w:p w14:paraId="3AC5DB3A" w14:textId="77777777" w:rsidR="000A285E" w:rsidRPr="00CF23D7" w:rsidRDefault="000A285E" w:rsidP="001F3B2C">
            <w:pPr>
              <w:pStyle w:val="Texto"/>
              <w:spacing w:line="276" w:lineRule="auto"/>
              <w:ind w:firstLine="0"/>
              <w:rPr>
                <w:rFonts w:ascii="Verdana" w:hAnsi="Verdana"/>
                <w:sz w:val="16"/>
                <w:szCs w:val="16"/>
              </w:rPr>
            </w:pPr>
            <w:r w:rsidRPr="00CF23D7">
              <w:rPr>
                <w:rFonts w:ascii="Verdana" w:hAnsi="Verdana"/>
                <w:b/>
                <w:sz w:val="16"/>
                <w:szCs w:val="16"/>
              </w:rPr>
              <w:t>SEGUNDO.</w:t>
            </w:r>
            <w:r w:rsidRPr="00CF23D7">
              <w:rPr>
                <w:rFonts w:ascii="Verdana" w:hAnsi="Verdana"/>
                <w:sz w:val="16"/>
                <w:szCs w:val="16"/>
              </w:rPr>
              <w:t xml:space="preserve"> Que de conformidad con el artículo 33, fracciones XII y XIX, de la Ley Orgánica de la Administración Pública Federal, corresponde a la Secretaría de Energía regular y, en su caso, expedir normas oficiales mexicanas sobre producción, comercialización, compraventa, condiciones de calidad, suministro de energía, seguridad industrial y demás aspectos que promuevan la modernización, eficiencia y </w:t>
            </w:r>
            <w:r w:rsidRPr="00CF23D7">
              <w:rPr>
                <w:rFonts w:ascii="Verdana" w:hAnsi="Verdana"/>
                <w:sz w:val="16"/>
                <w:szCs w:val="16"/>
              </w:rPr>
              <w:lastRenderedPageBreak/>
              <w:t>desarrollo del sector, así como controlar, supervisar y vigilar su debido cumplimiento.</w:t>
            </w:r>
          </w:p>
        </w:tc>
        <w:tc>
          <w:tcPr>
            <w:tcW w:w="4680" w:type="dxa"/>
            <w:shd w:val="clear" w:color="auto" w:fill="auto"/>
          </w:tcPr>
          <w:p w14:paraId="53781244" w14:textId="77777777" w:rsidR="000A285E" w:rsidRPr="00CF23D7" w:rsidRDefault="005D3AE7" w:rsidP="001F3B2C">
            <w:pPr>
              <w:pStyle w:val="Texto"/>
              <w:spacing w:line="276" w:lineRule="auto"/>
              <w:ind w:firstLine="0"/>
              <w:rPr>
                <w:rFonts w:ascii="Verdana" w:hAnsi="Verdana"/>
                <w:bCs/>
                <w:sz w:val="16"/>
                <w:szCs w:val="16"/>
                <w:lang w:val="en-US"/>
              </w:rPr>
            </w:pPr>
            <w:r w:rsidRPr="00CF23D7">
              <w:rPr>
                <w:rFonts w:ascii="Verdana" w:hAnsi="Verdana"/>
                <w:b/>
                <w:sz w:val="16"/>
                <w:szCs w:val="16"/>
                <w:lang w:val="en-US"/>
              </w:rPr>
              <w:lastRenderedPageBreak/>
              <w:t xml:space="preserve">SECOND. </w:t>
            </w:r>
            <w:r w:rsidRPr="00CF23D7">
              <w:rPr>
                <w:rFonts w:ascii="Verdana" w:hAnsi="Verdana"/>
                <w:bCs/>
                <w:sz w:val="16"/>
                <w:szCs w:val="16"/>
                <w:lang w:val="en-US"/>
              </w:rPr>
              <w:t xml:space="preserve">That in conformity with article 33, sections XII and XIX, of the Organic Law of the Federal Public Administration, it is the responsibility of the Secretary of Energy to regulate and, when applicable, to issue Official Mexican Standards on production, commercial distribution, quality conditions, supply of energy, industrial safety and all other aspects that promote the modernization, efficiency, and development of the </w:t>
            </w:r>
            <w:r w:rsidRPr="00CF23D7">
              <w:rPr>
                <w:rFonts w:ascii="Verdana" w:hAnsi="Verdana"/>
                <w:bCs/>
                <w:sz w:val="16"/>
                <w:szCs w:val="16"/>
                <w:lang w:val="en-US"/>
              </w:rPr>
              <w:lastRenderedPageBreak/>
              <w:t xml:space="preserve">sector, as well as to control, supervise and oversee the due compliance. </w:t>
            </w:r>
          </w:p>
        </w:tc>
      </w:tr>
      <w:tr w:rsidR="000A285E" w:rsidRPr="00784739" w14:paraId="7D58656E" w14:textId="77777777" w:rsidTr="008B4B0A">
        <w:tc>
          <w:tcPr>
            <w:tcW w:w="4680" w:type="dxa"/>
            <w:shd w:val="clear" w:color="auto" w:fill="auto"/>
          </w:tcPr>
          <w:p w14:paraId="7C0AB8F7" w14:textId="77777777" w:rsidR="000A285E" w:rsidRPr="00CF23D7" w:rsidRDefault="000A285E" w:rsidP="001F3B2C">
            <w:pPr>
              <w:pStyle w:val="Texto"/>
              <w:spacing w:line="276" w:lineRule="auto"/>
              <w:ind w:firstLine="0"/>
              <w:rPr>
                <w:rFonts w:ascii="Verdana" w:hAnsi="Verdana"/>
                <w:sz w:val="16"/>
                <w:szCs w:val="16"/>
              </w:rPr>
            </w:pPr>
            <w:r w:rsidRPr="00CF23D7">
              <w:rPr>
                <w:rFonts w:ascii="Verdana" w:hAnsi="Verdana"/>
                <w:b/>
                <w:sz w:val="16"/>
                <w:szCs w:val="16"/>
              </w:rPr>
              <w:lastRenderedPageBreak/>
              <w:t xml:space="preserve">TERCERO. </w:t>
            </w:r>
            <w:r w:rsidRPr="00CF23D7">
              <w:rPr>
                <w:rFonts w:ascii="Verdana" w:hAnsi="Verdana"/>
                <w:sz w:val="16"/>
                <w:szCs w:val="16"/>
              </w:rPr>
              <w:t>Que en cumplimiento de lo previsto en el artículo 46, fracción I, de la Ley Federal sobre Metrología y Normalización, el Comité Consultivo Nacional de Normalización en Materia de Hidrocarburos, aprobó el proyecto de la presente Norma Oficial Mexicana.</w:t>
            </w:r>
          </w:p>
        </w:tc>
        <w:tc>
          <w:tcPr>
            <w:tcW w:w="4680" w:type="dxa"/>
            <w:shd w:val="clear" w:color="auto" w:fill="auto"/>
          </w:tcPr>
          <w:p w14:paraId="4266D078" w14:textId="77777777" w:rsidR="000A285E" w:rsidRPr="00CF23D7" w:rsidRDefault="005D3AE7" w:rsidP="001F3B2C">
            <w:pPr>
              <w:pStyle w:val="Texto"/>
              <w:spacing w:line="276" w:lineRule="auto"/>
              <w:ind w:firstLine="0"/>
              <w:rPr>
                <w:rFonts w:ascii="Verdana" w:hAnsi="Verdana"/>
                <w:bCs/>
                <w:sz w:val="16"/>
                <w:szCs w:val="16"/>
                <w:lang w:val="en-US"/>
              </w:rPr>
            </w:pPr>
            <w:r w:rsidRPr="00CF23D7">
              <w:rPr>
                <w:rFonts w:ascii="Verdana" w:hAnsi="Verdana"/>
                <w:b/>
                <w:sz w:val="16"/>
                <w:szCs w:val="16"/>
                <w:lang w:val="en-US"/>
              </w:rPr>
              <w:t xml:space="preserve">THIRD. </w:t>
            </w:r>
            <w:r w:rsidRPr="00CF23D7">
              <w:rPr>
                <w:rFonts w:ascii="Verdana" w:hAnsi="Verdana"/>
                <w:bCs/>
                <w:sz w:val="16"/>
                <w:szCs w:val="16"/>
                <w:lang w:val="en-US"/>
              </w:rPr>
              <w:t xml:space="preserve">That in compliance to that detailed in article 46, section I, of the Federal Law of Metrology and Standardization, the National Consultative Committee of Standardization in Matters of Hydrocarbons, approved the project of this Official Mexican Standard. </w:t>
            </w:r>
          </w:p>
        </w:tc>
      </w:tr>
      <w:tr w:rsidR="000A285E" w:rsidRPr="00784739" w14:paraId="26A8AE83" w14:textId="77777777" w:rsidTr="008B4B0A">
        <w:tc>
          <w:tcPr>
            <w:tcW w:w="4680" w:type="dxa"/>
            <w:shd w:val="clear" w:color="auto" w:fill="auto"/>
          </w:tcPr>
          <w:p w14:paraId="433824FF" w14:textId="77777777" w:rsidR="000A285E" w:rsidRPr="00CF23D7" w:rsidRDefault="000A285E" w:rsidP="001F3B2C">
            <w:pPr>
              <w:pStyle w:val="Texto"/>
              <w:spacing w:line="276" w:lineRule="auto"/>
              <w:ind w:firstLine="0"/>
              <w:rPr>
                <w:rFonts w:ascii="Verdana" w:hAnsi="Verdana"/>
                <w:sz w:val="16"/>
                <w:szCs w:val="16"/>
              </w:rPr>
            </w:pPr>
            <w:r w:rsidRPr="00CF23D7">
              <w:rPr>
                <w:rFonts w:ascii="Verdana" w:hAnsi="Verdana"/>
                <w:b/>
                <w:sz w:val="16"/>
                <w:szCs w:val="16"/>
              </w:rPr>
              <w:t>CUARTO.</w:t>
            </w:r>
            <w:r w:rsidRPr="00CF23D7">
              <w:rPr>
                <w:rFonts w:ascii="Verdana" w:hAnsi="Verdana"/>
                <w:sz w:val="16"/>
                <w:szCs w:val="16"/>
              </w:rPr>
              <w:t xml:space="preserve"> Que con fecha nueve de abril del año dos mil nueve, en cumplimiento del Acuerdo del Comité y lo previsto en el artículo 47, fracción I, de la Ley Federal sobre Metrología y Normalización, se publicó en el Diario Oficial de la Federación el Proyecto de Norma Oficial Mexicana PROY-NOM-027-SESH-2009, Administración de la integridad de ductos de recolección y transporte de hidrocarburos, a efecto de que dentro de los siguientes sesenta días naturales posteriores a dicha publicación, los interesados presentaran sus comentarios al Comité Consultivo Nacional de Normalización en Materia de Hidrocarburos.</w:t>
            </w:r>
          </w:p>
        </w:tc>
        <w:tc>
          <w:tcPr>
            <w:tcW w:w="4680" w:type="dxa"/>
            <w:shd w:val="clear" w:color="auto" w:fill="auto"/>
          </w:tcPr>
          <w:p w14:paraId="5BF0242D" w14:textId="77777777" w:rsidR="000A285E" w:rsidRPr="00CF23D7" w:rsidRDefault="005D3AE7" w:rsidP="005D3AE7">
            <w:pPr>
              <w:pStyle w:val="Texto"/>
              <w:spacing w:line="276" w:lineRule="auto"/>
              <w:ind w:firstLine="0"/>
              <w:rPr>
                <w:rFonts w:ascii="Verdana" w:hAnsi="Verdana"/>
                <w:bCs/>
                <w:sz w:val="16"/>
                <w:szCs w:val="16"/>
                <w:lang w:val="en-US"/>
              </w:rPr>
            </w:pPr>
            <w:r w:rsidRPr="00CF23D7">
              <w:rPr>
                <w:rFonts w:ascii="Verdana" w:hAnsi="Verdana"/>
                <w:b/>
                <w:sz w:val="16"/>
                <w:szCs w:val="16"/>
                <w:lang w:val="en-US"/>
              </w:rPr>
              <w:t xml:space="preserve">FOURTH. </w:t>
            </w:r>
            <w:r w:rsidRPr="00CF23D7">
              <w:rPr>
                <w:rFonts w:ascii="Verdana" w:hAnsi="Verdana"/>
                <w:bCs/>
                <w:sz w:val="16"/>
                <w:szCs w:val="16"/>
                <w:lang w:val="en-US"/>
              </w:rPr>
              <w:t xml:space="preserve">That on the ninth of April of the year two thousand and nine, in compliance to the Agreement of the Committee in article 47, section I, of the Federal Law of Metrology and Standardization, the Official Mexican Standard PROY-NOM-027-SESH-2009, Administration of the integrity of pipes for collection and transport of hydrocarbons, was published in the Official Daily of the Federation, so that within the following sixty calendar days after said publication, the interested parties might present their comments to the National Consultative Committee of Standardization in Matters of Hydrocarbons. </w:t>
            </w:r>
          </w:p>
        </w:tc>
      </w:tr>
      <w:tr w:rsidR="000A285E" w:rsidRPr="00784739" w14:paraId="6FCBCED2" w14:textId="77777777" w:rsidTr="008B4B0A">
        <w:tc>
          <w:tcPr>
            <w:tcW w:w="4680" w:type="dxa"/>
            <w:shd w:val="clear" w:color="auto" w:fill="auto"/>
          </w:tcPr>
          <w:p w14:paraId="303B9B1A" w14:textId="77777777" w:rsidR="000A285E" w:rsidRPr="00CF23D7" w:rsidRDefault="000A285E" w:rsidP="001F3B2C">
            <w:pPr>
              <w:pStyle w:val="Texto"/>
              <w:spacing w:line="276" w:lineRule="auto"/>
              <w:ind w:firstLine="0"/>
              <w:rPr>
                <w:rFonts w:ascii="Verdana" w:hAnsi="Verdana"/>
                <w:sz w:val="16"/>
                <w:szCs w:val="16"/>
              </w:rPr>
            </w:pPr>
            <w:r w:rsidRPr="00CF23D7">
              <w:rPr>
                <w:rFonts w:ascii="Verdana" w:hAnsi="Verdana"/>
                <w:b/>
                <w:sz w:val="16"/>
                <w:szCs w:val="16"/>
              </w:rPr>
              <w:t>QUINTO.</w:t>
            </w:r>
            <w:r w:rsidRPr="00CF23D7">
              <w:rPr>
                <w:rFonts w:ascii="Verdana" w:hAnsi="Verdana"/>
                <w:sz w:val="16"/>
                <w:szCs w:val="16"/>
              </w:rPr>
              <w:t xml:space="preserve"> Que con fecha </w:t>
            </w:r>
            <w:r w:rsidRPr="00CF23D7">
              <w:rPr>
                <w:rFonts w:ascii="Verdana" w:hAnsi="Verdana"/>
                <w:color w:val="000000"/>
                <w:sz w:val="16"/>
                <w:szCs w:val="16"/>
              </w:rPr>
              <w:t>veintiséis de octubre</w:t>
            </w:r>
            <w:r w:rsidRPr="00CF23D7">
              <w:rPr>
                <w:rFonts w:ascii="Verdana" w:hAnsi="Verdana"/>
                <w:sz w:val="16"/>
                <w:szCs w:val="16"/>
              </w:rPr>
              <w:t xml:space="preserve"> del año dos mil nueve se publicó, en el Diario Oficial de la Federación, la respuesta a los comentarios recibidos respecto del Proyecto de Norma Oficial Mexicana </w:t>
            </w:r>
            <w:r w:rsidRPr="00CF23D7">
              <w:rPr>
                <w:rFonts w:ascii="Verdana" w:hAnsi="Verdana"/>
                <w:sz w:val="16"/>
                <w:szCs w:val="16"/>
              </w:rPr>
              <w:br/>
              <w:t>PROY-NOM-027-SESH-2009, Administración de la integridad de ductos de recolección y transporte de hidrocarburos.</w:t>
            </w:r>
          </w:p>
        </w:tc>
        <w:tc>
          <w:tcPr>
            <w:tcW w:w="4680" w:type="dxa"/>
            <w:shd w:val="clear" w:color="auto" w:fill="auto"/>
          </w:tcPr>
          <w:p w14:paraId="79BA012B" w14:textId="77777777" w:rsidR="000A285E" w:rsidRPr="00CF23D7" w:rsidRDefault="005D3AE7" w:rsidP="001F3B2C">
            <w:pPr>
              <w:pStyle w:val="Texto"/>
              <w:spacing w:line="276" w:lineRule="auto"/>
              <w:ind w:firstLine="0"/>
              <w:rPr>
                <w:rFonts w:ascii="Verdana" w:hAnsi="Verdana"/>
                <w:bCs/>
                <w:sz w:val="16"/>
                <w:szCs w:val="16"/>
                <w:lang w:val="en-US"/>
              </w:rPr>
            </w:pPr>
            <w:r w:rsidRPr="00CF23D7">
              <w:rPr>
                <w:rFonts w:ascii="Verdana" w:hAnsi="Verdana"/>
                <w:b/>
                <w:sz w:val="16"/>
                <w:szCs w:val="16"/>
                <w:lang w:val="en-US"/>
              </w:rPr>
              <w:t xml:space="preserve">FIFTH. </w:t>
            </w:r>
            <w:r w:rsidRPr="00CF23D7">
              <w:rPr>
                <w:rFonts w:ascii="Verdana" w:hAnsi="Verdana"/>
                <w:bCs/>
                <w:sz w:val="16"/>
                <w:szCs w:val="16"/>
                <w:lang w:val="en-US"/>
              </w:rPr>
              <w:t xml:space="preserve">That on the twenty-sixth of October of two thousand and nine the responses to the comments received with respect to the PROY-NOM-027-SESH-2009, Administration of the integrity of pipes for collection and transport of hydrocarbons, was published in the Official Daily of the Federation. </w:t>
            </w:r>
          </w:p>
        </w:tc>
      </w:tr>
      <w:tr w:rsidR="000A285E" w:rsidRPr="00784739" w14:paraId="08EF6790" w14:textId="77777777" w:rsidTr="008B4B0A">
        <w:tc>
          <w:tcPr>
            <w:tcW w:w="4680" w:type="dxa"/>
            <w:shd w:val="clear" w:color="auto" w:fill="auto"/>
          </w:tcPr>
          <w:p w14:paraId="78CA4665" w14:textId="77777777" w:rsidR="000A285E" w:rsidRPr="00CF23D7" w:rsidRDefault="000A285E" w:rsidP="001F3B2C">
            <w:pPr>
              <w:pStyle w:val="Texto"/>
              <w:spacing w:line="276" w:lineRule="auto"/>
              <w:ind w:firstLine="0"/>
              <w:rPr>
                <w:rFonts w:ascii="Verdana" w:hAnsi="Verdana"/>
                <w:sz w:val="16"/>
                <w:szCs w:val="16"/>
              </w:rPr>
            </w:pPr>
            <w:r w:rsidRPr="00CF23D7">
              <w:rPr>
                <w:rFonts w:ascii="Verdana" w:hAnsi="Verdana"/>
                <w:sz w:val="16"/>
                <w:szCs w:val="16"/>
              </w:rPr>
              <w:t>Por lo expuesto, se considera que se ha dado cumplimiento al procedimiento que señalan los artículos 44, 45, 47 y demás relativos a la Ley Federal sobre Metrología y Normalización, por lo que se expide la siguiente:</w:t>
            </w:r>
          </w:p>
        </w:tc>
        <w:tc>
          <w:tcPr>
            <w:tcW w:w="4680" w:type="dxa"/>
            <w:shd w:val="clear" w:color="auto" w:fill="auto"/>
          </w:tcPr>
          <w:p w14:paraId="02FB977E" w14:textId="77777777" w:rsidR="000A285E" w:rsidRPr="00CF23D7" w:rsidRDefault="005D3AE7" w:rsidP="001F3B2C">
            <w:pPr>
              <w:pStyle w:val="Texto"/>
              <w:spacing w:line="276" w:lineRule="auto"/>
              <w:ind w:firstLine="0"/>
              <w:rPr>
                <w:rFonts w:ascii="Verdana" w:hAnsi="Verdana"/>
                <w:sz w:val="16"/>
                <w:szCs w:val="16"/>
                <w:lang w:val="en-US"/>
              </w:rPr>
            </w:pPr>
            <w:r w:rsidRPr="00CF23D7">
              <w:rPr>
                <w:rFonts w:ascii="Verdana" w:hAnsi="Verdana"/>
                <w:sz w:val="16"/>
                <w:szCs w:val="16"/>
                <w:lang w:val="en-US"/>
              </w:rPr>
              <w:t xml:space="preserve">For that expressed, it is considered that compliance has been made to the procedure stipulated in the articles 44, 45, 47 and all others related to the Federal Law of Metrology and Standardization, for which the following is issued: </w:t>
            </w:r>
          </w:p>
        </w:tc>
      </w:tr>
      <w:tr w:rsidR="000A285E" w:rsidRPr="00784739" w14:paraId="1C2A319E" w14:textId="77777777" w:rsidTr="008B4B0A">
        <w:tc>
          <w:tcPr>
            <w:tcW w:w="4680" w:type="dxa"/>
            <w:shd w:val="clear" w:color="auto" w:fill="auto"/>
          </w:tcPr>
          <w:p w14:paraId="6364A7ED" w14:textId="77777777" w:rsidR="000A285E" w:rsidRPr="00CF23D7" w:rsidRDefault="000A285E" w:rsidP="001F3B2C">
            <w:pPr>
              <w:pStyle w:val="ANOTACION"/>
              <w:spacing w:line="276" w:lineRule="auto"/>
              <w:rPr>
                <w:rFonts w:ascii="Verdana" w:hAnsi="Verdana"/>
                <w:color w:val="000000"/>
                <w:sz w:val="16"/>
                <w:szCs w:val="16"/>
              </w:rPr>
            </w:pPr>
            <w:r w:rsidRPr="00CF23D7">
              <w:rPr>
                <w:rFonts w:ascii="Verdana" w:hAnsi="Verdana"/>
                <w:sz w:val="16"/>
                <w:szCs w:val="16"/>
              </w:rPr>
              <w:t>NORMA OFICIAL MEXICANA NOM-027-SESH-2010, ADMINISTRACION DE LA INTEGRIDAD DE DUCTOS DE RECOLECCION Y TRANSPORTE DE HIDROCARBUROS</w:t>
            </w:r>
          </w:p>
        </w:tc>
        <w:tc>
          <w:tcPr>
            <w:tcW w:w="4680" w:type="dxa"/>
            <w:shd w:val="clear" w:color="auto" w:fill="auto"/>
          </w:tcPr>
          <w:p w14:paraId="278B0ACD" w14:textId="77777777" w:rsidR="000A285E" w:rsidRPr="00CF23D7" w:rsidRDefault="005D3AE7" w:rsidP="005D3AE7">
            <w:pPr>
              <w:pStyle w:val="ANOTACION"/>
              <w:spacing w:line="276" w:lineRule="auto"/>
              <w:rPr>
                <w:rFonts w:ascii="Verdana" w:hAnsi="Verdana"/>
                <w:sz w:val="16"/>
                <w:szCs w:val="16"/>
                <w:lang w:val="en-US"/>
              </w:rPr>
            </w:pPr>
            <w:r w:rsidRPr="00CF23D7">
              <w:rPr>
                <w:rFonts w:ascii="Verdana" w:hAnsi="Verdana"/>
                <w:sz w:val="16"/>
                <w:szCs w:val="16"/>
                <w:lang w:val="en-US"/>
              </w:rPr>
              <w:t xml:space="preserve">OFFICIAL MEXICAN STANDARD NOM-027-SESH-2010, ADMINISTRATION OF THE INTEGRITY OF PIPES FOR THE COLLECTION AND TRANSPORT OF HYDROCARBONS.  </w:t>
            </w:r>
          </w:p>
        </w:tc>
      </w:tr>
      <w:tr w:rsidR="000A285E" w:rsidRPr="00784739" w14:paraId="431379DD" w14:textId="77777777" w:rsidTr="008B4B0A">
        <w:tc>
          <w:tcPr>
            <w:tcW w:w="4680" w:type="dxa"/>
            <w:shd w:val="clear" w:color="auto" w:fill="auto"/>
          </w:tcPr>
          <w:p w14:paraId="19BE3765" w14:textId="77777777" w:rsidR="000A285E" w:rsidRPr="00CF23D7" w:rsidRDefault="000A285E" w:rsidP="001F3B2C">
            <w:pPr>
              <w:pStyle w:val="Texto"/>
              <w:spacing w:line="276" w:lineRule="auto"/>
              <w:ind w:firstLine="0"/>
              <w:rPr>
                <w:rFonts w:ascii="Verdana" w:hAnsi="Verdana"/>
                <w:color w:val="000000"/>
                <w:sz w:val="16"/>
                <w:szCs w:val="16"/>
              </w:rPr>
            </w:pPr>
            <w:r w:rsidRPr="00CF23D7">
              <w:rPr>
                <w:rFonts w:ascii="Verdana" w:hAnsi="Verdana"/>
                <w:color w:val="000000"/>
                <w:sz w:val="16"/>
                <w:szCs w:val="16"/>
              </w:rPr>
              <w:t xml:space="preserve">Aprobada por el Comité Consultivo Nacional de Normalización en Materia de Hidrocarburos, en su Primera Sesión Extraordinaria del ejercicio 2010, la cual tuvo verificativo el día veintinueve de enero del año </w:t>
            </w:r>
            <w:r w:rsidRPr="00CF23D7">
              <w:rPr>
                <w:rFonts w:ascii="Verdana" w:hAnsi="Verdana"/>
                <w:color w:val="000000"/>
                <w:sz w:val="16"/>
                <w:szCs w:val="16"/>
              </w:rPr>
              <w:br/>
              <w:t>dos mil diez.</w:t>
            </w:r>
          </w:p>
        </w:tc>
        <w:tc>
          <w:tcPr>
            <w:tcW w:w="4680" w:type="dxa"/>
            <w:shd w:val="clear" w:color="auto" w:fill="auto"/>
          </w:tcPr>
          <w:p w14:paraId="315FCBA0" w14:textId="77777777" w:rsidR="000A285E" w:rsidRPr="00CF23D7" w:rsidRDefault="00753895" w:rsidP="001F3B2C">
            <w:pPr>
              <w:pStyle w:val="Texto"/>
              <w:spacing w:line="276" w:lineRule="auto"/>
              <w:ind w:firstLine="0"/>
              <w:rPr>
                <w:rFonts w:ascii="Verdana" w:hAnsi="Verdana"/>
                <w:color w:val="000000"/>
                <w:sz w:val="16"/>
                <w:szCs w:val="16"/>
                <w:lang w:val="en-US"/>
              </w:rPr>
            </w:pPr>
            <w:r w:rsidRPr="00CF23D7">
              <w:rPr>
                <w:rFonts w:ascii="Verdana" w:hAnsi="Verdana"/>
                <w:color w:val="000000"/>
                <w:sz w:val="16"/>
                <w:szCs w:val="16"/>
                <w:lang w:val="en-US"/>
              </w:rPr>
              <w:t>Approved by the National Consultative Committee of Standardization in Matters of Hydrocarbons, in their first Special Session of the 2010 exercise, which was verified on the twenty-ninth day of January of the year two thousand and ten.</w:t>
            </w:r>
          </w:p>
        </w:tc>
      </w:tr>
      <w:tr w:rsidR="000A285E" w:rsidRPr="00CF23D7" w14:paraId="55181E7F" w14:textId="77777777" w:rsidTr="008B4B0A">
        <w:tc>
          <w:tcPr>
            <w:tcW w:w="4680" w:type="dxa"/>
            <w:shd w:val="clear" w:color="auto" w:fill="auto"/>
          </w:tcPr>
          <w:p w14:paraId="5D36EABA" w14:textId="77777777" w:rsidR="000A285E" w:rsidRPr="00CF23D7" w:rsidRDefault="000A285E" w:rsidP="001F3B2C">
            <w:pPr>
              <w:pStyle w:val="ANOTACION"/>
              <w:spacing w:line="276" w:lineRule="auto"/>
              <w:rPr>
                <w:rFonts w:ascii="Verdana" w:hAnsi="Verdana"/>
                <w:sz w:val="16"/>
                <w:szCs w:val="16"/>
              </w:rPr>
            </w:pPr>
            <w:r w:rsidRPr="00CF23D7">
              <w:rPr>
                <w:rFonts w:ascii="Verdana" w:hAnsi="Verdana"/>
                <w:sz w:val="16"/>
                <w:szCs w:val="16"/>
              </w:rPr>
              <w:t>CONTENIDO</w:t>
            </w:r>
          </w:p>
        </w:tc>
        <w:tc>
          <w:tcPr>
            <w:tcW w:w="4680" w:type="dxa"/>
            <w:shd w:val="clear" w:color="auto" w:fill="auto"/>
          </w:tcPr>
          <w:p w14:paraId="1ED7BA70" w14:textId="77777777" w:rsidR="000A285E" w:rsidRPr="00CF23D7" w:rsidRDefault="00753895" w:rsidP="001F3B2C">
            <w:pPr>
              <w:pStyle w:val="ANOTACION"/>
              <w:spacing w:line="276" w:lineRule="auto"/>
              <w:rPr>
                <w:rFonts w:ascii="Verdana" w:hAnsi="Verdana"/>
                <w:sz w:val="16"/>
                <w:szCs w:val="16"/>
                <w:lang w:val="en-US"/>
              </w:rPr>
            </w:pPr>
            <w:r w:rsidRPr="00CF23D7">
              <w:rPr>
                <w:rFonts w:ascii="Verdana" w:hAnsi="Verdana"/>
                <w:sz w:val="16"/>
                <w:szCs w:val="16"/>
                <w:lang w:val="en-US"/>
              </w:rPr>
              <w:t>CONTENTS</w:t>
            </w:r>
          </w:p>
        </w:tc>
      </w:tr>
      <w:tr w:rsidR="000A285E" w:rsidRPr="00784739" w14:paraId="3E509EA0" w14:textId="77777777" w:rsidTr="008B4B0A">
        <w:tc>
          <w:tcPr>
            <w:tcW w:w="4680" w:type="dxa"/>
            <w:shd w:val="clear" w:color="auto" w:fill="auto"/>
          </w:tcPr>
          <w:p w14:paraId="1956D6BD" w14:textId="77777777" w:rsidR="000A285E" w:rsidRPr="00CF23D7" w:rsidRDefault="000A285E" w:rsidP="001F3B2C">
            <w:pPr>
              <w:pStyle w:val="Texto"/>
              <w:spacing w:line="276" w:lineRule="auto"/>
              <w:ind w:firstLine="0"/>
              <w:rPr>
                <w:rFonts w:ascii="Verdana" w:hAnsi="Verdana"/>
                <w:sz w:val="16"/>
                <w:szCs w:val="16"/>
              </w:rPr>
            </w:pPr>
            <w:r w:rsidRPr="00CF23D7">
              <w:rPr>
                <w:rFonts w:ascii="Verdana" w:hAnsi="Verdana"/>
                <w:sz w:val="16"/>
                <w:szCs w:val="16"/>
              </w:rPr>
              <w:t>Actualmente se cuenta con una extensa red de ductos terrestres y marinos para la recolección y transporte de hidrocarburos, en la República Mexicana.</w:t>
            </w:r>
          </w:p>
        </w:tc>
        <w:tc>
          <w:tcPr>
            <w:tcW w:w="4680" w:type="dxa"/>
            <w:shd w:val="clear" w:color="auto" w:fill="auto"/>
          </w:tcPr>
          <w:p w14:paraId="3378DA04" w14:textId="77777777" w:rsidR="000A285E" w:rsidRPr="00CF23D7" w:rsidRDefault="00B2013C" w:rsidP="001F3B2C">
            <w:pPr>
              <w:pStyle w:val="Texto"/>
              <w:spacing w:line="276" w:lineRule="auto"/>
              <w:ind w:firstLine="0"/>
              <w:rPr>
                <w:rFonts w:ascii="Verdana" w:hAnsi="Verdana"/>
                <w:sz w:val="16"/>
                <w:szCs w:val="16"/>
                <w:lang w:val="en-US"/>
              </w:rPr>
            </w:pPr>
            <w:r w:rsidRPr="00CF23D7">
              <w:rPr>
                <w:rFonts w:ascii="Verdana" w:hAnsi="Verdana"/>
                <w:sz w:val="16"/>
                <w:szCs w:val="16"/>
                <w:lang w:val="en-US"/>
              </w:rPr>
              <w:t xml:space="preserve">At present, there is an extensive network of land and marine pipelines for the collection and transport of hydrocarbons, in the Mexican Republic. </w:t>
            </w:r>
          </w:p>
        </w:tc>
      </w:tr>
      <w:tr w:rsidR="000A285E" w:rsidRPr="00784739" w14:paraId="2A2C2C05" w14:textId="77777777" w:rsidTr="008B4B0A">
        <w:tc>
          <w:tcPr>
            <w:tcW w:w="4680" w:type="dxa"/>
            <w:shd w:val="clear" w:color="auto" w:fill="auto"/>
          </w:tcPr>
          <w:p w14:paraId="35E22B6E" w14:textId="77777777" w:rsidR="000A285E" w:rsidRPr="00CF23D7" w:rsidRDefault="000A285E" w:rsidP="001F3B2C">
            <w:pPr>
              <w:pStyle w:val="Texto"/>
              <w:spacing w:line="276" w:lineRule="auto"/>
              <w:ind w:firstLine="0"/>
              <w:rPr>
                <w:rFonts w:ascii="Verdana" w:hAnsi="Verdana"/>
                <w:sz w:val="16"/>
                <w:szCs w:val="16"/>
              </w:rPr>
            </w:pPr>
            <w:r w:rsidRPr="00CF23D7">
              <w:rPr>
                <w:rFonts w:ascii="Verdana" w:hAnsi="Verdana"/>
                <w:sz w:val="16"/>
                <w:szCs w:val="16"/>
              </w:rPr>
              <w:t xml:space="preserve">Dadas las condiciones de la industria del transporte por ducto, se anticipa un crecimiento significativo de esta infraestructura, por lo que es necesario contar con normatividad que regule la Administración de Integridad en aquellos tramos o segmentos de ductos identificados como prioritarios, en términos de sus niveles de riesgo y ubicación con respecto a las áreas </w:t>
            </w:r>
            <w:r w:rsidRPr="00CF23D7">
              <w:rPr>
                <w:rFonts w:ascii="Verdana" w:hAnsi="Verdana"/>
                <w:sz w:val="16"/>
                <w:szCs w:val="16"/>
              </w:rPr>
              <w:lastRenderedPageBreak/>
              <w:t>de altas consecuencias, tanto de población, como ambientales e industriales.</w:t>
            </w:r>
          </w:p>
        </w:tc>
        <w:tc>
          <w:tcPr>
            <w:tcW w:w="4680" w:type="dxa"/>
            <w:shd w:val="clear" w:color="auto" w:fill="auto"/>
          </w:tcPr>
          <w:p w14:paraId="40A8E37E" w14:textId="77777777" w:rsidR="000A285E" w:rsidRPr="00CF23D7" w:rsidRDefault="0062164B" w:rsidP="001E3A02">
            <w:pPr>
              <w:pStyle w:val="Texto"/>
              <w:spacing w:line="276" w:lineRule="auto"/>
              <w:ind w:firstLine="0"/>
              <w:rPr>
                <w:rFonts w:ascii="Verdana" w:hAnsi="Verdana"/>
                <w:sz w:val="16"/>
                <w:szCs w:val="16"/>
                <w:lang w:val="en-US"/>
              </w:rPr>
            </w:pPr>
            <w:r w:rsidRPr="00CF23D7">
              <w:rPr>
                <w:rFonts w:ascii="Verdana" w:hAnsi="Verdana"/>
                <w:sz w:val="16"/>
                <w:szCs w:val="16"/>
                <w:lang w:val="en-US"/>
              </w:rPr>
              <w:lastRenderedPageBreak/>
              <w:t>Given the conditions of the transport industry by pipeline</w:t>
            </w:r>
            <w:r w:rsidR="001E3A02" w:rsidRPr="00CF23D7">
              <w:rPr>
                <w:rFonts w:ascii="Verdana" w:hAnsi="Verdana"/>
                <w:sz w:val="16"/>
                <w:szCs w:val="16"/>
                <w:lang w:val="en-US"/>
              </w:rPr>
              <w:t>, a significant growth of this infrastructure is anticipated, for which it is necessary to have regulatory instruments that regulate the Administration of Integ</w:t>
            </w:r>
            <w:r w:rsidR="00F94AC7" w:rsidRPr="00CF23D7">
              <w:rPr>
                <w:rFonts w:ascii="Verdana" w:hAnsi="Verdana"/>
                <w:sz w:val="16"/>
                <w:szCs w:val="16"/>
                <w:lang w:val="en-US"/>
              </w:rPr>
              <w:t>ri</w:t>
            </w:r>
            <w:r w:rsidR="001E3A02" w:rsidRPr="00CF23D7">
              <w:rPr>
                <w:rFonts w:ascii="Verdana" w:hAnsi="Verdana"/>
                <w:sz w:val="16"/>
                <w:szCs w:val="16"/>
                <w:lang w:val="en-US"/>
              </w:rPr>
              <w:t xml:space="preserve">ty in those lengths or segments of pipe identified as priorities, in terms of their levels of risk and location with respect to the areas of high consequences, to </w:t>
            </w:r>
            <w:r w:rsidR="001E3A02" w:rsidRPr="00CF23D7">
              <w:rPr>
                <w:rFonts w:ascii="Verdana" w:hAnsi="Verdana"/>
                <w:sz w:val="16"/>
                <w:szCs w:val="16"/>
                <w:lang w:val="en-US"/>
              </w:rPr>
              <w:lastRenderedPageBreak/>
              <w:t>population as well as environmental and industrial consequences.</w:t>
            </w:r>
          </w:p>
        </w:tc>
      </w:tr>
      <w:tr w:rsidR="008B4B0A" w:rsidRPr="00784739" w14:paraId="21C04EE6" w14:textId="77777777" w:rsidTr="008B4B0A">
        <w:tc>
          <w:tcPr>
            <w:tcW w:w="4680" w:type="dxa"/>
            <w:shd w:val="clear" w:color="auto" w:fill="auto"/>
          </w:tcPr>
          <w:p w14:paraId="7BA18E16"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lastRenderedPageBreak/>
              <w:t xml:space="preserve">Un programa de Administración de Integridad proporciona información del estado en el que se encuentran los ductos, ya que toma en cuenta su integridad, seguridad y operación, a través del monitoreo de indicadores que facilitan el cumplimiento de un ciclo de mejora continua. </w:t>
            </w:r>
          </w:p>
        </w:tc>
        <w:tc>
          <w:tcPr>
            <w:tcW w:w="4680" w:type="dxa"/>
          </w:tcPr>
          <w:p w14:paraId="7FD4CCC3"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sz w:val="16"/>
                <w:szCs w:val="16"/>
                <w:lang w:val="en-US"/>
              </w:rPr>
              <w:t xml:space="preserve">An Integrity Management program provides information on the state in which the pipelines are located, since it takes into account their integrity, safety and operation, through the monitoring of indicators that facilitate compliance with a cycle of continuous improvement. </w:t>
            </w:r>
          </w:p>
        </w:tc>
      </w:tr>
      <w:tr w:rsidR="008B4B0A" w:rsidRPr="00CF23D7" w14:paraId="3D453614" w14:textId="77777777" w:rsidTr="008B4B0A">
        <w:tc>
          <w:tcPr>
            <w:tcW w:w="4680" w:type="dxa"/>
            <w:shd w:val="clear" w:color="auto" w:fill="auto"/>
          </w:tcPr>
          <w:p w14:paraId="699FA358"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t>La Administración de Integridad permite implementar de manera eficiente y óptima acciones de prevención, detección y mitigación del riesgo, que resultan en mayor seguridad y reducción de incidentes. En la Figura 1 se muestran los elementos que conforman este proceso.</w:t>
            </w:r>
          </w:p>
        </w:tc>
        <w:tc>
          <w:tcPr>
            <w:tcW w:w="4680" w:type="dxa"/>
          </w:tcPr>
          <w:p w14:paraId="2C4A6659"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sz w:val="16"/>
                <w:szCs w:val="16"/>
                <w:lang w:val="en-US"/>
              </w:rPr>
              <w:t xml:space="preserve">Integrity Management allows the efficient and optimal implementation of risk prevention, detection and mitigation actions, which result in greater </w:t>
            </w:r>
            <w:r w:rsidR="00EC5A93" w:rsidRPr="00CF23D7">
              <w:rPr>
                <w:rFonts w:ascii="Verdana" w:hAnsi="Verdana"/>
                <w:sz w:val="16"/>
                <w:szCs w:val="16"/>
                <w:lang w:val="en-US"/>
              </w:rPr>
              <w:t>safety</w:t>
            </w:r>
            <w:r w:rsidRPr="00CF23D7">
              <w:rPr>
                <w:rFonts w:ascii="Verdana" w:hAnsi="Verdana"/>
                <w:sz w:val="16"/>
                <w:szCs w:val="16"/>
                <w:lang w:val="en-US"/>
              </w:rPr>
              <w:t xml:space="preserve"> and reduction of incidents. In Figure 1 the elements of this process are shown. </w:t>
            </w:r>
          </w:p>
        </w:tc>
      </w:tr>
      <w:tr w:rsidR="008B4B0A" w:rsidRPr="00784739" w14:paraId="0B2BFC90" w14:textId="77777777" w:rsidTr="008B4B0A">
        <w:tc>
          <w:tcPr>
            <w:tcW w:w="4680" w:type="dxa"/>
            <w:shd w:val="clear" w:color="auto" w:fill="auto"/>
          </w:tcPr>
          <w:p w14:paraId="23387DA0"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t>Esta norma regula el proceso que se debe seguir para la evaluación y mitigación del riesgo, con el fin de reducir la probabilidad de ocurrencia y consecuencias de incidentes en los ductos.</w:t>
            </w:r>
          </w:p>
        </w:tc>
        <w:tc>
          <w:tcPr>
            <w:tcW w:w="4680" w:type="dxa"/>
          </w:tcPr>
          <w:p w14:paraId="49382D3B"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sz w:val="16"/>
                <w:szCs w:val="16"/>
                <w:lang w:val="en-US"/>
              </w:rPr>
              <w:t xml:space="preserve">This </w:t>
            </w:r>
            <w:r w:rsidR="00EC5A93" w:rsidRPr="00CF23D7">
              <w:rPr>
                <w:rFonts w:ascii="Verdana" w:hAnsi="Verdana"/>
                <w:sz w:val="16"/>
                <w:szCs w:val="16"/>
                <w:lang w:val="en-US"/>
              </w:rPr>
              <w:t>standard</w:t>
            </w:r>
            <w:r w:rsidRPr="00CF23D7">
              <w:rPr>
                <w:rFonts w:ascii="Verdana" w:hAnsi="Verdana"/>
                <w:sz w:val="16"/>
                <w:szCs w:val="16"/>
                <w:lang w:val="en-US"/>
              </w:rPr>
              <w:t xml:space="preserve"> regulates the process that must be followed for the </w:t>
            </w:r>
            <w:r w:rsidR="00EC5A93" w:rsidRPr="00CF23D7">
              <w:rPr>
                <w:rFonts w:ascii="Verdana" w:hAnsi="Verdana"/>
                <w:sz w:val="16"/>
                <w:szCs w:val="16"/>
                <w:lang w:val="en-US"/>
              </w:rPr>
              <w:t>evaluation</w:t>
            </w:r>
            <w:r w:rsidRPr="00CF23D7">
              <w:rPr>
                <w:rFonts w:ascii="Verdana" w:hAnsi="Verdana"/>
                <w:sz w:val="16"/>
                <w:szCs w:val="16"/>
                <w:lang w:val="en-US"/>
              </w:rPr>
              <w:t xml:space="preserve"> and mitigation</w:t>
            </w:r>
            <w:r w:rsidR="00EC5A93" w:rsidRPr="00CF23D7">
              <w:rPr>
                <w:rFonts w:ascii="Verdana" w:hAnsi="Verdana"/>
                <w:sz w:val="16"/>
                <w:szCs w:val="16"/>
                <w:lang w:val="en-US"/>
              </w:rPr>
              <w:t xml:space="preserve"> of risk</w:t>
            </w:r>
            <w:r w:rsidRPr="00CF23D7">
              <w:rPr>
                <w:rFonts w:ascii="Verdana" w:hAnsi="Verdana"/>
                <w:sz w:val="16"/>
                <w:szCs w:val="16"/>
                <w:lang w:val="en-US"/>
              </w:rPr>
              <w:t xml:space="preserve">, in order to reduce the probability of occurrence and consequences of incidents in the pipelines. </w:t>
            </w:r>
          </w:p>
        </w:tc>
      </w:tr>
      <w:tr w:rsidR="008B4B0A" w:rsidRPr="00784739" w14:paraId="5A34C9DC" w14:textId="77777777" w:rsidTr="008B4B0A">
        <w:tc>
          <w:tcPr>
            <w:tcW w:w="4680" w:type="dxa"/>
            <w:shd w:val="clear" w:color="auto" w:fill="auto"/>
          </w:tcPr>
          <w:p w14:paraId="3184E8C5"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t>Como primer paso de la Administración de Integridad se tiene la recopilación, integración y validación de información, para la conformación de las bases de datos de los ductos. En este documento se indican los peligros potenciales y amenazas a que pueden estar sujetos los sistemas de ductos. Posteriormente, se proporciona la descripción de las actividades de recopilación, revisión e integración de información, que servirá de base para determinar las condiciones del ducto, con los peligros correspondientes para cada tramo.</w:t>
            </w:r>
          </w:p>
        </w:tc>
        <w:tc>
          <w:tcPr>
            <w:tcW w:w="4680" w:type="dxa"/>
          </w:tcPr>
          <w:p w14:paraId="52E299D8"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sz w:val="16"/>
                <w:szCs w:val="16"/>
                <w:lang w:val="en-US"/>
              </w:rPr>
              <w:t xml:space="preserve">As a first step of the Integrity Administration, we have the collection, integration and validation of information for the creation of the databases of the pipelines. This document indicates the potential hazards and threats to which pipeline systems may be subject. Subsequently, a description of the information collection, review and integration activities will be provided, which will serve as the </w:t>
            </w:r>
            <w:r w:rsidR="00EC5A93" w:rsidRPr="00CF23D7">
              <w:rPr>
                <w:rFonts w:ascii="Verdana" w:hAnsi="Verdana"/>
                <w:sz w:val="16"/>
                <w:szCs w:val="16"/>
                <w:lang w:val="en-US"/>
              </w:rPr>
              <w:t>criteria</w:t>
            </w:r>
            <w:r w:rsidRPr="00CF23D7">
              <w:rPr>
                <w:rFonts w:ascii="Verdana" w:hAnsi="Verdana"/>
                <w:sz w:val="16"/>
                <w:szCs w:val="16"/>
                <w:lang w:val="en-US"/>
              </w:rPr>
              <w:t xml:space="preserve"> for determining the pipeline conditions, with the corresponding hazards for each section. </w:t>
            </w:r>
          </w:p>
        </w:tc>
      </w:tr>
      <w:tr w:rsidR="008B4B0A" w:rsidRPr="00784739" w14:paraId="2E018CD1" w14:textId="77777777" w:rsidTr="008B4B0A">
        <w:tc>
          <w:tcPr>
            <w:tcW w:w="4680" w:type="dxa"/>
            <w:shd w:val="clear" w:color="auto" w:fill="auto"/>
          </w:tcPr>
          <w:p w14:paraId="3630E752"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t>Asimismo, describe los métodos aceptados y reconocidos para la evaluación de riesgo en ductos, con base en el cálculo de la probabilidad de falla y consecuencias de falla, que al ser combinados proporcionan un valor total de riesgo.</w:t>
            </w:r>
          </w:p>
        </w:tc>
        <w:tc>
          <w:tcPr>
            <w:tcW w:w="4680" w:type="dxa"/>
          </w:tcPr>
          <w:p w14:paraId="0D270BEF"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sz w:val="16"/>
                <w:szCs w:val="16"/>
                <w:lang w:val="en-US"/>
              </w:rPr>
              <w:t xml:space="preserve">It also describes the accepted and recognized methods for risk assessment in pipelines, based on the calculation of the probability of failure and consequences of failure, which, when combined, provide a total risk value. </w:t>
            </w:r>
          </w:p>
        </w:tc>
      </w:tr>
      <w:tr w:rsidR="008B4B0A" w:rsidRPr="00784739" w14:paraId="621BBDDB" w14:textId="77777777" w:rsidTr="008B4B0A">
        <w:tc>
          <w:tcPr>
            <w:tcW w:w="4680" w:type="dxa"/>
            <w:shd w:val="clear" w:color="auto" w:fill="auto"/>
          </w:tcPr>
          <w:p w14:paraId="0C840239"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t xml:space="preserve">La evaluación de riesgo es un proceso de análisis, mediante el cual el operador de un ducto determina los eventos que pueden llegar a: impactar su integridad, provocar desviaciones en la operación o vulnerar </w:t>
            </w:r>
            <w:r w:rsidRPr="00CF23D7">
              <w:rPr>
                <w:rFonts w:ascii="Verdana" w:hAnsi="Verdana"/>
                <w:sz w:val="16"/>
                <w:szCs w:val="16"/>
              </w:rPr>
              <w:br/>
              <w:t>la seguridad.</w:t>
            </w:r>
          </w:p>
        </w:tc>
        <w:tc>
          <w:tcPr>
            <w:tcW w:w="4680" w:type="dxa"/>
          </w:tcPr>
          <w:p w14:paraId="3F560572" w14:textId="77777777" w:rsidR="008B4B0A" w:rsidRPr="00CF23D7" w:rsidRDefault="008B4B0A" w:rsidP="00EC5A93">
            <w:pPr>
              <w:spacing w:after="101" w:line="276" w:lineRule="auto"/>
              <w:jc w:val="both"/>
              <w:rPr>
                <w:rFonts w:ascii="Verdana" w:hAnsi="Verdana"/>
                <w:sz w:val="16"/>
                <w:szCs w:val="16"/>
                <w:lang w:val="en-US"/>
              </w:rPr>
            </w:pPr>
            <w:r w:rsidRPr="00CF23D7">
              <w:rPr>
                <w:rFonts w:ascii="Verdana" w:hAnsi="Verdana"/>
                <w:sz w:val="16"/>
                <w:szCs w:val="16"/>
                <w:lang w:val="en-US"/>
              </w:rPr>
              <w:t xml:space="preserve">The risk assessment is a process of analysis, through which the operator of a pipeline determines the events that can reach: impact its integrity, cause deviations in the operation or violate safety. </w:t>
            </w:r>
          </w:p>
        </w:tc>
      </w:tr>
      <w:tr w:rsidR="008B4B0A" w:rsidRPr="00784739" w14:paraId="06F3BE63" w14:textId="77777777" w:rsidTr="008B4B0A">
        <w:tc>
          <w:tcPr>
            <w:tcW w:w="4680" w:type="dxa"/>
            <w:shd w:val="clear" w:color="auto" w:fill="auto"/>
          </w:tcPr>
          <w:p w14:paraId="5D4F536C"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t>Mediante los resultados de la evaluación de riesgo se puede optimizar la atención a los ductos, dando prioridad a aquellos tramos o segmentos que presentan niveles de riesgo alto.</w:t>
            </w:r>
          </w:p>
        </w:tc>
        <w:tc>
          <w:tcPr>
            <w:tcW w:w="4680" w:type="dxa"/>
          </w:tcPr>
          <w:p w14:paraId="47404068"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sz w:val="16"/>
                <w:szCs w:val="16"/>
                <w:lang w:val="en-US"/>
              </w:rPr>
              <w:t xml:space="preserve">Through the results of the risk assessment, attention to pipelines can be optimized, giving priority to those </w:t>
            </w:r>
            <w:r w:rsidR="00EC5A93" w:rsidRPr="00CF23D7">
              <w:rPr>
                <w:rFonts w:ascii="Verdana" w:hAnsi="Verdana"/>
                <w:sz w:val="16"/>
                <w:szCs w:val="16"/>
                <w:lang w:val="en-US"/>
              </w:rPr>
              <w:t>lengths</w:t>
            </w:r>
            <w:r w:rsidRPr="00CF23D7">
              <w:rPr>
                <w:rFonts w:ascii="Verdana" w:hAnsi="Verdana"/>
                <w:sz w:val="16"/>
                <w:szCs w:val="16"/>
                <w:lang w:val="en-US"/>
              </w:rPr>
              <w:t xml:space="preserve"> or segments that present high risk levels. </w:t>
            </w:r>
          </w:p>
        </w:tc>
      </w:tr>
      <w:tr w:rsidR="008B4B0A" w:rsidRPr="00784739" w14:paraId="17EA99A7" w14:textId="77777777" w:rsidTr="008B4B0A">
        <w:tc>
          <w:tcPr>
            <w:tcW w:w="4680" w:type="dxa"/>
            <w:shd w:val="clear" w:color="auto" w:fill="auto"/>
          </w:tcPr>
          <w:p w14:paraId="4FDB7EF5"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t>La evaluación de riesgo e identificación del origen del mismo, son elementos que sustentan la evaluación de integridad de los ductos, que puede ser solventada a través de técnicas de inspección, que van desde la inspección visual, hasta el uso de equipos instrumentados. La norma incluye de manera detallada las técnicas y métodos de inspección disponibles para los sistemas de ductos.</w:t>
            </w:r>
          </w:p>
        </w:tc>
        <w:tc>
          <w:tcPr>
            <w:tcW w:w="4680" w:type="dxa"/>
          </w:tcPr>
          <w:p w14:paraId="32A2502D"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sz w:val="16"/>
                <w:szCs w:val="16"/>
                <w:lang w:val="en-US"/>
              </w:rPr>
              <w:t xml:space="preserve">The assessment of risk and identification of the origin thereof, are elements that support the integrity assessment of the pipelines, which can be solved through inspection techniques, ranging from visual inspection, to the use of instrumented equipment. The standard includes in detail the techniques and inspection methods available for pipeline systems. </w:t>
            </w:r>
          </w:p>
        </w:tc>
      </w:tr>
      <w:tr w:rsidR="008B4B0A" w:rsidRPr="00784739" w14:paraId="00E33D35" w14:textId="77777777" w:rsidTr="008B4B0A">
        <w:tc>
          <w:tcPr>
            <w:tcW w:w="4680" w:type="dxa"/>
            <w:shd w:val="clear" w:color="auto" w:fill="auto"/>
          </w:tcPr>
          <w:p w14:paraId="1E156433"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t xml:space="preserve">De lo anterior se derivan las acciones o actividades requeridas para reparar, mitigar, prevenir y detectar </w:t>
            </w:r>
            <w:r w:rsidRPr="00CF23D7">
              <w:rPr>
                <w:rFonts w:ascii="Verdana" w:hAnsi="Verdana"/>
                <w:sz w:val="16"/>
                <w:szCs w:val="16"/>
              </w:rPr>
              <w:lastRenderedPageBreak/>
              <w:t>condiciones que pueden alterar la integridad y seguridad de los ductos.</w:t>
            </w:r>
          </w:p>
        </w:tc>
        <w:tc>
          <w:tcPr>
            <w:tcW w:w="4680" w:type="dxa"/>
          </w:tcPr>
          <w:p w14:paraId="35B1CBC6"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sz w:val="16"/>
                <w:szCs w:val="16"/>
                <w:lang w:val="en-US"/>
              </w:rPr>
              <w:lastRenderedPageBreak/>
              <w:t xml:space="preserve">From the above, the actions or activities required to repair, mitigate, prevent and detect conditions that may </w:t>
            </w:r>
            <w:r w:rsidRPr="00CF23D7">
              <w:rPr>
                <w:rFonts w:ascii="Verdana" w:hAnsi="Verdana"/>
                <w:sz w:val="16"/>
                <w:szCs w:val="16"/>
                <w:lang w:val="en-US"/>
              </w:rPr>
              <w:lastRenderedPageBreak/>
              <w:t xml:space="preserve">alter the integrity and safety of the pipelines are derived. </w:t>
            </w:r>
          </w:p>
        </w:tc>
      </w:tr>
      <w:tr w:rsidR="008B4B0A" w:rsidRPr="00784739" w14:paraId="059AE279" w14:textId="77777777" w:rsidTr="008B4B0A">
        <w:tc>
          <w:tcPr>
            <w:tcW w:w="4680" w:type="dxa"/>
            <w:shd w:val="clear" w:color="auto" w:fill="auto"/>
          </w:tcPr>
          <w:p w14:paraId="28AFB84D"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lastRenderedPageBreak/>
              <w:t>La interpretación e implementación de esta norma debe estar a cargo de personal especializado en el diseño, construcción, operación, mantenimiento, administración de integridad y evaluación de riesgo, de sistemas de ductos de recolección y transporte.</w:t>
            </w:r>
          </w:p>
        </w:tc>
        <w:tc>
          <w:tcPr>
            <w:tcW w:w="4680" w:type="dxa"/>
          </w:tcPr>
          <w:p w14:paraId="783E3597"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sz w:val="16"/>
                <w:szCs w:val="16"/>
                <w:lang w:val="en-US"/>
              </w:rPr>
              <w:t xml:space="preserve">The interpretation and implementation of this standard should be carried out by personnel specialized in the design, construction, operation, maintenance, integrity management and risk assessment, of collection and transport duct systems. </w:t>
            </w:r>
          </w:p>
        </w:tc>
      </w:tr>
      <w:tr w:rsidR="008B4B0A" w:rsidRPr="00784739" w14:paraId="70B9B5D7" w14:textId="77777777" w:rsidTr="008B4B0A">
        <w:tc>
          <w:tcPr>
            <w:tcW w:w="4680" w:type="dxa"/>
            <w:shd w:val="clear" w:color="auto" w:fill="auto"/>
          </w:tcPr>
          <w:p w14:paraId="21EEFA86"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sz w:val="16"/>
                <w:szCs w:val="16"/>
              </w:rPr>
              <w:t>Esta norma no es un manual técnico o una guía, por lo que debe ser aplicada apoyándose en las mejores prácticas de ingeniería de la industria del transporte de hidrocarburos y considerando siempre la seguridad de las instalaciones.</w:t>
            </w:r>
          </w:p>
        </w:tc>
        <w:tc>
          <w:tcPr>
            <w:tcW w:w="4680" w:type="dxa"/>
          </w:tcPr>
          <w:p w14:paraId="680DB3DB"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sz w:val="16"/>
                <w:szCs w:val="16"/>
                <w:lang w:val="en-US"/>
              </w:rPr>
              <w:t xml:space="preserve">This standard is not a technical manual or a guide, so it must be applied based on the best engineering practices of the hydrocarbon transport industry and always </w:t>
            </w:r>
            <w:r w:rsidR="00EC5A93" w:rsidRPr="00CF23D7">
              <w:rPr>
                <w:rFonts w:ascii="Verdana" w:hAnsi="Verdana"/>
                <w:sz w:val="16"/>
                <w:szCs w:val="16"/>
                <w:lang w:val="en-US"/>
              </w:rPr>
              <w:t>taking into consideration</w:t>
            </w:r>
            <w:r w:rsidRPr="00CF23D7">
              <w:rPr>
                <w:rFonts w:ascii="Verdana" w:hAnsi="Verdana"/>
                <w:sz w:val="16"/>
                <w:szCs w:val="16"/>
                <w:lang w:val="en-US"/>
              </w:rPr>
              <w:t xml:space="preserve"> the safety of the facilities. </w:t>
            </w:r>
          </w:p>
        </w:tc>
      </w:tr>
      <w:tr w:rsidR="008B4B0A" w:rsidRPr="00CF23D7" w14:paraId="06F5D0EC" w14:textId="77777777" w:rsidTr="008B4B0A">
        <w:tc>
          <w:tcPr>
            <w:tcW w:w="4680" w:type="dxa"/>
            <w:shd w:val="clear" w:color="auto" w:fill="auto"/>
          </w:tcPr>
          <w:p w14:paraId="1F81FEC8" w14:textId="77777777" w:rsidR="008B4B0A" w:rsidRPr="00CF23D7" w:rsidRDefault="008B4B0A" w:rsidP="008B4B0A">
            <w:pPr>
              <w:pStyle w:val="ANOTACION"/>
              <w:spacing w:line="276" w:lineRule="auto"/>
              <w:rPr>
                <w:rFonts w:ascii="Verdana" w:hAnsi="Verdana"/>
                <w:sz w:val="16"/>
                <w:szCs w:val="16"/>
              </w:rPr>
            </w:pPr>
            <w:r w:rsidRPr="00CF23D7">
              <w:rPr>
                <w:rFonts w:ascii="Verdana" w:hAnsi="Verdana"/>
                <w:sz w:val="16"/>
                <w:szCs w:val="16"/>
              </w:rPr>
              <w:t>INDICE</w:t>
            </w:r>
          </w:p>
        </w:tc>
        <w:tc>
          <w:tcPr>
            <w:tcW w:w="4680" w:type="dxa"/>
          </w:tcPr>
          <w:p w14:paraId="5917F3EE" w14:textId="77777777" w:rsidR="008B4B0A" w:rsidRPr="00CF23D7" w:rsidRDefault="008B4B0A" w:rsidP="008B4B0A">
            <w:pPr>
              <w:spacing w:before="101" w:after="101" w:line="276" w:lineRule="auto"/>
              <w:jc w:val="center"/>
              <w:rPr>
                <w:rFonts w:ascii="Verdana" w:hAnsi="Verdana"/>
                <w:sz w:val="16"/>
                <w:szCs w:val="16"/>
              </w:rPr>
            </w:pPr>
            <w:r w:rsidRPr="00CF23D7">
              <w:rPr>
                <w:rFonts w:ascii="Verdana" w:hAnsi="Verdana"/>
                <w:b/>
                <w:bCs/>
                <w:sz w:val="16"/>
                <w:szCs w:val="16"/>
              </w:rPr>
              <w:t>INDEX</w:t>
            </w:r>
            <w:r w:rsidRPr="00CF23D7">
              <w:rPr>
                <w:rFonts w:ascii="Verdana" w:hAnsi="Verdana"/>
                <w:sz w:val="16"/>
                <w:szCs w:val="16"/>
              </w:rPr>
              <w:t xml:space="preserve"> </w:t>
            </w:r>
          </w:p>
        </w:tc>
      </w:tr>
      <w:tr w:rsidR="008B4B0A" w:rsidRPr="00CF23D7" w14:paraId="23A0DB50" w14:textId="77777777" w:rsidTr="008B4B0A">
        <w:tc>
          <w:tcPr>
            <w:tcW w:w="4680" w:type="dxa"/>
            <w:shd w:val="clear" w:color="auto" w:fill="auto"/>
          </w:tcPr>
          <w:p w14:paraId="1F5CB0F3" w14:textId="77777777" w:rsidR="008B4B0A" w:rsidRPr="00CF23D7" w:rsidRDefault="008B4B0A" w:rsidP="008B4B0A">
            <w:pPr>
              <w:pStyle w:val="Texto"/>
              <w:spacing w:after="92" w:line="276" w:lineRule="auto"/>
              <w:ind w:firstLine="0"/>
              <w:rPr>
                <w:rFonts w:ascii="Verdana" w:hAnsi="Verdana"/>
                <w:b/>
                <w:sz w:val="16"/>
                <w:szCs w:val="16"/>
              </w:rPr>
            </w:pPr>
            <w:r w:rsidRPr="00CF23D7">
              <w:rPr>
                <w:rFonts w:ascii="Verdana" w:hAnsi="Verdana"/>
                <w:b/>
                <w:sz w:val="16"/>
                <w:szCs w:val="16"/>
              </w:rPr>
              <w:t>CAPITULO</w:t>
            </w:r>
          </w:p>
        </w:tc>
        <w:tc>
          <w:tcPr>
            <w:tcW w:w="4680" w:type="dxa"/>
          </w:tcPr>
          <w:p w14:paraId="41FD0B21" w14:textId="77777777" w:rsidR="008B4B0A" w:rsidRPr="00CF23D7" w:rsidRDefault="008B4B0A" w:rsidP="008B4B0A">
            <w:pPr>
              <w:spacing w:after="92" w:line="276" w:lineRule="auto"/>
              <w:jc w:val="both"/>
              <w:rPr>
                <w:rFonts w:ascii="Verdana" w:hAnsi="Verdana"/>
                <w:sz w:val="16"/>
                <w:szCs w:val="16"/>
              </w:rPr>
            </w:pPr>
            <w:r w:rsidRPr="00CF23D7">
              <w:rPr>
                <w:rFonts w:ascii="Verdana" w:hAnsi="Verdana"/>
                <w:b/>
                <w:bCs/>
                <w:sz w:val="16"/>
                <w:szCs w:val="16"/>
              </w:rPr>
              <w:t>CHAPTER</w:t>
            </w:r>
            <w:r w:rsidRPr="00CF23D7">
              <w:rPr>
                <w:rFonts w:ascii="Verdana" w:hAnsi="Verdana"/>
                <w:sz w:val="16"/>
                <w:szCs w:val="16"/>
              </w:rPr>
              <w:t xml:space="preserve"> </w:t>
            </w:r>
          </w:p>
        </w:tc>
      </w:tr>
      <w:tr w:rsidR="008B4B0A" w:rsidRPr="00CF23D7" w14:paraId="1917BE6D" w14:textId="77777777" w:rsidTr="008B4B0A">
        <w:tc>
          <w:tcPr>
            <w:tcW w:w="4680" w:type="dxa"/>
            <w:shd w:val="clear" w:color="auto" w:fill="auto"/>
          </w:tcPr>
          <w:p w14:paraId="6D0A5C3C"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0.</w:t>
            </w:r>
            <w:r w:rsidRPr="00CF23D7">
              <w:rPr>
                <w:rFonts w:ascii="Verdana" w:hAnsi="Verdana"/>
                <w:sz w:val="16"/>
                <w:szCs w:val="16"/>
              </w:rPr>
              <w:tab/>
              <w:t>Objetivo</w:t>
            </w:r>
          </w:p>
        </w:tc>
        <w:tc>
          <w:tcPr>
            <w:tcW w:w="4680" w:type="dxa"/>
          </w:tcPr>
          <w:p w14:paraId="41815146"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0</w:t>
            </w:r>
            <w:r w:rsidRPr="00CF23D7">
              <w:rPr>
                <w:rFonts w:ascii="Verdana" w:hAnsi="Verdana"/>
                <w:sz w:val="16"/>
                <w:szCs w:val="16"/>
                <w:lang w:val="en-US"/>
              </w:rPr>
              <w:t xml:space="preserve">               </w:t>
            </w:r>
            <w:r w:rsidR="00EC5A93" w:rsidRPr="00CF23D7">
              <w:rPr>
                <w:rFonts w:ascii="Verdana" w:hAnsi="Verdana"/>
                <w:sz w:val="16"/>
                <w:szCs w:val="16"/>
                <w:lang w:val="en-US"/>
              </w:rPr>
              <w:t>O</w:t>
            </w:r>
            <w:r w:rsidRPr="00CF23D7">
              <w:rPr>
                <w:rFonts w:ascii="Verdana" w:hAnsi="Verdana"/>
                <w:sz w:val="16"/>
                <w:szCs w:val="16"/>
                <w:lang w:val="en-US"/>
              </w:rPr>
              <w:t xml:space="preserve">bjective </w:t>
            </w:r>
          </w:p>
        </w:tc>
      </w:tr>
      <w:tr w:rsidR="008B4B0A" w:rsidRPr="00CF23D7" w14:paraId="64988921" w14:textId="77777777" w:rsidTr="008B4B0A">
        <w:tc>
          <w:tcPr>
            <w:tcW w:w="4680" w:type="dxa"/>
            <w:shd w:val="clear" w:color="auto" w:fill="auto"/>
          </w:tcPr>
          <w:p w14:paraId="3EF126D3"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1.</w:t>
            </w:r>
            <w:r w:rsidRPr="00CF23D7">
              <w:rPr>
                <w:rFonts w:ascii="Verdana" w:hAnsi="Verdana"/>
                <w:b/>
                <w:sz w:val="16"/>
                <w:szCs w:val="16"/>
              </w:rPr>
              <w:tab/>
            </w:r>
            <w:r w:rsidRPr="00CF23D7">
              <w:rPr>
                <w:rFonts w:ascii="Verdana" w:hAnsi="Verdana"/>
                <w:sz w:val="16"/>
                <w:szCs w:val="16"/>
              </w:rPr>
              <w:t>Alcance</w:t>
            </w:r>
          </w:p>
        </w:tc>
        <w:tc>
          <w:tcPr>
            <w:tcW w:w="4680" w:type="dxa"/>
          </w:tcPr>
          <w:p w14:paraId="446B5494" w14:textId="77777777" w:rsidR="008B4B0A" w:rsidRPr="00CF23D7" w:rsidRDefault="00EC5A93"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1</w:t>
            </w:r>
            <w:r w:rsidR="008B4B0A" w:rsidRPr="00CF23D7">
              <w:rPr>
                <w:rFonts w:ascii="Verdana" w:hAnsi="Verdana"/>
                <w:b/>
                <w:bCs/>
                <w:sz w:val="16"/>
                <w:szCs w:val="16"/>
                <w:lang w:val="en-US"/>
              </w:rPr>
              <w:t>.</w:t>
            </w:r>
            <w:r w:rsidR="008B4B0A" w:rsidRPr="00CF23D7">
              <w:rPr>
                <w:rFonts w:ascii="Verdana" w:hAnsi="Verdana"/>
                <w:sz w:val="16"/>
                <w:szCs w:val="16"/>
                <w:lang w:val="en-US"/>
              </w:rPr>
              <w:t xml:space="preserve"> </w:t>
            </w:r>
            <w:r w:rsidR="008B4B0A" w:rsidRPr="00CF23D7">
              <w:rPr>
                <w:rFonts w:ascii="Verdana" w:hAnsi="Verdana"/>
                <w:b/>
                <w:bCs/>
                <w:sz w:val="16"/>
                <w:szCs w:val="16"/>
                <w:lang w:val="en-US"/>
              </w:rPr>
              <w:t xml:space="preserve">              </w:t>
            </w:r>
            <w:r w:rsidR="008B4B0A" w:rsidRPr="00CF23D7">
              <w:rPr>
                <w:rFonts w:ascii="Verdana" w:hAnsi="Verdana"/>
                <w:sz w:val="16"/>
                <w:szCs w:val="16"/>
                <w:lang w:val="en-US"/>
              </w:rPr>
              <w:t xml:space="preserve">Scope </w:t>
            </w:r>
          </w:p>
        </w:tc>
      </w:tr>
      <w:tr w:rsidR="008B4B0A" w:rsidRPr="00CF23D7" w14:paraId="6223B6EF" w14:textId="77777777" w:rsidTr="008B4B0A">
        <w:tc>
          <w:tcPr>
            <w:tcW w:w="4680" w:type="dxa"/>
            <w:shd w:val="clear" w:color="auto" w:fill="auto"/>
          </w:tcPr>
          <w:p w14:paraId="4AD1AF3F"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2.</w:t>
            </w:r>
            <w:r w:rsidRPr="00CF23D7">
              <w:rPr>
                <w:rFonts w:ascii="Verdana" w:hAnsi="Verdana"/>
                <w:sz w:val="16"/>
                <w:szCs w:val="16"/>
              </w:rPr>
              <w:tab/>
              <w:t>Campo de aplicación</w:t>
            </w:r>
          </w:p>
        </w:tc>
        <w:tc>
          <w:tcPr>
            <w:tcW w:w="4680" w:type="dxa"/>
          </w:tcPr>
          <w:p w14:paraId="693CF22E" w14:textId="77777777" w:rsidR="008B4B0A" w:rsidRPr="00CF23D7" w:rsidRDefault="00EC5A93"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2</w:t>
            </w:r>
            <w:r w:rsidR="008B4B0A" w:rsidRPr="00CF23D7">
              <w:rPr>
                <w:rFonts w:ascii="Verdana" w:hAnsi="Verdana"/>
                <w:b/>
                <w:bCs/>
                <w:sz w:val="16"/>
                <w:szCs w:val="16"/>
                <w:lang w:val="en-US"/>
              </w:rPr>
              <w:t>.</w:t>
            </w:r>
            <w:r w:rsidR="008B4B0A" w:rsidRPr="00CF23D7">
              <w:rPr>
                <w:rFonts w:ascii="Verdana" w:hAnsi="Verdana"/>
                <w:sz w:val="16"/>
                <w:szCs w:val="16"/>
                <w:lang w:val="en-US"/>
              </w:rPr>
              <w:t xml:space="preserve">               Scope </w:t>
            </w:r>
          </w:p>
        </w:tc>
      </w:tr>
      <w:tr w:rsidR="008B4B0A" w:rsidRPr="00CF23D7" w14:paraId="1E00D54A" w14:textId="77777777" w:rsidTr="008B4B0A">
        <w:tc>
          <w:tcPr>
            <w:tcW w:w="4680" w:type="dxa"/>
            <w:shd w:val="clear" w:color="auto" w:fill="auto"/>
          </w:tcPr>
          <w:p w14:paraId="0F2DE211"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3.</w:t>
            </w:r>
            <w:r w:rsidRPr="00CF23D7">
              <w:rPr>
                <w:rFonts w:ascii="Verdana" w:hAnsi="Verdana"/>
                <w:sz w:val="16"/>
                <w:szCs w:val="16"/>
              </w:rPr>
              <w:tab/>
              <w:t>Referencias</w:t>
            </w:r>
          </w:p>
        </w:tc>
        <w:tc>
          <w:tcPr>
            <w:tcW w:w="4680" w:type="dxa"/>
          </w:tcPr>
          <w:p w14:paraId="6E466796"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3.</w:t>
            </w:r>
            <w:r w:rsidRPr="00CF23D7">
              <w:rPr>
                <w:rFonts w:ascii="Verdana" w:hAnsi="Verdana"/>
                <w:sz w:val="16"/>
                <w:szCs w:val="16"/>
                <w:lang w:val="en-US"/>
              </w:rPr>
              <w:t xml:space="preserve">               References </w:t>
            </w:r>
          </w:p>
        </w:tc>
      </w:tr>
      <w:tr w:rsidR="008B4B0A" w:rsidRPr="00CF23D7" w14:paraId="77122BAB" w14:textId="77777777" w:rsidTr="008B4B0A">
        <w:tc>
          <w:tcPr>
            <w:tcW w:w="4680" w:type="dxa"/>
            <w:shd w:val="clear" w:color="auto" w:fill="auto"/>
          </w:tcPr>
          <w:p w14:paraId="21032BA9"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4.</w:t>
            </w:r>
            <w:r w:rsidRPr="00CF23D7">
              <w:rPr>
                <w:rFonts w:ascii="Verdana" w:hAnsi="Verdana"/>
                <w:b/>
                <w:sz w:val="16"/>
                <w:szCs w:val="16"/>
              </w:rPr>
              <w:tab/>
            </w:r>
            <w:r w:rsidRPr="00CF23D7">
              <w:rPr>
                <w:rFonts w:ascii="Verdana" w:hAnsi="Verdana"/>
                <w:sz w:val="16"/>
                <w:szCs w:val="16"/>
              </w:rPr>
              <w:t>Definiciones</w:t>
            </w:r>
          </w:p>
        </w:tc>
        <w:tc>
          <w:tcPr>
            <w:tcW w:w="4680" w:type="dxa"/>
          </w:tcPr>
          <w:p w14:paraId="11AEB994" w14:textId="77777777" w:rsidR="008B4B0A" w:rsidRPr="00CF23D7" w:rsidRDefault="00EC5A93"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4</w:t>
            </w:r>
            <w:r w:rsidR="008B4B0A" w:rsidRPr="00CF23D7">
              <w:rPr>
                <w:rFonts w:ascii="Verdana" w:hAnsi="Verdana"/>
                <w:b/>
                <w:bCs/>
                <w:sz w:val="16"/>
                <w:szCs w:val="16"/>
                <w:lang w:val="en-US"/>
              </w:rPr>
              <w:t>.</w:t>
            </w:r>
            <w:r w:rsidR="008B4B0A" w:rsidRPr="00CF23D7">
              <w:rPr>
                <w:rFonts w:ascii="Verdana" w:hAnsi="Verdana"/>
                <w:sz w:val="16"/>
                <w:szCs w:val="16"/>
                <w:lang w:val="en-US"/>
              </w:rPr>
              <w:t xml:space="preserve"> </w:t>
            </w:r>
            <w:r w:rsidR="008B4B0A" w:rsidRPr="00CF23D7">
              <w:rPr>
                <w:rFonts w:ascii="Verdana" w:hAnsi="Verdana"/>
                <w:b/>
                <w:bCs/>
                <w:sz w:val="16"/>
                <w:szCs w:val="16"/>
                <w:lang w:val="en-US"/>
              </w:rPr>
              <w:t xml:space="preserve">              </w:t>
            </w:r>
            <w:r w:rsidR="008B4B0A" w:rsidRPr="00CF23D7">
              <w:rPr>
                <w:rFonts w:ascii="Verdana" w:hAnsi="Verdana"/>
                <w:sz w:val="16"/>
                <w:szCs w:val="16"/>
                <w:lang w:val="en-US"/>
              </w:rPr>
              <w:t xml:space="preserve">Definitions </w:t>
            </w:r>
          </w:p>
        </w:tc>
      </w:tr>
      <w:tr w:rsidR="008B4B0A" w:rsidRPr="00CF23D7" w14:paraId="3743B4CE" w14:textId="77777777" w:rsidTr="008B4B0A">
        <w:tc>
          <w:tcPr>
            <w:tcW w:w="4680" w:type="dxa"/>
            <w:shd w:val="clear" w:color="auto" w:fill="auto"/>
          </w:tcPr>
          <w:p w14:paraId="0F223536"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5.</w:t>
            </w:r>
            <w:r w:rsidRPr="00CF23D7">
              <w:rPr>
                <w:rFonts w:ascii="Verdana" w:hAnsi="Verdana"/>
                <w:sz w:val="16"/>
                <w:szCs w:val="16"/>
              </w:rPr>
              <w:tab/>
              <w:t>Identificación de peligros potenciales</w:t>
            </w:r>
          </w:p>
        </w:tc>
        <w:tc>
          <w:tcPr>
            <w:tcW w:w="4680" w:type="dxa"/>
          </w:tcPr>
          <w:p w14:paraId="2E601649"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5.</w:t>
            </w:r>
            <w:r w:rsidRPr="00CF23D7">
              <w:rPr>
                <w:rFonts w:ascii="Verdana" w:hAnsi="Verdana"/>
                <w:sz w:val="16"/>
                <w:szCs w:val="16"/>
                <w:lang w:val="en-US"/>
              </w:rPr>
              <w:t xml:space="preserve">               Identification of potential hazards </w:t>
            </w:r>
          </w:p>
        </w:tc>
      </w:tr>
      <w:tr w:rsidR="008B4B0A" w:rsidRPr="00784739" w14:paraId="760E4079" w14:textId="77777777" w:rsidTr="008B4B0A">
        <w:tc>
          <w:tcPr>
            <w:tcW w:w="4680" w:type="dxa"/>
            <w:shd w:val="clear" w:color="auto" w:fill="auto"/>
          </w:tcPr>
          <w:p w14:paraId="3B7C04D9"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6.</w:t>
            </w:r>
            <w:r w:rsidRPr="00CF23D7">
              <w:rPr>
                <w:rFonts w:ascii="Verdana" w:hAnsi="Verdana"/>
                <w:sz w:val="16"/>
                <w:szCs w:val="16"/>
              </w:rPr>
              <w:tab/>
              <w:t>Recopilación, revisión e integración de datos</w:t>
            </w:r>
          </w:p>
        </w:tc>
        <w:tc>
          <w:tcPr>
            <w:tcW w:w="4680" w:type="dxa"/>
          </w:tcPr>
          <w:p w14:paraId="1FD2D3A6"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6</w:t>
            </w:r>
            <w:r w:rsidRPr="00CF23D7">
              <w:rPr>
                <w:rFonts w:ascii="Verdana" w:hAnsi="Verdana"/>
                <w:sz w:val="16"/>
                <w:szCs w:val="16"/>
                <w:lang w:val="en-US"/>
              </w:rPr>
              <w:t xml:space="preserve">               </w:t>
            </w:r>
            <w:r w:rsidR="00EC5A93" w:rsidRPr="00CF23D7">
              <w:rPr>
                <w:rFonts w:ascii="Verdana" w:hAnsi="Verdana"/>
                <w:sz w:val="16"/>
                <w:szCs w:val="16"/>
                <w:lang w:val="en-US"/>
              </w:rPr>
              <w:t xml:space="preserve"> </w:t>
            </w:r>
            <w:r w:rsidRPr="00CF23D7">
              <w:rPr>
                <w:rFonts w:ascii="Verdana" w:hAnsi="Verdana"/>
                <w:sz w:val="16"/>
                <w:szCs w:val="16"/>
                <w:lang w:val="en-US"/>
              </w:rPr>
              <w:t xml:space="preserve">Data collection, revision and integration </w:t>
            </w:r>
          </w:p>
        </w:tc>
      </w:tr>
      <w:tr w:rsidR="008B4B0A" w:rsidRPr="00784739" w14:paraId="0FE630A9" w14:textId="77777777" w:rsidTr="008B4B0A">
        <w:tc>
          <w:tcPr>
            <w:tcW w:w="4680" w:type="dxa"/>
            <w:shd w:val="clear" w:color="auto" w:fill="auto"/>
          </w:tcPr>
          <w:p w14:paraId="1BCC5280"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6.1</w:t>
            </w:r>
            <w:r w:rsidRPr="00CF23D7">
              <w:rPr>
                <w:rFonts w:ascii="Verdana" w:hAnsi="Verdana"/>
                <w:sz w:val="16"/>
                <w:szCs w:val="16"/>
              </w:rPr>
              <w:tab/>
              <w:t>Recopilación y revisión de datos</w:t>
            </w:r>
          </w:p>
        </w:tc>
        <w:tc>
          <w:tcPr>
            <w:tcW w:w="4680" w:type="dxa"/>
          </w:tcPr>
          <w:p w14:paraId="0885CBC0"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6.1</w:t>
            </w:r>
            <w:r w:rsidRPr="00CF23D7">
              <w:rPr>
                <w:rFonts w:ascii="Verdana" w:hAnsi="Verdana"/>
                <w:sz w:val="16"/>
                <w:szCs w:val="16"/>
                <w:lang w:val="en-US"/>
              </w:rPr>
              <w:t xml:space="preserve">              Collection and review of data </w:t>
            </w:r>
          </w:p>
        </w:tc>
      </w:tr>
      <w:tr w:rsidR="008B4B0A" w:rsidRPr="00CF23D7" w14:paraId="444C0041" w14:textId="77777777" w:rsidTr="008B4B0A">
        <w:tc>
          <w:tcPr>
            <w:tcW w:w="4680" w:type="dxa"/>
            <w:shd w:val="clear" w:color="auto" w:fill="auto"/>
          </w:tcPr>
          <w:p w14:paraId="0CE587CF"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6.2</w:t>
            </w:r>
            <w:r w:rsidRPr="00CF23D7">
              <w:rPr>
                <w:rFonts w:ascii="Verdana" w:hAnsi="Verdana"/>
                <w:b/>
                <w:sz w:val="16"/>
                <w:szCs w:val="16"/>
              </w:rPr>
              <w:tab/>
            </w:r>
            <w:r w:rsidRPr="00CF23D7">
              <w:rPr>
                <w:rFonts w:ascii="Verdana" w:hAnsi="Verdana"/>
                <w:sz w:val="16"/>
                <w:szCs w:val="16"/>
              </w:rPr>
              <w:t>Integración de datos</w:t>
            </w:r>
          </w:p>
        </w:tc>
        <w:tc>
          <w:tcPr>
            <w:tcW w:w="4680" w:type="dxa"/>
          </w:tcPr>
          <w:p w14:paraId="5C97BD74"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6.2</w:t>
            </w:r>
            <w:r w:rsidRPr="00CF23D7">
              <w:rPr>
                <w:rFonts w:ascii="Verdana" w:hAnsi="Verdana"/>
                <w:sz w:val="16"/>
                <w:szCs w:val="16"/>
                <w:lang w:val="en-US"/>
              </w:rPr>
              <w:t xml:space="preserve"> </w:t>
            </w:r>
            <w:r w:rsidRPr="00CF23D7">
              <w:rPr>
                <w:rFonts w:ascii="Verdana" w:hAnsi="Verdana"/>
                <w:b/>
                <w:bCs/>
                <w:sz w:val="16"/>
                <w:szCs w:val="16"/>
                <w:lang w:val="en-US"/>
              </w:rPr>
              <w:t>             </w:t>
            </w:r>
            <w:r w:rsidRPr="00CF23D7">
              <w:rPr>
                <w:rFonts w:ascii="Verdana" w:hAnsi="Verdana"/>
                <w:sz w:val="16"/>
                <w:szCs w:val="16"/>
                <w:lang w:val="en-US"/>
              </w:rPr>
              <w:t xml:space="preserve">Data integration </w:t>
            </w:r>
          </w:p>
        </w:tc>
      </w:tr>
      <w:tr w:rsidR="008B4B0A" w:rsidRPr="00CF23D7" w14:paraId="25EFD650" w14:textId="77777777" w:rsidTr="008B4B0A">
        <w:tc>
          <w:tcPr>
            <w:tcW w:w="4680" w:type="dxa"/>
            <w:shd w:val="clear" w:color="auto" w:fill="auto"/>
          </w:tcPr>
          <w:p w14:paraId="32B293C8"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7.</w:t>
            </w:r>
            <w:r w:rsidRPr="00CF23D7">
              <w:rPr>
                <w:rFonts w:ascii="Verdana" w:hAnsi="Verdana"/>
                <w:sz w:val="16"/>
                <w:szCs w:val="16"/>
              </w:rPr>
              <w:tab/>
              <w:t>Evaluación de riesgo</w:t>
            </w:r>
          </w:p>
        </w:tc>
        <w:tc>
          <w:tcPr>
            <w:tcW w:w="4680" w:type="dxa"/>
          </w:tcPr>
          <w:p w14:paraId="07DC3527"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7</w:t>
            </w:r>
            <w:r w:rsidRPr="00CF23D7">
              <w:rPr>
                <w:rFonts w:ascii="Verdana" w:hAnsi="Verdana"/>
                <w:sz w:val="16"/>
                <w:szCs w:val="16"/>
                <w:lang w:val="en-US"/>
              </w:rPr>
              <w:t xml:space="preserve">               </w:t>
            </w:r>
            <w:r w:rsidR="00EC5A93" w:rsidRPr="00CF23D7">
              <w:rPr>
                <w:rFonts w:ascii="Verdana" w:hAnsi="Verdana"/>
                <w:sz w:val="16"/>
                <w:szCs w:val="16"/>
                <w:lang w:val="en-US"/>
              </w:rPr>
              <w:t xml:space="preserve">  </w:t>
            </w:r>
            <w:r w:rsidRPr="00CF23D7">
              <w:rPr>
                <w:rFonts w:ascii="Verdana" w:hAnsi="Verdana"/>
                <w:sz w:val="16"/>
                <w:szCs w:val="16"/>
                <w:lang w:val="en-US"/>
              </w:rPr>
              <w:t xml:space="preserve">Risk evaluation </w:t>
            </w:r>
            <w:r w:rsidR="00EC5A93" w:rsidRPr="00CF23D7">
              <w:rPr>
                <w:rFonts w:ascii="Verdana" w:hAnsi="Verdana"/>
                <w:sz w:val="16"/>
                <w:szCs w:val="16"/>
                <w:lang w:val="en-US"/>
              </w:rPr>
              <w:t xml:space="preserve"> (Risk assessment)</w:t>
            </w:r>
          </w:p>
        </w:tc>
      </w:tr>
      <w:tr w:rsidR="008B4B0A" w:rsidRPr="00CF23D7" w14:paraId="7D308D20" w14:textId="77777777" w:rsidTr="008B4B0A">
        <w:tc>
          <w:tcPr>
            <w:tcW w:w="4680" w:type="dxa"/>
            <w:shd w:val="clear" w:color="auto" w:fill="auto"/>
          </w:tcPr>
          <w:p w14:paraId="7CFD76ED"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7.1</w:t>
            </w:r>
            <w:r w:rsidRPr="00CF23D7">
              <w:rPr>
                <w:rFonts w:ascii="Verdana" w:hAnsi="Verdana"/>
                <w:sz w:val="16"/>
                <w:szCs w:val="16"/>
              </w:rPr>
              <w:tab/>
              <w:t>Métodos de evaluación del riesgo</w:t>
            </w:r>
          </w:p>
        </w:tc>
        <w:tc>
          <w:tcPr>
            <w:tcW w:w="4680" w:type="dxa"/>
          </w:tcPr>
          <w:p w14:paraId="22C86753"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7.1</w:t>
            </w:r>
            <w:r w:rsidRPr="00CF23D7">
              <w:rPr>
                <w:rFonts w:ascii="Verdana" w:hAnsi="Verdana"/>
                <w:sz w:val="16"/>
                <w:szCs w:val="16"/>
                <w:lang w:val="en-US"/>
              </w:rPr>
              <w:t xml:space="preserve">              Risk assessment methods </w:t>
            </w:r>
          </w:p>
        </w:tc>
      </w:tr>
      <w:tr w:rsidR="008B4B0A" w:rsidRPr="00CF23D7" w14:paraId="1050486F" w14:textId="77777777" w:rsidTr="008B4B0A">
        <w:tc>
          <w:tcPr>
            <w:tcW w:w="4680" w:type="dxa"/>
            <w:shd w:val="clear" w:color="auto" w:fill="auto"/>
          </w:tcPr>
          <w:p w14:paraId="4AA30ABF"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7.2</w:t>
            </w:r>
            <w:r w:rsidRPr="00CF23D7">
              <w:rPr>
                <w:rFonts w:ascii="Verdana" w:hAnsi="Verdana"/>
                <w:b/>
                <w:sz w:val="16"/>
                <w:szCs w:val="16"/>
              </w:rPr>
              <w:tab/>
            </w:r>
            <w:r w:rsidRPr="00CF23D7">
              <w:rPr>
                <w:rFonts w:ascii="Verdana" w:hAnsi="Verdana"/>
                <w:sz w:val="16"/>
                <w:szCs w:val="16"/>
              </w:rPr>
              <w:t>Probabilidad de falla</w:t>
            </w:r>
          </w:p>
        </w:tc>
        <w:tc>
          <w:tcPr>
            <w:tcW w:w="4680" w:type="dxa"/>
          </w:tcPr>
          <w:p w14:paraId="6BE0209E"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7.2</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Probability of failure </w:t>
            </w:r>
          </w:p>
        </w:tc>
      </w:tr>
      <w:tr w:rsidR="008B4B0A" w:rsidRPr="00CF23D7" w14:paraId="0B48458D" w14:textId="77777777" w:rsidTr="008B4B0A">
        <w:tc>
          <w:tcPr>
            <w:tcW w:w="4680" w:type="dxa"/>
            <w:shd w:val="clear" w:color="auto" w:fill="auto"/>
          </w:tcPr>
          <w:p w14:paraId="72F787B0"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7.3</w:t>
            </w:r>
            <w:r w:rsidRPr="00CF23D7">
              <w:rPr>
                <w:rFonts w:ascii="Verdana" w:hAnsi="Verdana"/>
                <w:sz w:val="16"/>
                <w:szCs w:val="16"/>
              </w:rPr>
              <w:tab/>
              <w:t>Consecuencias de falla</w:t>
            </w:r>
          </w:p>
        </w:tc>
        <w:tc>
          <w:tcPr>
            <w:tcW w:w="4680" w:type="dxa"/>
          </w:tcPr>
          <w:p w14:paraId="1D1D6213"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7.3</w:t>
            </w:r>
            <w:r w:rsidRPr="00CF23D7">
              <w:rPr>
                <w:rFonts w:ascii="Verdana" w:hAnsi="Verdana"/>
                <w:sz w:val="16"/>
                <w:szCs w:val="16"/>
                <w:lang w:val="en-US"/>
              </w:rPr>
              <w:t xml:space="preserve">               Consequences of failure </w:t>
            </w:r>
          </w:p>
        </w:tc>
      </w:tr>
      <w:tr w:rsidR="008B4B0A" w:rsidRPr="00CF23D7" w14:paraId="768717EB" w14:textId="77777777" w:rsidTr="008B4B0A">
        <w:tc>
          <w:tcPr>
            <w:tcW w:w="4680" w:type="dxa"/>
            <w:shd w:val="clear" w:color="auto" w:fill="auto"/>
          </w:tcPr>
          <w:p w14:paraId="6EA0F31C"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7.4</w:t>
            </w:r>
            <w:r w:rsidRPr="00CF23D7">
              <w:rPr>
                <w:rFonts w:ascii="Verdana" w:hAnsi="Verdana"/>
                <w:sz w:val="16"/>
                <w:szCs w:val="16"/>
              </w:rPr>
              <w:tab/>
              <w:t>Riesgo</w:t>
            </w:r>
          </w:p>
        </w:tc>
        <w:tc>
          <w:tcPr>
            <w:tcW w:w="4680" w:type="dxa"/>
          </w:tcPr>
          <w:p w14:paraId="2F9B5E8D"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7.4</w:t>
            </w:r>
            <w:r w:rsidRPr="00CF23D7">
              <w:rPr>
                <w:rFonts w:ascii="Verdana" w:hAnsi="Verdana"/>
                <w:sz w:val="16"/>
                <w:szCs w:val="16"/>
                <w:lang w:val="en-US"/>
              </w:rPr>
              <w:t xml:space="preserve">               Risk </w:t>
            </w:r>
          </w:p>
        </w:tc>
      </w:tr>
      <w:tr w:rsidR="008B4B0A" w:rsidRPr="00CF23D7" w14:paraId="2677282D" w14:textId="77777777" w:rsidTr="008B4B0A">
        <w:tc>
          <w:tcPr>
            <w:tcW w:w="4680" w:type="dxa"/>
            <w:shd w:val="clear" w:color="auto" w:fill="auto"/>
          </w:tcPr>
          <w:p w14:paraId="37AD8443"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7.5</w:t>
            </w:r>
            <w:r w:rsidRPr="00CF23D7">
              <w:rPr>
                <w:rFonts w:ascii="Verdana" w:hAnsi="Verdana"/>
                <w:sz w:val="16"/>
                <w:szCs w:val="16"/>
              </w:rPr>
              <w:tab/>
              <w:t>Validación y jerarquización de riesgos</w:t>
            </w:r>
          </w:p>
        </w:tc>
        <w:tc>
          <w:tcPr>
            <w:tcW w:w="4680" w:type="dxa"/>
          </w:tcPr>
          <w:p w14:paraId="16B7DBC7"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7.5</w:t>
            </w:r>
            <w:r w:rsidRPr="00CF23D7">
              <w:rPr>
                <w:rFonts w:ascii="Verdana" w:hAnsi="Verdana"/>
                <w:sz w:val="16"/>
                <w:szCs w:val="16"/>
                <w:lang w:val="en-US"/>
              </w:rPr>
              <w:t xml:space="preserve">               Validation and risk ranking </w:t>
            </w:r>
          </w:p>
        </w:tc>
      </w:tr>
      <w:tr w:rsidR="008B4B0A" w:rsidRPr="00CF23D7" w14:paraId="4F4EAFF7" w14:textId="77777777" w:rsidTr="008B4B0A">
        <w:tc>
          <w:tcPr>
            <w:tcW w:w="4680" w:type="dxa"/>
            <w:shd w:val="clear" w:color="auto" w:fill="auto"/>
          </w:tcPr>
          <w:p w14:paraId="444D19BE"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7.6</w:t>
            </w:r>
            <w:r w:rsidRPr="00CF23D7">
              <w:rPr>
                <w:rFonts w:ascii="Verdana" w:hAnsi="Verdana"/>
                <w:b/>
                <w:sz w:val="16"/>
                <w:szCs w:val="16"/>
              </w:rPr>
              <w:tab/>
            </w:r>
            <w:r w:rsidRPr="00CF23D7">
              <w:rPr>
                <w:rFonts w:ascii="Verdana" w:hAnsi="Verdana"/>
                <w:sz w:val="16"/>
                <w:szCs w:val="16"/>
              </w:rPr>
              <w:t>Intervalo de evaluación del riesgo</w:t>
            </w:r>
          </w:p>
        </w:tc>
        <w:tc>
          <w:tcPr>
            <w:tcW w:w="4680" w:type="dxa"/>
          </w:tcPr>
          <w:p w14:paraId="5CE16E3B"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7.6</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Risk assessment interval </w:t>
            </w:r>
          </w:p>
        </w:tc>
      </w:tr>
      <w:tr w:rsidR="008B4B0A" w:rsidRPr="00CF23D7" w14:paraId="7AAB877C" w14:textId="77777777" w:rsidTr="008B4B0A">
        <w:tc>
          <w:tcPr>
            <w:tcW w:w="4680" w:type="dxa"/>
            <w:shd w:val="clear" w:color="auto" w:fill="auto"/>
          </w:tcPr>
          <w:p w14:paraId="18C16B1A"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8.</w:t>
            </w:r>
            <w:r w:rsidRPr="00CF23D7">
              <w:rPr>
                <w:rFonts w:ascii="Verdana" w:hAnsi="Verdana"/>
                <w:sz w:val="16"/>
                <w:szCs w:val="16"/>
              </w:rPr>
              <w:tab/>
              <w:t>Evaluación de integridad</w:t>
            </w:r>
          </w:p>
        </w:tc>
        <w:tc>
          <w:tcPr>
            <w:tcW w:w="4680" w:type="dxa"/>
          </w:tcPr>
          <w:p w14:paraId="4F368C27"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8</w:t>
            </w:r>
            <w:r w:rsidR="00EC5A93" w:rsidRPr="00CF23D7">
              <w:rPr>
                <w:rFonts w:ascii="Verdana" w:hAnsi="Verdana"/>
                <w:b/>
                <w:bCs/>
                <w:sz w:val="16"/>
                <w:szCs w:val="16"/>
                <w:lang w:val="en-US"/>
              </w:rPr>
              <w:t>.</w:t>
            </w:r>
            <w:r w:rsidRPr="00CF23D7">
              <w:rPr>
                <w:rFonts w:ascii="Verdana" w:hAnsi="Verdana"/>
                <w:sz w:val="16"/>
                <w:szCs w:val="16"/>
                <w:lang w:val="en-US"/>
              </w:rPr>
              <w:t xml:space="preserve">               </w:t>
            </w:r>
            <w:r w:rsidR="00EC5A93" w:rsidRPr="00CF23D7">
              <w:rPr>
                <w:rFonts w:ascii="Verdana" w:hAnsi="Verdana"/>
                <w:sz w:val="16"/>
                <w:szCs w:val="16"/>
                <w:lang w:val="en-US"/>
              </w:rPr>
              <w:t xml:space="preserve">  </w:t>
            </w:r>
            <w:r w:rsidRPr="00CF23D7">
              <w:rPr>
                <w:rFonts w:ascii="Verdana" w:hAnsi="Verdana"/>
                <w:sz w:val="16"/>
                <w:szCs w:val="16"/>
                <w:lang w:val="en-US"/>
              </w:rPr>
              <w:t xml:space="preserve">Integrity evaluation </w:t>
            </w:r>
          </w:p>
        </w:tc>
      </w:tr>
      <w:tr w:rsidR="008B4B0A" w:rsidRPr="00CF23D7" w14:paraId="47322FDE" w14:textId="77777777" w:rsidTr="008B4B0A">
        <w:tc>
          <w:tcPr>
            <w:tcW w:w="4680" w:type="dxa"/>
            <w:shd w:val="clear" w:color="auto" w:fill="auto"/>
          </w:tcPr>
          <w:p w14:paraId="21799FA7"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8.1</w:t>
            </w:r>
            <w:r w:rsidRPr="00CF23D7">
              <w:rPr>
                <w:rFonts w:ascii="Verdana" w:hAnsi="Verdana"/>
                <w:b/>
                <w:sz w:val="16"/>
                <w:szCs w:val="16"/>
              </w:rPr>
              <w:tab/>
            </w:r>
            <w:r w:rsidRPr="00CF23D7">
              <w:rPr>
                <w:rFonts w:ascii="Verdana" w:hAnsi="Verdana"/>
                <w:sz w:val="16"/>
                <w:szCs w:val="16"/>
              </w:rPr>
              <w:t>Metodologías</w:t>
            </w:r>
          </w:p>
        </w:tc>
        <w:tc>
          <w:tcPr>
            <w:tcW w:w="4680" w:type="dxa"/>
          </w:tcPr>
          <w:p w14:paraId="51EE8A08"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8.1</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00EC5A93" w:rsidRPr="00CF23D7">
              <w:rPr>
                <w:rFonts w:ascii="Verdana" w:hAnsi="Verdana"/>
                <w:b/>
                <w:bCs/>
                <w:sz w:val="16"/>
                <w:szCs w:val="16"/>
                <w:lang w:val="en-US"/>
              </w:rPr>
              <w:t xml:space="preserve"> </w:t>
            </w:r>
            <w:r w:rsidRPr="00CF23D7">
              <w:rPr>
                <w:rFonts w:ascii="Verdana" w:hAnsi="Verdana"/>
                <w:sz w:val="16"/>
                <w:szCs w:val="16"/>
                <w:lang w:val="en-US"/>
              </w:rPr>
              <w:t xml:space="preserve">Methodologies </w:t>
            </w:r>
          </w:p>
        </w:tc>
      </w:tr>
      <w:tr w:rsidR="008B4B0A" w:rsidRPr="00CF23D7" w14:paraId="1B931060" w14:textId="77777777" w:rsidTr="008B4B0A">
        <w:tc>
          <w:tcPr>
            <w:tcW w:w="4680" w:type="dxa"/>
            <w:shd w:val="clear" w:color="auto" w:fill="auto"/>
          </w:tcPr>
          <w:p w14:paraId="6B63451E" w14:textId="77777777" w:rsidR="008B4B0A" w:rsidRPr="00CF23D7" w:rsidRDefault="008B4B0A" w:rsidP="008B4B0A">
            <w:pPr>
              <w:pStyle w:val="Texto"/>
              <w:spacing w:after="92" w:line="276" w:lineRule="auto"/>
              <w:ind w:firstLine="0"/>
              <w:rPr>
                <w:rFonts w:ascii="Verdana" w:hAnsi="Verdana"/>
                <w:sz w:val="16"/>
                <w:szCs w:val="16"/>
              </w:rPr>
            </w:pPr>
            <w:r w:rsidRPr="00CF23D7">
              <w:rPr>
                <w:rFonts w:ascii="Verdana" w:hAnsi="Verdana"/>
                <w:b/>
                <w:sz w:val="16"/>
                <w:szCs w:val="16"/>
              </w:rPr>
              <w:t>8.1.1</w:t>
            </w:r>
            <w:r w:rsidRPr="00CF23D7">
              <w:rPr>
                <w:rFonts w:ascii="Verdana" w:hAnsi="Verdana"/>
                <w:sz w:val="16"/>
                <w:szCs w:val="16"/>
              </w:rPr>
              <w:tab/>
              <w:t>Inspección interna</w:t>
            </w:r>
          </w:p>
        </w:tc>
        <w:tc>
          <w:tcPr>
            <w:tcW w:w="4680" w:type="dxa"/>
          </w:tcPr>
          <w:p w14:paraId="5A5F7833"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8.1.1</w:t>
            </w:r>
            <w:r w:rsidRPr="00CF23D7">
              <w:rPr>
                <w:rFonts w:ascii="Verdana" w:hAnsi="Verdana"/>
                <w:sz w:val="16"/>
                <w:szCs w:val="16"/>
                <w:lang w:val="en-US"/>
              </w:rPr>
              <w:t xml:space="preserve">             Internal inspection </w:t>
            </w:r>
          </w:p>
        </w:tc>
      </w:tr>
      <w:tr w:rsidR="008B4B0A" w:rsidRPr="00CF23D7" w14:paraId="19270B4B" w14:textId="77777777" w:rsidTr="008B4B0A">
        <w:tc>
          <w:tcPr>
            <w:tcW w:w="4680" w:type="dxa"/>
            <w:shd w:val="clear" w:color="auto" w:fill="auto"/>
          </w:tcPr>
          <w:p w14:paraId="73E7F02A" w14:textId="77777777" w:rsidR="008B4B0A" w:rsidRPr="00CF23D7" w:rsidRDefault="008B4B0A" w:rsidP="008B4B0A">
            <w:pPr>
              <w:pStyle w:val="Texto"/>
              <w:spacing w:after="92" w:line="276" w:lineRule="auto"/>
              <w:ind w:firstLine="0"/>
              <w:rPr>
                <w:rFonts w:ascii="Verdana" w:hAnsi="Verdana"/>
                <w:sz w:val="16"/>
                <w:szCs w:val="16"/>
              </w:rPr>
            </w:pPr>
            <w:r w:rsidRPr="00CF23D7">
              <w:rPr>
                <w:rFonts w:ascii="Verdana" w:hAnsi="Verdana"/>
                <w:b/>
                <w:sz w:val="16"/>
                <w:szCs w:val="16"/>
              </w:rPr>
              <w:t>8.1.2</w:t>
            </w:r>
            <w:r w:rsidRPr="00CF23D7">
              <w:rPr>
                <w:rFonts w:ascii="Verdana" w:hAnsi="Verdana"/>
                <w:sz w:val="16"/>
                <w:szCs w:val="16"/>
              </w:rPr>
              <w:tab/>
              <w:t>Prueba hidrostática</w:t>
            </w:r>
          </w:p>
        </w:tc>
        <w:tc>
          <w:tcPr>
            <w:tcW w:w="4680" w:type="dxa"/>
          </w:tcPr>
          <w:p w14:paraId="23F56B6D"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8.1.2</w:t>
            </w:r>
            <w:r w:rsidRPr="00CF23D7">
              <w:rPr>
                <w:rFonts w:ascii="Verdana" w:hAnsi="Verdana"/>
                <w:sz w:val="16"/>
                <w:szCs w:val="16"/>
                <w:lang w:val="en-US"/>
              </w:rPr>
              <w:t xml:space="preserve">             Hydrostatic test </w:t>
            </w:r>
          </w:p>
        </w:tc>
      </w:tr>
      <w:tr w:rsidR="008B4B0A" w:rsidRPr="00CF23D7" w14:paraId="7302DB45" w14:textId="77777777" w:rsidTr="008B4B0A">
        <w:tc>
          <w:tcPr>
            <w:tcW w:w="4680" w:type="dxa"/>
            <w:shd w:val="clear" w:color="auto" w:fill="auto"/>
          </w:tcPr>
          <w:p w14:paraId="09E8F5CB" w14:textId="77777777" w:rsidR="008B4B0A" w:rsidRPr="00CF23D7" w:rsidRDefault="008B4B0A" w:rsidP="008B4B0A">
            <w:pPr>
              <w:pStyle w:val="Texto"/>
              <w:spacing w:after="92" w:line="276" w:lineRule="auto"/>
              <w:ind w:firstLine="0"/>
              <w:rPr>
                <w:rFonts w:ascii="Verdana" w:hAnsi="Verdana"/>
                <w:sz w:val="16"/>
                <w:szCs w:val="16"/>
              </w:rPr>
            </w:pPr>
            <w:r w:rsidRPr="00CF23D7">
              <w:rPr>
                <w:rFonts w:ascii="Verdana" w:hAnsi="Verdana"/>
                <w:b/>
                <w:sz w:val="16"/>
                <w:szCs w:val="16"/>
              </w:rPr>
              <w:t>8.1.3</w:t>
            </w:r>
            <w:r w:rsidRPr="00CF23D7">
              <w:rPr>
                <w:rFonts w:ascii="Verdana" w:hAnsi="Verdana"/>
                <w:b/>
                <w:sz w:val="16"/>
                <w:szCs w:val="16"/>
              </w:rPr>
              <w:tab/>
            </w:r>
            <w:r w:rsidRPr="00CF23D7">
              <w:rPr>
                <w:rFonts w:ascii="Verdana" w:hAnsi="Verdana"/>
                <w:sz w:val="16"/>
                <w:szCs w:val="16"/>
              </w:rPr>
              <w:t>Evaluación Directa</w:t>
            </w:r>
          </w:p>
        </w:tc>
        <w:tc>
          <w:tcPr>
            <w:tcW w:w="4680" w:type="dxa"/>
          </w:tcPr>
          <w:p w14:paraId="492A3367"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8.1.3</w:t>
            </w:r>
            <w:r w:rsidRPr="00CF23D7">
              <w:rPr>
                <w:rFonts w:ascii="Verdana" w:hAnsi="Verdana"/>
                <w:sz w:val="16"/>
                <w:szCs w:val="16"/>
                <w:lang w:val="en-US"/>
              </w:rPr>
              <w:t xml:space="preserve"> </w:t>
            </w:r>
            <w:r w:rsidRPr="00CF23D7">
              <w:rPr>
                <w:rFonts w:ascii="Verdana" w:hAnsi="Verdana"/>
                <w:b/>
                <w:bCs/>
                <w:sz w:val="16"/>
                <w:szCs w:val="16"/>
                <w:lang w:val="en-US"/>
              </w:rPr>
              <w:t>            </w:t>
            </w:r>
            <w:r w:rsidRPr="00CF23D7">
              <w:rPr>
                <w:rFonts w:ascii="Verdana" w:hAnsi="Verdana"/>
                <w:sz w:val="16"/>
                <w:szCs w:val="16"/>
                <w:lang w:val="en-US"/>
              </w:rPr>
              <w:t xml:space="preserve">Direct Evaluation </w:t>
            </w:r>
          </w:p>
        </w:tc>
      </w:tr>
      <w:tr w:rsidR="008B4B0A" w:rsidRPr="00CF23D7" w14:paraId="6B29CA90" w14:textId="77777777" w:rsidTr="008B4B0A">
        <w:tc>
          <w:tcPr>
            <w:tcW w:w="4680" w:type="dxa"/>
            <w:shd w:val="clear" w:color="auto" w:fill="auto"/>
          </w:tcPr>
          <w:p w14:paraId="4FA2D2A3" w14:textId="77777777" w:rsidR="008B4B0A" w:rsidRPr="00CF23D7" w:rsidRDefault="008B4B0A" w:rsidP="008B4B0A">
            <w:pPr>
              <w:pStyle w:val="Texto"/>
              <w:spacing w:after="92" w:line="276" w:lineRule="auto"/>
              <w:ind w:firstLine="0"/>
              <w:rPr>
                <w:rFonts w:ascii="Verdana" w:hAnsi="Verdana"/>
                <w:sz w:val="16"/>
                <w:szCs w:val="16"/>
              </w:rPr>
            </w:pPr>
            <w:r w:rsidRPr="00CF23D7">
              <w:rPr>
                <w:rFonts w:ascii="Verdana" w:hAnsi="Verdana"/>
                <w:b/>
                <w:sz w:val="16"/>
                <w:szCs w:val="16"/>
              </w:rPr>
              <w:t>8.1.4</w:t>
            </w:r>
            <w:r w:rsidRPr="00CF23D7">
              <w:rPr>
                <w:rFonts w:ascii="Verdana" w:hAnsi="Verdana"/>
                <w:b/>
                <w:sz w:val="16"/>
                <w:szCs w:val="16"/>
              </w:rPr>
              <w:tab/>
            </w:r>
            <w:r w:rsidRPr="00CF23D7">
              <w:rPr>
                <w:rFonts w:ascii="Verdana" w:hAnsi="Verdana"/>
                <w:sz w:val="16"/>
                <w:szCs w:val="16"/>
              </w:rPr>
              <w:t>Otras metodologías</w:t>
            </w:r>
          </w:p>
        </w:tc>
        <w:tc>
          <w:tcPr>
            <w:tcW w:w="4680" w:type="dxa"/>
          </w:tcPr>
          <w:p w14:paraId="347798B3"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8.1.4</w:t>
            </w:r>
            <w:r w:rsidRPr="00CF23D7">
              <w:rPr>
                <w:rFonts w:ascii="Verdana" w:hAnsi="Verdana"/>
                <w:sz w:val="16"/>
                <w:szCs w:val="16"/>
                <w:lang w:val="en-US"/>
              </w:rPr>
              <w:t xml:space="preserve"> </w:t>
            </w:r>
            <w:r w:rsidRPr="00CF23D7">
              <w:rPr>
                <w:rFonts w:ascii="Verdana" w:hAnsi="Verdana"/>
                <w:b/>
                <w:bCs/>
                <w:sz w:val="16"/>
                <w:szCs w:val="16"/>
                <w:lang w:val="en-US"/>
              </w:rPr>
              <w:t>            </w:t>
            </w:r>
            <w:r w:rsidRPr="00CF23D7">
              <w:rPr>
                <w:rFonts w:ascii="Verdana" w:hAnsi="Verdana"/>
                <w:sz w:val="16"/>
                <w:szCs w:val="16"/>
                <w:lang w:val="en-US"/>
              </w:rPr>
              <w:t xml:space="preserve">Other methodologies </w:t>
            </w:r>
          </w:p>
        </w:tc>
      </w:tr>
      <w:tr w:rsidR="008B4B0A" w:rsidRPr="00CF23D7" w14:paraId="2E270CA3" w14:textId="77777777" w:rsidTr="008B4B0A">
        <w:tc>
          <w:tcPr>
            <w:tcW w:w="4680" w:type="dxa"/>
            <w:shd w:val="clear" w:color="auto" w:fill="auto"/>
          </w:tcPr>
          <w:p w14:paraId="3D4CF7B7"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8.2</w:t>
            </w:r>
            <w:r w:rsidRPr="00CF23D7">
              <w:rPr>
                <w:rFonts w:ascii="Verdana" w:hAnsi="Verdana"/>
                <w:b/>
                <w:sz w:val="16"/>
                <w:szCs w:val="16"/>
              </w:rPr>
              <w:tab/>
            </w:r>
            <w:r w:rsidRPr="00CF23D7">
              <w:rPr>
                <w:rFonts w:ascii="Verdana" w:hAnsi="Verdana"/>
                <w:sz w:val="16"/>
                <w:szCs w:val="16"/>
              </w:rPr>
              <w:t>Caracterización</w:t>
            </w:r>
          </w:p>
        </w:tc>
        <w:tc>
          <w:tcPr>
            <w:tcW w:w="4680" w:type="dxa"/>
          </w:tcPr>
          <w:p w14:paraId="4CC7F5A1"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8.2</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Characterization </w:t>
            </w:r>
          </w:p>
        </w:tc>
      </w:tr>
      <w:tr w:rsidR="008B4B0A" w:rsidRPr="00CF23D7" w14:paraId="41622314" w14:textId="77777777" w:rsidTr="008B4B0A">
        <w:tc>
          <w:tcPr>
            <w:tcW w:w="4680" w:type="dxa"/>
            <w:shd w:val="clear" w:color="auto" w:fill="auto"/>
          </w:tcPr>
          <w:p w14:paraId="2B1C9951"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8.3</w:t>
            </w:r>
            <w:r w:rsidRPr="00CF23D7">
              <w:rPr>
                <w:rFonts w:ascii="Verdana" w:hAnsi="Verdana"/>
                <w:b/>
                <w:sz w:val="16"/>
                <w:szCs w:val="16"/>
              </w:rPr>
              <w:tab/>
            </w:r>
            <w:r w:rsidRPr="00CF23D7">
              <w:rPr>
                <w:rFonts w:ascii="Verdana" w:hAnsi="Verdana"/>
                <w:sz w:val="16"/>
                <w:szCs w:val="16"/>
              </w:rPr>
              <w:t>Evaluación</w:t>
            </w:r>
          </w:p>
        </w:tc>
        <w:tc>
          <w:tcPr>
            <w:tcW w:w="4680" w:type="dxa"/>
          </w:tcPr>
          <w:p w14:paraId="03327293"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8.3</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Evaluation </w:t>
            </w:r>
          </w:p>
        </w:tc>
      </w:tr>
      <w:tr w:rsidR="008B4B0A" w:rsidRPr="00CF23D7" w14:paraId="6FA5AF6C" w14:textId="77777777" w:rsidTr="008B4B0A">
        <w:tc>
          <w:tcPr>
            <w:tcW w:w="4680" w:type="dxa"/>
            <w:shd w:val="clear" w:color="auto" w:fill="auto"/>
          </w:tcPr>
          <w:p w14:paraId="6CE8A084"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8.4</w:t>
            </w:r>
            <w:r w:rsidRPr="00CF23D7">
              <w:rPr>
                <w:rFonts w:ascii="Verdana" w:hAnsi="Verdana"/>
                <w:b/>
                <w:sz w:val="16"/>
                <w:szCs w:val="16"/>
              </w:rPr>
              <w:tab/>
            </w:r>
            <w:r w:rsidRPr="00CF23D7">
              <w:rPr>
                <w:rFonts w:ascii="Verdana" w:hAnsi="Verdana"/>
                <w:sz w:val="16"/>
                <w:szCs w:val="16"/>
              </w:rPr>
              <w:t>Documentación entregable</w:t>
            </w:r>
          </w:p>
        </w:tc>
        <w:tc>
          <w:tcPr>
            <w:tcW w:w="4680" w:type="dxa"/>
          </w:tcPr>
          <w:p w14:paraId="3362C82A"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8.4</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Deliverable documentation </w:t>
            </w:r>
          </w:p>
        </w:tc>
      </w:tr>
      <w:tr w:rsidR="008B4B0A" w:rsidRPr="00CF23D7" w14:paraId="2A3A7489" w14:textId="77777777" w:rsidTr="008B4B0A">
        <w:tc>
          <w:tcPr>
            <w:tcW w:w="4680" w:type="dxa"/>
            <w:shd w:val="clear" w:color="auto" w:fill="auto"/>
          </w:tcPr>
          <w:p w14:paraId="4247BCF8"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9.</w:t>
            </w:r>
            <w:r w:rsidRPr="00CF23D7">
              <w:rPr>
                <w:rFonts w:ascii="Verdana" w:hAnsi="Verdana"/>
                <w:b/>
                <w:sz w:val="16"/>
                <w:szCs w:val="16"/>
              </w:rPr>
              <w:tab/>
            </w:r>
            <w:r w:rsidRPr="00CF23D7">
              <w:rPr>
                <w:rFonts w:ascii="Verdana" w:hAnsi="Verdana"/>
                <w:sz w:val="16"/>
                <w:szCs w:val="16"/>
              </w:rPr>
              <w:t>Respuesta a la evaluación de la integridad</w:t>
            </w:r>
          </w:p>
        </w:tc>
        <w:tc>
          <w:tcPr>
            <w:tcW w:w="4680" w:type="dxa"/>
          </w:tcPr>
          <w:p w14:paraId="55293DF3"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9</w:t>
            </w:r>
            <w:r w:rsidR="00EC5A93" w:rsidRPr="00CF23D7">
              <w:rPr>
                <w:rFonts w:ascii="Verdana" w:hAnsi="Verdana"/>
                <w:b/>
                <w:bCs/>
                <w:sz w:val="16"/>
                <w:szCs w:val="16"/>
                <w:lang w:val="en-US"/>
              </w:rPr>
              <w:t>.</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00EC5A93" w:rsidRPr="00CF23D7">
              <w:rPr>
                <w:rFonts w:ascii="Verdana" w:hAnsi="Verdana"/>
                <w:b/>
                <w:bCs/>
                <w:sz w:val="16"/>
                <w:szCs w:val="16"/>
                <w:lang w:val="en-US"/>
              </w:rPr>
              <w:t xml:space="preserve">  </w:t>
            </w:r>
            <w:r w:rsidRPr="00CF23D7">
              <w:rPr>
                <w:rFonts w:ascii="Verdana" w:hAnsi="Verdana"/>
                <w:sz w:val="16"/>
                <w:szCs w:val="16"/>
                <w:lang w:val="en-US"/>
              </w:rPr>
              <w:t xml:space="preserve">Response to integrity assessment </w:t>
            </w:r>
          </w:p>
        </w:tc>
      </w:tr>
      <w:tr w:rsidR="008B4B0A" w:rsidRPr="00CF23D7" w14:paraId="6CCDD142" w14:textId="77777777" w:rsidTr="008B4B0A">
        <w:tc>
          <w:tcPr>
            <w:tcW w:w="4680" w:type="dxa"/>
            <w:shd w:val="clear" w:color="auto" w:fill="auto"/>
          </w:tcPr>
          <w:p w14:paraId="1F957CC5"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9.1</w:t>
            </w:r>
            <w:r w:rsidRPr="00CF23D7">
              <w:rPr>
                <w:rFonts w:ascii="Verdana" w:hAnsi="Verdana"/>
                <w:sz w:val="16"/>
                <w:szCs w:val="16"/>
              </w:rPr>
              <w:tab/>
              <w:t>Respuesta inmediata</w:t>
            </w:r>
          </w:p>
        </w:tc>
        <w:tc>
          <w:tcPr>
            <w:tcW w:w="4680" w:type="dxa"/>
          </w:tcPr>
          <w:p w14:paraId="44E0529B"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9.1</w:t>
            </w:r>
            <w:r w:rsidRPr="00CF23D7">
              <w:rPr>
                <w:rFonts w:ascii="Verdana" w:hAnsi="Verdana"/>
                <w:sz w:val="16"/>
                <w:szCs w:val="16"/>
                <w:lang w:val="en-US"/>
              </w:rPr>
              <w:t xml:space="preserve">               Immediate response </w:t>
            </w:r>
          </w:p>
        </w:tc>
      </w:tr>
      <w:tr w:rsidR="008B4B0A" w:rsidRPr="00CF23D7" w14:paraId="75D21F34" w14:textId="77777777" w:rsidTr="008B4B0A">
        <w:tc>
          <w:tcPr>
            <w:tcW w:w="4680" w:type="dxa"/>
            <w:shd w:val="clear" w:color="auto" w:fill="auto"/>
          </w:tcPr>
          <w:p w14:paraId="2EE1BFB9"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9.2</w:t>
            </w:r>
            <w:r w:rsidRPr="00CF23D7">
              <w:rPr>
                <w:rFonts w:ascii="Verdana" w:hAnsi="Verdana"/>
                <w:b/>
                <w:sz w:val="16"/>
                <w:szCs w:val="16"/>
              </w:rPr>
              <w:tab/>
            </w:r>
            <w:r w:rsidRPr="00CF23D7">
              <w:rPr>
                <w:rFonts w:ascii="Verdana" w:hAnsi="Verdana"/>
                <w:sz w:val="16"/>
                <w:szCs w:val="16"/>
              </w:rPr>
              <w:t>Respuesta programada</w:t>
            </w:r>
          </w:p>
        </w:tc>
        <w:tc>
          <w:tcPr>
            <w:tcW w:w="4680" w:type="dxa"/>
          </w:tcPr>
          <w:p w14:paraId="2584E1AB"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9.2</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Scheduled response </w:t>
            </w:r>
          </w:p>
        </w:tc>
      </w:tr>
      <w:tr w:rsidR="008B4B0A" w:rsidRPr="00CF23D7" w14:paraId="1D7E0E00" w14:textId="77777777" w:rsidTr="008B4B0A">
        <w:tc>
          <w:tcPr>
            <w:tcW w:w="4680" w:type="dxa"/>
            <w:shd w:val="clear" w:color="auto" w:fill="auto"/>
          </w:tcPr>
          <w:p w14:paraId="1904160A"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9.3</w:t>
            </w:r>
            <w:r w:rsidRPr="00CF23D7">
              <w:rPr>
                <w:rFonts w:ascii="Verdana" w:hAnsi="Verdana"/>
                <w:sz w:val="16"/>
                <w:szCs w:val="16"/>
              </w:rPr>
              <w:tab/>
              <w:t>Métodos de reparación</w:t>
            </w:r>
          </w:p>
        </w:tc>
        <w:tc>
          <w:tcPr>
            <w:tcW w:w="4680" w:type="dxa"/>
          </w:tcPr>
          <w:p w14:paraId="4CCE32C2"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9.3</w:t>
            </w:r>
            <w:r w:rsidRPr="00CF23D7">
              <w:rPr>
                <w:rFonts w:ascii="Verdana" w:hAnsi="Verdana"/>
                <w:sz w:val="16"/>
                <w:szCs w:val="16"/>
                <w:lang w:val="en-US"/>
              </w:rPr>
              <w:t xml:space="preserve">               Repair methods </w:t>
            </w:r>
          </w:p>
        </w:tc>
      </w:tr>
      <w:tr w:rsidR="008B4B0A" w:rsidRPr="00CF23D7" w14:paraId="2DBF2CAD" w14:textId="77777777" w:rsidTr="008B4B0A">
        <w:tc>
          <w:tcPr>
            <w:tcW w:w="4680" w:type="dxa"/>
            <w:shd w:val="clear" w:color="auto" w:fill="auto"/>
          </w:tcPr>
          <w:p w14:paraId="07EBE175"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lastRenderedPageBreak/>
              <w:t>9.4</w:t>
            </w:r>
            <w:r w:rsidRPr="00CF23D7">
              <w:rPr>
                <w:rFonts w:ascii="Verdana" w:hAnsi="Verdana"/>
                <w:sz w:val="16"/>
                <w:szCs w:val="16"/>
              </w:rPr>
              <w:tab/>
              <w:t>Estrategias de prevención</w:t>
            </w:r>
          </w:p>
        </w:tc>
        <w:tc>
          <w:tcPr>
            <w:tcW w:w="4680" w:type="dxa"/>
          </w:tcPr>
          <w:p w14:paraId="7F34F59B"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9.4</w:t>
            </w:r>
            <w:r w:rsidRPr="00CF23D7">
              <w:rPr>
                <w:rFonts w:ascii="Verdana" w:hAnsi="Verdana"/>
                <w:sz w:val="16"/>
                <w:szCs w:val="16"/>
                <w:lang w:val="en-US"/>
              </w:rPr>
              <w:t xml:space="preserve">               Prevention strategies </w:t>
            </w:r>
          </w:p>
        </w:tc>
      </w:tr>
      <w:tr w:rsidR="008B4B0A" w:rsidRPr="00CF23D7" w14:paraId="33A11EE7" w14:textId="77777777" w:rsidTr="008B4B0A">
        <w:tc>
          <w:tcPr>
            <w:tcW w:w="4680" w:type="dxa"/>
            <w:shd w:val="clear" w:color="auto" w:fill="auto"/>
          </w:tcPr>
          <w:p w14:paraId="1A21BBF2"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9.5</w:t>
            </w:r>
            <w:r w:rsidRPr="00CF23D7">
              <w:rPr>
                <w:rFonts w:ascii="Verdana" w:hAnsi="Verdana"/>
                <w:sz w:val="16"/>
                <w:szCs w:val="16"/>
              </w:rPr>
              <w:tab/>
              <w:t>Opciones de prevención</w:t>
            </w:r>
          </w:p>
        </w:tc>
        <w:tc>
          <w:tcPr>
            <w:tcW w:w="4680" w:type="dxa"/>
          </w:tcPr>
          <w:p w14:paraId="1B33F740"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9.5</w:t>
            </w:r>
            <w:r w:rsidRPr="00CF23D7">
              <w:rPr>
                <w:rFonts w:ascii="Verdana" w:hAnsi="Verdana"/>
                <w:sz w:val="16"/>
                <w:szCs w:val="16"/>
                <w:lang w:val="en-US"/>
              </w:rPr>
              <w:t xml:space="preserve">               Prevention options </w:t>
            </w:r>
          </w:p>
        </w:tc>
      </w:tr>
      <w:tr w:rsidR="008B4B0A" w:rsidRPr="00CF23D7" w14:paraId="6942EC5C" w14:textId="77777777" w:rsidTr="008B4B0A">
        <w:tc>
          <w:tcPr>
            <w:tcW w:w="4680" w:type="dxa"/>
            <w:shd w:val="clear" w:color="auto" w:fill="auto"/>
          </w:tcPr>
          <w:p w14:paraId="472B56CA" w14:textId="77777777" w:rsidR="008B4B0A" w:rsidRPr="00CF23D7" w:rsidRDefault="008B4B0A" w:rsidP="008B4B0A">
            <w:pPr>
              <w:pStyle w:val="INCISO"/>
              <w:spacing w:after="92" w:line="276" w:lineRule="auto"/>
              <w:ind w:left="0" w:firstLine="0"/>
              <w:rPr>
                <w:rFonts w:ascii="Verdana" w:hAnsi="Verdana"/>
                <w:sz w:val="16"/>
                <w:szCs w:val="16"/>
              </w:rPr>
            </w:pPr>
            <w:r w:rsidRPr="00CF23D7">
              <w:rPr>
                <w:rFonts w:ascii="Verdana" w:hAnsi="Verdana"/>
                <w:b/>
                <w:sz w:val="16"/>
                <w:szCs w:val="16"/>
              </w:rPr>
              <w:t>9.6</w:t>
            </w:r>
            <w:r w:rsidRPr="00CF23D7">
              <w:rPr>
                <w:rFonts w:ascii="Verdana" w:hAnsi="Verdana"/>
                <w:sz w:val="16"/>
                <w:szCs w:val="16"/>
              </w:rPr>
              <w:tab/>
              <w:t>Intervalo de evaluación de la integridad</w:t>
            </w:r>
          </w:p>
        </w:tc>
        <w:tc>
          <w:tcPr>
            <w:tcW w:w="4680" w:type="dxa"/>
          </w:tcPr>
          <w:p w14:paraId="64AD592C"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9.6</w:t>
            </w:r>
            <w:r w:rsidRPr="00CF23D7">
              <w:rPr>
                <w:rFonts w:ascii="Verdana" w:hAnsi="Verdana"/>
                <w:sz w:val="16"/>
                <w:szCs w:val="16"/>
                <w:lang w:val="en-US"/>
              </w:rPr>
              <w:t xml:space="preserve">               Integrity assessment interval </w:t>
            </w:r>
          </w:p>
        </w:tc>
      </w:tr>
      <w:tr w:rsidR="008B4B0A" w:rsidRPr="00CF23D7" w14:paraId="4811EB4F" w14:textId="77777777" w:rsidTr="008B4B0A">
        <w:tc>
          <w:tcPr>
            <w:tcW w:w="4680" w:type="dxa"/>
            <w:shd w:val="clear" w:color="auto" w:fill="auto"/>
          </w:tcPr>
          <w:p w14:paraId="47727D88"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10.</w:t>
            </w:r>
            <w:r w:rsidRPr="00CF23D7">
              <w:rPr>
                <w:rFonts w:ascii="Verdana" w:hAnsi="Verdana"/>
                <w:sz w:val="16"/>
                <w:szCs w:val="16"/>
              </w:rPr>
              <w:tab/>
              <w:t>Procedimiento de evaluación de la conformidad</w:t>
            </w:r>
          </w:p>
        </w:tc>
        <w:tc>
          <w:tcPr>
            <w:tcW w:w="4680" w:type="dxa"/>
          </w:tcPr>
          <w:p w14:paraId="0E46AAC4"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10</w:t>
            </w:r>
            <w:r w:rsidR="00EC5A93" w:rsidRPr="00CF23D7">
              <w:rPr>
                <w:rFonts w:ascii="Verdana" w:hAnsi="Verdana"/>
                <w:b/>
                <w:bCs/>
                <w:sz w:val="16"/>
                <w:szCs w:val="16"/>
                <w:lang w:val="en-US"/>
              </w:rPr>
              <w:t>.</w:t>
            </w:r>
            <w:r w:rsidRPr="00CF23D7">
              <w:rPr>
                <w:rFonts w:ascii="Verdana" w:hAnsi="Verdana"/>
                <w:sz w:val="16"/>
                <w:szCs w:val="16"/>
                <w:lang w:val="en-US"/>
              </w:rPr>
              <w:t xml:space="preserve">               Conformity assessment procedure </w:t>
            </w:r>
          </w:p>
        </w:tc>
      </w:tr>
      <w:tr w:rsidR="008B4B0A" w:rsidRPr="00784739" w14:paraId="041EF050" w14:textId="77777777" w:rsidTr="008B4B0A">
        <w:tc>
          <w:tcPr>
            <w:tcW w:w="4680" w:type="dxa"/>
            <w:shd w:val="clear" w:color="auto" w:fill="auto"/>
          </w:tcPr>
          <w:p w14:paraId="727D01D3"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11.</w:t>
            </w:r>
            <w:r w:rsidRPr="00CF23D7">
              <w:rPr>
                <w:rFonts w:ascii="Verdana" w:hAnsi="Verdana"/>
                <w:sz w:val="16"/>
                <w:szCs w:val="16"/>
              </w:rPr>
              <w:tab/>
              <w:t>Plazos para el cumplimiento de esta norma</w:t>
            </w:r>
          </w:p>
        </w:tc>
        <w:tc>
          <w:tcPr>
            <w:tcW w:w="4680" w:type="dxa"/>
          </w:tcPr>
          <w:p w14:paraId="40BBEA79" w14:textId="77777777" w:rsidR="008B4B0A" w:rsidRPr="00CF23D7" w:rsidRDefault="00EC5A93"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11</w:t>
            </w:r>
            <w:r w:rsidR="008B4B0A" w:rsidRPr="00CF23D7">
              <w:rPr>
                <w:rFonts w:ascii="Verdana" w:hAnsi="Verdana"/>
                <w:b/>
                <w:bCs/>
                <w:sz w:val="16"/>
                <w:szCs w:val="16"/>
                <w:lang w:val="en-US"/>
              </w:rPr>
              <w:t>.</w:t>
            </w:r>
            <w:r w:rsidR="008B4B0A" w:rsidRPr="00CF23D7">
              <w:rPr>
                <w:rFonts w:ascii="Verdana" w:hAnsi="Verdana"/>
                <w:sz w:val="16"/>
                <w:szCs w:val="16"/>
                <w:lang w:val="en-US"/>
              </w:rPr>
              <w:t xml:space="preserve">               Deadlines for compliance with this rule </w:t>
            </w:r>
          </w:p>
        </w:tc>
      </w:tr>
      <w:tr w:rsidR="008B4B0A" w:rsidRPr="00CF23D7" w14:paraId="0E8B2C17" w14:textId="77777777" w:rsidTr="008B4B0A">
        <w:tc>
          <w:tcPr>
            <w:tcW w:w="4680" w:type="dxa"/>
            <w:shd w:val="clear" w:color="auto" w:fill="auto"/>
          </w:tcPr>
          <w:p w14:paraId="31F5E410"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12.</w:t>
            </w:r>
            <w:r w:rsidRPr="00CF23D7">
              <w:rPr>
                <w:rFonts w:ascii="Verdana" w:hAnsi="Verdana"/>
                <w:sz w:val="16"/>
                <w:szCs w:val="16"/>
              </w:rPr>
              <w:tab/>
              <w:t>Observancia de esta norma</w:t>
            </w:r>
          </w:p>
        </w:tc>
        <w:tc>
          <w:tcPr>
            <w:tcW w:w="4680" w:type="dxa"/>
          </w:tcPr>
          <w:p w14:paraId="413AF9BA"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12</w:t>
            </w:r>
            <w:r w:rsidR="00EC5A93" w:rsidRPr="00CF23D7">
              <w:rPr>
                <w:rFonts w:ascii="Verdana" w:hAnsi="Verdana"/>
                <w:b/>
                <w:bCs/>
                <w:sz w:val="16"/>
                <w:szCs w:val="16"/>
                <w:lang w:val="en-US"/>
              </w:rPr>
              <w:t>.</w:t>
            </w:r>
            <w:r w:rsidRPr="00CF23D7">
              <w:rPr>
                <w:rFonts w:ascii="Verdana" w:hAnsi="Verdana"/>
                <w:sz w:val="16"/>
                <w:szCs w:val="16"/>
                <w:lang w:val="en-US"/>
              </w:rPr>
              <w:t xml:space="preserve">               Observance of this norm </w:t>
            </w:r>
          </w:p>
        </w:tc>
      </w:tr>
      <w:tr w:rsidR="008B4B0A" w:rsidRPr="00CF23D7" w14:paraId="2174755E" w14:textId="77777777" w:rsidTr="008B4B0A">
        <w:tc>
          <w:tcPr>
            <w:tcW w:w="4680" w:type="dxa"/>
            <w:shd w:val="clear" w:color="auto" w:fill="auto"/>
          </w:tcPr>
          <w:p w14:paraId="0C2727D4"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13.</w:t>
            </w:r>
            <w:r w:rsidRPr="00CF23D7">
              <w:rPr>
                <w:rFonts w:ascii="Verdana" w:hAnsi="Verdana"/>
                <w:sz w:val="16"/>
                <w:szCs w:val="16"/>
              </w:rPr>
              <w:tab/>
              <w:t>Concordancia con otras normas</w:t>
            </w:r>
          </w:p>
        </w:tc>
        <w:tc>
          <w:tcPr>
            <w:tcW w:w="4680" w:type="dxa"/>
          </w:tcPr>
          <w:p w14:paraId="552FAFB4"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13</w:t>
            </w:r>
            <w:r w:rsidR="00EC5A93" w:rsidRPr="00CF23D7">
              <w:rPr>
                <w:rFonts w:ascii="Verdana" w:hAnsi="Verdana"/>
                <w:b/>
                <w:bCs/>
                <w:sz w:val="16"/>
                <w:szCs w:val="16"/>
                <w:lang w:val="en-US"/>
              </w:rPr>
              <w:t>.</w:t>
            </w:r>
            <w:r w:rsidRPr="00CF23D7">
              <w:rPr>
                <w:rFonts w:ascii="Verdana" w:hAnsi="Verdana"/>
                <w:sz w:val="16"/>
                <w:szCs w:val="16"/>
                <w:lang w:val="en-US"/>
              </w:rPr>
              <w:t xml:space="preserve">               Agreement with other standards </w:t>
            </w:r>
          </w:p>
        </w:tc>
      </w:tr>
      <w:tr w:rsidR="008B4B0A" w:rsidRPr="00CF23D7" w14:paraId="0E299BB7" w14:textId="77777777" w:rsidTr="008B4B0A">
        <w:tc>
          <w:tcPr>
            <w:tcW w:w="4680" w:type="dxa"/>
            <w:shd w:val="clear" w:color="auto" w:fill="auto"/>
          </w:tcPr>
          <w:p w14:paraId="0BC75CFC"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14.</w:t>
            </w:r>
            <w:r w:rsidRPr="00CF23D7">
              <w:rPr>
                <w:rFonts w:ascii="Verdana" w:hAnsi="Verdana"/>
                <w:sz w:val="16"/>
                <w:szCs w:val="16"/>
              </w:rPr>
              <w:tab/>
              <w:t>Bibliografía</w:t>
            </w:r>
          </w:p>
        </w:tc>
        <w:tc>
          <w:tcPr>
            <w:tcW w:w="4680" w:type="dxa"/>
          </w:tcPr>
          <w:p w14:paraId="7A46EE1C"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14.</w:t>
            </w:r>
            <w:r w:rsidRPr="00CF23D7">
              <w:rPr>
                <w:rFonts w:ascii="Verdana" w:hAnsi="Verdana"/>
                <w:sz w:val="16"/>
                <w:szCs w:val="16"/>
                <w:lang w:val="en-US"/>
              </w:rPr>
              <w:t xml:space="preserve">               Bibliography </w:t>
            </w:r>
          </w:p>
        </w:tc>
      </w:tr>
      <w:tr w:rsidR="008B4B0A" w:rsidRPr="00CF23D7" w14:paraId="1ED46724" w14:textId="77777777" w:rsidTr="008B4B0A">
        <w:tc>
          <w:tcPr>
            <w:tcW w:w="4680" w:type="dxa"/>
            <w:shd w:val="clear" w:color="auto" w:fill="auto"/>
          </w:tcPr>
          <w:p w14:paraId="6D47728D" w14:textId="77777777" w:rsidR="008B4B0A" w:rsidRPr="00CF23D7" w:rsidRDefault="008B4B0A" w:rsidP="008B4B0A">
            <w:pPr>
              <w:pStyle w:val="ROMANOS"/>
              <w:spacing w:after="92" w:line="276" w:lineRule="auto"/>
              <w:ind w:left="0" w:firstLine="0"/>
              <w:rPr>
                <w:rFonts w:ascii="Verdana" w:hAnsi="Verdana"/>
                <w:sz w:val="16"/>
                <w:szCs w:val="16"/>
              </w:rPr>
            </w:pPr>
            <w:r w:rsidRPr="00CF23D7">
              <w:rPr>
                <w:rFonts w:ascii="Verdana" w:hAnsi="Verdana"/>
                <w:b/>
                <w:sz w:val="16"/>
                <w:szCs w:val="16"/>
              </w:rPr>
              <w:t>15.</w:t>
            </w:r>
            <w:r w:rsidRPr="00CF23D7">
              <w:rPr>
                <w:rFonts w:ascii="Verdana" w:hAnsi="Verdana"/>
                <w:b/>
                <w:sz w:val="16"/>
                <w:szCs w:val="16"/>
              </w:rPr>
              <w:tab/>
            </w:r>
            <w:r w:rsidRPr="00CF23D7">
              <w:rPr>
                <w:rFonts w:ascii="Verdana" w:hAnsi="Verdana"/>
                <w:sz w:val="16"/>
                <w:szCs w:val="16"/>
              </w:rPr>
              <w:t>Anexos</w:t>
            </w:r>
          </w:p>
        </w:tc>
        <w:tc>
          <w:tcPr>
            <w:tcW w:w="4680" w:type="dxa"/>
          </w:tcPr>
          <w:p w14:paraId="69027877" w14:textId="77777777" w:rsidR="008B4B0A" w:rsidRPr="00CF23D7" w:rsidRDefault="00EC5A93" w:rsidP="008B4B0A">
            <w:pPr>
              <w:spacing w:after="92" w:line="276" w:lineRule="auto"/>
              <w:jc w:val="both"/>
              <w:rPr>
                <w:rFonts w:ascii="Verdana" w:hAnsi="Verdana"/>
                <w:sz w:val="16"/>
                <w:szCs w:val="16"/>
                <w:lang w:val="en-US"/>
              </w:rPr>
            </w:pPr>
            <w:r w:rsidRPr="00CF23D7">
              <w:rPr>
                <w:rFonts w:ascii="Verdana" w:hAnsi="Verdana"/>
                <w:b/>
                <w:bCs/>
                <w:sz w:val="16"/>
                <w:szCs w:val="16"/>
                <w:lang w:val="en-US"/>
              </w:rPr>
              <w:t>15</w:t>
            </w:r>
            <w:r w:rsidR="008B4B0A" w:rsidRPr="00CF23D7">
              <w:rPr>
                <w:rFonts w:ascii="Verdana" w:hAnsi="Verdana"/>
                <w:b/>
                <w:bCs/>
                <w:sz w:val="16"/>
                <w:szCs w:val="16"/>
                <w:lang w:val="en-US"/>
              </w:rPr>
              <w:t>.</w:t>
            </w:r>
            <w:r w:rsidR="008B4B0A" w:rsidRPr="00CF23D7">
              <w:rPr>
                <w:rFonts w:ascii="Verdana" w:hAnsi="Verdana"/>
                <w:sz w:val="16"/>
                <w:szCs w:val="16"/>
                <w:lang w:val="en-US"/>
              </w:rPr>
              <w:t xml:space="preserve"> </w:t>
            </w:r>
            <w:r w:rsidR="008B4B0A" w:rsidRPr="00CF23D7">
              <w:rPr>
                <w:rFonts w:ascii="Verdana" w:hAnsi="Verdana"/>
                <w:b/>
                <w:bCs/>
                <w:sz w:val="16"/>
                <w:szCs w:val="16"/>
                <w:lang w:val="en-US"/>
              </w:rPr>
              <w:t xml:space="preserve">              </w:t>
            </w:r>
            <w:r w:rsidR="008B4B0A" w:rsidRPr="00CF23D7">
              <w:rPr>
                <w:rFonts w:ascii="Verdana" w:hAnsi="Verdana"/>
                <w:sz w:val="16"/>
                <w:szCs w:val="16"/>
                <w:lang w:val="en-US"/>
              </w:rPr>
              <w:t xml:space="preserve">Annexes </w:t>
            </w:r>
          </w:p>
        </w:tc>
      </w:tr>
      <w:tr w:rsidR="008B4B0A" w:rsidRPr="00784739" w14:paraId="3744C5BD" w14:textId="77777777" w:rsidTr="008B4B0A">
        <w:tc>
          <w:tcPr>
            <w:tcW w:w="4680" w:type="dxa"/>
            <w:shd w:val="clear" w:color="auto" w:fill="auto"/>
          </w:tcPr>
          <w:p w14:paraId="558597DC" w14:textId="77777777" w:rsidR="008B4B0A" w:rsidRPr="00CF23D7" w:rsidRDefault="008B4B0A" w:rsidP="008B4B0A">
            <w:pPr>
              <w:pStyle w:val="Texto"/>
              <w:spacing w:after="92" w:line="276" w:lineRule="auto"/>
              <w:ind w:firstLine="0"/>
              <w:rPr>
                <w:rFonts w:ascii="Verdana" w:hAnsi="Verdana"/>
                <w:sz w:val="16"/>
                <w:szCs w:val="16"/>
              </w:rPr>
            </w:pPr>
            <w:r w:rsidRPr="00CF23D7">
              <w:rPr>
                <w:rFonts w:ascii="Verdana" w:hAnsi="Verdana"/>
                <w:b/>
                <w:sz w:val="16"/>
                <w:szCs w:val="16"/>
              </w:rPr>
              <w:t>ANEXO A</w:t>
            </w:r>
            <w:r w:rsidRPr="00CF23D7">
              <w:rPr>
                <w:rFonts w:ascii="Verdana" w:hAnsi="Verdana"/>
                <w:sz w:val="16"/>
                <w:szCs w:val="16"/>
              </w:rPr>
              <w:t xml:space="preserve"> Información Mínima Requerida para cada Peligro Potencial</w:t>
            </w:r>
          </w:p>
        </w:tc>
        <w:tc>
          <w:tcPr>
            <w:tcW w:w="4680" w:type="dxa"/>
          </w:tcPr>
          <w:p w14:paraId="011FAD37"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sz w:val="16"/>
                <w:szCs w:val="16"/>
                <w:lang w:val="en-US"/>
              </w:rPr>
              <w:t>ANNEX A</w:t>
            </w:r>
            <w:r w:rsidRPr="00CF23D7">
              <w:rPr>
                <w:rFonts w:ascii="Verdana" w:hAnsi="Verdana"/>
                <w:sz w:val="16"/>
                <w:szCs w:val="16"/>
                <w:lang w:val="en-US"/>
              </w:rPr>
              <w:t xml:space="preserve"> Minimum Information Required for each Potential Hazard </w:t>
            </w:r>
          </w:p>
        </w:tc>
      </w:tr>
      <w:tr w:rsidR="008B4B0A" w:rsidRPr="00784739" w14:paraId="350FA753" w14:textId="77777777" w:rsidTr="008B4B0A">
        <w:tc>
          <w:tcPr>
            <w:tcW w:w="4680" w:type="dxa"/>
            <w:shd w:val="clear" w:color="auto" w:fill="auto"/>
          </w:tcPr>
          <w:p w14:paraId="6462A453" w14:textId="77777777" w:rsidR="008B4B0A" w:rsidRPr="00CF23D7" w:rsidRDefault="008B4B0A" w:rsidP="008B4B0A">
            <w:pPr>
              <w:pStyle w:val="Texto"/>
              <w:spacing w:after="92" w:line="276" w:lineRule="auto"/>
              <w:ind w:firstLine="0"/>
              <w:rPr>
                <w:rFonts w:ascii="Verdana" w:hAnsi="Verdana"/>
                <w:sz w:val="16"/>
                <w:szCs w:val="16"/>
              </w:rPr>
            </w:pPr>
            <w:r w:rsidRPr="00CF23D7">
              <w:rPr>
                <w:rFonts w:ascii="Verdana" w:hAnsi="Verdana"/>
                <w:b/>
                <w:sz w:val="16"/>
                <w:szCs w:val="16"/>
              </w:rPr>
              <w:t>ANEXO B</w:t>
            </w:r>
            <w:r w:rsidRPr="00CF23D7">
              <w:rPr>
                <w:rFonts w:ascii="Verdana" w:hAnsi="Verdana"/>
                <w:sz w:val="16"/>
                <w:szCs w:val="16"/>
              </w:rPr>
              <w:t xml:space="preserve"> Métodos de Evaluación del Riesgo</w:t>
            </w:r>
          </w:p>
        </w:tc>
        <w:tc>
          <w:tcPr>
            <w:tcW w:w="4680" w:type="dxa"/>
          </w:tcPr>
          <w:p w14:paraId="3746E017" w14:textId="77777777" w:rsidR="008B4B0A" w:rsidRPr="00CF23D7" w:rsidRDefault="008B4B0A" w:rsidP="008B4B0A">
            <w:pPr>
              <w:spacing w:after="92" w:line="276" w:lineRule="auto"/>
              <w:jc w:val="both"/>
              <w:rPr>
                <w:rFonts w:ascii="Verdana" w:hAnsi="Verdana"/>
                <w:sz w:val="16"/>
                <w:szCs w:val="16"/>
                <w:lang w:val="en-US"/>
              </w:rPr>
            </w:pPr>
            <w:r w:rsidRPr="00CF23D7">
              <w:rPr>
                <w:rFonts w:ascii="Verdana" w:hAnsi="Verdana"/>
                <w:b/>
                <w:sz w:val="16"/>
                <w:szCs w:val="16"/>
                <w:lang w:val="en-US"/>
              </w:rPr>
              <w:t>ANNEX B</w:t>
            </w:r>
            <w:r w:rsidRPr="00CF23D7">
              <w:rPr>
                <w:rFonts w:ascii="Verdana" w:hAnsi="Verdana"/>
                <w:sz w:val="16"/>
                <w:szCs w:val="16"/>
                <w:lang w:val="en-US"/>
              </w:rPr>
              <w:t xml:space="preserve"> Risk Assessment Methods </w:t>
            </w:r>
          </w:p>
        </w:tc>
      </w:tr>
      <w:tr w:rsidR="008B4B0A" w:rsidRPr="00784739" w14:paraId="0CD84B66" w14:textId="77777777" w:rsidTr="008B4B0A">
        <w:tc>
          <w:tcPr>
            <w:tcW w:w="4680" w:type="dxa"/>
            <w:shd w:val="clear" w:color="auto" w:fill="auto"/>
          </w:tcPr>
          <w:p w14:paraId="3492F43E" w14:textId="77777777" w:rsidR="008B4B0A" w:rsidRPr="00CF23D7" w:rsidRDefault="008B4B0A" w:rsidP="008B4B0A">
            <w:pPr>
              <w:pStyle w:val="Texto"/>
              <w:spacing w:line="276" w:lineRule="auto"/>
              <w:ind w:firstLine="0"/>
              <w:rPr>
                <w:rFonts w:ascii="Verdana" w:hAnsi="Verdana"/>
                <w:sz w:val="16"/>
                <w:szCs w:val="16"/>
              </w:rPr>
            </w:pPr>
            <w:r w:rsidRPr="00CF23D7">
              <w:rPr>
                <w:rFonts w:ascii="Verdana" w:hAnsi="Verdana"/>
                <w:b/>
                <w:sz w:val="16"/>
                <w:szCs w:val="16"/>
              </w:rPr>
              <w:t>ANEXO C</w:t>
            </w:r>
            <w:r w:rsidRPr="00CF23D7">
              <w:rPr>
                <w:rFonts w:ascii="Verdana" w:hAnsi="Verdana"/>
                <w:sz w:val="16"/>
                <w:szCs w:val="16"/>
              </w:rPr>
              <w:t xml:space="preserve"> Cuestionario para Selección de Método de Evaluación del Riesgo</w:t>
            </w:r>
          </w:p>
        </w:tc>
        <w:tc>
          <w:tcPr>
            <w:tcW w:w="4680" w:type="dxa"/>
          </w:tcPr>
          <w:p w14:paraId="04B0C73E" w14:textId="77777777" w:rsidR="008B4B0A" w:rsidRPr="00CF23D7" w:rsidRDefault="008B4B0A" w:rsidP="008B4B0A">
            <w:pPr>
              <w:spacing w:after="101" w:line="276" w:lineRule="auto"/>
              <w:jc w:val="both"/>
              <w:rPr>
                <w:rFonts w:ascii="Verdana" w:hAnsi="Verdana"/>
                <w:sz w:val="16"/>
                <w:szCs w:val="16"/>
                <w:lang w:val="en-US"/>
              </w:rPr>
            </w:pPr>
            <w:r w:rsidRPr="00CF23D7">
              <w:rPr>
                <w:rFonts w:ascii="Verdana" w:hAnsi="Verdana"/>
                <w:b/>
                <w:sz w:val="16"/>
                <w:szCs w:val="16"/>
                <w:lang w:val="en-US"/>
              </w:rPr>
              <w:t>ANNEX C</w:t>
            </w:r>
            <w:r w:rsidRPr="00CF23D7">
              <w:rPr>
                <w:rFonts w:ascii="Verdana" w:hAnsi="Verdana"/>
                <w:sz w:val="16"/>
                <w:szCs w:val="16"/>
                <w:lang w:val="en-US"/>
              </w:rPr>
              <w:t xml:space="preserve"> Questionnaire for the Selection of Risk Assessment Method </w:t>
            </w:r>
          </w:p>
        </w:tc>
      </w:tr>
    </w:tbl>
    <w:p w14:paraId="60D15288" w14:textId="77777777" w:rsidR="00F8496E" w:rsidRDefault="00FE6CFB" w:rsidP="00F8496E">
      <w:pPr>
        <w:pStyle w:val="Texto"/>
        <w:spacing w:line="240" w:lineRule="auto"/>
        <w:ind w:firstLine="0"/>
        <w:jc w:val="center"/>
        <w:rPr>
          <w:rFonts w:ascii="Verdana" w:hAnsi="Verdana"/>
          <w:sz w:val="16"/>
          <w:szCs w:val="16"/>
        </w:rPr>
      </w:pPr>
      <w:r w:rsidRPr="00CF23D7">
        <w:rPr>
          <w:rFonts w:ascii="Verdana" w:hAnsi="Verdana"/>
          <w:noProof/>
          <w:sz w:val="16"/>
          <w:szCs w:val="16"/>
        </w:rPr>
        <w:lastRenderedPageBreak/>
        <w:drawing>
          <wp:inline distT="0" distB="0" distL="0" distR="0" wp14:anchorId="2DA799FA" wp14:editId="11CAD40E">
            <wp:extent cx="4857115" cy="6062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b="2644"/>
                    <a:stretch>
                      <a:fillRect/>
                    </a:stretch>
                  </pic:blipFill>
                  <pic:spPr bwMode="auto">
                    <a:xfrm>
                      <a:off x="0" y="0"/>
                      <a:ext cx="4857115" cy="6062980"/>
                    </a:xfrm>
                    <a:prstGeom prst="rect">
                      <a:avLst/>
                    </a:prstGeom>
                    <a:noFill/>
                    <a:ln>
                      <a:noFill/>
                    </a:ln>
                  </pic:spPr>
                </pic:pic>
              </a:graphicData>
            </a:graphic>
          </wp:inline>
        </w:drawing>
      </w:r>
    </w:p>
    <w:p w14:paraId="59581A60" w14:textId="77777777" w:rsidR="00687FB6" w:rsidRDefault="00687FB6" w:rsidP="00F8496E">
      <w:pPr>
        <w:pStyle w:val="Texto"/>
        <w:spacing w:line="240" w:lineRule="auto"/>
        <w:ind w:firstLine="0"/>
        <w:jc w:val="center"/>
        <w:rPr>
          <w:rFonts w:ascii="Verdana" w:hAnsi="Verdana"/>
          <w:sz w:val="16"/>
          <w:szCs w:val="16"/>
        </w:rPr>
      </w:pPr>
    </w:p>
    <w:p w14:paraId="23F8AF17" w14:textId="77777777" w:rsidR="00687FB6" w:rsidRDefault="00687FB6" w:rsidP="00F8496E">
      <w:pPr>
        <w:pStyle w:val="Texto"/>
        <w:spacing w:line="240" w:lineRule="auto"/>
        <w:ind w:firstLine="0"/>
        <w:jc w:val="center"/>
        <w:rPr>
          <w:rFonts w:ascii="Verdana" w:hAnsi="Verdana"/>
          <w:sz w:val="16"/>
          <w:szCs w:val="16"/>
        </w:rPr>
      </w:pPr>
      <w:r>
        <w:rPr>
          <w:noProof/>
        </w:rPr>
        <w:lastRenderedPageBreak/>
        <w:drawing>
          <wp:inline distT="0" distB="0" distL="0" distR="0" wp14:anchorId="2D35D476" wp14:editId="05246F43">
            <wp:extent cx="5943600" cy="7272762"/>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46339" t="25373" r="23814" b="9702"/>
                    <a:stretch/>
                  </pic:blipFill>
                  <pic:spPr bwMode="auto">
                    <a:xfrm>
                      <a:off x="0" y="0"/>
                      <a:ext cx="5943600" cy="7272762"/>
                    </a:xfrm>
                    <a:prstGeom prst="rect">
                      <a:avLst/>
                    </a:prstGeom>
                    <a:ln>
                      <a:noFill/>
                    </a:ln>
                    <a:extLst>
                      <a:ext uri="{53640926-AAD7-44D8-BBD7-CCE9431645EC}">
                        <a14:shadowObscured xmlns:a14="http://schemas.microsoft.com/office/drawing/2010/main"/>
                      </a:ext>
                    </a:extLst>
                  </pic:spPr>
                </pic:pic>
              </a:graphicData>
            </a:graphic>
          </wp:inline>
        </w:drawing>
      </w:r>
    </w:p>
    <w:p w14:paraId="1661D382" w14:textId="77777777" w:rsidR="00687FB6" w:rsidRPr="00CF23D7" w:rsidRDefault="00687FB6" w:rsidP="00F8496E">
      <w:pPr>
        <w:pStyle w:val="Texto"/>
        <w:spacing w:line="240" w:lineRule="auto"/>
        <w:ind w:firstLine="0"/>
        <w:jc w:val="center"/>
        <w:rPr>
          <w:rFonts w:ascii="Verdana" w:hAnsi="Verdana"/>
          <w:sz w:val="16"/>
          <w:szCs w:val="16"/>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B4B0A" w:rsidRPr="00784739" w14:paraId="082AC7F3" w14:textId="77777777" w:rsidTr="007768FE">
        <w:tc>
          <w:tcPr>
            <w:tcW w:w="4675" w:type="dxa"/>
          </w:tcPr>
          <w:p w14:paraId="41FBE703" w14:textId="77777777" w:rsidR="008B4B0A" w:rsidRPr="00687FB6" w:rsidRDefault="008B4B0A" w:rsidP="008B4B0A">
            <w:pPr>
              <w:pStyle w:val="Texto"/>
              <w:ind w:firstLine="0"/>
              <w:jc w:val="center"/>
              <w:rPr>
                <w:rFonts w:ascii="Verdana" w:hAnsi="Verdana"/>
                <w:b/>
                <w:sz w:val="16"/>
                <w:szCs w:val="16"/>
              </w:rPr>
            </w:pPr>
            <w:r w:rsidRPr="00687FB6">
              <w:rPr>
                <w:rFonts w:ascii="Verdana" w:hAnsi="Verdana"/>
                <w:b/>
                <w:sz w:val="16"/>
                <w:szCs w:val="16"/>
              </w:rPr>
              <w:t>Fig. 1. Diagrama de flujo para la administración de la integridad de ductos</w:t>
            </w:r>
          </w:p>
        </w:tc>
        <w:tc>
          <w:tcPr>
            <w:tcW w:w="4675" w:type="dxa"/>
          </w:tcPr>
          <w:p w14:paraId="77DA2E2F" w14:textId="77777777" w:rsidR="008B4B0A" w:rsidRPr="00687FB6" w:rsidRDefault="008B4B0A" w:rsidP="008B4B0A">
            <w:pPr>
              <w:spacing w:after="101" w:line="216" w:lineRule="atLeast"/>
              <w:jc w:val="center"/>
              <w:rPr>
                <w:rFonts w:ascii="Verdana" w:hAnsi="Verdana"/>
                <w:sz w:val="16"/>
                <w:szCs w:val="16"/>
                <w:lang w:val="en-US"/>
              </w:rPr>
            </w:pPr>
            <w:r w:rsidRPr="00687FB6">
              <w:rPr>
                <w:rFonts w:ascii="Verdana" w:hAnsi="Verdana"/>
                <w:b/>
                <w:bCs/>
                <w:sz w:val="16"/>
                <w:szCs w:val="16"/>
                <w:lang w:val="en-US"/>
              </w:rPr>
              <w:t>Fig. 1. Flow diagram for the administration of the integrity of pipelines</w:t>
            </w:r>
            <w:r w:rsidRPr="00687FB6">
              <w:rPr>
                <w:rFonts w:ascii="Verdana" w:hAnsi="Verdana"/>
                <w:sz w:val="16"/>
                <w:szCs w:val="16"/>
                <w:lang w:val="en-US"/>
              </w:rPr>
              <w:t xml:space="preserve"> </w:t>
            </w:r>
          </w:p>
        </w:tc>
      </w:tr>
      <w:tr w:rsidR="008B4B0A" w:rsidRPr="00CF23D7" w14:paraId="2D0F5C2F" w14:textId="77777777" w:rsidTr="007768FE">
        <w:tc>
          <w:tcPr>
            <w:tcW w:w="4675" w:type="dxa"/>
          </w:tcPr>
          <w:p w14:paraId="6C4566F4" w14:textId="77777777" w:rsidR="008B4B0A" w:rsidRPr="00687FB6" w:rsidRDefault="008B4B0A" w:rsidP="008B4B0A">
            <w:pPr>
              <w:pStyle w:val="Texto"/>
              <w:spacing w:after="90"/>
              <w:ind w:firstLine="0"/>
              <w:rPr>
                <w:rFonts w:ascii="Verdana" w:hAnsi="Verdana"/>
                <w:b/>
                <w:sz w:val="16"/>
                <w:szCs w:val="16"/>
              </w:rPr>
            </w:pPr>
            <w:r w:rsidRPr="00687FB6">
              <w:rPr>
                <w:rFonts w:ascii="Verdana" w:hAnsi="Verdana"/>
                <w:b/>
                <w:sz w:val="16"/>
                <w:szCs w:val="16"/>
              </w:rPr>
              <w:t>0. Objetivo</w:t>
            </w:r>
          </w:p>
        </w:tc>
        <w:tc>
          <w:tcPr>
            <w:tcW w:w="4675" w:type="dxa"/>
          </w:tcPr>
          <w:p w14:paraId="3D8B88E4" w14:textId="77777777" w:rsidR="008B4B0A" w:rsidRPr="00687FB6" w:rsidRDefault="008B4B0A" w:rsidP="008B4B0A">
            <w:pPr>
              <w:spacing w:after="90" w:line="216" w:lineRule="atLeast"/>
              <w:jc w:val="both"/>
              <w:rPr>
                <w:rFonts w:ascii="Verdana" w:hAnsi="Verdana"/>
                <w:sz w:val="16"/>
                <w:szCs w:val="16"/>
                <w:lang w:val="en-US"/>
              </w:rPr>
            </w:pPr>
            <w:r w:rsidRPr="00687FB6">
              <w:rPr>
                <w:rFonts w:ascii="Verdana" w:hAnsi="Verdana"/>
                <w:b/>
                <w:bCs/>
                <w:sz w:val="16"/>
                <w:szCs w:val="16"/>
                <w:lang w:val="en-US"/>
              </w:rPr>
              <w:t>0. Objective</w:t>
            </w:r>
            <w:r w:rsidRPr="00687FB6">
              <w:rPr>
                <w:rFonts w:ascii="Verdana" w:hAnsi="Verdana"/>
                <w:sz w:val="16"/>
                <w:szCs w:val="16"/>
                <w:lang w:val="en-US"/>
              </w:rPr>
              <w:t xml:space="preserve"> </w:t>
            </w:r>
          </w:p>
        </w:tc>
      </w:tr>
      <w:tr w:rsidR="008B4B0A" w:rsidRPr="00784739" w14:paraId="03BC0656" w14:textId="77777777" w:rsidTr="007768FE">
        <w:tc>
          <w:tcPr>
            <w:tcW w:w="4675" w:type="dxa"/>
          </w:tcPr>
          <w:p w14:paraId="41504A3F" w14:textId="77777777" w:rsidR="008B4B0A" w:rsidRPr="00687FB6" w:rsidRDefault="008B4B0A" w:rsidP="008B4B0A">
            <w:pPr>
              <w:pStyle w:val="Texto"/>
              <w:spacing w:after="90"/>
              <w:ind w:firstLine="0"/>
              <w:rPr>
                <w:rFonts w:ascii="Verdana" w:hAnsi="Verdana"/>
                <w:sz w:val="16"/>
                <w:szCs w:val="16"/>
              </w:rPr>
            </w:pPr>
            <w:r w:rsidRPr="00687FB6">
              <w:rPr>
                <w:rFonts w:ascii="Verdana" w:hAnsi="Verdana"/>
                <w:sz w:val="16"/>
                <w:szCs w:val="16"/>
              </w:rPr>
              <w:lastRenderedPageBreak/>
              <w:t>Establecer los requisitos que se deben cumplir para la administración de la integridad de ductos en operación para la recolección y transporte de hidrocarburos y sus derivados, excluyendo a los sistemas de transporte de gas natural y gas licuado de petróleo por medio de ductos permisionados por la Comisión Reguladora de Energía.</w:t>
            </w:r>
            <w:r w:rsidR="003D5B51" w:rsidRPr="00687FB6">
              <w:rPr>
                <w:rFonts w:ascii="Verdana" w:hAnsi="Verdana"/>
                <w:sz w:val="16"/>
                <w:szCs w:val="16"/>
              </w:rPr>
              <w:t xml:space="preserve"> </w:t>
            </w:r>
          </w:p>
        </w:tc>
        <w:tc>
          <w:tcPr>
            <w:tcW w:w="4675" w:type="dxa"/>
          </w:tcPr>
          <w:p w14:paraId="403D1E31" w14:textId="77777777" w:rsidR="008B4B0A" w:rsidRPr="00687FB6" w:rsidRDefault="008B4B0A" w:rsidP="008B4B0A">
            <w:pPr>
              <w:spacing w:after="90" w:line="216" w:lineRule="atLeast"/>
              <w:jc w:val="both"/>
              <w:rPr>
                <w:rFonts w:ascii="Verdana" w:hAnsi="Verdana"/>
                <w:sz w:val="16"/>
                <w:szCs w:val="16"/>
                <w:lang w:val="en-US"/>
              </w:rPr>
            </w:pPr>
            <w:r w:rsidRPr="00687FB6">
              <w:rPr>
                <w:rFonts w:ascii="Verdana" w:hAnsi="Verdana"/>
                <w:sz w:val="16"/>
                <w:szCs w:val="16"/>
                <w:lang w:val="en-US"/>
              </w:rPr>
              <w:t xml:space="preserve">Establish the requirements that must be met for the administration of the integrity of pipelines in operation for the collection and transportation of hydrocarbons and their derivatives, excluding natural gas and liquefied petroleum gas transportation systems through pipelines authorized by the </w:t>
            </w:r>
            <w:r w:rsidR="007768FE" w:rsidRPr="00687FB6">
              <w:rPr>
                <w:rFonts w:ascii="Verdana" w:hAnsi="Verdana"/>
                <w:sz w:val="16"/>
                <w:szCs w:val="16"/>
                <w:lang w:val="en-US"/>
              </w:rPr>
              <w:t xml:space="preserve">Energy Regulatory </w:t>
            </w:r>
            <w:r w:rsidRPr="00687FB6">
              <w:rPr>
                <w:rFonts w:ascii="Verdana" w:hAnsi="Verdana"/>
                <w:sz w:val="16"/>
                <w:szCs w:val="16"/>
                <w:lang w:val="en-US"/>
              </w:rPr>
              <w:t>Commission</w:t>
            </w:r>
            <w:r w:rsidR="007768FE" w:rsidRPr="00687FB6">
              <w:rPr>
                <w:rFonts w:ascii="Verdana" w:hAnsi="Verdana"/>
                <w:sz w:val="16"/>
                <w:szCs w:val="16"/>
                <w:lang w:val="en-US"/>
              </w:rPr>
              <w:t>.</w:t>
            </w:r>
          </w:p>
        </w:tc>
      </w:tr>
      <w:tr w:rsidR="008B4B0A" w:rsidRPr="00CF23D7" w14:paraId="0DA172F8" w14:textId="77777777" w:rsidTr="007768FE">
        <w:tc>
          <w:tcPr>
            <w:tcW w:w="4675" w:type="dxa"/>
          </w:tcPr>
          <w:p w14:paraId="5F4BBE1F" w14:textId="77777777" w:rsidR="008B4B0A" w:rsidRPr="00687FB6" w:rsidRDefault="008B4B0A" w:rsidP="008B4B0A">
            <w:pPr>
              <w:pStyle w:val="Texto"/>
              <w:spacing w:after="90"/>
              <w:ind w:firstLine="0"/>
              <w:rPr>
                <w:rFonts w:ascii="Verdana" w:hAnsi="Verdana"/>
                <w:b/>
                <w:sz w:val="16"/>
                <w:szCs w:val="16"/>
              </w:rPr>
            </w:pPr>
            <w:r w:rsidRPr="00687FB6">
              <w:rPr>
                <w:rFonts w:ascii="Verdana" w:hAnsi="Verdana"/>
                <w:b/>
                <w:sz w:val="16"/>
                <w:szCs w:val="16"/>
              </w:rPr>
              <w:t>1. Alcance</w:t>
            </w:r>
            <w:r w:rsidR="003F142A" w:rsidRPr="00687FB6">
              <w:rPr>
                <w:rFonts w:ascii="Verdana" w:hAnsi="Verdana"/>
                <w:b/>
                <w:sz w:val="16"/>
                <w:szCs w:val="16"/>
              </w:rPr>
              <w:t xml:space="preserve"> </w:t>
            </w:r>
          </w:p>
        </w:tc>
        <w:tc>
          <w:tcPr>
            <w:tcW w:w="4675" w:type="dxa"/>
          </w:tcPr>
          <w:p w14:paraId="77C9A3E5" w14:textId="77777777" w:rsidR="008B4B0A" w:rsidRPr="00687FB6" w:rsidRDefault="008B4B0A" w:rsidP="008B4B0A">
            <w:pPr>
              <w:spacing w:after="90" w:line="216" w:lineRule="atLeast"/>
              <w:jc w:val="both"/>
              <w:rPr>
                <w:rFonts w:ascii="Verdana" w:hAnsi="Verdana"/>
                <w:sz w:val="16"/>
                <w:szCs w:val="16"/>
                <w:lang w:val="en-US"/>
              </w:rPr>
            </w:pPr>
            <w:r w:rsidRPr="00687FB6">
              <w:rPr>
                <w:rFonts w:ascii="Verdana" w:hAnsi="Verdana"/>
                <w:b/>
                <w:bCs/>
                <w:sz w:val="16"/>
                <w:szCs w:val="16"/>
                <w:lang w:val="en-US"/>
              </w:rPr>
              <w:t>1</w:t>
            </w:r>
            <w:r w:rsidR="007768FE" w:rsidRPr="00687FB6">
              <w:rPr>
                <w:rFonts w:ascii="Verdana" w:hAnsi="Verdana"/>
                <w:b/>
                <w:bCs/>
                <w:sz w:val="16"/>
                <w:szCs w:val="16"/>
                <w:lang w:val="en-US"/>
              </w:rPr>
              <w:t>. Scope</w:t>
            </w:r>
          </w:p>
        </w:tc>
      </w:tr>
      <w:tr w:rsidR="008B4B0A" w:rsidRPr="00784739" w14:paraId="33279D79" w14:textId="77777777" w:rsidTr="007768FE">
        <w:tc>
          <w:tcPr>
            <w:tcW w:w="4675" w:type="dxa"/>
          </w:tcPr>
          <w:p w14:paraId="05C4416E" w14:textId="77777777" w:rsidR="008B4B0A" w:rsidRPr="00CF23D7" w:rsidRDefault="008B4B0A" w:rsidP="008B4B0A">
            <w:pPr>
              <w:pStyle w:val="Texto"/>
              <w:spacing w:after="90"/>
              <w:ind w:firstLine="0"/>
              <w:rPr>
                <w:rFonts w:ascii="Verdana" w:hAnsi="Verdana"/>
                <w:sz w:val="16"/>
                <w:szCs w:val="16"/>
              </w:rPr>
            </w:pPr>
            <w:r w:rsidRPr="00CF23D7">
              <w:rPr>
                <w:rFonts w:ascii="Verdana" w:hAnsi="Verdana"/>
                <w:sz w:val="16"/>
                <w:szCs w:val="16"/>
              </w:rPr>
              <w:t>Esta norma incluye la identificación de peligros potenciales, recopilación, revisión e integración de datos, evaluación del riesgo, evaluación de la integridad y respuesta a la evaluación de la integridad de los ductos de acero al carbono en operación que recolectan y transportan hidrocarburos líquidos, gaseosos y sus derivados, excluyendo a los sistemas de transporte de gas natural y gas licuado de petróleo por medio de ductos permisionados por la Comisión Reguladora de Energía.</w:t>
            </w:r>
          </w:p>
        </w:tc>
        <w:tc>
          <w:tcPr>
            <w:tcW w:w="4675" w:type="dxa"/>
          </w:tcPr>
          <w:p w14:paraId="550EC851" w14:textId="77777777" w:rsidR="008B4B0A" w:rsidRPr="00CF23D7" w:rsidRDefault="008B4B0A" w:rsidP="008B4B0A">
            <w:pPr>
              <w:spacing w:after="90" w:line="216" w:lineRule="atLeast"/>
              <w:jc w:val="both"/>
              <w:rPr>
                <w:rFonts w:ascii="Verdana" w:hAnsi="Verdana"/>
                <w:sz w:val="16"/>
                <w:szCs w:val="16"/>
                <w:lang w:val="en-US"/>
              </w:rPr>
            </w:pPr>
            <w:r w:rsidRPr="00CF23D7">
              <w:rPr>
                <w:rFonts w:ascii="Verdana" w:hAnsi="Verdana"/>
                <w:sz w:val="16"/>
                <w:szCs w:val="16"/>
                <w:lang w:val="en-US"/>
              </w:rPr>
              <w:t xml:space="preserve">This standard includes the identification of potential hazards, collection, review and integration of data, risk assessment, integrity assessment and response to the </w:t>
            </w:r>
            <w:r w:rsidR="00687FB6">
              <w:rPr>
                <w:rFonts w:ascii="Verdana" w:hAnsi="Verdana"/>
                <w:sz w:val="16"/>
                <w:szCs w:val="16"/>
                <w:lang w:val="en-US"/>
              </w:rPr>
              <w:t>evaluation</w:t>
            </w:r>
            <w:r w:rsidRPr="00CF23D7">
              <w:rPr>
                <w:rFonts w:ascii="Verdana" w:hAnsi="Verdana"/>
                <w:sz w:val="16"/>
                <w:szCs w:val="16"/>
                <w:lang w:val="en-US"/>
              </w:rPr>
              <w:t xml:space="preserve"> of the integrity of </w:t>
            </w:r>
            <w:r w:rsidR="00687FB6">
              <w:rPr>
                <w:rFonts w:ascii="Verdana" w:hAnsi="Verdana"/>
                <w:sz w:val="16"/>
                <w:szCs w:val="16"/>
                <w:lang w:val="en-US"/>
              </w:rPr>
              <w:t>the</w:t>
            </w:r>
            <w:r w:rsidRPr="00CF23D7">
              <w:rPr>
                <w:rFonts w:ascii="Verdana" w:hAnsi="Verdana"/>
                <w:sz w:val="16"/>
                <w:szCs w:val="16"/>
                <w:lang w:val="en-US"/>
              </w:rPr>
              <w:t xml:space="preserve"> carbon steel pipelines </w:t>
            </w:r>
            <w:r w:rsidR="00687FB6">
              <w:rPr>
                <w:rFonts w:ascii="Verdana" w:hAnsi="Verdana"/>
                <w:sz w:val="16"/>
                <w:szCs w:val="16"/>
                <w:lang w:val="en-US"/>
              </w:rPr>
              <w:t xml:space="preserve">in operation </w:t>
            </w:r>
            <w:r w:rsidRPr="00CF23D7">
              <w:rPr>
                <w:rFonts w:ascii="Verdana" w:hAnsi="Verdana"/>
                <w:sz w:val="16"/>
                <w:szCs w:val="16"/>
                <w:lang w:val="en-US"/>
              </w:rPr>
              <w:t xml:space="preserve">that collect and transport liquid, gaseous hydrocarbons. and </w:t>
            </w:r>
            <w:r w:rsidR="00687FB6">
              <w:rPr>
                <w:rFonts w:ascii="Verdana" w:hAnsi="Verdana"/>
                <w:sz w:val="16"/>
                <w:szCs w:val="16"/>
                <w:lang w:val="en-US"/>
              </w:rPr>
              <w:t>their</w:t>
            </w:r>
            <w:r w:rsidRPr="00CF23D7">
              <w:rPr>
                <w:rFonts w:ascii="Verdana" w:hAnsi="Verdana"/>
                <w:sz w:val="16"/>
                <w:szCs w:val="16"/>
                <w:lang w:val="en-US"/>
              </w:rPr>
              <w:t xml:space="preserve"> derivatives, excluding transportation systems for natural gas and liquefied petroleum gas through pipelines licensed by the Energy Regulatory Commission. </w:t>
            </w:r>
          </w:p>
        </w:tc>
      </w:tr>
      <w:tr w:rsidR="008B4B0A" w:rsidRPr="00784739" w14:paraId="5F1C00D7" w14:textId="77777777" w:rsidTr="007768FE">
        <w:tc>
          <w:tcPr>
            <w:tcW w:w="4675" w:type="dxa"/>
          </w:tcPr>
          <w:p w14:paraId="11D100D4" w14:textId="77777777" w:rsidR="008B4B0A" w:rsidRPr="00CF23D7" w:rsidRDefault="008B4B0A" w:rsidP="00153BC9">
            <w:pPr>
              <w:pStyle w:val="Texto"/>
              <w:ind w:firstLine="0"/>
              <w:rPr>
                <w:rFonts w:ascii="Verdana" w:hAnsi="Verdana"/>
                <w:sz w:val="16"/>
                <w:szCs w:val="16"/>
              </w:rPr>
            </w:pPr>
            <w:r w:rsidRPr="00CF23D7">
              <w:rPr>
                <w:rFonts w:ascii="Verdana" w:hAnsi="Verdana"/>
                <w:sz w:val="16"/>
                <w:szCs w:val="16"/>
              </w:rPr>
              <w:t>La interpretación e implementación de esta norma debe estar a cargo de personal especializado en el diseño, construcción, operación, mantenimiento, administración de integridad y evaluación de riesgo, de sistemas de ductos de recolección y transporte.</w:t>
            </w:r>
          </w:p>
        </w:tc>
        <w:tc>
          <w:tcPr>
            <w:tcW w:w="4675" w:type="dxa"/>
          </w:tcPr>
          <w:p w14:paraId="1A197EA3" w14:textId="77777777" w:rsidR="008B4B0A" w:rsidRPr="00CF23D7" w:rsidRDefault="008B4B0A" w:rsidP="008B4B0A">
            <w:pPr>
              <w:spacing w:after="101" w:line="216" w:lineRule="atLeast"/>
              <w:jc w:val="both"/>
              <w:rPr>
                <w:rFonts w:ascii="Verdana" w:hAnsi="Verdana"/>
                <w:sz w:val="16"/>
                <w:szCs w:val="16"/>
                <w:lang w:val="en-US"/>
              </w:rPr>
            </w:pPr>
            <w:r w:rsidRPr="00CF23D7">
              <w:rPr>
                <w:rFonts w:ascii="Verdana" w:hAnsi="Verdana"/>
                <w:sz w:val="16"/>
                <w:szCs w:val="16"/>
                <w:lang w:val="en-US"/>
              </w:rPr>
              <w:t xml:space="preserve">The interpretation and implementation of this standard should be carried out by personnel specialized in the design, construction, operation, maintenance, integrity management and risk assessment, of collection and transport </w:t>
            </w:r>
            <w:r w:rsidR="00687FB6">
              <w:rPr>
                <w:rFonts w:ascii="Verdana" w:hAnsi="Verdana"/>
                <w:sz w:val="16"/>
                <w:szCs w:val="16"/>
                <w:lang w:val="en-US"/>
              </w:rPr>
              <w:t xml:space="preserve">pipelines </w:t>
            </w:r>
            <w:r w:rsidRPr="00CF23D7">
              <w:rPr>
                <w:rFonts w:ascii="Verdana" w:hAnsi="Verdana"/>
                <w:sz w:val="16"/>
                <w:szCs w:val="16"/>
                <w:lang w:val="en-US"/>
              </w:rPr>
              <w:t xml:space="preserve">systems. </w:t>
            </w:r>
          </w:p>
        </w:tc>
      </w:tr>
      <w:tr w:rsidR="008B4B0A" w:rsidRPr="00CF23D7" w14:paraId="6CDF5BD2" w14:textId="77777777" w:rsidTr="007768FE">
        <w:tc>
          <w:tcPr>
            <w:tcW w:w="4675" w:type="dxa"/>
          </w:tcPr>
          <w:p w14:paraId="505918D6" w14:textId="77777777" w:rsidR="008B4B0A" w:rsidRPr="00CF23D7" w:rsidRDefault="008B4B0A" w:rsidP="008B4B0A">
            <w:pPr>
              <w:pStyle w:val="Texto"/>
              <w:spacing w:line="271" w:lineRule="exact"/>
              <w:ind w:firstLine="0"/>
              <w:rPr>
                <w:rFonts w:ascii="Verdana" w:hAnsi="Verdana"/>
                <w:b/>
                <w:sz w:val="16"/>
                <w:szCs w:val="16"/>
              </w:rPr>
            </w:pPr>
            <w:r w:rsidRPr="00CF23D7">
              <w:rPr>
                <w:rFonts w:ascii="Verdana" w:hAnsi="Verdana"/>
                <w:b/>
                <w:sz w:val="16"/>
                <w:szCs w:val="16"/>
              </w:rPr>
              <w:t>2. Campo de aplicación</w:t>
            </w:r>
          </w:p>
        </w:tc>
        <w:tc>
          <w:tcPr>
            <w:tcW w:w="4675" w:type="dxa"/>
          </w:tcPr>
          <w:p w14:paraId="051AB6B1"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b/>
                <w:bCs/>
                <w:sz w:val="16"/>
                <w:szCs w:val="16"/>
                <w:lang w:val="en-US"/>
              </w:rPr>
              <w:t>2. Field of application</w:t>
            </w:r>
            <w:r w:rsidRPr="00CF23D7">
              <w:rPr>
                <w:rFonts w:ascii="Verdana" w:hAnsi="Verdana"/>
                <w:sz w:val="16"/>
                <w:szCs w:val="16"/>
                <w:lang w:val="en-US"/>
              </w:rPr>
              <w:t xml:space="preserve"> </w:t>
            </w:r>
          </w:p>
        </w:tc>
      </w:tr>
      <w:tr w:rsidR="008B4B0A" w:rsidRPr="00784739" w14:paraId="523B556F" w14:textId="77777777" w:rsidTr="007768FE">
        <w:tc>
          <w:tcPr>
            <w:tcW w:w="4675" w:type="dxa"/>
          </w:tcPr>
          <w:p w14:paraId="4FD277FB"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sz w:val="16"/>
                <w:szCs w:val="16"/>
              </w:rPr>
              <w:t>Esta Norma Oficial Mexicana es de aplicación general y observancia obligatoria para las personas que realicen actividades de operación de ductos que recolectan y transportan hidrocarburos líquidos, gaseosos y sus derivados, tanto terrestres como marinos dentro del territorio nacional (ver figuras 2 y 3), excluyendo a los sistemas de transporte de gas natural y gas licuado de petróleo por medio de ductos permisionados por la Comisión Reguladora de Energía.</w:t>
            </w:r>
          </w:p>
        </w:tc>
        <w:tc>
          <w:tcPr>
            <w:tcW w:w="4675" w:type="dxa"/>
          </w:tcPr>
          <w:p w14:paraId="5851B937"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sz w:val="16"/>
                <w:szCs w:val="16"/>
                <w:lang w:val="en-US"/>
              </w:rPr>
              <w:t xml:space="preserve">This Official Mexican Standard is of general application and obligatory observance for people who carry out pipeline operation activities that collect and transport liquid and gaseous hydrocarbons and their derivatives, both terrestrial </w:t>
            </w:r>
            <w:r w:rsidR="00687FB6">
              <w:rPr>
                <w:rFonts w:ascii="Verdana" w:hAnsi="Verdana"/>
                <w:sz w:val="16"/>
                <w:szCs w:val="16"/>
                <w:lang w:val="en-US"/>
              </w:rPr>
              <w:t>as well as</w:t>
            </w:r>
            <w:r w:rsidRPr="00CF23D7">
              <w:rPr>
                <w:rFonts w:ascii="Verdana" w:hAnsi="Verdana"/>
                <w:sz w:val="16"/>
                <w:szCs w:val="16"/>
                <w:lang w:val="en-US"/>
              </w:rPr>
              <w:t xml:space="preserve"> marine</w:t>
            </w:r>
            <w:r w:rsidR="00687FB6">
              <w:rPr>
                <w:rFonts w:ascii="Verdana" w:hAnsi="Verdana"/>
                <w:sz w:val="16"/>
                <w:szCs w:val="16"/>
                <w:lang w:val="en-US"/>
              </w:rPr>
              <w:t xml:space="preserve"> lines</w:t>
            </w:r>
            <w:r w:rsidRPr="00CF23D7">
              <w:rPr>
                <w:rFonts w:ascii="Verdana" w:hAnsi="Verdana"/>
                <w:sz w:val="16"/>
                <w:szCs w:val="16"/>
                <w:lang w:val="en-US"/>
              </w:rPr>
              <w:t xml:space="preserve"> within the national territory (see figures 2 and 3), excluding transportation systems for natural gas and liquefied petroleum gas through pipelines licensed by the Energy Regulatory Commission. </w:t>
            </w:r>
          </w:p>
        </w:tc>
      </w:tr>
      <w:tr w:rsidR="008B4B0A" w:rsidRPr="00CF23D7" w14:paraId="69B7D305" w14:textId="77777777" w:rsidTr="007768FE">
        <w:tc>
          <w:tcPr>
            <w:tcW w:w="4675" w:type="dxa"/>
          </w:tcPr>
          <w:p w14:paraId="49497717" w14:textId="77777777" w:rsidR="008B4B0A" w:rsidRPr="00CF23D7" w:rsidRDefault="008B4B0A" w:rsidP="008B4B0A">
            <w:pPr>
              <w:pStyle w:val="Texto"/>
              <w:spacing w:line="271" w:lineRule="exact"/>
              <w:ind w:firstLine="0"/>
              <w:rPr>
                <w:rFonts w:ascii="Verdana" w:hAnsi="Verdana"/>
                <w:b/>
                <w:sz w:val="16"/>
                <w:szCs w:val="16"/>
              </w:rPr>
            </w:pPr>
            <w:r w:rsidRPr="00CF23D7">
              <w:rPr>
                <w:rFonts w:ascii="Verdana" w:hAnsi="Verdana"/>
                <w:b/>
                <w:sz w:val="16"/>
                <w:szCs w:val="16"/>
              </w:rPr>
              <w:t>3. Referencias</w:t>
            </w:r>
          </w:p>
        </w:tc>
        <w:tc>
          <w:tcPr>
            <w:tcW w:w="4675" w:type="dxa"/>
          </w:tcPr>
          <w:p w14:paraId="226A792F"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b/>
                <w:bCs/>
                <w:sz w:val="16"/>
                <w:szCs w:val="16"/>
                <w:lang w:val="en-US"/>
              </w:rPr>
              <w:t>3. References</w:t>
            </w:r>
            <w:r w:rsidRPr="00CF23D7">
              <w:rPr>
                <w:rFonts w:ascii="Verdana" w:hAnsi="Verdana"/>
                <w:sz w:val="16"/>
                <w:szCs w:val="16"/>
                <w:lang w:val="en-US"/>
              </w:rPr>
              <w:t xml:space="preserve"> </w:t>
            </w:r>
          </w:p>
        </w:tc>
      </w:tr>
      <w:tr w:rsidR="008B4B0A" w:rsidRPr="00784739" w14:paraId="6D747A83" w14:textId="77777777" w:rsidTr="007768FE">
        <w:tc>
          <w:tcPr>
            <w:tcW w:w="4675" w:type="dxa"/>
          </w:tcPr>
          <w:p w14:paraId="4C274394" w14:textId="77777777" w:rsidR="008B4B0A" w:rsidRPr="00CF23D7" w:rsidRDefault="008B4B0A" w:rsidP="00153BC9">
            <w:pPr>
              <w:pStyle w:val="Texto"/>
              <w:spacing w:line="271" w:lineRule="exact"/>
              <w:ind w:firstLine="0"/>
              <w:rPr>
                <w:rFonts w:ascii="Verdana" w:hAnsi="Verdana"/>
                <w:sz w:val="16"/>
                <w:szCs w:val="16"/>
              </w:rPr>
            </w:pPr>
            <w:r w:rsidRPr="00153BC9">
              <w:rPr>
                <w:rFonts w:ascii="Verdana" w:hAnsi="Verdana"/>
                <w:b/>
                <w:sz w:val="16"/>
                <w:szCs w:val="16"/>
              </w:rPr>
              <w:t>NRF-030-PEMEX-2006</w:t>
            </w:r>
            <w:r w:rsidR="00153BC9" w:rsidRPr="00153BC9">
              <w:rPr>
                <w:rFonts w:ascii="Verdana" w:hAnsi="Verdana"/>
                <w:b/>
                <w:sz w:val="16"/>
                <w:szCs w:val="16"/>
              </w:rPr>
              <w:t>,</w:t>
            </w:r>
            <w:r w:rsidRPr="00153BC9">
              <w:rPr>
                <w:rFonts w:ascii="Verdana" w:hAnsi="Verdana"/>
                <w:b/>
                <w:sz w:val="16"/>
                <w:szCs w:val="16"/>
              </w:rPr>
              <w:tab/>
            </w:r>
            <w:r w:rsidRPr="00CF23D7">
              <w:rPr>
                <w:rFonts w:ascii="Verdana" w:hAnsi="Verdana"/>
                <w:sz w:val="16"/>
                <w:szCs w:val="16"/>
              </w:rPr>
              <w:t>Diseño, construcción, inspección y mantenimiento de ductos terrestres para transporte y recolección de hidrocarburos</w:t>
            </w:r>
            <w:r w:rsidR="00153BC9">
              <w:rPr>
                <w:rFonts w:ascii="Verdana" w:hAnsi="Verdana"/>
                <w:sz w:val="16"/>
                <w:szCs w:val="16"/>
              </w:rPr>
              <w:t>.</w:t>
            </w:r>
          </w:p>
        </w:tc>
        <w:tc>
          <w:tcPr>
            <w:tcW w:w="4675" w:type="dxa"/>
          </w:tcPr>
          <w:p w14:paraId="195859A9" w14:textId="77777777" w:rsidR="008B4B0A" w:rsidRPr="00CF23D7" w:rsidRDefault="008B4B0A" w:rsidP="00153BC9">
            <w:pPr>
              <w:spacing w:after="101" w:line="271" w:lineRule="atLeast"/>
              <w:jc w:val="both"/>
              <w:rPr>
                <w:rFonts w:ascii="Verdana" w:hAnsi="Verdana"/>
                <w:sz w:val="16"/>
                <w:szCs w:val="16"/>
                <w:lang w:val="en-US"/>
              </w:rPr>
            </w:pPr>
            <w:r w:rsidRPr="00153BC9">
              <w:rPr>
                <w:rFonts w:ascii="Verdana" w:hAnsi="Verdana"/>
                <w:b/>
                <w:sz w:val="16"/>
                <w:szCs w:val="16"/>
                <w:lang w:val="en-US"/>
              </w:rPr>
              <w:t>NRF-030-PEMEX-2006</w:t>
            </w:r>
            <w:r w:rsidR="00153BC9" w:rsidRPr="00153BC9">
              <w:rPr>
                <w:rFonts w:ascii="Verdana" w:hAnsi="Verdana"/>
                <w:b/>
                <w:sz w:val="16"/>
                <w:szCs w:val="16"/>
                <w:lang w:val="en-US"/>
              </w:rPr>
              <w:t>,</w:t>
            </w:r>
            <w:r w:rsidRPr="00CF23D7">
              <w:rPr>
                <w:rFonts w:ascii="Verdana" w:hAnsi="Verdana"/>
                <w:sz w:val="16"/>
                <w:szCs w:val="16"/>
                <w:lang w:val="en-US"/>
              </w:rPr>
              <w:t xml:space="preserve">               Design, construction, inspection and maintenance of land pipelines for transport and collection of hydrocarbons</w:t>
            </w:r>
            <w:r w:rsidR="00153BC9">
              <w:rPr>
                <w:rFonts w:ascii="Verdana" w:hAnsi="Verdana"/>
                <w:sz w:val="16"/>
                <w:szCs w:val="16"/>
                <w:lang w:val="en-US"/>
              </w:rPr>
              <w:t>.</w:t>
            </w:r>
            <w:r w:rsidRPr="00CF23D7">
              <w:rPr>
                <w:rFonts w:ascii="Verdana" w:hAnsi="Verdana"/>
                <w:sz w:val="16"/>
                <w:szCs w:val="16"/>
                <w:lang w:val="en-US"/>
              </w:rPr>
              <w:t xml:space="preserve"> </w:t>
            </w:r>
          </w:p>
        </w:tc>
      </w:tr>
      <w:tr w:rsidR="008B4B0A" w:rsidRPr="00CF23D7" w14:paraId="52F541C2" w14:textId="77777777" w:rsidTr="007768FE">
        <w:tc>
          <w:tcPr>
            <w:tcW w:w="4675" w:type="dxa"/>
          </w:tcPr>
          <w:p w14:paraId="288CF6CB" w14:textId="77777777" w:rsidR="008B4B0A" w:rsidRPr="00CF23D7" w:rsidRDefault="008B4B0A" w:rsidP="008B4B0A">
            <w:pPr>
              <w:pStyle w:val="Texto"/>
              <w:spacing w:line="271" w:lineRule="exact"/>
              <w:ind w:firstLine="0"/>
              <w:rPr>
                <w:rFonts w:ascii="Verdana" w:hAnsi="Verdana"/>
                <w:b/>
                <w:sz w:val="16"/>
                <w:szCs w:val="16"/>
              </w:rPr>
            </w:pPr>
            <w:r w:rsidRPr="00CF23D7">
              <w:rPr>
                <w:rFonts w:ascii="Verdana" w:hAnsi="Verdana"/>
                <w:b/>
                <w:sz w:val="16"/>
                <w:szCs w:val="16"/>
              </w:rPr>
              <w:t>4. Definiciones</w:t>
            </w:r>
          </w:p>
        </w:tc>
        <w:tc>
          <w:tcPr>
            <w:tcW w:w="4675" w:type="dxa"/>
          </w:tcPr>
          <w:p w14:paraId="42E47F52"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b/>
                <w:bCs/>
                <w:sz w:val="16"/>
                <w:szCs w:val="16"/>
                <w:lang w:val="en-US"/>
              </w:rPr>
              <w:t>4. Definitions</w:t>
            </w:r>
            <w:r w:rsidRPr="00CF23D7">
              <w:rPr>
                <w:rFonts w:ascii="Verdana" w:hAnsi="Verdana"/>
                <w:sz w:val="16"/>
                <w:szCs w:val="16"/>
                <w:lang w:val="en-US"/>
              </w:rPr>
              <w:t xml:space="preserve"> </w:t>
            </w:r>
          </w:p>
        </w:tc>
      </w:tr>
      <w:tr w:rsidR="008B4B0A" w:rsidRPr="00784739" w14:paraId="00780792" w14:textId="77777777" w:rsidTr="007768FE">
        <w:tc>
          <w:tcPr>
            <w:tcW w:w="4675" w:type="dxa"/>
          </w:tcPr>
          <w:p w14:paraId="25E88891"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b/>
                <w:sz w:val="16"/>
                <w:szCs w:val="16"/>
              </w:rPr>
              <w:t>Administración de integridad.</w:t>
            </w:r>
            <w:r w:rsidRPr="00CF23D7">
              <w:rPr>
                <w:rFonts w:ascii="Verdana" w:hAnsi="Verdana"/>
                <w:sz w:val="16"/>
                <w:szCs w:val="16"/>
              </w:rPr>
              <w:t xml:space="preserve"> Proceso que incluye la inspección de los sistemas de transporte de hidrocarburos, evaluación de las indicaciones obtenidas de las inspecciones, caracterización de las indicaciones, evaluación de los resultados de la caracterización, clasificación por defecto y severidad y la determinación de la integridad del ducto mediante técnicas de análisis.</w:t>
            </w:r>
          </w:p>
        </w:tc>
        <w:tc>
          <w:tcPr>
            <w:tcW w:w="4675" w:type="dxa"/>
          </w:tcPr>
          <w:p w14:paraId="64CBFB64"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b/>
                <w:bCs/>
                <w:sz w:val="16"/>
                <w:szCs w:val="16"/>
                <w:lang w:val="en-US"/>
              </w:rPr>
              <w:t xml:space="preserve">Integrity </w:t>
            </w:r>
            <w:r w:rsidR="00687FB6">
              <w:rPr>
                <w:rFonts w:ascii="Verdana" w:hAnsi="Verdana"/>
                <w:b/>
                <w:bCs/>
                <w:sz w:val="16"/>
                <w:szCs w:val="16"/>
                <w:lang w:val="en-US"/>
              </w:rPr>
              <w:t>Administration.</w:t>
            </w:r>
            <w:r w:rsidRPr="00CF23D7">
              <w:rPr>
                <w:rFonts w:ascii="Verdana" w:hAnsi="Verdana"/>
                <w:sz w:val="16"/>
                <w:szCs w:val="16"/>
                <w:lang w:val="en-US"/>
              </w:rPr>
              <w:t xml:space="preserve"> Process that includes the inspection of the hydrocarbon transport systems, evaluation of the indications obtained from the inspections, characterization of the indications, evaluation of the results of the characterization, classification by defect and severity and the determination of the integrity of the pipeline by means of techniques of analysis. </w:t>
            </w:r>
          </w:p>
        </w:tc>
      </w:tr>
      <w:tr w:rsidR="008B4B0A" w:rsidRPr="00784739" w14:paraId="4C89FF6E" w14:textId="77777777" w:rsidTr="007768FE">
        <w:tc>
          <w:tcPr>
            <w:tcW w:w="4675" w:type="dxa"/>
          </w:tcPr>
          <w:p w14:paraId="17C71028"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b/>
                <w:sz w:val="16"/>
                <w:szCs w:val="16"/>
              </w:rPr>
              <w:t>Agrietamiento por corrosión bajo esfuerzos (SCC).</w:t>
            </w:r>
            <w:r w:rsidRPr="00CF23D7">
              <w:rPr>
                <w:rFonts w:ascii="Verdana" w:hAnsi="Verdana"/>
                <w:sz w:val="16"/>
                <w:szCs w:val="16"/>
              </w:rPr>
              <w:t xml:space="preserve"> Forma de ataque ambiental al metal, habiendo </w:t>
            </w:r>
            <w:r w:rsidRPr="00CF23D7">
              <w:rPr>
                <w:rFonts w:ascii="Verdana" w:hAnsi="Verdana"/>
                <w:sz w:val="16"/>
                <w:szCs w:val="16"/>
              </w:rPr>
              <w:lastRenderedPageBreak/>
              <w:t>interacción entre un fluido corrosivo y un esfuerzo de tensión en el tubo, lo cual produce la formación y crecimiento de grietas.</w:t>
            </w:r>
          </w:p>
        </w:tc>
        <w:tc>
          <w:tcPr>
            <w:tcW w:w="4675" w:type="dxa"/>
          </w:tcPr>
          <w:p w14:paraId="4AC39723" w14:textId="77777777" w:rsidR="008B4B0A" w:rsidRPr="00CF23D7" w:rsidRDefault="00687FB6" w:rsidP="008B4B0A">
            <w:pPr>
              <w:spacing w:after="101" w:line="271" w:lineRule="atLeast"/>
              <w:jc w:val="both"/>
              <w:rPr>
                <w:rFonts w:ascii="Verdana" w:hAnsi="Verdana"/>
                <w:sz w:val="16"/>
                <w:szCs w:val="16"/>
                <w:lang w:val="en-US"/>
              </w:rPr>
            </w:pPr>
            <w:r>
              <w:rPr>
                <w:rFonts w:ascii="Verdana" w:hAnsi="Verdana"/>
                <w:b/>
                <w:bCs/>
                <w:sz w:val="16"/>
                <w:szCs w:val="16"/>
                <w:lang w:val="en-US"/>
              </w:rPr>
              <w:lastRenderedPageBreak/>
              <w:t>S</w:t>
            </w:r>
            <w:r w:rsidR="008B4B0A" w:rsidRPr="00CF23D7">
              <w:rPr>
                <w:rFonts w:ascii="Verdana" w:hAnsi="Verdana"/>
                <w:b/>
                <w:bCs/>
                <w:sz w:val="16"/>
                <w:szCs w:val="16"/>
                <w:lang w:val="en-US"/>
              </w:rPr>
              <w:t>tress corrosion</w:t>
            </w:r>
            <w:r>
              <w:rPr>
                <w:rFonts w:ascii="Verdana" w:hAnsi="Verdana"/>
                <w:b/>
                <w:bCs/>
                <w:sz w:val="16"/>
                <w:szCs w:val="16"/>
                <w:lang w:val="en-US"/>
              </w:rPr>
              <w:t xml:space="preserve"> cracking</w:t>
            </w:r>
            <w:r w:rsidR="008B4B0A" w:rsidRPr="00CF23D7">
              <w:rPr>
                <w:rFonts w:ascii="Verdana" w:hAnsi="Verdana"/>
                <w:b/>
                <w:bCs/>
                <w:sz w:val="16"/>
                <w:szCs w:val="16"/>
                <w:lang w:val="en-US"/>
              </w:rPr>
              <w:t xml:space="preserve"> (SCC).</w:t>
            </w:r>
            <w:r w:rsidR="008B4B0A" w:rsidRPr="00CF23D7">
              <w:rPr>
                <w:rFonts w:ascii="Verdana" w:hAnsi="Verdana"/>
                <w:sz w:val="16"/>
                <w:szCs w:val="16"/>
                <w:lang w:val="en-US"/>
              </w:rPr>
              <w:t xml:space="preserve"> Form of environmental attack to the metal, having interaction </w:t>
            </w:r>
            <w:r w:rsidR="008B4B0A" w:rsidRPr="00CF23D7">
              <w:rPr>
                <w:rFonts w:ascii="Verdana" w:hAnsi="Verdana"/>
                <w:sz w:val="16"/>
                <w:szCs w:val="16"/>
                <w:lang w:val="en-US"/>
              </w:rPr>
              <w:lastRenderedPageBreak/>
              <w:t xml:space="preserve">between a corrosive fluid and a stress of tension in the </w:t>
            </w:r>
            <w:r w:rsidR="00B5038B">
              <w:rPr>
                <w:rFonts w:ascii="Verdana" w:hAnsi="Verdana"/>
                <w:sz w:val="16"/>
                <w:szCs w:val="16"/>
                <w:lang w:val="en-US"/>
              </w:rPr>
              <w:t>pipe</w:t>
            </w:r>
            <w:r w:rsidR="008B4B0A" w:rsidRPr="00CF23D7">
              <w:rPr>
                <w:rFonts w:ascii="Verdana" w:hAnsi="Verdana"/>
                <w:sz w:val="16"/>
                <w:szCs w:val="16"/>
                <w:lang w:val="en-US"/>
              </w:rPr>
              <w:t xml:space="preserve">, which produces the formation and growth of cracks. </w:t>
            </w:r>
          </w:p>
        </w:tc>
      </w:tr>
      <w:tr w:rsidR="008B4B0A" w:rsidRPr="00784739" w14:paraId="14CC6092" w14:textId="77777777" w:rsidTr="007768FE">
        <w:tc>
          <w:tcPr>
            <w:tcW w:w="4675" w:type="dxa"/>
          </w:tcPr>
          <w:p w14:paraId="6518FBB8"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sz w:val="16"/>
                <w:szCs w:val="16"/>
              </w:rPr>
              <w:lastRenderedPageBreak/>
              <w:t>Amenaza o peligro potencial. Condiciones Ambientales, condiciones del ducto o factores externos que tienen un potencial para producir efectos dañinos a la integridad del ducto o sus accesorios.</w:t>
            </w:r>
          </w:p>
        </w:tc>
        <w:tc>
          <w:tcPr>
            <w:tcW w:w="4675" w:type="dxa"/>
          </w:tcPr>
          <w:p w14:paraId="0A7DBD1B"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sz w:val="16"/>
                <w:szCs w:val="16"/>
                <w:lang w:val="en-US"/>
              </w:rPr>
              <w:t xml:space="preserve">Threat or potential danger. Environmental conditions, </w:t>
            </w:r>
            <w:r w:rsidR="00B5038B">
              <w:rPr>
                <w:rFonts w:ascii="Verdana" w:hAnsi="Verdana"/>
                <w:sz w:val="16"/>
                <w:szCs w:val="16"/>
                <w:lang w:val="en-US"/>
              </w:rPr>
              <w:t xml:space="preserve">pipe </w:t>
            </w:r>
            <w:r w:rsidRPr="00CF23D7">
              <w:rPr>
                <w:rFonts w:ascii="Verdana" w:hAnsi="Verdana"/>
                <w:sz w:val="16"/>
                <w:szCs w:val="16"/>
                <w:lang w:val="en-US"/>
              </w:rPr>
              <w:t xml:space="preserve">conditions or external factors that have a potential to produce harmful effects to the integrity of the </w:t>
            </w:r>
            <w:r w:rsidR="00B5038B">
              <w:rPr>
                <w:rFonts w:ascii="Verdana" w:hAnsi="Verdana"/>
                <w:sz w:val="16"/>
                <w:szCs w:val="16"/>
                <w:lang w:val="en-US"/>
              </w:rPr>
              <w:t>pipe</w:t>
            </w:r>
            <w:r w:rsidRPr="00CF23D7">
              <w:rPr>
                <w:rFonts w:ascii="Verdana" w:hAnsi="Verdana"/>
                <w:sz w:val="16"/>
                <w:szCs w:val="16"/>
                <w:lang w:val="en-US"/>
              </w:rPr>
              <w:t xml:space="preserve"> or its accessories. </w:t>
            </w:r>
          </w:p>
        </w:tc>
      </w:tr>
      <w:tr w:rsidR="008B4B0A" w:rsidRPr="00784739" w14:paraId="7C1B084A" w14:textId="77777777" w:rsidTr="007768FE">
        <w:tc>
          <w:tcPr>
            <w:tcW w:w="4675" w:type="dxa"/>
          </w:tcPr>
          <w:p w14:paraId="7FA17782" w14:textId="77777777" w:rsidR="008B4B0A" w:rsidRPr="00777EB7" w:rsidRDefault="008B4B0A" w:rsidP="008B4B0A">
            <w:pPr>
              <w:pStyle w:val="Texto"/>
              <w:spacing w:line="271" w:lineRule="exact"/>
              <w:ind w:firstLine="0"/>
              <w:rPr>
                <w:rFonts w:ascii="Verdana" w:hAnsi="Verdana"/>
                <w:sz w:val="16"/>
                <w:szCs w:val="16"/>
              </w:rPr>
            </w:pPr>
            <w:r w:rsidRPr="00777EB7">
              <w:rPr>
                <w:rFonts w:ascii="Verdana" w:hAnsi="Verdana"/>
                <w:b/>
                <w:sz w:val="16"/>
                <w:szCs w:val="16"/>
              </w:rPr>
              <w:t>Caracterización de indicaciones.</w:t>
            </w:r>
            <w:r w:rsidRPr="00777EB7">
              <w:rPr>
                <w:rFonts w:ascii="Verdana" w:hAnsi="Verdana"/>
                <w:sz w:val="16"/>
                <w:szCs w:val="16"/>
              </w:rPr>
              <w:t xml:space="preserve"> Combinación de técnicas de inspección directa, incluyendo inspección visual, inspección con pruebas no destructivas y dimensionamiento para definir el tipo de defecto o daño </w:t>
            </w:r>
            <w:r w:rsidRPr="00777EB7">
              <w:rPr>
                <w:rFonts w:ascii="Verdana" w:hAnsi="Verdana"/>
                <w:sz w:val="16"/>
                <w:szCs w:val="16"/>
              </w:rPr>
              <w:br/>
              <w:t>y su criticidad.</w:t>
            </w:r>
          </w:p>
        </w:tc>
        <w:tc>
          <w:tcPr>
            <w:tcW w:w="4675" w:type="dxa"/>
          </w:tcPr>
          <w:p w14:paraId="7072B873" w14:textId="77777777" w:rsidR="008B4B0A" w:rsidRPr="00777EB7" w:rsidRDefault="008B4B0A" w:rsidP="008B4B0A">
            <w:pPr>
              <w:spacing w:after="101" w:line="271" w:lineRule="atLeast"/>
              <w:jc w:val="both"/>
              <w:rPr>
                <w:rFonts w:ascii="Verdana" w:hAnsi="Verdana"/>
                <w:sz w:val="16"/>
                <w:szCs w:val="16"/>
                <w:lang w:val="en-US"/>
              </w:rPr>
            </w:pPr>
            <w:r w:rsidRPr="00777EB7">
              <w:rPr>
                <w:rFonts w:ascii="Verdana" w:hAnsi="Verdana"/>
                <w:b/>
                <w:bCs/>
                <w:sz w:val="16"/>
                <w:szCs w:val="16"/>
                <w:lang w:val="en-US"/>
              </w:rPr>
              <w:t>Characterization of indications.</w:t>
            </w:r>
            <w:r w:rsidRPr="00777EB7">
              <w:rPr>
                <w:rFonts w:ascii="Verdana" w:hAnsi="Verdana"/>
                <w:sz w:val="16"/>
                <w:szCs w:val="16"/>
                <w:lang w:val="en-US"/>
              </w:rPr>
              <w:t xml:space="preserve"> Combination of direct inspection techniques, including visual inspection, inspection with non-destructive tests and sizing to define the type of defect or damage </w:t>
            </w:r>
            <w:r w:rsidRPr="00777EB7">
              <w:rPr>
                <w:rFonts w:ascii="Verdana" w:hAnsi="Verdana"/>
                <w:sz w:val="16"/>
                <w:szCs w:val="16"/>
                <w:lang w:val="en-US"/>
              </w:rPr>
              <w:br/>
              <w:t xml:space="preserve">and its criticality. </w:t>
            </w:r>
          </w:p>
        </w:tc>
      </w:tr>
      <w:tr w:rsidR="008B4B0A" w:rsidRPr="00784739" w14:paraId="11FA21A3" w14:textId="77777777" w:rsidTr="007768FE">
        <w:tc>
          <w:tcPr>
            <w:tcW w:w="4675" w:type="dxa"/>
          </w:tcPr>
          <w:p w14:paraId="3419EA1B" w14:textId="77777777" w:rsidR="008B4B0A" w:rsidRPr="00777EB7" w:rsidRDefault="008B4B0A" w:rsidP="008B4B0A">
            <w:pPr>
              <w:pStyle w:val="Texto"/>
              <w:spacing w:line="271" w:lineRule="exact"/>
              <w:ind w:firstLine="0"/>
              <w:rPr>
                <w:rFonts w:ascii="Verdana" w:hAnsi="Verdana"/>
                <w:sz w:val="16"/>
                <w:szCs w:val="16"/>
              </w:rPr>
            </w:pPr>
            <w:r w:rsidRPr="00777EB7">
              <w:rPr>
                <w:rFonts w:ascii="Verdana" w:hAnsi="Verdana"/>
                <w:b/>
                <w:sz w:val="16"/>
                <w:szCs w:val="16"/>
              </w:rPr>
              <w:t>Corrosión microbiológica (MIC).</w:t>
            </w:r>
            <w:r w:rsidRPr="00777EB7">
              <w:rPr>
                <w:rFonts w:ascii="Verdana" w:hAnsi="Verdana"/>
                <w:sz w:val="16"/>
                <w:szCs w:val="16"/>
              </w:rPr>
              <w:t xml:space="preserve"> Corrosión o deterioro del metal resultante de la actividad metabólica de microorganismos.</w:t>
            </w:r>
          </w:p>
        </w:tc>
        <w:tc>
          <w:tcPr>
            <w:tcW w:w="4675" w:type="dxa"/>
          </w:tcPr>
          <w:p w14:paraId="6136E4F3" w14:textId="77777777" w:rsidR="008B4B0A" w:rsidRPr="00777EB7" w:rsidRDefault="00B5038B" w:rsidP="008B4B0A">
            <w:pPr>
              <w:spacing w:after="101" w:line="271" w:lineRule="atLeast"/>
              <w:jc w:val="both"/>
              <w:rPr>
                <w:rFonts w:ascii="Verdana" w:hAnsi="Verdana"/>
                <w:sz w:val="16"/>
                <w:szCs w:val="16"/>
                <w:lang w:val="en-US"/>
              </w:rPr>
            </w:pPr>
            <w:r w:rsidRPr="00777EB7">
              <w:rPr>
                <w:rFonts w:ascii="Verdana" w:hAnsi="Verdana"/>
                <w:b/>
                <w:bCs/>
                <w:sz w:val="16"/>
                <w:szCs w:val="16"/>
                <w:lang w:val="en-US"/>
              </w:rPr>
              <w:t xml:space="preserve">Microbiologically Induced Corrosion (MIC). </w:t>
            </w:r>
            <w:r w:rsidR="008B4B0A" w:rsidRPr="00777EB7">
              <w:rPr>
                <w:rFonts w:ascii="Verdana" w:hAnsi="Verdana"/>
                <w:sz w:val="16"/>
                <w:szCs w:val="16"/>
                <w:lang w:val="en-US"/>
              </w:rPr>
              <w:t xml:space="preserve">Corrosion or deterioration of the metal resulting from the metabolic activity of microorganisms. </w:t>
            </w:r>
          </w:p>
        </w:tc>
      </w:tr>
      <w:tr w:rsidR="008B4B0A" w:rsidRPr="00784739" w14:paraId="7E7CEDEF" w14:textId="77777777" w:rsidTr="007768FE">
        <w:tc>
          <w:tcPr>
            <w:tcW w:w="4675" w:type="dxa"/>
          </w:tcPr>
          <w:p w14:paraId="43E91825"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b/>
                <w:sz w:val="16"/>
                <w:szCs w:val="16"/>
              </w:rPr>
              <w:t>Daños por terceros.</w:t>
            </w:r>
            <w:r w:rsidRPr="00CF23D7">
              <w:rPr>
                <w:rFonts w:ascii="Verdana" w:hAnsi="Verdana"/>
                <w:sz w:val="16"/>
                <w:szCs w:val="16"/>
              </w:rPr>
              <w:t xml:space="preserve"> Daño a un ducto por personas ajenas a las actividades de operación del ducto.</w:t>
            </w:r>
          </w:p>
        </w:tc>
        <w:tc>
          <w:tcPr>
            <w:tcW w:w="4675" w:type="dxa"/>
          </w:tcPr>
          <w:p w14:paraId="60502A8B"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b/>
                <w:bCs/>
                <w:sz w:val="16"/>
                <w:szCs w:val="16"/>
                <w:lang w:val="en-US"/>
              </w:rPr>
              <w:t>Damages by third parties.</w:t>
            </w:r>
            <w:r w:rsidRPr="00CF23D7">
              <w:rPr>
                <w:rFonts w:ascii="Verdana" w:hAnsi="Verdana"/>
                <w:sz w:val="16"/>
                <w:szCs w:val="16"/>
                <w:lang w:val="en-US"/>
              </w:rPr>
              <w:t xml:space="preserve"> Damage to a pipeline by people </w:t>
            </w:r>
            <w:r w:rsidR="00777EB7">
              <w:rPr>
                <w:rFonts w:ascii="Verdana" w:hAnsi="Verdana"/>
                <w:sz w:val="16"/>
                <w:szCs w:val="16"/>
                <w:lang w:val="en-US"/>
              </w:rPr>
              <w:t>not related to</w:t>
            </w:r>
            <w:r w:rsidRPr="00CF23D7">
              <w:rPr>
                <w:rFonts w:ascii="Verdana" w:hAnsi="Verdana"/>
                <w:sz w:val="16"/>
                <w:szCs w:val="16"/>
                <w:lang w:val="en-US"/>
              </w:rPr>
              <w:t xml:space="preserve"> the</w:t>
            </w:r>
            <w:r w:rsidR="00777EB7">
              <w:rPr>
                <w:rFonts w:ascii="Verdana" w:hAnsi="Verdana"/>
                <w:sz w:val="16"/>
                <w:szCs w:val="16"/>
                <w:lang w:val="en-US"/>
              </w:rPr>
              <w:t xml:space="preserve"> activities of the operation of the pipeline.</w:t>
            </w:r>
          </w:p>
        </w:tc>
      </w:tr>
      <w:tr w:rsidR="008B4B0A" w:rsidRPr="00784739" w14:paraId="1FBED689" w14:textId="77777777" w:rsidTr="007768FE">
        <w:tc>
          <w:tcPr>
            <w:tcW w:w="4675" w:type="dxa"/>
          </w:tcPr>
          <w:p w14:paraId="19C0E90E"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b/>
                <w:sz w:val="16"/>
                <w:szCs w:val="16"/>
              </w:rPr>
              <w:t>Defecto.</w:t>
            </w:r>
            <w:r w:rsidRPr="00CF23D7">
              <w:rPr>
                <w:rFonts w:ascii="Verdana" w:hAnsi="Verdana"/>
                <w:sz w:val="16"/>
                <w:szCs w:val="16"/>
              </w:rPr>
              <w:t xml:space="preserve"> Indicación de magnitud suficiente para ser rechazada como resultado de la evaluación por los procedimientos de evaluación que apliquen.</w:t>
            </w:r>
          </w:p>
        </w:tc>
        <w:tc>
          <w:tcPr>
            <w:tcW w:w="4675" w:type="dxa"/>
          </w:tcPr>
          <w:p w14:paraId="18B9820C"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b/>
                <w:bCs/>
                <w:sz w:val="16"/>
                <w:szCs w:val="16"/>
                <w:lang w:val="en-US"/>
              </w:rPr>
              <w:t>Def</w:t>
            </w:r>
            <w:r w:rsidR="00777EB7">
              <w:rPr>
                <w:rFonts w:ascii="Verdana" w:hAnsi="Verdana"/>
                <w:b/>
                <w:bCs/>
                <w:sz w:val="16"/>
                <w:szCs w:val="16"/>
                <w:lang w:val="en-US"/>
              </w:rPr>
              <w:t>ect</w:t>
            </w:r>
            <w:r w:rsidRPr="00CF23D7">
              <w:rPr>
                <w:rFonts w:ascii="Verdana" w:hAnsi="Verdana"/>
                <w:b/>
                <w:bCs/>
                <w:sz w:val="16"/>
                <w:szCs w:val="16"/>
                <w:lang w:val="en-US"/>
              </w:rPr>
              <w:t>.</w:t>
            </w:r>
            <w:r w:rsidRPr="00CF23D7">
              <w:rPr>
                <w:rFonts w:ascii="Verdana" w:hAnsi="Verdana"/>
                <w:sz w:val="16"/>
                <w:szCs w:val="16"/>
                <w:lang w:val="en-US"/>
              </w:rPr>
              <w:t xml:space="preserve"> Indication of sufficient magnitude to be rejected as a result of the evaluation by the evaluation procedures that apply. </w:t>
            </w:r>
          </w:p>
        </w:tc>
      </w:tr>
      <w:tr w:rsidR="008B4B0A" w:rsidRPr="00784739" w14:paraId="18A40A71" w14:textId="77777777" w:rsidTr="007768FE">
        <w:tc>
          <w:tcPr>
            <w:tcW w:w="4675" w:type="dxa"/>
          </w:tcPr>
          <w:p w14:paraId="773906E1"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b/>
                <w:sz w:val="16"/>
                <w:szCs w:val="16"/>
              </w:rPr>
              <w:t>Derecho de vía (franja de afectación).</w:t>
            </w:r>
            <w:r w:rsidRPr="00CF23D7">
              <w:rPr>
                <w:rFonts w:ascii="Verdana" w:hAnsi="Verdana"/>
                <w:sz w:val="16"/>
                <w:szCs w:val="16"/>
              </w:rPr>
              <w:t xml:space="preserve"> Es la franja de terreno donde se alojan los ductos, requerida para la construcción, operación, mantenimiento e inspección de los sistemas para el transporte y distribución de hidrocarburos.</w:t>
            </w:r>
          </w:p>
        </w:tc>
        <w:tc>
          <w:tcPr>
            <w:tcW w:w="4675" w:type="dxa"/>
          </w:tcPr>
          <w:p w14:paraId="61C9E005"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b/>
                <w:bCs/>
                <w:sz w:val="16"/>
                <w:szCs w:val="16"/>
                <w:lang w:val="en-US"/>
              </w:rPr>
              <w:t xml:space="preserve">Right of way (area of </w:t>
            </w:r>
            <w:r w:rsidRPr="00CF23D7">
              <w:rPr>
                <w:rFonts w:ascii="Arial" w:hAnsi="Arial" w:cs="Arial"/>
                <w:b/>
                <w:bCs/>
                <w:sz w:val="16"/>
                <w:szCs w:val="16"/>
                <w:lang w:val="en-US"/>
              </w:rPr>
              <w:t>​​</w:t>
            </w:r>
            <w:r w:rsidRPr="00CF23D7">
              <w:rPr>
                <w:rFonts w:ascii="Verdana" w:hAnsi="Verdana"/>
                <w:b/>
                <w:bCs/>
                <w:sz w:val="16"/>
                <w:szCs w:val="16"/>
                <w:lang w:val="en-US"/>
              </w:rPr>
              <w:t>affectation).</w:t>
            </w:r>
            <w:r w:rsidRPr="00CF23D7">
              <w:rPr>
                <w:rFonts w:ascii="Verdana" w:hAnsi="Verdana"/>
                <w:sz w:val="16"/>
                <w:szCs w:val="16"/>
                <w:lang w:val="en-US"/>
              </w:rPr>
              <w:t xml:space="preserve"> It is the strip of land where the pipelines are housed, required for the construction, operation, maintenance and inspection of the systems for the transportation and distribution of hydrocarbons. </w:t>
            </w:r>
          </w:p>
        </w:tc>
      </w:tr>
      <w:tr w:rsidR="008B4B0A" w:rsidRPr="00784739" w14:paraId="74AA894C" w14:textId="77777777" w:rsidTr="007768FE">
        <w:tc>
          <w:tcPr>
            <w:tcW w:w="4675" w:type="dxa"/>
          </w:tcPr>
          <w:p w14:paraId="683156BB"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b/>
                <w:sz w:val="16"/>
                <w:szCs w:val="16"/>
                <w:lang w:val="es-ES_tradnl"/>
              </w:rPr>
              <w:t>Ducto.</w:t>
            </w:r>
            <w:r w:rsidRPr="00CF23D7">
              <w:rPr>
                <w:rFonts w:ascii="Verdana" w:hAnsi="Verdana"/>
                <w:sz w:val="16"/>
                <w:szCs w:val="16"/>
                <w:lang w:val="es-ES_tradnl"/>
              </w:rPr>
              <w:t xml:space="preserve"> </w:t>
            </w:r>
            <w:r w:rsidRPr="00CF23D7">
              <w:rPr>
                <w:rFonts w:ascii="Verdana" w:hAnsi="Verdana"/>
                <w:sz w:val="16"/>
                <w:szCs w:val="16"/>
              </w:rPr>
              <w:t>Sistema de tubería con diferentes componentes tales como: válvulas, bridas, accesorios, espárragos, dispositivos de seguridad o alivio, etc., por medio del cual se transportan los hidrocarburos (Líquidos o Gases) y sus derivados.</w:t>
            </w:r>
          </w:p>
        </w:tc>
        <w:tc>
          <w:tcPr>
            <w:tcW w:w="4675" w:type="dxa"/>
          </w:tcPr>
          <w:p w14:paraId="47D9414A" w14:textId="77777777" w:rsidR="008B4B0A" w:rsidRPr="00CF23D7" w:rsidRDefault="00777EB7" w:rsidP="008B4B0A">
            <w:pPr>
              <w:spacing w:after="101" w:line="271" w:lineRule="atLeast"/>
              <w:jc w:val="both"/>
              <w:rPr>
                <w:rFonts w:ascii="Verdana" w:hAnsi="Verdana"/>
                <w:sz w:val="16"/>
                <w:szCs w:val="16"/>
                <w:lang w:val="en-US"/>
              </w:rPr>
            </w:pPr>
            <w:r>
              <w:rPr>
                <w:rFonts w:ascii="Verdana" w:hAnsi="Verdana"/>
                <w:b/>
                <w:bCs/>
                <w:sz w:val="16"/>
                <w:szCs w:val="16"/>
                <w:lang w:val="en-US"/>
              </w:rPr>
              <w:t>Pipeline</w:t>
            </w:r>
            <w:r w:rsidR="008B4B0A" w:rsidRPr="00CF23D7">
              <w:rPr>
                <w:rFonts w:ascii="Verdana" w:hAnsi="Verdana"/>
                <w:b/>
                <w:bCs/>
                <w:sz w:val="16"/>
                <w:szCs w:val="16"/>
                <w:lang w:val="en-US"/>
              </w:rPr>
              <w:t>.</w:t>
            </w:r>
            <w:r w:rsidR="008B4B0A" w:rsidRPr="00CF23D7">
              <w:rPr>
                <w:rFonts w:ascii="Verdana" w:hAnsi="Verdana"/>
                <w:sz w:val="16"/>
                <w:szCs w:val="16"/>
                <w:lang w:val="en-US"/>
              </w:rPr>
              <w:t xml:space="preserve"> Pipe system with different components such as: valves, flanges, accessories, asparagus, safety or relief devices, etc., by means of which the hydrocarbons (Liquids or Gases) and their derivatives are transported. </w:t>
            </w:r>
          </w:p>
        </w:tc>
      </w:tr>
      <w:tr w:rsidR="008B4B0A" w:rsidRPr="00784739" w14:paraId="1521EC20" w14:textId="77777777" w:rsidTr="007768FE">
        <w:tc>
          <w:tcPr>
            <w:tcW w:w="4675" w:type="dxa"/>
          </w:tcPr>
          <w:p w14:paraId="4D622B82"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sz w:val="16"/>
                <w:szCs w:val="16"/>
              </w:rPr>
              <w:t>Delimitado por la brida aguas arriba de la válvula de derivación de la acometida de envío y la brida aguas abajo de la válvula de derivación de la acometida de recibo.</w:t>
            </w:r>
          </w:p>
        </w:tc>
        <w:tc>
          <w:tcPr>
            <w:tcW w:w="4675" w:type="dxa"/>
          </w:tcPr>
          <w:p w14:paraId="4A2C00A7"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sz w:val="16"/>
                <w:szCs w:val="16"/>
                <w:lang w:val="en-US"/>
              </w:rPr>
              <w:t xml:space="preserve">Delimited by the flange upstream of the bypass valve of the delivery connection and the flange downstream of the bypass valve of the delivery connection. </w:t>
            </w:r>
          </w:p>
        </w:tc>
      </w:tr>
      <w:tr w:rsidR="008B4B0A" w:rsidRPr="00784739" w14:paraId="5996BD91" w14:textId="77777777" w:rsidTr="007768FE">
        <w:tc>
          <w:tcPr>
            <w:tcW w:w="4675" w:type="dxa"/>
          </w:tcPr>
          <w:p w14:paraId="516C38DA"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b/>
                <w:sz w:val="16"/>
                <w:szCs w:val="16"/>
                <w:lang w:val="es-ES_tradnl"/>
              </w:rPr>
              <w:t>Ducto de recolección.</w:t>
            </w:r>
            <w:r w:rsidRPr="00CF23D7">
              <w:rPr>
                <w:rFonts w:ascii="Verdana" w:hAnsi="Verdana"/>
                <w:sz w:val="16"/>
                <w:szCs w:val="16"/>
                <w:lang w:val="es-ES_tradnl"/>
              </w:rPr>
              <w:t xml:space="preserve"> </w:t>
            </w:r>
            <w:r w:rsidRPr="00CF23D7">
              <w:rPr>
                <w:rFonts w:ascii="Verdana" w:hAnsi="Verdana"/>
                <w:sz w:val="16"/>
                <w:szCs w:val="16"/>
              </w:rPr>
              <w:t>Es el ducto que colecta aceite y/o gas y agua de los pozos productores para su envío a una batería o estación de separación.</w:t>
            </w:r>
          </w:p>
        </w:tc>
        <w:tc>
          <w:tcPr>
            <w:tcW w:w="4675" w:type="dxa"/>
          </w:tcPr>
          <w:p w14:paraId="3FCDE9FF"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b/>
                <w:bCs/>
                <w:sz w:val="16"/>
                <w:szCs w:val="16"/>
                <w:lang w:val="en-US"/>
              </w:rPr>
              <w:t xml:space="preserve">Collection </w:t>
            </w:r>
            <w:r w:rsidR="00777EB7">
              <w:rPr>
                <w:rFonts w:ascii="Verdana" w:hAnsi="Verdana"/>
                <w:b/>
                <w:bCs/>
                <w:sz w:val="16"/>
                <w:szCs w:val="16"/>
                <w:lang w:val="en-US"/>
              </w:rPr>
              <w:t>pipeline</w:t>
            </w:r>
            <w:r w:rsidRPr="00CF23D7">
              <w:rPr>
                <w:rFonts w:ascii="Verdana" w:hAnsi="Verdana"/>
                <w:b/>
                <w:bCs/>
                <w:sz w:val="16"/>
                <w:szCs w:val="16"/>
                <w:lang w:val="en-US"/>
              </w:rPr>
              <w:t>.</w:t>
            </w:r>
            <w:r w:rsidRPr="00CF23D7">
              <w:rPr>
                <w:rFonts w:ascii="Verdana" w:hAnsi="Verdana"/>
                <w:sz w:val="16"/>
                <w:szCs w:val="16"/>
                <w:lang w:val="en-US"/>
              </w:rPr>
              <w:t xml:space="preserve"> It is the pipeline that collects oil </w:t>
            </w:r>
            <w:r w:rsidR="00777EB7">
              <w:rPr>
                <w:rFonts w:ascii="Verdana" w:hAnsi="Verdana"/>
                <w:sz w:val="16"/>
                <w:szCs w:val="16"/>
                <w:lang w:val="en-US"/>
              </w:rPr>
              <w:t>and/or</w:t>
            </w:r>
            <w:r w:rsidRPr="00CF23D7">
              <w:rPr>
                <w:rFonts w:ascii="Verdana" w:hAnsi="Verdana"/>
                <w:sz w:val="16"/>
                <w:szCs w:val="16"/>
                <w:lang w:val="en-US"/>
              </w:rPr>
              <w:t xml:space="preserve"> gas and water from producing wells for shipment to a battery or separation station. </w:t>
            </w:r>
          </w:p>
        </w:tc>
      </w:tr>
      <w:tr w:rsidR="008B4B0A" w:rsidRPr="00784739" w14:paraId="03A5ECE3" w14:textId="77777777" w:rsidTr="007768FE">
        <w:tc>
          <w:tcPr>
            <w:tcW w:w="4675" w:type="dxa"/>
          </w:tcPr>
          <w:p w14:paraId="06F34D07"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b/>
                <w:sz w:val="16"/>
                <w:szCs w:val="16"/>
                <w:lang w:val="es-ES_tradnl"/>
              </w:rPr>
              <w:t>Ducto de transporte.</w:t>
            </w:r>
            <w:r w:rsidRPr="00CF23D7">
              <w:rPr>
                <w:rFonts w:ascii="Verdana" w:hAnsi="Verdana"/>
                <w:sz w:val="16"/>
                <w:szCs w:val="16"/>
                <w:lang w:val="es-ES_tradnl"/>
              </w:rPr>
              <w:t xml:space="preserve"> </w:t>
            </w:r>
            <w:r w:rsidRPr="00CF23D7">
              <w:rPr>
                <w:rFonts w:ascii="Verdana" w:hAnsi="Verdana"/>
                <w:sz w:val="16"/>
                <w:szCs w:val="16"/>
              </w:rPr>
              <w:t xml:space="preserve">Es el ducto que conduce hidrocarburos o sus derivados en una fase o </w:t>
            </w:r>
            <w:proofErr w:type="spellStart"/>
            <w:r w:rsidRPr="00CF23D7">
              <w:rPr>
                <w:rFonts w:ascii="Verdana" w:hAnsi="Verdana"/>
                <w:sz w:val="16"/>
                <w:szCs w:val="16"/>
              </w:rPr>
              <w:t>multifases</w:t>
            </w:r>
            <w:proofErr w:type="spellEnd"/>
            <w:r w:rsidRPr="00CF23D7">
              <w:rPr>
                <w:rFonts w:ascii="Verdana" w:hAnsi="Verdana"/>
                <w:sz w:val="16"/>
                <w:szCs w:val="16"/>
              </w:rPr>
              <w:t xml:space="preserve">, entre estaciones y/o plantas para su proceso, bombeo, compresión y almacenamiento. Incluye los ductos entre </w:t>
            </w:r>
            <w:r w:rsidRPr="00CF23D7">
              <w:rPr>
                <w:rFonts w:ascii="Verdana" w:hAnsi="Verdana"/>
                <w:sz w:val="16"/>
                <w:szCs w:val="16"/>
              </w:rPr>
              <w:lastRenderedPageBreak/>
              <w:t>refinerías y terminales de almacenamiento y distribución.</w:t>
            </w:r>
          </w:p>
        </w:tc>
        <w:tc>
          <w:tcPr>
            <w:tcW w:w="4675" w:type="dxa"/>
          </w:tcPr>
          <w:p w14:paraId="3EDEC7DB" w14:textId="77777777" w:rsidR="008B4B0A" w:rsidRPr="00CF23D7" w:rsidRDefault="00777EB7" w:rsidP="008B4B0A">
            <w:pPr>
              <w:spacing w:after="101" w:line="271" w:lineRule="atLeast"/>
              <w:jc w:val="both"/>
              <w:rPr>
                <w:rFonts w:ascii="Verdana" w:hAnsi="Verdana"/>
                <w:sz w:val="16"/>
                <w:szCs w:val="16"/>
                <w:lang w:val="en-US"/>
              </w:rPr>
            </w:pPr>
            <w:r>
              <w:rPr>
                <w:rFonts w:ascii="Verdana" w:hAnsi="Verdana"/>
                <w:b/>
                <w:bCs/>
                <w:sz w:val="16"/>
                <w:szCs w:val="16"/>
                <w:lang w:val="en-US"/>
              </w:rPr>
              <w:lastRenderedPageBreak/>
              <w:t xml:space="preserve">Transport </w:t>
            </w:r>
            <w:r w:rsidR="008B4B0A" w:rsidRPr="00CF23D7">
              <w:rPr>
                <w:rFonts w:ascii="Verdana" w:hAnsi="Verdana"/>
                <w:b/>
                <w:bCs/>
                <w:sz w:val="16"/>
                <w:szCs w:val="16"/>
                <w:lang w:val="en-US"/>
              </w:rPr>
              <w:t>Pipeline.</w:t>
            </w:r>
            <w:r w:rsidR="008B4B0A" w:rsidRPr="00CF23D7">
              <w:rPr>
                <w:rFonts w:ascii="Verdana" w:hAnsi="Verdana"/>
                <w:sz w:val="16"/>
                <w:szCs w:val="16"/>
                <w:lang w:val="en-US"/>
              </w:rPr>
              <w:t xml:space="preserve"> It is the pipeline that conducts hydrocarbons or their derivatives in a phase or multiphase</w:t>
            </w:r>
            <w:r>
              <w:rPr>
                <w:rFonts w:ascii="Verdana" w:hAnsi="Verdana"/>
                <w:sz w:val="16"/>
                <w:szCs w:val="16"/>
                <w:lang w:val="en-US"/>
              </w:rPr>
              <w:t>s</w:t>
            </w:r>
            <w:r w:rsidR="008B4B0A" w:rsidRPr="00CF23D7">
              <w:rPr>
                <w:rFonts w:ascii="Verdana" w:hAnsi="Verdana"/>
                <w:sz w:val="16"/>
                <w:szCs w:val="16"/>
                <w:lang w:val="en-US"/>
              </w:rPr>
              <w:t xml:space="preserve">, between stations </w:t>
            </w:r>
            <w:r>
              <w:rPr>
                <w:rFonts w:ascii="Verdana" w:hAnsi="Verdana"/>
                <w:sz w:val="16"/>
                <w:szCs w:val="16"/>
                <w:lang w:val="en-US"/>
              </w:rPr>
              <w:t>and/or</w:t>
            </w:r>
            <w:r w:rsidR="008B4B0A" w:rsidRPr="00CF23D7">
              <w:rPr>
                <w:rFonts w:ascii="Verdana" w:hAnsi="Verdana"/>
                <w:sz w:val="16"/>
                <w:szCs w:val="16"/>
                <w:lang w:val="en-US"/>
              </w:rPr>
              <w:t xml:space="preserve"> plants for their process</w:t>
            </w:r>
            <w:r>
              <w:rPr>
                <w:rFonts w:ascii="Verdana" w:hAnsi="Verdana"/>
                <w:sz w:val="16"/>
                <w:szCs w:val="16"/>
                <w:lang w:val="en-US"/>
              </w:rPr>
              <w:t>ing</w:t>
            </w:r>
            <w:r w:rsidR="008B4B0A" w:rsidRPr="00CF23D7">
              <w:rPr>
                <w:rFonts w:ascii="Verdana" w:hAnsi="Verdana"/>
                <w:sz w:val="16"/>
                <w:szCs w:val="16"/>
                <w:lang w:val="en-US"/>
              </w:rPr>
              <w:t>, pumping, compression and storage. I</w:t>
            </w:r>
            <w:r>
              <w:rPr>
                <w:rFonts w:ascii="Verdana" w:hAnsi="Verdana"/>
                <w:sz w:val="16"/>
                <w:szCs w:val="16"/>
                <w:lang w:val="en-US"/>
              </w:rPr>
              <w:t xml:space="preserve">t </w:t>
            </w:r>
            <w:r>
              <w:rPr>
                <w:rFonts w:ascii="Verdana" w:hAnsi="Verdana"/>
                <w:sz w:val="16"/>
                <w:szCs w:val="16"/>
                <w:lang w:val="en-US"/>
              </w:rPr>
              <w:lastRenderedPageBreak/>
              <w:t>i</w:t>
            </w:r>
            <w:r w:rsidR="008B4B0A" w:rsidRPr="00CF23D7">
              <w:rPr>
                <w:rFonts w:ascii="Verdana" w:hAnsi="Verdana"/>
                <w:sz w:val="16"/>
                <w:szCs w:val="16"/>
                <w:lang w:val="en-US"/>
              </w:rPr>
              <w:t xml:space="preserve">ncludes pipelines between refineries and storage and distribution terminals. </w:t>
            </w:r>
          </w:p>
        </w:tc>
      </w:tr>
      <w:tr w:rsidR="008B4B0A" w:rsidRPr="00784739" w14:paraId="4C20F1D7" w14:textId="77777777" w:rsidTr="007768FE">
        <w:tc>
          <w:tcPr>
            <w:tcW w:w="4675" w:type="dxa"/>
          </w:tcPr>
          <w:p w14:paraId="0F7D6927" w14:textId="77777777" w:rsidR="008B4B0A" w:rsidRPr="00CF23D7" w:rsidRDefault="008B4B0A" w:rsidP="008B4B0A">
            <w:pPr>
              <w:pStyle w:val="Texto"/>
              <w:spacing w:line="271" w:lineRule="exact"/>
              <w:ind w:firstLine="0"/>
              <w:rPr>
                <w:rFonts w:ascii="Verdana" w:hAnsi="Verdana"/>
                <w:sz w:val="16"/>
                <w:szCs w:val="16"/>
              </w:rPr>
            </w:pPr>
            <w:r w:rsidRPr="00CF23D7">
              <w:rPr>
                <w:rFonts w:ascii="Verdana" w:hAnsi="Verdana"/>
                <w:b/>
                <w:sz w:val="16"/>
                <w:szCs w:val="16"/>
                <w:lang w:val="es-ES_tradnl"/>
              </w:rPr>
              <w:lastRenderedPageBreak/>
              <w:t xml:space="preserve">Ducto en operación. </w:t>
            </w:r>
            <w:r w:rsidRPr="00CF23D7">
              <w:rPr>
                <w:rFonts w:ascii="Verdana" w:hAnsi="Verdana"/>
                <w:sz w:val="16"/>
                <w:szCs w:val="16"/>
                <w:lang w:val="es-ES_tradnl"/>
              </w:rPr>
              <w:t xml:space="preserve">Es el ducto que conduce </w:t>
            </w:r>
            <w:r w:rsidRPr="00CF23D7">
              <w:rPr>
                <w:rFonts w:ascii="Verdana" w:hAnsi="Verdana"/>
                <w:sz w:val="16"/>
                <w:szCs w:val="16"/>
              </w:rPr>
              <w:t>hidrocarburos o sus derivados y se encuentra operando a una determinada presión interna e incluye aquellos ductos que contienen hidrocarburos o sus derivados y se</w:t>
            </w:r>
            <w:r w:rsidRPr="00CF23D7">
              <w:rPr>
                <w:rFonts w:ascii="Verdana" w:hAnsi="Verdana"/>
                <w:sz w:val="16"/>
                <w:szCs w:val="16"/>
                <w:lang w:val="es-ES_tradnl"/>
              </w:rPr>
              <w:t xml:space="preserve"> encuentran fuera de operación temporal.</w:t>
            </w:r>
          </w:p>
        </w:tc>
        <w:tc>
          <w:tcPr>
            <w:tcW w:w="4675" w:type="dxa"/>
          </w:tcPr>
          <w:p w14:paraId="5937C8D8" w14:textId="77777777" w:rsidR="008B4B0A" w:rsidRPr="00CF23D7" w:rsidRDefault="008B4B0A" w:rsidP="008B4B0A">
            <w:pPr>
              <w:spacing w:after="101" w:line="271" w:lineRule="atLeast"/>
              <w:jc w:val="both"/>
              <w:rPr>
                <w:rFonts w:ascii="Verdana" w:hAnsi="Verdana"/>
                <w:sz w:val="16"/>
                <w:szCs w:val="16"/>
                <w:lang w:val="en-US"/>
              </w:rPr>
            </w:pPr>
            <w:r w:rsidRPr="00CF23D7">
              <w:rPr>
                <w:rFonts w:ascii="Verdana" w:hAnsi="Verdana"/>
                <w:b/>
                <w:bCs/>
                <w:sz w:val="16"/>
                <w:szCs w:val="16"/>
                <w:lang w:val="en-US"/>
              </w:rPr>
              <w:t>Pipe in operation.</w:t>
            </w:r>
            <w:r w:rsidRPr="00CF23D7">
              <w:rPr>
                <w:rFonts w:ascii="Verdana" w:hAnsi="Verdana"/>
                <w:sz w:val="16"/>
                <w:szCs w:val="16"/>
                <w:lang w:val="en-US"/>
              </w:rPr>
              <w:t xml:space="preserve"> It is the pipeline that conducts hydrocarbons or their derivatives and is operating at a certain internal pressure and includes those ducts that contain hydrocarbons or their derivatives and are out of temporary operation. </w:t>
            </w:r>
          </w:p>
        </w:tc>
      </w:tr>
      <w:tr w:rsidR="008B4B0A" w:rsidRPr="00CF23D7" w14:paraId="1AEDA498" w14:textId="77777777" w:rsidTr="007768FE">
        <w:tc>
          <w:tcPr>
            <w:tcW w:w="4675" w:type="dxa"/>
          </w:tcPr>
          <w:p w14:paraId="26EAAA1C" w14:textId="77777777" w:rsidR="008B4B0A" w:rsidRPr="00CF23D7" w:rsidRDefault="008B4B0A" w:rsidP="008B4B0A">
            <w:pPr>
              <w:pStyle w:val="Texto"/>
              <w:spacing w:line="260" w:lineRule="exact"/>
              <w:ind w:firstLine="0"/>
              <w:rPr>
                <w:rFonts w:ascii="Verdana" w:hAnsi="Verdana"/>
                <w:sz w:val="16"/>
                <w:szCs w:val="16"/>
              </w:rPr>
            </w:pPr>
            <w:r w:rsidRPr="00CF23D7">
              <w:rPr>
                <w:rFonts w:ascii="Verdana" w:hAnsi="Verdana"/>
                <w:b/>
                <w:sz w:val="16"/>
                <w:szCs w:val="16"/>
              </w:rPr>
              <w:t>Indicación.</w:t>
            </w:r>
            <w:r w:rsidRPr="00CF23D7">
              <w:rPr>
                <w:rFonts w:ascii="Verdana" w:hAnsi="Verdana"/>
                <w:sz w:val="16"/>
                <w:szCs w:val="16"/>
              </w:rPr>
              <w:t xml:space="preserve"> Discontinuidad o irregularidad detectada por la inspección no destructiva. Puede o no ser </w:t>
            </w:r>
            <w:r w:rsidRPr="00CF23D7">
              <w:rPr>
                <w:rFonts w:ascii="Verdana" w:hAnsi="Verdana"/>
                <w:sz w:val="16"/>
                <w:szCs w:val="16"/>
              </w:rPr>
              <w:br/>
              <w:t>un defecto.</w:t>
            </w:r>
          </w:p>
        </w:tc>
        <w:tc>
          <w:tcPr>
            <w:tcW w:w="4675" w:type="dxa"/>
          </w:tcPr>
          <w:p w14:paraId="138CC852" w14:textId="77777777" w:rsidR="008B4B0A" w:rsidRPr="00CF23D7" w:rsidRDefault="008B4B0A" w:rsidP="008B4B0A">
            <w:pPr>
              <w:spacing w:after="101" w:line="260" w:lineRule="atLeast"/>
              <w:jc w:val="both"/>
              <w:rPr>
                <w:rFonts w:ascii="Verdana" w:hAnsi="Verdana"/>
                <w:sz w:val="16"/>
                <w:szCs w:val="16"/>
                <w:lang w:val="en-US"/>
              </w:rPr>
            </w:pPr>
            <w:r w:rsidRPr="00CF23D7">
              <w:rPr>
                <w:rFonts w:ascii="Verdana" w:hAnsi="Verdana"/>
                <w:b/>
                <w:bCs/>
                <w:sz w:val="16"/>
                <w:szCs w:val="16"/>
                <w:lang w:val="en-US"/>
              </w:rPr>
              <w:t>Indication.</w:t>
            </w:r>
            <w:r w:rsidRPr="00CF23D7">
              <w:rPr>
                <w:rFonts w:ascii="Verdana" w:hAnsi="Verdana"/>
                <w:sz w:val="16"/>
                <w:szCs w:val="16"/>
                <w:lang w:val="en-US"/>
              </w:rPr>
              <w:t xml:space="preserve"> Discontinuity or irregularity detected by the non-destructive inspection. It may or may not be </w:t>
            </w:r>
            <w:r w:rsidRPr="00CF23D7">
              <w:rPr>
                <w:rFonts w:ascii="Verdana" w:hAnsi="Verdana"/>
                <w:sz w:val="16"/>
                <w:szCs w:val="16"/>
                <w:lang w:val="en-US"/>
              </w:rPr>
              <w:br/>
              <w:t xml:space="preserve">a defect. </w:t>
            </w:r>
          </w:p>
        </w:tc>
      </w:tr>
      <w:tr w:rsidR="008B4B0A" w:rsidRPr="00784739" w14:paraId="4F4BC41A" w14:textId="77777777" w:rsidTr="007768FE">
        <w:tc>
          <w:tcPr>
            <w:tcW w:w="4675" w:type="dxa"/>
          </w:tcPr>
          <w:p w14:paraId="29D0148A" w14:textId="77777777" w:rsidR="008B4B0A" w:rsidRPr="00CF23D7" w:rsidRDefault="008B4B0A" w:rsidP="008B4B0A">
            <w:pPr>
              <w:pStyle w:val="Texto"/>
              <w:spacing w:line="260" w:lineRule="exact"/>
              <w:ind w:firstLine="0"/>
              <w:rPr>
                <w:rFonts w:ascii="Verdana" w:hAnsi="Verdana"/>
                <w:sz w:val="16"/>
                <w:szCs w:val="16"/>
              </w:rPr>
            </w:pPr>
            <w:r w:rsidRPr="00CF23D7">
              <w:rPr>
                <w:rFonts w:ascii="Verdana" w:hAnsi="Verdana"/>
                <w:b/>
                <w:sz w:val="16"/>
                <w:szCs w:val="16"/>
              </w:rPr>
              <w:t>Integridad.</w:t>
            </w:r>
            <w:r w:rsidRPr="00CF23D7">
              <w:rPr>
                <w:rFonts w:ascii="Verdana" w:hAnsi="Verdana"/>
                <w:sz w:val="16"/>
                <w:szCs w:val="16"/>
              </w:rPr>
              <w:t xml:space="preserve"> Conjunto de actividades interrelacionadas enfocadas para asegurar la confiabilidad de los sistemas de transporte de hidrocarburos y sus derivados. Cubre desde la fase de diseño, fabricación, instalación, construcción, operación, mantenimiento y desmantelamiento.</w:t>
            </w:r>
          </w:p>
        </w:tc>
        <w:tc>
          <w:tcPr>
            <w:tcW w:w="4675" w:type="dxa"/>
          </w:tcPr>
          <w:p w14:paraId="2EB0CA40" w14:textId="77777777" w:rsidR="008B4B0A" w:rsidRPr="00CF23D7" w:rsidRDefault="008B4B0A" w:rsidP="008B4B0A">
            <w:pPr>
              <w:spacing w:after="101" w:line="260" w:lineRule="atLeast"/>
              <w:jc w:val="both"/>
              <w:rPr>
                <w:rFonts w:ascii="Verdana" w:hAnsi="Verdana"/>
                <w:sz w:val="16"/>
                <w:szCs w:val="16"/>
                <w:lang w:val="en-US"/>
              </w:rPr>
            </w:pPr>
            <w:r w:rsidRPr="00CF23D7">
              <w:rPr>
                <w:rFonts w:ascii="Verdana" w:hAnsi="Verdana"/>
                <w:b/>
                <w:bCs/>
                <w:sz w:val="16"/>
                <w:szCs w:val="16"/>
                <w:lang w:val="en-US"/>
              </w:rPr>
              <w:t>Integrity.</w:t>
            </w:r>
            <w:r w:rsidRPr="00CF23D7">
              <w:rPr>
                <w:rFonts w:ascii="Verdana" w:hAnsi="Verdana"/>
                <w:sz w:val="16"/>
                <w:szCs w:val="16"/>
                <w:lang w:val="en-US"/>
              </w:rPr>
              <w:t xml:space="preserve"> Set of interrelated activities focused </w:t>
            </w:r>
            <w:r w:rsidR="00777EB7">
              <w:rPr>
                <w:rFonts w:ascii="Verdana" w:hAnsi="Verdana"/>
                <w:sz w:val="16"/>
                <w:szCs w:val="16"/>
                <w:lang w:val="en-US"/>
              </w:rPr>
              <w:t>on assuring</w:t>
            </w:r>
            <w:r w:rsidRPr="00CF23D7">
              <w:rPr>
                <w:rFonts w:ascii="Verdana" w:hAnsi="Verdana"/>
                <w:sz w:val="16"/>
                <w:szCs w:val="16"/>
                <w:lang w:val="en-US"/>
              </w:rPr>
              <w:t xml:space="preserve"> the reliability of the transportation systems of hydrocarbons and their derivatives. </w:t>
            </w:r>
            <w:r w:rsidR="00777EB7">
              <w:rPr>
                <w:rFonts w:ascii="Verdana" w:hAnsi="Verdana"/>
                <w:sz w:val="16"/>
                <w:szCs w:val="16"/>
                <w:lang w:val="en-US"/>
              </w:rPr>
              <w:t>It c</w:t>
            </w:r>
            <w:r w:rsidRPr="00CF23D7">
              <w:rPr>
                <w:rFonts w:ascii="Verdana" w:hAnsi="Verdana"/>
                <w:sz w:val="16"/>
                <w:szCs w:val="16"/>
                <w:lang w:val="en-US"/>
              </w:rPr>
              <w:t xml:space="preserve">overs from the design phase, manufacturing, installation, construction, operation, maintenance and dismantling. </w:t>
            </w:r>
          </w:p>
        </w:tc>
      </w:tr>
      <w:tr w:rsidR="008B4B0A" w:rsidRPr="00784739" w14:paraId="1BE8AA80" w14:textId="77777777" w:rsidTr="007768FE">
        <w:tc>
          <w:tcPr>
            <w:tcW w:w="4675" w:type="dxa"/>
          </w:tcPr>
          <w:p w14:paraId="28AF04E5" w14:textId="77777777" w:rsidR="008B4B0A" w:rsidRPr="00CF23D7" w:rsidRDefault="008B4B0A" w:rsidP="008B4B0A">
            <w:pPr>
              <w:pStyle w:val="Texto"/>
              <w:spacing w:line="260" w:lineRule="exact"/>
              <w:ind w:firstLine="0"/>
              <w:rPr>
                <w:rFonts w:ascii="Verdana" w:hAnsi="Verdana"/>
                <w:sz w:val="16"/>
                <w:szCs w:val="16"/>
              </w:rPr>
            </w:pPr>
            <w:r w:rsidRPr="00CF23D7">
              <w:rPr>
                <w:rFonts w:ascii="Verdana" w:hAnsi="Verdana"/>
                <w:b/>
                <w:sz w:val="16"/>
                <w:szCs w:val="16"/>
              </w:rPr>
              <w:t>Mitigación.</w:t>
            </w:r>
            <w:r w:rsidRPr="00CF23D7">
              <w:rPr>
                <w:rFonts w:ascii="Verdana" w:hAnsi="Verdana"/>
                <w:sz w:val="16"/>
                <w:szCs w:val="16"/>
              </w:rPr>
              <w:t xml:space="preserve"> Limitar o reducir la probabilidad de ocurrencia o consecuencia esperada para un </w:t>
            </w:r>
            <w:r w:rsidRPr="00CF23D7">
              <w:rPr>
                <w:rFonts w:ascii="Verdana" w:hAnsi="Verdana"/>
                <w:sz w:val="16"/>
                <w:szCs w:val="16"/>
              </w:rPr>
              <w:br/>
              <w:t>evento particular.</w:t>
            </w:r>
          </w:p>
        </w:tc>
        <w:tc>
          <w:tcPr>
            <w:tcW w:w="4675" w:type="dxa"/>
          </w:tcPr>
          <w:p w14:paraId="5D5B8ACC" w14:textId="77777777" w:rsidR="008B4B0A" w:rsidRPr="00CF23D7" w:rsidRDefault="008B4B0A" w:rsidP="008B4B0A">
            <w:pPr>
              <w:spacing w:after="101" w:line="260" w:lineRule="atLeast"/>
              <w:jc w:val="both"/>
              <w:rPr>
                <w:rFonts w:ascii="Verdana" w:hAnsi="Verdana"/>
                <w:sz w:val="16"/>
                <w:szCs w:val="16"/>
                <w:lang w:val="en-US"/>
              </w:rPr>
            </w:pPr>
            <w:r w:rsidRPr="00CF23D7">
              <w:rPr>
                <w:rFonts w:ascii="Verdana" w:hAnsi="Verdana"/>
                <w:b/>
                <w:bCs/>
                <w:sz w:val="16"/>
                <w:szCs w:val="16"/>
                <w:lang w:val="en-US"/>
              </w:rPr>
              <w:t>Mitigation.</w:t>
            </w:r>
            <w:r w:rsidRPr="00CF23D7">
              <w:rPr>
                <w:rFonts w:ascii="Verdana" w:hAnsi="Verdana"/>
                <w:sz w:val="16"/>
                <w:szCs w:val="16"/>
                <w:lang w:val="en-US"/>
              </w:rPr>
              <w:t xml:space="preserve"> </w:t>
            </w:r>
            <w:r w:rsidR="00D133D4">
              <w:rPr>
                <w:rFonts w:ascii="Verdana" w:hAnsi="Verdana"/>
                <w:sz w:val="16"/>
                <w:szCs w:val="16"/>
                <w:lang w:val="en-US"/>
              </w:rPr>
              <w:t>To l</w:t>
            </w:r>
            <w:r w:rsidRPr="00CF23D7">
              <w:rPr>
                <w:rFonts w:ascii="Verdana" w:hAnsi="Verdana"/>
                <w:sz w:val="16"/>
                <w:szCs w:val="16"/>
                <w:lang w:val="en-US"/>
              </w:rPr>
              <w:t xml:space="preserve">imit or reduce the probability of occurrence or expected consequence for a </w:t>
            </w:r>
            <w:r w:rsidRPr="00CF23D7">
              <w:rPr>
                <w:rFonts w:ascii="Verdana" w:hAnsi="Verdana"/>
                <w:sz w:val="16"/>
                <w:szCs w:val="16"/>
                <w:lang w:val="en-US"/>
              </w:rPr>
              <w:br/>
              <w:t xml:space="preserve">particular event. </w:t>
            </w:r>
          </w:p>
        </w:tc>
      </w:tr>
      <w:tr w:rsidR="008B4B0A" w:rsidRPr="00784739" w14:paraId="5C7A3699" w14:textId="77777777" w:rsidTr="007768FE">
        <w:tc>
          <w:tcPr>
            <w:tcW w:w="4675" w:type="dxa"/>
          </w:tcPr>
          <w:p w14:paraId="47E1A3AD" w14:textId="77777777" w:rsidR="008B4B0A" w:rsidRPr="00CF23D7" w:rsidRDefault="008B4B0A" w:rsidP="008B4B0A">
            <w:pPr>
              <w:pStyle w:val="Texto"/>
              <w:spacing w:line="260" w:lineRule="exact"/>
              <w:ind w:firstLine="0"/>
              <w:rPr>
                <w:rFonts w:ascii="Verdana" w:hAnsi="Verdana"/>
                <w:sz w:val="16"/>
                <w:szCs w:val="16"/>
              </w:rPr>
            </w:pPr>
            <w:r w:rsidRPr="00CF23D7">
              <w:rPr>
                <w:rFonts w:ascii="Verdana" w:hAnsi="Verdana"/>
                <w:b/>
                <w:sz w:val="16"/>
                <w:szCs w:val="16"/>
              </w:rPr>
              <w:t>Peligro.</w:t>
            </w:r>
            <w:r w:rsidRPr="00CF23D7">
              <w:rPr>
                <w:rFonts w:ascii="Verdana" w:hAnsi="Verdana"/>
                <w:sz w:val="16"/>
                <w:szCs w:val="16"/>
              </w:rPr>
              <w:t xml:space="preserve"> Condición con el potencial para causar consecuencias indeseables.</w:t>
            </w:r>
          </w:p>
        </w:tc>
        <w:tc>
          <w:tcPr>
            <w:tcW w:w="4675" w:type="dxa"/>
          </w:tcPr>
          <w:p w14:paraId="36510003" w14:textId="77777777" w:rsidR="008B4B0A" w:rsidRPr="00CF23D7" w:rsidRDefault="008B4B0A" w:rsidP="008B4B0A">
            <w:pPr>
              <w:spacing w:after="101" w:line="260" w:lineRule="atLeast"/>
              <w:jc w:val="both"/>
              <w:rPr>
                <w:rFonts w:ascii="Verdana" w:hAnsi="Verdana"/>
                <w:sz w:val="16"/>
                <w:szCs w:val="16"/>
                <w:lang w:val="en-US"/>
              </w:rPr>
            </w:pPr>
            <w:r w:rsidRPr="00CF23D7">
              <w:rPr>
                <w:rFonts w:ascii="Verdana" w:hAnsi="Verdana"/>
                <w:b/>
                <w:bCs/>
                <w:sz w:val="16"/>
                <w:szCs w:val="16"/>
                <w:lang w:val="en-US"/>
              </w:rPr>
              <w:t>Danger.</w:t>
            </w:r>
            <w:r w:rsidRPr="00CF23D7">
              <w:rPr>
                <w:rFonts w:ascii="Verdana" w:hAnsi="Verdana"/>
                <w:sz w:val="16"/>
                <w:szCs w:val="16"/>
                <w:lang w:val="en-US"/>
              </w:rPr>
              <w:t xml:space="preserve"> Condition with the potential to cause undesirable consequences. </w:t>
            </w:r>
          </w:p>
        </w:tc>
      </w:tr>
      <w:tr w:rsidR="008B4B0A" w:rsidRPr="00784739" w14:paraId="69FF4FD2" w14:textId="77777777" w:rsidTr="007768FE">
        <w:tc>
          <w:tcPr>
            <w:tcW w:w="4675" w:type="dxa"/>
          </w:tcPr>
          <w:p w14:paraId="578D7EAC" w14:textId="77777777" w:rsidR="008B4B0A" w:rsidRPr="00CF23D7" w:rsidRDefault="008B4B0A" w:rsidP="008B4B0A">
            <w:pPr>
              <w:pStyle w:val="Texto"/>
              <w:spacing w:line="260" w:lineRule="exact"/>
              <w:ind w:firstLine="0"/>
              <w:rPr>
                <w:rFonts w:ascii="Verdana" w:hAnsi="Verdana"/>
                <w:sz w:val="16"/>
                <w:szCs w:val="16"/>
              </w:rPr>
            </w:pPr>
            <w:r w:rsidRPr="00CF23D7">
              <w:rPr>
                <w:rFonts w:ascii="Verdana" w:hAnsi="Verdana"/>
                <w:b/>
                <w:sz w:val="16"/>
                <w:szCs w:val="16"/>
              </w:rPr>
              <w:t>Reparación definitiva.</w:t>
            </w:r>
            <w:r w:rsidRPr="00CF23D7">
              <w:rPr>
                <w:rFonts w:ascii="Verdana" w:hAnsi="Verdana"/>
                <w:sz w:val="16"/>
                <w:szCs w:val="16"/>
              </w:rPr>
              <w:t xml:space="preserve"> Reforzamiento o reemplazo de una sección de tubería conteniendo defecto(s) </w:t>
            </w:r>
            <w:r w:rsidRPr="00CF23D7">
              <w:rPr>
                <w:rFonts w:ascii="Verdana" w:hAnsi="Verdana"/>
                <w:sz w:val="16"/>
                <w:szCs w:val="16"/>
              </w:rPr>
              <w:br/>
              <w:t>o daño(s).</w:t>
            </w:r>
          </w:p>
        </w:tc>
        <w:tc>
          <w:tcPr>
            <w:tcW w:w="4675" w:type="dxa"/>
          </w:tcPr>
          <w:p w14:paraId="6A416652" w14:textId="77777777" w:rsidR="008B4B0A" w:rsidRPr="00CF23D7" w:rsidRDefault="00D133D4" w:rsidP="00D133D4">
            <w:pPr>
              <w:spacing w:after="101" w:line="260" w:lineRule="atLeast"/>
              <w:jc w:val="both"/>
              <w:rPr>
                <w:rFonts w:ascii="Verdana" w:hAnsi="Verdana"/>
                <w:sz w:val="16"/>
                <w:szCs w:val="16"/>
                <w:lang w:val="en-US"/>
              </w:rPr>
            </w:pPr>
            <w:r>
              <w:rPr>
                <w:rFonts w:ascii="Verdana" w:hAnsi="Verdana"/>
                <w:b/>
                <w:bCs/>
                <w:sz w:val="16"/>
                <w:szCs w:val="16"/>
                <w:lang w:val="en-US"/>
              </w:rPr>
              <w:t>Definitive</w:t>
            </w:r>
            <w:r w:rsidR="008B4B0A" w:rsidRPr="00CF23D7">
              <w:rPr>
                <w:rFonts w:ascii="Verdana" w:hAnsi="Verdana"/>
                <w:b/>
                <w:bCs/>
                <w:sz w:val="16"/>
                <w:szCs w:val="16"/>
                <w:lang w:val="en-US"/>
              </w:rPr>
              <w:t xml:space="preserve"> repair.</w:t>
            </w:r>
            <w:r w:rsidR="008B4B0A" w:rsidRPr="00CF23D7">
              <w:rPr>
                <w:rFonts w:ascii="Verdana" w:hAnsi="Verdana"/>
                <w:sz w:val="16"/>
                <w:szCs w:val="16"/>
                <w:lang w:val="en-US"/>
              </w:rPr>
              <w:t xml:space="preserve"> Reinforcement or replacement of a pipe section containing defect (s) or damage (s). </w:t>
            </w:r>
          </w:p>
        </w:tc>
      </w:tr>
      <w:tr w:rsidR="008B4B0A" w:rsidRPr="00784739" w14:paraId="6BC43D76" w14:textId="77777777" w:rsidTr="007768FE">
        <w:tc>
          <w:tcPr>
            <w:tcW w:w="4675" w:type="dxa"/>
          </w:tcPr>
          <w:p w14:paraId="02A62B0C" w14:textId="77777777" w:rsidR="008B4B0A" w:rsidRPr="00CF23D7" w:rsidRDefault="008B4B0A" w:rsidP="008B4B0A">
            <w:pPr>
              <w:pStyle w:val="Texto"/>
              <w:spacing w:line="260" w:lineRule="exact"/>
              <w:ind w:firstLine="0"/>
              <w:rPr>
                <w:rFonts w:ascii="Verdana" w:hAnsi="Verdana"/>
                <w:sz w:val="16"/>
                <w:szCs w:val="16"/>
              </w:rPr>
            </w:pPr>
            <w:r w:rsidRPr="00CF23D7">
              <w:rPr>
                <w:rFonts w:ascii="Verdana" w:hAnsi="Verdana"/>
                <w:b/>
                <w:sz w:val="16"/>
                <w:szCs w:val="16"/>
              </w:rPr>
              <w:t>Reparación provisional.</w:t>
            </w:r>
            <w:r w:rsidRPr="00CF23D7">
              <w:rPr>
                <w:rFonts w:ascii="Verdana" w:hAnsi="Verdana"/>
                <w:sz w:val="16"/>
                <w:szCs w:val="16"/>
              </w:rPr>
              <w:t xml:space="preserve"> Acción de colocar dispositivos como abrazaderas de fábrica o hechizas atornilladas en la sección de tubería que contiene un daño o defecto y que debe ser reparada en </w:t>
            </w:r>
            <w:r w:rsidRPr="00CF23D7">
              <w:rPr>
                <w:rFonts w:ascii="Verdana" w:hAnsi="Verdana"/>
                <w:sz w:val="16"/>
                <w:szCs w:val="16"/>
              </w:rPr>
              <w:br/>
              <w:t>forma definitiva.</w:t>
            </w:r>
          </w:p>
        </w:tc>
        <w:tc>
          <w:tcPr>
            <w:tcW w:w="4675" w:type="dxa"/>
          </w:tcPr>
          <w:p w14:paraId="3BCE1339" w14:textId="77777777" w:rsidR="008B4B0A" w:rsidRPr="00CF23D7" w:rsidRDefault="008B4B0A" w:rsidP="00D133D4">
            <w:pPr>
              <w:spacing w:after="101" w:line="260" w:lineRule="atLeast"/>
              <w:rPr>
                <w:rFonts w:ascii="Verdana" w:hAnsi="Verdana"/>
                <w:sz w:val="16"/>
                <w:szCs w:val="16"/>
                <w:lang w:val="en-US"/>
              </w:rPr>
            </w:pPr>
            <w:r w:rsidRPr="00CF23D7">
              <w:rPr>
                <w:rFonts w:ascii="Verdana" w:hAnsi="Verdana"/>
                <w:b/>
                <w:bCs/>
                <w:sz w:val="16"/>
                <w:szCs w:val="16"/>
                <w:lang w:val="en-US"/>
              </w:rPr>
              <w:t>Provisional repair.</w:t>
            </w:r>
            <w:r w:rsidRPr="00CF23D7">
              <w:rPr>
                <w:rFonts w:ascii="Verdana" w:hAnsi="Verdana"/>
                <w:sz w:val="16"/>
                <w:szCs w:val="16"/>
                <w:lang w:val="en-US"/>
              </w:rPr>
              <w:t xml:space="preserve"> Action to place devices such as factory clamps or screwed spells in the section of pipe that contains a damage or defect and that must be repaired in final form. </w:t>
            </w:r>
          </w:p>
        </w:tc>
      </w:tr>
      <w:tr w:rsidR="008B4B0A" w:rsidRPr="00784739" w14:paraId="72D50B84" w14:textId="77777777" w:rsidTr="007768FE">
        <w:tc>
          <w:tcPr>
            <w:tcW w:w="4675" w:type="dxa"/>
          </w:tcPr>
          <w:p w14:paraId="6276BAD8" w14:textId="77777777" w:rsidR="008B4B0A" w:rsidRPr="00CF23D7" w:rsidRDefault="008B4B0A" w:rsidP="008B4B0A">
            <w:pPr>
              <w:pStyle w:val="Texto"/>
              <w:spacing w:line="260" w:lineRule="exact"/>
              <w:ind w:firstLine="0"/>
              <w:rPr>
                <w:rFonts w:ascii="Verdana" w:hAnsi="Verdana"/>
                <w:sz w:val="16"/>
                <w:szCs w:val="16"/>
              </w:rPr>
            </w:pPr>
            <w:r w:rsidRPr="00CF23D7">
              <w:rPr>
                <w:rFonts w:ascii="Verdana" w:hAnsi="Verdana"/>
                <w:b/>
                <w:sz w:val="16"/>
                <w:szCs w:val="16"/>
              </w:rPr>
              <w:t>Riesgo.</w:t>
            </w:r>
            <w:r w:rsidRPr="00CF23D7">
              <w:rPr>
                <w:rFonts w:ascii="Verdana" w:hAnsi="Verdana"/>
                <w:sz w:val="16"/>
                <w:szCs w:val="16"/>
              </w:rPr>
              <w:t xml:space="preserve"> Combinación de la probabilidad de ocurrencia y las consecuencias de un evento.</w:t>
            </w:r>
          </w:p>
        </w:tc>
        <w:tc>
          <w:tcPr>
            <w:tcW w:w="4675" w:type="dxa"/>
          </w:tcPr>
          <w:p w14:paraId="7FEAEEB8" w14:textId="77777777" w:rsidR="008B4B0A" w:rsidRPr="00CF23D7" w:rsidRDefault="008B4B0A" w:rsidP="008B4B0A">
            <w:pPr>
              <w:spacing w:after="101" w:line="260" w:lineRule="atLeast"/>
              <w:jc w:val="both"/>
              <w:rPr>
                <w:rFonts w:ascii="Verdana" w:hAnsi="Verdana"/>
                <w:sz w:val="16"/>
                <w:szCs w:val="16"/>
                <w:lang w:val="en-US"/>
              </w:rPr>
            </w:pPr>
            <w:r w:rsidRPr="00CF23D7">
              <w:rPr>
                <w:rFonts w:ascii="Verdana" w:hAnsi="Verdana"/>
                <w:b/>
                <w:bCs/>
                <w:sz w:val="16"/>
                <w:szCs w:val="16"/>
                <w:lang w:val="en-US"/>
              </w:rPr>
              <w:t>Risk.</w:t>
            </w:r>
            <w:r w:rsidRPr="00CF23D7">
              <w:rPr>
                <w:rFonts w:ascii="Verdana" w:hAnsi="Verdana"/>
                <w:sz w:val="16"/>
                <w:szCs w:val="16"/>
                <w:lang w:val="en-US"/>
              </w:rPr>
              <w:t xml:space="preserve"> Combination of the probability of occurrence and the consequences of an event. </w:t>
            </w:r>
          </w:p>
        </w:tc>
      </w:tr>
      <w:tr w:rsidR="008B4B0A" w:rsidRPr="00784739" w14:paraId="7524FF78" w14:textId="77777777" w:rsidTr="007768FE">
        <w:tc>
          <w:tcPr>
            <w:tcW w:w="4675" w:type="dxa"/>
          </w:tcPr>
          <w:p w14:paraId="7227BEC3" w14:textId="77777777" w:rsidR="008B4B0A" w:rsidRPr="00CF23D7" w:rsidRDefault="008B4B0A" w:rsidP="008B4B0A">
            <w:pPr>
              <w:pStyle w:val="Texto"/>
              <w:spacing w:line="260" w:lineRule="exact"/>
              <w:ind w:firstLine="0"/>
              <w:rPr>
                <w:rFonts w:ascii="Verdana" w:hAnsi="Verdana"/>
                <w:sz w:val="16"/>
                <w:szCs w:val="16"/>
              </w:rPr>
            </w:pPr>
            <w:r w:rsidRPr="00CF23D7">
              <w:rPr>
                <w:rFonts w:ascii="Verdana" w:hAnsi="Verdana"/>
                <w:b/>
                <w:sz w:val="16"/>
                <w:szCs w:val="16"/>
              </w:rPr>
              <w:t>Segmento.</w:t>
            </w:r>
            <w:r w:rsidRPr="00CF23D7">
              <w:rPr>
                <w:rFonts w:ascii="Verdana" w:hAnsi="Verdana"/>
                <w:sz w:val="16"/>
                <w:szCs w:val="16"/>
              </w:rPr>
              <w:t xml:space="preserve"> Longitud de ducto o parte de un sistema con características particulares en una localización geográfica específica.</w:t>
            </w:r>
          </w:p>
        </w:tc>
        <w:tc>
          <w:tcPr>
            <w:tcW w:w="4675" w:type="dxa"/>
          </w:tcPr>
          <w:p w14:paraId="79CE29C2" w14:textId="77777777" w:rsidR="008B4B0A" w:rsidRPr="00CF23D7" w:rsidRDefault="008B4B0A" w:rsidP="008B4B0A">
            <w:pPr>
              <w:spacing w:after="101" w:line="260" w:lineRule="atLeast"/>
              <w:jc w:val="both"/>
              <w:rPr>
                <w:rFonts w:ascii="Verdana" w:hAnsi="Verdana"/>
                <w:sz w:val="16"/>
                <w:szCs w:val="16"/>
                <w:lang w:val="en-US"/>
              </w:rPr>
            </w:pPr>
            <w:r w:rsidRPr="00CF23D7">
              <w:rPr>
                <w:rFonts w:ascii="Verdana" w:hAnsi="Verdana"/>
                <w:b/>
                <w:bCs/>
                <w:sz w:val="16"/>
                <w:szCs w:val="16"/>
                <w:lang w:val="en-US"/>
              </w:rPr>
              <w:t>Segment.</w:t>
            </w:r>
            <w:r w:rsidRPr="00CF23D7">
              <w:rPr>
                <w:rFonts w:ascii="Verdana" w:hAnsi="Verdana"/>
                <w:sz w:val="16"/>
                <w:szCs w:val="16"/>
                <w:lang w:val="en-US"/>
              </w:rPr>
              <w:t xml:space="preserve"> </w:t>
            </w:r>
            <w:r w:rsidR="00D133D4">
              <w:rPr>
                <w:rFonts w:ascii="Verdana" w:hAnsi="Verdana"/>
                <w:sz w:val="16"/>
                <w:szCs w:val="16"/>
                <w:lang w:val="en-US"/>
              </w:rPr>
              <w:t>Pipe</w:t>
            </w:r>
            <w:r w:rsidRPr="00CF23D7">
              <w:rPr>
                <w:rFonts w:ascii="Verdana" w:hAnsi="Verdana"/>
                <w:sz w:val="16"/>
                <w:szCs w:val="16"/>
                <w:lang w:val="en-US"/>
              </w:rPr>
              <w:t xml:space="preserve"> length or part of a system with particular characteristics in a specific geographic location. </w:t>
            </w:r>
          </w:p>
        </w:tc>
      </w:tr>
    </w:tbl>
    <w:p w14:paraId="27699282" w14:textId="77777777" w:rsidR="00F8496E" w:rsidRPr="00CF23D7" w:rsidRDefault="00FE6CFB" w:rsidP="00F8496E">
      <w:pPr>
        <w:pStyle w:val="Texto"/>
        <w:spacing w:line="240" w:lineRule="auto"/>
        <w:ind w:firstLine="0"/>
        <w:jc w:val="center"/>
        <w:rPr>
          <w:rFonts w:ascii="Verdana" w:hAnsi="Verdana"/>
          <w:sz w:val="16"/>
          <w:szCs w:val="16"/>
        </w:rPr>
      </w:pPr>
      <w:r w:rsidRPr="00CF23D7">
        <w:rPr>
          <w:rFonts w:ascii="Verdana" w:hAnsi="Verdana"/>
          <w:noProof/>
          <w:sz w:val="16"/>
          <w:szCs w:val="16"/>
        </w:rPr>
        <w:lastRenderedPageBreak/>
        <w:drawing>
          <wp:inline distT="0" distB="0" distL="0" distR="0" wp14:anchorId="61CD2040" wp14:editId="155B18F6">
            <wp:extent cx="4885838" cy="7600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bright="-8000" contrast="10000"/>
                      <a:extLst>
                        <a:ext uri="{28A0092B-C50C-407E-A947-70E740481C1C}">
                          <a14:useLocalDpi xmlns:a14="http://schemas.microsoft.com/office/drawing/2010/main" val="0"/>
                        </a:ext>
                      </a:extLst>
                    </a:blip>
                    <a:srcRect/>
                    <a:stretch>
                      <a:fillRect/>
                    </a:stretch>
                  </pic:blipFill>
                  <pic:spPr bwMode="auto">
                    <a:xfrm>
                      <a:off x="0" y="0"/>
                      <a:ext cx="4902099" cy="7626248"/>
                    </a:xfrm>
                    <a:prstGeom prst="rect">
                      <a:avLst/>
                    </a:prstGeom>
                    <a:noFill/>
                    <a:ln>
                      <a:noFill/>
                    </a:ln>
                  </pic:spPr>
                </pic:pic>
              </a:graphicData>
            </a:graphic>
          </wp:inline>
        </w:drawing>
      </w:r>
    </w:p>
    <w:p w14:paraId="18265F11" w14:textId="77777777" w:rsidR="00F8496E" w:rsidRDefault="00F8496E" w:rsidP="00F417CA">
      <w:pPr>
        <w:pStyle w:val="Texto"/>
        <w:spacing w:before="240"/>
        <w:ind w:firstLine="0"/>
        <w:jc w:val="center"/>
        <w:rPr>
          <w:rFonts w:ascii="Verdana" w:hAnsi="Verdana"/>
          <w:b/>
          <w:sz w:val="16"/>
          <w:szCs w:val="16"/>
        </w:rPr>
      </w:pPr>
      <w:r w:rsidRPr="00CF23D7">
        <w:rPr>
          <w:rFonts w:ascii="Verdana" w:hAnsi="Verdana"/>
          <w:b/>
          <w:sz w:val="16"/>
          <w:szCs w:val="16"/>
        </w:rPr>
        <w:t>Figura 2. Alcance de la Norma (Ductos Terrestres)</w:t>
      </w:r>
    </w:p>
    <w:p w14:paraId="1319E0DA" w14:textId="77777777" w:rsidR="0030737E" w:rsidRDefault="0030737E" w:rsidP="00F417CA">
      <w:pPr>
        <w:pStyle w:val="Texto"/>
        <w:spacing w:before="240"/>
        <w:ind w:firstLine="0"/>
        <w:jc w:val="center"/>
        <w:rPr>
          <w:rFonts w:ascii="Verdana" w:hAnsi="Verdana"/>
          <w:b/>
          <w:sz w:val="16"/>
          <w:szCs w:val="16"/>
        </w:rPr>
      </w:pPr>
    </w:p>
    <w:p w14:paraId="62D3BE38" w14:textId="77777777" w:rsidR="0030737E" w:rsidRDefault="0030737E" w:rsidP="00F417CA">
      <w:pPr>
        <w:pStyle w:val="Texto"/>
        <w:spacing w:before="240"/>
        <w:ind w:firstLine="0"/>
        <w:jc w:val="center"/>
        <w:rPr>
          <w:rFonts w:ascii="Verdana" w:hAnsi="Verdana"/>
          <w:b/>
          <w:sz w:val="16"/>
          <w:szCs w:val="16"/>
        </w:rPr>
      </w:pPr>
      <w:r>
        <w:rPr>
          <w:noProof/>
        </w:rPr>
        <w:lastRenderedPageBreak/>
        <w:drawing>
          <wp:anchor distT="0" distB="0" distL="114300" distR="114300" simplePos="0" relativeHeight="251658240" behindDoc="0" locked="0" layoutInCell="1" allowOverlap="1" wp14:anchorId="62D94372" wp14:editId="43FD6174">
            <wp:simplePos x="0" y="0"/>
            <wp:positionH relativeFrom="column">
              <wp:posOffset>647700</wp:posOffset>
            </wp:positionH>
            <wp:positionV relativeFrom="paragraph">
              <wp:posOffset>95250</wp:posOffset>
            </wp:positionV>
            <wp:extent cx="4400550" cy="7029450"/>
            <wp:effectExtent l="0" t="0" r="0" b="0"/>
            <wp:wrapNone/>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1">
                      <a:extLst>
                        <a:ext uri="{28A0092B-C50C-407E-A947-70E740481C1C}">
                          <a14:useLocalDpi xmlns:a14="http://schemas.microsoft.com/office/drawing/2010/main" val="0"/>
                        </a:ext>
                      </a:extLst>
                    </a:blip>
                    <a:srcRect l="42132" t="27364" r="34613" b="8651"/>
                    <a:stretch/>
                  </pic:blipFill>
                  <pic:spPr bwMode="auto">
                    <a:xfrm>
                      <a:off x="0" y="0"/>
                      <a:ext cx="4400550" cy="7029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355EEE" w14:textId="77777777" w:rsidR="0030737E" w:rsidRDefault="0030737E" w:rsidP="00F417CA">
      <w:pPr>
        <w:pStyle w:val="Texto"/>
        <w:spacing w:before="240"/>
        <w:ind w:firstLine="0"/>
        <w:jc w:val="center"/>
        <w:rPr>
          <w:rFonts w:ascii="Verdana" w:hAnsi="Verdana"/>
          <w:b/>
          <w:sz w:val="16"/>
          <w:szCs w:val="16"/>
        </w:rPr>
      </w:pPr>
    </w:p>
    <w:p w14:paraId="4A87C294" w14:textId="77777777" w:rsidR="0030737E" w:rsidRDefault="0030737E" w:rsidP="00F417CA">
      <w:pPr>
        <w:pStyle w:val="Texto"/>
        <w:spacing w:before="240"/>
        <w:ind w:firstLine="0"/>
        <w:jc w:val="center"/>
        <w:rPr>
          <w:rFonts w:ascii="Verdana" w:hAnsi="Verdana"/>
          <w:b/>
          <w:sz w:val="16"/>
          <w:szCs w:val="16"/>
        </w:rPr>
      </w:pPr>
    </w:p>
    <w:p w14:paraId="554073D1" w14:textId="77777777" w:rsidR="0030737E" w:rsidRDefault="0030737E" w:rsidP="00F417CA">
      <w:pPr>
        <w:pStyle w:val="Texto"/>
        <w:spacing w:before="240"/>
        <w:ind w:firstLine="0"/>
        <w:jc w:val="center"/>
        <w:rPr>
          <w:rFonts w:ascii="Verdana" w:hAnsi="Verdana"/>
          <w:b/>
          <w:sz w:val="16"/>
          <w:szCs w:val="16"/>
        </w:rPr>
      </w:pPr>
    </w:p>
    <w:p w14:paraId="24A800C7" w14:textId="77777777" w:rsidR="0030737E" w:rsidRDefault="0030737E" w:rsidP="00F417CA">
      <w:pPr>
        <w:pStyle w:val="Texto"/>
        <w:spacing w:before="240"/>
        <w:ind w:firstLine="0"/>
        <w:jc w:val="center"/>
        <w:rPr>
          <w:rFonts w:ascii="Verdana" w:hAnsi="Verdana"/>
          <w:b/>
          <w:sz w:val="16"/>
          <w:szCs w:val="16"/>
        </w:rPr>
      </w:pPr>
    </w:p>
    <w:p w14:paraId="5C32A2B1" w14:textId="77777777" w:rsidR="0030737E" w:rsidRDefault="0030737E" w:rsidP="00F417CA">
      <w:pPr>
        <w:pStyle w:val="Texto"/>
        <w:spacing w:before="240"/>
        <w:ind w:firstLine="0"/>
        <w:jc w:val="center"/>
        <w:rPr>
          <w:rFonts w:ascii="Verdana" w:hAnsi="Verdana"/>
          <w:b/>
          <w:sz w:val="16"/>
          <w:szCs w:val="16"/>
        </w:rPr>
      </w:pPr>
    </w:p>
    <w:p w14:paraId="1D983652" w14:textId="77777777" w:rsidR="0030737E" w:rsidRDefault="0030737E" w:rsidP="00F417CA">
      <w:pPr>
        <w:pStyle w:val="Texto"/>
        <w:spacing w:before="240"/>
        <w:ind w:firstLine="0"/>
        <w:jc w:val="center"/>
        <w:rPr>
          <w:rFonts w:ascii="Verdana" w:hAnsi="Verdana"/>
          <w:b/>
          <w:sz w:val="16"/>
          <w:szCs w:val="16"/>
        </w:rPr>
      </w:pPr>
    </w:p>
    <w:p w14:paraId="7368AF58" w14:textId="77777777" w:rsidR="0030737E" w:rsidRDefault="0030737E" w:rsidP="00F417CA">
      <w:pPr>
        <w:pStyle w:val="Texto"/>
        <w:spacing w:before="240"/>
        <w:ind w:firstLine="0"/>
        <w:jc w:val="center"/>
        <w:rPr>
          <w:rFonts w:ascii="Verdana" w:hAnsi="Verdana"/>
          <w:b/>
          <w:sz w:val="16"/>
          <w:szCs w:val="16"/>
        </w:rPr>
      </w:pPr>
    </w:p>
    <w:p w14:paraId="121BAEB8" w14:textId="77777777" w:rsidR="0030737E" w:rsidRDefault="0030737E" w:rsidP="00F417CA">
      <w:pPr>
        <w:pStyle w:val="Texto"/>
        <w:spacing w:before="240"/>
        <w:ind w:firstLine="0"/>
        <w:jc w:val="center"/>
        <w:rPr>
          <w:rFonts w:ascii="Verdana" w:hAnsi="Verdana"/>
          <w:b/>
          <w:sz w:val="16"/>
          <w:szCs w:val="16"/>
        </w:rPr>
      </w:pPr>
    </w:p>
    <w:p w14:paraId="4B0A841D" w14:textId="77777777" w:rsidR="0030737E" w:rsidRPr="00573FF5" w:rsidRDefault="0030737E" w:rsidP="0030737E">
      <w:pPr>
        <w:pStyle w:val="Texto"/>
        <w:spacing w:before="240"/>
        <w:ind w:firstLine="0"/>
        <w:jc w:val="center"/>
        <w:rPr>
          <w:rFonts w:ascii="Verdana" w:hAnsi="Verdana"/>
          <w:b/>
          <w:sz w:val="16"/>
          <w:szCs w:val="16"/>
          <w:lang w:val="en-US"/>
        </w:rPr>
      </w:pPr>
      <w:proofErr w:type="spellStart"/>
      <w:r w:rsidRPr="00573FF5">
        <w:rPr>
          <w:rFonts w:ascii="Verdana" w:hAnsi="Verdana"/>
          <w:b/>
          <w:sz w:val="16"/>
          <w:szCs w:val="16"/>
          <w:lang w:val="en-US"/>
        </w:rPr>
        <w:t>Figura</w:t>
      </w:r>
      <w:proofErr w:type="spellEnd"/>
      <w:r w:rsidRPr="00573FF5">
        <w:rPr>
          <w:rFonts w:ascii="Verdana" w:hAnsi="Verdana"/>
          <w:b/>
          <w:sz w:val="16"/>
          <w:szCs w:val="16"/>
          <w:lang w:val="en-US"/>
        </w:rPr>
        <w:t xml:space="preserve"> 2. </w:t>
      </w:r>
    </w:p>
    <w:p w14:paraId="6D7B1A02" w14:textId="77777777" w:rsidR="0030737E" w:rsidRPr="00573FF5" w:rsidRDefault="0030737E" w:rsidP="0030737E">
      <w:pPr>
        <w:pStyle w:val="Texto"/>
        <w:spacing w:before="240"/>
        <w:ind w:firstLine="0"/>
        <w:jc w:val="center"/>
        <w:rPr>
          <w:rFonts w:ascii="Verdana" w:hAnsi="Verdana"/>
          <w:b/>
          <w:sz w:val="16"/>
          <w:szCs w:val="16"/>
          <w:lang w:val="en-US"/>
        </w:rPr>
      </w:pPr>
    </w:p>
    <w:p w14:paraId="26A1B7E3" w14:textId="77777777" w:rsidR="0030737E" w:rsidRPr="00573FF5" w:rsidRDefault="0030737E" w:rsidP="0030737E">
      <w:pPr>
        <w:pStyle w:val="Texto"/>
        <w:spacing w:before="240"/>
        <w:ind w:firstLine="0"/>
        <w:jc w:val="center"/>
        <w:rPr>
          <w:rFonts w:ascii="Verdana" w:hAnsi="Verdana"/>
          <w:b/>
          <w:sz w:val="16"/>
          <w:szCs w:val="16"/>
          <w:lang w:val="en-US"/>
        </w:rPr>
      </w:pPr>
    </w:p>
    <w:p w14:paraId="25184E5E" w14:textId="77777777" w:rsidR="0030737E" w:rsidRPr="00573FF5" w:rsidRDefault="0030737E" w:rsidP="0030737E">
      <w:pPr>
        <w:pStyle w:val="Texto"/>
        <w:spacing w:before="240"/>
        <w:ind w:firstLine="0"/>
        <w:jc w:val="center"/>
        <w:rPr>
          <w:rFonts w:ascii="Verdana" w:hAnsi="Verdana"/>
          <w:b/>
          <w:sz w:val="16"/>
          <w:szCs w:val="16"/>
          <w:lang w:val="en-US"/>
        </w:rPr>
      </w:pPr>
    </w:p>
    <w:p w14:paraId="308329E4" w14:textId="77777777" w:rsidR="0030737E" w:rsidRPr="00573FF5" w:rsidRDefault="0030737E" w:rsidP="0030737E">
      <w:pPr>
        <w:pStyle w:val="Texto"/>
        <w:spacing w:before="240"/>
        <w:ind w:firstLine="0"/>
        <w:jc w:val="center"/>
        <w:rPr>
          <w:rFonts w:ascii="Verdana" w:hAnsi="Verdana"/>
          <w:b/>
          <w:sz w:val="16"/>
          <w:szCs w:val="16"/>
          <w:lang w:val="en-US"/>
        </w:rPr>
      </w:pPr>
    </w:p>
    <w:p w14:paraId="32EADD15" w14:textId="77777777" w:rsidR="0030737E" w:rsidRPr="00573FF5" w:rsidRDefault="0030737E" w:rsidP="0030737E">
      <w:pPr>
        <w:pStyle w:val="Texto"/>
        <w:spacing w:before="240"/>
        <w:ind w:firstLine="0"/>
        <w:jc w:val="center"/>
        <w:rPr>
          <w:rFonts w:ascii="Verdana" w:hAnsi="Verdana"/>
          <w:b/>
          <w:sz w:val="16"/>
          <w:szCs w:val="16"/>
          <w:lang w:val="en-US"/>
        </w:rPr>
      </w:pPr>
    </w:p>
    <w:p w14:paraId="77302C84" w14:textId="77777777" w:rsidR="0030737E" w:rsidRPr="00573FF5" w:rsidRDefault="0030737E" w:rsidP="0030737E">
      <w:pPr>
        <w:pStyle w:val="Texto"/>
        <w:spacing w:before="240"/>
        <w:ind w:firstLine="0"/>
        <w:jc w:val="center"/>
        <w:rPr>
          <w:rFonts w:ascii="Verdana" w:hAnsi="Verdana"/>
          <w:b/>
          <w:sz w:val="16"/>
          <w:szCs w:val="16"/>
          <w:lang w:val="en-US"/>
        </w:rPr>
      </w:pPr>
    </w:p>
    <w:p w14:paraId="0E28C582" w14:textId="77777777" w:rsidR="0030737E" w:rsidRPr="00573FF5" w:rsidRDefault="0030737E" w:rsidP="0030737E">
      <w:pPr>
        <w:pStyle w:val="Texto"/>
        <w:spacing w:before="240"/>
        <w:ind w:firstLine="0"/>
        <w:jc w:val="center"/>
        <w:rPr>
          <w:rFonts w:ascii="Verdana" w:hAnsi="Verdana"/>
          <w:b/>
          <w:sz w:val="16"/>
          <w:szCs w:val="16"/>
          <w:lang w:val="en-US"/>
        </w:rPr>
      </w:pPr>
    </w:p>
    <w:p w14:paraId="4D2DC1F3" w14:textId="77777777" w:rsidR="0030737E" w:rsidRPr="00573FF5" w:rsidRDefault="0030737E" w:rsidP="0030737E">
      <w:pPr>
        <w:pStyle w:val="Texto"/>
        <w:spacing w:before="240"/>
        <w:ind w:firstLine="0"/>
        <w:jc w:val="center"/>
        <w:rPr>
          <w:rFonts w:ascii="Verdana" w:hAnsi="Verdana"/>
          <w:b/>
          <w:sz w:val="16"/>
          <w:szCs w:val="16"/>
          <w:lang w:val="en-US"/>
        </w:rPr>
      </w:pPr>
    </w:p>
    <w:p w14:paraId="6F766A2E" w14:textId="77777777" w:rsidR="0030737E" w:rsidRPr="00573FF5" w:rsidRDefault="0030737E" w:rsidP="0030737E">
      <w:pPr>
        <w:pStyle w:val="Texto"/>
        <w:spacing w:before="240"/>
        <w:ind w:firstLine="0"/>
        <w:jc w:val="center"/>
        <w:rPr>
          <w:rFonts w:ascii="Verdana" w:hAnsi="Verdana"/>
          <w:b/>
          <w:sz w:val="16"/>
          <w:szCs w:val="16"/>
          <w:lang w:val="en-US"/>
        </w:rPr>
      </w:pPr>
    </w:p>
    <w:p w14:paraId="2CD45DEC" w14:textId="77777777" w:rsidR="0030737E" w:rsidRPr="00573FF5" w:rsidRDefault="0030737E" w:rsidP="0030737E">
      <w:pPr>
        <w:pStyle w:val="Texto"/>
        <w:spacing w:before="240"/>
        <w:ind w:firstLine="0"/>
        <w:jc w:val="center"/>
        <w:rPr>
          <w:rFonts w:ascii="Verdana" w:hAnsi="Verdana"/>
          <w:b/>
          <w:sz w:val="16"/>
          <w:szCs w:val="16"/>
          <w:lang w:val="en-US"/>
        </w:rPr>
      </w:pPr>
    </w:p>
    <w:p w14:paraId="6A240045" w14:textId="77777777" w:rsidR="0030737E" w:rsidRPr="00573FF5" w:rsidRDefault="0030737E" w:rsidP="0030737E">
      <w:pPr>
        <w:pStyle w:val="Texto"/>
        <w:spacing w:before="240"/>
        <w:ind w:firstLine="0"/>
        <w:jc w:val="center"/>
        <w:rPr>
          <w:rFonts w:ascii="Verdana" w:hAnsi="Verdana"/>
          <w:b/>
          <w:sz w:val="16"/>
          <w:szCs w:val="16"/>
          <w:lang w:val="en-US"/>
        </w:rPr>
      </w:pPr>
    </w:p>
    <w:p w14:paraId="022B5998" w14:textId="77777777" w:rsidR="0030737E" w:rsidRPr="00573FF5" w:rsidRDefault="0030737E" w:rsidP="0030737E">
      <w:pPr>
        <w:pStyle w:val="Texto"/>
        <w:spacing w:before="240"/>
        <w:ind w:firstLine="0"/>
        <w:jc w:val="center"/>
        <w:rPr>
          <w:rFonts w:ascii="Verdana" w:hAnsi="Verdana"/>
          <w:b/>
          <w:sz w:val="16"/>
          <w:szCs w:val="16"/>
          <w:lang w:val="en-US"/>
        </w:rPr>
      </w:pPr>
    </w:p>
    <w:p w14:paraId="5418DFBA" w14:textId="77777777" w:rsidR="0030737E" w:rsidRPr="00573FF5" w:rsidRDefault="0030737E" w:rsidP="0030737E">
      <w:pPr>
        <w:pStyle w:val="Texto"/>
        <w:spacing w:before="240"/>
        <w:ind w:firstLine="0"/>
        <w:jc w:val="center"/>
        <w:rPr>
          <w:rFonts w:ascii="Verdana" w:hAnsi="Verdana"/>
          <w:b/>
          <w:sz w:val="16"/>
          <w:szCs w:val="16"/>
          <w:lang w:val="en-US"/>
        </w:rPr>
      </w:pPr>
    </w:p>
    <w:p w14:paraId="594BD5A9" w14:textId="77777777" w:rsidR="0030737E" w:rsidRPr="00573FF5" w:rsidRDefault="0030737E" w:rsidP="0030737E">
      <w:pPr>
        <w:pStyle w:val="Texto"/>
        <w:spacing w:before="240"/>
        <w:ind w:firstLine="0"/>
        <w:jc w:val="center"/>
        <w:rPr>
          <w:rFonts w:ascii="Verdana" w:hAnsi="Verdana"/>
          <w:b/>
          <w:sz w:val="16"/>
          <w:szCs w:val="16"/>
          <w:lang w:val="en-US"/>
        </w:rPr>
      </w:pPr>
    </w:p>
    <w:p w14:paraId="4D50A53C" w14:textId="77777777" w:rsidR="0030737E" w:rsidRPr="00573FF5" w:rsidRDefault="0030737E" w:rsidP="0030737E">
      <w:pPr>
        <w:pStyle w:val="Texto"/>
        <w:spacing w:before="240"/>
        <w:ind w:firstLine="0"/>
        <w:jc w:val="center"/>
        <w:rPr>
          <w:rFonts w:ascii="Verdana" w:hAnsi="Verdana"/>
          <w:b/>
          <w:sz w:val="16"/>
          <w:szCs w:val="16"/>
          <w:lang w:val="en-US"/>
        </w:rPr>
      </w:pPr>
    </w:p>
    <w:p w14:paraId="29DFDDC4" w14:textId="77777777" w:rsidR="0030737E" w:rsidRPr="00573FF5" w:rsidRDefault="0030737E" w:rsidP="0030737E">
      <w:pPr>
        <w:pStyle w:val="Texto"/>
        <w:spacing w:before="240"/>
        <w:ind w:firstLine="0"/>
        <w:jc w:val="center"/>
        <w:rPr>
          <w:rFonts w:ascii="Verdana" w:hAnsi="Verdana"/>
          <w:b/>
          <w:sz w:val="16"/>
          <w:szCs w:val="16"/>
          <w:lang w:val="en-US"/>
        </w:rPr>
      </w:pPr>
    </w:p>
    <w:p w14:paraId="0C4B826C" w14:textId="77777777" w:rsidR="0030737E" w:rsidRPr="0030737E" w:rsidRDefault="0030737E" w:rsidP="0030737E">
      <w:pPr>
        <w:pStyle w:val="Texto"/>
        <w:spacing w:before="240"/>
        <w:ind w:firstLine="0"/>
        <w:jc w:val="center"/>
        <w:rPr>
          <w:rFonts w:ascii="Verdana" w:hAnsi="Verdana"/>
          <w:b/>
          <w:sz w:val="16"/>
          <w:szCs w:val="16"/>
          <w:lang w:val="en-US"/>
        </w:rPr>
      </w:pPr>
      <w:r w:rsidRPr="0030737E">
        <w:rPr>
          <w:rFonts w:ascii="Verdana" w:hAnsi="Verdana"/>
          <w:b/>
          <w:sz w:val="16"/>
          <w:szCs w:val="16"/>
          <w:lang w:val="en-US"/>
        </w:rPr>
        <w:t>Figure 2. Scope of the S</w:t>
      </w:r>
      <w:r>
        <w:rPr>
          <w:rFonts w:ascii="Verdana" w:hAnsi="Verdana"/>
          <w:b/>
          <w:sz w:val="16"/>
          <w:szCs w:val="16"/>
          <w:lang w:val="en-US"/>
        </w:rPr>
        <w:t>tandard (land pipelines)</w:t>
      </w:r>
    </w:p>
    <w:p w14:paraId="47D71105" w14:textId="77777777" w:rsidR="0030737E" w:rsidRPr="0030737E" w:rsidRDefault="0030737E" w:rsidP="0030737E">
      <w:pPr>
        <w:pStyle w:val="Texto"/>
        <w:spacing w:before="240"/>
        <w:ind w:firstLine="0"/>
        <w:jc w:val="center"/>
        <w:rPr>
          <w:rFonts w:ascii="Verdana" w:hAnsi="Verdana"/>
          <w:b/>
          <w:sz w:val="16"/>
          <w:szCs w:val="16"/>
          <w:lang w:val="en-US"/>
        </w:rPr>
      </w:pPr>
    </w:p>
    <w:p w14:paraId="20B4D7F7" w14:textId="77777777" w:rsidR="0030737E" w:rsidRPr="0030737E" w:rsidRDefault="0030737E" w:rsidP="0030737E">
      <w:pPr>
        <w:pStyle w:val="Texto"/>
        <w:spacing w:before="240"/>
        <w:ind w:firstLine="0"/>
        <w:jc w:val="center"/>
        <w:rPr>
          <w:rFonts w:ascii="Verdana" w:hAnsi="Verdana"/>
          <w:b/>
          <w:sz w:val="16"/>
          <w:szCs w:val="16"/>
          <w:lang w:val="en-US"/>
        </w:rPr>
      </w:pPr>
    </w:p>
    <w:p w14:paraId="54CDEED4" w14:textId="77777777" w:rsidR="0030737E" w:rsidRDefault="0030737E" w:rsidP="0030737E">
      <w:pPr>
        <w:pStyle w:val="Texto"/>
        <w:spacing w:before="240"/>
        <w:ind w:firstLine="0"/>
        <w:jc w:val="center"/>
        <w:rPr>
          <w:rFonts w:ascii="Verdana" w:hAnsi="Verdana"/>
          <w:b/>
          <w:sz w:val="16"/>
          <w:szCs w:val="16"/>
        </w:rPr>
      </w:pPr>
      <w:r w:rsidRPr="00CF23D7">
        <w:rPr>
          <w:rFonts w:ascii="Verdana" w:hAnsi="Verdana"/>
          <w:b/>
          <w:sz w:val="16"/>
          <w:szCs w:val="16"/>
        </w:rPr>
        <w:t>Alcance de la Norma (Ductos Terrestres)</w:t>
      </w:r>
    </w:p>
    <w:p w14:paraId="7B501B85" w14:textId="77777777" w:rsidR="00573FF5" w:rsidRPr="00573FF5" w:rsidRDefault="00573FF5" w:rsidP="0030737E">
      <w:pPr>
        <w:pStyle w:val="Texto"/>
        <w:spacing w:before="240"/>
        <w:ind w:firstLine="0"/>
        <w:jc w:val="center"/>
        <w:rPr>
          <w:rFonts w:ascii="Verdana" w:hAnsi="Verdana"/>
          <w:b/>
          <w:sz w:val="16"/>
          <w:szCs w:val="16"/>
          <w:lang w:val="en-US"/>
        </w:rPr>
      </w:pPr>
      <w:r w:rsidRPr="00573FF5">
        <w:rPr>
          <w:rFonts w:ascii="Verdana" w:hAnsi="Verdana"/>
          <w:b/>
          <w:sz w:val="16"/>
          <w:szCs w:val="16"/>
          <w:lang w:val="en-US"/>
        </w:rPr>
        <w:t>Scope of the Standard (L</w:t>
      </w:r>
      <w:r>
        <w:rPr>
          <w:rFonts w:ascii="Verdana" w:hAnsi="Verdana"/>
          <w:b/>
          <w:sz w:val="16"/>
          <w:szCs w:val="16"/>
          <w:lang w:val="en-US"/>
        </w:rPr>
        <w:t>and pipelines)</w:t>
      </w:r>
    </w:p>
    <w:p w14:paraId="4B3CBBB8" w14:textId="77777777" w:rsidR="0030737E" w:rsidRPr="00573FF5" w:rsidRDefault="0030737E" w:rsidP="00F417CA">
      <w:pPr>
        <w:pStyle w:val="Texto"/>
        <w:spacing w:before="240"/>
        <w:ind w:firstLine="0"/>
        <w:jc w:val="center"/>
        <w:rPr>
          <w:rFonts w:ascii="Verdana" w:hAnsi="Verdana"/>
          <w:b/>
          <w:sz w:val="16"/>
          <w:szCs w:val="16"/>
          <w:lang w:val="en-US"/>
        </w:rPr>
      </w:pPr>
    </w:p>
    <w:p w14:paraId="73FA6C2A" w14:textId="77777777" w:rsidR="00F8496E" w:rsidRPr="00CF23D7" w:rsidRDefault="00573FF5" w:rsidP="00F8496E">
      <w:pPr>
        <w:pStyle w:val="Texto"/>
        <w:spacing w:line="240" w:lineRule="auto"/>
        <w:ind w:firstLine="0"/>
        <w:jc w:val="center"/>
        <w:rPr>
          <w:rFonts w:ascii="Verdana" w:hAnsi="Verdana"/>
          <w:sz w:val="16"/>
          <w:szCs w:val="16"/>
        </w:rPr>
      </w:pPr>
      <w:r>
        <w:rPr>
          <w:noProof/>
        </w:rPr>
        <w:drawing>
          <wp:inline distT="0" distB="0" distL="0" distR="0" wp14:anchorId="6A906E56" wp14:editId="41E5D938">
            <wp:extent cx="5238750" cy="4512369"/>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43910" t="30769" r="17949" b="10826"/>
                    <a:stretch/>
                  </pic:blipFill>
                  <pic:spPr bwMode="auto">
                    <a:xfrm>
                      <a:off x="0" y="0"/>
                      <a:ext cx="5242647" cy="4515726"/>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B4B0A" w:rsidRPr="00784739" w14:paraId="4C896A5E" w14:textId="77777777" w:rsidTr="0030737E">
        <w:tc>
          <w:tcPr>
            <w:tcW w:w="4675" w:type="dxa"/>
          </w:tcPr>
          <w:p w14:paraId="69147DCB" w14:textId="77777777" w:rsidR="008B4B0A" w:rsidRPr="00CF23D7" w:rsidRDefault="008B4B0A" w:rsidP="008B4B0A">
            <w:pPr>
              <w:pStyle w:val="Texto"/>
              <w:ind w:firstLine="0"/>
              <w:jc w:val="center"/>
              <w:rPr>
                <w:rFonts w:ascii="Verdana" w:hAnsi="Verdana"/>
                <w:b/>
                <w:sz w:val="16"/>
                <w:szCs w:val="16"/>
              </w:rPr>
            </w:pPr>
            <w:r w:rsidRPr="00CF23D7">
              <w:rPr>
                <w:rFonts w:ascii="Verdana" w:hAnsi="Verdana"/>
                <w:b/>
                <w:sz w:val="16"/>
                <w:szCs w:val="16"/>
              </w:rPr>
              <w:t>Figura 3. Alcance de la Norma (Ductos Marinos)</w:t>
            </w:r>
          </w:p>
        </w:tc>
        <w:tc>
          <w:tcPr>
            <w:tcW w:w="4675" w:type="dxa"/>
          </w:tcPr>
          <w:p w14:paraId="522ABC5F" w14:textId="77777777" w:rsidR="008B4B0A" w:rsidRPr="0030737E" w:rsidRDefault="008B4B0A" w:rsidP="008B4B0A">
            <w:pPr>
              <w:spacing w:after="101" w:line="216" w:lineRule="atLeast"/>
              <w:jc w:val="center"/>
              <w:rPr>
                <w:rFonts w:ascii="Verdana" w:hAnsi="Verdana"/>
                <w:sz w:val="16"/>
                <w:szCs w:val="16"/>
                <w:lang w:val="en-US"/>
              </w:rPr>
            </w:pPr>
            <w:r w:rsidRPr="0030737E">
              <w:rPr>
                <w:rFonts w:ascii="Verdana" w:hAnsi="Verdana"/>
                <w:b/>
                <w:bCs/>
                <w:sz w:val="16"/>
                <w:szCs w:val="16"/>
                <w:lang w:val="en-US"/>
              </w:rPr>
              <w:t>Figure 3. Scope of</w:t>
            </w:r>
            <w:r w:rsidRPr="0030737E">
              <w:rPr>
                <w:rFonts w:ascii="Verdana" w:hAnsi="Verdana"/>
                <w:sz w:val="16"/>
                <w:szCs w:val="16"/>
                <w:lang w:val="en-US"/>
              </w:rPr>
              <w:t xml:space="preserve"> </w:t>
            </w:r>
            <w:r w:rsidRPr="0030737E">
              <w:rPr>
                <w:rFonts w:ascii="Verdana" w:hAnsi="Verdana"/>
                <w:b/>
                <w:bCs/>
                <w:sz w:val="16"/>
                <w:szCs w:val="16"/>
                <w:lang w:val="en-US"/>
              </w:rPr>
              <w:t>the Standard</w:t>
            </w:r>
            <w:r w:rsidRPr="0030737E">
              <w:rPr>
                <w:rFonts w:ascii="Verdana" w:hAnsi="Verdana"/>
                <w:sz w:val="16"/>
                <w:szCs w:val="16"/>
                <w:lang w:val="en-US"/>
              </w:rPr>
              <w:t xml:space="preserve"> </w:t>
            </w:r>
            <w:r w:rsidRPr="0030737E">
              <w:rPr>
                <w:rFonts w:ascii="Verdana" w:hAnsi="Verdana"/>
                <w:b/>
                <w:bCs/>
                <w:sz w:val="16"/>
                <w:szCs w:val="16"/>
                <w:lang w:val="en-US"/>
              </w:rPr>
              <w:t xml:space="preserve">(Marine </w:t>
            </w:r>
            <w:r w:rsidR="0030737E" w:rsidRPr="0030737E">
              <w:rPr>
                <w:rFonts w:ascii="Verdana" w:hAnsi="Verdana"/>
                <w:b/>
                <w:bCs/>
                <w:sz w:val="16"/>
                <w:szCs w:val="16"/>
                <w:lang w:val="en-US"/>
              </w:rPr>
              <w:t>Pipes</w:t>
            </w:r>
            <w:r w:rsidRPr="0030737E">
              <w:rPr>
                <w:rFonts w:ascii="Verdana" w:hAnsi="Verdana"/>
                <w:b/>
                <w:bCs/>
                <w:sz w:val="16"/>
                <w:szCs w:val="16"/>
                <w:lang w:val="en-US"/>
              </w:rPr>
              <w:t>)</w:t>
            </w:r>
            <w:r w:rsidRPr="0030737E">
              <w:rPr>
                <w:rFonts w:ascii="Verdana" w:hAnsi="Verdana"/>
                <w:sz w:val="16"/>
                <w:szCs w:val="16"/>
                <w:lang w:val="en-US"/>
              </w:rPr>
              <w:t xml:space="preserve"> </w:t>
            </w:r>
          </w:p>
        </w:tc>
      </w:tr>
      <w:tr w:rsidR="008B4B0A" w:rsidRPr="00CF23D7" w14:paraId="52C5FD0E" w14:textId="77777777" w:rsidTr="0030737E">
        <w:tc>
          <w:tcPr>
            <w:tcW w:w="4675" w:type="dxa"/>
          </w:tcPr>
          <w:p w14:paraId="4EC27A87" w14:textId="77777777" w:rsidR="008B4B0A" w:rsidRPr="00CF23D7" w:rsidRDefault="008B4B0A" w:rsidP="008B4B0A">
            <w:pPr>
              <w:pStyle w:val="Texto"/>
              <w:spacing w:line="244" w:lineRule="exact"/>
              <w:ind w:firstLine="0"/>
              <w:rPr>
                <w:rFonts w:ascii="Verdana" w:hAnsi="Verdana"/>
                <w:b/>
                <w:sz w:val="16"/>
                <w:szCs w:val="16"/>
              </w:rPr>
            </w:pPr>
            <w:r w:rsidRPr="00CF23D7">
              <w:rPr>
                <w:rFonts w:ascii="Verdana" w:hAnsi="Verdana"/>
                <w:b/>
                <w:sz w:val="16"/>
                <w:szCs w:val="16"/>
              </w:rPr>
              <w:t>5. Identificación de peligros potenciales</w:t>
            </w:r>
          </w:p>
        </w:tc>
        <w:tc>
          <w:tcPr>
            <w:tcW w:w="4675" w:type="dxa"/>
          </w:tcPr>
          <w:p w14:paraId="15E379D7" w14:textId="77777777" w:rsidR="008B4B0A" w:rsidRPr="0030737E" w:rsidRDefault="008B4B0A" w:rsidP="008B4B0A">
            <w:pPr>
              <w:spacing w:after="101" w:line="244" w:lineRule="atLeast"/>
              <w:jc w:val="both"/>
              <w:rPr>
                <w:rFonts w:ascii="Verdana" w:hAnsi="Verdana"/>
                <w:sz w:val="16"/>
                <w:szCs w:val="16"/>
                <w:lang w:val="en-US"/>
              </w:rPr>
            </w:pPr>
            <w:r w:rsidRPr="0030737E">
              <w:rPr>
                <w:rFonts w:ascii="Verdana" w:hAnsi="Verdana"/>
                <w:b/>
                <w:bCs/>
                <w:sz w:val="16"/>
                <w:szCs w:val="16"/>
                <w:lang w:val="en-US"/>
              </w:rPr>
              <w:t>5. Identification of potential hazards</w:t>
            </w:r>
            <w:r w:rsidRPr="0030737E">
              <w:rPr>
                <w:rFonts w:ascii="Verdana" w:hAnsi="Verdana"/>
                <w:sz w:val="16"/>
                <w:szCs w:val="16"/>
                <w:lang w:val="en-US"/>
              </w:rPr>
              <w:t xml:space="preserve"> </w:t>
            </w:r>
          </w:p>
        </w:tc>
      </w:tr>
      <w:tr w:rsidR="008B4B0A" w:rsidRPr="00784739" w14:paraId="07951391" w14:textId="77777777" w:rsidTr="0030737E">
        <w:tc>
          <w:tcPr>
            <w:tcW w:w="4675" w:type="dxa"/>
          </w:tcPr>
          <w:p w14:paraId="1089D4A9" w14:textId="77777777" w:rsidR="008B4B0A" w:rsidRPr="00CF23D7" w:rsidRDefault="008B4B0A" w:rsidP="008B4B0A">
            <w:pPr>
              <w:pStyle w:val="Texto"/>
              <w:spacing w:line="244" w:lineRule="exact"/>
              <w:ind w:firstLine="0"/>
              <w:rPr>
                <w:rFonts w:ascii="Verdana" w:hAnsi="Verdana"/>
                <w:sz w:val="16"/>
                <w:szCs w:val="16"/>
              </w:rPr>
            </w:pPr>
            <w:r w:rsidRPr="00CF23D7">
              <w:rPr>
                <w:rFonts w:ascii="Verdana" w:hAnsi="Verdana"/>
                <w:sz w:val="16"/>
                <w:szCs w:val="16"/>
              </w:rPr>
              <w:t>Para realizar la administración de la integridad, se identificarán los peligros potenciales para el ducto que le sean aplicables, con base en los tipos previstos de defectos y modos de falla citados abajo, así como otros peligros potenciales que se hayan observado durante esta etapa y que no se encuentren listados en la presente norma.</w:t>
            </w:r>
          </w:p>
        </w:tc>
        <w:tc>
          <w:tcPr>
            <w:tcW w:w="4675" w:type="dxa"/>
          </w:tcPr>
          <w:p w14:paraId="12B01151" w14:textId="77777777" w:rsidR="008B4B0A" w:rsidRPr="0030737E" w:rsidRDefault="008B4B0A" w:rsidP="008B4B0A">
            <w:pPr>
              <w:spacing w:after="101" w:line="244" w:lineRule="atLeast"/>
              <w:jc w:val="both"/>
              <w:rPr>
                <w:rFonts w:ascii="Verdana" w:hAnsi="Verdana"/>
                <w:sz w:val="16"/>
                <w:szCs w:val="16"/>
                <w:lang w:val="en-US"/>
              </w:rPr>
            </w:pPr>
            <w:r w:rsidRPr="0030737E">
              <w:rPr>
                <w:rFonts w:ascii="Verdana" w:hAnsi="Verdana"/>
                <w:sz w:val="16"/>
                <w:szCs w:val="16"/>
                <w:lang w:val="en-US"/>
              </w:rPr>
              <w:t xml:space="preserve">To perform the integrity </w:t>
            </w:r>
            <w:r w:rsidR="0030737E">
              <w:rPr>
                <w:rFonts w:ascii="Verdana" w:hAnsi="Verdana"/>
                <w:sz w:val="16"/>
                <w:szCs w:val="16"/>
                <w:lang w:val="en-US"/>
              </w:rPr>
              <w:t>administration</w:t>
            </w:r>
            <w:r w:rsidRPr="0030737E">
              <w:rPr>
                <w:rFonts w:ascii="Verdana" w:hAnsi="Verdana"/>
                <w:sz w:val="16"/>
                <w:szCs w:val="16"/>
                <w:lang w:val="en-US"/>
              </w:rPr>
              <w:t xml:space="preserve">, the potential hazards for the pipeline that are applicable will be identified, based on the anticipated types of defects and failure modes cited below, as well as other potential hazards that have been observed during this stage and that are not listed in this standard. </w:t>
            </w:r>
          </w:p>
        </w:tc>
      </w:tr>
      <w:tr w:rsidR="008B4B0A" w:rsidRPr="00784739" w14:paraId="23D541A4" w14:textId="77777777" w:rsidTr="0030737E">
        <w:tc>
          <w:tcPr>
            <w:tcW w:w="4675" w:type="dxa"/>
          </w:tcPr>
          <w:p w14:paraId="7D1C4B8F" w14:textId="77777777" w:rsidR="008B4B0A" w:rsidRPr="00CF23D7" w:rsidRDefault="008B4B0A" w:rsidP="008B4B0A">
            <w:pPr>
              <w:pStyle w:val="Texto"/>
              <w:spacing w:line="244" w:lineRule="exact"/>
              <w:ind w:firstLine="0"/>
              <w:rPr>
                <w:rFonts w:ascii="Verdana" w:hAnsi="Verdana"/>
                <w:sz w:val="16"/>
                <w:szCs w:val="16"/>
              </w:rPr>
            </w:pPr>
            <w:r w:rsidRPr="00CF23D7">
              <w:rPr>
                <w:rFonts w:ascii="Verdana" w:hAnsi="Verdana"/>
                <w:sz w:val="16"/>
                <w:szCs w:val="16"/>
              </w:rPr>
              <w:t>Los peligros potenciales se pueden agrupar en las siguientes nueve categorías, de acuerdo a su naturaleza y características de crecimiento como pueden ser de manera enunciativa los siguientes:</w:t>
            </w:r>
          </w:p>
        </w:tc>
        <w:tc>
          <w:tcPr>
            <w:tcW w:w="4675" w:type="dxa"/>
          </w:tcPr>
          <w:p w14:paraId="418B9B65" w14:textId="77777777" w:rsidR="008B4B0A" w:rsidRPr="0030737E" w:rsidRDefault="008B4B0A" w:rsidP="008B4B0A">
            <w:pPr>
              <w:spacing w:after="101" w:line="244" w:lineRule="atLeast"/>
              <w:jc w:val="both"/>
              <w:rPr>
                <w:rFonts w:ascii="Verdana" w:hAnsi="Verdana"/>
                <w:sz w:val="16"/>
                <w:szCs w:val="16"/>
                <w:lang w:val="en-US"/>
              </w:rPr>
            </w:pPr>
            <w:r w:rsidRPr="0030737E">
              <w:rPr>
                <w:rFonts w:ascii="Verdana" w:hAnsi="Verdana"/>
                <w:sz w:val="16"/>
                <w:szCs w:val="16"/>
                <w:lang w:val="en-US"/>
              </w:rPr>
              <w:t xml:space="preserve">Potential hazards can be grouped into the following nine categories, according to their nature and growth characteristics such as the following: </w:t>
            </w:r>
          </w:p>
        </w:tc>
      </w:tr>
      <w:tr w:rsidR="008B4B0A" w:rsidRPr="00784739" w14:paraId="1A189A7E" w14:textId="77777777" w:rsidTr="0030737E">
        <w:tc>
          <w:tcPr>
            <w:tcW w:w="4675" w:type="dxa"/>
          </w:tcPr>
          <w:p w14:paraId="47440326" w14:textId="77777777" w:rsidR="008B4B0A" w:rsidRPr="00CF23D7" w:rsidRDefault="008B4B0A" w:rsidP="008B4B0A">
            <w:pPr>
              <w:pStyle w:val="Texto"/>
              <w:spacing w:line="244" w:lineRule="exact"/>
              <w:ind w:firstLine="0"/>
              <w:rPr>
                <w:rFonts w:ascii="Verdana" w:hAnsi="Verdana"/>
                <w:sz w:val="16"/>
                <w:szCs w:val="16"/>
              </w:rPr>
            </w:pPr>
            <w:r w:rsidRPr="00CF23D7">
              <w:rPr>
                <w:rFonts w:ascii="Verdana" w:hAnsi="Verdana"/>
                <w:b/>
                <w:sz w:val="16"/>
                <w:szCs w:val="16"/>
              </w:rPr>
              <w:lastRenderedPageBreak/>
              <w:t>1.-</w:t>
            </w:r>
            <w:r w:rsidRPr="00CF23D7">
              <w:rPr>
                <w:rFonts w:ascii="Verdana" w:hAnsi="Verdana"/>
                <w:b/>
                <w:i/>
                <w:sz w:val="16"/>
                <w:szCs w:val="16"/>
              </w:rPr>
              <w:t xml:space="preserve"> </w:t>
            </w:r>
            <w:r w:rsidRPr="00CF23D7">
              <w:rPr>
                <w:rFonts w:ascii="Verdana" w:hAnsi="Verdana"/>
                <w:sz w:val="16"/>
                <w:szCs w:val="16"/>
              </w:rPr>
              <w:t>Corrosión externa. Debe incluir la originada por influencia microbiológica (MIC), en caso de existir evidencia de la presencia de este fenómeno de corrosión.</w:t>
            </w:r>
          </w:p>
        </w:tc>
        <w:tc>
          <w:tcPr>
            <w:tcW w:w="4675" w:type="dxa"/>
          </w:tcPr>
          <w:p w14:paraId="1739A917" w14:textId="77777777" w:rsidR="008B4B0A" w:rsidRPr="0030737E" w:rsidRDefault="009F47F7" w:rsidP="008B4B0A">
            <w:pPr>
              <w:spacing w:after="101" w:line="244" w:lineRule="atLeast"/>
              <w:jc w:val="both"/>
              <w:rPr>
                <w:rFonts w:ascii="Verdana" w:hAnsi="Verdana"/>
                <w:sz w:val="16"/>
                <w:szCs w:val="16"/>
                <w:lang w:val="en-US"/>
              </w:rPr>
            </w:pPr>
            <w:r>
              <w:rPr>
                <w:rFonts w:ascii="Verdana" w:hAnsi="Verdana"/>
                <w:b/>
                <w:bCs/>
                <w:sz w:val="16"/>
                <w:szCs w:val="16"/>
                <w:lang w:val="en-US"/>
              </w:rPr>
              <w:t>1</w:t>
            </w:r>
            <w:r w:rsidR="008B4B0A" w:rsidRPr="0030737E">
              <w:rPr>
                <w:rFonts w:ascii="Verdana" w:hAnsi="Verdana"/>
                <w:b/>
                <w:bCs/>
                <w:sz w:val="16"/>
                <w:szCs w:val="16"/>
                <w:lang w:val="en-US"/>
              </w:rPr>
              <w:t>.-</w:t>
            </w:r>
            <w:r w:rsidR="008B4B0A" w:rsidRPr="0030737E">
              <w:rPr>
                <w:rFonts w:ascii="Verdana" w:hAnsi="Verdana"/>
                <w:sz w:val="16"/>
                <w:szCs w:val="16"/>
                <w:lang w:val="en-US"/>
              </w:rPr>
              <w:t xml:space="preserve"> External corrosion It must include that caused by microbiological influence (MIC), if there is evidence of the presence of this corrosion phenomenon. </w:t>
            </w:r>
          </w:p>
        </w:tc>
      </w:tr>
      <w:tr w:rsidR="008B4B0A" w:rsidRPr="00784739" w14:paraId="1FFAD424" w14:textId="77777777" w:rsidTr="0030737E">
        <w:tc>
          <w:tcPr>
            <w:tcW w:w="4675" w:type="dxa"/>
          </w:tcPr>
          <w:p w14:paraId="3CEBA406" w14:textId="77777777" w:rsidR="008B4B0A" w:rsidRPr="00CF23D7" w:rsidRDefault="008B4B0A" w:rsidP="008B4B0A">
            <w:pPr>
              <w:pStyle w:val="Texto"/>
              <w:spacing w:line="244" w:lineRule="exact"/>
              <w:ind w:firstLine="0"/>
              <w:rPr>
                <w:rFonts w:ascii="Verdana" w:hAnsi="Verdana"/>
                <w:sz w:val="16"/>
                <w:szCs w:val="16"/>
              </w:rPr>
            </w:pPr>
            <w:r w:rsidRPr="00CF23D7">
              <w:rPr>
                <w:rFonts w:ascii="Verdana" w:hAnsi="Verdana"/>
                <w:b/>
                <w:sz w:val="16"/>
                <w:szCs w:val="16"/>
              </w:rPr>
              <w:t>2.-</w:t>
            </w:r>
            <w:r w:rsidRPr="00CF23D7">
              <w:rPr>
                <w:rFonts w:ascii="Verdana" w:hAnsi="Verdana"/>
                <w:sz w:val="16"/>
                <w:szCs w:val="16"/>
              </w:rPr>
              <w:t xml:space="preserve"> Corrosión interna. Debe incluir la originada por influencia microbiológica interna (MIC), en caso de existir evidencia de la presencia de este fenómeno de corrosión.</w:t>
            </w:r>
          </w:p>
        </w:tc>
        <w:tc>
          <w:tcPr>
            <w:tcW w:w="4675" w:type="dxa"/>
          </w:tcPr>
          <w:p w14:paraId="37004243" w14:textId="77777777" w:rsidR="008B4B0A" w:rsidRPr="0030737E" w:rsidRDefault="008B4B0A" w:rsidP="008B4B0A">
            <w:pPr>
              <w:spacing w:after="101" w:line="244" w:lineRule="atLeast"/>
              <w:jc w:val="both"/>
              <w:rPr>
                <w:rFonts w:ascii="Verdana" w:hAnsi="Verdana"/>
                <w:sz w:val="16"/>
                <w:szCs w:val="16"/>
                <w:lang w:val="en-US"/>
              </w:rPr>
            </w:pPr>
            <w:r w:rsidRPr="0030737E">
              <w:rPr>
                <w:rFonts w:ascii="Verdana" w:hAnsi="Verdana"/>
                <w:b/>
                <w:bCs/>
                <w:sz w:val="16"/>
                <w:szCs w:val="16"/>
                <w:lang w:val="en-US"/>
              </w:rPr>
              <w:t>2.-</w:t>
            </w:r>
            <w:r w:rsidRPr="0030737E">
              <w:rPr>
                <w:rFonts w:ascii="Verdana" w:hAnsi="Verdana"/>
                <w:sz w:val="16"/>
                <w:szCs w:val="16"/>
                <w:lang w:val="en-US"/>
              </w:rPr>
              <w:t xml:space="preserve"> Internal corrosion. It must include that caused by internal microbiological influence (MIC), in case of evidence of the presence of this corrosion phenomenon. </w:t>
            </w:r>
          </w:p>
        </w:tc>
      </w:tr>
      <w:tr w:rsidR="008B4B0A" w:rsidRPr="00CF23D7" w14:paraId="019F8768" w14:textId="77777777" w:rsidTr="0030737E">
        <w:tc>
          <w:tcPr>
            <w:tcW w:w="4675" w:type="dxa"/>
          </w:tcPr>
          <w:p w14:paraId="74A92DB6" w14:textId="77777777" w:rsidR="008B4B0A" w:rsidRPr="00CF23D7" w:rsidRDefault="008B4B0A" w:rsidP="008B4B0A">
            <w:pPr>
              <w:pStyle w:val="Texto"/>
              <w:spacing w:line="244" w:lineRule="exact"/>
              <w:ind w:firstLine="0"/>
              <w:rPr>
                <w:rFonts w:ascii="Verdana" w:hAnsi="Verdana"/>
                <w:sz w:val="16"/>
                <w:szCs w:val="16"/>
              </w:rPr>
            </w:pPr>
            <w:r w:rsidRPr="00CF23D7">
              <w:rPr>
                <w:rFonts w:ascii="Verdana" w:hAnsi="Verdana"/>
                <w:b/>
                <w:sz w:val="16"/>
                <w:szCs w:val="16"/>
              </w:rPr>
              <w:t>3.-</w:t>
            </w:r>
            <w:r w:rsidRPr="00CF23D7">
              <w:rPr>
                <w:rFonts w:ascii="Verdana" w:hAnsi="Verdana"/>
                <w:sz w:val="16"/>
                <w:szCs w:val="16"/>
              </w:rPr>
              <w:t xml:space="preserve"> Agrietamiento por corrosión bajo esfuerzos (SCC).</w:t>
            </w:r>
          </w:p>
        </w:tc>
        <w:tc>
          <w:tcPr>
            <w:tcW w:w="4675" w:type="dxa"/>
          </w:tcPr>
          <w:p w14:paraId="194B87A5" w14:textId="77777777" w:rsidR="008B4B0A" w:rsidRPr="0030737E" w:rsidRDefault="008B4B0A" w:rsidP="008B4B0A">
            <w:pPr>
              <w:spacing w:after="101" w:line="244" w:lineRule="atLeast"/>
              <w:jc w:val="both"/>
              <w:rPr>
                <w:rFonts w:ascii="Verdana" w:hAnsi="Verdana"/>
                <w:sz w:val="16"/>
                <w:szCs w:val="16"/>
                <w:lang w:val="en-US"/>
              </w:rPr>
            </w:pPr>
            <w:r w:rsidRPr="0030737E">
              <w:rPr>
                <w:rFonts w:ascii="Verdana" w:hAnsi="Verdana"/>
                <w:b/>
                <w:bCs/>
                <w:sz w:val="16"/>
                <w:szCs w:val="16"/>
                <w:lang w:val="en-US"/>
              </w:rPr>
              <w:t>3.-</w:t>
            </w:r>
            <w:r w:rsidRPr="0030737E">
              <w:rPr>
                <w:rFonts w:ascii="Verdana" w:hAnsi="Verdana"/>
                <w:sz w:val="16"/>
                <w:szCs w:val="16"/>
                <w:lang w:val="en-US"/>
              </w:rPr>
              <w:t xml:space="preserve"> </w:t>
            </w:r>
            <w:r w:rsidR="00687FB6" w:rsidRPr="0030737E">
              <w:rPr>
                <w:rFonts w:ascii="Verdana" w:hAnsi="Verdana"/>
                <w:sz w:val="16"/>
                <w:szCs w:val="16"/>
                <w:lang w:val="en-US"/>
              </w:rPr>
              <w:t>Stress corrosion cracking (SCC).</w:t>
            </w:r>
          </w:p>
        </w:tc>
      </w:tr>
      <w:tr w:rsidR="008B4B0A" w:rsidRPr="00784739" w14:paraId="4C2DE1B5" w14:textId="77777777" w:rsidTr="0030737E">
        <w:tc>
          <w:tcPr>
            <w:tcW w:w="4675" w:type="dxa"/>
          </w:tcPr>
          <w:p w14:paraId="601A58AD" w14:textId="77777777" w:rsidR="008B4B0A" w:rsidRPr="00CF23D7" w:rsidRDefault="008B4B0A" w:rsidP="008B4B0A">
            <w:pPr>
              <w:pStyle w:val="Texto"/>
              <w:spacing w:line="244" w:lineRule="exact"/>
              <w:ind w:firstLine="0"/>
              <w:rPr>
                <w:rFonts w:ascii="Verdana" w:hAnsi="Verdana"/>
                <w:sz w:val="16"/>
                <w:szCs w:val="16"/>
              </w:rPr>
            </w:pPr>
            <w:r w:rsidRPr="00CF23D7">
              <w:rPr>
                <w:rFonts w:ascii="Verdana" w:hAnsi="Verdana"/>
                <w:b/>
                <w:sz w:val="16"/>
                <w:szCs w:val="16"/>
              </w:rPr>
              <w:t>4.-</w:t>
            </w:r>
            <w:r w:rsidRPr="00CF23D7">
              <w:rPr>
                <w:rFonts w:ascii="Verdana" w:hAnsi="Verdana"/>
                <w:sz w:val="16"/>
                <w:szCs w:val="16"/>
              </w:rPr>
              <w:t xml:space="preserve"> Defectos de fabricación. Se deben considerar los defectos en la costura y en el metal base.</w:t>
            </w:r>
          </w:p>
        </w:tc>
        <w:tc>
          <w:tcPr>
            <w:tcW w:w="4675" w:type="dxa"/>
          </w:tcPr>
          <w:p w14:paraId="6DC8D204" w14:textId="77777777" w:rsidR="008B4B0A" w:rsidRPr="0030737E" w:rsidRDefault="008B4B0A" w:rsidP="008B4B0A">
            <w:pPr>
              <w:spacing w:after="101" w:line="244" w:lineRule="atLeast"/>
              <w:jc w:val="both"/>
              <w:rPr>
                <w:rFonts w:ascii="Verdana" w:hAnsi="Verdana"/>
                <w:sz w:val="16"/>
                <w:szCs w:val="16"/>
                <w:lang w:val="en-US"/>
              </w:rPr>
            </w:pPr>
            <w:r w:rsidRPr="0030737E">
              <w:rPr>
                <w:rFonts w:ascii="Verdana" w:hAnsi="Verdana"/>
                <w:b/>
                <w:bCs/>
                <w:sz w:val="16"/>
                <w:szCs w:val="16"/>
                <w:lang w:val="en-US"/>
              </w:rPr>
              <w:t>4.-</w:t>
            </w:r>
            <w:r w:rsidRPr="0030737E">
              <w:rPr>
                <w:rFonts w:ascii="Verdana" w:hAnsi="Verdana"/>
                <w:sz w:val="16"/>
                <w:szCs w:val="16"/>
                <w:lang w:val="en-US"/>
              </w:rPr>
              <w:t xml:space="preserve"> Manufacturing defects. Defects in seam and base metal should be considered. </w:t>
            </w:r>
          </w:p>
        </w:tc>
      </w:tr>
      <w:tr w:rsidR="008B4B0A" w:rsidRPr="00784739" w14:paraId="48EC3280" w14:textId="77777777" w:rsidTr="0030737E">
        <w:tc>
          <w:tcPr>
            <w:tcW w:w="4675" w:type="dxa"/>
          </w:tcPr>
          <w:p w14:paraId="1738B925" w14:textId="77777777" w:rsidR="008B4B0A" w:rsidRPr="00573FF5" w:rsidRDefault="008B4B0A" w:rsidP="00573FF5">
            <w:pPr>
              <w:pStyle w:val="Texto"/>
              <w:spacing w:line="244" w:lineRule="exact"/>
              <w:ind w:firstLine="0"/>
              <w:rPr>
                <w:rFonts w:ascii="Verdana" w:hAnsi="Verdana"/>
                <w:sz w:val="16"/>
                <w:szCs w:val="16"/>
              </w:rPr>
            </w:pPr>
            <w:r w:rsidRPr="00573FF5">
              <w:rPr>
                <w:rFonts w:ascii="Verdana" w:hAnsi="Verdana"/>
                <w:b/>
                <w:sz w:val="16"/>
                <w:szCs w:val="16"/>
              </w:rPr>
              <w:t>5.-</w:t>
            </w:r>
            <w:r w:rsidRPr="00573FF5">
              <w:rPr>
                <w:rFonts w:ascii="Verdana" w:hAnsi="Verdana"/>
                <w:sz w:val="16"/>
                <w:szCs w:val="16"/>
              </w:rPr>
              <w:t xml:space="preserve"> Construcción. Incluir los defectos en la soldadura circunferencial, alineamiento y doblez por flexión o pandeo, daños en el recubrimiento, conexiones, dobleces, abolladuras, rasgaduras, o la combinación </w:t>
            </w:r>
            <w:r w:rsidRPr="00573FF5">
              <w:rPr>
                <w:rFonts w:ascii="Verdana" w:hAnsi="Verdana"/>
                <w:sz w:val="16"/>
                <w:szCs w:val="16"/>
              </w:rPr>
              <w:br/>
              <w:t>de éstos.</w:t>
            </w:r>
          </w:p>
        </w:tc>
        <w:tc>
          <w:tcPr>
            <w:tcW w:w="4675" w:type="dxa"/>
          </w:tcPr>
          <w:p w14:paraId="7623727E" w14:textId="77777777" w:rsidR="008B4B0A" w:rsidRPr="00573FF5" w:rsidRDefault="008B4B0A" w:rsidP="00573FF5">
            <w:pPr>
              <w:spacing w:after="101" w:line="244" w:lineRule="atLeast"/>
              <w:jc w:val="both"/>
              <w:rPr>
                <w:rFonts w:ascii="Verdana" w:hAnsi="Verdana"/>
                <w:sz w:val="16"/>
                <w:szCs w:val="16"/>
                <w:lang w:val="en-US"/>
              </w:rPr>
            </w:pPr>
            <w:r w:rsidRPr="00573FF5">
              <w:rPr>
                <w:rFonts w:ascii="Verdana" w:hAnsi="Verdana"/>
                <w:b/>
                <w:bCs/>
                <w:sz w:val="16"/>
                <w:szCs w:val="16"/>
                <w:lang w:val="en-US"/>
              </w:rPr>
              <w:t>5.-</w:t>
            </w:r>
            <w:r w:rsidRPr="00573FF5">
              <w:rPr>
                <w:rFonts w:ascii="Verdana" w:hAnsi="Verdana"/>
                <w:sz w:val="16"/>
                <w:szCs w:val="16"/>
                <w:lang w:val="en-US"/>
              </w:rPr>
              <w:t xml:space="preserve"> Construction. Include defects in circumferential welding, alignment and bending by bending or buckling, damage to the coating, connections, bends, dents, rips, or combination of these. </w:t>
            </w:r>
          </w:p>
        </w:tc>
      </w:tr>
      <w:tr w:rsidR="008B4B0A" w:rsidRPr="00784739" w14:paraId="421FEC6F" w14:textId="77777777" w:rsidTr="0030737E">
        <w:tc>
          <w:tcPr>
            <w:tcW w:w="4675" w:type="dxa"/>
          </w:tcPr>
          <w:p w14:paraId="285A338A" w14:textId="77777777" w:rsidR="008B4B0A" w:rsidRPr="00573FF5" w:rsidRDefault="008B4B0A" w:rsidP="00573FF5">
            <w:pPr>
              <w:pStyle w:val="Texto"/>
              <w:spacing w:line="244" w:lineRule="exact"/>
              <w:ind w:firstLine="0"/>
              <w:rPr>
                <w:rFonts w:ascii="Verdana" w:hAnsi="Verdana"/>
                <w:sz w:val="16"/>
                <w:szCs w:val="16"/>
              </w:rPr>
            </w:pPr>
            <w:r w:rsidRPr="00573FF5">
              <w:rPr>
                <w:rFonts w:ascii="Verdana" w:hAnsi="Verdana"/>
                <w:b/>
                <w:sz w:val="16"/>
                <w:szCs w:val="16"/>
              </w:rPr>
              <w:t>6.-</w:t>
            </w:r>
            <w:r w:rsidRPr="00573FF5">
              <w:rPr>
                <w:rFonts w:ascii="Verdana" w:hAnsi="Verdana"/>
                <w:sz w:val="16"/>
                <w:szCs w:val="16"/>
              </w:rPr>
              <w:t xml:space="preserve"> Equipo. Se refiere a dispositivos diferentes a la tubería y a sus componentes. Debe incluir actuadores, válvulas de seccionamiento y aislamiento, trampas de diablos y todo accesorio que se encuentre dentro de los límites de las figuras 2 y 3.</w:t>
            </w:r>
          </w:p>
        </w:tc>
        <w:tc>
          <w:tcPr>
            <w:tcW w:w="4675" w:type="dxa"/>
          </w:tcPr>
          <w:p w14:paraId="27780336" w14:textId="77777777" w:rsidR="008B4B0A" w:rsidRPr="00573FF5" w:rsidRDefault="008B4B0A" w:rsidP="00573FF5">
            <w:pPr>
              <w:spacing w:after="101" w:line="244" w:lineRule="atLeast"/>
              <w:jc w:val="both"/>
              <w:rPr>
                <w:rFonts w:ascii="Verdana" w:hAnsi="Verdana"/>
                <w:sz w:val="16"/>
                <w:szCs w:val="16"/>
                <w:lang w:val="en-US"/>
              </w:rPr>
            </w:pPr>
            <w:r w:rsidRPr="00573FF5">
              <w:rPr>
                <w:rFonts w:ascii="Verdana" w:hAnsi="Verdana"/>
                <w:b/>
                <w:bCs/>
                <w:sz w:val="16"/>
                <w:szCs w:val="16"/>
                <w:lang w:val="en-US"/>
              </w:rPr>
              <w:t>6.-</w:t>
            </w:r>
            <w:r w:rsidRPr="00573FF5">
              <w:rPr>
                <w:rFonts w:ascii="Verdana" w:hAnsi="Verdana"/>
                <w:sz w:val="16"/>
                <w:szCs w:val="16"/>
                <w:lang w:val="en-US"/>
              </w:rPr>
              <w:t xml:space="preserve"> Team. Refers to devices other than the pipe and its components. It must include actuators, sectioning and isolation valves, devil traps and any accessory that is within the limits of figures 2 and 3. </w:t>
            </w:r>
          </w:p>
        </w:tc>
      </w:tr>
      <w:tr w:rsidR="008B4B0A" w:rsidRPr="00784739" w14:paraId="4A5AA20D" w14:textId="77777777" w:rsidTr="0030737E">
        <w:tc>
          <w:tcPr>
            <w:tcW w:w="4675" w:type="dxa"/>
          </w:tcPr>
          <w:p w14:paraId="5DBE328B" w14:textId="77777777" w:rsidR="008B4B0A" w:rsidRPr="00CF23D7" w:rsidRDefault="008B4B0A" w:rsidP="008B4B0A">
            <w:pPr>
              <w:pStyle w:val="Texto"/>
              <w:spacing w:line="244" w:lineRule="exact"/>
              <w:ind w:firstLine="0"/>
              <w:rPr>
                <w:rFonts w:ascii="Verdana" w:hAnsi="Verdana"/>
                <w:sz w:val="16"/>
                <w:szCs w:val="16"/>
              </w:rPr>
            </w:pPr>
            <w:r w:rsidRPr="00CF23D7">
              <w:rPr>
                <w:rFonts w:ascii="Verdana" w:hAnsi="Verdana"/>
                <w:b/>
                <w:i/>
                <w:sz w:val="16"/>
                <w:szCs w:val="16"/>
              </w:rPr>
              <w:t>7.-</w:t>
            </w:r>
            <w:r w:rsidRPr="00CF23D7">
              <w:rPr>
                <w:rFonts w:ascii="Verdana" w:hAnsi="Verdana"/>
                <w:i/>
                <w:sz w:val="16"/>
                <w:szCs w:val="16"/>
              </w:rPr>
              <w:t xml:space="preserve"> </w:t>
            </w:r>
            <w:r w:rsidRPr="00CF23D7">
              <w:rPr>
                <w:rFonts w:ascii="Verdana" w:hAnsi="Verdana"/>
                <w:sz w:val="16"/>
                <w:szCs w:val="16"/>
              </w:rPr>
              <w:t>Daños por terceros. Se deben incluir aquellos daños que provocan una falla.</w:t>
            </w:r>
          </w:p>
        </w:tc>
        <w:tc>
          <w:tcPr>
            <w:tcW w:w="4675" w:type="dxa"/>
          </w:tcPr>
          <w:p w14:paraId="64A5DEA1" w14:textId="77777777" w:rsidR="008B4B0A" w:rsidRPr="0030737E" w:rsidRDefault="008B4B0A" w:rsidP="008B4B0A">
            <w:pPr>
              <w:spacing w:after="101" w:line="244" w:lineRule="atLeast"/>
              <w:jc w:val="both"/>
              <w:rPr>
                <w:rFonts w:ascii="Verdana" w:hAnsi="Verdana"/>
                <w:sz w:val="16"/>
                <w:szCs w:val="16"/>
                <w:lang w:val="en-US"/>
              </w:rPr>
            </w:pPr>
            <w:r w:rsidRPr="0030737E">
              <w:rPr>
                <w:rFonts w:ascii="Verdana" w:hAnsi="Verdana"/>
                <w:b/>
                <w:bCs/>
                <w:i/>
                <w:iCs/>
                <w:sz w:val="16"/>
                <w:szCs w:val="16"/>
                <w:lang w:val="en-US"/>
              </w:rPr>
              <w:t>7.-</w:t>
            </w:r>
            <w:r w:rsidRPr="0030737E">
              <w:rPr>
                <w:rFonts w:ascii="Verdana" w:hAnsi="Verdana"/>
                <w:sz w:val="16"/>
                <w:szCs w:val="16"/>
                <w:lang w:val="en-US"/>
              </w:rPr>
              <w:t xml:space="preserve"> Damages by third parties. Those damages that cause a failure must be included. </w:t>
            </w:r>
          </w:p>
        </w:tc>
      </w:tr>
      <w:tr w:rsidR="008B4B0A" w:rsidRPr="00784739" w14:paraId="784B31E7" w14:textId="77777777" w:rsidTr="0030737E">
        <w:tc>
          <w:tcPr>
            <w:tcW w:w="4675" w:type="dxa"/>
          </w:tcPr>
          <w:p w14:paraId="1207A537" w14:textId="77777777" w:rsidR="008B4B0A" w:rsidRPr="00CF23D7" w:rsidRDefault="008B4B0A" w:rsidP="008B4B0A">
            <w:pPr>
              <w:pStyle w:val="Texto"/>
              <w:spacing w:after="90"/>
              <w:ind w:firstLine="0"/>
              <w:rPr>
                <w:rFonts w:ascii="Verdana" w:hAnsi="Verdana"/>
                <w:sz w:val="16"/>
                <w:szCs w:val="16"/>
              </w:rPr>
            </w:pPr>
            <w:r w:rsidRPr="00CF23D7">
              <w:rPr>
                <w:rFonts w:ascii="Verdana" w:hAnsi="Verdana"/>
                <w:b/>
                <w:sz w:val="16"/>
                <w:szCs w:val="16"/>
              </w:rPr>
              <w:t>8.-</w:t>
            </w:r>
            <w:r w:rsidRPr="00CF23D7">
              <w:rPr>
                <w:rFonts w:ascii="Verdana" w:hAnsi="Verdana"/>
                <w:sz w:val="16"/>
                <w:szCs w:val="16"/>
              </w:rPr>
              <w:t xml:space="preserve"> Operaciones incorrectas. Se deben considerar las operaciones incorrectas como resultado de procedimientos de operación incorrectos, seguir procedimientos equivocadamente o no aplicar los procedimientos establecidos o la inexistencia de procedimientos para actividades críticas o peligrosas. También se consideran operaciones incorrectas aquellas operaciones no deseadas o no ordenadas en actuadores u otros componentes automáticos o controlados a distancia.</w:t>
            </w:r>
          </w:p>
        </w:tc>
        <w:tc>
          <w:tcPr>
            <w:tcW w:w="4675" w:type="dxa"/>
          </w:tcPr>
          <w:p w14:paraId="4A59F650" w14:textId="77777777" w:rsidR="008B4B0A" w:rsidRPr="0030737E" w:rsidRDefault="008B4B0A" w:rsidP="008B4B0A">
            <w:pPr>
              <w:spacing w:after="90" w:line="216" w:lineRule="atLeast"/>
              <w:jc w:val="both"/>
              <w:rPr>
                <w:rFonts w:ascii="Verdana" w:hAnsi="Verdana"/>
                <w:sz w:val="16"/>
                <w:szCs w:val="16"/>
                <w:lang w:val="en-US"/>
              </w:rPr>
            </w:pPr>
            <w:r w:rsidRPr="0030737E">
              <w:rPr>
                <w:rFonts w:ascii="Verdana" w:hAnsi="Verdana"/>
                <w:b/>
                <w:bCs/>
                <w:sz w:val="16"/>
                <w:szCs w:val="16"/>
                <w:lang w:val="en-US"/>
              </w:rPr>
              <w:t>8.-</w:t>
            </w:r>
            <w:r w:rsidRPr="0030737E">
              <w:rPr>
                <w:rFonts w:ascii="Verdana" w:hAnsi="Verdana"/>
                <w:sz w:val="16"/>
                <w:szCs w:val="16"/>
                <w:lang w:val="en-US"/>
              </w:rPr>
              <w:t xml:space="preserve"> Incorrect operations. Incorrect operations should be considered as a result of incorrect operating procedures, following procedures erroneously or failing to apply established procedures or the absence of procedures for critical or dangerous activities. Those operations that are undesired or not ordered in actuators or other automatic or remotely controlled components are also considered to be incorrect operations. </w:t>
            </w:r>
          </w:p>
        </w:tc>
      </w:tr>
      <w:tr w:rsidR="008B4B0A" w:rsidRPr="00784739" w14:paraId="5B77F3D1" w14:textId="77777777" w:rsidTr="0030737E">
        <w:tc>
          <w:tcPr>
            <w:tcW w:w="4675" w:type="dxa"/>
          </w:tcPr>
          <w:p w14:paraId="77C658C3"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b/>
                <w:sz w:val="16"/>
                <w:szCs w:val="16"/>
              </w:rPr>
              <w:t>9.-</w:t>
            </w:r>
            <w:r w:rsidRPr="00CF23D7">
              <w:rPr>
                <w:rFonts w:ascii="Verdana" w:hAnsi="Verdana"/>
                <w:sz w:val="16"/>
                <w:szCs w:val="16"/>
              </w:rPr>
              <w:t xml:space="preserve"> Clima y fuerzas externas. Se deben incluir tormentas eléctricas, lluvia o inundaciones, huracanes, sismos, erosión y deslaves o movimiento del lecho marino.</w:t>
            </w:r>
          </w:p>
        </w:tc>
        <w:tc>
          <w:tcPr>
            <w:tcW w:w="4675" w:type="dxa"/>
          </w:tcPr>
          <w:p w14:paraId="0F4815C6"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9.-</w:t>
            </w:r>
            <w:r w:rsidRPr="0030737E">
              <w:rPr>
                <w:rFonts w:ascii="Verdana" w:hAnsi="Verdana"/>
                <w:sz w:val="16"/>
                <w:szCs w:val="16"/>
                <w:lang w:val="en-US"/>
              </w:rPr>
              <w:t xml:space="preserve"> Climate and external forces. They should include thunderstorms, rain or floods, hurricanes, earthquakes, erosion and landslides or movement of the seabed. </w:t>
            </w:r>
          </w:p>
        </w:tc>
      </w:tr>
      <w:tr w:rsidR="008B4B0A" w:rsidRPr="00784739" w14:paraId="6B79DB90" w14:textId="77777777" w:rsidTr="0030737E">
        <w:tc>
          <w:tcPr>
            <w:tcW w:w="4675" w:type="dxa"/>
          </w:tcPr>
          <w:p w14:paraId="23D17D2F"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sz w:val="16"/>
                <w:szCs w:val="16"/>
              </w:rPr>
              <w:t>La tabla 1 indica las categorías y peligros potenciales que se deben considerar como mínimo, tanto para ductos terrestres como para ductos marinos.</w:t>
            </w:r>
          </w:p>
        </w:tc>
        <w:tc>
          <w:tcPr>
            <w:tcW w:w="4675" w:type="dxa"/>
          </w:tcPr>
          <w:p w14:paraId="36BC28E6"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sz w:val="16"/>
                <w:szCs w:val="16"/>
                <w:lang w:val="en-US"/>
              </w:rPr>
              <w:t xml:space="preserve">Table 1 indicates the categories and potential hazards that should be considered as a minimum, both for terrestrial pipelines and for marine pipelines. </w:t>
            </w:r>
          </w:p>
        </w:tc>
      </w:tr>
      <w:tr w:rsidR="008B4B0A" w:rsidRPr="00784739" w14:paraId="6B4C5852" w14:textId="77777777" w:rsidTr="0030737E">
        <w:tc>
          <w:tcPr>
            <w:tcW w:w="4675" w:type="dxa"/>
          </w:tcPr>
          <w:p w14:paraId="3CE9259D"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sz w:val="16"/>
                <w:szCs w:val="16"/>
              </w:rPr>
              <w:t>Debe considerarse la posible interacción entre dos o más peligros potenciales presentes en algún segmento del ducto.</w:t>
            </w:r>
          </w:p>
        </w:tc>
        <w:tc>
          <w:tcPr>
            <w:tcW w:w="4675" w:type="dxa"/>
          </w:tcPr>
          <w:p w14:paraId="5754CD14"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sz w:val="16"/>
                <w:szCs w:val="16"/>
                <w:lang w:val="en-US"/>
              </w:rPr>
              <w:t xml:space="preserve">The possible interaction between two or more potential hazards present in some segment of the pipeline should be considered. </w:t>
            </w:r>
          </w:p>
        </w:tc>
      </w:tr>
      <w:tr w:rsidR="008B4B0A" w:rsidRPr="00784739" w14:paraId="10D1CEE8" w14:textId="77777777" w:rsidTr="0030737E">
        <w:tc>
          <w:tcPr>
            <w:tcW w:w="4675" w:type="dxa"/>
          </w:tcPr>
          <w:p w14:paraId="6AE53CBE"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sz w:val="16"/>
                <w:szCs w:val="16"/>
              </w:rPr>
              <w:t xml:space="preserve">Para efecto de realizar la evaluación del riesgo y de la integridad, así como tomar medidas de mitigación, los peligros potenciales deben agruparse de acuerdo a los factores de tiempo y modos de falla de la </w:t>
            </w:r>
            <w:r w:rsidRPr="00CF23D7">
              <w:rPr>
                <w:rFonts w:ascii="Verdana" w:hAnsi="Verdana"/>
                <w:sz w:val="16"/>
                <w:szCs w:val="16"/>
              </w:rPr>
              <w:br/>
              <w:t>siguiente manera:</w:t>
            </w:r>
          </w:p>
        </w:tc>
        <w:tc>
          <w:tcPr>
            <w:tcW w:w="4675" w:type="dxa"/>
          </w:tcPr>
          <w:p w14:paraId="77584812" w14:textId="77777777" w:rsidR="008B4B0A" w:rsidRPr="0030737E" w:rsidRDefault="008B4B0A" w:rsidP="00573FF5">
            <w:pPr>
              <w:spacing w:after="90" w:line="236" w:lineRule="atLeast"/>
              <w:jc w:val="both"/>
              <w:rPr>
                <w:rFonts w:ascii="Verdana" w:hAnsi="Verdana"/>
                <w:sz w:val="16"/>
                <w:szCs w:val="16"/>
                <w:lang w:val="en-US"/>
              </w:rPr>
            </w:pPr>
            <w:r w:rsidRPr="0030737E">
              <w:rPr>
                <w:rFonts w:ascii="Verdana" w:hAnsi="Verdana"/>
                <w:sz w:val="16"/>
                <w:szCs w:val="16"/>
                <w:lang w:val="en-US"/>
              </w:rPr>
              <w:t xml:space="preserve">In order to carry out the risk and integrity assessment, as well as to take mitigation measures, the potential hazards must be grouped according to the time factors and modes of failure </w:t>
            </w:r>
            <w:r w:rsidR="00014272">
              <w:rPr>
                <w:rFonts w:ascii="Verdana" w:hAnsi="Verdana"/>
                <w:sz w:val="16"/>
                <w:szCs w:val="16"/>
                <w:lang w:val="en-US"/>
              </w:rPr>
              <w:t>in</w:t>
            </w:r>
            <w:r w:rsidRPr="0030737E">
              <w:rPr>
                <w:rFonts w:ascii="Verdana" w:hAnsi="Verdana"/>
                <w:sz w:val="16"/>
                <w:szCs w:val="16"/>
                <w:lang w:val="en-US"/>
              </w:rPr>
              <w:t xml:space="preserve"> the </w:t>
            </w:r>
            <w:r w:rsidR="00014272">
              <w:rPr>
                <w:rFonts w:ascii="Verdana" w:hAnsi="Verdana"/>
                <w:sz w:val="16"/>
                <w:szCs w:val="16"/>
                <w:lang w:val="en-US"/>
              </w:rPr>
              <w:t>f</w:t>
            </w:r>
            <w:r w:rsidRPr="0030737E">
              <w:rPr>
                <w:rFonts w:ascii="Verdana" w:hAnsi="Verdana"/>
                <w:sz w:val="16"/>
                <w:szCs w:val="16"/>
                <w:lang w:val="en-US"/>
              </w:rPr>
              <w:t xml:space="preserve">ollowing way: </w:t>
            </w:r>
          </w:p>
        </w:tc>
      </w:tr>
      <w:tr w:rsidR="008B4B0A" w:rsidRPr="00573FF5" w14:paraId="34F1DB2A" w14:textId="77777777" w:rsidTr="0030737E">
        <w:tc>
          <w:tcPr>
            <w:tcW w:w="4675" w:type="dxa"/>
          </w:tcPr>
          <w:p w14:paraId="5BFB5134" w14:textId="77777777" w:rsidR="008B4B0A" w:rsidRPr="00CF23D7" w:rsidRDefault="008B4B0A" w:rsidP="008B4B0A">
            <w:pPr>
              <w:pStyle w:val="ROMANOS"/>
              <w:spacing w:after="90" w:line="236"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Dependientes del tiempo</w:t>
            </w:r>
          </w:p>
        </w:tc>
        <w:tc>
          <w:tcPr>
            <w:tcW w:w="4675" w:type="dxa"/>
          </w:tcPr>
          <w:p w14:paraId="53671733" w14:textId="77777777" w:rsidR="008B4B0A" w:rsidRPr="0030737E" w:rsidRDefault="00014272" w:rsidP="008B4B0A">
            <w:pPr>
              <w:spacing w:after="90" w:line="236" w:lineRule="atLeast"/>
              <w:jc w:val="both"/>
              <w:rPr>
                <w:rFonts w:ascii="Verdana" w:hAnsi="Verdana"/>
                <w:sz w:val="16"/>
                <w:szCs w:val="16"/>
                <w:lang w:val="en-US"/>
              </w:rPr>
            </w:pPr>
            <w:r>
              <w:rPr>
                <w:rFonts w:ascii="Verdana" w:hAnsi="Verdana"/>
                <w:b/>
                <w:bCs/>
                <w:sz w:val="16"/>
                <w:szCs w:val="16"/>
                <w:lang w:val="en-US"/>
              </w:rPr>
              <w:t>a</w:t>
            </w:r>
            <w:r w:rsidR="008B4B0A" w:rsidRPr="0030737E">
              <w:rPr>
                <w:rFonts w:ascii="Verdana" w:hAnsi="Verdana"/>
                <w:b/>
                <w:bCs/>
                <w:sz w:val="16"/>
                <w:szCs w:val="16"/>
                <w:lang w:val="en-US"/>
              </w:rPr>
              <w:t>)</w:t>
            </w:r>
            <w:r w:rsidR="008B4B0A" w:rsidRPr="0030737E">
              <w:rPr>
                <w:rFonts w:ascii="Verdana" w:hAnsi="Verdana"/>
                <w:sz w:val="16"/>
                <w:szCs w:val="16"/>
                <w:lang w:val="en-US"/>
              </w:rPr>
              <w:t xml:space="preserve">               </w:t>
            </w:r>
            <w:r w:rsidR="00573FF5">
              <w:rPr>
                <w:rFonts w:ascii="Verdana" w:hAnsi="Verdana"/>
                <w:sz w:val="16"/>
                <w:szCs w:val="16"/>
                <w:lang w:val="en-US"/>
              </w:rPr>
              <w:t>T</w:t>
            </w:r>
            <w:r w:rsidR="008B4B0A" w:rsidRPr="0030737E">
              <w:rPr>
                <w:rFonts w:ascii="Verdana" w:hAnsi="Verdana"/>
                <w:sz w:val="16"/>
                <w:szCs w:val="16"/>
                <w:lang w:val="en-US"/>
              </w:rPr>
              <w:t xml:space="preserve">ime </w:t>
            </w:r>
            <w:r w:rsidR="00573FF5">
              <w:rPr>
                <w:rFonts w:ascii="Verdana" w:hAnsi="Verdana"/>
                <w:sz w:val="16"/>
                <w:szCs w:val="16"/>
                <w:lang w:val="en-US"/>
              </w:rPr>
              <w:t>dependent</w:t>
            </w:r>
          </w:p>
        </w:tc>
      </w:tr>
      <w:tr w:rsidR="008B4B0A" w:rsidRPr="00CF23D7" w14:paraId="30596F4E" w14:textId="77777777" w:rsidTr="0030737E">
        <w:tc>
          <w:tcPr>
            <w:tcW w:w="4675" w:type="dxa"/>
          </w:tcPr>
          <w:p w14:paraId="3D71B9B8" w14:textId="77777777" w:rsidR="008B4B0A" w:rsidRPr="00CF23D7" w:rsidRDefault="008B4B0A" w:rsidP="008B4B0A">
            <w:pPr>
              <w:pStyle w:val="INCISO"/>
              <w:spacing w:after="90" w:line="236" w:lineRule="exact"/>
              <w:ind w:left="0" w:firstLine="0"/>
              <w:rPr>
                <w:rFonts w:ascii="Verdana" w:hAnsi="Verdana"/>
                <w:sz w:val="16"/>
                <w:szCs w:val="16"/>
              </w:rPr>
            </w:pPr>
            <w:r w:rsidRPr="00CF23D7">
              <w:rPr>
                <w:rFonts w:ascii="Verdana" w:hAnsi="Verdana"/>
                <w:b/>
                <w:sz w:val="16"/>
                <w:szCs w:val="16"/>
              </w:rPr>
              <w:lastRenderedPageBreak/>
              <w:t>1.</w:t>
            </w:r>
            <w:r w:rsidRPr="00CF23D7">
              <w:rPr>
                <w:rFonts w:ascii="Verdana" w:hAnsi="Verdana"/>
                <w:sz w:val="16"/>
                <w:szCs w:val="16"/>
              </w:rPr>
              <w:tab/>
              <w:t>Corrosión externa</w:t>
            </w:r>
          </w:p>
        </w:tc>
        <w:tc>
          <w:tcPr>
            <w:tcW w:w="4675" w:type="dxa"/>
          </w:tcPr>
          <w:p w14:paraId="4EEE8B0E" w14:textId="77777777" w:rsidR="008B4B0A" w:rsidRPr="0030737E" w:rsidRDefault="00014272" w:rsidP="008B4B0A">
            <w:pPr>
              <w:spacing w:after="90" w:line="236" w:lineRule="atLeast"/>
              <w:jc w:val="both"/>
              <w:rPr>
                <w:rFonts w:ascii="Verdana" w:hAnsi="Verdana"/>
                <w:sz w:val="16"/>
                <w:szCs w:val="16"/>
                <w:lang w:val="en-US"/>
              </w:rPr>
            </w:pPr>
            <w:r>
              <w:rPr>
                <w:rFonts w:ascii="Verdana" w:hAnsi="Verdana"/>
                <w:b/>
                <w:bCs/>
                <w:sz w:val="16"/>
                <w:szCs w:val="16"/>
                <w:lang w:val="en-US"/>
              </w:rPr>
              <w:t>1</w:t>
            </w:r>
            <w:r w:rsidR="008B4B0A" w:rsidRPr="0030737E">
              <w:rPr>
                <w:rFonts w:ascii="Verdana" w:hAnsi="Verdana"/>
                <w:b/>
                <w:bCs/>
                <w:sz w:val="16"/>
                <w:szCs w:val="16"/>
                <w:lang w:val="en-US"/>
              </w:rPr>
              <w:t>.</w:t>
            </w:r>
            <w:r w:rsidR="008B4B0A" w:rsidRPr="0030737E">
              <w:rPr>
                <w:rFonts w:ascii="Verdana" w:hAnsi="Verdana"/>
                <w:sz w:val="16"/>
                <w:szCs w:val="16"/>
                <w:lang w:val="en-US"/>
              </w:rPr>
              <w:t xml:space="preserve">               External corrosion </w:t>
            </w:r>
          </w:p>
        </w:tc>
      </w:tr>
      <w:tr w:rsidR="008B4B0A" w:rsidRPr="00CF23D7" w14:paraId="37D5A648" w14:textId="77777777" w:rsidTr="0030737E">
        <w:tc>
          <w:tcPr>
            <w:tcW w:w="4675" w:type="dxa"/>
          </w:tcPr>
          <w:p w14:paraId="720FC74B" w14:textId="77777777" w:rsidR="008B4B0A" w:rsidRPr="00CF23D7" w:rsidRDefault="008B4B0A" w:rsidP="008B4B0A">
            <w:pPr>
              <w:pStyle w:val="INCISO"/>
              <w:spacing w:after="90" w:line="236" w:lineRule="exact"/>
              <w:ind w:left="0" w:firstLine="0"/>
              <w:rPr>
                <w:rFonts w:ascii="Verdana" w:hAnsi="Verdana"/>
                <w:sz w:val="16"/>
                <w:szCs w:val="16"/>
              </w:rPr>
            </w:pPr>
            <w:r w:rsidRPr="00CF23D7">
              <w:rPr>
                <w:rFonts w:ascii="Verdana" w:hAnsi="Verdana"/>
                <w:b/>
                <w:sz w:val="16"/>
                <w:szCs w:val="16"/>
              </w:rPr>
              <w:t>2.</w:t>
            </w:r>
            <w:r w:rsidRPr="00CF23D7">
              <w:rPr>
                <w:rFonts w:ascii="Verdana" w:hAnsi="Verdana"/>
                <w:sz w:val="16"/>
                <w:szCs w:val="16"/>
              </w:rPr>
              <w:tab/>
              <w:t>Corrosión interna</w:t>
            </w:r>
          </w:p>
        </w:tc>
        <w:tc>
          <w:tcPr>
            <w:tcW w:w="4675" w:type="dxa"/>
          </w:tcPr>
          <w:p w14:paraId="625D7EC8" w14:textId="77777777" w:rsidR="008B4B0A" w:rsidRPr="0030737E" w:rsidRDefault="00014272" w:rsidP="008B4B0A">
            <w:pPr>
              <w:spacing w:after="90" w:line="236" w:lineRule="atLeast"/>
              <w:jc w:val="both"/>
              <w:rPr>
                <w:rFonts w:ascii="Verdana" w:hAnsi="Verdana"/>
                <w:sz w:val="16"/>
                <w:szCs w:val="16"/>
                <w:lang w:val="en-US"/>
              </w:rPr>
            </w:pPr>
            <w:r>
              <w:rPr>
                <w:rFonts w:ascii="Verdana" w:hAnsi="Verdana"/>
                <w:b/>
                <w:bCs/>
                <w:sz w:val="16"/>
                <w:szCs w:val="16"/>
                <w:lang w:val="en-US"/>
              </w:rPr>
              <w:t>2</w:t>
            </w:r>
            <w:r w:rsidR="008B4B0A" w:rsidRPr="0030737E">
              <w:rPr>
                <w:rFonts w:ascii="Verdana" w:hAnsi="Verdana"/>
                <w:b/>
                <w:bCs/>
                <w:sz w:val="16"/>
                <w:szCs w:val="16"/>
                <w:lang w:val="en-US"/>
              </w:rPr>
              <w:t>.</w:t>
            </w:r>
            <w:r w:rsidR="008B4B0A" w:rsidRPr="0030737E">
              <w:rPr>
                <w:rFonts w:ascii="Verdana" w:hAnsi="Verdana"/>
                <w:sz w:val="16"/>
                <w:szCs w:val="16"/>
                <w:lang w:val="en-US"/>
              </w:rPr>
              <w:t xml:space="preserve">               Internal corrosion </w:t>
            </w:r>
          </w:p>
        </w:tc>
      </w:tr>
      <w:tr w:rsidR="008B4B0A" w:rsidRPr="00CF23D7" w14:paraId="50031364" w14:textId="77777777" w:rsidTr="0030737E">
        <w:tc>
          <w:tcPr>
            <w:tcW w:w="4675" w:type="dxa"/>
          </w:tcPr>
          <w:p w14:paraId="1A58FA04" w14:textId="77777777" w:rsidR="008B4B0A" w:rsidRPr="00CF23D7" w:rsidRDefault="008B4B0A" w:rsidP="008B4B0A">
            <w:pPr>
              <w:pStyle w:val="INCISO"/>
              <w:spacing w:after="90" w:line="236" w:lineRule="exact"/>
              <w:ind w:left="0" w:firstLine="0"/>
              <w:rPr>
                <w:rFonts w:ascii="Verdana" w:hAnsi="Verdana"/>
                <w:sz w:val="16"/>
                <w:szCs w:val="16"/>
              </w:rPr>
            </w:pPr>
            <w:r w:rsidRPr="00CF23D7">
              <w:rPr>
                <w:rFonts w:ascii="Verdana" w:hAnsi="Verdana"/>
                <w:b/>
                <w:sz w:val="16"/>
                <w:szCs w:val="16"/>
              </w:rPr>
              <w:t>3.</w:t>
            </w:r>
            <w:r w:rsidRPr="00CF23D7">
              <w:rPr>
                <w:rFonts w:ascii="Verdana" w:hAnsi="Verdana"/>
                <w:sz w:val="16"/>
                <w:szCs w:val="16"/>
              </w:rPr>
              <w:tab/>
              <w:t>Agrietamiento por corrosión bajo esfuerzos (SCC)</w:t>
            </w:r>
          </w:p>
        </w:tc>
        <w:tc>
          <w:tcPr>
            <w:tcW w:w="4675" w:type="dxa"/>
          </w:tcPr>
          <w:p w14:paraId="627C2778"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3.</w:t>
            </w:r>
            <w:r w:rsidRPr="0030737E">
              <w:rPr>
                <w:rFonts w:ascii="Verdana" w:hAnsi="Verdana"/>
                <w:sz w:val="16"/>
                <w:szCs w:val="16"/>
                <w:lang w:val="en-US"/>
              </w:rPr>
              <w:t xml:space="preserve">               </w:t>
            </w:r>
            <w:r w:rsidR="00687FB6" w:rsidRPr="0030737E">
              <w:rPr>
                <w:rFonts w:ascii="Verdana" w:hAnsi="Verdana"/>
                <w:sz w:val="16"/>
                <w:szCs w:val="16"/>
                <w:lang w:val="en-US"/>
              </w:rPr>
              <w:t>Stress corrosion cracking (SCC)</w:t>
            </w:r>
            <w:r w:rsidRPr="0030737E">
              <w:rPr>
                <w:rFonts w:ascii="Verdana" w:hAnsi="Verdana"/>
                <w:sz w:val="16"/>
                <w:szCs w:val="16"/>
                <w:lang w:val="en-US"/>
              </w:rPr>
              <w:t xml:space="preserve"> </w:t>
            </w:r>
          </w:p>
        </w:tc>
      </w:tr>
      <w:tr w:rsidR="008B4B0A" w:rsidRPr="00CF23D7" w14:paraId="107B3912" w14:textId="77777777" w:rsidTr="0030737E">
        <w:tc>
          <w:tcPr>
            <w:tcW w:w="4675" w:type="dxa"/>
          </w:tcPr>
          <w:p w14:paraId="210BB347" w14:textId="77777777" w:rsidR="008B4B0A" w:rsidRPr="00CF23D7" w:rsidRDefault="008B4B0A" w:rsidP="008B4B0A">
            <w:pPr>
              <w:pStyle w:val="ROMANOS"/>
              <w:spacing w:after="90" w:line="236"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Estables</w:t>
            </w:r>
          </w:p>
        </w:tc>
        <w:tc>
          <w:tcPr>
            <w:tcW w:w="4675" w:type="dxa"/>
          </w:tcPr>
          <w:p w14:paraId="58E97D5D"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b)</w:t>
            </w:r>
            <w:r w:rsidRPr="0030737E">
              <w:rPr>
                <w:rFonts w:ascii="Verdana" w:hAnsi="Verdana"/>
                <w:sz w:val="16"/>
                <w:szCs w:val="16"/>
                <w:lang w:val="en-US"/>
              </w:rPr>
              <w:t xml:space="preserve">               Stable </w:t>
            </w:r>
          </w:p>
        </w:tc>
      </w:tr>
      <w:tr w:rsidR="008B4B0A" w:rsidRPr="00CF23D7" w14:paraId="3DA52A2A" w14:textId="77777777" w:rsidTr="0030737E">
        <w:tc>
          <w:tcPr>
            <w:tcW w:w="4675" w:type="dxa"/>
          </w:tcPr>
          <w:p w14:paraId="62492AAC" w14:textId="77777777" w:rsidR="008B4B0A" w:rsidRPr="00CF23D7" w:rsidRDefault="008B4B0A" w:rsidP="008B4B0A">
            <w:pPr>
              <w:pStyle w:val="INCISO"/>
              <w:spacing w:after="90" w:line="236" w:lineRule="exact"/>
              <w:ind w:left="0" w:firstLine="0"/>
              <w:rPr>
                <w:rFonts w:ascii="Verdana" w:hAnsi="Verdana"/>
                <w:sz w:val="16"/>
                <w:szCs w:val="16"/>
              </w:rPr>
            </w:pPr>
            <w:r w:rsidRPr="00CF23D7">
              <w:rPr>
                <w:rFonts w:ascii="Verdana" w:hAnsi="Verdana"/>
                <w:b/>
                <w:sz w:val="16"/>
                <w:szCs w:val="16"/>
              </w:rPr>
              <w:t>1.</w:t>
            </w:r>
            <w:r w:rsidRPr="00CF23D7">
              <w:rPr>
                <w:rFonts w:ascii="Verdana" w:hAnsi="Verdana"/>
                <w:sz w:val="16"/>
                <w:szCs w:val="16"/>
              </w:rPr>
              <w:tab/>
              <w:t>Defectos de fabricación</w:t>
            </w:r>
          </w:p>
        </w:tc>
        <w:tc>
          <w:tcPr>
            <w:tcW w:w="4675" w:type="dxa"/>
          </w:tcPr>
          <w:p w14:paraId="2BF6FF19" w14:textId="77777777" w:rsidR="008B4B0A" w:rsidRPr="0030737E" w:rsidRDefault="00014272" w:rsidP="008B4B0A">
            <w:pPr>
              <w:spacing w:after="90" w:line="236" w:lineRule="atLeast"/>
              <w:jc w:val="both"/>
              <w:rPr>
                <w:rFonts w:ascii="Verdana" w:hAnsi="Verdana"/>
                <w:sz w:val="16"/>
                <w:szCs w:val="16"/>
                <w:lang w:val="en-US"/>
              </w:rPr>
            </w:pPr>
            <w:r>
              <w:rPr>
                <w:rFonts w:ascii="Verdana" w:hAnsi="Verdana"/>
                <w:b/>
                <w:bCs/>
                <w:sz w:val="16"/>
                <w:szCs w:val="16"/>
                <w:lang w:val="en-US"/>
              </w:rPr>
              <w:t>1</w:t>
            </w:r>
            <w:r w:rsidR="008B4B0A" w:rsidRPr="0030737E">
              <w:rPr>
                <w:rFonts w:ascii="Verdana" w:hAnsi="Verdana"/>
                <w:b/>
                <w:bCs/>
                <w:sz w:val="16"/>
                <w:szCs w:val="16"/>
                <w:lang w:val="en-US"/>
              </w:rPr>
              <w:t>.</w:t>
            </w:r>
            <w:r w:rsidR="008B4B0A" w:rsidRPr="0030737E">
              <w:rPr>
                <w:rFonts w:ascii="Verdana" w:hAnsi="Verdana"/>
                <w:sz w:val="16"/>
                <w:szCs w:val="16"/>
                <w:lang w:val="en-US"/>
              </w:rPr>
              <w:t xml:space="preserve">               Manufacturing defects </w:t>
            </w:r>
          </w:p>
        </w:tc>
      </w:tr>
      <w:tr w:rsidR="008B4B0A" w:rsidRPr="00CF23D7" w14:paraId="07158728" w14:textId="77777777" w:rsidTr="0030737E">
        <w:tc>
          <w:tcPr>
            <w:tcW w:w="4675" w:type="dxa"/>
          </w:tcPr>
          <w:p w14:paraId="044F5D0F"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b/>
                <w:sz w:val="16"/>
                <w:szCs w:val="16"/>
              </w:rPr>
              <w:t>i.</w:t>
            </w:r>
            <w:r w:rsidRPr="00CF23D7">
              <w:rPr>
                <w:rFonts w:ascii="Verdana" w:hAnsi="Verdana"/>
                <w:sz w:val="16"/>
                <w:szCs w:val="16"/>
              </w:rPr>
              <w:tab/>
              <w:t>Costura defectuosa</w:t>
            </w:r>
          </w:p>
        </w:tc>
        <w:tc>
          <w:tcPr>
            <w:tcW w:w="4675" w:type="dxa"/>
          </w:tcPr>
          <w:p w14:paraId="73B1CD15" w14:textId="77777777" w:rsidR="008B4B0A" w:rsidRPr="0030737E" w:rsidRDefault="008B4B0A" w:rsidP="008B4B0A">
            <w:pPr>
              <w:spacing w:after="90" w:line="236" w:lineRule="atLeast"/>
              <w:jc w:val="both"/>
              <w:rPr>
                <w:rFonts w:ascii="Verdana" w:hAnsi="Verdana"/>
                <w:sz w:val="16"/>
                <w:szCs w:val="16"/>
                <w:lang w:val="en-US"/>
              </w:rPr>
            </w:pPr>
            <w:proofErr w:type="spellStart"/>
            <w:r w:rsidRPr="0030737E">
              <w:rPr>
                <w:rFonts w:ascii="Verdana" w:hAnsi="Verdana"/>
                <w:b/>
                <w:bCs/>
                <w:sz w:val="16"/>
                <w:szCs w:val="16"/>
                <w:lang w:val="en-US"/>
              </w:rPr>
              <w:t>i</w:t>
            </w:r>
            <w:proofErr w:type="spellEnd"/>
            <w:r w:rsidRPr="0030737E">
              <w:rPr>
                <w:rFonts w:ascii="Verdana" w:hAnsi="Verdana"/>
                <w:b/>
                <w:bCs/>
                <w:sz w:val="16"/>
                <w:szCs w:val="16"/>
                <w:lang w:val="en-US"/>
              </w:rPr>
              <w:t>.</w:t>
            </w:r>
            <w:r w:rsidRPr="0030737E">
              <w:rPr>
                <w:rFonts w:ascii="Verdana" w:hAnsi="Verdana"/>
                <w:sz w:val="16"/>
                <w:szCs w:val="16"/>
                <w:lang w:val="en-US"/>
              </w:rPr>
              <w:t xml:space="preserve">               </w:t>
            </w:r>
            <w:r w:rsidR="00014272">
              <w:rPr>
                <w:rFonts w:ascii="Verdana" w:hAnsi="Verdana"/>
                <w:sz w:val="16"/>
                <w:szCs w:val="16"/>
                <w:lang w:val="en-US"/>
              </w:rPr>
              <w:t xml:space="preserve"> </w:t>
            </w:r>
            <w:r w:rsidRPr="0030737E">
              <w:rPr>
                <w:rFonts w:ascii="Verdana" w:hAnsi="Verdana"/>
                <w:sz w:val="16"/>
                <w:szCs w:val="16"/>
                <w:lang w:val="en-US"/>
              </w:rPr>
              <w:t xml:space="preserve">Defective sewing </w:t>
            </w:r>
          </w:p>
        </w:tc>
      </w:tr>
      <w:tr w:rsidR="008B4B0A" w:rsidRPr="00CF23D7" w14:paraId="1F522794" w14:textId="77777777" w:rsidTr="0030737E">
        <w:tc>
          <w:tcPr>
            <w:tcW w:w="4675" w:type="dxa"/>
          </w:tcPr>
          <w:p w14:paraId="5FEECBFE" w14:textId="77777777" w:rsidR="008B4B0A" w:rsidRPr="00CF23D7" w:rsidRDefault="008B4B0A" w:rsidP="008B4B0A">
            <w:pPr>
              <w:pStyle w:val="Texto"/>
              <w:spacing w:after="90" w:line="236" w:lineRule="exact"/>
              <w:ind w:firstLine="0"/>
              <w:rPr>
                <w:rFonts w:ascii="Verdana" w:hAnsi="Verdana"/>
                <w:sz w:val="16"/>
                <w:szCs w:val="16"/>
              </w:rPr>
            </w:pPr>
            <w:proofErr w:type="spellStart"/>
            <w:r w:rsidRPr="00CF23D7">
              <w:rPr>
                <w:rFonts w:ascii="Verdana" w:hAnsi="Verdana"/>
                <w:b/>
                <w:sz w:val="16"/>
                <w:szCs w:val="16"/>
              </w:rPr>
              <w:t>ii</w:t>
            </w:r>
            <w:proofErr w:type="spellEnd"/>
            <w:r w:rsidRPr="00CF23D7">
              <w:rPr>
                <w:rFonts w:ascii="Verdana" w:hAnsi="Verdana"/>
                <w:b/>
                <w:sz w:val="16"/>
                <w:szCs w:val="16"/>
              </w:rPr>
              <w:t>.</w:t>
            </w:r>
            <w:r w:rsidRPr="00CF23D7">
              <w:rPr>
                <w:rFonts w:ascii="Verdana" w:hAnsi="Verdana"/>
                <w:sz w:val="16"/>
                <w:szCs w:val="16"/>
              </w:rPr>
              <w:tab/>
              <w:t>Metal base defectuoso</w:t>
            </w:r>
          </w:p>
        </w:tc>
        <w:tc>
          <w:tcPr>
            <w:tcW w:w="4675" w:type="dxa"/>
          </w:tcPr>
          <w:p w14:paraId="6714AD88"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ii.</w:t>
            </w:r>
            <w:r w:rsidRPr="0030737E">
              <w:rPr>
                <w:rFonts w:ascii="Verdana" w:hAnsi="Verdana"/>
                <w:sz w:val="16"/>
                <w:szCs w:val="16"/>
                <w:lang w:val="en-US"/>
              </w:rPr>
              <w:t xml:space="preserve">              Base metal defective </w:t>
            </w:r>
          </w:p>
        </w:tc>
      </w:tr>
      <w:tr w:rsidR="008B4B0A" w:rsidRPr="00CF23D7" w14:paraId="096EAD26" w14:textId="77777777" w:rsidTr="0030737E">
        <w:tc>
          <w:tcPr>
            <w:tcW w:w="4675" w:type="dxa"/>
          </w:tcPr>
          <w:p w14:paraId="2DC52532" w14:textId="77777777" w:rsidR="008B4B0A" w:rsidRPr="00CF23D7" w:rsidRDefault="008B4B0A" w:rsidP="008B4B0A">
            <w:pPr>
              <w:pStyle w:val="INCISO"/>
              <w:spacing w:after="90" w:line="236" w:lineRule="exact"/>
              <w:ind w:left="0" w:firstLine="0"/>
              <w:rPr>
                <w:rFonts w:ascii="Verdana" w:hAnsi="Verdana"/>
                <w:sz w:val="16"/>
                <w:szCs w:val="16"/>
              </w:rPr>
            </w:pPr>
            <w:r w:rsidRPr="00CF23D7">
              <w:rPr>
                <w:rFonts w:ascii="Verdana" w:hAnsi="Verdana"/>
                <w:b/>
                <w:sz w:val="16"/>
                <w:szCs w:val="16"/>
              </w:rPr>
              <w:t>2.</w:t>
            </w:r>
            <w:r w:rsidRPr="00CF23D7">
              <w:rPr>
                <w:rFonts w:ascii="Verdana" w:hAnsi="Verdana"/>
                <w:sz w:val="16"/>
                <w:szCs w:val="16"/>
              </w:rPr>
              <w:tab/>
              <w:t>Soldadura/construcción</w:t>
            </w:r>
          </w:p>
        </w:tc>
        <w:tc>
          <w:tcPr>
            <w:tcW w:w="4675" w:type="dxa"/>
          </w:tcPr>
          <w:p w14:paraId="7F30AD20" w14:textId="77777777" w:rsidR="008B4B0A" w:rsidRPr="0030737E" w:rsidRDefault="00014272" w:rsidP="008B4B0A">
            <w:pPr>
              <w:spacing w:after="90" w:line="236" w:lineRule="atLeast"/>
              <w:jc w:val="both"/>
              <w:rPr>
                <w:rFonts w:ascii="Verdana" w:hAnsi="Verdana"/>
                <w:sz w:val="16"/>
                <w:szCs w:val="16"/>
                <w:lang w:val="en-US"/>
              </w:rPr>
            </w:pPr>
            <w:r>
              <w:rPr>
                <w:rFonts w:ascii="Verdana" w:hAnsi="Verdana"/>
                <w:b/>
                <w:bCs/>
                <w:sz w:val="16"/>
                <w:szCs w:val="16"/>
                <w:lang w:val="en-US"/>
              </w:rPr>
              <w:t>2</w:t>
            </w:r>
            <w:r w:rsidR="008B4B0A" w:rsidRPr="0030737E">
              <w:rPr>
                <w:rFonts w:ascii="Verdana" w:hAnsi="Verdana"/>
                <w:b/>
                <w:bCs/>
                <w:sz w:val="16"/>
                <w:szCs w:val="16"/>
                <w:lang w:val="en-US"/>
              </w:rPr>
              <w:t>.</w:t>
            </w:r>
            <w:r w:rsidR="008B4B0A" w:rsidRPr="0030737E">
              <w:rPr>
                <w:rFonts w:ascii="Verdana" w:hAnsi="Verdana"/>
                <w:sz w:val="16"/>
                <w:szCs w:val="16"/>
                <w:lang w:val="en-US"/>
              </w:rPr>
              <w:t xml:space="preserve">           </w:t>
            </w:r>
            <w:r>
              <w:rPr>
                <w:rFonts w:ascii="Verdana" w:hAnsi="Verdana"/>
                <w:sz w:val="16"/>
                <w:szCs w:val="16"/>
                <w:lang w:val="en-US"/>
              </w:rPr>
              <w:t xml:space="preserve">    </w:t>
            </w:r>
            <w:r w:rsidR="008B4B0A" w:rsidRPr="0030737E">
              <w:rPr>
                <w:rFonts w:ascii="Verdana" w:hAnsi="Verdana"/>
                <w:sz w:val="16"/>
                <w:szCs w:val="16"/>
                <w:lang w:val="en-US"/>
              </w:rPr>
              <w:t xml:space="preserve">Welding/construction </w:t>
            </w:r>
          </w:p>
        </w:tc>
      </w:tr>
      <w:tr w:rsidR="008B4B0A" w:rsidRPr="00784739" w14:paraId="0B7BAE2F" w14:textId="77777777" w:rsidTr="0030737E">
        <w:tc>
          <w:tcPr>
            <w:tcW w:w="4675" w:type="dxa"/>
          </w:tcPr>
          <w:p w14:paraId="75F53C7B"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b/>
                <w:sz w:val="16"/>
                <w:szCs w:val="16"/>
              </w:rPr>
              <w:t>i.</w:t>
            </w:r>
            <w:r w:rsidRPr="00CF23D7">
              <w:rPr>
                <w:rFonts w:ascii="Verdana" w:hAnsi="Verdana"/>
                <w:sz w:val="16"/>
                <w:szCs w:val="16"/>
              </w:rPr>
              <w:tab/>
              <w:t>Soldadura circunferencial o de fabricación defectuosa</w:t>
            </w:r>
          </w:p>
        </w:tc>
        <w:tc>
          <w:tcPr>
            <w:tcW w:w="4675" w:type="dxa"/>
          </w:tcPr>
          <w:p w14:paraId="5C1E24EE" w14:textId="77777777" w:rsidR="008B4B0A" w:rsidRPr="0030737E" w:rsidRDefault="008B4B0A" w:rsidP="008B4B0A">
            <w:pPr>
              <w:spacing w:after="90" w:line="236" w:lineRule="atLeast"/>
              <w:jc w:val="both"/>
              <w:rPr>
                <w:rFonts w:ascii="Verdana" w:hAnsi="Verdana"/>
                <w:sz w:val="16"/>
                <w:szCs w:val="16"/>
                <w:lang w:val="en-US"/>
              </w:rPr>
            </w:pPr>
            <w:proofErr w:type="spellStart"/>
            <w:r w:rsidRPr="0030737E">
              <w:rPr>
                <w:rFonts w:ascii="Verdana" w:hAnsi="Verdana"/>
                <w:b/>
                <w:bCs/>
                <w:sz w:val="16"/>
                <w:szCs w:val="16"/>
                <w:lang w:val="en-US"/>
              </w:rPr>
              <w:t>i</w:t>
            </w:r>
            <w:proofErr w:type="spellEnd"/>
            <w:r w:rsidRPr="0030737E">
              <w:rPr>
                <w:rFonts w:ascii="Verdana" w:hAnsi="Verdana"/>
                <w:b/>
                <w:bCs/>
                <w:sz w:val="16"/>
                <w:szCs w:val="16"/>
                <w:lang w:val="en-US"/>
              </w:rPr>
              <w:t>.</w:t>
            </w:r>
            <w:r w:rsidRPr="0030737E">
              <w:rPr>
                <w:rFonts w:ascii="Verdana" w:hAnsi="Verdana"/>
                <w:sz w:val="16"/>
                <w:szCs w:val="16"/>
                <w:lang w:val="en-US"/>
              </w:rPr>
              <w:t xml:space="preserve">              Circumferential welding or defective manufacturing </w:t>
            </w:r>
          </w:p>
        </w:tc>
      </w:tr>
      <w:tr w:rsidR="008B4B0A" w:rsidRPr="00784739" w14:paraId="0515D851" w14:textId="77777777" w:rsidTr="0030737E">
        <w:tc>
          <w:tcPr>
            <w:tcW w:w="4675" w:type="dxa"/>
          </w:tcPr>
          <w:p w14:paraId="22D5EDE2" w14:textId="77777777" w:rsidR="008B4B0A" w:rsidRPr="00CF23D7" w:rsidRDefault="008B4B0A" w:rsidP="008B4B0A">
            <w:pPr>
              <w:pStyle w:val="Texto"/>
              <w:spacing w:after="90" w:line="236" w:lineRule="exact"/>
              <w:ind w:firstLine="0"/>
              <w:rPr>
                <w:rFonts w:ascii="Verdana" w:hAnsi="Verdana"/>
                <w:sz w:val="16"/>
                <w:szCs w:val="16"/>
              </w:rPr>
            </w:pPr>
            <w:proofErr w:type="spellStart"/>
            <w:r w:rsidRPr="00CF23D7">
              <w:rPr>
                <w:rFonts w:ascii="Verdana" w:hAnsi="Verdana"/>
                <w:b/>
                <w:sz w:val="16"/>
                <w:szCs w:val="16"/>
              </w:rPr>
              <w:t>ii</w:t>
            </w:r>
            <w:proofErr w:type="spellEnd"/>
            <w:r w:rsidRPr="00CF23D7">
              <w:rPr>
                <w:rFonts w:ascii="Verdana" w:hAnsi="Verdana"/>
                <w:b/>
                <w:sz w:val="16"/>
                <w:szCs w:val="16"/>
              </w:rPr>
              <w:t>.</w:t>
            </w:r>
            <w:r w:rsidRPr="00CF23D7">
              <w:rPr>
                <w:rFonts w:ascii="Verdana" w:hAnsi="Verdana"/>
                <w:sz w:val="16"/>
                <w:szCs w:val="16"/>
              </w:rPr>
              <w:tab/>
              <w:t>Doblez por flexión o pandeo</w:t>
            </w:r>
          </w:p>
        </w:tc>
        <w:tc>
          <w:tcPr>
            <w:tcW w:w="4675" w:type="dxa"/>
          </w:tcPr>
          <w:p w14:paraId="0413C269"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ii.</w:t>
            </w:r>
            <w:r w:rsidRPr="0030737E">
              <w:rPr>
                <w:rFonts w:ascii="Verdana" w:hAnsi="Verdana"/>
                <w:sz w:val="16"/>
                <w:szCs w:val="16"/>
                <w:lang w:val="en-US"/>
              </w:rPr>
              <w:t xml:space="preserve">               Bending by </w:t>
            </w:r>
            <w:r w:rsidR="00014272">
              <w:rPr>
                <w:rFonts w:ascii="Verdana" w:hAnsi="Verdana"/>
                <w:sz w:val="16"/>
                <w:szCs w:val="16"/>
                <w:lang w:val="en-US"/>
              </w:rPr>
              <w:t>flexion</w:t>
            </w:r>
            <w:r w:rsidRPr="0030737E">
              <w:rPr>
                <w:rFonts w:ascii="Verdana" w:hAnsi="Verdana"/>
                <w:sz w:val="16"/>
                <w:szCs w:val="16"/>
                <w:lang w:val="en-US"/>
              </w:rPr>
              <w:t xml:space="preserve"> or buckling </w:t>
            </w:r>
          </w:p>
        </w:tc>
      </w:tr>
      <w:tr w:rsidR="008B4B0A" w:rsidRPr="00784739" w14:paraId="164FA4DF" w14:textId="77777777" w:rsidTr="0030737E">
        <w:tc>
          <w:tcPr>
            <w:tcW w:w="4675" w:type="dxa"/>
          </w:tcPr>
          <w:p w14:paraId="3218484F" w14:textId="77777777" w:rsidR="008B4B0A" w:rsidRPr="00CF23D7" w:rsidRDefault="008B4B0A" w:rsidP="008B4B0A">
            <w:pPr>
              <w:pStyle w:val="Texto"/>
              <w:spacing w:after="90" w:line="236" w:lineRule="exact"/>
              <w:ind w:firstLine="0"/>
              <w:rPr>
                <w:rFonts w:ascii="Verdana" w:hAnsi="Verdana"/>
                <w:sz w:val="16"/>
                <w:szCs w:val="16"/>
              </w:rPr>
            </w:pPr>
            <w:proofErr w:type="spellStart"/>
            <w:r w:rsidRPr="00CF23D7">
              <w:rPr>
                <w:rFonts w:ascii="Verdana" w:hAnsi="Verdana"/>
                <w:b/>
                <w:sz w:val="16"/>
                <w:szCs w:val="16"/>
              </w:rPr>
              <w:t>iii</w:t>
            </w:r>
            <w:proofErr w:type="spellEnd"/>
            <w:r w:rsidRPr="00CF23D7">
              <w:rPr>
                <w:rFonts w:ascii="Verdana" w:hAnsi="Verdana"/>
                <w:b/>
                <w:sz w:val="16"/>
                <w:szCs w:val="16"/>
              </w:rPr>
              <w:t>.</w:t>
            </w:r>
            <w:r w:rsidRPr="00CF23D7">
              <w:rPr>
                <w:rFonts w:ascii="Verdana" w:hAnsi="Verdana"/>
                <w:sz w:val="16"/>
                <w:szCs w:val="16"/>
              </w:rPr>
              <w:tab/>
              <w:t>Falla por alineamiento</w:t>
            </w:r>
          </w:p>
        </w:tc>
        <w:tc>
          <w:tcPr>
            <w:tcW w:w="4675" w:type="dxa"/>
          </w:tcPr>
          <w:p w14:paraId="689AD0F8"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iii.</w:t>
            </w:r>
            <w:r w:rsidRPr="0030737E">
              <w:rPr>
                <w:rFonts w:ascii="Verdana" w:hAnsi="Verdana"/>
                <w:sz w:val="16"/>
                <w:szCs w:val="16"/>
                <w:lang w:val="en-US"/>
              </w:rPr>
              <w:t xml:space="preserve">              Failure due to alignment </w:t>
            </w:r>
          </w:p>
        </w:tc>
      </w:tr>
      <w:tr w:rsidR="008B4B0A" w:rsidRPr="00CF23D7" w14:paraId="7CA9A517" w14:textId="77777777" w:rsidTr="0030737E">
        <w:tc>
          <w:tcPr>
            <w:tcW w:w="4675" w:type="dxa"/>
          </w:tcPr>
          <w:p w14:paraId="0874AC46" w14:textId="77777777" w:rsidR="008B4B0A" w:rsidRPr="00CF23D7" w:rsidRDefault="008B4B0A" w:rsidP="008B4B0A">
            <w:pPr>
              <w:pStyle w:val="INCISO"/>
              <w:spacing w:after="90" w:line="236" w:lineRule="exact"/>
              <w:ind w:left="0" w:firstLine="0"/>
              <w:rPr>
                <w:rFonts w:ascii="Verdana" w:hAnsi="Verdana"/>
                <w:sz w:val="16"/>
                <w:szCs w:val="16"/>
              </w:rPr>
            </w:pPr>
            <w:r w:rsidRPr="00CF23D7">
              <w:rPr>
                <w:rFonts w:ascii="Verdana" w:hAnsi="Verdana"/>
                <w:b/>
                <w:sz w:val="16"/>
                <w:szCs w:val="16"/>
              </w:rPr>
              <w:t>3.</w:t>
            </w:r>
            <w:r w:rsidRPr="00CF23D7">
              <w:rPr>
                <w:rFonts w:ascii="Verdana" w:hAnsi="Verdana"/>
                <w:sz w:val="16"/>
                <w:szCs w:val="16"/>
              </w:rPr>
              <w:tab/>
              <w:t>Equipo</w:t>
            </w:r>
          </w:p>
        </w:tc>
        <w:tc>
          <w:tcPr>
            <w:tcW w:w="4675" w:type="dxa"/>
          </w:tcPr>
          <w:p w14:paraId="7F01A1D0"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3.</w:t>
            </w:r>
            <w:r w:rsidRPr="0030737E">
              <w:rPr>
                <w:rFonts w:ascii="Verdana" w:hAnsi="Verdana"/>
                <w:sz w:val="16"/>
                <w:szCs w:val="16"/>
                <w:lang w:val="en-US"/>
              </w:rPr>
              <w:t xml:space="preserve">               Team </w:t>
            </w:r>
          </w:p>
        </w:tc>
      </w:tr>
      <w:tr w:rsidR="008B4B0A" w:rsidRPr="00784739" w14:paraId="55D70125" w14:textId="77777777" w:rsidTr="0030737E">
        <w:tc>
          <w:tcPr>
            <w:tcW w:w="4675" w:type="dxa"/>
          </w:tcPr>
          <w:p w14:paraId="132F5F5D"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b/>
                <w:sz w:val="16"/>
                <w:szCs w:val="16"/>
              </w:rPr>
              <w:t>i.</w:t>
            </w:r>
            <w:r w:rsidRPr="00CF23D7">
              <w:rPr>
                <w:rFonts w:ascii="Verdana" w:hAnsi="Verdana"/>
                <w:b/>
                <w:sz w:val="16"/>
                <w:szCs w:val="16"/>
              </w:rPr>
              <w:tab/>
            </w:r>
            <w:r w:rsidRPr="00CF23D7">
              <w:rPr>
                <w:rFonts w:ascii="Verdana" w:hAnsi="Verdana"/>
                <w:sz w:val="16"/>
                <w:szCs w:val="16"/>
              </w:rPr>
              <w:t>Falla del empaque tipo O</w:t>
            </w:r>
          </w:p>
        </w:tc>
        <w:tc>
          <w:tcPr>
            <w:tcW w:w="4675" w:type="dxa"/>
          </w:tcPr>
          <w:p w14:paraId="1B6A3DF1" w14:textId="77777777" w:rsidR="008B4B0A" w:rsidRPr="0030737E" w:rsidRDefault="008B4B0A" w:rsidP="008B4B0A">
            <w:pPr>
              <w:spacing w:after="90" w:line="236" w:lineRule="atLeast"/>
              <w:jc w:val="both"/>
              <w:rPr>
                <w:rFonts w:ascii="Verdana" w:hAnsi="Verdana"/>
                <w:sz w:val="16"/>
                <w:szCs w:val="16"/>
                <w:lang w:val="en-US"/>
              </w:rPr>
            </w:pPr>
            <w:proofErr w:type="spellStart"/>
            <w:r w:rsidRPr="0030737E">
              <w:rPr>
                <w:rFonts w:ascii="Verdana" w:hAnsi="Verdana"/>
                <w:b/>
                <w:bCs/>
                <w:sz w:val="16"/>
                <w:szCs w:val="16"/>
                <w:lang w:val="en-US"/>
              </w:rPr>
              <w:t>i</w:t>
            </w:r>
            <w:proofErr w:type="spellEnd"/>
            <w:r w:rsidRPr="0030737E">
              <w:rPr>
                <w:rFonts w:ascii="Verdana" w:hAnsi="Verdana"/>
                <w:b/>
                <w:bCs/>
                <w:sz w:val="16"/>
                <w:szCs w:val="16"/>
                <w:lang w:val="en-US"/>
              </w:rPr>
              <w:t>.</w:t>
            </w:r>
            <w:r w:rsidRPr="0030737E">
              <w:rPr>
                <w:rFonts w:ascii="Verdana" w:hAnsi="Verdana"/>
                <w:sz w:val="16"/>
                <w:szCs w:val="16"/>
                <w:lang w:val="en-US"/>
              </w:rPr>
              <w:t xml:space="preserve"> </w:t>
            </w:r>
            <w:r w:rsidRPr="0030737E">
              <w:rPr>
                <w:rFonts w:ascii="Verdana" w:hAnsi="Verdana"/>
                <w:b/>
                <w:bCs/>
                <w:sz w:val="16"/>
                <w:szCs w:val="16"/>
                <w:lang w:val="en-US"/>
              </w:rPr>
              <w:t xml:space="preserve">              </w:t>
            </w:r>
            <w:r w:rsidR="00014272">
              <w:rPr>
                <w:rFonts w:ascii="Verdana" w:hAnsi="Verdana"/>
                <w:b/>
                <w:bCs/>
                <w:sz w:val="16"/>
                <w:szCs w:val="16"/>
                <w:lang w:val="en-US"/>
              </w:rPr>
              <w:t xml:space="preserve"> </w:t>
            </w:r>
            <w:r w:rsidRPr="0030737E">
              <w:rPr>
                <w:rFonts w:ascii="Verdana" w:hAnsi="Verdana"/>
                <w:sz w:val="16"/>
                <w:szCs w:val="16"/>
                <w:lang w:val="en-US"/>
              </w:rPr>
              <w:t xml:space="preserve">O-type packing failure </w:t>
            </w:r>
          </w:p>
        </w:tc>
      </w:tr>
      <w:tr w:rsidR="008B4B0A" w:rsidRPr="00CF23D7" w14:paraId="17CC5901" w14:textId="77777777" w:rsidTr="0030737E">
        <w:tc>
          <w:tcPr>
            <w:tcW w:w="4675" w:type="dxa"/>
          </w:tcPr>
          <w:p w14:paraId="3453C3EE" w14:textId="77777777" w:rsidR="008B4B0A" w:rsidRPr="00CF23D7" w:rsidRDefault="008B4B0A" w:rsidP="008B4B0A">
            <w:pPr>
              <w:pStyle w:val="Texto"/>
              <w:spacing w:after="90" w:line="236" w:lineRule="exact"/>
              <w:ind w:firstLine="0"/>
              <w:rPr>
                <w:rFonts w:ascii="Verdana" w:hAnsi="Verdana"/>
                <w:sz w:val="16"/>
                <w:szCs w:val="16"/>
              </w:rPr>
            </w:pPr>
            <w:proofErr w:type="spellStart"/>
            <w:r w:rsidRPr="00CF23D7">
              <w:rPr>
                <w:rFonts w:ascii="Verdana" w:hAnsi="Verdana"/>
                <w:b/>
                <w:sz w:val="16"/>
                <w:szCs w:val="16"/>
              </w:rPr>
              <w:t>ii</w:t>
            </w:r>
            <w:proofErr w:type="spellEnd"/>
            <w:r w:rsidRPr="00CF23D7">
              <w:rPr>
                <w:rFonts w:ascii="Verdana" w:hAnsi="Verdana"/>
                <w:b/>
                <w:sz w:val="16"/>
                <w:szCs w:val="16"/>
              </w:rPr>
              <w:t>.</w:t>
            </w:r>
            <w:r w:rsidRPr="00CF23D7">
              <w:rPr>
                <w:rFonts w:ascii="Verdana" w:hAnsi="Verdana"/>
                <w:b/>
                <w:sz w:val="16"/>
                <w:szCs w:val="16"/>
              </w:rPr>
              <w:tab/>
            </w:r>
            <w:r w:rsidRPr="00CF23D7">
              <w:rPr>
                <w:rFonts w:ascii="Verdana" w:hAnsi="Verdana"/>
                <w:sz w:val="16"/>
                <w:szCs w:val="16"/>
              </w:rPr>
              <w:t>Instrumentación</w:t>
            </w:r>
          </w:p>
        </w:tc>
        <w:tc>
          <w:tcPr>
            <w:tcW w:w="4675" w:type="dxa"/>
          </w:tcPr>
          <w:p w14:paraId="0C9052FD"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ii.</w:t>
            </w:r>
            <w:r w:rsidRPr="0030737E">
              <w:rPr>
                <w:rFonts w:ascii="Verdana" w:hAnsi="Verdana"/>
                <w:sz w:val="16"/>
                <w:szCs w:val="16"/>
                <w:lang w:val="en-US"/>
              </w:rPr>
              <w:t xml:space="preserve"> </w:t>
            </w:r>
            <w:r w:rsidRPr="0030737E">
              <w:rPr>
                <w:rFonts w:ascii="Verdana" w:hAnsi="Verdana"/>
                <w:b/>
                <w:bCs/>
                <w:sz w:val="16"/>
                <w:szCs w:val="16"/>
                <w:lang w:val="en-US"/>
              </w:rPr>
              <w:t>           </w:t>
            </w:r>
            <w:r w:rsidR="00014272">
              <w:rPr>
                <w:rFonts w:ascii="Verdana" w:hAnsi="Verdana"/>
                <w:b/>
                <w:bCs/>
                <w:sz w:val="16"/>
                <w:szCs w:val="16"/>
                <w:lang w:val="en-US"/>
              </w:rPr>
              <w:t xml:space="preserve"> </w:t>
            </w:r>
            <w:r w:rsidRPr="0030737E">
              <w:rPr>
                <w:rFonts w:ascii="Verdana" w:hAnsi="Verdana"/>
                <w:b/>
                <w:bCs/>
                <w:sz w:val="16"/>
                <w:szCs w:val="16"/>
                <w:lang w:val="en-US"/>
              </w:rPr>
              <w:t>  </w:t>
            </w:r>
            <w:r w:rsidRPr="0030737E">
              <w:rPr>
                <w:rFonts w:ascii="Verdana" w:hAnsi="Verdana"/>
                <w:sz w:val="16"/>
                <w:szCs w:val="16"/>
                <w:lang w:val="en-US"/>
              </w:rPr>
              <w:t xml:space="preserve">Instrumentation </w:t>
            </w:r>
          </w:p>
        </w:tc>
      </w:tr>
      <w:tr w:rsidR="008B4B0A" w:rsidRPr="00CF23D7" w14:paraId="5F4D719A" w14:textId="77777777" w:rsidTr="0030737E">
        <w:tc>
          <w:tcPr>
            <w:tcW w:w="4675" w:type="dxa"/>
          </w:tcPr>
          <w:p w14:paraId="157F2B78" w14:textId="77777777" w:rsidR="008B4B0A" w:rsidRPr="00CF23D7" w:rsidRDefault="008B4B0A" w:rsidP="008B4B0A">
            <w:pPr>
              <w:pStyle w:val="ROMANOS"/>
              <w:spacing w:after="90" w:line="236" w:lineRule="exact"/>
              <w:ind w:left="0" w:firstLine="0"/>
              <w:rPr>
                <w:rFonts w:ascii="Verdana" w:hAnsi="Verdana"/>
                <w:sz w:val="16"/>
                <w:szCs w:val="16"/>
              </w:rPr>
            </w:pPr>
            <w:r w:rsidRPr="00CF23D7">
              <w:rPr>
                <w:rFonts w:ascii="Verdana" w:hAnsi="Verdana"/>
                <w:b/>
                <w:sz w:val="16"/>
                <w:szCs w:val="16"/>
              </w:rPr>
              <w:t>c)</w:t>
            </w:r>
            <w:r w:rsidRPr="00CF23D7">
              <w:rPr>
                <w:rFonts w:ascii="Verdana" w:hAnsi="Verdana"/>
                <w:b/>
                <w:sz w:val="16"/>
                <w:szCs w:val="16"/>
              </w:rPr>
              <w:tab/>
            </w:r>
            <w:r w:rsidRPr="00CF23D7">
              <w:rPr>
                <w:rFonts w:ascii="Verdana" w:hAnsi="Verdana"/>
                <w:sz w:val="16"/>
                <w:szCs w:val="16"/>
              </w:rPr>
              <w:t>Independientes del tiempo</w:t>
            </w:r>
          </w:p>
        </w:tc>
        <w:tc>
          <w:tcPr>
            <w:tcW w:w="4675" w:type="dxa"/>
          </w:tcPr>
          <w:p w14:paraId="4AB36599"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c)</w:t>
            </w:r>
            <w:r w:rsidRPr="0030737E">
              <w:rPr>
                <w:rFonts w:ascii="Verdana" w:hAnsi="Verdana"/>
                <w:sz w:val="16"/>
                <w:szCs w:val="16"/>
                <w:lang w:val="en-US"/>
              </w:rPr>
              <w:t xml:space="preserve"> </w:t>
            </w:r>
            <w:r w:rsidRPr="0030737E">
              <w:rPr>
                <w:rFonts w:ascii="Verdana" w:hAnsi="Verdana"/>
                <w:b/>
                <w:bCs/>
                <w:sz w:val="16"/>
                <w:szCs w:val="16"/>
                <w:lang w:val="en-US"/>
              </w:rPr>
              <w:t xml:space="preserve">              </w:t>
            </w:r>
            <w:r w:rsidRPr="0030737E">
              <w:rPr>
                <w:rFonts w:ascii="Verdana" w:hAnsi="Verdana"/>
                <w:sz w:val="16"/>
                <w:szCs w:val="16"/>
                <w:lang w:val="en-US"/>
              </w:rPr>
              <w:t xml:space="preserve">Independent of time </w:t>
            </w:r>
          </w:p>
        </w:tc>
      </w:tr>
      <w:tr w:rsidR="008B4B0A" w:rsidRPr="00CF23D7" w14:paraId="5DA87342" w14:textId="77777777" w:rsidTr="0030737E">
        <w:tc>
          <w:tcPr>
            <w:tcW w:w="4675" w:type="dxa"/>
          </w:tcPr>
          <w:p w14:paraId="390C04AD" w14:textId="77777777" w:rsidR="008B4B0A" w:rsidRPr="00CF23D7" w:rsidRDefault="008B4B0A" w:rsidP="008B4B0A">
            <w:pPr>
              <w:pStyle w:val="INCISO"/>
              <w:spacing w:after="90" w:line="236" w:lineRule="exact"/>
              <w:ind w:left="0" w:firstLine="0"/>
              <w:rPr>
                <w:rFonts w:ascii="Verdana" w:hAnsi="Verdana"/>
                <w:sz w:val="16"/>
                <w:szCs w:val="16"/>
              </w:rPr>
            </w:pPr>
            <w:r w:rsidRPr="00CF23D7">
              <w:rPr>
                <w:rFonts w:ascii="Verdana" w:hAnsi="Verdana"/>
                <w:b/>
                <w:sz w:val="16"/>
                <w:szCs w:val="16"/>
              </w:rPr>
              <w:t>1.</w:t>
            </w:r>
            <w:r w:rsidRPr="00CF23D7">
              <w:rPr>
                <w:rFonts w:ascii="Verdana" w:hAnsi="Verdana"/>
                <w:b/>
                <w:sz w:val="16"/>
                <w:szCs w:val="16"/>
              </w:rPr>
              <w:tab/>
            </w:r>
            <w:r w:rsidRPr="00CF23D7">
              <w:rPr>
                <w:rFonts w:ascii="Verdana" w:hAnsi="Verdana"/>
                <w:sz w:val="16"/>
                <w:szCs w:val="16"/>
              </w:rPr>
              <w:t>Daños por terceros</w:t>
            </w:r>
          </w:p>
        </w:tc>
        <w:tc>
          <w:tcPr>
            <w:tcW w:w="4675" w:type="dxa"/>
          </w:tcPr>
          <w:p w14:paraId="1D1C319F" w14:textId="77777777" w:rsidR="008B4B0A" w:rsidRPr="0030737E" w:rsidRDefault="00014272" w:rsidP="008B4B0A">
            <w:pPr>
              <w:spacing w:after="90" w:line="236" w:lineRule="atLeast"/>
              <w:jc w:val="both"/>
              <w:rPr>
                <w:rFonts w:ascii="Verdana" w:hAnsi="Verdana"/>
                <w:sz w:val="16"/>
                <w:szCs w:val="16"/>
                <w:lang w:val="en-US"/>
              </w:rPr>
            </w:pPr>
            <w:r>
              <w:rPr>
                <w:rFonts w:ascii="Verdana" w:hAnsi="Verdana"/>
                <w:b/>
                <w:bCs/>
                <w:sz w:val="16"/>
                <w:szCs w:val="16"/>
                <w:lang w:val="en-US"/>
              </w:rPr>
              <w:t>1</w:t>
            </w:r>
            <w:r w:rsidR="008B4B0A" w:rsidRPr="0030737E">
              <w:rPr>
                <w:rFonts w:ascii="Verdana" w:hAnsi="Verdana"/>
                <w:b/>
                <w:bCs/>
                <w:sz w:val="16"/>
                <w:szCs w:val="16"/>
                <w:lang w:val="en-US"/>
              </w:rPr>
              <w:t>.</w:t>
            </w:r>
            <w:r w:rsidR="008B4B0A" w:rsidRPr="0030737E">
              <w:rPr>
                <w:rFonts w:ascii="Verdana" w:hAnsi="Verdana"/>
                <w:sz w:val="16"/>
                <w:szCs w:val="16"/>
                <w:lang w:val="en-US"/>
              </w:rPr>
              <w:t xml:space="preserve"> </w:t>
            </w:r>
            <w:r w:rsidR="008B4B0A" w:rsidRPr="0030737E">
              <w:rPr>
                <w:rFonts w:ascii="Verdana" w:hAnsi="Verdana"/>
                <w:b/>
                <w:bCs/>
                <w:sz w:val="16"/>
                <w:szCs w:val="16"/>
                <w:lang w:val="en-US"/>
              </w:rPr>
              <w:t xml:space="preserve">              </w:t>
            </w:r>
            <w:r w:rsidR="008B4B0A" w:rsidRPr="0030737E">
              <w:rPr>
                <w:rFonts w:ascii="Verdana" w:hAnsi="Verdana"/>
                <w:sz w:val="16"/>
                <w:szCs w:val="16"/>
                <w:lang w:val="en-US"/>
              </w:rPr>
              <w:t xml:space="preserve">Damages by third parties </w:t>
            </w:r>
          </w:p>
        </w:tc>
      </w:tr>
      <w:tr w:rsidR="008B4B0A" w:rsidRPr="00784739" w14:paraId="4BF73CBD" w14:textId="77777777" w:rsidTr="0030737E">
        <w:tc>
          <w:tcPr>
            <w:tcW w:w="4675" w:type="dxa"/>
          </w:tcPr>
          <w:p w14:paraId="225A844B"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b/>
                <w:sz w:val="16"/>
                <w:szCs w:val="16"/>
              </w:rPr>
              <w:t>i.</w:t>
            </w:r>
            <w:r w:rsidRPr="00CF23D7">
              <w:rPr>
                <w:rFonts w:ascii="Verdana" w:hAnsi="Verdana"/>
                <w:sz w:val="16"/>
                <w:szCs w:val="16"/>
              </w:rPr>
              <w:tab/>
              <w:t>Daño ocasionado por terceros (falla instantánea/inmediata)</w:t>
            </w:r>
          </w:p>
        </w:tc>
        <w:tc>
          <w:tcPr>
            <w:tcW w:w="4675" w:type="dxa"/>
          </w:tcPr>
          <w:p w14:paraId="0591F882" w14:textId="77777777" w:rsidR="008B4B0A" w:rsidRPr="0030737E" w:rsidRDefault="008B4B0A" w:rsidP="008B4B0A">
            <w:pPr>
              <w:spacing w:after="90" w:line="236" w:lineRule="atLeast"/>
              <w:jc w:val="both"/>
              <w:rPr>
                <w:rFonts w:ascii="Verdana" w:hAnsi="Verdana"/>
                <w:sz w:val="16"/>
                <w:szCs w:val="16"/>
                <w:lang w:val="en-US"/>
              </w:rPr>
            </w:pPr>
            <w:proofErr w:type="spellStart"/>
            <w:r w:rsidRPr="0030737E">
              <w:rPr>
                <w:rFonts w:ascii="Verdana" w:hAnsi="Verdana"/>
                <w:b/>
                <w:bCs/>
                <w:sz w:val="16"/>
                <w:szCs w:val="16"/>
                <w:lang w:val="en-US"/>
              </w:rPr>
              <w:t>i</w:t>
            </w:r>
            <w:proofErr w:type="spellEnd"/>
            <w:r w:rsidRPr="0030737E">
              <w:rPr>
                <w:rFonts w:ascii="Verdana" w:hAnsi="Verdana"/>
                <w:b/>
                <w:bCs/>
                <w:sz w:val="16"/>
                <w:szCs w:val="16"/>
                <w:lang w:val="en-US"/>
              </w:rPr>
              <w:t>.</w:t>
            </w:r>
            <w:r w:rsidRPr="0030737E">
              <w:rPr>
                <w:rFonts w:ascii="Verdana" w:hAnsi="Verdana"/>
                <w:sz w:val="16"/>
                <w:szCs w:val="16"/>
                <w:lang w:val="en-US"/>
              </w:rPr>
              <w:t xml:space="preserve">             Damage caused by third parties (instantaneous/immediate failure) </w:t>
            </w:r>
          </w:p>
        </w:tc>
      </w:tr>
      <w:tr w:rsidR="008B4B0A" w:rsidRPr="00784739" w14:paraId="00F49227" w14:textId="77777777" w:rsidTr="0030737E">
        <w:tc>
          <w:tcPr>
            <w:tcW w:w="4675" w:type="dxa"/>
          </w:tcPr>
          <w:p w14:paraId="66E1EA43" w14:textId="77777777" w:rsidR="008B4B0A" w:rsidRPr="00CF23D7" w:rsidRDefault="008B4B0A" w:rsidP="008B4B0A">
            <w:pPr>
              <w:pStyle w:val="Texto"/>
              <w:spacing w:after="90" w:line="236" w:lineRule="exact"/>
              <w:ind w:firstLine="0"/>
              <w:rPr>
                <w:rFonts w:ascii="Verdana" w:hAnsi="Verdana"/>
                <w:sz w:val="16"/>
                <w:szCs w:val="16"/>
              </w:rPr>
            </w:pPr>
            <w:proofErr w:type="spellStart"/>
            <w:r w:rsidRPr="00CF23D7">
              <w:rPr>
                <w:rFonts w:ascii="Verdana" w:hAnsi="Verdana"/>
                <w:b/>
                <w:sz w:val="16"/>
                <w:szCs w:val="16"/>
              </w:rPr>
              <w:t>ii</w:t>
            </w:r>
            <w:proofErr w:type="spellEnd"/>
            <w:r w:rsidRPr="00CF23D7">
              <w:rPr>
                <w:rFonts w:ascii="Verdana" w:hAnsi="Verdana"/>
                <w:b/>
                <w:sz w:val="16"/>
                <w:szCs w:val="16"/>
              </w:rPr>
              <w:t>.</w:t>
            </w:r>
            <w:r w:rsidRPr="00CF23D7">
              <w:rPr>
                <w:rFonts w:ascii="Verdana" w:hAnsi="Verdana"/>
                <w:sz w:val="16"/>
                <w:szCs w:val="16"/>
              </w:rPr>
              <w:tab/>
              <w:t>Tubería previamente dañada (modo de falla retardado)</w:t>
            </w:r>
          </w:p>
        </w:tc>
        <w:tc>
          <w:tcPr>
            <w:tcW w:w="4675" w:type="dxa"/>
          </w:tcPr>
          <w:p w14:paraId="03E4F0BF"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ii.</w:t>
            </w:r>
            <w:r w:rsidRPr="0030737E">
              <w:rPr>
                <w:rFonts w:ascii="Verdana" w:hAnsi="Verdana"/>
                <w:sz w:val="16"/>
                <w:szCs w:val="16"/>
                <w:lang w:val="en-US"/>
              </w:rPr>
              <w:t xml:space="preserve">               Pipe previously damaged (delayed failure mode) </w:t>
            </w:r>
          </w:p>
        </w:tc>
      </w:tr>
      <w:tr w:rsidR="008B4B0A" w:rsidRPr="00CF23D7" w14:paraId="3A2766BF" w14:textId="77777777" w:rsidTr="0030737E">
        <w:tc>
          <w:tcPr>
            <w:tcW w:w="4675" w:type="dxa"/>
          </w:tcPr>
          <w:p w14:paraId="41978F93" w14:textId="77777777" w:rsidR="008B4B0A" w:rsidRPr="00CF23D7" w:rsidRDefault="008B4B0A" w:rsidP="008B4B0A">
            <w:pPr>
              <w:pStyle w:val="Texto"/>
              <w:spacing w:after="90" w:line="236" w:lineRule="exact"/>
              <w:ind w:firstLine="0"/>
              <w:rPr>
                <w:rFonts w:ascii="Verdana" w:hAnsi="Verdana"/>
                <w:sz w:val="16"/>
                <w:szCs w:val="16"/>
              </w:rPr>
            </w:pPr>
            <w:proofErr w:type="spellStart"/>
            <w:r w:rsidRPr="00CF23D7">
              <w:rPr>
                <w:rFonts w:ascii="Verdana" w:hAnsi="Verdana"/>
                <w:b/>
                <w:sz w:val="16"/>
                <w:szCs w:val="16"/>
              </w:rPr>
              <w:t>iii</w:t>
            </w:r>
            <w:proofErr w:type="spellEnd"/>
            <w:r w:rsidRPr="00CF23D7">
              <w:rPr>
                <w:rFonts w:ascii="Verdana" w:hAnsi="Verdana"/>
                <w:b/>
                <w:sz w:val="16"/>
                <w:szCs w:val="16"/>
              </w:rPr>
              <w:t>.</w:t>
            </w:r>
            <w:r w:rsidRPr="00CF23D7">
              <w:rPr>
                <w:rFonts w:ascii="Verdana" w:hAnsi="Verdana"/>
                <w:b/>
                <w:sz w:val="16"/>
                <w:szCs w:val="16"/>
              </w:rPr>
              <w:tab/>
            </w:r>
            <w:r w:rsidRPr="00CF23D7">
              <w:rPr>
                <w:rFonts w:ascii="Verdana" w:hAnsi="Verdana"/>
                <w:sz w:val="16"/>
                <w:szCs w:val="16"/>
              </w:rPr>
              <w:t>Vandalismo</w:t>
            </w:r>
          </w:p>
        </w:tc>
        <w:tc>
          <w:tcPr>
            <w:tcW w:w="4675" w:type="dxa"/>
          </w:tcPr>
          <w:p w14:paraId="6E6BD716"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iii.</w:t>
            </w:r>
            <w:r w:rsidRPr="0030737E">
              <w:rPr>
                <w:rFonts w:ascii="Verdana" w:hAnsi="Verdana"/>
                <w:sz w:val="16"/>
                <w:szCs w:val="16"/>
                <w:lang w:val="en-US"/>
              </w:rPr>
              <w:t xml:space="preserve"> </w:t>
            </w:r>
            <w:r w:rsidRPr="0030737E">
              <w:rPr>
                <w:rFonts w:ascii="Verdana" w:hAnsi="Verdana"/>
                <w:b/>
                <w:bCs/>
                <w:sz w:val="16"/>
                <w:szCs w:val="16"/>
                <w:lang w:val="en-US"/>
              </w:rPr>
              <w:t xml:space="preserve">              </w:t>
            </w:r>
            <w:r w:rsidRPr="0030737E">
              <w:rPr>
                <w:rFonts w:ascii="Verdana" w:hAnsi="Verdana"/>
                <w:sz w:val="16"/>
                <w:szCs w:val="16"/>
                <w:lang w:val="en-US"/>
              </w:rPr>
              <w:t xml:space="preserve">Vandalism </w:t>
            </w:r>
          </w:p>
        </w:tc>
      </w:tr>
      <w:tr w:rsidR="008B4B0A" w:rsidRPr="00784739" w14:paraId="0243D841" w14:textId="77777777" w:rsidTr="0030737E">
        <w:tc>
          <w:tcPr>
            <w:tcW w:w="4675" w:type="dxa"/>
          </w:tcPr>
          <w:p w14:paraId="149D7BB1" w14:textId="77777777" w:rsidR="008B4B0A" w:rsidRPr="00CF23D7" w:rsidRDefault="008B4B0A" w:rsidP="008B4B0A">
            <w:pPr>
              <w:pStyle w:val="Texto"/>
              <w:spacing w:after="90" w:line="236" w:lineRule="exact"/>
              <w:ind w:firstLine="0"/>
              <w:rPr>
                <w:rFonts w:ascii="Verdana" w:hAnsi="Verdana"/>
                <w:sz w:val="16"/>
                <w:szCs w:val="16"/>
              </w:rPr>
            </w:pPr>
            <w:proofErr w:type="spellStart"/>
            <w:r w:rsidRPr="00CF23D7">
              <w:rPr>
                <w:rFonts w:ascii="Verdana" w:hAnsi="Verdana"/>
                <w:b/>
                <w:sz w:val="16"/>
                <w:szCs w:val="16"/>
              </w:rPr>
              <w:t>iv</w:t>
            </w:r>
            <w:proofErr w:type="spellEnd"/>
            <w:r w:rsidRPr="00CF23D7">
              <w:rPr>
                <w:rFonts w:ascii="Verdana" w:hAnsi="Verdana"/>
                <w:b/>
                <w:sz w:val="16"/>
                <w:szCs w:val="16"/>
              </w:rPr>
              <w:t>.</w:t>
            </w:r>
            <w:r w:rsidRPr="00CF23D7">
              <w:rPr>
                <w:rFonts w:ascii="Verdana" w:hAnsi="Verdana"/>
                <w:sz w:val="16"/>
                <w:szCs w:val="16"/>
              </w:rPr>
              <w:tab/>
              <w:t>Impacto de objetos arrojados sobre el ducto</w:t>
            </w:r>
          </w:p>
        </w:tc>
        <w:tc>
          <w:tcPr>
            <w:tcW w:w="4675" w:type="dxa"/>
          </w:tcPr>
          <w:p w14:paraId="789EE1A8"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iv.</w:t>
            </w:r>
            <w:r w:rsidRPr="0030737E">
              <w:rPr>
                <w:rFonts w:ascii="Verdana" w:hAnsi="Verdana"/>
                <w:sz w:val="16"/>
                <w:szCs w:val="16"/>
                <w:lang w:val="en-US"/>
              </w:rPr>
              <w:t xml:space="preserve">               Impact of objects thrown on the pipeline </w:t>
            </w:r>
          </w:p>
        </w:tc>
      </w:tr>
      <w:tr w:rsidR="008B4B0A" w:rsidRPr="00784739" w14:paraId="26AEFF14" w14:textId="77777777" w:rsidTr="0030737E">
        <w:tc>
          <w:tcPr>
            <w:tcW w:w="4675" w:type="dxa"/>
          </w:tcPr>
          <w:p w14:paraId="7FCBF094" w14:textId="77777777" w:rsidR="008B4B0A" w:rsidRPr="00CF23D7" w:rsidRDefault="008B4B0A" w:rsidP="008B4B0A">
            <w:pPr>
              <w:pStyle w:val="INCISO"/>
              <w:spacing w:after="90" w:line="236" w:lineRule="exact"/>
              <w:ind w:left="0" w:firstLine="0"/>
              <w:rPr>
                <w:rFonts w:ascii="Verdana" w:hAnsi="Verdana"/>
                <w:sz w:val="16"/>
                <w:szCs w:val="16"/>
              </w:rPr>
            </w:pPr>
            <w:r w:rsidRPr="00CF23D7">
              <w:rPr>
                <w:rFonts w:ascii="Verdana" w:hAnsi="Verdana"/>
                <w:b/>
                <w:sz w:val="16"/>
                <w:szCs w:val="16"/>
              </w:rPr>
              <w:t>2.</w:t>
            </w:r>
            <w:r w:rsidRPr="00CF23D7">
              <w:rPr>
                <w:rFonts w:ascii="Verdana" w:hAnsi="Verdana"/>
                <w:b/>
                <w:sz w:val="16"/>
                <w:szCs w:val="16"/>
              </w:rPr>
              <w:tab/>
            </w:r>
            <w:r w:rsidRPr="00CF23D7">
              <w:rPr>
                <w:rFonts w:ascii="Verdana" w:hAnsi="Verdana"/>
                <w:sz w:val="16"/>
                <w:szCs w:val="16"/>
              </w:rPr>
              <w:t>Procedimientos de operación incorrectos o no aplicados</w:t>
            </w:r>
          </w:p>
        </w:tc>
        <w:tc>
          <w:tcPr>
            <w:tcW w:w="4675" w:type="dxa"/>
          </w:tcPr>
          <w:p w14:paraId="4DD95C19" w14:textId="77777777" w:rsidR="008B4B0A" w:rsidRPr="0030737E" w:rsidRDefault="00014272" w:rsidP="008B4B0A">
            <w:pPr>
              <w:spacing w:after="90" w:line="236" w:lineRule="atLeast"/>
              <w:jc w:val="both"/>
              <w:rPr>
                <w:rFonts w:ascii="Verdana" w:hAnsi="Verdana"/>
                <w:sz w:val="16"/>
                <w:szCs w:val="16"/>
                <w:lang w:val="en-US"/>
              </w:rPr>
            </w:pPr>
            <w:r>
              <w:rPr>
                <w:rFonts w:ascii="Verdana" w:hAnsi="Verdana"/>
                <w:b/>
                <w:bCs/>
                <w:sz w:val="16"/>
                <w:szCs w:val="16"/>
                <w:lang w:val="en-US"/>
              </w:rPr>
              <w:t>2</w:t>
            </w:r>
            <w:r w:rsidR="008B4B0A" w:rsidRPr="0030737E">
              <w:rPr>
                <w:rFonts w:ascii="Verdana" w:hAnsi="Verdana"/>
                <w:b/>
                <w:bCs/>
                <w:sz w:val="16"/>
                <w:szCs w:val="16"/>
                <w:lang w:val="en-US"/>
              </w:rPr>
              <w:t>.</w:t>
            </w:r>
            <w:r w:rsidR="008B4B0A" w:rsidRPr="0030737E">
              <w:rPr>
                <w:rFonts w:ascii="Verdana" w:hAnsi="Verdana"/>
                <w:sz w:val="16"/>
                <w:szCs w:val="16"/>
                <w:lang w:val="en-US"/>
              </w:rPr>
              <w:t xml:space="preserve"> </w:t>
            </w:r>
            <w:r w:rsidR="008B4B0A" w:rsidRPr="0030737E">
              <w:rPr>
                <w:rFonts w:ascii="Verdana" w:hAnsi="Verdana"/>
                <w:b/>
                <w:bCs/>
                <w:sz w:val="16"/>
                <w:szCs w:val="16"/>
                <w:lang w:val="en-US"/>
              </w:rPr>
              <w:t>            </w:t>
            </w:r>
            <w:r w:rsidR="008B4B0A" w:rsidRPr="0030737E">
              <w:rPr>
                <w:rFonts w:ascii="Verdana" w:hAnsi="Verdana"/>
                <w:sz w:val="16"/>
                <w:szCs w:val="16"/>
                <w:lang w:val="en-US"/>
              </w:rPr>
              <w:t xml:space="preserve">Incorrect or not applied operation procedures </w:t>
            </w:r>
          </w:p>
        </w:tc>
      </w:tr>
      <w:tr w:rsidR="008B4B0A" w:rsidRPr="00CF23D7" w14:paraId="70B44464" w14:textId="77777777" w:rsidTr="0030737E">
        <w:tc>
          <w:tcPr>
            <w:tcW w:w="4675" w:type="dxa"/>
          </w:tcPr>
          <w:p w14:paraId="227C6D7F" w14:textId="77777777" w:rsidR="008B4B0A" w:rsidRPr="00CF23D7" w:rsidRDefault="008B4B0A" w:rsidP="008B4B0A">
            <w:pPr>
              <w:pStyle w:val="INCISO"/>
              <w:spacing w:after="90" w:line="236" w:lineRule="exact"/>
              <w:ind w:left="0" w:firstLine="0"/>
              <w:rPr>
                <w:rFonts w:ascii="Verdana" w:hAnsi="Verdana"/>
                <w:sz w:val="16"/>
                <w:szCs w:val="16"/>
              </w:rPr>
            </w:pPr>
            <w:r w:rsidRPr="00CF23D7">
              <w:rPr>
                <w:rFonts w:ascii="Verdana" w:hAnsi="Verdana"/>
                <w:b/>
                <w:sz w:val="16"/>
                <w:szCs w:val="16"/>
              </w:rPr>
              <w:t>3.</w:t>
            </w:r>
            <w:r w:rsidRPr="00CF23D7">
              <w:rPr>
                <w:rFonts w:ascii="Verdana" w:hAnsi="Verdana"/>
                <w:sz w:val="16"/>
                <w:szCs w:val="16"/>
              </w:rPr>
              <w:tab/>
              <w:t>Clima y fuerzas externas</w:t>
            </w:r>
          </w:p>
        </w:tc>
        <w:tc>
          <w:tcPr>
            <w:tcW w:w="4675" w:type="dxa"/>
          </w:tcPr>
          <w:p w14:paraId="1A8162B4"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3.</w:t>
            </w:r>
            <w:r w:rsidRPr="0030737E">
              <w:rPr>
                <w:rFonts w:ascii="Verdana" w:hAnsi="Verdana"/>
                <w:sz w:val="16"/>
                <w:szCs w:val="16"/>
                <w:lang w:val="en-US"/>
              </w:rPr>
              <w:t xml:space="preserve">               Climate and external forces </w:t>
            </w:r>
          </w:p>
        </w:tc>
      </w:tr>
      <w:tr w:rsidR="008B4B0A" w:rsidRPr="00CF23D7" w14:paraId="4536971E" w14:textId="77777777" w:rsidTr="0030737E">
        <w:tc>
          <w:tcPr>
            <w:tcW w:w="4675" w:type="dxa"/>
          </w:tcPr>
          <w:p w14:paraId="4EB0A896"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b/>
                <w:sz w:val="16"/>
                <w:szCs w:val="16"/>
              </w:rPr>
              <w:t>i.</w:t>
            </w:r>
            <w:r w:rsidRPr="00CF23D7">
              <w:rPr>
                <w:rFonts w:ascii="Verdana" w:hAnsi="Verdana"/>
                <w:sz w:val="16"/>
                <w:szCs w:val="16"/>
              </w:rPr>
              <w:tab/>
              <w:t>Tormentas eléctricas</w:t>
            </w:r>
          </w:p>
        </w:tc>
        <w:tc>
          <w:tcPr>
            <w:tcW w:w="4675" w:type="dxa"/>
          </w:tcPr>
          <w:p w14:paraId="6A4070DC" w14:textId="77777777" w:rsidR="008B4B0A" w:rsidRPr="0030737E" w:rsidRDefault="008B4B0A" w:rsidP="008B4B0A">
            <w:pPr>
              <w:spacing w:after="90" w:line="236" w:lineRule="atLeast"/>
              <w:jc w:val="both"/>
              <w:rPr>
                <w:rFonts w:ascii="Verdana" w:hAnsi="Verdana"/>
                <w:sz w:val="16"/>
                <w:szCs w:val="16"/>
                <w:lang w:val="en-US"/>
              </w:rPr>
            </w:pPr>
            <w:proofErr w:type="spellStart"/>
            <w:r w:rsidRPr="0030737E">
              <w:rPr>
                <w:rFonts w:ascii="Verdana" w:hAnsi="Verdana"/>
                <w:b/>
                <w:bCs/>
                <w:sz w:val="16"/>
                <w:szCs w:val="16"/>
                <w:lang w:val="en-US"/>
              </w:rPr>
              <w:t>i</w:t>
            </w:r>
            <w:proofErr w:type="spellEnd"/>
            <w:r w:rsidRPr="0030737E">
              <w:rPr>
                <w:rFonts w:ascii="Verdana" w:hAnsi="Verdana"/>
                <w:b/>
                <w:bCs/>
                <w:sz w:val="16"/>
                <w:szCs w:val="16"/>
                <w:lang w:val="en-US"/>
              </w:rPr>
              <w:t>.</w:t>
            </w:r>
            <w:r w:rsidRPr="0030737E">
              <w:rPr>
                <w:rFonts w:ascii="Verdana" w:hAnsi="Verdana"/>
                <w:sz w:val="16"/>
                <w:szCs w:val="16"/>
                <w:lang w:val="en-US"/>
              </w:rPr>
              <w:t xml:space="preserve">              </w:t>
            </w:r>
            <w:r w:rsidR="00014272">
              <w:rPr>
                <w:rFonts w:ascii="Verdana" w:hAnsi="Verdana"/>
                <w:sz w:val="16"/>
                <w:szCs w:val="16"/>
                <w:lang w:val="en-US"/>
              </w:rPr>
              <w:t xml:space="preserve"> </w:t>
            </w:r>
            <w:r w:rsidRPr="0030737E">
              <w:rPr>
                <w:rFonts w:ascii="Verdana" w:hAnsi="Verdana"/>
                <w:sz w:val="16"/>
                <w:szCs w:val="16"/>
                <w:lang w:val="en-US"/>
              </w:rPr>
              <w:t xml:space="preserve"> Electric storms </w:t>
            </w:r>
          </w:p>
        </w:tc>
      </w:tr>
      <w:tr w:rsidR="008B4B0A" w:rsidRPr="00784739" w14:paraId="094C6633" w14:textId="77777777" w:rsidTr="0030737E">
        <w:tc>
          <w:tcPr>
            <w:tcW w:w="4675" w:type="dxa"/>
          </w:tcPr>
          <w:p w14:paraId="5A5022A7" w14:textId="77777777" w:rsidR="008B4B0A" w:rsidRPr="00CF23D7" w:rsidRDefault="008B4B0A" w:rsidP="008B4B0A">
            <w:pPr>
              <w:pStyle w:val="Texto"/>
              <w:spacing w:after="90" w:line="236" w:lineRule="exact"/>
              <w:ind w:firstLine="0"/>
              <w:rPr>
                <w:rFonts w:ascii="Verdana" w:hAnsi="Verdana"/>
                <w:sz w:val="16"/>
                <w:szCs w:val="16"/>
              </w:rPr>
            </w:pPr>
            <w:proofErr w:type="spellStart"/>
            <w:r w:rsidRPr="00CF23D7">
              <w:rPr>
                <w:rFonts w:ascii="Verdana" w:hAnsi="Verdana"/>
                <w:b/>
                <w:sz w:val="16"/>
                <w:szCs w:val="16"/>
              </w:rPr>
              <w:t>ii</w:t>
            </w:r>
            <w:proofErr w:type="spellEnd"/>
            <w:r w:rsidRPr="00CF23D7">
              <w:rPr>
                <w:rFonts w:ascii="Verdana" w:hAnsi="Verdana"/>
                <w:b/>
                <w:sz w:val="16"/>
                <w:szCs w:val="16"/>
              </w:rPr>
              <w:t>.</w:t>
            </w:r>
            <w:r w:rsidRPr="00CF23D7">
              <w:rPr>
                <w:rFonts w:ascii="Verdana" w:hAnsi="Verdana"/>
                <w:sz w:val="16"/>
                <w:szCs w:val="16"/>
              </w:rPr>
              <w:tab/>
              <w:t>Viento, tormentas o inundaciones</w:t>
            </w:r>
          </w:p>
        </w:tc>
        <w:tc>
          <w:tcPr>
            <w:tcW w:w="4675" w:type="dxa"/>
          </w:tcPr>
          <w:p w14:paraId="4F4E48D1"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ii.</w:t>
            </w:r>
            <w:r w:rsidRPr="0030737E">
              <w:rPr>
                <w:rFonts w:ascii="Verdana" w:hAnsi="Verdana"/>
                <w:sz w:val="16"/>
                <w:szCs w:val="16"/>
                <w:lang w:val="en-US"/>
              </w:rPr>
              <w:t xml:space="preserve">               Wind, storms or floods </w:t>
            </w:r>
          </w:p>
        </w:tc>
      </w:tr>
      <w:tr w:rsidR="008B4B0A" w:rsidRPr="00CF23D7" w14:paraId="0BFD1050" w14:textId="77777777" w:rsidTr="0030737E">
        <w:tc>
          <w:tcPr>
            <w:tcW w:w="4675" w:type="dxa"/>
          </w:tcPr>
          <w:p w14:paraId="52F9780F" w14:textId="77777777" w:rsidR="008B4B0A" w:rsidRPr="00CF23D7" w:rsidRDefault="008B4B0A" w:rsidP="008B4B0A">
            <w:pPr>
              <w:pStyle w:val="Texto"/>
              <w:spacing w:after="90" w:line="236" w:lineRule="exact"/>
              <w:ind w:firstLine="0"/>
              <w:rPr>
                <w:rFonts w:ascii="Verdana" w:hAnsi="Verdana"/>
                <w:sz w:val="16"/>
                <w:szCs w:val="16"/>
              </w:rPr>
            </w:pPr>
            <w:proofErr w:type="spellStart"/>
            <w:r w:rsidRPr="00CF23D7">
              <w:rPr>
                <w:rFonts w:ascii="Verdana" w:hAnsi="Verdana"/>
                <w:b/>
                <w:sz w:val="16"/>
                <w:szCs w:val="16"/>
              </w:rPr>
              <w:t>iii</w:t>
            </w:r>
            <w:proofErr w:type="spellEnd"/>
            <w:r w:rsidRPr="00CF23D7">
              <w:rPr>
                <w:rFonts w:ascii="Verdana" w:hAnsi="Verdana"/>
                <w:b/>
                <w:sz w:val="16"/>
                <w:szCs w:val="16"/>
              </w:rPr>
              <w:t>.</w:t>
            </w:r>
            <w:r w:rsidRPr="00CF23D7">
              <w:rPr>
                <w:rFonts w:ascii="Verdana" w:hAnsi="Verdana"/>
                <w:sz w:val="16"/>
                <w:szCs w:val="16"/>
              </w:rPr>
              <w:tab/>
              <w:t>Sismos</w:t>
            </w:r>
          </w:p>
        </w:tc>
        <w:tc>
          <w:tcPr>
            <w:tcW w:w="4675" w:type="dxa"/>
          </w:tcPr>
          <w:p w14:paraId="477FC6DE"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iii.</w:t>
            </w:r>
            <w:r w:rsidRPr="0030737E">
              <w:rPr>
                <w:rFonts w:ascii="Verdana" w:hAnsi="Verdana"/>
                <w:sz w:val="16"/>
                <w:szCs w:val="16"/>
                <w:lang w:val="en-US"/>
              </w:rPr>
              <w:t xml:space="preserve">               Earthquakes </w:t>
            </w:r>
          </w:p>
        </w:tc>
      </w:tr>
      <w:tr w:rsidR="008B4B0A" w:rsidRPr="00CF23D7" w14:paraId="131B1C63" w14:textId="77777777" w:rsidTr="0030737E">
        <w:tc>
          <w:tcPr>
            <w:tcW w:w="4675" w:type="dxa"/>
          </w:tcPr>
          <w:p w14:paraId="0667827D" w14:textId="77777777" w:rsidR="008B4B0A" w:rsidRPr="00CF23D7" w:rsidRDefault="008B4B0A" w:rsidP="008B4B0A">
            <w:pPr>
              <w:pStyle w:val="Texto"/>
              <w:spacing w:after="90" w:line="236" w:lineRule="exact"/>
              <w:ind w:firstLine="0"/>
              <w:rPr>
                <w:rFonts w:ascii="Verdana" w:hAnsi="Verdana"/>
                <w:sz w:val="16"/>
                <w:szCs w:val="16"/>
              </w:rPr>
            </w:pPr>
            <w:proofErr w:type="spellStart"/>
            <w:r w:rsidRPr="00CF23D7">
              <w:rPr>
                <w:rFonts w:ascii="Verdana" w:hAnsi="Verdana"/>
                <w:b/>
                <w:sz w:val="16"/>
                <w:szCs w:val="16"/>
              </w:rPr>
              <w:t>iv</w:t>
            </w:r>
            <w:proofErr w:type="spellEnd"/>
            <w:r w:rsidRPr="00CF23D7">
              <w:rPr>
                <w:rFonts w:ascii="Verdana" w:hAnsi="Verdana"/>
                <w:b/>
                <w:sz w:val="16"/>
                <w:szCs w:val="16"/>
              </w:rPr>
              <w:t>.</w:t>
            </w:r>
            <w:r w:rsidRPr="00CF23D7">
              <w:rPr>
                <w:rFonts w:ascii="Verdana" w:hAnsi="Verdana"/>
                <w:sz w:val="16"/>
                <w:szCs w:val="16"/>
              </w:rPr>
              <w:tab/>
              <w:t>Deslaves</w:t>
            </w:r>
          </w:p>
        </w:tc>
        <w:tc>
          <w:tcPr>
            <w:tcW w:w="4675" w:type="dxa"/>
          </w:tcPr>
          <w:p w14:paraId="4C05BC71"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iv.</w:t>
            </w:r>
            <w:r w:rsidRPr="0030737E">
              <w:rPr>
                <w:rFonts w:ascii="Verdana" w:hAnsi="Verdana"/>
                <w:sz w:val="16"/>
                <w:szCs w:val="16"/>
                <w:lang w:val="en-US"/>
              </w:rPr>
              <w:t xml:space="preserve">               Mudslides </w:t>
            </w:r>
          </w:p>
        </w:tc>
      </w:tr>
      <w:tr w:rsidR="008B4B0A" w:rsidRPr="00CF23D7" w14:paraId="0FC21855" w14:textId="77777777" w:rsidTr="0030737E">
        <w:tc>
          <w:tcPr>
            <w:tcW w:w="4675" w:type="dxa"/>
          </w:tcPr>
          <w:p w14:paraId="121CB392"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b/>
                <w:sz w:val="16"/>
                <w:szCs w:val="16"/>
              </w:rPr>
              <w:t>v.</w:t>
            </w:r>
            <w:r w:rsidRPr="00CF23D7">
              <w:rPr>
                <w:rFonts w:ascii="Verdana" w:hAnsi="Verdana"/>
                <w:b/>
                <w:sz w:val="16"/>
                <w:szCs w:val="16"/>
              </w:rPr>
              <w:tab/>
            </w:r>
            <w:r w:rsidRPr="00CF23D7">
              <w:rPr>
                <w:rFonts w:ascii="Verdana" w:hAnsi="Verdana"/>
                <w:sz w:val="16"/>
                <w:szCs w:val="16"/>
              </w:rPr>
              <w:t>Huracanes</w:t>
            </w:r>
          </w:p>
        </w:tc>
        <w:tc>
          <w:tcPr>
            <w:tcW w:w="4675" w:type="dxa"/>
          </w:tcPr>
          <w:p w14:paraId="7221A4F4" w14:textId="77777777" w:rsidR="008B4B0A" w:rsidRPr="0030737E" w:rsidRDefault="008B4B0A" w:rsidP="008B4B0A">
            <w:pPr>
              <w:spacing w:after="90" w:line="236" w:lineRule="atLeast"/>
              <w:jc w:val="both"/>
              <w:rPr>
                <w:rFonts w:ascii="Verdana" w:hAnsi="Verdana"/>
                <w:sz w:val="16"/>
                <w:szCs w:val="16"/>
                <w:lang w:val="en-US"/>
              </w:rPr>
            </w:pPr>
            <w:r w:rsidRPr="0030737E">
              <w:rPr>
                <w:rFonts w:ascii="Verdana" w:hAnsi="Verdana"/>
                <w:b/>
                <w:bCs/>
                <w:sz w:val="16"/>
                <w:szCs w:val="16"/>
                <w:lang w:val="en-US"/>
              </w:rPr>
              <w:t>v.</w:t>
            </w:r>
            <w:r w:rsidRPr="0030737E">
              <w:rPr>
                <w:rFonts w:ascii="Verdana" w:hAnsi="Verdana"/>
                <w:sz w:val="16"/>
                <w:szCs w:val="16"/>
                <w:lang w:val="en-US"/>
              </w:rPr>
              <w:t xml:space="preserve"> </w:t>
            </w:r>
            <w:r w:rsidRPr="0030737E">
              <w:rPr>
                <w:rFonts w:ascii="Verdana" w:hAnsi="Verdana"/>
                <w:b/>
                <w:bCs/>
                <w:sz w:val="16"/>
                <w:szCs w:val="16"/>
                <w:lang w:val="en-US"/>
              </w:rPr>
              <w:t xml:space="preserve">              </w:t>
            </w:r>
            <w:r w:rsidR="00014272">
              <w:rPr>
                <w:rFonts w:ascii="Verdana" w:hAnsi="Verdana"/>
                <w:b/>
                <w:bCs/>
                <w:sz w:val="16"/>
                <w:szCs w:val="16"/>
                <w:lang w:val="en-US"/>
              </w:rPr>
              <w:t xml:space="preserve">  </w:t>
            </w:r>
            <w:r w:rsidRPr="0030737E">
              <w:rPr>
                <w:rFonts w:ascii="Verdana" w:hAnsi="Verdana"/>
                <w:sz w:val="16"/>
                <w:szCs w:val="16"/>
                <w:lang w:val="en-US"/>
              </w:rPr>
              <w:t xml:space="preserve">Hurricanes </w:t>
            </w:r>
          </w:p>
        </w:tc>
      </w:tr>
      <w:tr w:rsidR="008B4B0A" w:rsidRPr="00CF23D7" w14:paraId="290061F5" w14:textId="77777777" w:rsidTr="0030737E">
        <w:tc>
          <w:tcPr>
            <w:tcW w:w="4675" w:type="dxa"/>
          </w:tcPr>
          <w:p w14:paraId="242C39BD" w14:textId="77777777" w:rsidR="008B4B0A" w:rsidRPr="00CF23D7" w:rsidRDefault="008B4B0A" w:rsidP="008B4B0A">
            <w:pPr>
              <w:pStyle w:val="Texto"/>
              <w:spacing w:after="90" w:line="236" w:lineRule="exact"/>
              <w:ind w:firstLine="0"/>
              <w:rPr>
                <w:rFonts w:ascii="Verdana" w:hAnsi="Verdana"/>
                <w:sz w:val="16"/>
                <w:szCs w:val="16"/>
              </w:rPr>
            </w:pPr>
            <w:r w:rsidRPr="00CF23D7">
              <w:rPr>
                <w:rFonts w:ascii="Verdana" w:hAnsi="Verdana"/>
                <w:b/>
                <w:sz w:val="16"/>
                <w:szCs w:val="16"/>
              </w:rPr>
              <w:t>vi.</w:t>
            </w:r>
            <w:r w:rsidRPr="00CF23D7">
              <w:rPr>
                <w:rFonts w:ascii="Verdana" w:hAnsi="Verdana"/>
                <w:sz w:val="16"/>
                <w:szCs w:val="16"/>
              </w:rPr>
              <w:tab/>
              <w:t>Erosión</w:t>
            </w:r>
          </w:p>
        </w:tc>
        <w:tc>
          <w:tcPr>
            <w:tcW w:w="4675" w:type="dxa"/>
          </w:tcPr>
          <w:p w14:paraId="4FAFDEBA" w14:textId="77777777" w:rsidR="008B4B0A" w:rsidRPr="0030737E" w:rsidRDefault="00014272" w:rsidP="008B4B0A">
            <w:pPr>
              <w:spacing w:after="90" w:line="236" w:lineRule="atLeast"/>
              <w:jc w:val="both"/>
              <w:rPr>
                <w:rFonts w:ascii="Verdana" w:hAnsi="Verdana"/>
                <w:sz w:val="16"/>
                <w:szCs w:val="16"/>
                <w:lang w:val="en-US"/>
              </w:rPr>
            </w:pPr>
            <w:r>
              <w:rPr>
                <w:rFonts w:ascii="Verdana" w:hAnsi="Verdana"/>
                <w:b/>
                <w:bCs/>
                <w:sz w:val="16"/>
                <w:szCs w:val="16"/>
                <w:lang w:val="en-US"/>
              </w:rPr>
              <w:t>vi</w:t>
            </w:r>
            <w:r w:rsidR="008B4B0A" w:rsidRPr="0030737E">
              <w:rPr>
                <w:rFonts w:ascii="Verdana" w:hAnsi="Verdana"/>
                <w:b/>
                <w:bCs/>
                <w:sz w:val="16"/>
                <w:szCs w:val="16"/>
                <w:lang w:val="en-US"/>
              </w:rPr>
              <w:t>.</w:t>
            </w:r>
            <w:r w:rsidR="008B4B0A" w:rsidRPr="0030737E">
              <w:rPr>
                <w:rFonts w:ascii="Verdana" w:hAnsi="Verdana"/>
                <w:sz w:val="16"/>
                <w:szCs w:val="16"/>
                <w:lang w:val="en-US"/>
              </w:rPr>
              <w:t xml:space="preserve">               </w:t>
            </w:r>
            <w:r>
              <w:rPr>
                <w:rFonts w:ascii="Verdana" w:hAnsi="Verdana"/>
                <w:sz w:val="16"/>
                <w:szCs w:val="16"/>
                <w:lang w:val="en-US"/>
              </w:rPr>
              <w:t xml:space="preserve"> </w:t>
            </w:r>
            <w:r w:rsidR="008B4B0A" w:rsidRPr="0030737E">
              <w:rPr>
                <w:rFonts w:ascii="Verdana" w:hAnsi="Verdana"/>
                <w:sz w:val="16"/>
                <w:szCs w:val="16"/>
                <w:lang w:val="en-US"/>
              </w:rPr>
              <w:t xml:space="preserve">Erosion </w:t>
            </w:r>
          </w:p>
        </w:tc>
      </w:tr>
      <w:tr w:rsidR="008B4B0A" w:rsidRPr="00784739" w14:paraId="6D66C78B" w14:textId="77777777" w:rsidTr="0030737E">
        <w:tc>
          <w:tcPr>
            <w:tcW w:w="4675" w:type="dxa"/>
          </w:tcPr>
          <w:p w14:paraId="0EBACC6C" w14:textId="77777777" w:rsidR="008B4B0A" w:rsidRPr="00CF23D7" w:rsidRDefault="008B4B0A" w:rsidP="008B4B0A">
            <w:pPr>
              <w:pStyle w:val="Texto"/>
              <w:spacing w:line="236" w:lineRule="exact"/>
              <w:ind w:firstLine="0"/>
              <w:rPr>
                <w:rFonts w:ascii="Verdana" w:hAnsi="Verdana"/>
                <w:sz w:val="16"/>
                <w:szCs w:val="16"/>
              </w:rPr>
            </w:pPr>
            <w:proofErr w:type="spellStart"/>
            <w:r w:rsidRPr="00CF23D7">
              <w:rPr>
                <w:rFonts w:ascii="Verdana" w:hAnsi="Verdana"/>
                <w:b/>
                <w:sz w:val="16"/>
                <w:szCs w:val="16"/>
              </w:rPr>
              <w:t>vii</w:t>
            </w:r>
            <w:proofErr w:type="spellEnd"/>
            <w:r w:rsidRPr="00CF23D7">
              <w:rPr>
                <w:rFonts w:ascii="Verdana" w:hAnsi="Verdana"/>
                <w:b/>
                <w:sz w:val="16"/>
                <w:szCs w:val="16"/>
              </w:rPr>
              <w:t>.</w:t>
            </w:r>
            <w:r w:rsidRPr="00CF23D7">
              <w:rPr>
                <w:rFonts w:ascii="Verdana" w:hAnsi="Verdana"/>
                <w:sz w:val="16"/>
                <w:szCs w:val="16"/>
              </w:rPr>
              <w:tab/>
              <w:t>Deslizamiento del lecho marino o del ducto</w:t>
            </w:r>
          </w:p>
        </w:tc>
        <w:tc>
          <w:tcPr>
            <w:tcW w:w="4675" w:type="dxa"/>
          </w:tcPr>
          <w:p w14:paraId="2F410B99" w14:textId="77777777" w:rsidR="008B4B0A" w:rsidRPr="0030737E" w:rsidRDefault="00014272" w:rsidP="008B4B0A">
            <w:pPr>
              <w:spacing w:after="101" w:line="236" w:lineRule="atLeast"/>
              <w:jc w:val="both"/>
              <w:rPr>
                <w:rFonts w:ascii="Verdana" w:hAnsi="Verdana"/>
                <w:sz w:val="16"/>
                <w:szCs w:val="16"/>
                <w:lang w:val="en-US"/>
              </w:rPr>
            </w:pPr>
            <w:r w:rsidRPr="0030737E">
              <w:rPr>
                <w:rFonts w:ascii="Verdana" w:hAnsi="Verdana"/>
                <w:b/>
                <w:bCs/>
                <w:sz w:val="16"/>
                <w:szCs w:val="16"/>
                <w:lang w:val="en-US"/>
              </w:rPr>
              <w:t>V</w:t>
            </w:r>
            <w:r w:rsidR="008B4B0A" w:rsidRPr="0030737E">
              <w:rPr>
                <w:rFonts w:ascii="Verdana" w:hAnsi="Verdana"/>
                <w:b/>
                <w:bCs/>
                <w:sz w:val="16"/>
                <w:szCs w:val="16"/>
                <w:lang w:val="en-US"/>
              </w:rPr>
              <w:t>ii.</w:t>
            </w:r>
            <w:r w:rsidR="008B4B0A" w:rsidRPr="0030737E">
              <w:rPr>
                <w:rFonts w:ascii="Verdana" w:hAnsi="Verdana"/>
                <w:sz w:val="16"/>
                <w:szCs w:val="16"/>
                <w:lang w:val="en-US"/>
              </w:rPr>
              <w:t xml:space="preserve">          </w:t>
            </w:r>
            <w:r>
              <w:rPr>
                <w:rFonts w:ascii="Verdana" w:hAnsi="Verdana"/>
                <w:sz w:val="16"/>
                <w:szCs w:val="16"/>
                <w:lang w:val="en-US"/>
              </w:rPr>
              <w:t xml:space="preserve"> </w:t>
            </w:r>
            <w:r w:rsidR="008B4B0A" w:rsidRPr="0030737E">
              <w:rPr>
                <w:rFonts w:ascii="Verdana" w:hAnsi="Verdana"/>
                <w:sz w:val="16"/>
                <w:szCs w:val="16"/>
                <w:lang w:val="en-US"/>
              </w:rPr>
              <w:t xml:space="preserve">    Sliding of the seabed or pipeline </w:t>
            </w:r>
          </w:p>
        </w:tc>
      </w:tr>
    </w:tbl>
    <w:p w14:paraId="1B020CF8" w14:textId="77777777" w:rsidR="003D0A51" w:rsidRPr="00CF23D7" w:rsidRDefault="003D0A51" w:rsidP="00F8496E">
      <w:pPr>
        <w:pStyle w:val="Texto"/>
        <w:ind w:firstLine="0"/>
        <w:jc w:val="center"/>
        <w:rPr>
          <w:rFonts w:ascii="Verdana" w:hAnsi="Verdana"/>
          <w:b/>
          <w:sz w:val="16"/>
          <w:szCs w:val="16"/>
          <w:lang w:val="en-US"/>
        </w:rPr>
      </w:pPr>
    </w:p>
    <w:p w14:paraId="38B8481B" w14:textId="77777777" w:rsidR="003D0A51" w:rsidRDefault="003D0A51" w:rsidP="00F8496E">
      <w:pPr>
        <w:pStyle w:val="Texto"/>
        <w:ind w:firstLine="0"/>
        <w:jc w:val="center"/>
        <w:rPr>
          <w:rFonts w:ascii="Verdana" w:hAnsi="Verdana"/>
          <w:b/>
          <w:sz w:val="16"/>
          <w:szCs w:val="16"/>
          <w:lang w:val="en-US"/>
        </w:rPr>
      </w:pPr>
    </w:p>
    <w:p w14:paraId="10B30EA0" w14:textId="77777777" w:rsidR="00014272" w:rsidRDefault="00014272" w:rsidP="00F8496E">
      <w:pPr>
        <w:pStyle w:val="Texto"/>
        <w:ind w:firstLine="0"/>
        <w:jc w:val="center"/>
        <w:rPr>
          <w:rFonts w:ascii="Verdana" w:hAnsi="Verdana"/>
          <w:b/>
          <w:sz w:val="16"/>
          <w:szCs w:val="16"/>
          <w:lang w:val="en-US"/>
        </w:rPr>
      </w:pPr>
    </w:p>
    <w:p w14:paraId="4044C94C" w14:textId="77777777" w:rsidR="00014272" w:rsidRDefault="00014272" w:rsidP="00F8496E">
      <w:pPr>
        <w:pStyle w:val="Texto"/>
        <w:ind w:firstLine="0"/>
        <w:jc w:val="center"/>
        <w:rPr>
          <w:rFonts w:ascii="Verdana" w:hAnsi="Verdana"/>
          <w:b/>
          <w:sz w:val="16"/>
          <w:szCs w:val="16"/>
          <w:lang w:val="en-US"/>
        </w:rPr>
      </w:pPr>
    </w:p>
    <w:p w14:paraId="29EB32CA" w14:textId="77777777" w:rsidR="00014272" w:rsidRDefault="00014272" w:rsidP="00F8496E">
      <w:pPr>
        <w:pStyle w:val="Texto"/>
        <w:ind w:firstLine="0"/>
        <w:jc w:val="center"/>
        <w:rPr>
          <w:rFonts w:ascii="Verdana" w:hAnsi="Verdana"/>
          <w:b/>
          <w:sz w:val="16"/>
          <w:szCs w:val="16"/>
          <w:lang w:val="en-US"/>
        </w:rPr>
      </w:pPr>
    </w:p>
    <w:p w14:paraId="3F08427B" w14:textId="77777777" w:rsidR="00014272" w:rsidRDefault="00014272" w:rsidP="00F8496E">
      <w:pPr>
        <w:pStyle w:val="Texto"/>
        <w:ind w:firstLine="0"/>
        <w:jc w:val="center"/>
        <w:rPr>
          <w:rFonts w:ascii="Verdana" w:hAnsi="Verdana"/>
          <w:b/>
          <w:sz w:val="16"/>
          <w:szCs w:val="16"/>
          <w:lang w:val="en-US"/>
        </w:rPr>
      </w:pPr>
    </w:p>
    <w:p w14:paraId="3AEB2D05" w14:textId="77777777" w:rsidR="00014272" w:rsidRDefault="00014272" w:rsidP="00F8496E">
      <w:pPr>
        <w:pStyle w:val="Texto"/>
        <w:ind w:firstLine="0"/>
        <w:jc w:val="center"/>
        <w:rPr>
          <w:rFonts w:ascii="Verdana" w:hAnsi="Verdana"/>
          <w:b/>
          <w:sz w:val="16"/>
          <w:szCs w:val="16"/>
          <w:lang w:val="en-US"/>
        </w:rPr>
      </w:pPr>
    </w:p>
    <w:p w14:paraId="6B2AE577" w14:textId="77777777" w:rsidR="00014272" w:rsidRDefault="00014272" w:rsidP="00F8496E">
      <w:pPr>
        <w:pStyle w:val="Texto"/>
        <w:ind w:firstLine="0"/>
        <w:jc w:val="center"/>
        <w:rPr>
          <w:rFonts w:ascii="Verdana" w:hAnsi="Verdana"/>
          <w:b/>
          <w:sz w:val="16"/>
          <w:szCs w:val="16"/>
          <w:lang w:val="en-US"/>
        </w:rPr>
      </w:pPr>
    </w:p>
    <w:p w14:paraId="67B1FF76" w14:textId="77777777" w:rsidR="00014272" w:rsidRPr="00CF23D7" w:rsidRDefault="00014272" w:rsidP="00F8496E">
      <w:pPr>
        <w:pStyle w:val="Texto"/>
        <w:ind w:firstLine="0"/>
        <w:jc w:val="center"/>
        <w:rPr>
          <w:rFonts w:ascii="Verdana" w:hAnsi="Verdana"/>
          <w:b/>
          <w:sz w:val="16"/>
          <w:szCs w:val="16"/>
          <w:lang w:val="en-US"/>
        </w:rPr>
      </w:pPr>
    </w:p>
    <w:p w14:paraId="32A24E2D" w14:textId="77777777" w:rsidR="00F8496E" w:rsidRPr="00CF23D7" w:rsidRDefault="00F8496E" w:rsidP="00F8496E">
      <w:pPr>
        <w:pStyle w:val="Texto"/>
        <w:ind w:firstLine="0"/>
        <w:jc w:val="center"/>
        <w:rPr>
          <w:rFonts w:ascii="Verdana" w:hAnsi="Verdana"/>
          <w:b/>
          <w:sz w:val="16"/>
          <w:szCs w:val="16"/>
        </w:rPr>
      </w:pPr>
      <w:r w:rsidRPr="00CF23D7">
        <w:rPr>
          <w:rFonts w:ascii="Verdana" w:hAnsi="Verdana"/>
          <w:b/>
          <w:sz w:val="16"/>
          <w:szCs w:val="16"/>
        </w:rPr>
        <w:t xml:space="preserve">Tabla 1. </w:t>
      </w:r>
      <w:r w:rsidRPr="00CF23D7">
        <w:rPr>
          <w:rFonts w:ascii="Verdana" w:hAnsi="Verdana"/>
          <w:b/>
          <w:color w:val="000000"/>
          <w:sz w:val="16"/>
          <w:szCs w:val="16"/>
        </w:rPr>
        <w:t>Categorías y</w:t>
      </w:r>
      <w:r w:rsidRPr="00CF23D7">
        <w:rPr>
          <w:rFonts w:ascii="Verdana" w:hAnsi="Verdana"/>
          <w:b/>
          <w:sz w:val="16"/>
          <w:szCs w:val="16"/>
        </w:rPr>
        <w:t xml:space="preserve"> Peligros potenciales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0"/>
        <w:gridCol w:w="3219"/>
        <w:gridCol w:w="4703"/>
      </w:tblGrid>
      <w:tr w:rsidR="00F8496E" w:rsidRPr="00CF23D7" w14:paraId="6872CE34" w14:textId="77777777">
        <w:trPr>
          <w:trHeight w:val="20"/>
        </w:trPr>
        <w:tc>
          <w:tcPr>
            <w:tcW w:w="790" w:type="dxa"/>
            <w:vAlign w:val="center"/>
          </w:tcPr>
          <w:p w14:paraId="179DD4F0" w14:textId="77777777" w:rsidR="00F8496E" w:rsidRPr="00CF23D7" w:rsidRDefault="00F8496E" w:rsidP="00F8496E">
            <w:pPr>
              <w:pStyle w:val="Texto"/>
              <w:ind w:firstLine="0"/>
              <w:jc w:val="center"/>
              <w:rPr>
                <w:rFonts w:ascii="Verdana" w:hAnsi="Verdana"/>
                <w:b/>
                <w:sz w:val="16"/>
                <w:szCs w:val="16"/>
              </w:rPr>
            </w:pPr>
            <w:r w:rsidRPr="00CF23D7">
              <w:rPr>
                <w:rFonts w:ascii="Verdana" w:hAnsi="Verdana"/>
                <w:b/>
                <w:sz w:val="16"/>
                <w:szCs w:val="16"/>
              </w:rPr>
              <w:t>No.</w:t>
            </w:r>
          </w:p>
        </w:tc>
        <w:tc>
          <w:tcPr>
            <w:tcW w:w="3219" w:type="dxa"/>
            <w:vAlign w:val="center"/>
          </w:tcPr>
          <w:p w14:paraId="1CFEC4B2" w14:textId="77777777" w:rsidR="00F8496E" w:rsidRPr="00CF23D7" w:rsidRDefault="00F8496E" w:rsidP="00F8496E">
            <w:pPr>
              <w:pStyle w:val="Texto"/>
              <w:ind w:firstLine="0"/>
              <w:jc w:val="center"/>
              <w:rPr>
                <w:rFonts w:ascii="Verdana" w:hAnsi="Verdana"/>
                <w:b/>
                <w:sz w:val="16"/>
                <w:szCs w:val="16"/>
              </w:rPr>
            </w:pPr>
            <w:r w:rsidRPr="00CF23D7">
              <w:rPr>
                <w:rFonts w:ascii="Verdana" w:hAnsi="Verdana"/>
                <w:b/>
                <w:sz w:val="16"/>
                <w:szCs w:val="16"/>
              </w:rPr>
              <w:t>CATEGORIA</w:t>
            </w:r>
          </w:p>
        </w:tc>
        <w:tc>
          <w:tcPr>
            <w:tcW w:w="4703" w:type="dxa"/>
            <w:vAlign w:val="center"/>
          </w:tcPr>
          <w:p w14:paraId="74CC9B68" w14:textId="77777777" w:rsidR="00F8496E" w:rsidRPr="00CF23D7" w:rsidRDefault="00F8496E" w:rsidP="00F8496E">
            <w:pPr>
              <w:pStyle w:val="Texto"/>
              <w:ind w:firstLine="0"/>
              <w:jc w:val="center"/>
              <w:rPr>
                <w:rFonts w:ascii="Verdana" w:hAnsi="Verdana"/>
                <w:b/>
                <w:sz w:val="16"/>
                <w:szCs w:val="16"/>
              </w:rPr>
            </w:pPr>
            <w:r w:rsidRPr="00CF23D7">
              <w:rPr>
                <w:rFonts w:ascii="Verdana" w:hAnsi="Verdana"/>
                <w:b/>
                <w:sz w:val="16"/>
                <w:szCs w:val="16"/>
              </w:rPr>
              <w:t>PELIGRO POTENCIAL</w:t>
            </w:r>
          </w:p>
        </w:tc>
      </w:tr>
      <w:tr w:rsidR="00F8496E" w:rsidRPr="00CF23D7" w14:paraId="020F348A" w14:textId="77777777">
        <w:trPr>
          <w:trHeight w:val="20"/>
        </w:trPr>
        <w:tc>
          <w:tcPr>
            <w:tcW w:w="790" w:type="dxa"/>
            <w:vAlign w:val="center"/>
          </w:tcPr>
          <w:p w14:paraId="175D909D"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1</w:t>
            </w:r>
          </w:p>
        </w:tc>
        <w:tc>
          <w:tcPr>
            <w:tcW w:w="3219" w:type="dxa"/>
            <w:vAlign w:val="center"/>
          </w:tcPr>
          <w:p w14:paraId="7B8183D7"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Corrosión externa</w:t>
            </w:r>
          </w:p>
        </w:tc>
        <w:tc>
          <w:tcPr>
            <w:tcW w:w="4703" w:type="dxa"/>
            <w:vAlign w:val="center"/>
          </w:tcPr>
          <w:p w14:paraId="32ABC0C6"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Corrosión exterior</w:t>
            </w:r>
          </w:p>
        </w:tc>
      </w:tr>
      <w:tr w:rsidR="00F8496E" w:rsidRPr="00CF23D7" w14:paraId="15EF80F6" w14:textId="77777777">
        <w:trPr>
          <w:trHeight w:val="20"/>
        </w:trPr>
        <w:tc>
          <w:tcPr>
            <w:tcW w:w="790" w:type="dxa"/>
            <w:vAlign w:val="center"/>
          </w:tcPr>
          <w:p w14:paraId="1C5F45FC"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2</w:t>
            </w:r>
          </w:p>
        </w:tc>
        <w:tc>
          <w:tcPr>
            <w:tcW w:w="3219" w:type="dxa"/>
            <w:vAlign w:val="center"/>
          </w:tcPr>
          <w:p w14:paraId="0E0CA2B4"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Corrosión interna</w:t>
            </w:r>
          </w:p>
        </w:tc>
        <w:tc>
          <w:tcPr>
            <w:tcW w:w="4703" w:type="dxa"/>
            <w:vAlign w:val="center"/>
          </w:tcPr>
          <w:p w14:paraId="15CA88D1"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Corrosión interior</w:t>
            </w:r>
          </w:p>
        </w:tc>
      </w:tr>
      <w:tr w:rsidR="00F8496E" w:rsidRPr="00CF23D7" w14:paraId="282CA419" w14:textId="77777777">
        <w:trPr>
          <w:trHeight w:val="20"/>
        </w:trPr>
        <w:tc>
          <w:tcPr>
            <w:tcW w:w="790" w:type="dxa"/>
            <w:vAlign w:val="center"/>
          </w:tcPr>
          <w:p w14:paraId="20331857"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3</w:t>
            </w:r>
          </w:p>
        </w:tc>
        <w:tc>
          <w:tcPr>
            <w:tcW w:w="3219" w:type="dxa"/>
            <w:vAlign w:val="center"/>
          </w:tcPr>
          <w:p w14:paraId="63397335"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Agrietamiento por corrosión bajo esfuerzos (SCC, por sus siglas en inglés)</w:t>
            </w:r>
          </w:p>
        </w:tc>
        <w:tc>
          <w:tcPr>
            <w:tcW w:w="4703" w:type="dxa"/>
            <w:vAlign w:val="center"/>
          </w:tcPr>
          <w:p w14:paraId="2E059B89"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Agrietamiento por corrosión bajo esfuerzos (SCC, por sus siglas en inglés)</w:t>
            </w:r>
          </w:p>
        </w:tc>
      </w:tr>
      <w:tr w:rsidR="00F8496E" w:rsidRPr="00CF23D7" w14:paraId="1672C370" w14:textId="77777777">
        <w:trPr>
          <w:trHeight w:val="20"/>
        </w:trPr>
        <w:tc>
          <w:tcPr>
            <w:tcW w:w="790" w:type="dxa"/>
            <w:vMerge w:val="restart"/>
            <w:vAlign w:val="center"/>
          </w:tcPr>
          <w:p w14:paraId="53A017F1"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4</w:t>
            </w:r>
          </w:p>
        </w:tc>
        <w:tc>
          <w:tcPr>
            <w:tcW w:w="3219" w:type="dxa"/>
            <w:vMerge w:val="restart"/>
            <w:vAlign w:val="center"/>
          </w:tcPr>
          <w:p w14:paraId="3FC34F9E"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Defectos de fabricación</w:t>
            </w:r>
          </w:p>
        </w:tc>
        <w:tc>
          <w:tcPr>
            <w:tcW w:w="4703" w:type="dxa"/>
            <w:vAlign w:val="center"/>
          </w:tcPr>
          <w:p w14:paraId="42D23CC9"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Costura defectuosa</w:t>
            </w:r>
          </w:p>
        </w:tc>
      </w:tr>
      <w:tr w:rsidR="00F8496E" w:rsidRPr="00CF23D7" w14:paraId="4CCB8E4C" w14:textId="77777777">
        <w:trPr>
          <w:trHeight w:val="20"/>
        </w:trPr>
        <w:tc>
          <w:tcPr>
            <w:tcW w:w="790" w:type="dxa"/>
            <w:vMerge/>
            <w:vAlign w:val="center"/>
          </w:tcPr>
          <w:p w14:paraId="4BC0600D"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2E31ADB0" w14:textId="77777777" w:rsidR="00F8496E" w:rsidRPr="00CF23D7" w:rsidRDefault="00F8496E" w:rsidP="00F8496E">
            <w:pPr>
              <w:pStyle w:val="Texto"/>
              <w:ind w:firstLine="0"/>
              <w:jc w:val="center"/>
              <w:rPr>
                <w:rFonts w:ascii="Verdana" w:hAnsi="Verdana"/>
                <w:sz w:val="16"/>
                <w:szCs w:val="16"/>
              </w:rPr>
            </w:pPr>
          </w:p>
        </w:tc>
        <w:tc>
          <w:tcPr>
            <w:tcW w:w="4703" w:type="dxa"/>
            <w:vAlign w:val="center"/>
          </w:tcPr>
          <w:p w14:paraId="42E1000B"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Metal Base defectuoso</w:t>
            </w:r>
          </w:p>
        </w:tc>
      </w:tr>
      <w:tr w:rsidR="00F8496E" w:rsidRPr="00CF23D7" w14:paraId="27E924A0" w14:textId="77777777">
        <w:trPr>
          <w:trHeight w:val="20"/>
        </w:trPr>
        <w:tc>
          <w:tcPr>
            <w:tcW w:w="790" w:type="dxa"/>
            <w:vMerge w:val="restart"/>
            <w:vAlign w:val="center"/>
          </w:tcPr>
          <w:p w14:paraId="381ECD74"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5</w:t>
            </w:r>
          </w:p>
        </w:tc>
        <w:tc>
          <w:tcPr>
            <w:tcW w:w="3219" w:type="dxa"/>
            <w:vMerge w:val="restart"/>
            <w:vAlign w:val="center"/>
          </w:tcPr>
          <w:p w14:paraId="10BCBECC"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Construcción</w:t>
            </w:r>
          </w:p>
        </w:tc>
        <w:tc>
          <w:tcPr>
            <w:tcW w:w="4703" w:type="dxa"/>
            <w:vAlign w:val="center"/>
          </w:tcPr>
          <w:p w14:paraId="33F061EA"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Soldadura circunferencial defectuosa</w:t>
            </w:r>
          </w:p>
        </w:tc>
      </w:tr>
      <w:tr w:rsidR="00F8496E" w:rsidRPr="00CF23D7" w14:paraId="2751F8FE" w14:textId="77777777">
        <w:trPr>
          <w:trHeight w:val="20"/>
        </w:trPr>
        <w:tc>
          <w:tcPr>
            <w:tcW w:w="790" w:type="dxa"/>
            <w:vMerge/>
            <w:vAlign w:val="center"/>
          </w:tcPr>
          <w:p w14:paraId="362EE711"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406341F4" w14:textId="77777777" w:rsidR="00F8496E" w:rsidRPr="00CF23D7" w:rsidRDefault="00F8496E" w:rsidP="00F8496E">
            <w:pPr>
              <w:pStyle w:val="Texto"/>
              <w:ind w:firstLine="0"/>
              <w:jc w:val="center"/>
              <w:rPr>
                <w:rFonts w:ascii="Verdana" w:hAnsi="Verdana"/>
                <w:sz w:val="16"/>
                <w:szCs w:val="16"/>
              </w:rPr>
            </w:pPr>
          </w:p>
        </w:tc>
        <w:tc>
          <w:tcPr>
            <w:tcW w:w="4703" w:type="dxa"/>
            <w:vAlign w:val="center"/>
          </w:tcPr>
          <w:p w14:paraId="3AE6121F"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Falla por alineamiento</w:t>
            </w:r>
          </w:p>
        </w:tc>
      </w:tr>
      <w:tr w:rsidR="00F8496E" w:rsidRPr="00CF23D7" w14:paraId="4B2252AA" w14:textId="77777777">
        <w:trPr>
          <w:trHeight w:val="20"/>
        </w:trPr>
        <w:tc>
          <w:tcPr>
            <w:tcW w:w="790" w:type="dxa"/>
            <w:vMerge/>
            <w:vAlign w:val="center"/>
          </w:tcPr>
          <w:p w14:paraId="0EC9F7ED"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7538F5CB" w14:textId="77777777" w:rsidR="00F8496E" w:rsidRPr="00CF23D7" w:rsidRDefault="00F8496E" w:rsidP="00F8496E">
            <w:pPr>
              <w:pStyle w:val="Texto"/>
              <w:ind w:firstLine="0"/>
              <w:jc w:val="center"/>
              <w:rPr>
                <w:rFonts w:ascii="Verdana" w:hAnsi="Verdana"/>
                <w:sz w:val="16"/>
                <w:szCs w:val="16"/>
              </w:rPr>
            </w:pPr>
          </w:p>
        </w:tc>
        <w:tc>
          <w:tcPr>
            <w:tcW w:w="4703" w:type="dxa"/>
            <w:tcBorders>
              <w:bottom w:val="single" w:sz="6" w:space="0" w:color="auto"/>
            </w:tcBorders>
            <w:vAlign w:val="center"/>
          </w:tcPr>
          <w:p w14:paraId="253A5D84"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Doblez por flexión o pandeo</w:t>
            </w:r>
          </w:p>
        </w:tc>
      </w:tr>
      <w:tr w:rsidR="00F8496E" w:rsidRPr="00CF23D7" w14:paraId="40F9267C" w14:textId="77777777">
        <w:trPr>
          <w:trHeight w:val="20"/>
        </w:trPr>
        <w:tc>
          <w:tcPr>
            <w:tcW w:w="790" w:type="dxa"/>
            <w:vMerge w:val="restart"/>
            <w:vAlign w:val="center"/>
          </w:tcPr>
          <w:p w14:paraId="7ECA290F"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6</w:t>
            </w:r>
          </w:p>
        </w:tc>
        <w:tc>
          <w:tcPr>
            <w:tcW w:w="3219" w:type="dxa"/>
            <w:vMerge w:val="restart"/>
            <w:vAlign w:val="center"/>
          </w:tcPr>
          <w:p w14:paraId="2C961478"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Equipo</w:t>
            </w:r>
          </w:p>
        </w:tc>
        <w:tc>
          <w:tcPr>
            <w:tcW w:w="4703" w:type="dxa"/>
            <w:tcBorders>
              <w:bottom w:val="nil"/>
            </w:tcBorders>
            <w:vAlign w:val="center"/>
          </w:tcPr>
          <w:p w14:paraId="149C085A"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Falla de los empaques o anillos tipo O</w:t>
            </w:r>
          </w:p>
        </w:tc>
      </w:tr>
      <w:tr w:rsidR="00F8496E" w:rsidRPr="00CF23D7" w14:paraId="11EB6E2D" w14:textId="77777777">
        <w:trPr>
          <w:trHeight w:val="20"/>
        </w:trPr>
        <w:tc>
          <w:tcPr>
            <w:tcW w:w="790" w:type="dxa"/>
            <w:vMerge/>
            <w:vAlign w:val="center"/>
          </w:tcPr>
          <w:p w14:paraId="314628F5"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6B9E0489" w14:textId="77777777" w:rsidR="00F8496E" w:rsidRPr="00CF23D7" w:rsidRDefault="00F8496E" w:rsidP="00F8496E">
            <w:pPr>
              <w:pStyle w:val="Texto"/>
              <w:ind w:firstLine="0"/>
              <w:jc w:val="center"/>
              <w:rPr>
                <w:rFonts w:ascii="Verdana" w:hAnsi="Verdana"/>
                <w:sz w:val="16"/>
                <w:szCs w:val="16"/>
              </w:rPr>
            </w:pPr>
          </w:p>
        </w:tc>
        <w:tc>
          <w:tcPr>
            <w:tcW w:w="4703" w:type="dxa"/>
            <w:tcBorders>
              <w:top w:val="nil"/>
              <w:bottom w:val="nil"/>
            </w:tcBorders>
            <w:vAlign w:val="center"/>
          </w:tcPr>
          <w:p w14:paraId="2820EB31"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Componente rayado o roto</w:t>
            </w:r>
          </w:p>
        </w:tc>
      </w:tr>
      <w:tr w:rsidR="00F8496E" w:rsidRPr="00CF23D7" w14:paraId="665462D9" w14:textId="77777777">
        <w:trPr>
          <w:trHeight w:val="20"/>
        </w:trPr>
        <w:tc>
          <w:tcPr>
            <w:tcW w:w="790" w:type="dxa"/>
            <w:vMerge/>
            <w:vAlign w:val="center"/>
          </w:tcPr>
          <w:p w14:paraId="0FEE70BE"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4967EBEF" w14:textId="77777777" w:rsidR="00F8496E" w:rsidRPr="00CF23D7" w:rsidRDefault="00F8496E" w:rsidP="00F8496E">
            <w:pPr>
              <w:pStyle w:val="Texto"/>
              <w:ind w:firstLine="0"/>
              <w:jc w:val="center"/>
              <w:rPr>
                <w:rFonts w:ascii="Verdana" w:hAnsi="Verdana"/>
                <w:sz w:val="16"/>
                <w:szCs w:val="16"/>
              </w:rPr>
            </w:pPr>
          </w:p>
        </w:tc>
        <w:tc>
          <w:tcPr>
            <w:tcW w:w="4703" w:type="dxa"/>
            <w:tcBorders>
              <w:top w:val="nil"/>
              <w:bottom w:val="nil"/>
            </w:tcBorders>
            <w:vAlign w:val="center"/>
          </w:tcPr>
          <w:p w14:paraId="32D31188"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Mal funcionamiento del equipo de control o relevo</w:t>
            </w:r>
          </w:p>
        </w:tc>
      </w:tr>
      <w:tr w:rsidR="00F8496E" w:rsidRPr="00CF23D7" w14:paraId="53523090" w14:textId="77777777">
        <w:trPr>
          <w:trHeight w:val="20"/>
        </w:trPr>
        <w:tc>
          <w:tcPr>
            <w:tcW w:w="790" w:type="dxa"/>
            <w:vMerge/>
            <w:vAlign w:val="center"/>
          </w:tcPr>
          <w:p w14:paraId="4E6113DF"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7D442135" w14:textId="77777777" w:rsidR="00F8496E" w:rsidRPr="00CF23D7" w:rsidRDefault="00F8496E" w:rsidP="00F8496E">
            <w:pPr>
              <w:pStyle w:val="Texto"/>
              <w:ind w:firstLine="0"/>
              <w:jc w:val="center"/>
              <w:rPr>
                <w:rFonts w:ascii="Verdana" w:hAnsi="Verdana"/>
                <w:sz w:val="16"/>
                <w:szCs w:val="16"/>
              </w:rPr>
            </w:pPr>
          </w:p>
        </w:tc>
        <w:tc>
          <w:tcPr>
            <w:tcW w:w="4703" w:type="dxa"/>
            <w:tcBorders>
              <w:top w:val="nil"/>
              <w:bottom w:val="single" w:sz="6" w:space="0" w:color="auto"/>
            </w:tcBorders>
            <w:vAlign w:val="center"/>
          </w:tcPr>
          <w:p w14:paraId="39BAEE3B"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Falla del sello/bomba</w:t>
            </w:r>
          </w:p>
        </w:tc>
      </w:tr>
      <w:tr w:rsidR="00F8496E" w:rsidRPr="00CF23D7" w14:paraId="05DBDA9B" w14:textId="77777777">
        <w:trPr>
          <w:trHeight w:val="20"/>
        </w:trPr>
        <w:tc>
          <w:tcPr>
            <w:tcW w:w="790" w:type="dxa"/>
            <w:vMerge w:val="restart"/>
            <w:vAlign w:val="center"/>
          </w:tcPr>
          <w:p w14:paraId="131DEA11"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7</w:t>
            </w:r>
          </w:p>
        </w:tc>
        <w:tc>
          <w:tcPr>
            <w:tcW w:w="3219" w:type="dxa"/>
            <w:vMerge w:val="restart"/>
            <w:vAlign w:val="center"/>
          </w:tcPr>
          <w:p w14:paraId="7DA95B46"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Daño por terceros</w:t>
            </w:r>
          </w:p>
        </w:tc>
        <w:tc>
          <w:tcPr>
            <w:tcW w:w="4703" w:type="dxa"/>
            <w:tcBorders>
              <w:bottom w:val="nil"/>
            </w:tcBorders>
            <w:vAlign w:val="center"/>
          </w:tcPr>
          <w:p w14:paraId="651F891C"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Falla instantánea/inmediata</w:t>
            </w:r>
          </w:p>
        </w:tc>
      </w:tr>
      <w:tr w:rsidR="00F8496E" w:rsidRPr="00CF23D7" w14:paraId="142DD662" w14:textId="77777777">
        <w:trPr>
          <w:trHeight w:val="20"/>
        </w:trPr>
        <w:tc>
          <w:tcPr>
            <w:tcW w:w="790" w:type="dxa"/>
            <w:vMerge/>
            <w:vAlign w:val="center"/>
          </w:tcPr>
          <w:p w14:paraId="5E5E2135"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5C2CD13C" w14:textId="77777777" w:rsidR="00F8496E" w:rsidRPr="00CF23D7" w:rsidRDefault="00F8496E" w:rsidP="00F8496E">
            <w:pPr>
              <w:pStyle w:val="Texto"/>
              <w:ind w:firstLine="0"/>
              <w:jc w:val="center"/>
              <w:rPr>
                <w:rFonts w:ascii="Verdana" w:hAnsi="Verdana"/>
                <w:sz w:val="16"/>
                <w:szCs w:val="16"/>
              </w:rPr>
            </w:pPr>
          </w:p>
        </w:tc>
        <w:tc>
          <w:tcPr>
            <w:tcW w:w="4703" w:type="dxa"/>
            <w:tcBorders>
              <w:top w:val="nil"/>
              <w:bottom w:val="nil"/>
            </w:tcBorders>
            <w:vAlign w:val="center"/>
          </w:tcPr>
          <w:p w14:paraId="3E63C29D"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Modo de falla retardado</w:t>
            </w:r>
          </w:p>
        </w:tc>
      </w:tr>
      <w:tr w:rsidR="00F8496E" w:rsidRPr="00CF23D7" w14:paraId="4B21A56F" w14:textId="77777777">
        <w:trPr>
          <w:trHeight w:val="20"/>
        </w:trPr>
        <w:tc>
          <w:tcPr>
            <w:tcW w:w="790" w:type="dxa"/>
            <w:vMerge/>
            <w:vAlign w:val="center"/>
          </w:tcPr>
          <w:p w14:paraId="3D861CCF"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5D0BF54F" w14:textId="77777777" w:rsidR="00F8496E" w:rsidRPr="00CF23D7" w:rsidRDefault="00F8496E" w:rsidP="00F8496E">
            <w:pPr>
              <w:pStyle w:val="Texto"/>
              <w:ind w:firstLine="0"/>
              <w:jc w:val="center"/>
              <w:rPr>
                <w:rFonts w:ascii="Verdana" w:hAnsi="Verdana"/>
                <w:sz w:val="16"/>
                <w:szCs w:val="16"/>
              </w:rPr>
            </w:pPr>
          </w:p>
        </w:tc>
        <w:tc>
          <w:tcPr>
            <w:tcW w:w="4703" w:type="dxa"/>
            <w:tcBorders>
              <w:top w:val="nil"/>
              <w:bottom w:val="nil"/>
            </w:tcBorders>
            <w:vAlign w:val="center"/>
          </w:tcPr>
          <w:p w14:paraId="2ECEB5CF"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Vandalismo</w:t>
            </w:r>
          </w:p>
        </w:tc>
      </w:tr>
      <w:tr w:rsidR="00F8496E" w:rsidRPr="00CF23D7" w14:paraId="51A88F6E" w14:textId="77777777">
        <w:trPr>
          <w:trHeight w:val="20"/>
        </w:trPr>
        <w:tc>
          <w:tcPr>
            <w:tcW w:w="790" w:type="dxa"/>
            <w:vMerge/>
            <w:vAlign w:val="center"/>
          </w:tcPr>
          <w:p w14:paraId="64D467FE"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43A65EDA" w14:textId="77777777" w:rsidR="00F8496E" w:rsidRPr="00CF23D7" w:rsidRDefault="00F8496E" w:rsidP="00F8496E">
            <w:pPr>
              <w:pStyle w:val="Texto"/>
              <w:ind w:firstLine="0"/>
              <w:jc w:val="center"/>
              <w:rPr>
                <w:rFonts w:ascii="Verdana" w:hAnsi="Verdana"/>
                <w:sz w:val="16"/>
                <w:szCs w:val="16"/>
              </w:rPr>
            </w:pPr>
          </w:p>
        </w:tc>
        <w:tc>
          <w:tcPr>
            <w:tcW w:w="4703" w:type="dxa"/>
            <w:tcBorders>
              <w:top w:val="nil"/>
            </w:tcBorders>
            <w:vAlign w:val="center"/>
          </w:tcPr>
          <w:p w14:paraId="6091BA65"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Impacto de objetos arrojados sobre el ducto</w:t>
            </w:r>
          </w:p>
        </w:tc>
      </w:tr>
      <w:tr w:rsidR="00F8496E" w:rsidRPr="00CF23D7" w14:paraId="40D37C28" w14:textId="77777777">
        <w:trPr>
          <w:trHeight w:val="20"/>
        </w:trPr>
        <w:tc>
          <w:tcPr>
            <w:tcW w:w="790" w:type="dxa"/>
            <w:vAlign w:val="center"/>
          </w:tcPr>
          <w:p w14:paraId="4A934787"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8</w:t>
            </w:r>
          </w:p>
        </w:tc>
        <w:tc>
          <w:tcPr>
            <w:tcW w:w="3219" w:type="dxa"/>
            <w:vAlign w:val="center"/>
          </w:tcPr>
          <w:p w14:paraId="0F2BD459"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Operaciones incorrectas</w:t>
            </w:r>
          </w:p>
        </w:tc>
        <w:tc>
          <w:tcPr>
            <w:tcW w:w="4703" w:type="dxa"/>
            <w:vAlign w:val="center"/>
          </w:tcPr>
          <w:p w14:paraId="1F7E06B1" w14:textId="77777777" w:rsidR="00F8496E" w:rsidRPr="00CF23D7" w:rsidRDefault="00F8496E" w:rsidP="00F8496E">
            <w:pPr>
              <w:pStyle w:val="Texto"/>
              <w:ind w:firstLine="0"/>
              <w:jc w:val="center"/>
              <w:rPr>
                <w:rFonts w:ascii="Verdana" w:hAnsi="Verdana"/>
                <w:color w:val="FF0000"/>
                <w:sz w:val="16"/>
                <w:szCs w:val="16"/>
              </w:rPr>
            </w:pPr>
            <w:r w:rsidRPr="00CF23D7">
              <w:rPr>
                <w:rFonts w:ascii="Verdana" w:hAnsi="Verdana"/>
                <w:sz w:val="16"/>
                <w:szCs w:val="16"/>
              </w:rPr>
              <w:t>Procedimientos de operación incorrectos o no aplicados</w:t>
            </w:r>
          </w:p>
        </w:tc>
      </w:tr>
      <w:tr w:rsidR="00F8496E" w:rsidRPr="00CF23D7" w14:paraId="2AF1ED88" w14:textId="77777777">
        <w:trPr>
          <w:trHeight w:val="20"/>
        </w:trPr>
        <w:tc>
          <w:tcPr>
            <w:tcW w:w="790" w:type="dxa"/>
            <w:vMerge w:val="restart"/>
            <w:vAlign w:val="center"/>
          </w:tcPr>
          <w:p w14:paraId="0C4EEBCB"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9</w:t>
            </w:r>
          </w:p>
        </w:tc>
        <w:tc>
          <w:tcPr>
            <w:tcW w:w="3219" w:type="dxa"/>
            <w:vMerge w:val="restart"/>
            <w:vAlign w:val="center"/>
          </w:tcPr>
          <w:p w14:paraId="4AB87561"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Clima y fuerzas externas</w:t>
            </w:r>
          </w:p>
        </w:tc>
        <w:tc>
          <w:tcPr>
            <w:tcW w:w="4703" w:type="dxa"/>
            <w:vAlign w:val="center"/>
          </w:tcPr>
          <w:p w14:paraId="217BF1A4"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Tormentas eléctricas</w:t>
            </w:r>
          </w:p>
        </w:tc>
      </w:tr>
      <w:tr w:rsidR="00F8496E" w:rsidRPr="00CF23D7" w14:paraId="22721997" w14:textId="77777777">
        <w:trPr>
          <w:trHeight w:val="20"/>
        </w:trPr>
        <w:tc>
          <w:tcPr>
            <w:tcW w:w="790" w:type="dxa"/>
            <w:vMerge/>
            <w:vAlign w:val="center"/>
          </w:tcPr>
          <w:p w14:paraId="1E3242CA"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093904B2" w14:textId="77777777" w:rsidR="00F8496E" w:rsidRPr="00CF23D7" w:rsidRDefault="00F8496E" w:rsidP="00F8496E">
            <w:pPr>
              <w:pStyle w:val="Texto"/>
              <w:ind w:firstLine="0"/>
              <w:jc w:val="center"/>
              <w:rPr>
                <w:rFonts w:ascii="Verdana" w:hAnsi="Verdana"/>
                <w:sz w:val="16"/>
                <w:szCs w:val="16"/>
              </w:rPr>
            </w:pPr>
          </w:p>
        </w:tc>
        <w:tc>
          <w:tcPr>
            <w:tcW w:w="4703" w:type="dxa"/>
            <w:vAlign w:val="center"/>
          </w:tcPr>
          <w:p w14:paraId="6B75D4D0"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Viento, tormentas o inundaciones</w:t>
            </w:r>
          </w:p>
        </w:tc>
      </w:tr>
      <w:tr w:rsidR="00F8496E" w:rsidRPr="00CF23D7" w14:paraId="449874B2" w14:textId="77777777">
        <w:trPr>
          <w:trHeight w:val="20"/>
        </w:trPr>
        <w:tc>
          <w:tcPr>
            <w:tcW w:w="790" w:type="dxa"/>
            <w:vMerge/>
            <w:vAlign w:val="center"/>
          </w:tcPr>
          <w:p w14:paraId="0E4C6A3C"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24943200" w14:textId="77777777" w:rsidR="00F8496E" w:rsidRPr="00CF23D7" w:rsidRDefault="00F8496E" w:rsidP="00F8496E">
            <w:pPr>
              <w:pStyle w:val="Texto"/>
              <w:ind w:firstLine="0"/>
              <w:jc w:val="center"/>
              <w:rPr>
                <w:rFonts w:ascii="Verdana" w:hAnsi="Verdana"/>
                <w:sz w:val="16"/>
                <w:szCs w:val="16"/>
              </w:rPr>
            </w:pPr>
          </w:p>
        </w:tc>
        <w:tc>
          <w:tcPr>
            <w:tcW w:w="4703" w:type="dxa"/>
            <w:vAlign w:val="center"/>
          </w:tcPr>
          <w:p w14:paraId="644EF84C"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Sismos</w:t>
            </w:r>
          </w:p>
        </w:tc>
      </w:tr>
      <w:tr w:rsidR="00F8496E" w:rsidRPr="00CF23D7" w14:paraId="66F22774" w14:textId="77777777">
        <w:trPr>
          <w:trHeight w:val="20"/>
        </w:trPr>
        <w:tc>
          <w:tcPr>
            <w:tcW w:w="790" w:type="dxa"/>
            <w:vMerge/>
            <w:vAlign w:val="center"/>
          </w:tcPr>
          <w:p w14:paraId="27C19886"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49050793" w14:textId="77777777" w:rsidR="00F8496E" w:rsidRPr="00CF23D7" w:rsidRDefault="00F8496E" w:rsidP="00F8496E">
            <w:pPr>
              <w:pStyle w:val="Texto"/>
              <w:ind w:firstLine="0"/>
              <w:jc w:val="center"/>
              <w:rPr>
                <w:rFonts w:ascii="Verdana" w:hAnsi="Verdana"/>
                <w:sz w:val="16"/>
                <w:szCs w:val="16"/>
              </w:rPr>
            </w:pPr>
          </w:p>
        </w:tc>
        <w:tc>
          <w:tcPr>
            <w:tcW w:w="4703" w:type="dxa"/>
            <w:vAlign w:val="center"/>
          </w:tcPr>
          <w:p w14:paraId="61006366"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Deslaves</w:t>
            </w:r>
          </w:p>
        </w:tc>
      </w:tr>
      <w:tr w:rsidR="00F8496E" w:rsidRPr="00CF23D7" w14:paraId="6B449B2F" w14:textId="77777777">
        <w:trPr>
          <w:trHeight w:val="20"/>
        </w:trPr>
        <w:tc>
          <w:tcPr>
            <w:tcW w:w="790" w:type="dxa"/>
            <w:vMerge/>
            <w:vAlign w:val="center"/>
          </w:tcPr>
          <w:p w14:paraId="72E08074"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29ACD0E3" w14:textId="77777777" w:rsidR="00F8496E" w:rsidRPr="00CF23D7" w:rsidRDefault="00F8496E" w:rsidP="00F8496E">
            <w:pPr>
              <w:pStyle w:val="Texto"/>
              <w:ind w:firstLine="0"/>
              <w:jc w:val="center"/>
              <w:rPr>
                <w:rFonts w:ascii="Verdana" w:hAnsi="Verdana"/>
                <w:sz w:val="16"/>
                <w:szCs w:val="16"/>
              </w:rPr>
            </w:pPr>
          </w:p>
        </w:tc>
        <w:tc>
          <w:tcPr>
            <w:tcW w:w="4703" w:type="dxa"/>
            <w:vAlign w:val="center"/>
          </w:tcPr>
          <w:p w14:paraId="65D659EC"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Huracanes</w:t>
            </w:r>
          </w:p>
        </w:tc>
      </w:tr>
      <w:tr w:rsidR="00F8496E" w:rsidRPr="00CF23D7" w14:paraId="6684AE8D" w14:textId="77777777">
        <w:trPr>
          <w:trHeight w:val="20"/>
        </w:trPr>
        <w:tc>
          <w:tcPr>
            <w:tcW w:w="790" w:type="dxa"/>
            <w:vMerge/>
            <w:vAlign w:val="center"/>
          </w:tcPr>
          <w:p w14:paraId="42023BDB"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6ABF1C0B" w14:textId="77777777" w:rsidR="00F8496E" w:rsidRPr="00CF23D7" w:rsidRDefault="00F8496E" w:rsidP="00F8496E">
            <w:pPr>
              <w:pStyle w:val="Texto"/>
              <w:ind w:firstLine="0"/>
              <w:jc w:val="center"/>
              <w:rPr>
                <w:rFonts w:ascii="Verdana" w:hAnsi="Verdana"/>
                <w:sz w:val="16"/>
                <w:szCs w:val="16"/>
              </w:rPr>
            </w:pPr>
          </w:p>
        </w:tc>
        <w:tc>
          <w:tcPr>
            <w:tcW w:w="4703" w:type="dxa"/>
            <w:vAlign w:val="center"/>
          </w:tcPr>
          <w:p w14:paraId="40A3C9E2"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Erosión</w:t>
            </w:r>
          </w:p>
        </w:tc>
      </w:tr>
      <w:tr w:rsidR="00F8496E" w:rsidRPr="00CF23D7" w14:paraId="70B5FF9A" w14:textId="77777777">
        <w:trPr>
          <w:trHeight w:val="20"/>
        </w:trPr>
        <w:tc>
          <w:tcPr>
            <w:tcW w:w="790" w:type="dxa"/>
            <w:vMerge/>
            <w:vAlign w:val="center"/>
          </w:tcPr>
          <w:p w14:paraId="0B29540F" w14:textId="77777777" w:rsidR="00F8496E" w:rsidRPr="00CF23D7" w:rsidRDefault="00F8496E" w:rsidP="00F8496E">
            <w:pPr>
              <w:pStyle w:val="Texto"/>
              <w:ind w:firstLine="0"/>
              <w:jc w:val="center"/>
              <w:rPr>
                <w:rFonts w:ascii="Verdana" w:hAnsi="Verdana"/>
                <w:sz w:val="16"/>
                <w:szCs w:val="16"/>
              </w:rPr>
            </w:pPr>
          </w:p>
        </w:tc>
        <w:tc>
          <w:tcPr>
            <w:tcW w:w="3219" w:type="dxa"/>
            <w:vMerge/>
            <w:vAlign w:val="center"/>
          </w:tcPr>
          <w:p w14:paraId="4B8A6817" w14:textId="77777777" w:rsidR="00F8496E" w:rsidRPr="00CF23D7" w:rsidRDefault="00F8496E" w:rsidP="00F8496E">
            <w:pPr>
              <w:pStyle w:val="Texto"/>
              <w:ind w:firstLine="0"/>
              <w:jc w:val="center"/>
              <w:rPr>
                <w:rFonts w:ascii="Verdana" w:hAnsi="Verdana"/>
                <w:sz w:val="16"/>
                <w:szCs w:val="16"/>
              </w:rPr>
            </w:pPr>
          </w:p>
        </w:tc>
        <w:tc>
          <w:tcPr>
            <w:tcW w:w="4703" w:type="dxa"/>
            <w:vAlign w:val="center"/>
          </w:tcPr>
          <w:p w14:paraId="17C80D61" w14:textId="77777777" w:rsidR="00F8496E" w:rsidRPr="00CF23D7" w:rsidRDefault="00F8496E" w:rsidP="00F8496E">
            <w:pPr>
              <w:pStyle w:val="Texto"/>
              <w:ind w:firstLine="0"/>
              <w:jc w:val="center"/>
              <w:rPr>
                <w:rFonts w:ascii="Verdana" w:hAnsi="Verdana"/>
                <w:sz w:val="16"/>
                <w:szCs w:val="16"/>
              </w:rPr>
            </w:pPr>
            <w:r w:rsidRPr="00CF23D7">
              <w:rPr>
                <w:rFonts w:ascii="Verdana" w:hAnsi="Verdana"/>
                <w:sz w:val="16"/>
                <w:szCs w:val="16"/>
              </w:rPr>
              <w:t>Deslizamiento del lecho marino o del ducto</w:t>
            </w:r>
          </w:p>
        </w:tc>
      </w:tr>
    </w:tbl>
    <w:p w14:paraId="111BAE16" w14:textId="77777777" w:rsidR="008B4B0A" w:rsidRDefault="008B4B0A" w:rsidP="008B4B0A">
      <w:pPr>
        <w:pStyle w:val="Texto"/>
        <w:ind w:firstLine="0"/>
        <w:rPr>
          <w:rFonts w:ascii="Verdana" w:hAnsi="Verdana"/>
          <w:sz w:val="16"/>
          <w:szCs w:val="16"/>
        </w:rPr>
      </w:pPr>
    </w:p>
    <w:p w14:paraId="6DF22E46" w14:textId="77777777" w:rsidR="00573FF5" w:rsidRDefault="00573FF5" w:rsidP="008B4B0A">
      <w:pPr>
        <w:pStyle w:val="Texto"/>
        <w:ind w:firstLine="0"/>
        <w:rPr>
          <w:rFonts w:ascii="Verdana" w:hAnsi="Verdana"/>
          <w:sz w:val="16"/>
          <w:szCs w:val="16"/>
        </w:rPr>
      </w:pPr>
    </w:p>
    <w:p w14:paraId="7EE61AAD" w14:textId="77777777" w:rsidR="00573FF5" w:rsidRDefault="00573FF5" w:rsidP="008B4B0A">
      <w:pPr>
        <w:pStyle w:val="Texto"/>
        <w:ind w:firstLine="0"/>
        <w:rPr>
          <w:rFonts w:ascii="Verdana" w:hAnsi="Verdana"/>
          <w:sz w:val="16"/>
          <w:szCs w:val="16"/>
        </w:rPr>
      </w:pPr>
    </w:p>
    <w:p w14:paraId="5C9A6ABD" w14:textId="77777777" w:rsidR="00573FF5" w:rsidRDefault="00573FF5" w:rsidP="008B4B0A">
      <w:pPr>
        <w:pStyle w:val="Texto"/>
        <w:ind w:firstLine="0"/>
        <w:rPr>
          <w:rFonts w:ascii="Verdana" w:hAnsi="Verdana"/>
          <w:sz w:val="16"/>
          <w:szCs w:val="16"/>
        </w:rPr>
      </w:pPr>
    </w:p>
    <w:p w14:paraId="2AFDB34C" w14:textId="77777777" w:rsidR="00573FF5" w:rsidRDefault="00573FF5" w:rsidP="008B4B0A">
      <w:pPr>
        <w:pStyle w:val="Texto"/>
        <w:ind w:firstLine="0"/>
        <w:rPr>
          <w:rFonts w:ascii="Verdana" w:hAnsi="Verdana"/>
          <w:sz w:val="16"/>
          <w:szCs w:val="16"/>
        </w:rPr>
      </w:pPr>
    </w:p>
    <w:p w14:paraId="61D42DE5" w14:textId="77777777" w:rsidR="00573FF5" w:rsidRDefault="00573FF5" w:rsidP="008B4B0A">
      <w:pPr>
        <w:pStyle w:val="Texto"/>
        <w:ind w:firstLine="0"/>
        <w:rPr>
          <w:rFonts w:ascii="Verdana" w:hAnsi="Verdana"/>
          <w:sz w:val="16"/>
          <w:szCs w:val="16"/>
        </w:rPr>
      </w:pPr>
    </w:p>
    <w:p w14:paraId="23F18861" w14:textId="77777777" w:rsidR="00573FF5" w:rsidRDefault="00573FF5" w:rsidP="008B4B0A">
      <w:pPr>
        <w:pStyle w:val="Texto"/>
        <w:ind w:firstLine="0"/>
        <w:rPr>
          <w:rFonts w:ascii="Verdana" w:hAnsi="Verdana"/>
          <w:sz w:val="16"/>
          <w:szCs w:val="16"/>
        </w:rPr>
      </w:pPr>
    </w:p>
    <w:p w14:paraId="0409B115" w14:textId="77777777" w:rsidR="00573FF5" w:rsidRDefault="00573FF5" w:rsidP="008B4B0A">
      <w:pPr>
        <w:pStyle w:val="Texto"/>
        <w:ind w:firstLine="0"/>
        <w:rPr>
          <w:rFonts w:ascii="Verdana" w:hAnsi="Verdana"/>
          <w:sz w:val="16"/>
          <w:szCs w:val="16"/>
        </w:rPr>
      </w:pPr>
    </w:p>
    <w:p w14:paraId="02DB1CD1" w14:textId="77777777" w:rsidR="00573FF5" w:rsidRDefault="00573FF5" w:rsidP="008B4B0A">
      <w:pPr>
        <w:pStyle w:val="Texto"/>
        <w:ind w:firstLine="0"/>
        <w:rPr>
          <w:rFonts w:ascii="Verdana" w:hAnsi="Verdana"/>
          <w:sz w:val="16"/>
          <w:szCs w:val="16"/>
        </w:rPr>
      </w:pPr>
    </w:p>
    <w:p w14:paraId="2AED3B85" w14:textId="77777777" w:rsidR="00573FF5" w:rsidRPr="00CF23D7" w:rsidRDefault="00573FF5" w:rsidP="008B4B0A">
      <w:pPr>
        <w:pStyle w:val="Texto"/>
        <w:ind w:firstLine="0"/>
        <w:rPr>
          <w:rFonts w:ascii="Verdana" w:hAnsi="Verdana"/>
          <w:sz w:val="16"/>
          <w:szCs w:val="16"/>
        </w:rPr>
      </w:pPr>
    </w:p>
    <w:p w14:paraId="6A111CA2" w14:textId="77777777" w:rsidR="008B4B0A" w:rsidRPr="00014272" w:rsidRDefault="008B4B0A" w:rsidP="008B4B0A">
      <w:pPr>
        <w:spacing w:after="101" w:line="216" w:lineRule="atLeast"/>
        <w:jc w:val="center"/>
        <w:rPr>
          <w:rFonts w:ascii="Verdana" w:hAnsi="Verdana"/>
          <w:sz w:val="16"/>
          <w:szCs w:val="16"/>
          <w:lang w:val="en-US"/>
        </w:rPr>
      </w:pPr>
      <w:r w:rsidRPr="00ED4002">
        <w:rPr>
          <w:rFonts w:ascii="Verdana" w:hAnsi="Verdana"/>
          <w:b/>
          <w:bCs/>
          <w:sz w:val="16"/>
          <w:szCs w:val="16"/>
          <w:lang w:val="en-US"/>
        </w:rPr>
        <w:lastRenderedPageBreak/>
        <w:t>Table 1.</w:t>
      </w:r>
      <w:r w:rsidRPr="00ED4002">
        <w:rPr>
          <w:rFonts w:ascii="Verdana" w:hAnsi="Verdana"/>
          <w:sz w:val="16"/>
          <w:szCs w:val="16"/>
          <w:lang w:val="en-US"/>
        </w:rPr>
        <w:t xml:space="preserve"> </w:t>
      </w:r>
      <w:r w:rsidRPr="00ED4002">
        <w:rPr>
          <w:rFonts w:ascii="Verdana" w:hAnsi="Verdana"/>
          <w:b/>
          <w:bCs/>
          <w:sz w:val="16"/>
          <w:szCs w:val="16"/>
          <w:lang w:val="en-US"/>
        </w:rPr>
        <w:t>Categories and</w:t>
      </w:r>
      <w:r w:rsidRPr="00ED4002">
        <w:rPr>
          <w:rFonts w:ascii="Verdana" w:hAnsi="Verdana"/>
          <w:sz w:val="16"/>
          <w:szCs w:val="16"/>
          <w:lang w:val="en-US"/>
        </w:rPr>
        <w:t xml:space="preserve"> </w:t>
      </w:r>
      <w:r w:rsidRPr="00ED4002">
        <w:rPr>
          <w:rFonts w:ascii="Verdana" w:hAnsi="Verdana"/>
          <w:b/>
          <w:bCs/>
          <w:sz w:val="16"/>
          <w:szCs w:val="16"/>
          <w:lang w:val="en-US"/>
        </w:rPr>
        <w:t>Potential Hazards</w:t>
      </w:r>
      <w:r w:rsidRPr="00014272">
        <w:rPr>
          <w:rFonts w:ascii="Verdana" w:hAnsi="Verdana"/>
          <w:sz w:val="16"/>
          <w:szCs w:val="16"/>
          <w:lang w:val="en-US"/>
        </w:rPr>
        <w:t xml:space="preserve"> </w:t>
      </w:r>
    </w:p>
    <w:tbl>
      <w:tblPr>
        <w:tblW w:w="8712" w:type="dxa"/>
        <w:tblInd w:w="59" w:type="dxa"/>
        <w:tblCellMar>
          <w:left w:w="0" w:type="dxa"/>
          <w:right w:w="0" w:type="dxa"/>
        </w:tblCellMar>
        <w:tblLook w:val="04A0" w:firstRow="1" w:lastRow="0" w:firstColumn="1" w:lastColumn="0" w:noHBand="0" w:noVBand="1"/>
      </w:tblPr>
      <w:tblGrid>
        <w:gridCol w:w="790"/>
        <w:gridCol w:w="3219"/>
        <w:gridCol w:w="4703"/>
      </w:tblGrid>
      <w:tr w:rsidR="008B4B0A" w:rsidRPr="00CF23D7" w14:paraId="28ADCBFB" w14:textId="77777777" w:rsidTr="008B4B0A">
        <w:trPr>
          <w:trHeight w:val="20"/>
        </w:trPr>
        <w:tc>
          <w:tcPr>
            <w:tcW w:w="7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844FFD" w14:textId="77777777" w:rsidR="008B4B0A" w:rsidRPr="00CF23D7" w:rsidRDefault="00014272" w:rsidP="008B4B0A">
            <w:pPr>
              <w:spacing w:after="101" w:line="216" w:lineRule="atLeast"/>
              <w:jc w:val="center"/>
              <w:rPr>
                <w:rFonts w:ascii="Verdana" w:hAnsi="Verdana"/>
                <w:sz w:val="16"/>
                <w:szCs w:val="16"/>
              </w:rPr>
            </w:pPr>
            <w:r>
              <w:rPr>
                <w:rFonts w:ascii="Verdana" w:hAnsi="Verdana"/>
                <w:b/>
                <w:bCs/>
                <w:sz w:val="16"/>
                <w:szCs w:val="16"/>
              </w:rPr>
              <w:t>#</w:t>
            </w:r>
            <w:r w:rsidR="008B4B0A" w:rsidRPr="00CF23D7">
              <w:rPr>
                <w:rFonts w:ascii="Verdana" w:hAnsi="Verdana"/>
                <w:sz w:val="16"/>
                <w:szCs w:val="16"/>
              </w:rPr>
              <w:t xml:space="preserve"> </w:t>
            </w:r>
          </w:p>
        </w:tc>
        <w:tc>
          <w:tcPr>
            <w:tcW w:w="32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FD6E48"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b/>
                <w:bCs/>
                <w:sz w:val="16"/>
                <w:szCs w:val="16"/>
                <w:lang w:val="en-US"/>
              </w:rPr>
              <w:t>CATEGORY</w:t>
            </w:r>
            <w:r w:rsidRPr="00014272">
              <w:rPr>
                <w:rFonts w:ascii="Verdana" w:hAnsi="Verdana"/>
                <w:sz w:val="16"/>
                <w:szCs w:val="16"/>
                <w:lang w:val="en-US"/>
              </w:rPr>
              <w:t xml:space="preserve"> </w:t>
            </w: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7CA409"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b/>
                <w:bCs/>
                <w:sz w:val="16"/>
                <w:szCs w:val="16"/>
                <w:lang w:val="en-US"/>
              </w:rPr>
              <w:t>POTENTIAL DANGER</w:t>
            </w:r>
            <w:r w:rsidRPr="00014272">
              <w:rPr>
                <w:rFonts w:ascii="Verdana" w:hAnsi="Verdana"/>
                <w:sz w:val="16"/>
                <w:szCs w:val="16"/>
                <w:lang w:val="en-US"/>
              </w:rPr>
              <w:t xml:space="preserve"> </w:t>
            </w:r>
          </w:p>
        </w:tc>
      </w:tr>
      <w:tr w:rsidR="008B4B0A" w:rsidRPr="00CF23D7" w14:paraId="01A6CF8C" w14:textId="77777777" w:rsidTr="008B4B0A">
        <w:trPr>
          <w:trHeight w:val="20"/>
        </w:trPr>
        <w:tc>
          <w:tcPr>
            <w:tcW w:w="7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772670" w14:textId="77777777" w:rsidR="008B4B0A" w:rsidRPr="00CF23D7" w:rsidRDefault="00014272" w:rsidP="008B4B0A">
            <w:pPr>
              <w:spacing w:after="101" w:line="216" w:lineRule="atLeast"/>
              <w:jc w:val="center"/>
              <w:rPr>
                <w:rFonts w:ascii="Verdana" w:hAnsi="Verdana"/>
                <w:sz w:val="16"/>
                <w:szCs w:val="16"/>
              </w:rPr>
            </w:pPr>
            <w:r>
              <w:rPr>
                <w:rFonts w:ascii="Verdana" w:hAnsi="Verdana"/>
                <w:sz w:val="16"/>
                <w:szCs w:val="16"/>
              </w:rPr>
              <w:t>1</w:t>
            </w:r>
            <w:r w:rsidR="008B4B0A" w:rsidRPr="00CF23D7">
              <w:rPr>
                <w:rFonts w:ascii="Verdana" w:hAnsi="Verdana"/>
                <w:sz w:val="16"/>
                <w:szCs w:val="16"/>
              </w:rPr>
              <w:t xml:space="preserve"> </w:t>
            </w:r>
          </w:p>
        </w:tc>
        <w:tc>
          <w:tcPr>
            <w:tcW w:w="32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0A70C1"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External corrosion </w:t>
            </w: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945C54"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External corrosion </w:t>
            </w:r>
          </w:p>
        </w:tc>
      </w:tr>
      <w:tr w:rsidR="008B4B0A" w:rsidRPr="00CF23D7" w14:paraId="7161A1F9" w14:textId="77777777" w:rsidTr="008B4B0A">
        <w:trPr>
          <w:trHeight w:val="20"/>
        </w:trPr>
        <w:tc>
          <w:tcPr>
            <w:tcW w:w="7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74D6D8" w14:textId="77777777" w:rsidR="008B4B0A" w:rsidRPr="00CF23D7" w:rsidRDefault="00014272" w:rsidP="008B4B0A">
            <w:pPr>
              <w:spacing w:after="101" w:line="216" w:lineRule="atLeast"/>
              <w:jc w:val="center"/>
              <w:rPr>
                <w:rFonts w:ascii="Verdana" w:hAnsi="Verdana"/>
                <w:sz w:val="16"/>
                <w:szCs w:val="16"/>
              </w:rPr>
            </w:pPr>
            <w:r>
              <w:rPr>
                <w:rFonts w:ascii="Verdana" w:hAnsi="Verdana"/>
                <w:sz w:val="16"/>
                <w:szCs w:val="16"/>
              </w:rPr>
              <w:t>2</w:t>
            </w:r>
          </w:p>
        </w:tc>
        <w:tc>
          <w:tcPr>
            <w:tcW w:w="32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630405"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Internal corrosion </w:t>
            </w: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99E1A3E"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Interior corrosion </w:t>
            </w:r>
          </w:p>
        </w:tc>
      </w:tr>
      <w:tr w:rsidR="008B4B0A" w:rsidRPr="00784739" w14:paraId="18484BB6" w14:textId="77777777" w:rsidTr="008B4B0A">
        <w:trPr>
          <w:trHeight w:val="20"/>
        </w:trPr>
        <w:tc>
          <w:tcPr>
            <w:tcW w:w="7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8FCB69" w14:textId="77777777" w:rsidR="008B4B0A" w:rsidRPr="00CF23D7" w:rsidRDefault="008B4B0A" w:rsidP="008B4B0A">
            <w:pPr>
              <w:spacing w:after="101" w:line="216" w:lineRule="atLeast"/>
              <w:jc w:val="center"/>
              <w:rPr>
                <w:rFonts w:ascii="Verdana" w:hAnsi="Verdana"/>
                <w:sz w:val="16"/>
                <w:szCs w:val="16"/>
              </w:rPr>
            </w:pPr>
            <w:r w:rsidRPr="00CF23D7">
              <w:rPr>
                <w:rFonts w:ascii="Verdana" w:hAnsi="Verdana"/>
                <w:sz w:val="16"/>
                <w:szCs w:val="16"/>
              </w:rPr>
              <w:t xml:space="preserve">3 </w:t>
            </w:r>
          </w:p>
        </w:tc>
        <w:tc>
          <w:tcPr>
            <w:tcW w:w="32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7B6206"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Cracking by corrosion under stress (SCC, for its acronym in English) </w:t>
            </w: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6C42B8" w14:textId="77777777" w:rsidR="008B4B0A" w:rsidRPr="00ED4002" w:rsidRDefault="00ED4002" w:rsidP="00ED4002">
            <w:pPr>
              <w:pStyle w:val="Texto"/>
              <w:spacing w:line="296" w:lineRule="exact"/>
              <w:ind w:firstLine="0"/>
              <w:rPr>
                <w:rFonts w:ascii="Verdana" w:hAnsi="Verdana"/>
                <w:sz w:val="16"/>
                <w:szCs w:val="16"/>
                <w:lang w:val="en-US"/>
              </w:rPr>
            </w:pPr>
            <w:r w:rsidRPr="00ED4002">
              <w:rPr>
                <w:rFonts w:ascii="Verdana" w:hAnsi="Verdana"/>
                <w:bCs/>
                <w:sz w:val="16"/>
                <w:szCs w:val="16"/>
                <w:lang w:val="en-US"/>
              </w:rPr>
              <w:t xml:space="preserve">Stress corrosion cracking </w:t>
            </w:r>
            <w:r w:rsidRPr="00ED4002">
              <w:rPr>
                <w:rFonts w:ascii="Verdana" w:hAnsi="Verdana"/>
                <w:sz w:val="16"/>
                <w:szCs w:val="16"/>
                <w:lang w:val="en-US"/>
              </w:rPr>
              <w:t xml:space="preserve"> </w:t>
            </w:r>
            <w:r w:rsidR="008B4B0A" w:rsidRPr="00ED4002">
              <w:rPr>
                <w:rFonts w:ascii="Verdana" w:hAnsi="Verdana"/>
                <w:sz w:val="16"/>
                <w:szCs w:val="16"/>
                <w:lang w:val="en-US"/>
              </w:rPr>
              <w:t xml:space="preserve">(SCC, for its acronym in English) </w:t>
            </w:r>
          </w:p>
        </w:tc>
      </w:tr>
      <w:tr w:rsidR="008B4B0A" w:rsidRPr="00CF23D7" w14:paraId="57F1AFBB" w14:textId="77777777" w:rsidTr="008B4B0A">
        <w:trPr>
          <w:trHeight w:val="20"/>
        </w:trPr>
        <w:tc>
          <w:tcPr>
            <w:tcW w:w="79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8D47CE" w14:textId="77777777" w:rsidR="008B4B0A" w:rsidRPr="00CF23D7" w:rsidRDefault="008B4B0A" w:rsidP="008B4B0A">
            <w:pPr>
              <w:spacing w:after="101" w:line="216" w:lineRule="atLeast"/>
              <w:jc w:val="center"/>
              <w:rPr>
                <w:rFonts w:ascii="Verdana" w:hAnsi="Verdana"/>
                <w:sz w:val="16"/>
                <w:szCs w:val="16"/>
              </w:rPr>
            </w:pPr>
            <w:r w:rsidRPr="00CF23D7">
              <w:rPr>
                <w:rFonts w:ascii="Verdana" w:hAnsi="Verdana"/>
                <w:sz w:val="16"/>
                <w:szCs w:val="16"/>
              </w:rPr>
              <w:t xml:space="preserve">4 </w:t>
            </w:r>
          </w:p>
        </w:tc>
        <w:tc>
          <w:tcPr>
            <w:tcW w:w="321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0876A3"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Manufacturing defects </w:t>
            </w: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BC2C06"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Defective se</w:t>
            </w:r>
            <w:r w:rsidR="00ED4002">
              <w:rPr>
                <w:rFonts w:ascii="Verdana" w:hAnsi="Verdana"/>
                <w:sz w:val="16"/>
                <w:szCs w:val="16"/>
                <w:lang w:val="en-US"/>
              </w:rPr>
              <w:t>ams</w:t>
            </w:r>
            <w:r w:rsidRPr="00014272">
              <w:rPr>
                <w:rFonts w:ascii="Verdana" w:hAnsi="Verdana"/>
                <w:sz w:val="16"/>
                <w:szCs w:val="16"/>
                <w:lang w:val="en-US"/>
              </w:rPr>
              <w:t xml:space="preserve"> </w:t>
            </w:r>
          </w:p>
        </w:tc>
      </w:tr>
      <w:tr w:rsidR="008B4B0A" w:rsidRPr="00CF23D7" w14:paraId="6B6DB922"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EF72B2"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1007BC" w14:textId="77777777" w:rsidR="008B4B0A" w:rsidRPr="00014272" w:rsidRDefault="008B4B0A" w:rsidP="008B4B0A">
            <w:pPr>
              <w:rPr>
                <w:rFonts w:ascii="Verdana" w:hAnsi="Verdana"/>
                <w:sz w:val="16"/>
                <w:szCs w:val="16"/>
                <w:lang w:val="en-US"/>
              </w:rPr>
            </w:pP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0056E86"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Base metal defective </w:t>
            </w:r>
          </w:p>
        </w:tc>
      </w:tr>
      <w:tr w:rsidR="008B4B0A" w:rsidRPr="00CF23D7" w14:paraId="0A3BAD5A" w14:textId="77777777" w:rsidTr="008B4B0A">
        <w:trPr>
          <w:trHeight w:val="20"/>
        </w:trPr>
        <w:tc>
          <w:tcPr>
            <w:tcW w:w="79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643EDE" w14:textId="77777777" w:rsidR="008B4B0A" w:rsidRPr="00CF23D7" w:rsidRDefault="008B4B0A" w:rsidP="008B4B0A">
            <w:pPr>
              <w:spacing w:after="101" w:line="216" w:lineRule="atLeast"/>
              <w:jc w:val="center"/>
              <w:rPr>
                <w:rFonts w:ascii="Verdana" w:hAnsi="Verdana"/>
                <w:sz w:val="16"/>
                <w:szCs w:val="16"/>
              </w:rPr>
            </w:pPr>
            <w:r w:rsidRPr="00CF23D7">
              <w:rPr>
                <w:rFonts w:ascii="Verdana" w:hAnsi="Verdana"/>
                <w:sz w:val="16"/>
                <w:szCs w:val="16"/>
              </w:rPr>
              <w:t xml:space="preserve">5 </w:t>
            </w:r>
          </w:p>
        </w:tc>
        <w:tc>
          <w:tcPr>
            <w:tcW w:w="321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FCCB977"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Building </w:t>
            </w: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F3FCF1"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Defective circumferential welding </w:t>
            </w:r>
          </w:p>
        </w:tc>
      </w:tr>
      <w:tr w:rsidR="008B4B0A" w:rsidRPr="00CF23D7" w14:paraId="6E6B3E2D"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761CA7"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360D09" w14:textId="77777777" w:rsidR="008B4B0A" w:rsidRPr="00014272" w:rsidRDefault="008B4B0A" w:rsidP="008B4B0A">
            <w:pPr>
              <w:rPr>
                <w:rFonts w:ascii="Verdana" w:hAnsi="Verdana"/>
                <w:sz w:val="16"/>
                <w:szCs w:val="16"/>
                <w:lang w:val="en-US"/>
              </w:rPr>
            </w:pP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9EC7FF"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Failure due to alignment </w:t>
            </w:r>
          </w:p>
        </w:tc>
      </w:tr>
      <w:tr w:rsidR="008B4B0A" w:rsidRPr="00784739" w14:paraId="62A58C10"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3D3B90"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22B67C" w14:textId="77777777" w:rsidR="008B4B0A" w:rsidRPr="00014272" w:rsidRDefault="008B4B0A" w:rsidP="008B4B0A">
            <w:pPr>
              <w:rPr>
                <w:rFonts w:ascii="Verdana" w:hAnsi="Verdana"/>
                <w:sz w:val="16"/>
                <w:szCs w:val="16"/>
                <w:lang w:val="en-US"/>
              </w:rPr>
            </w:pP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BFB592"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Bending by bending or buckling </w:t>
            </w:r>
          </w:p>
        </w:tc>
      </w:tr>
      <w:tr w:rsidR="008B4B0A" w:rsidRPr="00784739" w14:paraId="5DE8004B" w14:textId="77777777" w:rsidTr="008B4B0A">
        <w:trPr>
          <w:trHeight w:val="20"/>
        </w:trPr>
        <w:tc>
          <w:tcPr>
            <w:tcW w:w="79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FB1C8E" w14:textId="77777777" w:rsidR="008B4B0A" w:rsidRPr="00CF23D7" w:rsidRDefault="008B4B0A" w:rsidP="008B4B0A">
            <w:pPr>
              <w:spacing w:after="101" w:line="216" w:lineRule="atLeast"/>
              <w:jc w:val="center"/>
              <w:rPr>
                <w:rFonts w:ascii="Verdana" w:hAnsi="Verdana"/>
                <w:sz w:val="16"/>
                <w:szCs w:val="16"/>
              </w:rPr>
            </w:pPr>
            <w:r w:rsidRPr="00CF23D7">
              <w:rPr>
                <w:rFonts w:ascii="Verdana" w:hAnsi="Verdana"/>
                <w:sz w:val="16"/>
                <w:szCs w:val="16"/>
              </w:rPr>
              <w:t xml:space="preserve">6 </w:t>
            </w:r>
          </w:p>
        </w:tc>
        <w:tc>
          <w:tcPr>
            <w:tcW w:w="321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8325C9"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Team </w:t>
            </w:r>
          </w:p>
        </w:tc>
        <w:tc>
          <w:tcPr>
            <w:tcW w:w="4703"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694D84AE"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Failure of O-type gaskets or rings </w:t>
            </w:r>
          </w:p>
        </w:tc>
      </w:tr>
      <w:tr w:rsidR="008B4B0A" w:rsidRPr="00CF23D7" w14:paraId="424E162F"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602B78" w14:textId="77777777" w:rsidR="008B4B0A" w:rsidRPr="00CF23D7" w:rsidRDefault="008B4B0A" w:rsidP="008B4B0A">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70557E" w14:textId="77777777" w:rsidR="008B4B0A" w:rsidRPr="00014272" w:rsidRDefault="008B4B0A" w:rsidP="008B4B0A">
            <w:pPr>
              <w:rPr>
                <w:rFonts w:ascii="Verdana" w:hAnsi="Verdana"/>
                <w:sz w:val="16"/>
                <w:szCs w:val="16"/>
                <w:lang w:val="en-US"/>
              </w:rPr>
            </w:pPr>
          </w:p>
        </w:tc>
        <w:tc>
          <w:tcPr>
            <w:tcW w:w="4703" w:type="dxa"/>
            <w:tcBorders>
              <w:left w:val="single" w:sz="6" w:space="0" w:color="000000"/>
              <w:right w:val="single" w:sz="6" w:space="0" w:color="000000"/>
            </w:tcBorders>
            <w:tcMar>
              <w:top w:w="0" w:type="dxa"/>
              <w:left w:w="70" w:type="dxa"/>
              <w:bottom w:w="0" w:type="dxa"/>
              <w:right w:w="70" w:type="dxa"/>
            </w:tcMar>
            <w:vAlign w:val="center"/>
            <w:hideMark/>
          </w:tcPr>
          <w:p w14:paraId="4C8C6D68"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Scratched or broken component </w:t>
            </w:r>
          </w:p>
        </w:tc>
      </w:tr>
      <w:tr w:rsidR="008B4B0A" w:rsidRPr="00784739" w14:paraId="2299974D"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B5D606"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E092EE" w14:textId="77777777" w:rsidR="008B4B0A" w:rsidRPr="00014272" w:rsidRDefault="008B4B0A" w:rsidP="008B4B0A">
            <w:pPr>
              <w:rPr>
                <w:rFonts w:ascii="Verdana" w:hAnsi="Verdana"/>
                <w:sz w:val="16"/>
                <w:szCs w:val="16"/>
                <w:lang w:val="en-US"/>
              </w:rPr>
            </w:pPr>
          </w:p>
        </w:tc>
        <w:tc>
          <w:tcPr>
            <w:tcW w:w="4703" w:type="dxa"/>
            <w:tcBorders>
              <w:left w:val="single" w:sz="6" w:space="0" w:color="000000"/>
              <w:right w:val="single" w:sz="6" w:space="0" w:color="000000"/>
            </w:tcBorders>
            <w:tcMar>
              <w:top w:w="0" w:type="dxa"/>
              <w:left w:w="70" w:type="dxa"/>
              <w:bottom w:w="0" w:type="dxa"/>
              <w:right w:w="70" w:type="dxa"/>
            </w:tcMar>
            <w:vAlign w:val="center"/>
            <w:hideMark/>
          </w:tcPr>
          <w:p w14:paraId="7C715367"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Malfunction of the control equipment or relay </w:t>
            </w:r>
          </w:p>
        </w:tc>
      </w:tr>
      <w:tr w:rsidR="008B4B0A" w:rsidRPr="00CF23D7" w14:paraId="6A301005"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4E1958" w14:textId="77777777" w:rsidR="008B4B0A" w:rsidRPr="00CF23D7" w:rsidRDefault="008B4B0A" w:rsidP="008B4B0A">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2F43E6" w14:textId="77777777" w:rsidR="008B4B0A" w:rsidRPr="00014272" w:rsidRDefault="008B4B0A" w:rsidP="008B4B0A">
            <w:pPr>
              <w:rPr>
                <w:rFonts w:ascii="Verdana" w:hAnsi="Verdana"/>
                <w:sz w:val="16"/>
                <w:szCs w:val="16"/>
                <w:lang w:val="en-US"/>
              </w:rPr>
            </w:pPr>
          </w:p>
        </w:tc>
        <w:tc>
          <w:tcPr>
            <w:tcW w:w="4703"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4C9D01"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Seal failure/pump </w:t>
            </w:r>
          </w:p>
        </w:tc>
      </w:tr>
      <w:tr w:rsidR="008B4B0A" w:rsidRPr="00CF23D7" w14:paraId="20EC4CBB" w14:textId="77777777" w:rsidTr="008B4B0A">
        <w:trPr>
          <w:trHeight w:val="20"/>
        </w:trPr>
        <w:tc>
          <w:tcPr>
            <w:tcW w:w="79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E375CB" w14:textId="77777777" w:rsidR="008B4B0A" w:rsidRPr="00CF23D7" w:rsidRDefault="008B4B0A" w:rsidP="008B4B0A">
            <w:pPr>
              <w:spacing w:after="101" w:line="216" w:lineRule="atLeast"/>
              <w:jc w:val="center"/>
              <w:rPr>
                <w:rFonts w:ascii="Verdana" w:hAnsi="Verdana"/>
                <w:sz w:val="16"/>
                <w:szCs w:val="16"/>
              </w:rPr>
            </w:pPr>
            <w:r w:rsidRPr="00CF23D7">
              <w:rPr>
                <w:rFonts w:ascii="Verdana" w:hAnsi="Verdana"/>
                <w:sz w:val="16"/>
                <w:szCs w:val="16"/>
              </w:rPr>
              <w:t xml:space="preserve">7 </w:t>
            </w:r>
          </w:p>
        </w:tc>
        <w:tc>
          <w:tcPr>
            <w:tcW w:w="321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2ACEC1"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Damage by third parties </w:t>
            </w:r>
          </w:p>
        </w:tc>
        <w:tc>
          <w:tcPr>
            <w:tcW w:w="4703"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224A8C12"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Instant/immediate failure </w:t>
            </w:r>
          </w:p>
        </w:tc>
      </w:tr>
      <w:tr w:rsidR="008B4B0A" w:rsidRPr="00CF23D7" w14:paraId="661E1DBA"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4872A2"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627C62" w14:textId="77777777" w:rsidR="008B4B0A" w:rsidRPr="00014272" w:rsidRDefault="008B4B0A" w:rsidP="008B4B0A">
            <w:pPr>
              <w:rPr>
                <w:rFonts w:ascii="Verdana" w:hAnsi="Verdana"/>
                <w:sz w:val="16"/>
                <w:szCs w:val="16"/>
                <w:lang w:val="en-US"/>
              </w:rPr>
            </w:pPr>
          </w:p>
        </w:tc>
        <w:tc>
          <w:tcPr>
            <w:tcW w:w="4703" w:type="dxa"/>
            <w:tcBorders>
              <w:left w:val="single" w:sz="6" w:space="0" w:color="000000"/>
              <w:right w:val="single" w:sz="6" w:space="0" w:color="000000"/>
            </w:tcBorders>
            <w:tcMar>
              <w:top w:w="0" w:type="dxa"/>
              <w:left w:w="70" w:type="dxa"/>
              <w:bottom w:w="0" w:type="dxa"/>
              <w:right w:w="70" w:type="dxa"/>
            </w:tcMar>
            <w:vAlign w:val="center"/>
            <w:hideMark/>
          </w:tcPr>
          <w:p w14:paraId="7F4A72AC"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Delayed failure mode </w:t>
            </w:r>
          </w:p>
        </w:tc>
      </w:tr>
      <w:tr w:rsidR="008B4B0A" w:rsidRPr="00CF23D7" w14:paraId="0C34A670"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67627B"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39D078" w14:textId="77777777" w:rsidR="008B4B0A" w:rsidRPr="00014272" w:rsidRDefault="008B4B0A" w:rsidP="008B4B0A">
            <w:pPr>
              <w:rPr>
                <w:rFonts w:ascii="Verdana" w:hAnsi="Verdana"/>
                <w:sz w:val="16"/>
                <w:szCs w:val="16"/>
                <w:lang w:val="en-US"/>
              </w:rPr>
            </w:pPr>
          </w:p>
        </w:tc>
        <w:tc>
          <w:tcPr>
            <w:tcW w:w="4703" w:type="dxa"/>
            <w:tcBorders>
              <w:left w:val="single" w:sz="6" w:space="0" w:color="000000"/>
              <w:right w:val="single" w:sz="6" w:space="0" w:color="000000"/>
            </w:tcBorders>
            <w:tcMar>
              <w:top w:w="0" w:type="dxa"/>
              <w:left w:w="70" w:type="dxa"/>
              <w:bottom w:w="0" w:type="dxa"/>
              <w:right w:w="70" w:type="dxa"/>
            </w:tcMar>
            <w:vAlign w:val="center"/>
            <w:hideMark/>
          </w:tcPr>
          <w:p w14:paraId="65FF3F84"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Vandalism </w:t>
            </w:r>
          </w:p>
        </w:tc>
      </w:tr>
      <w:tr w:rsidR="008B4B0A" w:rsidRPr="00784739" w14:paraId="5F9C221B"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E1D759"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0F682C" w14:textId="77777777" w:rsidR="008B4B0A" w:rsidRPr="00014272" w:rsidRDefault="008B4B0A" w:rsidP="008B4B0A">
            <w:pPr>
              <w:rPr>
                <w:rFonts w:ascii="Verdana" w:hAnsi="Verdana"/>
                <w:sz w:val="16"/>
                <w:szCs w:val="16"/>
                <w:lang w:val="en-US"/>
              </w:rPr>
            </w:pPr>
          </w:p>
        </w:tc>
        <w:tc>
          <w:tcPr>
            <w:tcW w:w="4703"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1C169B"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Impact of objects thrown on the pipeline </w:t>
            </w:r>
          </w:p>
        </w:tc>
      </w:tr>
      <w:tr w:rsidR="008B4B0A" w:rsidRPr="00784739" w14:paraId="659F9B51" w14:textId="77777777" w:rsidTr="008B4B0A">
        <w:trPr>
          <w:trHeight w:val="20"/>
        </w:trPr>
        <w:tc>
          <w:tcPr>
            <w:tcW w:w="79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D551EF" w14:textId="77777777" w:rsidR="008B4B0A" w:rsidRPr="00CF23D7" w:rsidRDefault="008B4B0A" w:rsidP="008B4B0A">
            <w:pPr>
              <w:spacing w:after="101" w:line="216" w:lineRule="atLeast"/>
              <w:jc w:val="center"/>
              <w:rPr>
                <w:rFonts w:ascii="Verdana" w:hAnsi="Verdana"/>
                <w:sz w:val="16"/>
                <w:szCs w:val="16"/>
              </w:rPr>
            </w:pPr>
            <w:r w:rsidRPr="00CF23D7">
              <w:rPr>
                <w:rFonts w:ascii="Verdana" w:hAnsi="Verdana"/>
                <w:sz w:val="16"/>
                <w:szCs w:val="16"/>
              </w:rPr>
              <w:t xml:space="preserve">8 </w:t>
            </w:r>
          </w:p>
        </w:tc>
        <w:tc>
          <w:tcPr>
            <w:tcW w:w="321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B4F56C"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Incorrect operations </w:t>
            </w: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380189"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Incorrect or not applied operation procedures </w:t>
            </w:r>
          </w:p>
        </w:tc>
      </w:tr>
      <w:tr w:rsidR="008B4B0A" w:rsidRPr="00CF23D7" w14:paraId="6D037155" w14:textId="77777777" w:rsidTr="008B4B0A">
        <w:trPr>
          <w:trHeight w:val="20"/>
        </w:trPr>
        <w:tc>
          <w:tcPr>
            <w:tcW w:w="790"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165542" w14:textId="77777777" w:rsidR="008B4B0A" w:rsidRPr="00CF23D7" w:rsidRDefault="008B4B0A" w:rsidP="008B4B0A">
            <w:pPr>
              <w:spacing w:after="101" w:line="216" w:lineRule="atLeast"/>
              <w:jc w:val="center"/>
              <w:rPr>
                <w:rFonts w:ascii="Verdana" w:hAnsi="Verdana"/>
                <w:sz w:val="16"/>
                <w:szCs w:val="16"/>
              </w:rPr>
            </w:pPr>
            <w:r w:rsidRPr="00CF23D7">
              <w:rPr>
                <w:rFonts w:ascii="Verdana" w:hAnsi="Verdana"/>
                <w:sz w:val="16"/>
                <w:szCs w:val="16"/>
              </w:rPr>
              <w:t xml:space="preserve">9 </w:t>
            </w:r>
          </w:p>
        </w:tc>
        <w:tc>
          <w:tcPr>
            <w:tcW w:w="321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D18EDA"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Climate and external forces </w:t>
            </w: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624524"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Electric storms </w:t>
            </w:r>
          </w:p>
        </w:tc>
      </w:tr>
      <w:tr w:rsidR="008B4B0A" w:rsidRPr="00CF23D7" w14:paraId="6DDA0B37"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1FC270"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732691" w14:textId="77777777" w:rsidR="008B4B0A" w:rsidRPr="00014272" w:rsidRDefault="008B4B0A" w:rsidP="008B4B0A">
            <w:pPr>
              <w:rPr>
                <w:rFonts w:ascii="Verdana" w:hAnsi="Verdana"/>
                <w:sz w:val="16"/>
                <w:szCs w:val="16"/>
                <w:lang w:val="en-US"/>
              </w:rPr>
            </w:pP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9B6763"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Wind, storms or floods </w:t>
            </w:r>
          </w:p>
        </w:tc>
      </w:tr>
      <w:tr w:rsidR="008B4B0A" w:rsidRPr="00CF23D7" w14:paraId="1ACAE9E9"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ED3D68"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59A583" w14:textId="77777777" w:rsidR="008B4B0A" w:rsidRPr="00014272" w:rsidRDefault="008B4B0A" w:rsidP="008B4B0A">
            <w:pPr>
              <w:rPr>
                <w:rFonts w:ascii="Verdana" w:hAnsi="Verdana"/>
                <w:sz w:val="16"/>
                <w:szCs w:val="16"/>
                <w:lang w:val="en-US"/>
              </w:rPr>
            </w:pP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22F4730"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Earthquakes </w:t>
            </w:r>
          </w:p>
        </w:tc>
      </w:tr>
      <w:tr w:rsidR="008B4B0A" w:rsidRPr="00CF23D7" w14:paraId="7C6C8A8A"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7C51A7"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5574D8" w14:textId="77777777" w:rsidR="008B4B0A" w:rsidRPr="00014272" w:rsidRDefault="008B4B0A" w:rsidP="008B4B0A">
            <w:pPr>
              <w:rPr>
                <w:rFonts w:ascii="Verdana" w:hAnsi="Verdana"/>
                <w:sz w:val="16"/>
                <w:szCs w:val="16"/>
                <w:lang w:val="en-US"/>
              </w:rPr>
            </w:pP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706201"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Mudslides </w:t>
            </w:r>
          </w:p>
        </w:tc>
      </w:tr>
      <w:tr w:rsidR="008B4B0A" w:rsidRPr="00CF23D7" w14:paraId="2C8294CB"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0BC997"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4190A1" w14:textId="77777777" w:rsidR="008B4B0A" w:rsidRPr="00014272" w:rsidRDefault="008B4B0A" w:rsidP="008B4B0A">
            <w:pPr>
              <w:rPr>
                <w:rFonts w:ascii="Verdana" w:hAnsi="Verdana"/>
                <w:sz w:val="16"/>
                <w:szCs w:val="16"/>
                <w:lang w:val="en-US"/>
              </w:rPr>
            </w:pP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56442E"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Hurricanes </w:t>
            </w:r>
          </w:p>
        </w:tc>
      </w:tr>
      <w:tr w:rsidR="008B4B0A" w:rsidRPr="00CF23D7" w14:paraId="182B0672"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9301CB"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B89E9E" w14:textId="77777777" w:rsidR="008B4B0A" w:rsidRPr="00014272" w:rsidRDefault="008B4B0A" w:rsidP="008B4B0A">
            <w:pPr>
              <w:rPr>
                <w:rFonts w:ascii="Verdana" w:hAnsi="Verdana"/>
                <w:sz w:val="16"/>
                <w:szCs w:val="16"/>
                <w:lang w:val="en-US"/>
              </w:rPr>
            </w:pP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A9CD06"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Erosion </w:t>
            </w:r>
          </w:p>
        </w:tc>
      </w:tr>
      <w:tr w:rsidR="008B4B0A" w:rsidRPr="00784739" w14:paraId="609700B5" w14:textId="77777777" w:rsidTr="008B4B0A">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A2FDC8" w14:textId="77777777" w:rsidR="008B4B0A" w:rsidRPr="00CF23D7" w:rsidRDefault="008B4B0A" w:rsidP="008B4B0A">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EECE9B" w14:textId="77777777" w:rsidR="008B4B0A" w:rsidRPr="00014272" w:rsidRDefault="008B4B0A" w:rsidP="008B4B0A">
            <w:pPr>
              <w:rPr>
                <w:rFonts w:ascii="Verdana" w:hAnsi="Verdana"/>
                <w:sz w:val="16"/>
                <w:szCs w:val="16"/>
                <w:lang w:val="en-US"/>
              </w:rPr>
            </w:pPr>
          </w:p>
        </w:tc>
        <w:tc>
          <w:tcPr>
            <w:tcW w:w="47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78C7D5" w14:textId="77777777" w:rsidR="008B4B0A" w:rsidRPr="00014272" w:rsidRDefault="008B4B0A" w:rsidP="008B4B0A">
            <w:pPr>
              <w:spacing w:after="101" w:line="216" w:lineRule="atLeast"/>
              <w:jc w:val="center"/>
              <w:rPr>
                <w:rFonts w:ascii="Verdana" w:hAnsi="Verdana"/>
                <w:sz w:val="16"/>
                <w:szCs w:val="16"/>
                <w:lang w:val="en-US"/>
              </w:rPr>
            </w:pPr>
            <w:r w:rsidRPr="00014272">
              <w:rPr>
                <w:rFonts w:ascii="Verdana" w:hAnsi="Verdana"/>
                <w:sz w:val="16"/>
                <w:szCs w:val="16"/>
                <w:lang w:val="en-US"/>
              </w:rPr>
              <w:t xml:space="preserve">Sliding of the seabed or pipeline </w:t>
            </w:r>
          </w:p>
        </w:tc>
      </w:tr>
    </w:tbl>
    <w:p w14:paraId="1C0300CA" w14:textId="77777777" w:rsidR="008B4B0A" w:rsidRPr="00CF23D7" w:rsidRDefault="008B4B0A" w:rsidP="008B4B0A">
      <w:pPr>
        <w:spacing w:after="101" w:line="216" w:lineRule="atLeast"/>
        <w:ind w:firstLine="288"/>
        <w:jc w:val="both"/>
        <w:rPr>
          <w:rFonts w:ascii="Verdana" w:hAnsi="Verdana"/>
          <w:sz w:val="16"/>
          <w:szCs w:val="16"/>
          <w:lang w:val="en-US"/>
        </w:rPr>
      </w:pPr>
      <w:r w:rsidRPr="00CF23D7">
        <w:rPr>
          <w:rFonts w:ascii="Verdana" w:hAnsi="Verdana"/>
          <w:sz w:val="16"/>
          <w:szCs w:val="16"/>
          <w:lang w:val="en-US"/>
        </w:rPr>
        <w:t> </w:t>
      </w:r>
    </w:p>
    <w:p w14:paraId="3A42017A" w14:textId="77777777" w:rsidR="008B4B0A" w:rsidRPr="00CF23D7" w:rsidRDefault="008B4B0A" w:rsidP="008B4B0A">
      <w:pPr>
        <w:pStyle w:val="Texto"/>
        <w:ind w:firstLine="0"/>
        <w:rPr>
          <w:rFonts w:ascii="Verdana" w:hAnsi="Verdana"/>
          <w:sz w:val="16"/>
          <w:szCs w:val="16"/>
          <w:lang w:val="en-US"/>
        </w:rPr>
      </w:pP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B4B0A" w:rsidRPr="00784739" w14:paraId="6C7EFF36" w14:textId="77777777" w:rsidTr="00ED4002">
        <w:tc>
          <w:tcPr>
            <w:tcW w:w="4675" w:type="dxa"/>
          </w:tcPr>
          <w:p w14:paraId="113F72B9" w14:textId="77777777" w:rsidR="008B4B0A" w:rsidRPr="00CF23D7" w:rsidRDefault="008B4B0A" w:rsidP="008B4B0A">
            <w:pPr>
              <w:pStyle w:val="Texto"/>
              <w:spacing w:line="236" w:lineRule="exact"/>
              <w:ind w:firstLine="0"/>
              <w:rPr>
                <w:rFonts w:ascii="Verdana" w:hAnsi="Verdana"/>
                <w:b/>
                <w:sz w:val="16"/>
                <w:szCs w:val="16"/>
              </w:rPr>
            </w:pPr>
            <w:r w:rsidRPr="00CF23D7">
              <w:rPr>
                <w:rFonts w:ascii="Verdana" w:hAnsi="Verdana"/>
                <w:b/>
                <w:sz w:val="16"/>
                <w:szCs w:val="16"/>
              </w:rPr>
              <w:t>6. Recopilación, revisión e integración de datos</w:t>
            </w:r>
          </w:p>
        </w:tc>
        <w:tc>
          <w:tcPr>
            <w:tcW w:w="4675" w:type="dxa"/>
          </w:tcPr>
          <w:p w14:paraId="4A20EF09" w14:textId="77777777" w:rsidR="008B4B0A" w:rsidRPr="00CF23D7" w:rsidRDefault="008B4B0A" w:rsidP="008B4B0A">
            <w:pPr>
              <w:spacing w:after="101" w:line="236" w:lineRule="atLeast"/>
              <w:jc w:val="both"/>
              <w:rPr>
                <w:rFonts w:ascii="Verdana" w:hAnsi="Verdana"/>
                <w:sz w:val="16"/>
                <w:szCs w:val="16"/>
                <w:lang w:val="en-US"/>
              </w:rPr>
            </w:pPr>
            <w:r w:rsidRPr="00CF23D7">
              <w:rPr>
                <w:rFonts w:ascii="Verdana" w:hAnsi="Verdana"/>
                <w:b/>
                <w:bCs/>
                <w:sz w:val="16"/>
                <w:szCs w:val="16"/>
                <w:lang w:val="en-US"/>
              </w:rPr>
              <w:t>6. Data collection, revision and integration</w:t>
            </w:r>
            <w:r w:rsidRPr="00CF23D7">
              <w:rPr>
                <w:rFonts w:ascii="Verdana" w:hAnsi="Verdana"/>
                <w:sz w:val="16"/>
                <w:szCs w:val="16"/>
                <w:lang w:val="en-US"/>
              </w:rPr>
              <w:t xml:space="preserve"> </w:t>
            </w:r>
          </w:p>
        </w:tc>
      </w:tr>
      <w:tr w:rsidR="008B4B0A" w:rsidRPr="00784739" w14:paraId="5B1B273C" w14:textId="77777777" w:rsidTr="00ED4002">
        <w:tc>
          <w:tcPr>
            <w:tcW w:w="4675" w:type="dxa"/>
          </w:tcPr>
          <w:p w14:paraId="5F11BDBD" w14:textId="77777777" w:rsidR="008B4B0A" w:rsidRPr="00CF23D7" w:rsidRDefault="008B4B0A" w:rsidP="008B4B0A">
            <w:pPr>
              <w:pStyle w:val="Texto"/>
              <w:spacing w:line="236" w:lineRule="exact"/>
              <w:ind w:firstLine="0"/>
              <w:rPr>
                <w:rFonts w:ascii="Verdana" w:hAnsi="Verdana"/>
                <w:sz w:val="16"/>
                <w:szCs w:val="16"/>
              </w:rPr>
            </w:pPr>
            <w:r w:rsidRPr="00CF23D7">
              <w:rPr>
                <w:rFonts w:ascii="Verdana" w:hAnsi="Verdana"/>
                <w:sz w:val="16"/>
                <w:szCs w:val="16"/>
              </w:rPr>
              <w:t>Se debe recopilar, revisar, integrar y analizar la información relevante para conocer la condición del ducto, identificar las localizaciones específicas que representan un riesgo y entender las consecuencias que un incidente tendría con relación a la población, al medio ambiente y al negocio.</w:t>
            </w:r>
          </w:p>
        </w:tc>
        <w:tc>
          <w:tcPr>
            <w:tcW w:w="4675" w:type="dxa"/>
          </w:tcPr>
          <w:p w14:paraId="46A8F711" w14:textId="77777777" w:rsidR="008B4B0A" w:rsidRPr="00CF23D7" w:rsidRDefault="008B4B0A" w:rsidP="008B4B0A">
            <w:pPr>
              <w:spacing w:after="101" w:line="236" w:lineRule="atLeast"/>
              <w:jc w:val="both"/>
              <w:rPr>
                <w:rFonts w:ascii="Verdana" w:hAnsi="Verdana"/>
                <w:sz w:val="16"/>
                <w:szCs w:val="16"/>
                <w:lang w:val="en-US"/>
              </w:rPr>
            </w:pPr>
            <w:r w:rsidRPr="00CF23D7">
              <w:rPr>
                <w:rFonts w:ascii="Verdana" w:hAnsi="Verdana"/>
                <w:sz w:val="16"/>
                <w:szCs w:val="16"/>
                <w:lang w:val="en-US"/>
              </w:rPr>
              <w:t xml:space="preserve">The relevant information must be collected, reviewed, integrated and analyzed </w:t>
            </w:r>
            <w:r w:rsidR="00573FF5">
              <w:rPr>
                <w:rFonts w:ascii="Verdana" w:hAnsi="Verdana"/>
                <w:sz w:val="16"/>
                <w:szCs w:val="16"/>
                <w:lang w:val="en-US"/>
              </w:rPr>
              <w:t>in order to ascertain</w:t>
            </w:r>
            <w:r w:rsidRPr="00CF23D7">
              <w:rPr>
                <w:rFonts w:ascii="Verdana" w:hAnsi="Verdana"/>
                <w:sz w:val="16"/>
                <w:szCs w:val="16"/>
                <w:lang w:val="en-US"/>
              </w:rPr>
              <w:t xml:space="preserve"> the condition of the pipeline, identify the specific locations that represent a risk and understand the consequences that an incident would have in relation to the population, the environment and the business. </w:t>
            </w:r>
          </w:p>
        </w:tc>
      </w:tr>
      <w:tr w:rsidR="008B4B0A" w:rsidRPr="00784739" w14:paraId="478A0182" w14:textId="77777777" w:rsidTr="00ED4002">
        <w:tc>
          <w:tcPr>
            <w:tcW w:w="4675" w:type="dxa"/>
          </w:tcPr>
          <w:p w14:paraId="3BBCFD64" w14:textId="77777777" w:rsidR="008B4B0A" w:rsidRPr="00CF23D7" w:rsidRDefault="008B4B0A" w:rsidP="008B4B0A">
            <w:pPr>
              <w:pStyle w:val="Texto"/>
              <w:spacing w:line="236" w:lineRule="exact"/>
              <w:ind w:firstLine="0"/>
              <w:rPr>
                <w:rFonts w:ascii="Verdana" w:hAnsi="Verdana"/>
                <w:sz w:val="16"/>
                <w:szCs w:val="16"/>
              </w:rPr>
            </w:pPr>
            <w:r w:rsidRPr="00CF23D7">
              <w:rPr>
                <w:rFonts w:ascii="Verdana" w:hAnsi="Verdana"/>
                <w:sz w:val="16"/>
                <w:szCs w:val="16"/>
              </w:rPr>
              <w:t xml:space="preserve">El operador o dueño del ducto debe llevar un registro estadístico de todos los incidentes que se presenten durante la operación del ducto, como son: ubicación física del evento, causa de evento, producto liberado, entre otros, de tal manera que esta información se </w:t>
            </w:r>
            <w:r w:rsidRPr="00CF23D7">
              <w:rPr>
                <w:rFonts w:ascii="Verdana" w:hAnsi="Verdana"/>
                <w:sz w:val="16"/>
                <w:szCs w:val="16"/>
              </w:rPr>
              <w:lastRenderedPageBreak/>
              <w:t>encuentre disponible para su utilización en la administración de la integridad del ducto.</w:t>
            </w:r>
          </w:p>
        </w:tc>
        <w:tc>
          <w:tcPr>
            <w:tcW w:w="4675" w:type="dxa"/>
          </w:tcPr>
          <w:p w14:paraId="5C51C1F0" w14:textId="77777777" w:rsidR="008B4B0A" w:rsidRPr="00CF23D7" w:rsidRDefault="008B4B0A" w:rsidP="008B4B0A">
            <w:pPr>
              <w:spacing w:after="101" w:line="236" w:lineRule="atLeast"/>
              <w:jc w:val="both"/>
              <w:rPr>
                <w:rFonts w:ascii="Verdana" w:hAnsi="Verdana"/>
                <w:sz w:val="16"/>
                <w:szCs w:val="16"/>
                <w:lang w:val="en-US"/>
              </w:rPr>
            </w:pPr>
            <w:r w:rsidRPr="00CF23D7">
              <w:rPr>
                <w:rFonts w:ascii="Verdana" w:hAnsi="Verdana"/>
                <w:sz w:val="16"/>
                <w:szCs w:val="16"/>
                <w:lang w:val="en-US"/>
              </w:rPr>
              <w:lastRenderedPageBreak/>
              <w:t xml:space="preserve">The operator or owner of the pipeline must keep a statistical record of all the incidents that occur during the operation of the pipeline, such as: physical location of the event, cause of event, product released, among others, in such a way that this information is found </w:t>
            </w:r>
            <w:r w:rsidRPr="00CF23D7">
              <w:rPr>
                <w:rFonts w:ascii="Verdana" w:hAnsi="Verdana"/>
                <w:sz w:val="16"/>
                <w:szCs w:val="16"/>
                <w:lang w:val="en-US"/>
              </w:rPr>
              <w:lastRenderedPageBreak/>
              <w:t xml:space="preserve">available for use in the administration of the integrity of the pipeline. </w:t>
            </w:r>
          </w:p>
        </w:tc>
      </w:tr>
      <w:tr w:rsidR="008B4B0A" w:rsidRPr="00784739" w14:paraId="5B1ACE74" w14:textId="77777777" w:rsidTr="00ED4002">
        <w:tc>
          <w:tcPr>
            <w:tcW w:w="4675" w:type="dxa"/>
          </w:tcPr>
          <w:p w14:paraId="1468B298" w14:textId="77777777" w:rsidR="008B4B0A" w:rsidRPr="00CF23D7" w:rsidRDefault="008B4B0A" w:rsidP="008B4B0A">
            <w:pPr>
              <w:pStyle w:val="Texto"/>
              <w:spacing w:line="236" w:lineRule="exact"/>
              <w:ind w:firstLine="0"/>
              <w:rPr>
                <w:rFonts w:ascii="Verdana" w:hAnsi="Verdana"/>
                <w:sz w:val="16"/>
                <w:szCs w:val="16"/>
              </w:rPr>
            </w:pPr>
            <w:r w:rsidRPr="00CF23D7">
              <w:rPr>
                <w:rFonts w:ascii="Verdana" w:hAnsi="Verdana"/>
                <w:b/>
                <w:sz w:val="16"/>
                <w:szCs w:val="16"/>
              </w:rPr>
              <w:lastRenderedPageBreak/>
              <w:t>6.1.</w:t>
            </w:r>
            <w:r w:rsidRPr="00CF23D7">
              <w:rPr>
                <w:rFonts w:ascii="Verdana" w:hAnsi="Verdana"/>
                <w:sz w:val="16"/>
                <w:szCs w:val="16"/>
              </w:rPr>
              <w:t xml:space="preserve"> Recopilación y revisión de datos</w:t>
            </w:r>
          </w:p>
        </w:tc>
        <w:tc>
          <w:tcPr>
            <w:tcW w:w="4675" w:type="dxa"/>
          </w:tcPr>
          <w:p w14:paraId="0F9826F2" w14:textId="77777777" w:rsidR="008B4B0A" w:rsidRPr="00CF23D7" w:rsidRDefault="008B4B0A" w:rsidP="008B4B0A">
            <w:pPr>
              <w:spacing w:after="101" w:line="236" w:lineRule="atLeast"/>
              <w:jc w:val="both"/>
              <w:rPr>
                <w:rFonts w:ascii="Verdana" w:hAnsi="Verdana"/>
                <w:sz w:val="16"/>
                <w:szCs w:val="16"/>
                <w:lang w:val="en-US"/>
              </w:rPr>
            </w:pPr>
            <w:r w:rsidRPr="00CF23D7">
              <w:rPr>
                <w:rFonts w:ascii="Verdana" w:hAnsi="Verdana"/>
                <w:b/>
                <w:bCs/>
                <w:sz w:val="16"/>
                <w:szCs w:val="16"/>
                <w:lang w:val="en-US"/>
              </w:rPr>
              <w:t>6.1.</w:t>
            </w:r>
            <w:r w:rsidRPr="00CF23D7">
              <w:rPr>
                <w:rFonts w:ascii="Verdana" w:hAnsi="Verdana"/>
                <w:sz w:val="16"/>
                <w:szCs w:val="16"/>
                <w:lang w:val="en-US"/>
              </w:rPr>
              <w:t xml:space="preserve"> Collection and review of data </w:t>
            </w:r>
          </w:p>
        </w:tc>
      </w:tr>
      <w:tr w:rsidR="008B4B0A" w:rsidRPr="00784739" w14:paraId="78671F16" w14:textId="77777777" w:rsidTr="00ED4002">
        <w:tc>
          <w:tcPr>
            <w:tcW w:w="4675" w:type="dxa"/>
          </w:tcPr>
          <w:p w14:paraId="2E6F2F5A" w14:textId="77777777" w:rsidR="008B4B0A" w:rsidRPr="00CF23D7" w:rsidRDefault="008B4B0A" w:rsidP="008B4B0A">
            <w:pPr>
              <w:pStyle w:val="Texto"/>
              <w:spacing w:line="236" w:lineRule="exact"/>
              <w:ind w:firstLine="0"/>
              <w:rPr>
                <w:rFonts w:ascii="Verdana" w:hAnsi="Verdana"/>
                <w:sz w:val="16"/>
                <w:szCs w:val="16"/>
              </w:rPr>
            </w:pPr>
            <w:r w:rsidRPr="00CF23D7">
              <w:rPr>
                <w:rFonts w:ascii="Verdana" w:hAnsi="Verdana"/>
                <w:sz w:val="16"/>
                <w:szCs w:val="16"/>
              </w:rPr>
              <w:t>Se debe recopilar información sobre la operación, mantenimiento, celaje, diseño, historial de operación y fallas, así como también de las condiciones o acciones que contribuyan al crecimiento de los defectos (por ejemplo deficiencias en la protección catódica), que reduzcan la resistencia del ducto (por ejemplo mala calidad de la soldadura de campo) o relacionadas con defectos nuevos (por ejemplo maquinaria trabajando sobre el derecho de vía). Asimismo, es necesaria la información relacionada con las técnicas de mitigación empleadas y los procesos y procedimientos del sistema.</w:t>
            </w:r>
          </w:p>
        </w:tc>
        <w:tc>
          <w:tcPr>
            <w:tcW w:w="4675" w:type="dxa"/>
          </w:tcPr>
          <w:p w14:paraId="7A786928" w14:textId="77777777" w:rsidR="008B4B0A" w:rsidRPr="00CF23D7" w:rsidRDefault="008B4B0A" w:rsidP="008B4B0A">
            <w:pPr>
              <w:spacing w:after="101" w:line="236" w:lineRule="atLeast"/>
              <w:jc w:val="both"/>
              <w:rPr>
                <w:rFonts w:ascii="Verdana" w:hAnsi="Verdana"/>
                <w:sz w:val="16"/>
                <w:szCs w:val="16"/>
                <w:lang w:val="en-US"/>
              </w:rPr>
            </w:pPr>
            <w:r w:rsidRPr="00CF23D7">
              <w:rPr>
                <w:rFonts w:ascii="Verdana" w:hAnsi="Verdana"/>
                <w:sz w:val="16"/>
                <w:szCs w:val="16"/>
                <w:lang w:val="en-US"/>
              </w:rPr>
              <w:t xml:space="preserve">Information should be collected on the operation, maintenance, </w:t>
            </w:r>
            <w:r w:rsidR="00797162">
              <w:rPr>
                <w:rFonts w:ascii="Verdana" w:hAnsi="Verdana"/>
                <w:sz w:val="16"/>
                <w:szCs w:val="16"/>
                <w:lang w:val="en-US"/>
              </w:rPr>
              <w:t>flash</w:t>
            </w:r>
            <w:r w:rsidRPr="00CF23D7">
              <w:rPr>
                <w:rFonts w:ascii="Verdana" w:hAnsi="Verdana"/>
                <w:sz w:val="16"/>
                <w:szCs w:val="16"/>
                <w:lang w:val="en-US"/>
              </w:rPr>
              <w:t xml:space="preserve">, design, history of operation and failures, as well as the conditions or actions that contribute to the growth of the defects (for example deficiencies in the cathodic protection), that reduce the resistance of the </w:t>
            </w:r>
            <w:r w:rsidR="00797162">
              <w:rPr>
                <w:rFonts w:ascii="Verdana" w:hAnsi="Verdana"/>
                <w:sz w:val="16"/>
                <w:szCs w:val="16"/>
                <w:lang w:val="en-US"/>
              </w:rPr>
              <w:t>pipe</w:t>
            </w:r>
            <w:r w:rsidRPr="00CF23D7">
              <w:rPr>
                <w:rFonts w:ascii="Verdana" w:hAnsi="Verdana"/>
                <w:sz w:val="16"/>
                <w:szCs w:val="16"/>
                <w:lang w:val="en-US"/>
              </w:rPr>
              <w:t xml:space="preserve"> (for example, poor quality of field welding) or related to new defects (for example, machinery working on the right of way). Likewise, information related to the mitigation techniques used and the processes and procedures of the system is necessary. </w:t>
            </w:r>
          </w:p>
        </w:tc>
      </w:tr>
      <w:tr w:rsidR="008B4B0A" w:rsidRPr="00784739" w14:paraId="29DDAB77" w14:textId="77777777" w:rsidTr="00ED4002">
        <w:tc>
          <w:tcPr>
            <w:tcW w:w="4675" w:type="dxa"/>
          </w:tcPr>
          <w:p w14:paraId="27207D10" w14:textId="77777777" w:rsidR="008B4B0A" w:rsidRPr="00CF23D7" w:rsidRDefault="008B4B0A" w:rsidP="008B4B0A">
            <w:pPr>
              <w:pStyle w:val="Texto"/>
              <w:ind w:firstLine="0"/>
              <w:rPr>
                <w:rFonts w:ascii="Verdana" w:hAnsi="Verdana"/>
                <w:sz w:val="16"/>
                <w:szCs w:val="16"/>
              </w:rPr>
            </w:pPr>
            <w:r w:rsidRPr="00CF23D7">
              <w:rPr>
                <w:rFonts w:ascii="Verdana" w:hAnsi="Verdana"/>
                <w:sz w:val="16"/>
                <w:szCs w:val="16"/>
              </w:rPr>
              <w:t>La tabla 2 muestra un resumen de la información que se podrá utilizar para realizar la evaluación del riesgo. La tabla 3 indica los documentos típicos que contienen dicha información. La información que se puede considerar a juicio del grupo de evaluación, para cada peligro potencial se muestra en el Anexo A.</w:t>
            </w:r>
          </w:p>
        </w:tc>
        <w:tc>
          <w:tcPr>
            <w:tcW w:w="4675" w:type="dxa"/>
          </w:tcPr>
          <w:p w14:paraId="246AA236" w14:textId="77777777" w:rsidR="008B4B0A" w:rsidRPr="00CF23D7" w:rsidRDefault="008B4B0A" w:rsidP="008B4B0A">
            <w:pPr>
              <w:spacing w:after="101" w:line="216" w:lineRule="atLeast"/>
              <w:jc w:val="both"/>
              <w:rPr>
                <w:rFonts w:ascii="Verdana" w:hAnsi="Verdana"/>
                <w:sz w:val="16"/>
                <w:szCs w:val="16"/>
                <w:lang w:val="en-US"/>
              </w:rPr>
            </w:pPr>
            <w:r w:rsidRPr="00CF23D7">
              <w:rPr>
                <w:rFonts w:ascii="Verdana" w:hAnsi="Verdana"/>
                <w:sz w:val="16"/>
                <w:szCs w:val="16"/>
                <w:lang w:val="en-US"/>
              </w:rPr>
              <w:t xml:space="preserve">Table 2 shows a summary of the information that can be used to perform the risk assessment. Table 3 indicates the typical documents that contain this information. The information that can be considered by the evaluation group, for each potential danger is shown in Annex A. </w:t>
            </w:r>
          </w:p>
        </w:tc>
      </w:tr>
    </w:tbl>
    <w:p w14:paraId="3807B066" w14:textId="77777777" w:rsidR="003D0A51" w:rsidRPr="00CF23D7" w:rsidRDefault="003D0A51" w:rsidP="00F8496E">
      <w:pPr>
        <w:pStyle w:val="Texto"/>
        <w:ind w:firstLine="0"/>
        <w:jc w:val="center"/>
        <w:rPr>
          <w:rFonts w:ascii="Verdana" w:hAnsi="Verdana"/>
          <w:b/>
          <w:sz w:val="16"/>
          <w:szCs w:val="16"/>
          <w:lang w:val="en-US"/>
        </w:rPr>
      </w:pPr>
    </w:p>
    <w:p w14:paraId="1A070D6D" w14:textId="77777777" w:rsidR="003D0A51" w:rsidRPr="00CF23D7" w:rsidRDefault="003D0A51" w:rsidP="00F8496E">
      <w:pPr>
        <w:pStyle w:val="Texto"/>
        <w:ind w:firstLine="0"/>
        <w:jc w:val="center"/>
        <w:rPr>
          <w:rFonts w:ascii="Verdana" w:hAnsi="Verdana"/>
          <w:b/>
          <w:sz w:val="16"/>
          <w:szCs w:val="16"/>
          <w:lang w:val="en-US"/>
        </w:rPr>
      </w:pPr>
    </w:p>
    <w:p w14:paraId="1B9AD64E" w14:textId="77777777" w:rsidR="00F8496E" w:rsidRPr="00CF23D7" w:rsidRDefault="00F8496E" w:rsidP="00F8496E">
      <w:pPr>
        <w:pStyle w:val="Texto"/>
        <w:ind w:firstLine="0"/>
        <w:jc w:val="center"/>
        <w:rPr>
          <w:rFonts w:ascii="Verdana" w:hAnsi="Verdana"/>
          <w:b/>
          <w:sz w:val="16"/>
          <w:szCs w:val="16"/>
        </w:rPr>
      </w:pPr>
      <w:r w:rsidRPr="00CF23D7">
        <w:rPr>
          <w:rFonts w:ascii="Verdana" w:hAnsi="Verdana"/>
          <w:b/>
          <w:sz w:val="16"/>
          <w:szCs w:val="16"/>
        </w:rPr>
        <w:t>Tabla 2. Información requerida para la evaluación del riesgo</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781"/>
        <w:gridCol w:w="4931"/>
      </w:tblGrid>
      <w:tr w:rsidR="00F8496E" w:rsidRPr="00CF23D7" w14:paraId="1BF774B8" w14:textId="77777777">
        <w:trPr>
          <w:trHeight w:val="20"/>
        </w:trPr>
        <w:tc>
          <w:tcPr>
            <w:tcW w:w="3796" w:type="dxa"/>
            <w:tcBorders>
              <w:bottom w:val="single" w:sz="6" w:space="0" w:color="auto"/>
            </w:tcBorders>
            <w:vAlign w:val="center"/>
          </w:tcPr>
          <w:p w14:paraId="1E1C41A9" w14:textId="77777777" w:rsidR="00F8496E" w:rsidRPr="00CF23D7" w:rsidRDefault="00F8496E" w:rsidP="00F417CA">
            <w:pPr>
              <w:pStyle w:val="Texto"/>
              <w:spacing w:before="20" w:after="20"/>
              <w:ind w:firstLine="0"/>
              <w:jc w:val="center"/>
              <w:rPr>
                <w:rFonts w:ascii="Verdana" w:hAnsi="Verdana"/>
                <w:b/>
                <w:sz w:val="16"/>
                <w:szCs w:val="16"/>
              </w:rPr>
            </w:pPr>
            <w:r w:rsidRPr="00CF23D7">
              <w:rPr>
                <w:rFonts w:ascii="Verdana" w:hAnsi="Verdana"/>
                <w:b/>
                <w:sz w:val="16"/>
                <w:szCs w:val="16"/>
              </w:rPr>
              <w:t>TIPO</w:t>
            </w:r>
          </w:p>
        </w:tc>
        <w:tc>
          <w:tcPr>
            <w:tcW w:w="4950" w:type="dxa"/>
            <w:vAlign w:val="center"/>
          </w:tcPr>
          <w:p w14:paraId="3D0FA345" w14:textId="77777777" w:rsidR="00F8496E" w:rsidRPr="00CF23D7" w:rsidRDefault="00F8496E" w:rsidP="00F417CA">
            <w:pPr>
              <w:pStyle w:val="Texto"/>
              <w:spacing w:before="20" w:after="20"/>
              <w:ind w:firstLine="0"/>
              <w:jc w:val="center"/>
              <w:rPr>
                <w:rFonts w:ascii="Verdana" w:hAnsi="Verdana"/>
                <w:b/>
                <w:sz w:val="16"/>
                <w:szCs w:val="16"/>
              </w:rPr>
            </w:pPr>
            <w:r w:rsidRPr="00CF23D7">
              <w:rPr>
                <w:rFonts w:ascii="Verdana" w:hAnsi="Verdana"/>
                <w:b/>
                <w:sz w:val="16"/>
                <w:szCs w:val="16"/>
              </w:rPr>
              <w:t>INFORMACION</w:t>
            </w:r>
          </w:p>
        </w:tc>
      </w:tr>
      <w:tr w:rsidR="00F8496E" w:rsidRPr="00CF23D7" w14:paraId="636115CD" w14:textId="77777777">
        <w:trPr>
          <w:trHeight w:val="20"/>
        </w:trPr>
        <w:tc>
          <w:tcPr>
            <w:tcW w:w="3796" w:type="dxa"/>
            <w:tcBorders>
              <w:bottom w:val="nil"/>
            </w:tcBorders>
            <w:vAlign w:val="center"/>
          </w:tcPr>
          <w:p w14:paraId="7F458AD6"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29EC2556"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Espesor de pared</w:t>
            </w:r>
          </w:p>
        </w:tc>
      </w:tr>
      <w:tr w:rsidR="00F8496E" w:rsidRPr="00CF23D7" w14:paraId="7DCD084F" w14:textId="77777777">
        <w:trPr>
          <w:trHeight w:val="20"/>
        </w:trPr>
        <w:tc>
          <w:tcPr>
            <w:tcW w:w="3796" w:type="dxa"/>
            <w:tcBorders>
              <w:top w:val="nil"/>
              <w:bottom w:val="nil"/>
            </w:tcBorders>
            <w:vAlign w:val="center"/>
          </w:tcPr>
          <w:p w14:paraId="1E8E5734"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55B437C9"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Diámetro</w:t>
            </w:r>
          </w:p>
        </w:tc>
      </w:tr>
      <w:tr w:rsidR="00F8496E" w:rsidRPr="00CF23D7" w14:paraId="3C6A4620" w14:textId="77777777">
        <w:trPr>
          <w:trHeight w:val="20"/>
        </w:trPr>
        <w:tc>
          <w:tcPr>
            <w:tcW w:w="3796" w:type="dxa"/>
            <w:tcBorders>
              <w:top w:val="nil"/>
              <w:bottom w:val="nil"/>
            </w:tcBorders>
            <w:vAlign w:val="center"/>
          </w:tcPr>
          <w:p w14:paraId="3DC4CD4A"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42045CD6"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Tipo de costura y factor de junta</w:t>
            </w:r>
          </w:p>
        </w:tc>
      </w:tr>
      <w:tr w:rsidR="00F8496E" w:rsidRPr="00CF23D7" w14:paraId="44075A44" w14:textId="77777777">
        <w:trPr>
          <w:trHeight w:val="20"/>
        </w:trPr>
        <w:tc>
          <w:tcPr>
            <w:tcW w:w="3796" w:type="dxa"/>
            <w:tcBorders>
              <w:top w:val="nil"/>
              <w:bottom w:val="nil"/>
            </w:tcBorders>
            <w:vAlign w:val="center"/>
          </w:tcPr>
          <w:p w14:paraId="5410FEEF"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Diseño</w:t>
            </w:r>
          </w:p>
        </w:tc>
        <w:tc>
          <w:tcPr>
            <w:tcW w:w="4950" w:type="dxa"/>
            <w:vAlign w:val="center"/>
          </w:tcPr>
          <w:p w14:paraId="2B10F157"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Fabricante</w:t>
            </w:r>
          </w:p>
        </w:tc>
      </w:tr>
      <w:tr w:rsidR="00F8496E" w:rsidRPr="00CF23D7" w14:paraId="2FE4C1CF" w14:textId="77777777">
        <w:trPr>
          <w:trHeight w:val="20"/>
        </w:trPr>
        <w:tc>
          <w:tcPr>
            <w:tcW w:w="3796" w:type="dxa"/>
            <w:tcBorders>
              <w:top w:val="nil"/>
              <w:bottom w:val="nil"/>
            </w:tcBorders>
            <w:vAlign w:val="center"/>
          </w:tcPr>
          <w:p w14:paraId="691EBD5D"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5B5390BE"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Fecha de fabricación</w:t>
            </w:r>
          </w:p>
        </w:tc>
      </w:tr>
      <w:tr w:rsidR="00F8496E" w:rsidRPr="00CF23D7" w14:paraId="4F2575CF" w14:textId="77777777">
        <w:trPr>
          <w:trHeight w:val="20"/>
        </w:trPr>
        <w:tc>
          <w:tcPr>
            <w:tcW w:w="3796" w:type="dxa"/>
            <w:tcBorders>
              <w:top w:val="nil"/>
              <w:bottom w:val="nil"/>
            </w:tcBorders>
            <w:vAlign w:val="center"/>
          </w:tcPr>
          <w:p w14:paraId="75EBF48B"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78116A3C"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Propiedades mecánicas del material</w:t>
            </w:r>
          </w:p>
        </w:tc>
      </w:tr>
      <w:tr w:rsidR="00F8496E" w:rsidRPr="00CF23D7" w14:paraId="5BA48A10" w14:textId="77777777">
        <w:trPr>
          <w:trHeight w:val="20"/>
        </w:trPr>
        <w:tc>
          <w:tcPr>
            <w:tcW w:w="3796" w:type="dxa"/>
            <w:tcBorders>
              <w:top w:val="nil"/>
              <w:bottom w:val="single" w:sz="6" w:space="0" w:color="auto"/>
            </w:tcBorders>
            <w:vAlign w:val="center"/>
          </w:tcPr>
          <w:p w14:paraId="6B256355"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1460AB9E"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Propiedades del equipo</w:t>
            </w:r>
          </w:p>
        </w:tc>
      </w:tr>
      <w:tr w:rsidR="00F8496E" w:rsidRPr="00CF23D7" w14:paraId="4A75568D" w14:textId="77777777">
        <w:trPr>
          <w:trHeight w:val="20"/>
        </w:trPr>
        <w:tc>
          <w:tcPr>
            <w:tcW w:w="3796" w:type="dxa"/>
            <w:tcBorders>
              <w:bottom w:val="nil"/>
            </w:tcBorders>
            <w:vAlign w:val="center"/>
          </w:tcPr>
          <w:p w14:paraId="52517475"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19ED94E2"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Año de instalación</w:t>
            </w:r>
          </w:p>
        </w:tc>
      </w:tr>
      <w:tr w:rsidR="00F8496E" w:rsidRPr="00CF23D7" w14:paraId="192F9A21" w14:textId="77777777">
        <w:trPr>
          <w:trHeight w:val="20"/>
        </w:trPr>
        <w:tc>
          <w:tcPr>
            <w:tcW w:w="3796" w:type="dxa"/>
            <w:tcBorders>
              <w:top w:val="nil"/>
              <w:bottom w:val="nil"/>
            </w:tcBorders>
            <w:vAlign w:val="center"/>
          </w:tcPr>
          <w:p w14:paraId="12863EC2"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432262A8"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Método de doblado</w:t>
            </w:r>
          </w:p>
        </w:tc>
      </w:tr>
      <w:tr w:rsidR="00F8496E" w:rsidRPr="00CF23D7" w14:paraId="6CC265B4" w14:textId="77777777">
        <w:trPr>
          <w:trHeight w:val="20"/>
        </w:trPr>
        <w:tc>
          <w:tcPr>
            <w:tcW w:w="3796" w:type="dxa"/>
            <w:tcBorders>
              <w:top w:val="nil"/>
              <w:bottom w:val="nil"/>
            </w:tcBorders>
            <w:vAlign w:val="center"/>
          </w:tcPr>
          <w:p w14:paraId="5238A852"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629E44CD" w14:textId="77777777" w:rsidR="00F8496E" w:rsidRPr="00CF23D7" w:rsidRDefault="00F8496E" w:rsidP="00F417CA">
            <w:pPr>
              <w:pStyle w:val="Texto"/>
              <w:spacing w:before="20" w:after="20"/>
              <w:ind w:firstLine="0"/>
              <w:jc w:val="center"/>
              <w:rPr>
                <w:rFonts w:ascii="Verdana" w:hAnsi="Verdana"/>
                <w:color w:val="000000"/>
                <w:sz w:val="16"/>
                <w:szCs w:val="16"/>
              </w:rPr>
            </w:pPr>
            <w:r w:rsidRPr="00CF23D7">
              <w:rPr>
                <w:rFonts w:ascii="Verdana" w:hAnsi="Verdana"/>
                <w:sz w:val="16"/>
                <w:szCs w:val="16"/>
              </w:rPr>
              <w:t>Método de unión o acoplamiento, resultados del proceso de unión o acoplamiento y de inspección de la unión o acoplamiento.</w:t>
            </w:r>
          </w:p>
        </w:tc>
      </w:tr>
      <w:tr w:rsidR="00F8496E" w:rsidRPr="00CF23D7" w14:paraId="56C14011" w14:textId="77777777">
        <w:trPr>
          <w:trHeight w:val="20"/>
        </w:trPr>
        <w:tc>
          <w:tcPr>
            <w:tcW w:w="3796" w:type="dxa"/>
            <w:tcBorders>
              <w:top w:val="nil"/>
              <w:bottom w:val="nil"/>
            </w:tcBorders>
            <w:vAlign w:val="center"/>
          </w:tcPr>
          <w:p w14:paraId="78C4A68B"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2B3621F3"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Profundidad de enterrado</w:t>
            </w:r>
          </w:p>
        </w:tc>
      </w:tr>
      <w:tr w:rsidR="00F8496E" w:rsidRPr="00CF23D7" w14:paraId="68608E58" w14:textId="77777777">
        <w:trPr>
          <w:trHeight w:val="20"/>
        </w:trPr>
        <w:tc>
          <w:tcPr>
            <w:tcW w:w="3796" w:type="dxa"/>
            <w:tcBorders>
              <w:top w:val="nil"/>
              <w:bottom w:val="nil"/>
            </w:tcBorders>
            <w:vAlign w:val="center"/>
          </w:tcPr>
          <w:p w14:paraId="4EC3AF61"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442C08F6"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Cruces/encamisados</w:t>
            </w:r>
          </w:p>
        </w:tc>
      </w:tr>
      <w:tr w:rsidR="00F8496E" w:rsidRPr="00CF23D7" w14:paraId="2B0E4204" w14:textId="77777777">
        <w:trPr>
          <w:trHeight w:val="20"/>
        </w:trPr>
        <w:tc>
          <w:tcPr>
            <w:tcW w:w="3796" w:type="dxa"/>
            <w:tcBorders>
              <w:top w:val="nil"/>
              <w:bottom w:val="nil"/>
            </w:tcBorders>
            <w:vAlign w:val="center"/>
          </w:tcPr>
          <w:p w14:paraId="5B41C306"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Construcción</w:t>
            </w:r>
          </w:p>
        </w:tc>
        <w:tc>
          <w:tcPr>
            <w:tcW w:w="4950" w:type="dxa"/>
            <w:vAlign w:val="center"/>
          </w:tcPr>
          <w:p w14:paraId="04E39D18"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Prueba hidrostática</w:t>
            </w:r>
          </w:p>
        </w:tc>
      </w:tr>
      <w:tr w:rsidR="00F8496E" w:rsidRPr="00CF23D7" w14:paraId="23E9C1AC" w14:textId="77777777">
        <w:trPr>
          <w:trHeight w:val="20"/>
        </w:trPr>
        <w:tc>
          <w:tcPr>
            <w:tcW w:w="3796" w:type="dxa"/>
            <w:tcBorders>
              <w:top w:val="nil"/>
              <w:bottom w:val="nil"/>
            </w:tcBorders>
            <w:vAlign w:val="center"/>
          </w:tcPr>
          <w:p w14:paraId="5D0751F1"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7CDF771E"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Método de recubrimiento de campo</w:t>
            </w:r>
          </w:p>
        </w:tc>
      </w:tr>
      <w:tr w:rsidR="00F8496E" w:rsidRPr="00CF23D7" w14:paraId="0BABD297" w14:textId="77777777">
        <w:trPr>
          <w:trHeight w:val="20"/>
        </w:trPr>
        <w:tc>
          <w:tcPr>
            <w:tcW w:w="3796" w:type="dxa"/>
            <w:tcBorders>
              <w:top w:val="nil"/>
              <w:bottom w:val="nil"/>
            </w:tcBorders>
            <w:vAlign w:val="center"/>
          </w:tcPr>
          <w:p w14:paraId="59B79C0E"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73EAA43E"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Tipo de suelo, relleno</w:t>
            </w:r>
          </w:p>
        </w:tc>
      </w:tr>
      <w:tr w:rsidR="00F8496E" w:rsidRPr="00CF23D7" w14:paraId="79D38E46" w14:textId="77777777">
        <w:trPr>
          <w:trHeight w:val="20"/>
        </w:trPr>
        <w:tc>
          <w:tcPr>
            <w:tcW w:w="3796" w:type="dxa"/>
            <w:tcBorders>
              <w:top w:val="nil"/>
              <w:bottom w:val="nil"/>
            </w:tcBorders>
            <w:vAlign w:val="center"/>
          </w:tcPr>
          <w:p w14:paraId="59BAAC44"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696F9C7E"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Reportes de inspección</w:t>
            </w:r>
          </w:p>
        </w:tc>
      </w:tr>
      <w:tr w:rsidR="00F8496E" w:rsidRPr="00CF23D7" w14:paraId="487F5209" w14:textId="77777777">
        <w:trPr>
          <w:trHeight w:val="20"/>
        </w:trPr>
        <w:tc>
          <w:tcPr>
            <w:tcW w:w="3796" w:type="dxa"/>
            <w:tcBorders>
              <w:top w:val="nil"/>
              <w:bottom w:val="nil"/>
            </w:tcBorders>
            <w:vAlign w:val="center"/>
          </w:tcPr>
          <w:p w14:paraId="440600FA"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35603FE0"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Protección catódica</w:t>
            </w:r>
          </w:p>
        </w:tc>
      </w:tr>
      <w:tr w:rsidR="00F8496E" w:rsidRPr="00CF23D7" w14:paraId="694DB503" w14:textId="77777777">
        <w:trPr>
          <w:trHeight w:val="20"/>
        </w:trPr>
        <w:tc>
          <w:tcPr>
            <w:tcW w:w="3796" w:type="dxa"/>
            <w:tcBorders>
              <w:top w:val="nil"/>
              <w:bottom w:val="single" w:sz="6" w:space="0" w:color="auto"/>
            </w:tcBorders>
            <w:vAlign w:val="center"/>
          </w:tcPr>
          <w:p w14:paraId="577AFF0E"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2497A97C"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Tipo de recubrimiento</w:t>
            </w:r>
          </w:p>
        </w:tc>
      </w:tr>
      <w:tr w:rsidR="00F8496E" w:rsidRPr="00CF23D7" w14:paraId="2B83A37F" w14:textId="77777777">
        <w:trPr>
          <w:trHeight w:val="20"/>
        </w:trPr>
        <w:tc>
          <w:tcPr>
            <w:tcW w:w="3796" w:type="dxa"/>
            <w:tcBorders>
              <w:bottom w:val="nil"/>
            </w:tcBorders>
            <w:vAlign w:val="center"/>
          </w:tcPr>
          <w:p w14:paraId="6526326B"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05691628"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Servicio</w:t>
            </w:r>
          </w:p>
        </w:tc>
      </w:tr>
      <w:tr w:rsidR="00F8496E" w:rsidRPr="00CF23D7" w14:paraId="141EE9EE" w14:textId="77777777">
        <w:trPr>
          <w:trHeight w:val="20"/>
        </w:trPr>
        <w:tc>
          <w:tcPr>
            <w:tcW w:w="3796" w:type="dxa"/>
            <w:tcBorders>
              <w:top w:val="nil"/>
              <w:bottom w:val="nil"/>
            </w:tcBorders>
            <w:vAlign w:val="center"/>
          </w:tcPr>
          <w:p w14:paraId="742403FE"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24BA24B5"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Volumen transportado</w:t>
            </w:r>
          </w:p>
        </w:tc>
      </w:tr>
      <w:tr w:rsidR="00F8496E" w:rsidRPr="00CF23D7" w14:paraId="2FCA1F0E" w14:textId="77777777">
        <w:trPr>
          <w:trHeight w:val="20"/>
        </w:trPr>
        <w:tc>
          <w:tcPr>
            <w:tcW w:w="3796" w:type="dxa"/>
            <w:tcBorders>
              <w:top w:val="nil"/>
              <w:bottom w:val="nil"/>
            </w:tcBorders>
            <w:vAlign w:val="center"/>
          </w:tcPr>
          <w:p w14:paraId="01010F74"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20BA8D44"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Presiones de operación máxima y mínima normales</w:t>
            </w:r>
          </w:p>
        </w:tc>
      </w:tr>
      <w:tr w:rsidR="00F8496E" w:rsidRPr="00CF23D7" w14:paraId="528210D2" w14:textId="77777777">
        <w:trPr>
          <w:trHeight w:val="20"/>
        </w:trPr>
        <w:tc>
          <w:tcPr>
            <w:tcW w:w="3796" w:type="dxa"/>
            <w:tcBorders>
              <w:top w:val="nil"/>
              <w:bottom w:val="nil"/>
            </w:tcBorders>
            <w:vAlign w:val="center"/>
          </w:tcPr>
          <w:p w14:paraId="781627A6"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04FBFF69"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Historial de fugas/fallas</w:t>
            </w:r>
          </w:p>
        </w:tc>
      </w:tr>
      <w:tr w:rsidR="00F8496E" w:rsidRPr="00CF23D7" w14:paraId="0F294BD8" w14:textId="77777777">
        <w:trPr>
          <w:trHeight w:val="20"/>
        </w:trPr>
        <w:tc>
          <w:tcPr>
            <w:tcW w:w="3796" w:type="dxa"/>
            <w:tcBorders>
              <w:top w:val="nil"/>
              <w:bottom w:val="nil"/>
            </w:tcBorders>
            <w:vAlign w:val="center"/>
          </w:tcPr>
          <w:p w14:paraId="62CC3289"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4EBBA156"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Condición del recubrimiento</w:t>
            </w:r>
          </w:p>
        </w:tc>
      </w:tr>
      <w:tr w:rsidR="00F8496E" w:rsidRPr="00CF23D7" w14:paraId="40510611" w14:textId="77777777">
        <w:trPr>
          <w:trHeight w:val="20"/>
        </w:trPr>
        <w:tc>
          <w:tcPr>
            <w:tcW w:w="3796" w:type="dxa"/>
            <w:tcBorders>
              <w:top w:val="nil"/>
              <w:bottom w:val="nil"/>
            </w:tcBorders>
            <w:vAlign w:val="center"/>
          </w:tcPr>
          <w:p w14:paraId="3E4F4AA7"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02EFB074"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Funcionamiento de la protección catódica</w:t>
            </w:r>
          </w:p>
        </w:tc>
      </w:tr>
      <w:tr w:rsidR="00F8496E" w:rsidRPr="00CF23D7" w14:paraId="049C215A" w14:textId="77777777">
        <w:trPr>
          <w:trHeight w:val="20"/>
        </w:trPr>
        <w:tc>
          <w:tcPr>
            <w:tcW w:w="3796" w:type="dxa"/>
            <w:tcBorders>
              <w:top w:val="nil"/>
              <w:bottom w:val="nil"/>
            </w:tcBorders>
            <w:vAlign w:val="center"/>
          </w:tcPr>
          <w:p w14:paraId="7F628F4B"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03202E48"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Temperatura de operación máxima y mínima</w:t>
            </w:r>
          </w:p>
        </w:tc>
      </w:tr>
      <w:tr w:rsidR="00F8496E" w:rsidRPr="00CF23D7" w14:paraId="7ACC78B9" w14:textId="77777777">
        <w:trPr>
          <w:trHeight w:val="20"/>
        </w:trPr>
        <w:tc>
          <w:tcPr>
            <w:tcW w:w="3796" w:type="dxa"/>
            <w:tcBorders>
              <w:top w:val="nil"/>
              <w:bottom w:val="nil"/>
            </w:tcBorders>
            <w:vAlign w:val="center"/>
          </w:tcPr>
          <w:p w14:paraId="74B83F14"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Operación y mantenimiento</w:t>
            </w:r>
          </w:p>
        </w:tc>
        <w:tc>
          <w:tcPr>
            <w:tcW w:w="4950" w:type="dxa"/>
            <w:vAlign w:val="center"/>
          </w:tcPr>
          <w:p w14:paraId="5B58DABD"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Reportes de inspección</w:t>
            </w:r>
          </w:p>
        </w:tc>
      </w:tr>
      <w:tr w:rsidR="00F8496E" w:rsidRPr="00CF23D7" w14:paraId="4BD4BB11" w14:textId="77777777">
        <w:trPr>
          <w:trHeight w:val="20"/>
        </w:trPr>
        <w:tc>
          <w:tcPr>
            <w:tcW w:w="3796" w:type="dxa"/>
            <w:tcBorders>
              <w:top w:val="nil"/>
              <w:bottom w:val="nil"/>
            </w:tcBorders>
            <w:vAlign w:val="center"/>
          </w:tcPr>
          <w:p w14:paraId="114038E9"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67D4051B"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Monitoreo de la corrosión externa e interna</w:t>
            </w:r>
          </w:p>
        </w:tc>
      </w:tr>
      <w:tr w:rsidR="00F8496E" w:rsidRPr="00CF23D7" w14:paraId="156EF8CF" w14:textId="77777777">
        <w:trPr>
          <w:trHeight w:val="20"/>
        </w:trPr>
        <w:tc>
          <w:tcPr>
            <w:tcW w:w="3796" w:type="dxa"/>
            <w:tcBorders>
              <w:top w:val="nil"/>
              <w:bottom w:val="nil"/>
            </w:tcBorders>
            <w:vAlign w:val="center"/>
          </w:tcPr>
          <w:p w14:paraId="3B196859"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58C4EAC2"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Fluctuaciones en la presión</w:t>
            </w:r>
          </w:p>
        </w:tc>
      </w:tr>
      <w:tr w:rsidR="00F8496E" w:rsidRPr="00CF23D7" w14:paraId="72060791" w14:textId="77777777">
        <w:trPr>
          <w:trHeight w:val="20"/>
        </w:trPr>
        <w:tc>
          <w:tcPr>
            <w:tcW w:w="3796" w:type="dxa"/>
            <w:tcBorders>
              <w:top w:val="nil"/>
              <w:bottom w:val="nil"/>
            </w:tcBorders>
            <w:vAlign w:val="center"/>
          </w:tcPr>
          <w:p w14:paraId="5D4BD8FE"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41D0602A"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Funcionamiento del equipo</w:t>
            </w:r>
          </w:p>
        </w:tc>
      </w:tr>
      <w:tr w:rsidR="00F8496E" w:rsidRPr="00CF23D7" w14:paraId="10BB13BB" w14:textId="77777777">
        <w:trPr>
          <w:trHeight w:val="20"/>
        </w:trPr>
        <w:tc>
          <w:tcPr>
            <w:tcW w:w="3796" w:type="dxa"/>
            <w:tcBorders>
              <w:top w:val="nil"/>
              <w:bottom w:val="nil"/>
            </w:tcBorders>
            <w:vAlign w:val="center"/>
          </w:tcPr>
          <w:p w14:paraId="6C5D3D7C"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500CA8F8"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Contacto con otros ductos (derivaciones)</w:t>
            </w:r>
          </w:p>
        </w:tc>
      </w:tr>
      <w:tr w:rsidR="00F8496E" w:rsidRPr="00CF23D7" w14:paraId="2C24C46F" w14:textId="77777777">
        <w:trPr>
          <w:trHeight w:val="20"/>
        </w:trPr>
        <w:tc>
          <w:tcPr>
            <w:tcW w:w="3796" w:type="dxa"/>
            <w:tcBorders>
              <w:top w:val="nil"/>
              <w:bottom w:val="nil"/>
            </w:tcBorders>
            <w:vAlign w:val="center"/>
          </w:tcPr>
          <w:p w14:paraId="73F0940B"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6F6C6327"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Reparaciones</w:t>
            </w:r>
          </w:p>
        </w:tc>
      </w:tr>
      <w:tr w:rsidR="00F8496E" w:rsidRPr="00CF23D7" w14:paraId="60F52CBE" w14:textId="77777777">
        <w:trPr>
          <w:trHeight w:val="20"/>
        </w:trPr>
        <w:tc>
          <w:tcPr>
            <w:tcW w:w="3796" w:type="dxa"/>
            <w:tcBorders>
              <w:top w:val="nil"/>
              <w:bottom w:val="nil"/>
            </w:tcBorders>
            <w:vAlign w:val="center"/>
          </w:tcPr>
          <w:p w14:paraId="19909425"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5A8FFD4C"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Vandalismo</w:t>
            </w:r>
          </w:p>
        </w:tc>
      </w:tr>
      <w:tr w:rsidR="00F8496E" w:rsidRPr="00CF23D7" w14:paraId="6AD424E0" w14:textId="77777777">
        <w:trPr>
          <w:trHeight w:val="20"/>
        </w:trPr>
        <w:tc>
          <w:tcPr>
            <w:tcW w:w="3796" w:type="dxa"/>
            <w:tcBorders>
              <w:top w:val="nil"/>
              <w:bottom w:val="nil"/>
            </w:tcBorders>
            <w:vAlign w:val="center"/>
          </w:tcPr>
          <w:p w14:paraId="38C25096"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119A62FC"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Fuerzas externas</w:t>
            </w:r>
          </w:p>
        </w:tc>
      </w:tr>
      <w:tr w:rsidR="00F8496E" w:rsidRPr="00CF23D7" w14:paraId="53922652" w14:textId="77777777">
        <w:trPr>
          <w:trHeight w:val="20"/>
        </w:trPr>
        <w:tc>
          <w:tcPr>
            <w:tcW w:w="3796" w:type="dxa"/>
            <w:tcBorders>
              <w:top w:val="nil"/>
              <w:bottom w:val="single" w:sz="6" w:space="0" w:color="auto"/>
            </w:tcBorders>
            <w:vAlign w:val="center"/>
          </w:tcPr>
          <w:p w14:paraId="6797A294"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3F44F5B0"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Reporte de incidentes</w:t>
            </w:r>
          </w:p>
        </w:tc>
      </w:tr>
      <w:tr w:rsidR="00F8496E" w:rsidRPr="00CF23D7" w14:paraId="77975221" w14:textId="77777777">
        <w:trPr>
          <w:trHeight w:val="20"/>
        </w:trPr>
        <w:tc>
          <w:tcPr>
            <w:tcW w:w="3796" w:type="dxa"/>
            <w:tcBorders>
              <w:bottom w:val="nil"/>
            </w:tcBorders>
            <w:vAlign w:val="center"/>
          </w:tcPr>
          <w:p w14:paraId="28D4F946"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0D6BB1F9"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Pruebas hidrostáticas</w:t>
            </w:r>
          </w:p>
        </w:tc>
      </w:tr>
      <w:tr w:rsidR="00F8496E" w:rsidRPr="00CF23D7" w14:paraId="01244B43" w14:textId="77777777">
        <w:trPr>
          <w:trHeight w:val="20"/>
        </w:trPr>
        <w:tc>
          <w:tcPr>
            <w:tcW w:w="3796" w:type="dxa"/>
            <w:tcBorders>
              <w:top w:val="nil"/>
              <w:bottom w:val="nil"/>
            </w:tcBorders>
            <w:vAlign w:val="center"/>
          </w:tcPr>
          <w:p w14:paraId="0336B06E"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641B29ED"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Inspecciones internas mediante equipos instrumentados</w:t>
            </w:r>
          </w:p>
        </w:tc>
      </w:tr>
      <w:tr w:rsidR="00F8496E" w:rsidRPr="00CF23D7" w14:paraId="4885D8B1" w14:textId="77777777">
        <w:trPr>
          <w:trHeight w:val="20"/>
        </w:trPr>
        <w:tc>
          <w:tcPr>
            <w:tcW w:w="3796" w:type="dxa"/>
            <w:tcBorders>
              <w:top w:val="nil"/>
              <w:bottom w:val="nil"/>
            </w:tcBorders>
            <w:vAlign w:val="center"/>
          </w:tcPr>
          <w:p w14:paraId="6867EB81"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75C2AD78"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Inspecciones con equipos de medición geométrica interior</w:t>
            </w:r>
          </w:p>
        </w:tc>
      </w:tr>
      <w:tr w:rsidR="00F8496E" w:rsidRPr="00CF23D7" w14:paraId="5CF47805" w14:textId="77777777">
        <w:trPr>
          <w:trHeight w:val="20"/>
        </w:trPr>
        <w:tc>
          <w:tcPr>
            <w:tcW w:w="3796" w:type="dxa"/>
            <w:tcBorders>
              <w:top w:val="nil"/>
              <w:bottom w:val="nil"/>
            </w:tcBorders>
            <w:vAlign w:val="center"/>
          </w:tcPr>
          <w:p w14:paraId="51D6E121"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3B879F3B"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Inspecciones mediante otras tecnologías</w:t>
            </w:r>
          </w:p>
        </w:tc>
      </w:tr>
      <w:tr w:rsidR="00F8496E" w:rsidRPr="00CF23D7" w14:paraId="6463DB1B" w14:textId="77777777">
        <w:trPr>
          <w:trHeight w:val="20"/>
        </w:trPr>
        <w:tc>
          <w:tcPr>
            <w:tcW w:w="3796" w:type="dxa"/>
            <w:tcBorders>
              <w:top w:val="nil"/>
              <w:bottom w:val="nil"/>
            </w:tcBorders>
            <w:vAlign w:val="center"/>
          </w:tcPr>
          <w:p w14:paraId="29AD2CA3"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Inspección</w:t>
            </w:r>
          </w:p>
        </w:tc>
        <w:tc>
          <w:tcPr>
            <w:tcW w:w="4950" w:type="dxa"/>
            <w:vAlign w:val="center"/>
          </w:tcPr>
          <w:p w14:paraId="7396345D"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Inspecciones puntuales</w:t>
            </w:r>
          </w:p>
        </w:tc>
      </w:tr>
      <w:tr w:rsidR="00F8496E" w:rsidRPr="00CF23D7" w14:paraId="75239E95" w14:textId="77777777">
        <w:trPr>
          <w:trHeight w:val="20"/>
        </w:trPr>
        <w:tc>
          <w:tcPr>
            <w:tcW w:w="3796" w:type="dxa"/>
            <w:tcBorders>
              <w:top w:val="nil"/>
              <w:bottom w:val="nil"/>
            </w:tcBorders>
            <w:vAlign w:val="center"/>
          </w:tcPr>
          <w:p w14:paraId="65D97672"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62A1D2DF"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Inspecciones de la protección catódica</w:t>
            </w:r>
          </w:p>
        </w:tc>
      </w:tr>
      <w:tr w:rsidR="00F8496E" w:rsidRPr="00CF23D7" w14:paraId="11C12084" w14:textId="77777777">
        <w:trPr>
          <w:trHeight w:val="20"/>
        </w:trPr>
        <w:tc>
          <w:tcPr>
            <w:tcW w:w="3796" w:type="dxa"/>
            <w:tcBorders>
              <w:top w:val="nil"/>
              <w:bottom w:val="nil"/>
            </w:tcBorders>
            <w:vAlign w:val="center"/>
          </w:tcPr>
          <w:p w14:paraId="7287B7B5"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5B9F8513"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Inspecciones de la condición del recubrimiento</w:t>
            </w:r>
          </w:p>
        </w:tc>
      </w:tr>
      <w:tr w:rsidR="00F8496E" w:rsidRPr="00CF23D7" w14:paraId="69F10C2C" w14:textId="77777777">
        <w:trPr>
          <w:trHeight w:val="20"/>
        </w:trPr>
        <w:tc>
          <w:tcPr>
            <w:tcW w:w="3796" w:type="dxa"/>
            <w:tcBorders>
              <w:top w:val="nil"/>
            </w:tcBorders>
            <w:vAlign w:val="center"/>
          </w:tcPr>
          <w:p w14:paraId="39093009" w14:textId="77777777" w:rsidR="00F8496E" w:rsidRPr="00CF23D7" w:rsidRDefault="00F8496E" w:rsidP="00F417CA">
            <w:pPr>
              <w:pStyle w:val="Texto"/>
              <w:spacing w:before="20" w:after="20"/>
              <w:ind w:firstLine="0"/>
              <w:jc w:val="center"/>
              <w:rPr>
                <w:rFonts w:ascii="Verdana" w:hAnsi="Verdana"/>
                <w:sz w:val="16"/>
                <w:szCs w:val="16"/>
              </w:rPr>
            </w:pPr>
          </w:p>
        </w:tc>
        <w:tc>
          <w:tcPr>
            <w:tcW w:w="4950" w:type="dxa"/>
            <w:vAlign w:val="center"/>
          </w:tcPr>
          <w:p w14:paraId="30849912" w14:textId="77777777" w:rsidR="00F8496E" w:rsidRPr="00CF23D7" w:rsidRDefault="00F8496E" w:rsidP="00F417CA">
            <w:pPr>
              <w:pStyle w:val="Texto"/>
              <w:spacing w:before="20" w:after="20"/>
              <w:ind w:firstLine="0"/>
              <w:jc w:val="center"/>
              <w:rPr>
                <w:rFonts w:ascii="Verdana" w:hAnsi="Verdana"/>
                <w:sz w:val="16"/>
                <w:szCs w:val="16"/>
              </w:rPr>
            </w:pPr>
            <w:r w:rsidRPr="00CF23D7">
              <w:rPr>
                <w:rFonts w:ascii="Verdana" w:hAnsi="Verdana"/>
                <w:sz w:val="16"/>
                <w:szCs w:val="16"/>
              </w:rPr>
              <w:t>Auditorías y revisiones</w:t>
            </w:r>
          </w:p>
        </w:tc>
      </w:tr>
    </w:tbl>
    <w:p w14:paraId="5F6CDC82" w14:textId="77777777" w:rsidR="00F8496E" w:rsidRPr="00CF23D7" w:rsidRDefault="00F8496E" w:rsidP="005B6577">
      <w:pPr>
        <w:pStyle w:val="Texto"/>
        <w:ind w:firstLine="0"/>
        <w:rPr>
          <w:rFonts w:ascii="Verdana" w:hAnsi="Verdana"/>
          <w:sz w:val="16"/>
          <w:szCs w:val="16"/>
        </w:rPr>
      </w:pPr>
    </w:p>
    <w:p w14:paraId="6E544FF9" w14:textId="77777777" w:rsidR="005B6577" w:rsidRPr="00CF23D7" w:rsidRDefault="005B6577" w:rsidP="005B6577">
      <w:pPr>
        <w:spacing w:after="101" w:line="216" w:lineRule="atLeast"/>
        <w:jc w:val="center"/>
        <w:rPr>
          <w:rFonts w:ascii="Verdana" w:hAnsi="Verdana"/>
          <w:sz w:val="16"/>
          <w:szCs w:val="16"/>
          <w:lang w:val="en-US" w:eastAsia="en-US"/>
        </w:rPr>
      </w:pPr>
      <w:r w:rsidRPr="00CF23D7">
        <w:rPr>
          <w:rFonts w:ascii="Verdana" w:hAnsi="Verdana"/>
          <w:b/>
          <w:bCs/>
          <w:sz w:val="16"/>
          <w:szCs w:val="16"/>
          <w:lang w:val="en-US"/>
        </w:rPr>
        <w:t>Table 2. Information required for risk assessment</w:t>
      </w:r>
      <w:r w:rsidRPr="00CF23D7">
        <w:rPr>
          <w:rFonts w:ascii="Verdana" w:hAnsi="Verdana"/>
          <w:sz w:val="16"/>
          <w:szCs w:val="16"/>
          <w:lang w:val="en-US"/>
        </w:rPr>
        <w:t xml:space="preserve"> </w:t>
      </w:r>
    </w:p>
    <w:tbl>
      <w:tblPr>
        <w:tblW w:w="8712" w:type="dxa"/>
        <w:tblInd w:w="59" w:type="dxa"/>
        <w:tblCellMar>
          <w:left w:w="0" w:type="dxa"/>
          <w:right w:w="0" w:type="dxa"/>
        </w:tblCellMar>
        <w:tblLook w:val="04A0" w:firstRow="1" w:lastRow="0" w:firstColumn="1" w:lastColumn="0" w:noHBand="0" w:noVBand="1"/>
      </w:tblPr>
      <w:tblGrid>
        <w:gridCol w:w="3781"/>
        <w:gridCol w:w="4931"/>
      </w:tblGrid>
      <w:tr w:rsidR="005B6577" w:rsidRPr="00CF23D7" w14:paraId="4E000127" w14:textId="77777777" w:rsidTr="005B6577">
        <w:trPr>
          <w:trHeight w:val="20"/>
        </w:trPr>
        <w:tc>
          <w:tcPr>
            <w:tcW w:w="37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8D011D" w14:textId="77777777" w:rsidR="005B6577" w:rsidRPr="00797162" w:rsidRDefault="00797162">
            <w:pPr>
              <w:spacing w:before="20" w:after="20" w:line="216" w:lineRule="atLeast"/>
              <w:jc w:val="center"/>
              <w:rPr>
                <w:rFonts w:ascii="Verdana" w:hAnsi="Verdana"/>
                <w:b/>
                <w:sz w:val="16"/>
                <w:szCs w:val="16"/>
                <w:lang w:val="en-US"/>
              </w:rPr>
            </w:pPr>
            <w:r w:rsidRPr="00797162">
              <w:rPr>
                <w:rFonts w:ascii="Verdana" w:hAnsi="Verdana"/>
                <w:b/>
                <w:sz w:val="16"/>
                <w:szCs w:val="16"/>
                <w:lang w:val="en-US"/>
              </w:rPr>
              <w:t>TYPE</w:t>
            </w:r>
            <w:r w:rsidR="005B6577" w:rsidRPr="00797162">
              <w:rPr>
                <w:rFonts w:ascii="Verdana" w:hAnsi="Verdana"/>
                <w:b/>
                <w:sz w:val="16"/>
                <w:szCs w:val="16"/>
                <w:lang w:val="en-US"/>
              </w:rPr>
              <w:t xml:space="preserve">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70808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b/>
                <w:bCs/>
                <w:sz w:val="16"/>
                <w:szCs w:val="16"/>
                <w:lang w:val="en-US"/>
              </w:rPr>
              <w:t>INFORMATION</w:t>
            </w:r>
            <w:r w:rsidRPr="00797162">
              <w:rPr>
                <w:rFonts w:ascii="Verdana" w:hAnsi="Verdana"/>
                <w:sz w:val="16"/>
                <w:szCs w:val="16"/>
                <w:lang w:val="en-US"/>
              </w:rPr>
              <w:t xml:space="preserve"> </w:t>
            </w:r>
          </w:p>
        </w:tc>
      </w:tr>
      <w:tr w:rsidR="005B6577" w:rsidRPr="00CF23D7" w14:paraId="74826929" w14:textId="77777777" w:rsidTr="005B6577">
        <w:trPr>
          <w:trHeight w:val="20"/>
        </w:trPr>
        <w:tc>
          <w:tcPr>
            <w:tcW w:w="3796" w:type="dxa"/>
            <w:tcBorders>
              <w:top w:val="single" w:sz="6" w:space="0" w:color="000000"/>
              <w:left w:val="single" w:sz="6" w:space="0" w:color="000000"/>
              <w:bottom w:val="nil"/>
              <w:right w:val="single" w:sz="6" w:space="0" w:color="000000"/>
            </w:tcBorders>
            <w:tcMar>
              <w:top w:w="0" w:type="dxa"/>
              <w:left w:w="70" w:type="dxa"/>
              <w:bottom w:w="0" w:type="dxa"/>
              <w:right w:w="70" w:type="dxa"/>
            </w:tcMar>
            <w:vAlign w:val="center"/>
            <w:hideMark/>
          </w:tcPr>
          <w:p w14:paraId="713918E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7D0054"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Wall thickness </w:t>
            </w:r>
          </w:p>
        </w:tc>
      </w:tr>
      <w:tr w:rsidR="005B6577" w:rsidRPr="00CF23D7" w14:paraId="26E931A8"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4A09312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AF3DF8"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Diameter </w:t>
            </w:r>
          </w:p>
        </w:tc>
      </w:tr>
      <w:tr w:rsidR="005B6577" w:rsidRPr="00784739" w14:paraId="509A910B"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5B22B659"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BA56A3"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Seam type and joint factor </w:t>
            </w:r>
          </w:p>
        </w:tc>
      </w:tr>
      <w:tr w:rsidR="005B6577" w:rsidRPr="00CF23D7" w14:paraId="0360E552"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54BB2711"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Design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AD68960"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Maker </w:t>
            </w:r>
          </w:p>
        </w:tc>
      </w:tr>
      <w:tr w:rsidR="005B6577" w:rsidRPr="00CF23D7" w14:paraId="4C437F53"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374A2C2B"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8D3BFF"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Manufacturing date </w:t>
            </w:r>
          </w:p>
        </w:tc>
      </w:tr>
      <w:tr w:rsidR="005B6577" w:rsidRPr="00784739" w14:paraId="520B6894"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54787D40"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69E1E2"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Mechanical properties of the material </w:t>
            </w:r>
          </w:p>
        </w:tc>
      </w:tr>
      <w:tr w:rsidR="005B6577" w:rsidRPr="00CF23D7" w14:paraId="72361AD9" w14:textId="77777777" w:rsidTr="005B6577">
        <w:trPr>
          <w:trHeight w:val="20"/>
        </w:trPr>
        <w:tc>
          <w:tcPr>
            <w:tcW w:w="3796" w:type="dxa"/>
            <w:tcBorders>
              <w:top w:val="nil"/>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B7C890"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960B24"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Equipment properties </w:t>
            </w:r>
          </w:p>
        </w:tc>
      </w:tr>
      <w:tr w:rsidR="005B6577" w:rsidRPr="00CF23D7" w14:paraId="76D02A09" w14:textId="77777777" w:rsidTr="005B6577">
        <w:trPr>
          <w:trHeight w:val="20"/>
        </w:trPr>
        <w:tc>
          <w:tcPr>
            <w:tcW w:w="3796" w:type="dxa"/>
            <w:tcBorders>
              <w:top w:val="single" w:sz="6" w:space="0" w:color="000000"/>
              <w:left w:val="single" w:sz="6" w:space="0" w:color="000000"/>
              <w:bottom w:val="nil"/>
              <w:right w:val="single" w:sz="6" w:space="0" w:color="000000"/>
            </w:tcBorders>
            <w:tcMar>
              <w:top w:w="0" w:type="dxa"/>
              <w:left w:w="70" w:type="dxa"/>
              <w:bottom w:w="0" w:type="dxa"/>
              <w:right w:w="70" w:type="dxa"/>
            </w:tcMar>
            <w:vAlign w:val="center"/>
            <w:hideMark/>
          </w:tcPr>
          <w:p w14:paraId="20B0EE92"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BD14B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Year of installation </w:t>
            </w:r>
          </w:p>
        </w:tc>
      </w:tr>
      <w:tr w:rsidR="005B6577" w:rsidRPr="00CF23D7" w14:paraId="5FDA4A84"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2AE983A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6C2BD4"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Bending method </w:t>
            </w:r>
          </w:p>
        </w:tc>
      </w:tr>
      <w:tr w:rsidR="005B6577" w:rsidRPr="00784739" w14:paraId="22A57B26"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54699660"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BAB458"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Method of union or coupling, results of the process of union or coupling and inspection of the union or coupling. </w:t>
            </w:r>
          </w:p>
        </w:tc>
      </w:tr>
      <w:tr w:rsidR="005B6577" w:rsidRPr="00CF23D7" w14:paraId="302546A1"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417218ED"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13317CF"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Depth of buried </w:t>
            </w:r>
            <w:r w:rsidR="00797162">
              <w:rPr>
                <w:rFonts w:ascii="Verdana" w:hAnsi="Verdana"/>
                <w:sz w:val="16"/>
                <w:szCs w:val="16"/>
                <w:lang w:val="en-US"/>
              </w:rPr>
              <w:t>line</w:t>
            </w:r>
          </w:p>
        </w:tc>
      </w:tr>
      <w:tr w:rsidR="005B6577" w:rsidRPr="00CF23D7" w14:paraId="5491CFDC"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21134D9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93FE5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Crosses/Jackets </w:t>
            </w:r>
          </w:p>
        </w:tc>
      </w:tr>
      <w:tr w:rsidR="005B6577" w:rsidRPr="00CF23D7" w14:paraId="036DED53"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78E00CD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Building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59F08B"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Hydrostatic test </w:t>
            </w:r>
          </w:p>
        </w:tc>
      </w:tr>
      <w:tr w:rsidR="005B6577" w:rsidRPr="00CF23D7" w14:paraId="19866BD6"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2B36410D"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6A5687"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Field coating method </w:t>
            </w:r>
          </w:p>
        </w:tc>
      </w:tr>
      <w:tr w:rsidR="005B6577" w:rsidRPr="00CF23D7" w14:paraId="7917BD88"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54E3AEB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B237E9"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Type of soil, filling </w:t>
            </w:r>
          </w:p>
        </w:tc>
      </w:tr>
      <w:tr w:rsidR="005B6577" w:rsidRPr="00CF23D7" w14:paraId="0EB0B3C1"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1ECF0D1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835B014"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Inspection reports </w:t>
            </w:r>
          </w:p>
        </w:tc>
      </w:tr>
      <w:tr w:rsidR="005B6577" w:rsidRPr="00CF23D7" w14:paraId="1609F758"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2BECA757"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DC7F3C"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Cathodic protection </w:t>
            </w:r>
          </w:p>
        </w:tc>
      </w:tr>
      <w:tr w:rsidR="005B6577" w:rsidRPr="00CF23D7" w14:paraId="3769AFDD" w14:textId="77777777" w:rsidTr="005B6577">
        <w:trPr>
          <w:trHeight w:val="20"/>
        </w:trPr>
        <w:tc>
          <w:tcPr>
            <w:tcW w:w="3796" w:type="dxa"/>
            <w:tcBorders>
              <w:top w:val="nil"/>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629694"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377AA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Coating type </w:t>
            </w:r>
          </w:p>
        </w:tc>
      </w:tr>
      <w:tr w:rsidR="005B6577" w:rsidRPr="00CF23D7" w14:paraId="618EEB84" w14:textId="77777777" w:rsidTr="005B6577">
        <w:trPr>
          <w:trHeight w:val="20"/>
        </w:trPr>
        <w:tc>
          <w:tcPr>
            <w:tcW w:w="3796" w:type="dxa"/>
            <w:tcBorders>
              <w:top w:val="single" w:sz="6" w:space="0" w:color="000000"/>
              <w:left w:val="single" w:sz="6" w:space="0" w:color="000000"/>
              <w:bottom w:val="nil"/>
              <w:right w:val="single" w:sz="6" w:space="0" w:color="000000"/>
            </w:tcBorders>
            <w:tcMar>
              <w:top w:w="0" w:type="dxa"/>
              <w:left w:w="70" w:type="dxa"/>
              <w:bottom w:w="0" w:type="dxa"/>
              <w:right w:w="70" w:type="dxa"/>
            </w:tcMar>
            <w:vAlign w:val="center"/>
            <w:hideMark/>
          </w:tcPr>
          <w:p w14:paraId="6C8C7E89"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DF3206"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Service </w:t>
            </w:r>
          </w:p>
        </w:tc>
      </w:tr>
      <w:tr w:rsidR="005B6577" w:rsidRPr="00CF23D7" w14:paraId="44E0F9C1"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42EE10E7"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0B419D"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Transported volume </w:t>
            </w:r>
          </w:p>
        </w:tc>
      </w:tr>
      <w:tr w:rsidR="005B6577" w:rsidRPr="00784739" w14:paraId="7F23F5D2"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05DA332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E981C4"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Normal maximum and minimum operating pressures </w:t>
            </w:r>
          </w:p>
        </w:tc>
      </w:tr>
      <w:tr w:rsidR="005B6577" w:rsidRPr="00CF23D7" w14:paraId="27FC8AA1"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219A6D48"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5F1D87"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Leak/fault history </w:t>
            </w:r>
          </w:p>
        </w:tc>
      </w:tr>
      <w:tr w:rsidR="005B6577" w:rsidRPr="00CF23D7" w14:paraId="631E5CE7"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1E5EFA03"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AA0F6B"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Coating condition </w:t>
            </w:r>
          </w:p>
        </w:tc>
      </w:tr>
      <w:tr w:rsidR="005B6577" w:rsidRPr="00784739" w14:paraId="625B2B9E"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1EDEEC60"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91EEC46"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Operation of the cathodic protection </w:t>
            </w:r>
          </w:p>
        </w:tc>
      </w:tr>
      <w:tr w:rsidR="005B6577" w:rsidRPr="00784739" w14:paraId="36C355D9"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5EA545B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lastRenderedPageBreak/>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700D8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Maximum and minimum operating temperature </w:t>
            </w:r>
          </w:p>
        </w:tc>
      </w:tr>
      <w:tr w:rsidR="005B6577" w:rsidRPr="00CF23D7" w14:paraId="0690EC43"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7EC137F3"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Operation and maintenance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8C687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Inspection reports </w:t>
            </w:r>
          </w:p>
        </w:tc>
      </w:tr>
      <w:tr w:rsidR="005B6577" w:rsidRPr="00784739" w14:paraId="76159C14"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00C474F3"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C74102"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Monitoring of external and internal corrosion </w:t>
            </w:r>
          </w:p>
        </w:tc>
      </w:tr>
      <w:tr w:rsidR="005B6577" w:rsidRPr="00CF23D7" w14:paraId="770A0898"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36119301"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41669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Fluctuations in pressure </w:t>
            </w:r>
          </w:p>
        </w:tc>
      </w:tr>
      <w:tr w:rsidR="005B6577" w:rsidRPr="00CF23D7" w14:paraId="1CBBA112"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56F8A993"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8E5E12"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Team's functioning </w:t>
            </w:r>
          </w:p>
        </w:tc>
      </w:tr>
      <w:tr w:rsidR="005B6577" w:rsidRPr="00784739" w14:paraId="214A20A8"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651F02C8"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BAAB4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Contact with other pipelines (derivations) </w:t>
            </w:r>
          </w:p>
        </w:tc>
      </w:tr>
      <w:tr w:rsidR="005B6577" w:rsidRPr="00CF23D7" w14:paraId="520849EE"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33D3A0B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C9D549"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Repairs </w:t>
            </w:r>
          </w:p>
        </w:tc>
      </w:tr>
      <w:tr w:rsidR="005B6577" w:rsidRPr="00CF23D7" w14:paraId="20A9C721"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2309055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1E4780"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Vandalism </w:t>
            </w:r>
          </w:p>
        </w:tc>
      </w:tr>
      <w:tr w:rsidR="005B6577" w:rsidRPr="00CF23D7" w14:paraId="51B8433F"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2C48F75C"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464B02"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External forces </w:t>
            </w:r>
          </w:p>
        </w:tc>
      </w:tr>
      <w:tr w:rsidR="005B6577" w:rsidRPr="00CF23D7" w14:paraId="1A1C0291" w14:textId="77777777" w:rsidTr="005B6577">
        <w:trPr>
          <w:trHeight w:val="20"/>
        </w:trPr>
        <w:tc>
          <w:tcPr>
            <w:tcW w:w="3796" w:type="dxa"/>
            <w:tcBorders>
              <w:top w:val="nil"/>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F8B89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CDE6CB"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Report of incidents </w:t>
            </w:r>
          </w:p>
        </w:tc>
      </w:tr>
      <w:tr w:rsidR="005B6577" w:rsidRPr="00CF23D7" w14:paraId="731CD071" w14:textId="77777777" w:rsidTr="005B6577">
        <w:trPr>
          <w:trHeight w:val="20"/>
        </w:trPr>
        <w:tc>
          <w:tcPr>
            <w:tcW w:w="3796" w:type="dxa"/>
            <w:tcBorders>
              <w:top w:val="single" w:sz="6" w:space="0" w:color="000000"/>
              <w:left w:val="single" w:sz="6" w:space="0" w:color="000000"/>
              <w:bottom w:val="nil"/>
              <w:right w:val="single" w:sz="6" w:space="0" w:color="000000"/>
            </w:tcBorders>
            <w:tcMar>
              <w:top w:w="0" w:type="dxa"/>
              <w:left w:w="70" w:type="dxa"/>
              <w:bottom w:w="0" w:type="dxa"/>
              <w:right w:w="70" w:type="dxa"/>
            </w:tcMar>
            <w:vAlign w:val="center"/>
            <w:hideMark/>
          </w:tcPr>
          <w:p w14:paraId="3F9B423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4884D6"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Hydrostatic tests </w:t>
            </w:r>
          </w:p>
        </w:tc>
      </w:tr>
      <w:tr w:rsidR="005B6577" w:rsidRPr="00784739" w14:paraId="4E01B88D"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337582ED"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2C8BF3"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Internal inspections using instrumented equipment </w:t>
            </w:r>
          </w:p>
        </w:tc>
      </w:tr>
      <w:tr w:rsidR="005B6577" w:rsidRPr="00784739" w14:paraId="25574E99"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3311D9CE"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DD92D8"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Inspections with interior geometric measuring equipment </w:t>
            </w:r>
          </w:p>
        </w:tc>
      </w:tr>
      <w:tr w:rsidR="005B6577" w:rsidRPr="00CF23D7" w14:paraId="34AFA066"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216F0D2A"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58C5F8"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Inspections through other technologies </w:t>
            </w:r>
          </w:p>
        </w:tc>
      </w:tr>
      <w:tr w:rsidR="005B6577" w:rsidRPr="00CF23D7" w14:paraId="778ECB4A"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50A932B5"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Inspection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0B38CD"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Spot inspections </w:t>
            </w:r>
          </w:p>
        </w:tc>
      </w:tr>
      <w:tr w:rsidR="005B6577" w:rsidRPr="00CF23D7" w14:paraId="5D8C9B37"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3C19C647"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D856F4"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Cathodic protection inspections </w:t>
            </w:r>
          </w:p>
        </w:tc>
      </w:tr>
      <w:tr w:rsidR="005B6577" w:rsidRPr="00784739" w14:paraId="672A2A1C" w14:textId="77777777" w:rsidTr="005B6577">
        <w:trPr>
          <w:trHeight w:val="20"/>
        </w:trPr>
        <w:tc>
          <w:tcPr>
            <w:tcW w:w="3796" w:type="dxa"/>
            <w:tcBorders>
              <w:top w:val="nil"/>
              <w:left w:val="single" w:sz="6" w:space="0" w:color="000000"/>
              <w:bottom w:val="nil"/>
              <w:right w:val="single" w:sz="6" w:space="0" w:color="000000"/>
            </w:tcBorders>
            <w:tcMar>
              <w:top w:w="0" w:type="dxa"/>
              <w:left w:w="70" w:type="dxa"/>
              <w:bottom w:w="0" w:type="dxa"/>
              <w:right w:w="70" w:type="dxa"/>
            </w:tcMar>
            <w:vAlign w:val="center"/>
            <w:hideMark/>
          </w:tcPr>
          <w:p w14:paraId="762B7F3E"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BD6DCC"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Inspections of the condition of the coating </w:t>
            </w:r>
          </w:p>
        </w:tc>
      </w:tr>
      <w:tr w:rsidR="005B6577" w:rsidRPr="00CF23D7" w14:paraId="7847FACE" w14:textId="77777777" w:rsidTr="005B6577">
        <w:trPr>
          <w:trHeight w:val="20"/>
        </w:trPr>
        <w:tc>
          <w:tcPr>
            <w:tcW w:w="3796" w:type="dxa"/>
            <w:tcBorders>
              <w:top w:val="nil"/>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9E6FE1"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w:t>
            </w:r>
          </w:p>
        </w:tc>
        <w:tc>
          <w:tcPr>
            <w:tcW w:w="495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36E04E" w14:textId="77777777" w:rsidR="005B6577" w:rsidRPr="00797162" w:rsidRDefault="005B6577">
            <w:pPr>
              <w:spacing w:before="20" w:after="20" w:line="216" w:lineRule="atLeast"/>
              <w:jc w:val="center"/>
              <w:rPr>
                <w:rFonts w:ascii="Verdana" w:hAnsi="Verdana"/>
                <w:sz w:val="16"/>
                <w:szCs w:val="16"/>
                <w:lang w:val="en-US"/>
              </w:rPr>
            </w:pPr>
            <w:r w:rsidRPr="00797162">
              <w:rPr>
                <w:rFonts w:ascii="Verdana" w:hAnsi="Verdana"/>
                <w:sz w:val="16"/>
                <w:szCs w:val="16"/>
                <w:lang w:val="en-US"/>
              </w:rPr>
              <w:t xml:space="preserve">Audits and reviews </w:t>
            </w:r>
          </w:p>
        </w:tc>
      </w:tr>
    </w:tbl>
    <w:p w14:paraId="7C6DB561" w14:textId="77777777" w:rsidR="005B6577" w:rsidRPr="00CF23D7" w:rsidRDefault="005B6577" w:rsidP="005B6577">
      <w:pPr>
        <w:spacing w:after="101" w:line="216" w:lineRule="atLeast"/>
        <w:ind w:firstLine="288"/>
        <w:jc w:val="both"/>
        <w:rPr>
          <w:rFonts w:ascii="Verdana" w:hAnsi="Verdana"/>
          <w:sz w:val="16"/>
          <w:szCs w:val="16"/>
        </w:rPr>
      </w:pPr>
      <w:r w:rsidRPr="00CF23D7">
        <w:rPr>
          <w:rFonts w:ascii="Verdana" w:hAnsi="Verdana"/>
          <w:sz w:val="16"/>
          <w:szCs w:val="16"/>
        </w:rPr>
        <w:t> </w:t>
      </w:r>
    </w:p>
    <w:p w14:paraId="17D456E2" w14:textId="77777777" w:rsidR="005B6577" w:rsidRPr="00CF23D7" w:rsidRDefault="005B6577" w:rsidP="005B6577">
      <w:pPr>
        <w:pStyle w:val="Texto"/>
        <w:ind w:firstLine="0"/>
        <w:rPr>
          <w:rFonts w:ascii="Verdana" w:hAnsi="Verdana"/>
          <w:sz w:val="16"/>
          <w:szCs w:val="16"/>
        </w:rPr>
      </w:pPr>
    </w:p>
    <w:p w14:paraId="4815CD54" w14:textId="77777777" w:rsidR="00F8496E" w:rsidRPr="00CF23D7" w:rsidRDefault="00F8496E" w:rsidP="00F8496E">
      <w:pPr>
        <w:pStyle w:val="Texto"/>
        <w:ind w:firstLine="0"/>
        <w:jc w:val="center"/>
        <w:rPr>
          <w:rFonts w:ascii="Verdana" w:hAnsi="Verdana"/>
          <w:b/>
          <w:sz w:val="16"/>
          <w:szCs w:val="16"/>
        </w:rPr>
      </w:pPr>
      <w:r w:rsidRPr="00CF23D7">
        <w:rPr>
          <w:rFonts w:ascii="Verdana" w:hAnsi="Verdana"/>
          <w:b/>
          <w:sz w:val="16"/>
          <w:szCs w:val="16"/>
        </w:rPr>
        <w:t>Tabla 3. Documentos típicos para la evaluación del riesgo</w:t>
      </w:r>
    </w:p>
    <w:tbl>
      <w:tblPr>
        <w:tblW w:w="0" w:type="auto"/>
        <w:jc w:val="center"/>
        <w:tblLayout w:type="fixed"/>
        <w:tblCellMar>
          <w:left w:w="70" w:type="dxa"/>
          <w:right w:w="70" w:type="dxa"/>
        </w:tblCellMar>
        <w:tblLook w:val="0000" w:firstRow="0" w:lastRow="0" w:firstColumn="0" w:lastColumn="0" w:noHBand="0" w:noVBand="0"/>
      </w:tblPr>
      <w:tblGrid>
        <w:gridCol w:w="4968"/>
      </w:tblGrid>
      <w:tr w:rsidR="00F8496E" w:rsidRPr="00CF23D7" w14:paraId="6060635B" w14:textId="77777777">
        <w:trPr>
          <w:cantSplit/>
          <w:trHeight w:val="240"/>
          <w:jc w:val="center"/>
        </w:trPr>
        <w:tc>
          <w:tcPr>
            <w:tcW w:w="4968" w:type="dxa"/>
            <w:tcBorders>
              <w:top w:val="single" w:sz="6" w:space="0" w:color="auto"/>
              <w:left w:val="single" w:sz="6" w:space="0" w:color="auto"/>
              <w:bottom w:val="single" w:sz="6" w:space="0" w:color="auto"/>
              <w:right w:val="single" w:sz="6" w:space="0" w:color="auto"/>
            </w:tcBorders>
          </w:tcPr>
          <w:p w14:paraId="0772F652" w14:textId="77777777" w:rsidR="00F8496E" w:rsidRPr="00CF23D7" w:rsidRDefault="00F8496E" w:rsidP="00F417CA">
            <w:pPr>
              <w:pStyle w:val="Texto"/>
              <w:spacing w:before="20" w:after="54"/>
              <w:ind w:firstLine="0"/>
              <w:jc w:val="center"/>
              <w:rPr>
                <w:rFonts w:ascii="Verdana" w:hAnsi="Verdana"/>
                <w:sz w:val="16"/>
                <w:szCs w:val="16"/>
              </w:rPr>
            </w:pPr>
            <w:r w:rsidRPr="00CF23D7">
              <w:rPr>
                <w:rFonts w:ascii="Verdana" w:hAnsi="Verdana"/>
                <w:b/>
                <w:sz w:val="16"/>
                <w:szCs w:val="16"/>
              </w:rPr>
              <w:t>DOCUMENTO</w:t>
            </w:r>
          </w:p>
        </w:tc>
      </w:tr>
      <w:tr w:rsidR="00F8496E" w:rsidRPr="00CF23D7" w14:paraId="164E1575"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6CD08368"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Diagramas de tubería e instrumentación (DTI)</w:t>
            </w:r>
          </w:p>
        </w:tc>
      </w:tr>
      <w:tr w:rsidR="00F8496E" w:rsidRPr="00CF23D7" w14:paraId="4A14E8EF"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4C99F9E7"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Planos de alineamiento de datos</w:t>
            </w:r>
          </w:p>
        </w:tc>
      </w:tr>
      <w:tr w:rsidR="00F8496E" w:rsidRPr="00CF23D7" w14:paraId="69C492C5"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1F3906BF"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Registros originales del constructor/inspector</w:t>
            </w:r>
          </w:p>
        </w:tc>
      </w:tr>
      <w:tr w:rsidR="00F8496E" w:rsidRPr="00CF23D7" w14:paraId="5DE0BF43"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353F710D"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Fotografías aéreas</w:t>
            </w:r>
          </w:p>
        </w:tc>
      </w:tr>
      <w:tr w:rsidR="00F8496E" w:rsidRPr="00CF23D7" w14:paraId="7BE37F4F"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12164861"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Planos/mapas y reportes de la instalación</w:t>
            </w:r>
          </w:p>
        </w:tc>
      </w:tr>
      <w:tr w:rsidR="00F8496E" w:rsidRPr="00CF23D7" w14:paraId="1FE792D2"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6198043D"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Planos “Como quedó construido”</w:t>
            </w:r>
          </w:p>
        </w:tc>
      </w:tr>
      <w:tr w:rsidR="00F8496E" w:rsidRPr="00CF23D7" w14:paraId="7C303AFB"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11F84308"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Certificados de materiales</w:t>
            </w:r>
          </w:p>
        </w:tc>
      </w:tr>
      <w:tr w:rsidR="00F8496E" w:rsidRPr="00CF23D7" w14:paraId="6256DC77"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6153AE69"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Planos/Reportes de reconocimiento del derecho de vía</w:t>
            </w:r>
          </w:p>
        </w:tc>
      </w:tr>
      <w:tr w:rsidR="00F8496E" w:rsidRPr="00CF23D7" w14:paraId="021AC1AF"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3954B7C5"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Reportes sobre las condiciones de seguridad</w:t>
            </w:r>
          </w:p>
        </w:tc>
      </w:tr>
      <w:tr w:rsidR="00F8496E" w:rsidRPr="00CF23D7" w14:paraId="24FC509E"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57850421"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Especificaciones/estándares del operador</w:t>
            </w:r>
          </w:p>
        </w:tc>
      </w:tr>
      <w:tr w:rsidR="00F8496E" w:rsidRPr="00CF23D7" w14:paraId="5F3D4E22"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7EAD73B8"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Especificaciones/estándares de la industria</w:t>
            </w:r>
          </w:p>
        </w:tc>
      </w:tr>
      <w:tr w:rsidR="00F8496E" w:rsidRPr="00CF23D7" w14:paraId="55B357AE"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4DEB4498"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Procedimientos de operación y mantenimiento</w:t>
            </w:r>
          </w:p>
        </w:tc>
      </w:tr>
      <w:tr w:rsidR="00F8496E" w:rsidRPr="00CF23D7" w14:paraId="5A3FE2D3"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5C378D98"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Planes de respuesta a emergencias</w:t>
            </w:r>
          </w:p>
        </w:tc>
      </w:tr>
      <w:tr w:rsidR="00F8496E" w:rsidRPr="00CF23D7" w14:paraId="38533ADC"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5FED93FD"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Registros de inspección</w:t>
            </w:r>
          </w:p>
        </w:tc>
      </w:tr>
      <w:tr w:rsidR="00F8496E" w:rsidRPr="00CF23D7" w14:paraId="3813CC1E"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6C05DD9D"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Registros/reportes de pruebas</w:t>
            </w:r>
          </w:p>
        </w:tc>
      </w:tr>
      <w:tr w:rsidR="00F8496E" w:rsidRPr="00CF23D7" w14:paraId="5B8255C8"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6A8A6CF1"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Datos del riesgo e incidentes</w:t>
            </w:r>
          </w:p>
        </w:tc>
      </w:tr>
      <w:tr w:rsidR="00F8496E" w:rsidRPr="00CF23D7" w14:paraId="52DB9634"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3221B9A4"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Registros de reparación y mantenimiento</w:t>
            </w:r>
          </w:p>
        </w:tc>
      </w:tr>
      <w:tr w:rsidR="00F8496E" w:rsidRPr="00CF23D7" w14:paraId="192FA5B6"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4D1E299F"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Reportes de incidentes e historia de operación</w:t>
            </w:r>
          </w:p>
        </w:tc>
      </w:tr>
      <w:tr w:rsidR="00F8496E" w:rsidRPr="00CF23D7" w14:paraId="7673D3E7"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53F4EEA3"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Registros de cumplimiento y regulatorios</w:t>
            </w:r>
          </w:p>
        </w:tc>
      </w:tr>
      <w:tr w:rsidR="00F8496E" w:rsidRPr="00CF23D7" w14:paraId="7E9D7B97"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54954C50"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Reportes de diseño/ingeniería</w:t>
            </w:r>
          </w:p>
        </w:tc>
      </w:tr>
      <w:tr w:rsidR="00F8496E" w:rsidRPr="00CF23D7" w14:paraId="32894AB6"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7A9B4A96"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Evaluaciones técnicas</w:t>
            </w:r>
          </w:p>
        </w:tc>
      </w:tr>
      <w:tr w:rsidR="00F8496E" w:rsidRPr="00CF23D7" w14:paraId="2DEB58BF"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58040973"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t>Información de fabricación del equipo</w:t>
            </w:r>
          </w:p>
        </w:tc>
      </w:tr>
      <w:tr w:rsidR="00F8496E" w:rsidRPr="00CF23D7" w14:paraId="128701AA" w14:textId="77777777">
        <w:trPr>
          <w:cantSplit/>
          <w:trHeight w:val="200"/>
          <w:jc w:val="center"/>
        </w:trPr>
        <w:tc>
          <w:tcPr>
            <w:tcW w:w="4968" w:type="dxa"/>
            <w:tcBorders>
              <w:top w:val="single" w:sz="6" w:space="0" w:color="auto"/>
              <w:left w:val="single" w:sz="6" w:space="0" w:color="auto"/>
              <w:bottom w:val="single" w:sz="6" w:space="0" w:color="auto"/>
              <w:right w:val="single" w:sz="6" w:space="0" w:color="auto"/>
            </w:tcBorders>
          </w:tcPr>
          <w:p w14:paraId="38B8544E" w14:textId="77777777" w:rsidR="00F8496E" w:rsidRPr="00CF23D7" w:rsidRDefault="00F8496E" w:rsidP="00F417CA">
            <w:pPr>
              <w:pStyle w:val="Texto"/>
              <w:spacing w:before="20" w:after="54"/>
              <w:ind w:firstLine="0"/>
              <w:rPr>
                <w:rFonts w:ascii="Verdana" w:hAnsi="Verdana"/>
                <w:sz w:val="16"/>
                <w:szCs w:val="16"/>
              </w:rPr>
            </w:pPr>
            <w:r w:rsidRPr="00CF23D7">
              <w:rPr>
                <w:rFonts w:ascii="Verdana" w:hAnsi="Verdana"/>
                <w:sz w:val="16"/>
                <w:szCs w:val="16"/>
              </w:rPr>
              <w:lastRenderedPageBreak/>
              <w:t>Análisis de riesgo en la fase de diseño, sólo para ductos nuevos</w:t>
            </w:r>
          </w:p>
        </w:tc>
      </w:tr>
    </w:tbl>
    <w:p w14:paraId="60579B9E" w14:textId="77777777" w:rsidR="00F8496E" w:rsidRPr="00CF23D7" w:rsidRDefault="00F8496E" w:rsidP="005B6577">
      <w:pPr>
        <w:pStyle w:val="Texto"/>
        <w:ind w:firstLine="0"/>
        <w:rPr>
          <w:rFonts w:ascii="Verdana" w:hAnsi="Verdana"/>
          <w:sz w:val="16"/>
          <w:szCs w:val="16"/>
        </w:rPr>
      </w:pPr>
    </w:p>
    <w:p w14:paraId="1BF9D378" w14:textId="77777777" w:rsidR="005B6577" w:rsidRPr="00CF23D7" w:rsidRDefault="005B6577" w:rsidP="005B6577">
      <w:pPr>
        <w:spacing w:after="101" w:line="216" w:lineRule="atLeast"/>
        <w:jc w:val="center"/>
        <w:rPr>
          <w:rFonts w:ascii="Verdana" w:hAnsi="Verdana"/>
          <w:sz w:val="16"/>
          <w:szCs w:val="16"/>
          <w:lang w:val="en-US" w:eastAsia="en-US"/>
        </w:rPr>
      </w:pPr>
      <w:r w:rsidRPr="00CF23D7">
        <w:rPr>
          <w:rFonts w:ascii="Verdana" w:hAnsi="Verdana"/>
          <w:b/>
          <w:bCs/>
          <w:sz w:val="16"/>
          <w:szCs w:val="16"/>
          <w:lang w:val="en-US"/>
        </w:rPr>
        <w:t>Table 3. Typical documents for risk assessment</w:t>
      </w:r>
      <w:r w:rsidRPr="00CF23D7">
        <w:rPr>
          <w:rFonts w:ascii="Verdana" w:hAnsi="Verdana"/>
          <w:sz w:val="16"/>
          <w:szCs w:val="16"/>
          <w:lang w:val="en-US"/>
        </w:rPr>
        <w:t xml:space="preserve"> </w:t>
      </w:r>
    </w:p>
    <w:tbl>
      <w:tblPr>
        <w:tblW w:w="0" w:type="auto"/>
        <w:jc w:val="center"/>
        <w:tblCellMar>
          <w:left w:w="0" w:type="dxa"/>
          <w:right w:w="0" w:type="dxa"/>
        </w:tblCellMar>
        <w:tblLook w:val="04A0" w:firstRow="1" w:lastRow="0" w:firstColumn="1" w:lastColumn="0" w:noHBand="0" w:noVBand="1"/>
      </w:tblPr>
      <w:tblGrid>
        <w:gridCol w:w="4968"/>
      </w:tblGrid>
      <w:tr w:rsidR="005B6577" w:rsidRPr="00CF23D7" w14:paraId="587E7DD0" w14:textId="77777777" w:rsidTr="005B6577">
        <w:trPr>
          <w:trHeight w:val="24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A32589E" w14:textId="77777777" w:rsidR="005B6577" w:rsidRPr="00797162" w:rsidRDefault="005B6577">
            <w:pPr>
              <w:spacing w:before="20" w:after="54" w:line="216" w:lineRule="atLeast"/>
              <w:jc w:val="center"/>
              <w:rPr>
                <w:rFonts w:ascii="Verdana" w:hAnsi="Verdana"/>
                <w:sz w:val="16"/>
                <w:szCs w:val="16"/>
                <w:lang w:val="en-US"/>
              </w:rPr>
            </w:pPr>
            <w:r w:rsidRPr="00797162">
              <w:rPr>
                <w:rFonts w:ascii="Verdana" w:hAnsi="Verdana"/>
                <w:b/>
                <w:bCs/>
                <w:sz w:val="16"/>
                <w:szCs w:val="16"/>
                <w:lang w:val="en-US"/>
              </w:rPr>
              <w:t>DOCUMENT</w:t>
            </w:r>
            <w:r w:rsidRPr="00797162">
              <w:rPr>
                <w:rFonts w:ascii="Verdana" w:hAnsi="Verdana"/>
                <w:sz w:val="16"/>
                <w:szCs w:val="16"/>
                <w:lang w:val="en-US"/>
              </w:rPr>
              <w:t xml:space="preserve"> </w:t>
            </w:r>
          </w:p>
        </w:tc>
      </w:tr>
      <w:tr w:rsidR="005B6577" w:rsidRPr="00784739" w14:paraId="255FA0D9"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7AD7B4B"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Pipe and instrumentation diagrams (DTI) </w:t>
            </w:r>
          </w:p>
        </w:tc>
      </w:tr>
      <w:tr w:rsidR="005B6577" w:rsidRPr="00CF23D7" w14:paraId="04FBBE7E"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0AA6BF0"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Data alignment plans </w:t>
            </w:r>
          </w:p>
        </w:tc>
      </w:tr>
      <w:tr w:rsidR="005B6577" w:rsidRPr="00784739" w14:paraId="2BB5C245"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8C79541"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Original records of the constructor / inspector </w:t>
            </w:r>
          </w:p>
        </w:tc>
      </w:tr>
      <w:tr w:rsidR="005B6577" w:rsidRPr="00CF23D7" w14:paraId="214433A2"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6EA9ADE"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Aerial photographs </w:t>
            </w:r>
          </w:p>
        </w:tc>
      </w:tr>
      <w:tr w:rsidR="005B6577" w:rsidRPr="00784739" w14:paraId="79B4C6BC"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07D806D"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Plans/maps and installation reports </w:t>
            </w:r>
          </w:p>
        </w:tc>
      </w:tr>
      <w:tr w:rsidR="005B6577" w:rsidRPr="00784739" w14:paraId="56529FE2"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7392524"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Plans "How it was built" </w:t>
            </w:r>
          </w:p>
        </w:tc>
      </w:tr>
      <w:tr w:rsidR="005B6577" w:rsidRPr="00CF23D7" w14:paraId="5119A6C8"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ACC77B8"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Certificates of materials </w:t>
            </w:r>
          </w:p>
        </w:tc>
      </w:tr>
      <w:tr w:rsidR="005B6577" w:rsidRPr="00784739" w14:paraId="4F097196"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02037CC"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Plans/Reports of recognition of the right of way </w:t>
            </w:r>
          </w:p>
        </w:tc>
      </w:tr>
      <w:tr w:rsidR="005B6577" w:rsidRPr="00CF23D7" w14:paraId="0E938525"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8577796"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Reports on </w:t>
            </w:r>
            <w:r w:rsidR="00EC5A93" w:rsidRPr="00797162">
              <w:rPr>
                <w:rFonts w:ascii="Verdana" w:hAnsi="Verdana"/>
                <w:sz w:val="16"/>
                <w:szCs w:val="16"/>
                <w:lang w:val="en-US"/>
              </w:rPr>
              <w:t>safety</w:t>
            </w:r>
            <w:r w:rsidRPr="00797162">
              <w:rPr>
                <w:rFonts w:ascii="Verdana" w:hAnsi="Verdana"/>
                <w:sz w:val="16"/>
                <w:szCs w:val="16"/>
                <w:lang w:val="en-US"/>
              </w:rPr>
              <w:t xml:space="preserve"> conditions </w:t>
            </w:r>
          </w:p>
        </w:tc>
      </w:tr>
      <w:tr w:rsidR="005B6577" w:rsidRPr="00CF23D7" w14:paraId="3C84967C"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C679323"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Specifications/operator standards </w:t>
            </w:r>
          </w:p>
        </w:tc>
      </w:tr>
      <w:tr w:rsidR="005B6577" w:rsidRPr="00CF23D7" w14:paraId="6D251BE8"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58DD4AF"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Specifications/industry standards </w:t>
            </w:r>
          </w:p>
        </w:tc>
      </w:tr>
      <w:tr w:rsidR="005B6577" w:rsidRPr="00CF23D7" w14:paraId="4CD402B1"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3AC876C"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Operation and maintenance procedures </w:t>
            </w:r>
          </w:p>
        </w:tc>
      </w:tr>
      <w:tr w:rsidR="005B6577" w:rsidRPr="00CF23D7" w14:paraId="24876029"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C780C93"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Emergency response plans </w:t>
            </w:r>
          </w:p>
        </w:tc>
      </w:tr>
      <w:tr w:rsidR="005B6577" w:rsidRPr="00CF23D7" w14:paraId="7FAC0978"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880C900"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Inspection records </w:t>
            </w:r>
          </w:p>
        </w:tc>
      </w:tr>
      <w:tr w:rsidR="005B6577" w:rsidRPr="00CF23D7" w14:paraId="07359A8C"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5F44632"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Records/test reports </w:t>
            </w:r>
          </w:p>
        </w:tc>
      </w:tr>
      <w:tr w:rsidR="005B6577" w:rsidRPr="00CF23D7" w14:paraId="1A72D814"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E76B10C"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Risk and incident data </w:t>
            </w:r>
          </w:p>
        </w:tc>
      </w:tr>
      <w:tr w:rsidR="005B6577" w:rsidRPr="00CF23D7" w14:paraId="7A1D6A7E"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2D82C04"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Repair and maintenance records </w:t>
            </w:r>
          </w:p>
        </w:tc>
      </w:tr>
      <w:tr w:rsidR="005B6577" w:rsidRPr="00784739" w14:paraId="6075D4E8"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58B6A32"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Incident reports and history of operation </w:t>
            </w:r>
          </w:p>
        </w:tc>
      </w:tr>
      <w:tr w:rsidR="005B6577" w:rsidRPr="00CF23D7" w14:paraId="755A5417"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375B2D5"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Compliance and regulatory records </w:t>
            </w:r>
          </w:p>
        </w:tc>
      </w:tr>
      <w:tr w:rsidR="005B6577" w:rsidRPr="00CF23D7" w14:paraId="61287B6C"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558F7D5"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Design/engineering reports </w:t>
            </w:r>
          </w:p>
        </w:tc>
      </w:tr>
      <w:tr w:rsidR="005B6577" w:rsidRPr="00CF23D7" w14:paraId="357817D7"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913BE4A"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Technical evaluations </w:t>
            </w:r>
          </w:p>
        </w:tc>
      </w:tr>
      <w:tr w:rsidR="005B6577" w:rsidRPr="00CF23D7" w14:paraId="78C5ACCC"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B376FB7"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Equipment manufacturing information </w:t>
            </w:r>
          </w:p>
        </w:tc>
      </w:tr>
      <w:tr w:rsidR="005B6577" w:rsidRPr="00784739" w14:paraId="08DD03FC" w14:textId="77777777" w:rsidTr="005B6577">
        <w:trPr>
          <w:trHeight w:val="200"/>
          <w:jc w:val="center"/>
        </w:trPr>
        <w:tc>
          <w:tcPr>
            <w:tcW w:w="49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2830ED6" w14:textId="77777777" w:rsidR="005B6577" w:rsidRPr="00797162" w:rsidRDefault="005B6577">
            <w:pPr>
              <w:spacing w:before="20" w:after="54" w:line="216" w:lineRule="atLeast"/>
              <w:jc w:val="both"/>
              <w:rPr>
                <w:rFonts w:ascii="Verdana" w:hAnsi="Verdana"/>
                <w:sz w:val="16"/>
                <w:szCs w:val="16"/>
                <w:lang w:val="en-US"/>
              </w:rPr>
            </w:pPr>
            <w:r w:rsidRPr="00797162">
              <w:rPr>
                <w:rFonts w:ascii="Verdana" w:hAnsi="Verdana"/>
                <w:sz w:val="16"/>
                <w:szCs w:val="16"/>
                <w:lang w:val="en-US"/>
              </w:rPr>
              <w:t xml:space="preserve">Risk analysis in the design phase, only for new pipelines </w:t>
            </w:r>
          </w:p>
        </w:tc>
      </w:tr>
    </w:tbl>
    <w:p w14:paraId="21EE7EAA" w14:textId="77777777" w:rsidR="005B6577" w:rsidRPr="00CF23D7" w:rsidRDefault="005B6577" w:rsidP="005B6577">
      <w:pPr>
        <w:spacing w:after="101" w:line="216" w:lineRule="atLeast"/>
        <w:ind w:firstLine="288"/>
        <w:jc w:val="both"/>
        <w:rPr>
          <w:rFonts w:ascii="Verdana" w:hAnsi="Verdana"/>
          <w:sz w:val="16"/>
          <w:szCs w:val="16"/>
          <w:lang w:val="en-US"/>
        </w:rPr>
      </w:pPr>
      <w:r w:rsidRPr="00CF23D7">
        <w:rPr>
          <w:rFonts w:ascii="Verdana" w:hAnsi="Verdana"/>
          <w:sz w:val="16"/>
          <w:szCs w:val="16"/>
          <w:lang w:val="en-US"/>
        </w:rPr>
        <w:t> </w:t>
      </w:r>
    </w:p>
    <w:p w14:paraId="557E085D" w14:textId="77777777" w:rsidR="005B6577" w:rsidRPr="00CF23D7" w:rsidRDefault="005B6577" w:rsidP="005B6577">
      <w:pPr>
        <w:pStyle w:val="Texto"/>
        <w:ind w:firstLine="0"/>
        <w:rPr>
          <w:rFonts w:ascii="Verdana" w:hAnsi="Verdana"/>
          <w:sz w:val="16"/>
          <w:szCs w:val="16"/>
          <w:lang w:val="en-US"/>
        </w:rPr>
      </w:pPr>
    </w:p>
    <w:tbl>
      <w:tblPr>
        <w:tblW w:w="9350" w:type="dxa"/>
        <w:tblLook w:val="04A0" w:firstRow="1" w:lastRow="0" w:firstColumn="1" w:lastColumn="0" w:noHBand="0" w:noVBand="1"/>
      </w:tblPr>
      <w:tblGrid>
        <w:gridCol w:w="4701"/>
        <w:gridCol w:w="4649"/>
      </w:tblGrid>
      <w:tr w:rsidR="005B6577" w:rsidRPr="00784739" w14:paraId="542E34F4" w14:textId="77777777" w:rsidTr="00797162">
        <w:tc>
          <w:tcPr>
            <w:tcW w:w="4675" w:type="dxa"/>
            <w:shd w:val="clear" w:color="auto" w:fill="auto"/>
          </w:tcPr>
          <w:p w14:paraId="5F13B1FF" w14:textId="77777777" w:rsidR="005B6577" w:rsidRPr="00CF23D7" w:rsidRDefault="005B6577" w:rsidP="005B6577">
            <w:pPr>
              <w:pStyle w:val="Texto"/>
              <w:ind w:firstLine="0"/>
              <w:rPr>
                <w:rFonts w:ascii="Verdana" w:hAnsi="Verdana"/>
                <w:sz w:val="16"/>
                <w:szCs w:val="16"/>
              </w:rPr>
            </w:pPr>
            <w:r w:rsidRPr="00CF23D7">
              <w:rPr>
                <w:rFonts w:ascii="Verdana" w:hAnsi="Verdana"/>
                <w:sz w:val="16"/>
                <w:szCs w:val="16"/>
              </w:rPr>
              <w:t>Se deben realizar visitas a las diferentes áreas que pudieran tener la información requerida, de tal manera que se obtengan los datos disponibles y su formato y determinar si existen deficiencias, en cuyo caso se deben planear y dar prioridad a las acciones necesarias para complementar la información. La no disponibilidad de datos no debe ser una justificación para excluir de la evaluación del riesgo ciertos peligros potenciales. Si durante el análisis del riesgo se detecta la necesidad de información que no está disponible, se debe informar al grupo de evaluación y éste discutirá la necesidad y urgencia de recolectar dicha información o de prescindir de la misma. Dependiendo de la importancia de la información, deben efectuarse inspecciones y mediciones de campo adicionales.</w:t>
            </w:r>
          </w:p>
        </w:tc>
        <w:tc>
          <w:tcPr>
            <w:tcW w:w="4675" w:type="dxa"/>
          </w:tcPr>
          <w:p w14:paraId="11A07827" w14:textId="77777777" w:rsidR="005B6577" w:rsidRPr="00CF23D7" w:rsidRDefault="005B6577" w:rsidP="005B6577">
            <w:pPr>
              <w:spacing w:after="101" w:line="216" w:lineRule="atLeast"/>
              <w:jc w:val="both"/>
              <w:rPr>
                <w:rFonts w:ascii="Verdana" w:hAnsi="Verdana"/>
                <w:sz w:val="16"/>
                <w:szCs w:val="16"/>
                <w:lang w:val="en-US"/>
              </w:rPr>
            </w:pPr>
            <w:r w:rsidRPr="00CF23D7">
              <w:rPr>
                <w:rFonts w:ascii="Verdana" w:hAnsi="Verdana"/>
                <w:sz w:val="16"/>
                <w:szCs w:val="16"/>
                <w:lang w:val="en-US"/>
              </w:rPr>
              <w:t xml:space="preserve">Visits should be made to the different areas that may have the required information, in such a way that the available data and its format are obtained and if there are deficiencies, in which case the necessary actions should be planned and prioritized to complement the information. The unavailability of data should not be a justification for excluding certain potential hazards from the risk assessment. If, during the risk analysis, the need for information that is not available is detected, the evaluation group should be informed and it will discuss the need and urgency to collect such information or to dispense with it. Depending on the importance of the information, additional field measurements and inspections must be carried out. </w:t>
            </w:r>
          </w:p>
        </w:tc>
      </w:tr>
      <w:tr w:rsidR="005B6577" w:rsidRPr="00784739" w14:paraId="1DC834AA" w14:textId="77777777" w:rsidTr="00797162">
        <w:tc>
          <w:tcPr>
            <w:tcW w:w="4675" w:type="dxa"/>
            <w:shd w:val="clear" w:color="auto" w:fill="auto"/>
          </w:tcPr>
          <w:p w14:paraId="0BB244BE" w14:textId="77777777" w:rsidR="005B6577" w:rsidRPr="00CF23D7" w:rsidRDefault="005B6577" w:rsidP="005B6577">
            <w:pPr>
              <w:pStyle w:val="Texto"/>
              <w:ind w:firstLine="0"/>
              <w:rPr>
                <w:rFonts w:ascii="Verdana" w:hAnsi="Verdana"/>
                <w:sz w:val="16"/>
                <w:szCs w:val="16"/>
              </w:rPr>
            </w:pPr>
            <w:r w:rsidRPr="00CF23D7">
              <w:rPr>
                <w:rFonts w:ascii="Verdana" w:hAnsi="Verdana"/>
                <w:sz w:val="16"/>
                <w:szCs w:val="16"/>
              </w:rPr>
              <w:lastRenderedPageBreak/>
              <w:t>Se debe utilizar toda la información disponible del ducto, evitando hacer generalizaciones de la información.</w:t>
            </w:r>
          </w:p>
        </w:tc>
        <w:tc>
          <w:tcPr>
            <w:tcW w:w="4675" w:type="dxa"/>
          </w:tcPr>
          <w:p w14:paraId="5103E72B" w14:textId="77777777" w:rsidR="005B6577" w:rsidRPr="00CF23D7" w:rsidRDefault="005B6577" w:rsidP="005B6577">
            <w:pPr>
              <w:spacing w:after="101" w:line="216" w:lineRule="atLeast"/>
              <w:jc w:val="both"/>
              <w:rPr>
                <w:rFonts w:ascii="Verdana" w:hAnsi="Verdana"/>
                <w:sz w:val="16"/>
                <w:szCs w:val="16"/>
                <w:lang w:val="en-US"/>
              </w:rPr>
            </w:pPr>
            <w:r w:rsidRPr="00CF23D7">
              <w:rPr>
                <w:rFonts w:ascii="Verdana" w:hAnsi="Verdana"/>
                <w:sz w:val="16"/>
                <w:szCs w:val="16"/>
                <w:lang w:val="en-US"/>
              </w:rPr>
              <w:t xml:space="preserve">All the available information of the pipeline must be used, avoiding generalizations of the information. </w:t>
            </w:r>
          </w:p>
        </w:tc>
      </w:tr>
      <w:tr w:rsidR="005B6577" w:rsidRPr="00784739" w14:paraId="71BCF709" w14:textId="77777777" w:rsidTr="00797162">
        <w:tc>
          <w:tcPr>
            <w:tcW w:w="4675" w:type="dxa"/>
            <w:shd w:val="clear" w:color="auto" w:fill="auto"/>
          </w:tcPr>
          <w:p w14:paraId="249921A5" w14:textId="77777777" w:rsidR="005B6577" w:rsidRPr="00CF23D7" w:rsidRDefault="005B6577" w:rsidP="005B6577">
            <w:pPr>
              <w:pStyle w:val="Texto"/>
              <w:ind w:firstLine="0"/>
              <w:rPr>
                <w:rFonts w:ascii="Verdana" w:hAnsi="Verdana"/>
                <w:sz w:val="16"/>
                <w:szCs w:val="16"/>
              </w:rPr>
            </w:pPr>
            <w:r w:rsidRPr="00CF23D7">
              <w:rPr>
                <w:rFonts w:ascii="Verdana" w:hAnsi="Verdana"/>
                <w:sz w:val="16"/>
                <w:szCs w:val="16"/>
              </w:rPr>
              <w:t>Se debe elaborar un plan para la recopilación y revisión de la información para verificar la calidad y consistencia de los datos. La base de datos que se genere se debe mantener disponible a lo largo de todo el proceso de evaluación, de tal manera que se tome en cuenta el impacto en la variación y exactitud de los resultados de la evaluación.</w:t>
            </w:r>
          </w:p>
        </w:tc>
        <w:tc>
          <w:tcPr>
            <w:tcW w:w="4675" w:type="dxa"/>
          </w:tcPr>
          <w:p w14:paraId="21AC8026" w14:textId="77777777" w:rsidR="005B6577" w:rsidRPr="00CF23D7" w:rsidRDefault="005B6577" w:rsidP="005B6577">
            <w:pPr>
              <w:spacing w:after="101" w:line="216" w:lineRule="atLeast"/>
              <w:jc w:val="both"/>
              <w:rPr>
                <w:rFonts w:ascii="Verdana" w:hAnsi="Verdana"/>
                <w:sz w:val="16"/>
                <w:szCs w:val="16"/>
                <w:lang w:val="en-US"/>
              </w:rPr>
            </w:pPr>
            <w:r w:rsidRPr="00CF23D7">
              <w:rPr>
                <w:rFonts w:ascii="Verdana" w:hAnsi="Verdana"/>
                <w:sz w:val="16"/>
                <w:szCs w:val="16"/>
                <w:lang w:val="en-US"/>
              </w:rPr>
              <w:t xml:space="preserve">A plan should be prepared for the collection and review of the information to verify the quality and consistency of the data. The database that is generated should be kept available throughout the evaluation process, in such a way that the impact on the variation and accuracy of the evaluation results is taken into account. </w:t>
            </w:r>
          </w:p>
        </w:tc>
      </w:tr>
      <w:tr w:rsidR="005B6577" w:rsidRPr="00784739" w14:paraId="09FF1603" w14:textId="77777777" w:rsidTr="00797162">
        <w:tc>
          <w:tcPr>
            <w:tcW w:w="4675" w:type="dxa"/>
            <w:shd w:val="clear" w:color="auto" w:fill="auto"/>
          </w:tcPr>
          <w:p w14:paraId="795E0E2D" w14:textId="77777777" w:rsidR="005B6577" w:rsidRPr="00CF23D7" w:rsidRDefault="005B6577" w:rsidP="005B6577">
            <w:pPr>
              <w:pStyle w:val="Texto"/>
              <w:ind w:firstLine="0"/>
              <w:rPr>
                <w:rFonts w:ascii="Verdana" w:hAnsi="Verdana"/>
                <w:sz w:val="16"/>
                <w:szCs w:val="16"/>
              </w:rPr>
            </w:pPr>
            <w:r w:rsidRPr="00CF23D7">
              <w:rPr>
                <w:rFonts w:ascii="Verdana" w:hAnsi="Verdana"/>
                <w:sz w:val="16"/>
                <w:szCs w:val="16"/>
              </w:rPr>
              <w:t>Se debe revisar la vigencia de la información para su aplicabilidad en el modelo de evaluación del riesgo. La información relacionada con peligros potenciales dependientes del tiempo, tales como corrosión o agrietamiento por corrosión bajo esfuerzos (SCC), debe analizarse para definir su utilización en función de la fecha de recolección. En el caso de peligros potenciales estables y no dependientes del tiempo, toda la información histórica es aplicable independientemente del año de recolección.</w:t>
            </w:r>
          </w:p>
        </w:tc>
        <w:tc>
          <w:tcPr>
            <w:tcW w:w="4675" w:type="dxa"/>
          </w:tcPr>
          <w:p w14:paraId="2852C292" w14:textId="77777777" w:rsidR="005B6577" w:rsidRPr="00CF23D7" w:rsidRDefault="005B6577" w:rsidP="005B6577">
            <w:pPr>
              <w:spacing w:after="101" w:line="216" w:lineRule="atLeast"/>
              <w:jc w:val="both"/>
              <w:rPr>
                <w:rFonts w:ascii="Verdana" w:hAnsi="Verdana"/>
                <w:sz w:val="16"/>
                <w:szCs w:val="16"/>
                <w:lang w:val="en-US"/>
              </w:rPr>
            </w:pPr>
            <w:r w:rsidRPr="00CF23D7">
              <w:rPr>
                <w:rFonts w:ascii="Verdana" w:hAnsi="Verdana"/>
                <w:sz w:val="16"/>
                <w:szCs w:val="16"/>
                <w:lang w:val="en-US"/>
              </w:rPr>
              <w:t xml:space="preserve">The validity of the information must be reviewed for its applicability in the risk assessment model. Information related to potential weather-related hazards, such as corrosion or stress corrosion cracking (SCC), should be analyzed to define their use based on the date of collection. In the case of stable, non-time-dependent potential hazards, all historical information is applicable regardless of the year of collection. </w:t>
            </w:r>
          </w:p>
        </w:tc>
      </w:tr>
      <w:tr w:rsidR="005B6577" w:rsidRPr="00784739" w14:paraId="3C1AF875" w14:textId="77777777" w:rsidTr="00797162">
        <w:tc>
          <w:tcPr>
            <w:tcW w:w="4675" w:type="dxa"/>
            <w:shd w:val="clear" w:color="auto" w:fill="auto"/>
          </w:tcPr>
          <w:p w14:paraId="19FC22B2" w14:textId="77777777" w:rsidR="005B6577" w:rsidRPr="00CF23D7" w:rsidRDefault="005B6577" w:rsidP="005B6577">
            <w:pPr>
              <w:pStyle w:val="Texto"/>
              <w:ind w:firstLine="0"/>
              <w:rPr>
                <w:rFonts w:ascii="Verdana" w:hAnsi="Verdana"/>
                <w:sz w:val="16"/>
                <w:szCs w:val="16"/>
              </w:rPr>
            </w:pPr>
            <w:r w:rsidRPr="00CF23D7">
              <w:rPr>
                <w:rFonts w:ascii="Verdana" w:hAnsi="Verdana"/>
                <w:sz w:val="16"/>
                <w:szCs w:val="16"/>
              </w:rPr>
              <w:t>La información obtenida de varias fuentes y que se encuentre en múltiples estándares de referencia, debe trasladarse a un sistema de referencia consistente y común para que las características de los datos puedan ser alineadas para la observación de eventos y localizaciones coincidentes.</w:t>
            </w:r>
          </w:p>
        </w:tc>
        <w:tc>
          <w:tcPr>
            <w:tcW w:w="4675" w:type="dxa"/>
          </w:tcPr>
          <w:p w14:paraId="78CBC394" w14:textId="77777777" w:rsidR="005B6577" w:rsidRPr="00CF23D7" w:rsidRDefault="005B6577" w:rsidP="005B6577">
            <w:pPr>
              <w:spacing w:after="101" w:line="216" w:lineRule="atLeast"/>
              <w:jc w:val="both"/>
              <w:rPr>
                <w:rFonts w:ascii="Verdana" w:hAnsi="Verdana"/>
                <w:sz w:val="16"/>
                <w:szCs w:val="16"/>
                <w:lang w:val="en-US"/>
              </w:rPr>
            </w:pPr>
            <w:r w:rsidRPr="00CF23D7">
              <w:rPr>
                <w:rFonts w:ascii="Verdana" w:hAnsi="Verdana"/>
                <w:sz w:val="16"/>
                <w:szCs w:val="16"/>
                <w:lang w:val="en-US"/>
              </w:rPr>
              <w:t xml:space="preserve">Information obtained from various sources and found in multiple reference standards should be transferred to a consistent and common reference system so that the characteristics of the data can be aligned for the observation of coincident events and locations. </w:t>
            </w:r>
          </w:p>
        </w:tc>
      </w:tr>
      <w:tr w:rsidR="005B6577" w:rsidRPr="00CF23D7" w14:paraId="3035C2BC" w14:textId="77777777" w:rsidTr="00797162">
        <w:tc>
          <w:tcPr>
            <w:tcW w:w="4675" w:type="dxa"/>
            <w:shd w:val="clear" w:color="auto" w:fill="auto"/>
          </w:tcPr>
          <w:p w14:paraId="71BA655C" w14:textId="77777777" w:rsidR="005B6577" w:rsidRPr="00CF23D7" w:rsidRDefault="005B6577" w:rsidP="005B6577">
            <w:pPr>
              <w:pStyle w:val="Texto"/>
              <w:spacing w:line="238" w:lineRule="exact"/>
              <w:ind w:firstLine="0"/>
              <w:rPr>
                <w:rFonts w:ascii="Verdana" w:hAnsi="Verdana"/>
                <w:sz w:val="16"/>
                <w:szCs w:val="16"/>
              </w:rPr>
            </w:pPr>
            <w:r w:rsidRPr="00CF23D7">
              <w:rPr>
                <w:rFonts w:ascii="Verdana" w:hAnsi="Verdana"/>
                <w:b/>
                <w:sz w:val="16"/>
                <w:szCs w:val="16"/>
              </w:rPr>
              <w:t>6.2.</w:t>
            </w:r>
            <w:r w:rsidRPr="00CF23D7">
              <w:rPr>
                <w:rFonts w:ascii="Verdana" w:hAnsi="Verdana"/>
                <w:sz w:val="16"/>
                <w:szCs w:val="16"/>
              </w:rPr>
              <w:t xml:space="preserve"> Integración de datos</w:t>
            </w:r>
          </w:p>
        </w:tc>
        <w:tc>
          <w:tcPr>
            <w:tcW w:w="4675" w:type="dxa"/>
          </w:tcPr>
          <w:p w14:paraId="16CF77DB" w14:textId="77777777" w:rsidR="005B6577" w:rsidRPr="002C1D19" w:rsidRDefault="005B6577" w:rsidP="005B6577">
            <w:pPr>
              <w:spacing w:after="101" w:line="238" w:lineRule="atLeast"/>
              <w:jc w:val="both"/>
              <w:rPr>
                <w:rFonts w:ascii="Verdana" w:hAnsi="Verdana"/>
                <w:sz w:val="16"/>
                <w:szCs w:val="16"/>
                <w:lang w:val="en-US"/>
              </w:rPr>
            </w:pPr>
            <w:r w:rsidRPr="002C1D19">
              <w:rPr>
                <w:rFonts w:ascii="Verdana" w:hAnsi="Verdana"/>
                <w:b/>
                <w:bCs/>
                <w:sz w:val="16"/>
                <w:szCs w:val="16"/>
                <w:lang w:val="en-US"/>
              </w:rPr>
              <w:t>6.2.</w:t>
            </w:r>
            <w:r w:rsidRPr="002C1D19">
              <w:rPr>
                <w:rFonts w:ascii="Verdana" w:hAnsi="Verdana"/>
                <w:sz w:val="16"/>
                <w:szCs w:val="16"/>
                <w:lang w:val="en-US"/>
              </w:rPr>
              <w:t xml:space="preserve"> Data integration </w:t>
            </w:r>
          </w:p>
        </w:tc>
      </w:tr>
      <w:tr w:rsidR="005B6577" w:rsidRPr="00784739" w14:paraId="6F674B13" w14:textId="77777777" w:rsidTr="00797162">
        <w:tc>
          <w:tcPr>
            <w:tcW w:w="4675" w:type="dxa"/>
            <w:shd w:val="clear" w:color="auto" w:fill="auto"/>
          </w:tcPr>
          <w:p w14:paraId="197C664A" w14:textId="77777777" w:rsidR="005B6577" w:rsidRPr="00CF23D7" w:rsidRDefault="005B6577" w:rsidP="005B6577">
            <w:pPr>
              <w:pStyle w:val="Texto"/>
              <w:spacing w:line="238" w:lineRule="exact"/>
              <w:ind w:firstLine="0"/>
              <w:rPr>
                <w:rFonts w:ascii="Verdana" w:hAnsi="Verdana"/>
                <w:sz w:val="16"/>
                <w:szCs w:val="16"/>
              </w:rPr>
            </w:pPr>
            <w:r w:rsidRPr="00CF23D7">
              <w:rPr>
                <w:rFonts w:ascii="Verdana" w:hAnsi="Verdana"/>
                <w:sz w:val="16"/>
                <w:szCs w:val="16"/>
              </w:rPr>
              <w:t>El proceso de integración de datos debe cumplir como mínimo con lo siguiente:</w:t>
            </w:r>
          </w:p>
        </w:tc>
        <w:tc>
          <w:tcPr>
            <w:tcW w:w="4675" w:type="dxa"/>
          </w:tcPr>
          <w:p w14:paraId="546CDD01" w14:textId="77777777" w:rsidR="005B6577" w:rsidRPr="002C1D19" w:rsidRDefault="005B6577" w:rsidP="005B6577">
            <w:pPr>
              <w:spacing w:after="101" w:line="238" w:lineRule="atLeast"/>
              <w:jc w:val="both"/>
              <w:rPr>
                <w:rFonts w:ascii="Verdana" w:hAnsi="Verdana"/>
                <w:sz w:val="16"/>
                <w:szCs w:val="16"/>
                <w:lang w:val="en-US"/>
              </w:rPr>
            </w:pPr>
            <w:r w:rsidRPr="002C1D19">
              <w:rPr>
                <w:rFonts w:ascii="Verdana" w:hAnsi="Verdana"/>
                <w:sz w:val="16"/>
                <w:szCs w:val="16"/>
                <w:lang w:val="en-US"/>
              </w:rPr>
              <w:t xml:space="preserve">The data integration process must comply with at least the following: </w:t>
            </w:r>
          </w:p>
        </w:tc>
      </w:tr>
      <w:tr w:rsidR="005B6577" w:rsidRPr="00784739" w14:paraId="4CB4FE8E" w14:textId="77777777" w:rsidTr="00797162">
        <w:tc>
          <w:tcPr>
            <w:tcW w:w="4675" w:type="dxa"/>
            <w:shd w:val="clear" w:color="auto" w:fill="auto"/>
          </w:tcPr>
          <w:p w14:paraId="68B7FE54"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1.</w:t>
            </w:r>
            <w:r w:rsidRPr="00CF23D7">
              <w:rPr>
                <w:rFonts w:ascii="Verdana" w:hAnsi="Verdana"/>
                <w:b/>
                <w:sz w:val="16"/>
                <w:szCs w:val="16"/>
              </w:rPr>
              <w:tab/>
            </w:r>
            <w:r w:rsidRPr="00CF23D7">
              <w:rPr>
                <w:rFonts w:ascii="Verdana" w:hAnsi="Verdana"/>
                <w:sz w:val="16"/>
                <w:szCs w:val="16"/>
              </w:rPr>
              <w:t>Almacenar toda la información disponible, incluidas inspecciones internas y externas.</w:t>
            </w:r>
          </w:p>
        </w:tc>
        <w:tc>
          <w:tcPr>
            <w:tcW w:w="4675" w:type="dxa"/>
          </w:tcPr>
          <w:p w14:paraId="75A4C20A" w14:textId="77777777" w:rsidR="005B6577" w:rsidRPr="00CF23D7" w:rsidRDefault="002C1D19" w:rsidP="005B6577">
            <w:pPr>
              <w:spacing w:after="101" w:line="238" w:lineRule="atLeast"/>
              <w:jc w:val="both"/>
              <w:rPr>
                <w:rFonts w:ascii="Verdana" w:hAnsi="Verdana"/>
                <w:sz w:val="16"/>
                <w:szCs w:val="16"/>
                <w:lang w:val="en-US"/>
              </w:rPr>
            </w:pPr>
            <w:r>
              <w:rPr>
                <w:rFonts w:ascii="Verdana" w:hAnsi="Verdana"/>
                <w:b/>
                <w:bCs/>
                <w:sz w:val="16"/>
                <w:szCs w:val="16"/>
                <w:lang w:val="en-US"/>
              </w:rPr>
              <w:t>1</w:t>
            </w:r>
            <w:r w:rsidR="005B6577" w:rsidRPr="00CF23D7">
              <w:rPr>
                <w:rFonts w:ascii="Verdana" w:hAnsi="Verdana"/>
                <w:b/>
                <w:bCs/>
                <w:sz w:val="16"/>
                <w:szCs w:val="16"/>
                <w:lang w:val="en-US"/>
              </w:rPr>
              <w:t>.</w:t>
            </w:r>
            <w:r w:rsidR="005B6577" w:rsidRPr="00CF23D7">
              <w:rPr>
                <w:rFonts w:ascii="Verdana" w:hAnsi="Verdana"/>
                <w:sz w:val="16"/>
                <w:szCs w:val="16"/>
                <w:lang w:val="en-US"/>
              </w:rPr>
              <w:t xml:space="preserve"> </w:t>
            </w:r>
            <w:r w:rsidR="005B6577" w:rsidRPr="00CF23D7">
              <w:rPr>
                <w:rFonts w:ascii="Verdana" w:hAnsi="Verdana"/>
                <w:b/>
                <w:bCs/>
                <w:sz w:val="16"/>
                <w:szCs w:val="16"/>
                <w:lang w:val="en-US"/>
              </w:rPr>
              <w:t xml:space="preserve">              </w:t>
            </w:r>
            <w:r w:rsidR="005B6577" w:rsidRPr="00CF23D7">
              <w:rPr>
                <w:rFonts w:ascii="Verdana" w:hAnsi="Verdana"/>
                <w:sz w:val="16"/>
                <w:szCs w:val="16"/>
                <w:lang w:val="en-US"/>
              </w:rPr>
              <w:t xml:space="preserve">Store all available information, including internal and external inspections. </w:t>
            </w:r>
          </w:p>
        </w:tc>
      </w:tr>
      <w:tr w:rsidR="005B6577" w:rsidRPr="00784739" w14:paraId="589BDD56" w14:textId="77777777" w:rsidTr="00797162">
        <w:tc>
          <w:tcPr>
            <w:tcW w:w="4675" w:type="dxa"/>
            <w:shd w:val="clear" w:color="auto" w:fill="auto"/>
          </w:tcPr>
          <w:p w14:paraId="5696706A"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2.</w:t>
            </w:r>
            <w:r w:rsidRPr="00CF23D7">
              <w:rPr>
                <w:rFonts w:ascii="Verdana" w:hAnsi="Verdana"/>
                <w:sz w:val="16"/>
                <w:szCs w:val="16"/>
              </w:rPr>
              <w:tab/>
              <w:t>Permitir llevar un registro de cambios y actualizaciones.</w:t>
            </w:r>
          </w:p>
        </w:tc>
        <w:tc>
          <w:tcPr>
            <w:tcW w:w="4675" w:type="dxa"/>
          </w:tcPr>
          <w:p w14:paraId="646382C0" w14:textId="77777777" w:rsidR="005B6577" w:rsidRPr="00CF23D7" w:rsidRDefault="002C1D19" w:rsidP="005B6577">
            <w:pPr>
              <w:spacing w:after="101" w:line="238" w:lineRule="atLeast"/>
              <w:jc w:val="both"/>
              <w:rPr>
                <w:rFonts w:ascii="Verdana" w:hAnsi="Verdana"/>
                <w:sz w:val="16"/>
                <w:szCs w:val="16"/>
                <w:lang w:val="en-US"/>
              </w:rPr>
            </w:pPr>
            <w:r>
              <w:rPr>
                <w:rFonts w:ascii="Verdana" w:hAnsi="Verdana"/>
                <w:b/>
                <w:bCs/>
                <w:sz w:val="16"/>
                <w:szCs w:val="16"/>
                <w:lang w:val="en-US"/>
              </w:rPr>
              <w:t>2</w:t>
            </w:r>
            <w:r w:rsidR="005B6577" w:rsidRPr="00CF23D7">
              <w:rPr>
                <w:rFonts w:ascii="Verdana" w:hAnsi="Verdana"/>
                <w:b/>
                <w:bCs/>
                <w:sz w:val="16"/>
                <w:szCs w:val="16"/>
                <w:lang w:val="en-US"/>
              </w:rPr>
              <w:t>.</w:t>
            </w:r>
            <w:r w:rsidR="005B6577" w:rsidRPr="00CF23D7">
              <w:rPr>
                <w:rFonts w:ascii="Verdana" w:hAnsi="Verdana"/>
                <w:sz w:val="16"/>
                <w:szCs w:val="16"/>
                <w:lang w:val="en-US"/>
              </w:rPr>
              <w:t xml:space="preserve">               </w:t>
            </w:r>
            <w:r>
              <w:rPr>
                <w:rFonts w:ascii="Verdana" w:hAnsi="Verdana"/>
                <w:sz w:val="16"/>
                <w:szCs w:val="16"/>
                <w:lang w:val="en-US"/>
              </w:rPr>
              <w:t xml:space="preserve">Permit maintaining a record </w:t>
            </w:r>
            <w:r w:rsidR="005B6577" w:rsidRPr="00CF23D7">
              <w:rPr>
                <w:rFonts w:ascii="Verdana" w:hAnsi="Verdana"/>
                <w:sz w:val="16"/>
                <w:szCs w:val="16"/>
                <w:lang w:val="en-US"/>
              </w:rPr>
              <w:t xml:space="preserve">of changes and updates. </w:t>
            </w:r>
          </w:p>
        </w:tc>
      </w:tr>
      <w:tr w:rsidR="005B6577" w:rsidRPr="00784739" w14:paraId="63931DC3" w14:textId="77777777" w:rsidTr="00797162">
        <w:tc>
          <w:tcPr>
            <w:tcW w:w="4675" w:type="dxa"/>
            <w:shd w:val="clear" w:color="auto" w:fill="auto"/>
          </w:tcPr>
          <w:p w14:paraId="6E87010F"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3.</w:t>
            </w:r>
            <w:r w:rsidRPr="00CF23D7">
              <w:rPr>
                <w:rFonts w:ascii="Verdana" w:hAnsi="Verdana"/>
                <w:sz w:val="16"/>
                <w:szCs w:val="16"/>
              </w:rPr>
              <w:tab/>
              <w:t>Los datos obtenidos de diferentes fuentes deben revisarse de manera cruzada (por ejemplo un segmento que contenga una abolladura puede adicionalmente estar corroído, lo cual incrementa la severidad de la abolladura).</w:t>
            </w:r>
          </w:p>
        </w:tc>
        <w:tc>
          <w:tcPr>
            <w:tcW w:w="4675" w:type="dxa"/>
          </w:tcPr>
          <w:p w14:paraId="4C408DF7"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b/>
                <w:bCs/>
                <w:sz w:val="16"/>
                <w:szCs w:val="16"/>
                <w:lang w:val="en-US"/>
              </w:rPr>
              <w:t>3.</w:t>
            </w:r>
            <w:r w:rsidRPr="00CF23D7">
              <w:rPr>
                <w:rFonts w:ascii="Verdana" w:hAnsi="Verdana"/>
                <w:sz w:val="16"/>
                <w:szCs w:val="16"/>
                <w:lang w:val="en-US"/>
              </w:rPr>
              <w:t xml:space="preserve">               Data obtained from different sources should be cross-checked (for example, a segment containing a dent may additionally be corroded, which increases the severity of the dent). </w:t>
            </w:r>
          </w:p>
        </w:tc>
      </w:tr>
      <w:tr w:rsidR="005B6577" w:rsidRPr="00784739" w14:paraId="60A2CFEA" w14:textId="77777777" w:rsidTr="00797162">
        <w:tc>
          <w:tcPr>
            <w:tcW w:w="4675" w:type="dxa"/>
            <w:shd w:val="clear" w:color="auto" w:fill="auto"/>
          </w:tcPr>
          <w:p w14:paraId="1DE9A44C"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4.</w:t>
            </w:r>
            <w:r w:rsidRPr="00CF23D7">
              <w:rPr>
                <w:rFonts w:ascii="Verdana" w:hAnsi="Verdana"/>
                <w:b/>
                <w:sz w:val="16"/>
                <w:szCs w:val="16"/>
              </w:rPr>
              <w:tab/>
            </w:r>
            <w:r w:rsidRPr="00CF23D7">
              <w:rPr>
                <w:rFonts w:ascii="Verdana" w:hAnsi="Verdana"/>
                <w:sz w:val="16"/>
                <w:szCs w:val="16"/>
              </w:rPr>
              <w:t>Combinar la información entre los resultados de inspección interna y los resultados de inspección con otras técnicas.</w:t>
            </w:r>
          </w:p>
        </w:tc>
        <w:tc>
          <w:tcPr>
            <w:tcW w:w="4675" w:type="dxa"/>
          </w:tcPr>
          <w:p w14:paraId="2750C503" w14:textId="77777777" w:rsidR="005B6577" w:rsidRPr="00CF23D7" w:rsidRDefault="002C1D19" w:rsidP="005B6577">
            <w:pPr>
              <w:spacing w:after="101" w:line="238" w:lineRule="atLeast"/>
              <w:jc w:val="both"/>
              <w:rPr>
                <w:rFonts w:ascii="Verdana" w:hAnsi="Verdana"/>
                <w:sz w:val="16"/>
                <w:szCs w:val="16"/>
                <w:lang w:val="en-US"/>
              </w:rPr>
            </w:pPr>
            <w:r>
              <w:rPr>
                <w:rFonts w:ascii="Verdana" w:hAnsi="Verdana"/>
                <w:b/>
                <w:bCs/>
                <w:sz w:val="16"/>
                <w:szCs w:val="16"/>
                <w:lang w:val="en-US"/>
              </w:rPr>
              <w:t>4</w:t>
            </w:r>
            <w:r w:rsidR="005B6577" w:rsidRPr="00CF23D7">
              <w:rPr>
                <w:rFonts w:ascii="Verdana" w:hAnsi="Verdana"/>
                <w:b/>
                <w:bCs/>
                <w:sz w:val="16"/>
                <w:szCs w:val="16"/>
                <w:lang w:val="en-US"/>
              </w:rPr>
              <w:t>.</w:t>
            </w:r>
            <w:r w:rsidR="005B6577" w:rsidRPr="00CF23D7">
              <w:rPr>
                <w:rFonts w:ascii="Verdana" w:hAnsi="Verdana"/>
                <w:sz w:val="16"/>
                <w:szCs w:val="16"/>
                <w:lang w:val="en-US"/>
              </w:rPr>
              <w:t xml:space="preserve"> </w:t>
            </w:r>
            <w:r w:rsidR="005B6577" w:rsidRPr="00CF23D7">
              <w:rPr>
                <w:rFonts w:ascii="Verdana" w:hAnsi="Verdana"/>
                <w:b/>
                <w:bCs/>
                <w:sz w:val="16"/>
                <w:szCs w:val="16"/>
                <w:lang w:val="en-US"/>
              </w:rPr>
              <w:t xml:space="preserve">              </w:t>
            </w:r>
            <w:r w:rsidR="005B6577" w:rsidRPr="00CF23D7">
              <w:rPr>
                <w:rFonts w:ascii="Verdana" w:hAnsi="Verdana"/>
                <w:sz w:val="16"/>
                <w:szCs w:val="16"/>
                <w:lang w:val="en-US"/>
              </w:rPr>
              <w:t xml:space="preserve">Combine the information between the results of internal inspection and inspection results with other techniques. </w:t>
            </w:r>
          </w:p>
        </w:tc>
      </w:tr>
      <w:tr w:rsidR="005B6577" w:rsidRPr="00784739" w14:paraId="2128EB55" w14:textId="77777777" w:rsidTr="00797162">
        <w:tc>
          <w:tcPr>
            <w:tcW w:w="4675" w:type="dxa"/>
            <w:shd w:val="clear" w:color="auto" w:fill="auto"/>
          </w:tcPr>
          <w:p w14:paraId="610F3D51"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5.</w:t>
            </w:r>
            <w:r w:rsidRPr="00CF23D7">
              <w:rPr>
                <w:rFonts w:ascii="Verdana" w:hAnsi="Verdana"/>
                <w:sz w:val="16"/>
                <w:szCs w:val="16"/>
              </w:rPr>
              <w:tab/>
              <w:t>La información debe integrarse de tal manera que se pueda clasificar y procesar de acuerdo a las necesidades propias del segmento.</w:t>
            </w:r>
          </w:p>
        </w:tc>
        <w:tc>
          <w:tcPr>
            <w:tcW w:w="4675" w:type="dxa"/>
          </w:tcPr>
          <w:p w14:paraId="20B02930"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b/>
                <w:bCs/>
                <w:sz w:val="16"/>
                <w:szCs w:val="16"/>
                <w:lang w:val="en-US"/>
              </w:rPr>
              <w:t>5.</w:t>
            </w:r>
            <w:r w:rsidRPr="00CF23D7">
              <w:rPr>
                <w:rFonts w:ascii="Verdana" w:hAnsi="Verdana"/>
                <w:sz w:val="16"/>
                <w:szCs w:val="16"/>
                <w:lang w:val="en-US"/>
              </w:rPr>
              <w:t xml:space="preserve">               The information must be integrated in such a way that it can be classified and processed according to the needs of the segment. </w:t>
            </w:r>
          </w:p>
        </w:tc>
      </w:tr>
      <w:tr w:rsidR="005B6577" w:rsidRPr="00784739" w14:paraId="7C89B79A" w14:textId="77777777" w:rsidTr="00797162">
        <w:tc>
          <w:tcPr>
            <w:tcW w:w="4675" w:type="dxa"/>
            <w:shd w:val="clear" w:color="auto" w:fill="auto"/>
          </w:tcPr>
          <w:p w14:paraId="39D8EE00"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6.</w:t>
            </w:r>
            <w:r w:rsidRPr="00CF23D7">
              <w:rPr>
                <w:rFonts w:ascii="Verdana" w:hAnsi="Verdana"/>
                <w:b/>
                <w:sz w:val="16"/>
                <w:szCs w:val="16"/>
              </w:rPr>
              <w:tab/>
            </w:r>
            <w:r w:rsidRPr="00CF23D7">
              <w:rPr>
                <w:rFonts w:ascii="Verdana" w:hAnsi="Verdana"/>
                <w:sz w:val="16"/>
                <w:szCs w:val="16"/>
              </w:rPr>
              <w:t>Tener la capacidad de integrar documentos, fotografías, videos, planos, etc., de tal manera que se disponga de una visualización de la localización de las anomalías.</w:t>
            </w:r>
          </w:p>
        </w:tc>
        <w:tc>
          <w:tcPr>
            <w:tcW w:w="4675" w:type="dxa"/>
          </w:tcPr>
          <w:p w14:paraId="522F52D6"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b/>
                <w:bCs/>
                <w:sz w:val="16"/>
                <w:szCs w:val="16"/>
                <w:lang w:val="en-US"/>
              </w:rPr>
              <w:t>6</w:t>
            </w:r>
            <w:r w:rsidR="002C1D19">
              <w:rPr>
                <w:rFonts w:ascii="Verdana" w:hAnsi="Verdana"/>
                <w:b/>
                <w:bCs/>
                <w:sz w:val="16"/>
                <w:szCs w:val="16"/>
                <w:lang w:val="en-US"/>
              </w:rPr>
              <w:t>.</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Have the ability to integrate documents, photographs, videos, plans, etc., in such a way that a visualization of the location of the anomalies is available. </w:t>
            </w:r>
          </w:p>
        </w:tc>
      </w:tr>
      <w:tr w:rsidR="005B6577" w:rsidRPr="00784739" w14:paraId="599884DB" w14:textId="77777777" w:rsidTr="00797162">
        <w:tc>
          <w:tcPr>
            <w:tcW w:w="4675" w:type="dxa"/>
            <w:shd w:val="clear" w:color="auto" w:fill="auto"/>
          </w:tcPr>
          <w:p w14:paraId="4A55834F" w14:textId="77777777" w:rsidR="005B6577" w:rsidRPr="00CF23D7" w:rsidRDefault="005B6577" w:rsidP="005B6577">
            <w:pPr>
              <w:pStyle w:val="ROMANOS"/>
              <w:spacing w:line="238" w:lineRule="exact"/>
              <w:ind w:left="0" w:firstLine="0"/>
              <w:rPr>
                <w:rFonts w:ascii="Verdana" w:hAnsi="Verdana"/>
                <w:color w:val="000000"/>
                <w:sz w:val="16"/>
                <w:szCs w:val="16"/>
              </w:rPr>
            </w:pPr>
            <w:r w:rsidRPr="00CF23D7">
              <w:rPr>
                <w:rFonts w:ascii="Verdana" w:hAnsi="Verdana"/>
                <w:b/>
                <w:sz w:val="16"/>
                <w:szCs w:val="16"/>
              </w:rPr>
              <w:t>7.</w:t>
            </w:r>
            <w:r w:rsidRPr="00CF23D7">
              <w:rPr>
                <w:rFonts w:ascii="Verdana" w:hAnsi="Verdana"/>
                <w:b/>
                <w:sz w:val="16"/>
                <w:szCs w:val="16"/>
              </w:rPr>
              <w:tab/>
            </w:r>
            <w:r w:rsidRPr="00CF23D7">
              <w:rPr>
                <w:rFonts w:ascii="Verdana" w:hAnsi="Verdana"/>
                <w:sz w:val="16"/>
                <w:szCs w:val="16"/>
              </w:rPr>
              <w:t xml:space="preserve">La integración de módulos de evaluación de defectos que permitan la clasificación y jerarquización de anomalías basadas en el cálculo de la presión máxima permisible de operación (PMPO) o presión </w:t>
            </w:r>
            <w:r w:rsidRPr="00CF23D7">
              <w:rPr>
                <w:rFonts w:ascii="Verdana" w:hAnsi="Verdana"/>
                <w:sz w:val="16"/>
                <w:szCs w:val="16"/>
              </w:rPr>
              <w:lastRenderedPageBreak/>
              <w:t>máxima de operación (PMO) y el tiempo de vida remanente (TVR).</w:t>
            </w:r>
          </w:p>
        </w:tc>
        <w:tc>
          <w:tcPr>
            <w:tcW w:w="4675" w:type="dxa"/>
          </w:tcPr>
          <w:p w14:paraId="4D9B4AFC"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b/>
                <w:bCs/>
                <w:sz w:val="16"/>
                <w:szCs w:val="16"/>
                <w:lang w:val="en-US"/>
              </w:rPr>
              <w:lastRenderedPageBreak/>
              <w:t>7</w:t>
            </w:r>
            <w:r w:rsidR="002C1D19">
              <w:rPr>
                <w:rFonts w:ascii="Verdana" w:hAnsi="Verdana"/>
                <w:b/>
                <w:bCs/>
                <w:sz w:val="16"/>
                <w:szCs w:val="16"/>
                <w:lang w:val="en-US"/>
              </w:rPr>
              <w:t>.</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The integration of defect evaluation modules that allow the classification and hierarchy of anomalies based on the calculation of the </w:t>
            </w:r>
            <w:r w:rsidR="002C1D19" w:rsidRPr="002C1D19">
              <w:rPr>
                <w:rFonts w:ascii="Verdana" w:hAnsi="Verdana"/>
                <w:sz w:val="16"/>
                <w:szCs w:val="16"/>
                <w:lang w:val="en-US"/>
              </w:rPr>
              <w:t xml:space="preserve">Maximum Allowable Operating Pressure (MAOP) </w:t>
            </w:r>
            <w:r w:rsidRPr="00CF23D7">
              <w:rPr>
                <w:rFonts w:ascii="Verdana" w:hAnsi="Verdana"/>
                <w:sz w:val="16"/>
                <w:szCs w:val="16"/>
                <w:lang w:val="en-US"/>
              </w:rPr>
              <w:t xml:space="preserve">or maximum </w:t>
            </w:r>
            <w:r w:rsidRPr="00CF23D7">
              <w:rPr>
                <w:rFonts w:ascii="Verdana" w:hAnsi="Verdana"/>
                <w:sz w:val="16"/>
                <w:szCs w:val="16"/>
                <w:lang w:val="en-US"/>
              </w:rPr>
              <w:lastRenderedPageBreak/>
              <w:t>operating pressure (</w:t>
            </w:r>
            <w:r w:rsidR="002C1D19">
              <w:rPr>
                <w:rFonts w:ascii="Verdana" w:hAnsi="Verdana"/>
                <w:sz w:val="16"/>
                <w:szCs w:val="16"/>
                <w:lang w:val="en-US"/>
              </w:rPr>
              <w:t>MOP</w:t>
            </w:r>
            <w:r w:rsidRPr="00CF23D7">
              <w:rPr>
                <w:rFonts w:ascii="Verdana" w:hAnsi="Verdana"/>
                <w:sz w:val="16"/>
                <w:szCs w:val="16"/>
                <w:lang w:val="en-US"/>
              </w:rPr>
              <w:t>) and the remaining life time (</w:t>
            </w:r>
            <w:r w:rsidR="002C1D19">
              <w:rPr>
                <w:rFonts w:ascii="Verdana" w:hAnsi="Verdana"/>
                <w:sz w:val="16"/>
                <w:szCs w:val="16"/>
                <w:lang w:val="en-US"/>
              </w:rPr>
              <w:t>RLT</w:t>
            </w:r>
            <w:r w:rsidRPr="00CF23D7">
              <w:rPr>
                <w:rFonts w:ascii="Verdana" w:hAnsi="Verdana"/>
                <w:sz w:val="16"/>
                <w:szCs w:val="16"/>
                <w:lang w:val="en-US"/>
              </w:rPr>
              <w:t xml:space="preserve">). </w:t>
            </w:r>
          </w:p>
        </w:tc>
      </w:tr>
      <w:tr w:rsidR="005B6577" w:rsidRPr="00784739" w14:paraId="4D08EF56" w14:textId="77777777" w:rsidTr="00797162">
        <w:tc>
          <w:tcPr>
            <w:tcW w:w="4675" w:type="dxa"/>
            <w:shd w:val="clear" w:color="auto" w:fill="auto"/>
          </w:tcPr>
          <w:p w14:paraId="4B2DA132"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lastRenderedPageBreak/>
              <w:t>8.</w:t>
            </w:r>
            <w:r w:rsidRPr="00CF23D7">
              <w:rPr>
                <w:rFonts w:ascii="Verdana" w:hAnsi="Verdana"/>
                <w:sz w:val="16"/>
                <w:szCs w:val="16"/>
              </w:rPr>
              <w:tab/>
              <w:t>Jerarquizar anomalías en base a información combinada (por ejemplo un tramo con corrosión en conjunto con una ranura).</w:t>
            </w:r>
          </w:p>
        </w:tc>
        <w:tc>
          <w:tcPr>
            <w:tcW w:w="4675" w:type="dxa"/>
          </w:tcPr>
          <w:p w14:paraId="308DDAA0"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b/>
                <w:bCs/>
                <w:sz w:val="16"/>
                <w:szCs w:val="16"/>
                <w:lang w:val="en-US"/>
              </w:rPr>
              <w:t>8</w:t>
            </w:r>
            <w:r w:rsidR="002C1D19">
              <w:rPr>
                <w:rFonts w:ascii="Verdana" w:hAnsi="Verdana"/>
                <w:sz w:val="16"/>
                <w:szCs w:val="16"/>
                <w:lang w:val="en-US"/>
              </w:rPr>
              <w:t>.</w:t>
            </w:r>
            <w:r w:rsidRPr="00CF23D7">
              <w:rPr>
                <w:rFonts w:ascii="Verdana" w:hAnsi="Verdana"/>
                <w:sz w:val="16"/>
                <w:szCs w:val="16"/>
                <w:lang w:val="en-US"/>
              </w:rPr>
              <w:t xml:space="preserve">              Hierarchize anomalies based on combined information (for example, a section with corrosion in conjunction with a groove). </w:t>
            </w:r>
          </w:p>
        </w:tc>
      </w:tr>
      <w:tr w:rsidR="005B6577" w:rsidRPr="00784739" w14:paraId="7E91B443" w14:textId="77777777" w:rsidTr="00797162">
        <w:tc>
          <w:tcPr>
            <w:tcW w:w="4675" w:type="dxa"/>
            <w:shd w:val="clear" w:color="auto" w:fill="auto"/>
          </w:tcPr>
          <w:p w14:paraId="6AD28D75"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9.</w:t>
            </w:r>
            <w:r w:rsidRPr="00CF23D7">
              <w:rPr>
                <w:rFonts w:ascii="Verdana" w:hAnsi="Verdana"/>
                <w:b/>
                <w:sz w:val="16"/>
                <w:szCs w:val="16"/>
              </w:rPr>
              <w:tab/>
            </w:r>
            <w:r w:rsidRPr="00CF23D7">
              <w:rPr>
                <w:rFonts w:ascii="Verdana" w:hAnsi="Verdana"/>
                <w:sz w:val="16"/>
                <w:szCs w:val="16"/>
              </w:rPr>
              <w:t xml:space="preserve">Reconocimiento e identificación de datos necesarios para facilitar el proceso de evaluación </w:t>
            </w:r>
            <w:r w:rsidRPr="00CF23D7">
              <w:rPr>
                <w:rFonts w:ascii="Verdana" w:hAnsi="Verdana"/>
                <w:sz w:val="16"/>
                <w:szCs w:val="16"/>
              </w:rPr>
              <w:br/>
              <w:t>del riesgo.</w:t>
            </w:r>
          </w:p>
        </w:tc>
        <w:tc>
          <w:tcPr>
            <w:tcW w:w="4675" w:type="dxa"/>
          </w:tcPr>
          <w:p w14:paraId="2A89ABD4"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b/>
                <w:bCs/>
                <w:sz w:val="16"/>
                <w:szCs w:val="16"/>
                <w:lang w:val="en-US"/>
              </w:rPr>
              <w:t>9</w:t>
            </w:r>
            <w:r w:rsidR="002C1D19">
              <w:rPr>
                <w:rFonts w:ascii="Verdana" w:hAnsi="Verdana"/>
                <w:b/>
                <w:bCs/>
                <w:sz w:val="16"/>
                <w:szCs w:val="16"/>
                <w:lang w:val="en-US"/>
              </w:rPr>
              <w:t>.</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Recognition and identification of necessary data to facilitate the evaluation process </w:t>
            </w:r>
            <w:r w:rsidRPr="00CF23D7">
              <w:rPr>
                <w:rFonts w:ascii="Verdana" w:hAnsi="Verdana"/>
                <w:sz w:val="16"/>
                <w:szCs w:val="16"/>
                <w:lang w:val="en-US"/>
              </w:rPr>
              <w:br/>
              <w:t xml:space="preserve">of the risk. </w:t>
            </w:r>
          </w:p>
        </w:tc>
      </w:tr>
      <w:tr w:rsidR="005B6577" w:rsidRPr="00784739" w14:paraId="44B7AEAA" w14:textId="77777777" w:rsidTr="00797162">
        <w:tc>
          <w:tcPr>
            <w:tcW w:w="4675" w:type="dxa"/>
            <w:shd w:val="clear" w:color="auto" w:fill="auto"/>
          </w:tcPr>
          <w:p w14:paraId="36BD5CC9" w14:textId="77777777" w:rsidR="005B6577" w:rsidRPr="00CF23D7" w:rsidRDefault="005B6577" w:rsidP="005B6577">
            <w:pPr>
              <w:pStyle w:val="Texto"/>
              <w:spacing w:line="238" w:lineRule="exact"/>
              <w:ind w:firstLine="0"/>
              <w:rPr>
                <w:rFonts w:ascii="Verdana" w:hAnsi="Verdana"/>
                <w:sz w:val="16"/>
                <w:szCs w:val="16"/>
              </w:rPr>
            </w:pPr>
            <w:r w:rsidRPr="00CF23D7">
              <w:rPr>
                <w:rFonts w:ascii="Verdana" w:hAnsi="Verdana"/>
                <w:sz w:val="16"/>
                <w:szCs w:val="16"/>
              </w:rPr>
              <w:t>Se debe analizar de una manera estructurada la información para determinar si un peligro potencial en particular es aplicable al segmento de interés de acuerdo a la Tabla 2. Conforme se tenga más información disponible, se deben ratificar los peligros potenciales identificados previamente.</w:t>
            </w:r>
          </w:p>
        </w:tc>
        <w:tc>
          <w:tcPr>
            <w:tcW w:w="4675" w:type="dxa"/>
          </w:tcPr>
          <w:p w14:paraId="199D5AF8"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sz w:val="16"/>
                <w:szCs w:val="16"/>
                <w:lang w:val="en-US"/>
              </w:rPr>
              <w:t xml:space="preserve">The information must be analyzed in a structured manner to determine if a particular potential hazard is applicable to the segment of interest according to Table 2. As more information becomes available, the potential hazards previously identified must be ratified. </w:t>
            </w:r>
          </w:p>
        </w:tc>
      </w:tr>
      <w:tr w:rsidR="005B6577" w:rsidRPr="00784739" w14:paraId="1BF91D9A" w14:textId="77777777" w:rsidTr="00797162">
        <w:tc>
          <w:tcPr>
            <w:tcW w:w="4675" w:type="dxa"/>
            <w:shd w:val="clear" w:color="auto" w:fill="auto"/>
          </w:tcPr>
          <w:p w14:paraId="55B4900A" w14:textId="77777777" w:rsidR="005B6577" w:rsidRPr="00CF23D7" w:rsidRDefault="005B6577" w:rsidP="005B6577">
            <w:pPr>
              <w:pStyle w:val="Texto"/>
              <w:spacing w:line="238" w:lineRule="exact"/>
              <w:ind w:firstLine="0"/>
              <w:rPr>
                <w:rFonts w:ascii="Verdana" w:hAnsi="Verdana"/>
                <w:sz w:val="16"/>
                <w:szCs w:val="16"/>
              </w:rPr>
            </w:pPr>
            <w:r w:rsidRPr="00CF23D7">
              <w:rPr>
                <w:rFonts w:ascii="Verdana" w:hAnsi="Verdana"/>
                <w:sz w:val="16"/>
                <w:szCs w:val="16"/>
              </w:rPr>
              <w:t>La integración de la información también puede realizarse de manera manual o gráfica. De forma manual sobreponiendo áreas circulares sobre fotografías aéreas para representar zonas de impacto potencial. De manera gráfica se pueden utilizar los sistemas de administración de la información (MIS) o de información geográfica (GIS) para establecer gráficamente la localización de un peligro potencial particular. Dependiendo del método que se utilice, se pueden cubrir áreas locales o segmentos más amplios.</w:t>
            </w:r>
          </w:p>
        </w:tc>
        <w:tc>
          <w:tcPr>
            <w:tcW w:w="4675" w:type="dxa"/>
          </w:tcPr>
          <w:p w14:paraId="0B06B923"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sz w:val="16"/>
                <w:szCs w:val="16"/>
                <w:lang w:val="en-US"/>
              </w:rPr>
              <w:t xml:space="preserve">The integration of information can also be done manually or graphically. Manually overlaying circular areas on aerial photographs to represent areas of potential impact. Graphically, information management systems (MIS) or geographic information systems (GIS) can be used to graphically determine the location of a particular potential hazard. Depending on the method used, local areas or larger segments can be covered. </w:t>
            </w:r>
          </w:p>
        </w:tc>
      </w:tr>
      <w:tr w:rsidR="005B6577" w:rsidRPr="00784739" w14:paraId="7BE42D9A" w14:textId="77777777" w:rsidTr="00797162">
        <w:tc>
          <w:tcPr>
            <w:tcW w:w="4675" w:type="dxa"/>
            <w:shd w:val="clear" w:color="auto" w:fill="auto"/>
          </w:tcPr>
          <w:p w14:paraId="3EF16507" w14:textId="77777777" w:rsidR="005B6577" w:rsidRPr="00CF23D7" w:rsidRDefault="005B6577" w:rsidP="005B6577">
            <w:pPr>
              <w:pStyle w:val="Texto"/>
              <w:spacing w:line="238" w:lineRule="exact"/>
              <w:ind w:firstLine="0"/>
              <w:rPr>
                <w:rFonts w:ascii="Verdana" w:hAnsi="Verdana"/>
                <w:sz w:val="16"/>
                <w:szCs w:val="16"/>
              </w:rPr>
            </w:pPr>
            <w:r w:rsidRPr="00CF23D7">
              <w:rPr>
                <w:rFonts w:ascii="Verdana" w:hAnsi="Verdana"/>
                <w:sz w:val="16"/>
                <w:szCs w:val="16"/>
              </w:rPr>
              <w:t>El proceso de integración de la información debe servir también para definir las medidas de mitigación a llevarse a cabo, en caso de requerirse.</w:t>
            </w:r>
          </w:p>
        </w:tc>
        <w:tc>
          <w:tcPr>
            <w:tcW w:w="4675" w:type="dxa"/>
          </w:tcPr>
          <w:p w14:paraId="4DBD8D57"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sz w:val="16"/>
                <w:szCs w:val="16"/>
                <w:lang w:val="en-US"/>
              </w:rPr>
              <w:t xml:space="preserve">The information integration process should also serve to define the mitigation measures to be carried out, if required. </w:t>
            </w:r>
          </w:p>
        </w:tc>
      </w:tr>
      <w:tr w:rsidR="005B6577" w:rsidRPr="00784739" w14:paraId="35177835" w14:textId="77777777" w:rsidTr="00797162">
        <w:tc>
          <w:tcPr>
            <w:tcW w:w="4675" w:type="dxa"/>
            <w:shd w:val="clear" w:color="auto" w:fill="auto"/>
          </w:tcPr>
          <w:p w14:paraId="7BB65578" w14:textId="77777777" w:rsidR="005B6577" w:rsidRPr="00CF23D7" w:rsidRDefault="005B6577" w:rsidP="005B6577">
            <w:pPr>
              <w:pStyle w:val="Texto"/>
              <w:spacing w:line="238" w:lineRule="exact"/>
              <w:ind w:firstLine="0"/>
              <w:rPr>
                <w:rFonts w:ascii="Verdana" w:hAnsi="Verdana"/>
                <w:sz w:val="16"/>
                <w:szCs w:val="16"/>
              </w:rPr>
            </w:pPr>
            <w:r w:rsidRPr="00CF23D7">
              <w:rPr>
                <w:rFonts w:ascii="Verdana" w:hAnsi="Verdana"/>
                <w:sz w:val="16"/>
                <w:szCs w:val="16"/>
              </w:rPr>
              <w:t>Toda la información una vez integrada debe almacenarse en un archivo electrónico.</w:t>
            </w:r>
          </w:p>
        </w:tc>
        <w:tc>
          <w:tcPr>
            <w:tcW w:w="4675" w:type="dxa"/>
          </w:tcPr>
          <w:p w14:paraId="1CF9C56C" w14:textId="77777777" w:rsidR="005B6577" w:rsidRPr="00450939" w:rsidRDefault="005B6577" w:rsidP="005B6577">
            <w:pPr>
              <w:spacing w:after="101" w:line="238" w:lineRule="atLeast"/>
              <w:jc w:val="both"/>
              <w:rPr>
                <w:rFonts w:ascii="Verdana" w:hAnsi="Verdana"/>
                <w:sz w:val="16"/>
                <w:szCs w:val="16"/>
                <w:lang w:val="en-US"/>
              </w:rPr>
            </w:pPr>
            <w:r w:rsidRPr="00450939">
              <w:rPr>
                <w:rFonts w:ascii="Verdana" w:hAnsi="Verdana"/>
                <w:sz w:val="16"/>
                <w:szCs w:val="16"/>
                <w:lang w:val="en-US"/>
              </w:rPr>
              <w:t xml:space="preserve">All information once integrated must be stored in an electronic file. </w:t>
            </w:r>
          </w:p>
        </w:tc>
      </w:tr>
      <w:tr w:rsidR="005B6577" w:rsidRPr="00CF23D7" w14:paraId="5EED7A52" w14:textId="77777777" w:rsidTr="00797162">
        <w:tc>
          <w:tcPr>
            <w:tcW w:w="4675" w:type="dxa"/>
            <w:shd w:val="clear" w:color="auto" w:fill="auto"/>
          </w:tcPr>
          <w:p w14:paraId="606B5707" w14:textId="77777777" w:rsidR="005B6577" w:rsidRPr="00CF23D7" w:rsidRDefault="005B6577" w:rsidP="005B6577">
            <w:pPr>
              <w:pStyle w:val="Texto"/>
              <w:spacing w:line="238" w:lineRule="exact"/>
              <w:ind w:firstLine="0"/>
              <w:rPr>
                <w:rFonts w:ascii="Verdana" w:hAnsi="Verdana"/>
                <w:b/>
                <w:sz w:val="16"/>
                <w:szCs w:val="16"/>
              </w:rPr>
            </w:pPr>
            <w:r w:rsidRPr="00CF23D7">
              <w:rPr>
                <w:rFonts w:ascii="Verdana" w:hAnsi="Verdana"/>
                <w:b/>
                <w:sz w:val="16"/>
                <w:szCs w:val="16"/>
              </w:rPr>
              <w:t>7. Evaluación del riesgo</w:t>
            </w:r>
          </w:p>
        </w:tc>
        <w:tc>
          <w:tcPr>
            <w:tcW w:w="4675" w:type="dxa"/>
          </w:tcPr>
          <w:p w14:paraId="10F69637" w14:textId="77777777" w:rsidR="005B6577" w:rsidRPr="00450939" w:rsidRDefault="005B6577" w:rsidP="005B6577">
            <w:pPr>
              <w:spacing w:after="101" w:line="238" w:lineRule="atLeast"/>
              <w:jc w:val="both"/>
              <w:rPr>
                <w:rFonts w:ascii="Verdana" w:hAnsi="Verdana"/>
                <w:sz w:val="16"/>
                <w:szCs w:val="16"/>
                <w:lang w:val="en-US"/>
              </w:rPr>
            </w:pPr>
            <w:r w:rsidRPr="00450939">
              <w:rPr>
                <w:rFonts w:ascii="Verdana" w:hAnsi="Verdana"/>
                <w:b/>
                <w:bCs/>
                <w:sz w:val="16"/>
                <w:szCs w:val="16"/>
                <w:lang w:val="en-US"/>
              </w:rPr>
              <w:t>7. Risk assessment</w:t>
            </w:r>
            <w:r w:rsidRPr="00450939">
              <w:rPr>
                <w:rFonts w:ascii="Verdana" w:hAnsi="Verdana"/>
                <w:sz w:val="16"/>
                <w:szCs w:val="16"/>
                <w:lang w:val="en-US"/>
              </w:rPr>
              <w:t xml:space="preserve"> </w:t>
            </w:r>
          </w:p>
        </w:tc>
      </w:tr>
      <w:tr w:rsidR="005B6577" w:rsidRPr="00784739" w14:paraId="678C3E49" w14:textId="77777777" w:rsidTr="00797162">
        <w:tc>
          <w:tcPr>
            <w:tcW w:w="4675" w:type="dxa"/>
            <w:shd w:val="clear" w:color="auto" w:fill="auto"/>
          </w:tcPr>
          <w:p w14:paraId="577A7A6C" w14:textId="77777777" w:rsidR="005B6577" w:rsidRPr="00CF23D7" w:rsidRDefault="005B6577" w:rsidP="005B6577">
            <w:pPr>
              <w:pStyle w:val="Texto"/>
              <w:spacing w:line="238" w:lineRule="exact"/>
              <w:ind w:firstLine="0"/>
              <w:rPr>
                <w:rFonts w:ascii="Verdana" w:hAnsi="Verdana"/>
                <w:sz w:val="16"/>
                <w:szCs w:val="16"/>
              </w:rPr>
            </w:pPr>
            <w:r w:rsidRPr="00CF23D7">
              <w:rPr>
                <w:rFonts w:ascii="Verdana" w:hAnsi="Verdana"/>
                <w:sz w:val="16"/>
                <w:szCs w:val="16"/>
              </w:rPr>
              <w:t>Se debe definir la información que se requiere y cómo puede utilizarse para maximizar la exactitud y efectividad de la evaluación del riesgo, para lo cual se deben considerar las características únicas de cada ducto y de su operación, con la finalidad de determinar el método de evaluación más adecuado.</w:t>
            </w:r>
          </w:p>
        </w:tc>
        <w:tc>
          <w:tcPr>
            <w:tcW w:w="4675" w:type="dxa"/>
          </w:tcPr>
          <w:p w14:paraId="10B76AE3" w14:textId="77777777" w:rsidR="005B6577" w:rsidRPr="00CF23D7" w:rsidRDefault="0061605E" w:rsidP="005B6577">
            <w:pPr>
              <w:spacing w:after="101" w:line="238" w:lineRule="atLeast"/>
              <w:jc w:val="both"/>
              <w:rPr>
                <w:rFonts w:ascii="Verdana" w:hAnsi="Verdana"/>
                <w:sz w:val="16"/>
                <w:szCs w:val="16"/>
                <w:lang w:val="en-US"/>
              </w:rPr>
            </w:pPr>
            <w:r>
              <w:rPr>
                <w:rFonts w:ascii="Verdana" w:hAnsi="Verdana"/>
                <w:sz w:val="16"/>
                <w:szCs w:val="16"/>
                <w:lang w:val="en-US"/>
              </w:rPr>
              <w:t>The</w:t>
            </w:r>
            <w:r w:rsidR="005B6577" w:rsidRPr="00CF23D7">
              <w:rPr>
                <w:rFonts w:ascii="Verdana" w:hAnsi="Verdana"/>
                <w:sz w:val="16"/>
                <w:szCs w:val="16"/>
                <w:lang w:val="en-US"/>
              </w:rPr>
              <w:t xml:space="preserve"> information </w:t>
            </w:r>
            <w:r>
              <w:rPr>
                <w:rFonts w:ascii="Verdana" w:hAnsi="Verdana"/>
                <w:sz w:val="16"/>
                <w:szCs w:val="16"/>
                <w:lang w:val="en-US"/>
              </w:rPr>
              <w:t xml:space="preserve">must be defined </w:t>
            </w:r>
            <w:r w:rsidR="005B6577" w:rsidRPr="00CF23D7">
              <w:rPr>
                <w:rFonts w:ascii="Verdana" w:hAnsi="Verdana"/>
                <w:sz w:val="16"/>
                <w:szCs w:val="16"/>
                <w:lang w:val="en-US"/>
              </w:rPr>
              <w:t xml:space="preserve">that is required and how it can be used to maximize the accuracy and effectiveness of the risk assessment, for which the unique characteristics of each pipeline and its operation must be considered, in order to determine the evaluation method more appropriate. </w:t>
            </w:r>
          </w:p>
        </w:tc>
      </w:tr>
      <w:tr w:rsidR="005B6577" w:rsidRPr="00784739" w14:paraId="361BD112" w14:textId="77777777" w:rsidTr="00797162">
        <w:tc>
          <w:tcPr>
            <w:tcW w:w="4675" w:type="dxa"/>
            <w:shd w:val="clear" w:color="auto" w:fill="auto"/>
          </w:tcPr>
          <w:p w14:paraId="0A3E5CBA" w14:textId="77777777" w:rsidR="005B6577" w:rsidRPr="00CF23D7" w:rsidRDefault="005B6577" w:rsidP="005B6577">
            <w:pPr>
              <w:pStyle w:val="Texto"/>
              <w:spacing w:line="238" w:lineRule="exact"/>
              <w:ind w:firstLine="0"/>
              <w:rPr>
                <w:rFonts w:ascii="Verdana" w:hAnsi="Verdana"/>
                <w:sz w:val="16"/>
                <w:szCs w:val="16"/>
              </w:rPr>
            </w:pPr>
            <w:r w:rsidRPr="00CF23D7">
              <w:rPr>
                <w:rFonts w:ascii="Verdana" w:hAnsi="Verdana"/>
                <w:sz w:val="16"/>
                <w:szCs w:val="16"/>
              </w:rPr>
              <w:t xml:space="preserve">El objetivo final de la evaluación del riesgo debe ser identificar y priorizar los riesgos en el sistema para determinar cómo, dónde y cuándo asignar recursos de mitigación del riesgo para mejorar la integridad </w:t>
            </w:r>
            <w:r w:rsidRPr="00CF23D7">
              <w:rPr>
                <w:rFonts w:ascii="Verdana" w:hAnsi="Verdana"/>
                <w:sz w:val="16"/>
                <w:szCs w:val="16"/>
              </w:rPr>
              <w:br/>
              <w:t>del sistema.</w:t>
            </w:r>
          </w:p>
        </w:tc>
        <w:tc>
          <w:tcPr>
            <w:tcW w:w="4675" w:type="dxa"/>
          </w:tcPr>
          <w:p w14:paraId="1577F5C2"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sz w:val="16"/>
                <w:szCs w:val="16"/>
                <w:lang w:val="en-US"/>
              </w:rPr>
              <w:t xml:space="preserve">The ultimate goal of the risk assessment should be to identify and prioritize the risks in the system to determine how, where and when to allocate risk mitigation resources to improve integrity </w:t>
            </w:r>
            <w:r w:rsidRPr="00CF23D7">
              <w:rPr>
                <w:rFonts w:ascii="Verdana" w:hAnsi="Verdana"/>
                <w:sz w:val="16"/>
                <w:szCs w:val="16"/>
                <w:lang w:val="en-US"/>
              </w:rPr>
              <w:br/>
              <w:t xml:space="preserve">of the system. </w:t>
            </w:r>
          </w:p>
        </w:tc>
      </w:tr>
      <w:tr w:rsidR="005B6577" w:rsidRPr="00784739" w14:paraId="408109BD" w14:textId="77777777" w:rsidTr="00797162">
        <w:tc>
          <w:tcPr>
            <w:tcW w:w="4675" w:type="dxa"/>
            <w:shd w:val="clear" w:color="auto" w:fill="auto"/>
          </w:tcPr>
          <w:p w14:paraId="64305EDA" w14:textId="77777777" w:rsidR="005B6577" w:rsidRPr="00CF23D7" w:rsidRDefault="005B6577" w:rsidP="005B6577">
            <w:pPr>
              <w:pStyle w:val="Texto"/>
              <w:spacing w:line="238" w:lineRule="exact"/>
              <w:ind w:firstLine="0"/>
              <w:rPr>
                <w:rFonts w:ascii="Verdana" w:hAnsi="Verdana"/>
                <w:sz w:val="16"/>
                <w:szCs w:val="16"/>
              </w:rPr>
            </w:pPr>
            <w:r w:rsidRPr="00CF23D7">
              <w:rPr>
                <w:rFonts w:ascii="Verdana" w:hAnsi="Verdana"/>
                <w:sz w:val="16"/>
                <w:szCs w:val="16"/>
              </w:rPr>
              <w:t>La evaluación del riesgo en ductos debe cumplir con los siguientes objetivos:</w:t>
            </w:r>
          </w:p>
        </w:tc>
        <w:tc>
          <w:tcPr>
            <w:tcW w:w="4675" w:type="dxa"/>
          </w:tcPr>
          <w:p w14:paraId="2EB3BDB1"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sz w:val="16"/>
                <w:szCs w:val="16"/>
                <w:lang w:val="en-US"/>
              </w:rPr>
              <w:t xml:space="preserve">The risk assessment in pipelines must meet the following objectives: </w:t>
            </w:r>
          </w:p>
        </w:tc>
      </w:tr>
      <w:tr w:rsidR="005B6577" w:rsidRPr="00784739" w14:paraId="3AE50AED" w14:textId="77777777" w:rsidTr="00797162">
        <w:tc>
          <w:tcPr>
            <w:tcW w:w="4675" w:type="dxa"/>
            <w:shd w:val="clear" w:color="auto" w:fill="auto"/>
          </w:tcPr>
          <w:p w14:paraId="315F7AB7"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Jerarquización de ductos o segmentos y elementos críticos de una instalación para programar evaluaciones de integridad y acciones de mitigación.</w:t>
            </w:r>
          </w:p>
        </w:tc>
        <w:tc>
          <w:tcPr>
            <w:tcW w:w="4675" w:type="dxa"/>
          </w:tcPr>
          <w:p w14:paraId="36F39D44" w14:textId="77777777" w:rsidR="005B6577" w:rsidRPr="00CF23D7" w:rsidRDefault="0061605E" w:rsidP="005B6577">
            <w:pPr>
              <w:spacing w:after="101" w:line="238" w:lineRule="atLeast"/>
              <w:jc w:val="both"/>
              <w:rPr>
                <w:rFonts w:ascii="Verdana" w:hAnsi="Verdana"/>
                <w:sz w:val="16"/>
                <w:szCs w:val="16"/>
                <w:lang w:val="en-US"/>
              </w:rPr>
            </w:pPr>
            <w:r w:rsidRPr="0061605E">
              <w:rPr>
                <w:rFonts w:ascii="Verdana" w:hAnsi="Verdana"/>
                <w:b/>
                <w:bCs/>
                <w:sz w:val="16"/>
                <w:szCs w:val="16"/>
                <w:lang w:val="en-US"/>
              </w:rPr>
              <w:t>a</w:t>
            </w:r>
            <w:r w:rsidR="005B6577" w:rsidRPr="00CF23D7">
              <w:rPr>
                <w:rFonts w:ascii="Verdana" w:hAnsi="Verdana"/>
                <w:b/>
                <w:bCs/>
                <w:sz w:val="16"/>
                <w:szCs w:val="16"/>
                <w:lang w:val="en-US"/>
              </w:rPr>
              <w:t>)</w:t>
            </w:r>
            <w:r w:rsidR="005B6577" w:rsidRPr="00CF23D7">
              <w:rPr>
                <w:rFonts w:ascii="Verdana" w:hAnsi="Verdana"/>
                <w:sz w:val="16"/>
                <w:szCs w:val="16"/>
                <w:lang w:val="en-US"/>
              </w:rPr>
              <w:t xml:space="preserve">               Hierarchy of pipelines or segments and critical elements of a facility to schedule integrity assessments and mitigation actions. </w:t>
            </w:r>
          </w:p>
        </w:tc>
      </w:tr>
      <w:tr w:rsidR="005B6577" w:rsidRPr="00784739" w14:paraId="18342E26" w14:textId="77777777" w:rsidTr="00797162">
        <w:tc>
          <w:tcPr>
            <w:tcW w:w="4675" w:type="dxa"/>
            <w:shd w:val="clear" w:color="auto" w:fill="auto"/>
          </w:tcPr>
          <w:p w14:paraId="7FE0FC09"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Evaluación de los beneficios derivados de acciones de mitigación</w:t>
            </w:r>
          </w:p>
        </w:tc>
        <w:tc>
          <w:tcPr>
            <w:tcW w:w="4675" w:type="dxa"/>
          </w:tcPr>
          <w:p w14:paraId="7531F295"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b/>
                <w:bCs/>
                <w:sz w:val="16"/>
                <w:szCs w:val="16"/>
                <w:lang w:val="en-US"/>
              </w:rPr>
              <w:t>b)</w:t>
            </w:r>
            <w:r w:rsidRPr="00CF23D7">
              <w:rPr>
                <w:rFonts w:ascii="Verdana" w:hAnsi="Verdana"/>
                <w:sz w:val="16"/>
                <w:szCs w:val="16"/>
                <w:lang w:val="en-US"/>
              </w:rPr>
              <w:t xml:space="preserve">               Evaluation of the benefits derived from mitigation actions </w:t>
            </w:r>
          </w:p>
        </w:tc>
      </w:tr>
      <w:tr w:rsidR="005B6577" w:rsidRPr="00784739" w14:paraId="21D6995B" w14:textId="77777777" w:rsidTr="00797162">
        <w:tc>
          <w:tcPr>
            <w:tcW w:w="4675" w:type="dxa"/>
            <w:shd w:val="clear" w:color="auto" w:fill="auto"/>
          </w:tcPr>
          <w:p w14:paraId="24DB3090"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lastRenderedPageBreak/>
              <w:t>c)</w:t>
            </w:r>
            <w:r w:rsidRPr="00CF23D7">
              <w:rPr>
                <w:rFonts w:ascii="Verdana" w:hAnsi="Verdana"/>
                <w:sz w:val="16"/>
                <w:szCs w:val="16"/>
              </w:rPr>
              <w:tab/>
              <w:t>Determinación de las medidas de mitigación más efectivas para los peligros identificados</w:t>
            </w:r>
          </w:p>
        </w:tc>
        <w:tc>
          <w:tcPr>
            <w:tcW w:w="4675" w:type="dxa"/>
          </w:tcPr>
          <w:p w14:paraId="07E2C61A"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b/>
                <w:bCs/>
                <w:sz w:val="16"/>
                <w:szCs w:val="16"/>
                <w:lang w:val="en-US"/>
              </w:rPr>
              <w:t>c)</w:t>
            </w:r>
            <w:r w:rsidRPr="00CF23D7">
              <w:rPr>
                <w:rFonts w:ascii="Verdana" w:hAnsi="Verdana"/>
                <w:sz w:val="16"/>
                <w:szCs w:val="16"/>
                <w:lang w:val="en-US"/>
              </w:rPr>
              <w:t xml:space="preserve">               Determination of the most effective mitigation measures for identified hazards </w:t>
            </w:r>
          </w:p>
        </w:tc>
      </w:tr>
      <w:tr w:rsidR="005B6577" w:rsidRPr="00784739" w14:paraId="089F5018" w14:textId="77777777" w:rsidTr="00797162">
        <w:tc>
          <w:tcPr>
            <w:tcW w:w="4675" w:type="dxa"/>
            <w:shd w:val="clear" w:color="auto" w:fill="auto"/>
          </w:tcPr>
          <w:p w14:paraId="40C5FD98"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d)</w:t>
            </w:r>
            <w:r w:rsidRPr="00CF23D7">
              <w:rPr>
                <w:rFonts w:ascii="Verdana" w:hAnsi="Verdana"/>
                <w:b/>
                <w:sz w:val="16"/>
                <w:szCs w:val="16"/>
              </w:rPr>
              <w:tab/>
            </w:r>
            <w:r w:rsidRPr="00CF23D7">
              <w:rPr>
                <w:rFonts w:ascii="Verdana" w:hAnsi="Verdana"/>
                <w:sz w:val="16"/>
                <w:szCs w:val="16"/>
              </w:rPr>
              <w:t>Evaluación del impacto en la integridad debido a modificaciones en los intervalos de inspección.</w:t>
            </w:r>
          </w:p>
        </w:tc>
        <w:tc>
          <w:tcPr>
            <w:tcW w:w="4675" w:type="dxa"/>
          </w:tcPr>
          <w:p w14:paraId="069E7947" w14:textId="77777777" w:rsidR="005B6577" w:rsidRPr="00CF23D7" w:rsidRDefault="005B6577" w:rsidP="005B6577">
            <w:pPr>
              <w:spacing w:after="101" w:line="238" w:lineRule="atLeast"/>
              <w:jc w:val="both"/>
              <w:rPr>
                <w:rFonts w:ascii="Verdana" w:hAnsi="Verdana"/>
                <w:sz w:val="16"/>
                <w:szCs w:val="16"/>
                <w:lang w:val="en-US"/>
              </w:rPr>
            </w:pPr>
            <w:r w:rsidRPr="00CF23D7">
              <w:rPr>
                <w:rFonts w:ascii="Verdana" w:hAnsi="Verdana"/>
                <w:b/>
                <w:bCs/>
                <w:sz w:val="16"/>
                <w:szCs w:val="16"/>
                <w:lang w:val="en-US"/>
              </w:rPr>
              <w:t>d)</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Evaluation of the impact on integrity due to changes in the inspection intervals. </w:t>
            </w:r>
          </w:p>
        </w:tc>
      </w:tr>
      <w:tr w:rsidR="005B6577" w:rsidRPr="00784739" w14:paraId="35F29B4A" w14:textId="77777777" w:rsidTr="00797162">
        <w:tc>
          <w:tcPr>
            <w:tcW w:w="4675" w:type="dxa"/>
            <w:shd w:val="clear" w:color="auto" w:fill="auto"/>
          </w:tcPr>
          <w:p w14:paraId="62D05E24" w14:textId="77777777" w:rsidR="005B6577" w:rsidRPr="00CF23D7" w:rsidRDefault="005B6577" w:rsidP="005B6577">
            <w:pPr>
              <w:pStyle w:val="ROMANOS"/>
              <w:spacing w:line="238" w:lineRule="exact"/>
              <w:ind w:left="0" w:firstLine="0"/>
              <w:rPr>
                <w:rFonts w:ascii="Verdana" w:hAnsi="Verdana"/>
                <w:sz w:val="16"/>
                <w:szCs w:val="16"/>
              </w:rPr>
            </w:pPr>
            <w:r w:rsidRPr="00CF23D7">
              <w:rPr>
                <w:rFonts w:ascii="Verdana" w:hAnsi="Verdana"/>
                <w:b/>
                <w:sz w:val="16"/>
                <w:szCs w:val="16"/>
              </w:rPr>
              <w:t>e)</w:t>
            </w:r>
            <w:r w:rsidRPr="00CF23D7">
              <w:rPr>
                <w:rFonts w:ascii="Verdana" w:hAnsi="Verdana"/>
                <w:sz w:val="16"/>
                <w:szCs w:val="16"/>
              </w:rPr>
              <w:tab/>
              <w:t>Evaluación del uso o necesidad de metodologías alternas de inspección</w:t>
            </w:r>
          </w:p>
        </w:tc>
        <w:tc>
          <w:tcPr>
            <w:tcW w:w="4675" w:type="dxa"/>
          </w:tcPr>
          <w:p w14:paraId="6EB87879" w14:textId="77777777" w:rsidR="005B6577" w:rsidRPr="00CF23D7" w:rsidRDefault="0061605E" w:rsidP="005B6577">
            <w:pPr>
              <w:spacing w:after="101" w:line="238" w:lineRule="atLeast"/>
              <w:jc w:val="both"/>
              <w:rPr>
                <w:rFonts w:ascii="Verdana" w:hAnsi="Verdana"/>
                <w:sz w:val="16"/>
                <w:szCs w:val="16"/>
                <w:lang w:val="en-US"/>
              </w:rPr>
            </w:pPr>
            <w:r>
              <w:rPr>
                <w:rFonts w:ascii="Verdana" w:hAnsi="Verdana"/>
                <w:b/>
                <w:bCs/>
                <w:sz w:val="16"/>
                <w:szCs w:val="16"/>
                <w:lang w:val="en-US"/>
              </w:rPr>
              <w:t>e</w:t>
            </w:r>
            <w:r w:rsidR="005B6577" w:rsidRPr="00CF23D7">
              <w:rPr>
                <w:rFonts w:ascii="Verdana" w:hAnsi="Verdana"/>
                <w:b/>
                <w:bCs/>
                <w:sz w:val="16"/>
                <w:szCs w:val="16"/>
                <w:lang w:val="en-US"/>
              </w:rPr>
              <w:t>)</w:t>
            </w:r>
            <w:r w:rsidR="005B6577" w:rsidRPr="00CF23D7">
              <w:rPr>
                <w:rFonts w:ascii="Verdana" w:hAnsi="Verdana"/>
                <w:sz w:val="16"/>
                <w:szCs w:val="16"/>
                <w:lang w:val="en-US"/>
              </w:rPr>
              <w:t xml:space="preserve">               Evaluation of the use or need of alternative inspection methodologies </w:t>
            </w:r>
          </w:p>
        </w:tc>
      </w:tr>
      <w:tr w:rsidR="005B6577" w:rsidRPr="00784739" w14:paraId="009B3CC2" w14:textId="77777777" w:rsidTr="00797162">
        <w:tc>
          <w:tcPr>
            <w:tcW w:w="4675" w:type="dxa"/>
            <w:shd w:val="clear" w:color="auto" w:fill="auto"/>
          </w:tcPr>
          <w:p w14:paraId="373C3DED" w14:textId="77777777" w:rsidR="005B6577" w:rsidRPr="00CF23D7" w:rsidRDefault="00074D74" w:rsidP="005B6577">
            <w:pPr>
              <w:pStyle w:val="ROMANOS"/>
              <w:spacing w:line="238" w:lineRule="exact"/>
              <w:ind w:left="0" w:firstLine="0"/>
              <w:rPr>
                <w:rFonts w:ascii="Verdana" w:hAnsi="Verdana"/>
                <w:sz w:val="16"/>
                <w:szCs w:val="16"/>
              </w:rPr>
            </w:pPr>
            <w:r>
              <w:rPr>
                <w:rFonts w:ascii="Verdana" w:hAnsi="Verdana"/>
                <w:b/>
                <w:sz w:val="16"/>
                <w:szCs w:val="16"/>
              </w:rPr>
              <w:t>f)</w:t>
            </w:r>
            <w:r w:rsidR="005B6577" w:rsidRPr="00CF23D7">
              <w:rPr>
                <w:rFonts w:ascii="Verdana" w:hAnsi="Verdana"/>
                <w:sz w:val="16"/>
                <w:szCs w:val="16"/>
              </w:rPr>
              <w:tab/>
              <w:t>Asignación efectiva de recursos.</w:t>
            </w:r>
          </w:p>
        </w:tc>
        <w:tc>
          <w:tcPr>
            <w:tcW w:w="4675" w:type="dxa"/>
          </w:tcPr>
          <w:p w14:paraId="1D2070FC" w14:textId="77777777" w:rsidR="005B6577" w:rsidRPr="00CF23D7" w:rsidRDefault="00074D74" w:rsidP="005B6577">
            <w:pPr>
              <w:spacing w:after="101" w:line="238" w:lineRule="atLeast"/>
              <w:jc w:val="both"/>
              <w:rPr>
                <w:rFonts w:ascii="Verdana" w:hAnsi="Verdana"/>
                <w:sz w:val="16"/>
                <w:szCs w:val="16"/>
                <w:lang w:val="en-US"/>
              </w:rPr>
            </w:pPr>
            <w:r>
              <w:rPr>
                <w:rFonts w:ascii="Verdana" w:hAnsi="Verdana"/>
                <w:b/>
                <w:bCs/>
                <w:sz w:val="16"/>
                <w:szCs w:val="16"/>
                <w:lang w:val="en-US"/>
              </w:rPr>
              <w:t>f)</w:t>
            </w:r>
            <w:r w:rsidR="005B6577" w:rsidRPr="00CF23D7">
              <w:rPr>
                <w:rFonts w:ascii="Verdana" w:hAnsi="Verdana"/>
                <w:sz w:val="16"/>
                <w:szCs w:val="16"/>
                <w:lang w:val="en-US"/>
              </w:rPr>
              <w:t xml:space="preserve">               Effective allocation of resources. </w:t>
            </w:r>
          </w:p>
        </w:tc>
      </w:tr>
      <w:tr w:rsidR="005B6577" w:rsidRPr="00CF23D7" w14:paraId="3E1694FC" w14:textId="77777777" w:rsidTr="00797162">
        <w:tc>
          <w:tcPr>
            <w:tcW w:w="4675" w:type="dxa"/>
            <w:shd w:val="clear" w:color="auto" w:fill="auto"/>
          </w:tcPr>
          <w:p w14:paraId="5E767D58" w14:textId="77777777" w:rsidR="005B6577" w:rsidRPr="00CF23D7" w:rsidRDefault="005B6577" w:rsidP="005B6577">
            <w:pPr>
              <w:pStyle w:val="Texto"/>
              <w:spacing w:line="230" w:lineRule="exact"/>
              <w:ind w:firstLine="0"/>
              <w:rPr>
                <w:rFonts w:ascii="Verdana" w:hAnsi="Verdana"/>
                <w:sz w:val="16"/>
                <w:szCs w:val="16"/>
              </w:rPr>
            </w:pPr>
            <w:r w:rsidRPr="00CF23D7">
              <w:rPr>
                <w:rFonts w:ascii="Verdana" w:hAnsi="Verdana"/>
                <w:b/>
                <w:sz w:val="16"/>
                <w:szCs w:val="16"/>
              </w:rPr>
              <w:t>7.1.</w:t>
            </w:r>
            <w:r w:rsidRPr="00CF23D7">
              <w:rPr>
                <w:rFonts w:ascii="Verdana" w:hAnsi="Verdana"/>
                <w:sz w:val="16"/>
                <w:szCs w:val="16"/>
              </w:rPr>
              <w:t xml:space="preserve"> Métodos de evaluación del riesgo</w:t>
            </w:r>
          </w:p>
        </w:tc>
        <w:tc>
          <w:tcPr>
            <w:tcW w:w="4675" w:type="dxa"/>
          </w:tcPr>
          <w:p w14:paraId="02B392E2" w14:textId="77777777" w:rsidR="005B6577" w:rsidRPr="0061605E" w:rsidRDefault="005B6577" w:rsidP="005B6577">
            <w:pPr>
              <w:spacing w:after="101" w:line="230" w:lineRule="atLeast"/>
              <w:jc w:val="both"/>
              <w:rPr>
                <w:rFonts w:ascii="Verdana" w:hAnsi="Verdana"/>
                <w:sz w:val="16"/>
                <w:szCs w:val="16"/>
                <w:lang w:val="en-US"/>
              </w:rPr>
            </w:pPr>
            <w:r w:rsidRPr="0061605E">
              <w:rPr>
                <w:rFonts w:ascii="Verdana" w:hAnsi="Verdana"/>
                <w:b/>
                <w:bCs/>
                <w:sz w:val="16"/>
                <w:szCs w:val="16"/>
                <w:lang w:val="en-US"/>
              </w:rPr>
              <w:t>7.1.</w:t>
            </w:r>
            <w:r w:rsidRPr="0061605E">
              <w:rPr>
                <w:rFonts w:ascii="Verdana" w:hAnsi="Verdana"/>
                <w:sz w:val="16"/>
                <w:szCs w:val="16"/>
                <w:lang w:val="en-US"/>
              </w:rPr>
              <w:t xml:space="preserve"> Risk assessment methods </w:t>
            </w:r>
          </w:p>
        </w:tc>
      </w:tr>
      <w:tr w:rsidR="005B6577" w:rsidRPr="00784739" w14:paraId="425CCBF2" w14:textId="77777777" w:rsidTr="00797162">
        <w:tc>
          <w:tcPr>
            <w:tcW w:w="4675" w:type="dxa"/>
            <w:shd w:val="clear" w:color="auto" w:fill="auto"/>
          </w:tcPr>
          <w:p w14:paraId="035E59D3" w14:textId="77777777" w:rsidR="005B6577" w:rsidRPr="00CF23D7" w:rsidRDefault="005B6577" w:rsidP="005B6577">
            <w:pPr>
              <w:pStyle w:val="Texto"/>
              <w:spacing w:line="230" w:lineRule="exact"/>
              <w:ind w:firstLine="0"/>
              <w:rPr>
                <w:rFonts w:ascii="Verdana" w:hAnsi="Verdana"/>
                <w:sz w:val="16"/>
                <w:szCs w:val="16"/>
              </w:rPr>
            </w:pPr>
            <w:r w:rsidRPr="00CF23D7">
              <w:rPr>
                <w:rFonts w:ascii="Verdana" w:hAnsi="Verdana"/>
                <w:sz w:val="16"/>
                <w:szCs w:val="16"/>
              </w:rPr>
              <w:t>Los métodos de evaluación del riesgo, deben usarse en conjunto con personal experimentado y con conocimientos (expertos en la materia y personas familiarizadas con el sistema de ductos) que regularmente revisen los datos de entrada, suposiciones y resultados. Las revisiones basadas en experiencia deben validar los resultados tomando en cuenta otros factores relevantes no incluidos en el proceso, como son, el impacto de las suposiciones o la variabilidad del riesgo potencial causado por la falta o suposición de datos. Estos procesos y sus resultados deben documentarse en el plan de administración de integridad.</w:t>
            </w:r>
          </w:p>
        </w:tc>
        <w:tc>
          <w:tcPr>
            <w:tcW w:w="4675" w:type="dxa"/>
          </w:tcPr>
          <w:p w14:paraId="55A8A8B3" w14:textId="77777777" w:rsidR="005B6577" w:rsidRPr="0061605E" w:rsidRDefault="005B6577" w:rsidP="005B6577">
            <w:pPr>
              <w:spacing w:after="101" w:line="230" w:lineRule="atLeast"/>
              <w:jc w:val="both"/>
              <w:rPr>
                <w:rFonts w:ascii="Verdana" w:hAnsi="Verdana"/>
                <w:sz w:val="16"/>
                <w:szCs w:val="16"/>
                <w:lang w:val="en-US"/>
              </w:rPr>
            </w:pPr>
            <w:r w:rsidRPr="0061605E">
              <w:rPr>
                <w:rFonts w:ascii="Verdana" w:hAnsi="Verdana"/>
                <w:sz w:val="16"/>
                <w:szCs w:val="16"/>
                <w:lang w:val="en-US"/>
              </w:rPr>
              <w:t xml:space="preserve">Risk assessment methods should be used in conjunction with experienced and knowledgeable personnel (experts in the field and people familiar with the pipeline system) who regularly review input data, assumptions and results. Reviews based on experience must validate the results taking into account other relevant factors not included in the process, such as the impact of the assumptions or the variability of the potential risk caused by the lack or assumption of data. These processes and their results should be documented in the </w:t>
            </w:r>
            <w:r w:rsidR="0061605E">
              <w:rPr>
                <w:rFonts w:ascii="Verdana" w:hAnsi="Verdana"/>
                <w:sz w:val="16"/>
                <w:szCs w:val="16"/>
                <w:lang w:val="en-US"/>
              </w:rPr>
              <w:t>administration of integrity</w:t>
            </w:r>
            <w:r w:rsidRPr="0061605E">
              <w:rPr>
                <w:rFonts w:ascii="Verdana" w:hAnsi="Verdana"/>
                <w:sz w:val="16"/>
                <w:szCs w:val="16"/>
                <w:lang w:val="en-US"/>
              </w:rPr>
              <w:t xml:space="preserve"> plan. </w:t>
            </w:r>
          </w:p>
        </w:tc>
      </w:tr>
      <w:tr w:rsidR="005B6577" w:rsidRPr="00784739" w14:paraId="0214B278" w14:textId="77777777" w:rsidTr="00797162">
        <w:tc>
          <w:tcPr>
            <w:tcW w:w="4675" w:type="dxa"/>
            <w:shd w:val="clear" w:color="auto" w:fill="auto"/>
          </w:tcPr>
          <w:p w14:paraId="7D08D27C" w14:textId="77777777" w:rsidR="005B6577" w:rsidRPr="00CF23D7" w:rsidRDefault="005B6577" w:rsidP="0061605E">
            <w:pPr>
              <w:pStyle w:val="Texto"/>
              <w:spacing w:line="230" w:lineRule="exact"/>
              <w:ind w:firstLine="0"/>
              <w:rPr>
                <w:rFonts w:ascii="Verdana" w:hAnsi="Verdana"/>
                <w:sz w:val="16"/>
                <w:szCs w:val="16"/>
              </w:rPr>
            </w:pPr>
            <w:r w:rsidRPr="00CF23D7">
              <w:rPr>
                <w:rFonts w:ascii="Verdana" w:hAnsi="Verdana"/>
                <w:sz w:val="16"/>
                <w:szCs w:val="16"/>
              </w:rPr>
              <w:t xml:space="preserve">Una parte integral del proceso de evaluación del riesgo es la incorporación de datos adicionales o cambios en éstos. Para asegurar actualizaciones regulares se deben incorporar al proceso de evaluación del riesgo </w:t>
            </w:r>
            <w:r w:rsidRPr="00CF23D7">
              <w:rPr>
                <w:rFonts w:ascii="Verdana" w:hAnsi="Verdana"/>
                <w:sz w:val="16"/>
                <w:szCs w:val="16"/>
              </w:rPr>
              <w:br/>
              <w:t xml:space="preserve">los planos del ducto, ingeniería y reportes de campo existentes e incorporar procesos adicionales como </w:t>
            </w:r>
            <w:r w:rsidRPr="00CF23D7">
              <w:rPr>
                <w:rFonts w:ascii="Verdana" w:hAnsi="Verdana"/>
                <w:sz w:val="16"/>
                <w:szCs w:val="16"/>
              </w:rPr>
              <w:br/>
              <w:t>se requiera.</w:t>
            </w:r>
          </w:p>
        </w:tc>
        <w:tc>
          <w:tcPr>
            <w:tcW w:w="4675" w:type="dxa"/>
          </w:tcPr>
          <w:p w14:paraId="567FDB80" w14:textId="77777777" w:rsidR="005B6577" w:rsidRPr="00CF23D7" w:rsidRDefault="005B6577" w:rsidP="0061605E">
            <w:pPr>
              <w:spacing w:after="101" w:line="230" w:lineRule="atLeast"/>
              <w:jc w:val="both"/>
              <w:rPr>
                <w:rFonts w:ascii="Verdana" w:hAnsi="Verdana"/>
                <w:sz w:val="16"/>
                <w:szCs w:val="16"/>
                <w:lang w:val="en-US"/>
              </w:rPr>
            </w:pPr>
            <w:r w:rsidRPr="00CF23D7">
              <w:rPr>
                <w:rFonts w:ascii="Verdana" w:hAnsi="Verdana"/>
                <w:sz w:val="16"/>
                <w:szCs w:val="16"/>
                <w:lang w:val="en-US"/>
              </w:rPr>
              <w:t xml:space="preserve">An integral part of the risk assessment process is the incorporation of additional data or changes in these. To ensure regular updates, they must be incorporated into the risk assessment process the pipeline drawings, engineering and existing field reports and incorporate additional processes such as is required </w:t>
            </w:r>
          </w:p>
        </w:tc>
      </w:tr>
      <w:tr w:rsidR="005B6577" w:rsidRPr="00784739" w14:paraId="716EA8B3" w14:textId="77777777" w:rsidTr="00797162">
        <w:tc>
          <w:tcPr>
            <w:tcW w:w="4675" w:type="dxa"/>
            <w:shd w:val="clear" w:color="auto" w:fill="auto"/>
          </w:tcPr>
          <w:p w14:paraId="6F0F4775" w14:textId="77777777" w:rsidR="005B6577" w:rsidRPr="00CF23D7" w:rsidRDefault="005B6577" w:rsidP="005B6577">
            <w:pPr>
              <w:pStyle w:val="Texto"/>
              <w:spacing w:line="230" w:lineRule="exact"/>
              <w:ind w:firstLine="0"/>
              <w:rPr>
                <w:rFonts w:ascii="Verdana" w:hAnsi="Verdana"/>
                <w:sz w:val="16"/>
                <w:szCs w:val="16"/>
              </w:rPr>
            </w:pPr>
            <w:r w:rsidRPr="00CF23D7">
              <w:rPr>
                <w:rFonts w:ascii="Verdana" w:hAnsi="Verdana"/>
                <w:sz w:val="16"/>
                <w:szCs w:val="16"/>
              </w:rPr>
              <w:t>Es responsabilidad del operador el aplicar el método de evaluación del riesgo que satisfaga mejor las necesidades del programa de administración de integridad. Puede utilizarse más de un modelo a lo largo del ducto. Es necesario un entendimiento cuidadoso de las fortalezas y limitaciones de cada método de evaluación del riesgo antes de que se adopte una estrategia de largo plazo.</w:t>
            </w:r>
          </w:p>
        </w:tc>
        <w:tc>
          <w:tcPr>
            <w:tcW w:w="4675" w:type="dxa"/>
          </w:tcPr>
          <w:p w14:paraId="3835579B" w14:textId="77777777" w:rsidR="005B6577" w:rsidRPr="00CF23D7" w:rsidRDefault="005B6577" w:rsidP="005B6577">
            <w:pPr>
              <w:spacing w:after="101" w:line="230" w:lineRule="atLeast"/>
              <w:jc w:val="both"/>
              <w:rPr>
                <w:rFonts w:ascii="Verdana" w:hAnsi="Verdana"/>
                <w:sz w:val="16"/>
                <w:szCs w:val="16"/>
                <w:lang w:val="en-US"/>
              </w:rPr>
            </w:pPr>
            <w:r w:rsidRPr="00CF23D7">
              <w:rPr>
                <w:rFonts w:ascii="Verdana" w:hAnsi="Verdana"/>
                <w:sz w:val="16"/>
                <w:szCs w:val="16"/>
                <w:lang w:val="en-US"/>
              </w:rPr>
              <w:t xml:space="preserve">It is the responsibility </w:t>
            </w:r>
            <w:r w:rsidR="0061605E">
              <w:rPr>
                <w:rFonts w:ascii="Verdana" w:hAnsi="Verdana"/>
                <w:sz w:val="16"/>
                <w:szCs w:val="16"/>
                <w:lang w:val="en-US"/>
              </w:rPr>
              <w:t xml:space="preserve">of the operator </w:t>
            </w:r>
            <w:r w:rsidRPr="00CF23D7">
              <w:rPr>
                <w:rFonts w:ascii="Verdana" w:hAnsi="Verdana"/>
                <w:sz w:val="16"/>
                <w:szCs w:val="16"/>
                <w:lang w:val="en-US"/>
              </w:rPr>
              <w:t xml:space="preserve">to apply the risk assessment method that best meets the needs of the </w:t>
            </w:r>
            <w:r w:rsidR="0061605E">
              <w:rPr>
                <w:rFonts w:ascii="Verdana" w:hAnsi="Verdana"/>
                <w:sz w:val="16"/>
                <w:szCs w:val="16"/>
                <w:lang w:val="en-US"/>
              </w:rPr>
              <w:t xml:space="preserve">administration of integrity </w:t>
            </w:r>
            <w:r w:rsidRPr="00CF23D7">
              <w:rPr>
                <w:rFonts w:ascii="Verdana" w:hAnsi="Verdana"/>
                <w:sz w:val="16"/>
                <w:szCs w:val="16"/>
                <w:lang w:val="en-US"/>
              </w:rPr>
              <w:t xml:space="preserve">program. More than one model can be used along the pipeline. A careful understanding of the strengths and limitations of each risk assessment method is necessary before a long-term strategy is adopted. </w:t>
            </w:r>
          </w:p>
        </w:tc>
      </w:tr>
      <w:tr w:rsidR="005B6577" w:rsidRPr="00784739" w14:paraId="0EDB65E8" w14:textId="77777777" w:rsidTr="00797162">
        <w:tc>
          <w:tcPr>
            <w:tcW w:w="4675" w:type="dxa"/>
            <w:shd w:val="clear" w:color="auto" w:fill="auto"/>
          </w:tcPr>
          <w:p w14:paraId="3D4AE199" w14:textId="77777777" w:rsidR="005B6577" w:rsidRPr="00CF23D7" w:rsidRDefault="005B6577" w:rsidP="005B6577">
            <w:pPr>
              <w:pStyle w:val="Texto"/>
              <w:spacing w:line="230" w:lineRule="exact"/>
              <w:ind w:firstLine="0"/>
              <w:rPr>
                <w:rFonts w:ascii="Verdana" w:hAnsi="Verdana"/>
                <w:sz w:val="16"/>
                <w:szCs w:val="16"/>
              </w:rPr>
            </w:pPr>
            <w:r w:rsidRPr="00CF23D7">
              <w:rPr>
                <w:rFonts w:ascii="Verdana" w:hAnsi="Verdana"/>
                <w:sz w:val="16"/>
                <w:szCs w:val="16"/>
              </w:rPr>
              <w:t>Se debe utilizar uno o más de los siguientes métodos de evaluación del riesgo consistentes con los objetivos del programa de administración de integridad: Expertos en la Materia, Evaluación Relativa, Evaluación de Escenarios y Evaluación Probabilística, según se cita en los incisos subsecuentes 7.2, 7.3 y 7.4. El Anexo B describe cada uno de estos métodos y su selección se debe hacer tomando en cuenta el cuestionario del Anexo C. Estos métodos se enlistan en forma jerárquica de acuerdo a la complejidad, sofisticación y requerimiento de datos.</w:t>
            </w:r>
          </w:p>
        </w:tc>
        <w:tc>
          <w:tcPr>
            <w:tcW w:w="4675" w:type="dxa"/>
          </w:tcPr>
          <w:p w14:paraId="7CBD8D1C" w14:textId="77777777" w:rsidR="005B6577" w:rsidRPr="00CF23D7" w:rsidRDefault="005B6577" w:rsidP="005B6577">
            <w:pPr>
              <w:spacing w:after="101" w:line="230" w:lineRule="atLeast"/>
              <w:jc w:val="both"/>
              <w:rPr>
                <w:rFonts w:ascii="Verdana" w:hAnsi="Verdana"/>
                <w:sz w:val="16"/>
                <w:szCs w:val="16"/>
                <w:lang w:val="en-US"/>
              </w:rPr>
            </w:pPr>
            <w:r w:rsidRPr="00CF23D7">
              <w:rPr>
                <w:rFonts w:ascii="Verdana" w:hAnsi="Verdana"/>
                <w:sz w:val="16"/>
                <w:szCs w:val="16"/>
                <w:lang w:val="en-US"/>
              </w:rPr>
              <w:t xml:space="preserve">One or more of the following risk assessment methods consistent with the objectives of the integrity management program should be used: Subject Matter Experts, Relative Evaluation, Scenario Evaluation and Probabilistic Evaluation, as cited in subsections 7.2, 7.3. and 7.4. Annex B describes each of these methods and its selection must be made taking into account the questionnaire in Annex C. These methods are listed in a hierarchical manner according to complexity, sophistication and data requirements. </w:t>
            </w:r>
          </w:p>
        </w:tc>
      </w:tr>
      <w:tr w:rsidR="005B6577" w:rsidRPr="00784739" w14:paraId="78434974" w14:textId="77777777" w:rsidTr="00797162">
        <w:tc>
          <w:tcPr>
            <w:tcW w:w="4675" w:type="dxa"/>
            <w:shd w:val="clear" w:color="auto" w:fill="auto"/>
          </w:tcPr>
          <w:p w14:paraId="11E13D24" w14:textId="77777777" w:rsidR="005B6577" w:rsidRPr="00CF23D7" w:rsidRDefault="005B6577" w:rsidP="005B6577">
            <w:pPr>
              <w:pStyle w:val="Texto"/>
              <w:spacing w:line="230" w:lineRule="exact"/>
              <w:ind w:firstLine="0"/>
              <w:rPr>
                <w:rFonts w:ascii="Verdana" w:hAnsi="Verdana"/>
                <w:sz w:val="16"/>
                <w:szCs w:val="16"/>
              </w:rPr>
            </w:pPr>
            <w:r w:rsidRPr="00CF23D7">
              <w:rPr>
                <w:rFonts w:ascii="Verdana" w:hAnsi="Verdana"/>
                <w:sz w:val="16"/>
                <w:szCs w:val="16"/>
              </w:rPr>
              <w:t xml:space="preserve">Los procesos y métodos de evaluación del riesgo usados deben revisarse periódicamente para asegurar que los resultados obtenidos sean precisos, relevantes y consistentes con los objetivos del programa de administración de integridad del operador. Serán </w:t>
            </w:r>
            <w:r w:rsidRPr="00CF23D7">
              <w:rPr>
                <w:rFonts w:ascii="Verdana" w:hAnsi="Verdana"/>
                <w:sz w:val="16"/>
                <w:szCs w:val="16"/>
              </w:rPr>
              <w:lastRenderedPageBreak/>
              <w:t>necesarios ajustes y mejoras a los métodos de evaluación del riesgo conforme se tenga disponible mayor información y sea más precisa acerca de las condiciones del sistema. Estos ajustes requieren un re-análisis de los segmentos del ducto incluidos en el programa de administración de integridad para asegurar que se realicen evaluaciones o comparaciones equivalentes.</w:t>
            </w:r>
          </w:p>
        </w:tc>
        <w:tc>
          <w:tcPr>
            <w:tcW w:w="4675" w:type="dxa"/>
          </w:tcPr>
          <w:p w14:paraId="08F348FA" w14:textId="77777777" w:rsidR="005B6577" w:rsidRPr="00CF23D7" w:rsidRDefault="005B6577" w:rsidP="005B6577">
            <w:pPr>
              <w:spacing w:after="101" w:line="230" w:lineRule="atLeast"/>
              <w:jc w:val="both"/>
              <w:rPr>
                <w:rFonts w:ascii="Verdana" w:hAnsi="Verdana"/>
                <w:sz w:val="16"/>
                <w:szCs w:val="16"/>
                <w:lang w:val="en-US"/>
              </w:rPr>
            </w:pPr>
            <w:r w:rsidRPr="00CF23D7">
              <w:rPr>
                <w:rFonts w:ascii="Verdana" w:hAnsi="Verdana"/>
                <w:sz w:val="16"/>
                <w:szCs w:val="16"/>
                <w:lang w:val="en-US"/>
              </w:rPr>
              <w:lastRenderedPageBreak/>
              <w:t xml:space="preserve">The processes and risk assessment methods used should be reviewed periodically to ensure that the results obtained are accurate, relevant and consistent with the objectives of the operator's integrity management program. Adjustments and improvements </w:t>
            </w:r>
            <w:r w:rsidRPr="00CF23D7">
              <w:rPr>
                <w:rFonts w:ascii="Verdana" w:hAnsi="Verdana"/>
                <w:sz w:val="16"/>
                <w:szCs w:val="16"/>
                <w:lang w:val="en-US"/>
              </w:rPr>
              <w:lastRenderedPageBreak/>
              <w:t xml:space="preserve">to risk assessment methods will be necessary as more information becomes available and more accurate about system conditions. These adjustments require a re-analysis of the pipeline segments included in the </w:t>
            </w:r>
            <w:r w:rsidR="0061605E">
              <w:rPr>
                <w:rFonts w:ascii="Verdana" w:hAnsi="Verdana"/>
                <w:sz w:val="16"/>
                <w:szCs w:val="16"/>
                <w:lang w:val="en-US"/>
              </w:rPr>
              <w:t>administration of integrity</w:t>
            </w:r>
            <w:r w:rsidR="0061605E" w:rsidRPr="0061605E">
              <w:rPr>
                <w:rFonts w:ascii="Verdana" w:hAnsi="Verdana"/>
                <w:sz w:val="16"/>
                <w:szCs w:val="16"/>
                <w:lang w:val="en-US"/>
              </w:rPr>
              <w:t xml:space="preserve"> </w:t>
            </w:r>
            <w:r w:rsidRPr="00CF23D7">
              <w:rPr>
                <w:rFonts w:ascii="Verdana" w:hAnsi="Verdana"/>
                <w:sz w:val="16"/>
                <w:szCs w:val="16"/>
                <w:lang w:val="en-US"/>
              </w:rPr>
              <w:t xml:space="preserve">program to ensure that equivalent evaluations or comparisons are made. </w:t>
            </w:r>
          </w:p>
        </w:tc>
      </w:tr>
      <w:tr w:rsidR="005B6577" w:rsidRPr="00CF23D7" w14:paraId="27403F29" w14:textId="77777777" w:rsidTr="00797162">
        <w:tc>
          <w:tcPr>
            <w:tcW w:w="4675" w:type="dxa"/>
            <w:shd w:val="clear" w:color="auto" w:fill="auto"/>
          </w:tcPr>
          <w:p w14:paraId="4865CE8B" w14:textId="77777777" w:rsidR="005B6577" w:rsidRPr="00CF23D7" w:rsidRDefault="005B6577" w:rsidP="005B6577">
            <w:pPr>
              <w:pStyle w:val="Texto"/>
              <w:spacing w:line="230" w:lineRule="exact"/>
              <w:ind w:firstLine="0"/>
              <w:rPr>
                <w:rFonts w:ascii="Verdana" w:hAnsi="Verdana"/>
                <w:sz w:val="16"/>
                <w:szCs w:val="16"/>
              </w:rPr>
            </w:pPr>
            <w:r w:rsidRPr="00CF23D7">
              <w:rPr>
                <w:rFonts w:ascii="Verdana" w:hAnsi="Verdana"/>
                <w:b/>
                <w:sz w:val="16"/>
                <w:szCs w:val="16"/>
              </w:rPr>
              <w:lastRenderedPageBreak/>
              <w:t>7.2.</w:t>
            </w:r>
            <w:r w:rsidRPr="00CF23D7">
              <w:rPr>
                <w:rFonts w:ascii="Verdana" w:hAnsi="Verdana"/>
                <w:sz w:val="16"/>
                <w:szCs w:val="16"/>
              </w:rPr>
              <w:t xml:space="preserve"> Probabilidad de falla</w:t>
            </w:r>
          </w:p>
        </w:tc>
        <w:tc>
          <w:tcPr>
            <w:tcW w:w="4675" w:type="dxa"/>
          </w:tcPr>
          <w:p w14:paraId="04B17774" w14:textId="77777777" w:rsidR="005B6577" w:rsidRPr="0061605E" w:rsidRDefault="005B6577" w:rsidP="005B6577">
            <w:pPr>
              <w:spacing w:after="101" w:line="230" w:lineRule="atLeast"/>
              <w:jc w:val="both"/>
              <w:rPr>
                <w:rFonts w:ascii="Verdana" w:hAnsi="Verdana"/>
                <w:sz w:val="16"/>
                <w:szCs w:val="16"/>
                <w:lang w:val="en-US"/>
              </w:rPr>
            </w:pPr>
            <w:r w:rsidRPr="0061605E">
              <w:rPr>
                <w:rFonts w:ascii="Verdana" w:hAnsi="Verdana"/>
                <w:b/>
                <w:bCs/>
                <w:sz w:val="16"/>
                <w:szCs w:val="16"/>
                <w:lang w:val="en-US"/>
              </w:rPr>
              <w:t>7.2.</w:t>
            </w:r>
            <w:r w:rsidRPr="0061605E">
              <w:rPr>
                <w:rFonts w:ascii="Verdana" w:hAnsi="Verdana"/>
                <w:sz w:val="16"/>
                <w:szCs w:val="16"/>
                <w:lang w:val="en-US"/>
              </w:rPr>
              <w:t xml:space="preserve"> Probability of failure </w:t>
            </w:r>
          </w:p>
        </w:tc>
      </w:tr>
      <w:tr w:rsidR="005B6577" w:rsidRPr="00784739" w14:paraId="332F3F71" w14:textId="77777777" w:rsidTr="00797162">
        <w:tc>
          <w:tcPr>
            <w:tcW w:w="4675" w:type="dxa"/>
            <w:shd w:val="clear" w:color="auto" w:fill="auto"/>
          </w:tcPr>
          <w:p w14:paraId="66C3CD33" w14:textId="77777777" w:rsidR="005B6577" w:rsidRPr="00CF23D7" w:rsidRDefault="005B6577" w:rsidP="005B6577">
            <w:pPr>
              <w:pStyle w:val="Texto"/>
              <w:spacing w:line="230" w:lineRule="exact"/>
              <w:ind w:firstLine="0"/>
              <w:rPr>
                <w:rFonts w:ascii="Verdana" w:hAnsi="Verdana"/>
                <w:sz w:val="16"/>
                <w:szCs w:val="16"/>
              </w:rPr>
            </w:pPr>
            <w:r w:rsidRPr="00CF23D7">
              <w:rPr>
                <w:rFonts w:ascii="Verdana" w:hAnsi="Verdana"/>
                <w:sz w:val="16"/>
                <w:szCs w:val="16"/>
              </w:rPr>
              <w:t>Una vez que se han identificado los eventos o serie de eventos que pueden causar incidentes en el ducto, se debe estimar la probabilidad relativa de que realmente dichos eventos ocurran. La probabilidad de falla se debe expresar en términos de frecuencia como un número de eventos que ocurren en un tiempo específico.</w:t>
            </w:r>
          </w:p>
        </w:tc>
        <w:tc>
          <w:tcPr>
            <w:tcW w:w="4675" w:type="dxa"/>
          </w:tcPr>
          <w:p w14:paraId="00A41E68" w14:textId="77777777" w:rsidR="005B6577" w:rsidRPr="0061605E" w:rsidRDefault="005B6577" w:rsidP="005B6577">
            <w:pPr>
              <w:spacing w:after="101" w:line="230" w:lineRule="atLeast"/>
              <w:jc w:val="both"/>
              <w:rPr>
                <w:rFonts w:ascii="Verdana" w:hAnsi="Verdana"/>
                <w:sz w:val="16"/>
                <w:szCs w:val="16"/>
                <w:lang w:val="en-US"/>
              </w:rPr>
            </w:pPr>
            <w:r w:rsidRPr="0061605E">
              <w:rPr>
                <w:rFonts w:ascii="Verdana" w:hAnsi="Verdana"/>
                <w:sz w:val="16"/>
                <w:szCs w:val="16"/>
                <w:lang w:val="en-US"/>
              </w:rPr>
              <w:t xml:space="preserve">Once the events or series of events that can cause incidents in the pipeline have been identified, the relative probability that these events actually occur must be estimated. The probability of failure must be expressed in terms of frequency as a number of events that occur at a specific time. </w:t>
            </w:r>
          </w:p>
        </w:tc>
      </w:tr>
      <w:tr w:rsidR="005B6577" w:rsidRPr="00784739" w14:paraId="08879FE0" w14:textId="77777777" w:rsidTr="00797162">
        <w:tc>
          <w:tcPr>
            <w:tcW w:w="4675" w:type="dxa"/>
            <w:shd w:val="clear" w:color="auto" w:fill="auto"/>
          </w:tcPr>
          <w:p w14:paraId="36A1ACB7" w14:textId="77777777" w:rsidR="005B6577" w:rsidRPr="00CF23D7" w:rsidRDefault="005B6577" w:rsidP="005B6577">
            <w:pPr>
              <w:pStyle w:val="Texto"/>
              <w:spacing w:line="230" w:lineRule="exact"/>
              <w:ind w:firstLine="0"/>
              <w:rPr>
                <w:rFonts w:ascii="Verdana" w:hAnsi="Verdana"/>
                <w:sz w:val="16"/>
                <w:szCs w:val="16"/>
              </w:rPr>
            </w:pPr>
            <w:r w:rsidRPr="00CF23D7">
              <w:rPr>
                <w:rFonts w:ascii="Verdana" w:hAnsi="Verdana"/>
                <w:sz w:val="16"/>
                <w:szCs w:val="16"/>
              </w:rPr>
              <w:t>La probabilidad de falla se puede estimar en términos cualitativos, cuantitativos o ambos y puede realizarse en diferentes niveles de detalle y complejidad, incluyendo los siguientes modelos, los cuales son aceptados por la industria:</w:t>
            </w:r>
          </w:p>
        </w:tc>
        <w:tc>
          <w:tcPr>
            <w:tcW w:w="4675" w:type="dxa"/>
          </w:tcPr>
          <w:p w14:paraId="736BC593" w14:textId="77777777" w:rsidR="005B6577" w:rsidRPr="00CF23D7" w:rsidRDefault="005B6577" w:rsidP="005B6577">
            <w:pPr>
              <w:spacing w:after="101" w:line="230" w:lineRule="atLeast"/>
              <w:jc w:val="both"/>
              <w:rPr>
                <w:rFonts w:ascii="Verdana" w:hAnsi="Verdana"/>
                <w:sz w:val="16"/>
                <w:szCs w:val="16"/>
                <w:lang w:val="en-US"/>
              </w:rPr>
            </w:pPr>
            <w:r w:rsidRPr="00CF23D7">
              <w:rPr>
                <w:rFonts w:ascii="Verdana" w:hAnsi="Verdana"/>
                <w:sz w:val="16"/>
                <w:szCs w:val="16"/>
                <w:lang w:val="en-US"/>
              </w:rPr>
              <w:t xml:space="preserve">The probability of failure can be estimated in qualitative, quantitative or both terms and can be done in different levels of detail and complexity, including the following models, which are accepted by the industry: </w:t>
            </w:r>
          </w:p>
        </w:tc>
      </w:tr>
      <w:tr w:rsidR="005B6577" w:rsidRPr="00784739" w14:paraId="3BB7B24C" w14:textId="77777777" w:rsidTr="00797162">
        <w:tc>
          <w:tcPr>
            <w:tcW w:w="4675" w:type="dxa"/>
            <w:shd w:val="clear" w:color="auto" w:fill="auto"/>
          </w:tcPr>
          <w:p w14:paraId="560D176F" w14:textId="77777777" w:rsidR="005B6577" w:rsidRPr="00CF23D7" w:rsidRDefault="005B6577" w:rsidP="005B6577">
            <w:pPr>
              <w:pStyle w:val="ROMANOS"/>
              <w:spacing w:line="230"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Basados en el conocimiento, en donde se utiliza la opinión de expertos para estimar la frecuencia de eventos basada en la experiencia de operadores, inspectores, etc.</w:t>
            </w:r>
          </w:p>
        </w:tc>
        <w:tc>
          <w:tcPr>
            <w:tcW w:w="4675" w:type="dxa"/>
          </w:tcPr>
          <w:p w14:paraId="4F48ECF7" w14:textId="77777777" w:rsidR="005B6577" w:rsidRPr="00CF23D7" w:rsidRDefault="0061605E" w:rsidP="005B6577">
            <w:pPr>
              <w:spacing w:after="101" w:line="230" w:lineRule="atLeast"/>
              <w:jc w:val="both"/>
              <w:rPr>
                <w:rFonts w:ascii="Verdana" w:hAnsi="Verdana"/>
                <w:sz w:val="16"/>
                <w:szCs w:val="16"/>
                <w:lang w:val="en-US"/>
              </w:rPr>
            </w:pPr>
            <w:r>
              <w:rPr>
                <w:rFonts w:ascii="Verdana" w:hAnsi="Verdana"/>
                <w:b/>
                <w:bCs/>
                <w:sz w:val="16"/>
                <w:szCs w:val="16"/>
                <w:lang w:val="en-US"/>
              </w:rPr>
              <w:t>a</w:t>
            </w:r>
            <w:r w:rsidR="005B6577" w:rsidRPr="00CF23D7">
              <w:rPr>
                <w:rFonts w:ascii="Verdana" w:hAnsi="Verdana"/>
                <w:b/>
                <w:bCs/>
                <w:sz w:val="16"/>
                <w:szCs w:val="16"/>
                <w:lang w:val="en-US"/>
              </w:rPr>
              <w:t>)</w:t>
            </w:r>
            <w:r w:rsidR="005B6577" w:rsidRPr="00CF23D7">
              <w:rPr>
                <w:rFonts w:ascii="Verdana" w:hAnsi="Verdana"/>
                <w:sz w:val="16"/>
                <w:szCs w:val="16"/>
                <w:lang w:val="en-US"/>
              </w:rPr>
              <w:t xml:space="preserve">               Based on knowledge, where expert opinion is used to estimate the frequency of events based on the experience of operators, inspectors, etc. </w:t>
            </w:r>
          </w:p>
        </w:tc>
      </w:tr>
      <w:tr w:rsidR="005B6577" w:rsidRPr="00784739" w14:paraId="1C72AE5E" w14:textId="77777777" w:rsidTr="00797162">
        <w:tc>
          <w:tcPr>
            <w:tcW w:w="4675" w:type="dxa"/>
            <w:shd w:val="clear" w:color="auto" w:fill="auto"/>
          </w:tcPr>
          <w:p w14:paraId="113FDD09" w14:textId="77777777" w:rsidR="005B6577" w:rsidRPr="00CF23D7" w:rsidRDefault="005B6577" w:rsidP="005B6577">
            <w:pPr>
              <w:pStyle w:val="ROMANOS"/>
              <w:spacing w:line="230"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Basados en estadísticas, en donde se utiliza la información histórica sobre datos de falla.</w:t>
            </w:r>
          </w:p>
        </w:tc>
        <w:tc>
          <w:tcPr>
            <w:tcW w:w="4675" w:type="dxa"/>
          </w:tcPr>
          <w:p w14:paraId="5A0F6A6D" w14:textId="77777777" w:rsidR="005B6577" w:rsidRPr="00CF23D7" w:rsidRDefault="005B6577" w:rsidP="005B6577">
            <w:pPr>
              <w:spacing w:after="101" w:line="230" w:lineRule="atLeast"/>
              <w:jc w:val="both"/>
              <w:rPr>
                <w:rFonts w:ascii="Verdana" w:hAnsi="Verdana"/>
                <w:sz w:val="16"/>
                <w:szCs w:val="16"/>
                <w:lang w:val="en-US"/>
              </w:rPr>
            </w:pPr>
            <w:r w:rsidRPr="00CF23D7">
              <w:rPr>
                <w:rFonts w:ascii="Verdana" w:hAnsi="Verdana"/>
                <w:b/>
                <w:bCs/>
                <w:sz w:val="16"/>
                <w:szCs w:val="16"/>
                <w:lang w:val="en-US"/>
              </w:rPr>
              <w:t>b)</w:t>
            </w:r>
            <w:r w:rsidRPr="00CF23D7">
              <w:rPr>
                <w:rFonts w:ascii="Verdana" w:hAnsi="Verdana"/>
                <w:sz w:val="16"/>
                <w:szCs w:val="16"/>
                <w:lang w:val="en-US"/>
              </w:rPr>
              <w:t xml:space="preserve">               Based on statistics, where historical information about fault data is used. </w:t>
            </w:r>
          </w:p>
        </w:tc>
      </w:tr>
      <w:tr w:rsidR="005B6577" w:rsidRPr="00784739" w14:paraId="77215A79" w14:textId="77777777" w:rsidTr="00797162">
        <w:tc>
          <w:tcPr>
            <w:tcW w:w="4675" w:type="dxa"/>
            <w:shd w:val="clear" w:color="auto" w:fill="auto"/>
          </w:tcPr>
          <w:p w14:paraId="76980CA9" w14:textId="77777777" w:rsidR="005B6577" w:rsidRPr="00CF23D7" w:rsidRDefault="005B6577" w:rsidP="005B6577">
            <w:pPr>
              <w:pStyle w:val="ROMANOS"/>
              <w:spacing w:line="230" w:lineRule="exact"/>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Basados en métodos analíticos, en donde se utilizan herramientas matemáticas para representar la distribución de probabilidades.</w:t>
            </w:r>
          </w:p>
        </w:tc>
        <w:tc>
          <w:tcPr>
            <w:tcW w:w="4675" w:type="dxa"/>
          </w:tcPr>
          <w:p w14:paraId="422A984B" w14:textId="77777777" w:rsidR="005B6577" w:rsidRPr="00CF23D7" w:rsidRDefault="005B6577" w:rsidP="005B6577">
            <w:pPr>
              <w:spacing w:after="101" w:line="230" w:lineRule="atLeast"/>
              <w:jc w:val="both"/>
              <w:rPr>
                <w:rFonts w:ascii="Verdana" w:hAnsi="Verdana"/>
                <w:sz w:val="16"/>
                <w:szCs w:val="16"/>
                <w:lang w:val="en-US"/>
              </w:rPr>
            </w:pPr>
            <w:r w:rsidRPr="00CF23D7">
              <w:rPr>
                <w:rFonts w:ascii="Verdana" w:hAnsi="Verdana"/>
                <w:b/>
                <w:bCs/>
                <w:sz w:val="16"/>
                <w:szCs w:val="16"/>
                <w:lang w:val="en-US"/>
              </w:rPr>
              <w:t>c)</w:t>
            </w:r>
            <w:r w:rsidRPr="00CF23D7">
              <w:rPr>
                <w:rFonts w:ascii="Verdana" w:hAnsi="Verdana"/>
                <w:sz w:val="16"/>
                <w:szCs w:val="16"/>
                <w:lang w:val="en-US"/>
              </w:rPr>
              <w:t xml:space="preserve">               Based on analytical methods, where mathematical tools are used to represent the distribution of probabilities. </w:t>
            </w:r>
          </w:p>
        </w:tc>
      </w:tr>
      <w:tr w:rsidR="005B6577" w:rsidRPr="00784739" w14:paraId="5C145597" w14:textId="77777777" w:rsidTr="00797162">
        <w:tc>
          <w:tcPr>
            <w:tcW w:w="4675" w:type="dxa"/>
            <w:shd w:val="clear" w:color="auto" w:fill="auto"/>
          </w:tcPr>
          <w:p w14:paraId="5598BD01" w14:textId="77777777" w:rsidR="005B6577" w:rsidRPr="0061605E" w:rsidRDefault="005B6577" w:rsidP="005B6577">
            <w:pPr>
              <w:pStyle w:val="Texto"/>
              <w:spacing w:line="230" w:lineRule="exact"/>
              <w:ind w:firstLine="0"/>
              <w:rPr>
                <w:rFonts w:ascii="Verdana" w:hAnsi="Verdana"/>
                <w:sz w:val="16"/>
                <w:szCs w:val="16"/>
              </w:rPr>
            </w:pPr>
            <w:r w:rsidRPr="0061605E">
              <w:rPr>
                <w:rFonts w:ascii="Verdana" w:hAnsi="Verdana"/>
                <w:sz w:val="16"/>
                <w:szCs w:val="16"/>
              </w:rPr>
              <w:t>El operador debe documentar el proceso, herramientas y modelos utilizados mediante los cuales se obtuvieron las probabilidades de falla para dar cumplimiento al inciso 7.1.</w:t>
            </w:r>
          </w:p>
        </w:tc>
        <w:tc>
          <w:tcPr>
            <w:tcW w:w="4675" w:type="dxa"/>
          </w:tcPr>
          <w:p w14:paraId="5F97C2AD" w14:textId="77777777" w:rsidR="005B6577" w:rsidRPr="0061605E" w:rsidRDefault="005B6577" w:rsidP="005B6577">
            <w:pPr>
              <w:spacing w:after="101" w:line="230" w:lineRule="atLeast"/>
              <w:jc w:val="both"/>
              <w:rPr>
                <w:rFonts w:ascii="Verdana" w:hAnsi="Verdana"/>
                <w:sz w:val="16"/>
                <w:szCs w:val="16"/>
                <w:lang w:val="en-US"/>
              </w:rPr>
            </w:pPr>
            <w:r w:rsidRPr="0061605E">
              <w:rPr>
                <w:rFonts w:ascii="Verdana" w:hAnsi="Verdana"/>
                <w:sz w:val="16"/>
                <w:szCs w:val="16"/>
                <w:lang w:val="en-US"/>
              </w:rPr>
              <w:t xml:space="preserve">The operator must document the process, tools and models used by which probabilities of failure were obtained to comply with clause 7.1. </w:t>
            </w:r>
          </w:p>
        </w:tc>
      </w:tr>
      <w:tr w:rsidR="005B6577" w:rsidRPr="00CF23D7" w14:paraId="1E57679D" w14:textId="77777777" w:rsidTr="00797162">
        <w:tc>
          <w:tcPr>
            <w:tcW w:w="4675" w:type="dxa"/>
            <w:shd w:val="clear" w:color="auto" w:fill="auto"/>
          </w:tcPr>
          <w:p w14:paraId="13246D88" w14:textId="77777777" w:rsidR="005B6577" w:rsidRPr="0061605E" w:rsidRDefault="005B6577" w:rsidP="005B6577">
            <w:pPr>
              <w:pStyle w:val="Texto"/>
              <w:spacing w:line="230" w:lineRule="exact"/>
              <w:ind w:firstLine="0"/>
              <w:rPr>
                <w:rFonts w:ascii="Verdana" w:hAnsi="Verdana"/>
                <w:sz w:val="16"/>
                <w:szCs w:val="16"/>
              </w:rPr>
            </w:pPr>
            <w:r w:rsidRPr="0061605E">
              <w:rPr>
                <w:rFonts w:ascii="Verdana" w:hAnsi="Verdana"/>
                <w:b/>
                <w:sz w:val="16"/>
                <w:szCs w:val="16"/>
              </w:rPr>
              <w:t>7.3.</w:t>
            </w:r>
            <w:r w:rsidRPr="0061605E">
              <w:rPr>
                <w:rFonts w:ascii="Verdana" w:hAnsi="Verdana"/>
                <w:sz w:val="16"/>
                <w:szCs w:val="16"/>
              </w:rPr>
              <w:t xml:space="preserve"> Consecuencias de falla</w:t>
            </w:r>
          </w:p>
        </w:tc>
        <w:tc>
          <w:tcPr>
            <w:tcW w:w="4675" w:type="dxa"/>
          </w:tcPr>
          <w:p w14:paraId="778AAE8E" w14:textId="77777777" w:rsidR="005B6577" w:rsidRPr="0061605E" w:rsidRDefault="005B6577" w:rsidP="005B6577">
            <w:pPr>
              <w:spacing w:after="101" w:line="230" w:lineRule="atLeast"/>
              <w:jc w:val="both"/>
              <w:rPr>
                <w:rFonts w:ascii="Verdana" w:hAnsi="Verdana"/>
                <w:sz w:val="16"/>
                <w:szCs w:val="16"/>
                <w:lang w:val="en-US"/>
              </w:rPr>
            </w:pPr>
            <w:r w:rsidRPr="0061605E">
              <w:rPr>
                <w:rFonts w:ascii="Verdana" w:hAnsi="Verdana"/>
                <w:b/>
                <w:bCs/>
                <w:sz w:val="16"/>
                <w:szCs w:val="16"/>
                <w:lang w:val="en-US"/>
              </w:rPr>
              <w:t>7.3.</w:t>
            </w:r>
            <w:r w:rsidRPr="0061605E">
              <w:rPr>
                <w:rFonts w:ascii="Verdana" w:hAnsi="Verdana"/>
                <w:sz w:val="16"/>
                <w:szCs w:val="16"/>
                <w:lang w:val="en-US"/>
              </w:rPr>
              <w:t xml:space="preserve"> Consequences of failure </w:t>
            </w:r>
          </w:p>
        </w:tc>
      </w:tr>
      <w:tr w:rsidR="005B6577" w:rsidRPr="00784739" w14:paraId="0BB02E6C" w14:textId="77777777" w:rsidTr="00797162">
        <w:tc>
          <w:tcPr>
            <w:tcW w:w="4675" w:type="dxa"/>
            <w:shd w:val="clear" w:color="auto" w:fill="auto"/>
          </w:tcPr>
          <w:p w14:paraId="1A2EA66A" w14:textId="77777777" w:rsidR="005B6577" w:rsidRPr="00CF23D7" w:rsidRDefault="005B6577" w:rsidP="005B6577">
            <w:pPr>
              <w:pStyle w:val="Texto"/>
              <w:spacing w:line="230" w:lineRule="exact"/>
              <w:ind w:firstLine="0"/>
              <w:rPr>
                <w:rFonts w:ascii="Verdana" w:hAnsi="Verdana"/>
                <w:sz w:val="16"/>
                <w:szCs w:val="16"/>
              </w:rPr>
            </w:pPr>
            <w:r w:rsidRPr="00CF23D7">
              <w:rPr>
                <w:rFonts w:ascii="Verdana" w:hAnsi="Verdana"/>
                <w:sz w:val="16"/>
                <w:szCs w:val="16"/>
              </w:rPr>
              <w:t>El análisis de las consecuencias de falla debe estimar la severidad del impacto del incidente en la seguridad y salud de la población (seguridad), instalaciones y propiedades (financiero) y en el medio ambiente (ambiental).</w:t>
            </w:r>
          </w:p>
        </w:tc>
        <w:tc>
          <w:tcPr>
            <w:tcW w:w="4675" w:type="dxa"/>
          </w:tcPr>
          <w:p w14:paraId="0AB2E2B7" w14:textId="77777777" w:rsidR="005B6577" w:rsidRPr="0061605E" w:rsidRDefault="005B6577" w:rsidP="005B6577">
            <w:pPr>
              <w:spacing w:after="101" w:line="230" w:lineRule="atLeast"/>
              <w:jc w:val="both"/>
              <w:rPr>
                <w:rFonts w:ascii="Verdana" w:hAnsi="Verdana"/>
                <w:sz w:val="16"/>
                <w:szCs w:val="16"/>
                <w:lang w:val="en-US"/>
              </w:rPr>
            </w:pPr>
            <w:r w:rsidRPr="0061605E">
              <w:rPr>
                <w:rFonts w:ascii="Verdana" w:hAnsi="Verdana"/>
                <w:sz w:val="16"/>
                <w:szCs w:val="16"/>
                <w:lang w:val="en-US"/>
              </w:rPr>
              <w:t xml:space="preserve">The analysis of the consequences of failure must estimate the severity of the impact of the incident on the </w:t>
            </w:r>
            <w:r w:rsidR="0061605E" w:rsidRPr="0061605E">
              <w:rPr>
                <w:rFonts w:ascii="Verdana" w:hAnsi="Verdana"/>
                <w:sz w:val="16"/>
                <w:szCs w:val="16"/>
                <w:lang w:val="en-US"/>
              </w:rPr>
              <w:t xml:space="preserve">health </w:t>
            </w:r>
            <w:r w:rsidRPr="0061605E">
              <w:rPr>
                <w:rFonts w:ascii="Verdana" w:hAnsi="Verdana"/>
                <w:sz w:val="16"/>
                <w:szCs w:val="16"/>
                <w:lang w:val="en-US"/>
              </w:rPr>
              <w:t xml:space="preserve">and </w:t>
            </w:r>
            <w:r w:rsidR="0061605E" w:rsidRPr="0061605E">
              <w:rPr>
                <w:rFonts w:ascii="Verdana" w:hAnsi="Verdana"/>
                <w:sz w:val="16"/>
                <w:szCs w:val="16"/>
                <w:lang w:val="en-US"/>
              </w:rPr>
              <w:t xml:space="preserve">safety </w:t>
            </w:r>
            <w:r w:rsidRPr="0061605E">
              <w:rPr>
                <w:rFonts w:ascii="Verdana" w:hAnsi="Verdana"/>
                <w:sz w:val="16"/>
                <w:szCs w:val="16"/>
                <w:lang w:val="en-US"/>
              </w:rPr>
              <w:t xml:space="preserve">of the population (safety), facilities and properties (financial) and the environment (environmental). </w:t>
            </w:r>
            <w:r w:rsidR="0061605E">
              <w:rPr>
                <w:rFonts w:ascii="Verdana" w:hAnsi="Verdana"/>
                <w:sz w:val="16"/>
                <w:szCs w:val="16"/>
                <w:lang w:val="en-US"/>
              </w:rPr>
              <w:t xml:space="preserve"> </w:t>
            </w:r>
          </w:p>
        </w:tc>
      </w:tr>
      <w:tr w:rsidR="005B6577" w:rsidRPr="00784739" w14:paraId="02EC862A" w14:textId="77777777" w:rsidTr="00797162">
        <w:tc>
          <w:tcPr>
            <w:tcW w:w="4675" w:type="dxa"/>
            <w:shd w:val="clear" w:color="auto" w:fill="auto"/>
          </w:tcPr>
          <w:p w14:paraId="00F19199" w14:textId="77777777" w:rsidR="005B6577" w:rsidRPr="00CF23D7" w:rsidRDefault="005B6577" w:rsidP="005B6577">
            <w:pPr>
              <w:pStyle w:val="Texto"/>
              <w:spacing w:line="230" w:lineRule="exact"/>
              <w:ind w:firstLine="0"/>
              <w:rPr>
                <w:rFonts w:ascii="Verdana" w:hAnsi="Verdana"/>
                <w:sz w:val="16"/>
                <w:szCs w:val="16"/>
              </w:rPr>
            </w:pPr>
            <w:r w:rsidRPr="00CF23D7">
              <w:rPr>
                <w:rFonts w:ascii="Verdana" w:hAnsi="Verdana"/>
                <w:sz w:val="16"/>
                <w:szCs w:val="16"/>
              </w:rPr>
              <w:t>Para su estimación se debe considerar como mínimo lo siguiente:</w:t>
            </w:r>
          </w:p>
        </w:tc>
        <w:tc>
          <w:tcPr>
            <w:tcW w:w="4675" w:type="dxa"/>
          </w:tcPr>
          <w:p w14:paraId="4E6B3C13" w14:textId="77777777" w:rsidR="005B6577" w:rsidRPr="00CF23D7" w:rsidRDefault="005B6577" w:rsidP="005B6577">
            <w:pPr>
              <w:spacing w:after="101" w:line="230" w:lineRule="atLeast"/>
              <w:jc w:val="both"/>
              <w:rPr>
                <w:rFonts w:ascii="Verdana" w:hAnsi="Verdana"/>
                <w:sz w:val="16"/>
                <w:szCs w:val="16"/>
                <w:lang w:val="en-US"/>
              </w:rPr>
            </w:pPr>
            <w:r w:rsidRPr="00CF23D7">
              <w:rPr>
                <w:rFonts w:ascii="Verdana" w:hAnsi="Verdana"/>
                <w:sz w:val="16"/>
                <w:szCs w:val="16"/>
                <w:lang w:val="en-US"/>
              </w:rPr>
              <w:t xml:space="preserve">For its estimation, the following should be </w:t>
            </w:r>
            <w:r w:rsidR="0061605E">
              <w:rPr>
                <w:rFonts w:ascii="Verdana" w:hAnsi="Verdana"/>
                <w:sz w:val="16"/>
                <w:szCs w:val="16"/>
                <w:lang w:val="en-US"/>
              </w:rPr>
              <w:t xml:space="preserve">taken into consideration </w:t>
            </w:r>
            <w:r w:rsidRPr="00CF23D7">
              <w:rPr>
                <w:rFonts w:ascii="Verdana" w:hAnsi="Verdana"/>
                <w:sz w:val="16"/>
                <w:szCs w:val="16"/>
                <w:lang w:val="en-US"/>
              </w:rPr>
              <w:t xml:space="preserve">as a minimum: </w:t>
            </w:r>
          </w:p>
        </w:tc>
      </w:tr>
      <w:tr w:rsidR="005B6577" w:rsidRPr="00784739" w14:paraId="350289A9" w14:textId="77777777" w:rsidTr="00797162">
        <w:tc>
          <w:tcPr>
            <w:tcW w:w="4675" w:type="dxa"/>
            <w:shd w:val="clear" w:color="auto" w:fill="auto"/>
          </w:tcPr>
          <w:p w14:paraId="46E3AF5B" w14:textId="77777777" w:rsidR="005B6577" w:rsidRPr="00CF23D7" w:rsidRDefault="005B6577" w:rsidP="005B6577">
            <w:pPr>
              <w:pStyle w:val="ROMANOS"/>
              <w:spacing w:line="230"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Volumen y tipo de fluido derramado o liberado a la atmósfera.</w:t>
            </w:r>
          </w:p>
        </w:tc>
        <w:tc>
          <w:tcPr>
            <w:tcW w:w="4675" w:type="dxa"/>
          </w:tcPr>
          <w:p w14:paraId="27CB1572" w14:textId="77777777" w:rsidR="005B6577" w:rsidRPr="00CF23D7" w:rsidRDefault="0061605E" w:rsidP="005B6577">
            <w:pPr>
              <w:spacing w:after="101" w:line="230" w:lineRule="atLeast"/>
              <w:jc w:val="both"/>
              <w:rPr>
                <w:rFonts w:ascii="Verdana" w:hAnsi="Verdana"/>
                <w:sz w:val="16"/>
                <w:szCs w:val="16"/>
                <w:lang w:val="en-US"/>
              </w:rPr>
            </w:pPr>
            <w:r>
              <w:rPr>
                <w:rFonts w:ascii="Verdana" w:hAnsi="Verdana"/>
                <w:b/>
                <w:bCs/>
                <w:sz w:val="16"/>
                <w:szCs w:val="16"/>
                <w:lang w:val="en-US"/>
              </w:rPr>
              <w:t>a</w:t>
            </w:r>
            <w:r w:rsidR="005B6577" w:rsidRPr="00CF23D7">
              <w:rPr>
                <w:rFonts w:ascii="Verdana" w:hAnsi="Verdana"/>
                <w:b/>
                <w:bCs/>
                <w:sz w:val="16"/>
                <w:szCs w:val="16"/>
                <w:lang w:val="en-US"/>
              </w:rPr>
              <w:t>)</w:t>
            </w:r>
            <w:r w:rsidR="005B6577" w:rsidRPr="00CF23D7">
              <w:rPr>
                <w:rFonts w:ascii="Verdana" w:hAnsi="Verdana"/>
                <w:sz w:val="16"/>
                <w:szCs w:val="16"/>
                <w:lang w:val="en-US"/>
              </w:rPr>
              <w:t xml:space="preserve">               Volume and type of fluid spilled or released into the atmosphere. </w:t>
            </w:r>
          </w:p>
        </w:tc>
      </w:tr>
      <w:tr w:rsidR="005B6577" w:rsidRPr="00784739" w14:paraId="2F444307" w14:textId="77777777" w:rsidTr="00797162">
        <w:tc>
          <w:tcPr>
            <w:tcW w:w="4675" w:type="dxa"/>
            <w:shd w:val="clear" w:color="auto" w:fill="auto"/>
          </w:tcPr>
          <w:p w14:paraId="3D67EAAB" w14:textId="77777777" w:rsidR="005B6577" w:rsidRPr="00CF23D7" w:rsidRDefault="005B6577" w:rsidP="005B6577">
            <w:pPr>
              <w:pStyle w:val="ROMANOS"/>
              <w:spacing w:line="230"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Trayectorias físicas y mecanismos de dispersión mediante los cuales el fluido puede alcanzar e impactar a la población o causar daño ambiental.</w:t>
            </w:r>
          </w:p>
        </w:tc>
        <w:tc>
          <w:tcPr>
            <w:tcW w:w="4675" w:type="dxa"/>
          </w:tcPr>
          <w:p w14:paraId="56A26688" w14:textId="77777777" w:rsidR="005B6577" w:rsidRPr="00CF23D7" w:rsidRDefault="005B6577" w:rsidP="005B6577">
            <w:pPr>
              <w:spacing w:after="101" w:line="230" w:lineRule="atLeast"/>
              <w:jc w:val="both"/>
              <w:rPr>
                <w:rFonts w:ascii="Verdana" w:hAnsi="Verdana"/>
                <w:sz w:val="16"/>
                <w:szCs w:val="16"/>
                <w:lang w:val="en-US"/>
              </w:rPr>
            </w:pPr>
            <w:r w:rsidRPr="00CF23D7">
              <w:rPr>
                <w:rFonts w:ascii="Verdana" w:hAnsi="Verdana"/>
                <w:b/>
                <w:bCs/>
                <w:sz w:val="16"/>
                <w:szCs w:val="16"/>
                <w:lang w:val="en-US"/>
              </w:rPr>
              <w:t>b)</w:t>
            </w:r>
            <w:r w:rsidRPr="00CF23D7">
              <w:rPr>
                <w:rFonts w:ascii="Verdana" w:hAnsi="Verdana"/>
                <w:sz w:val="16"/>
                <w:szCs w:val="16"/>
                <w:lang w:val="en-US"/>
              </w:rPr>
              <w:t xml:space="preserve">               Physical trajectories and mechanisms of dispersion through which the fluid can reach and impact the population or cause environmental damage. </w:t>
            </w:r>
          </w:p>
        </w:tc>
      </w:tr>
      <w:tr w:rsidR="005B6577" w:rsidRPr="00784739" w14:paraId="5CEAE100" w14:textId="77777777" w:rsidTr="00797162">
        <w:tc>
          <w:tcPr>
            <w:tcW w:w="4675" w:type="dxa"/>
            <w:shd w:val="clear" w:color="auto" w:fill="auto"/>
          </w:tcPr>
          <w:p w14:paraId="68CC324A" w14:textId="77777777" w:rsidR="005B6577" w:rsidRPr="00CF23D7" w:rsidRDefault="005B6577" w:rsidP="005B6577">
            <w:pPr>
              <w:pStyle w:val="ROMANOS"/>
              <w:spacing w:line="232" w:lineRule="exact"/>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Volumen de fluido que puede alcanzar a la población a través de dichas trayectorias físicas.</w:t>
            </w:r>
          </w:p>
        </w:tc>
        <w:tc>
          <w:tcPr>
            <w:tcW w:w="4675" w:type="dxa"/>
          </w:tcPr>
          <w:p w14:paraId="7CB23D69" w14:textId="77777777" w:rsidR="005B6577" w:rsidRPr="00CF23D7" w:rsidRDefault="005B6577" w:rsidP="005B6577">
            <w:pPr>
              <w:spacing w:after="101" w:line="232" w:lineRule="atLeast"/>
              <w:jc w:val="both"/>
              <w:rPr>
                <w:rFonts w:ascii="Verdana" w:hAnsi="Verdana"/>
                <w:sz w:val="16"/>
                <w:szCs w:val="16"/>
                <w:lang w:val="en-US"/>
              </w:rPr>
            </w:pPr>
            <w:r w:rsidRPr="00CF23D7">
              <w:rPr>
                <w:rFonts w:ascii="Verdana" w:hAnsi="Verdana"/>
                <w:b/>
                <w:bCs/>
                <w:sz w:val="16"/>
                <w:szCs w:val="16"/>
                <w:lang w:val="en-US"/>
              </w:rPr>
              <w:t>c)</w:t>
            </w:r>
            <w:r w:rsidRPr="00CF23D7">
              <w:rPr>
                <w:rFonts w:ascii="Verdana" w:hAnsi="Verdana"/>
                <w:sz w:val="16"/>
                <w:szCs w:val="16"/>
                <w:lang w:val="en-US"/>
              </w:rPr>
              <w:t xml:space="preserve">               Volume of fluid that can reach the population through these physical trajectories. </w:t>
            </w:r>
          </w:p>
        </w:tc>
      </w:tr>
      <w:tr w:rsidR="005B6577" w:rsidRPr="00784739" w14:paraId="0D487C79" w14:textId="77777777" w:rsidTr="00797162">
        <w:tc>
          <w:tcPr>
            <w:tcW w:w="4675" w:type="dxa"/>
            <w:shd w:val="clear" w:color="auto" w:fill="auto"/>
          </w:tcPr>
          <w:p w14:paraId="39C6A095" w14:textId="77777777" w:rsidR="005B6577" w:rsidRPr="00CF23D7" w:rsidRDefault="005B6577" w:rsidP="005B6577">
            <w:pPr>
              <w:pStyle w:val="ROMANOS"/>
              <w:spacing w:line="232" w:lineRule="exact"/>
              <w:ind w:left="0" w:firstLine="0"/>
              <w:rPr>
                <w:rFonts w:ascii="Verdana" w:hAnsi="Verdana"/>
                <w:sz w:val="16"/>
                <w:szCs w:val="16"/>
              </w:rPr>
            </w:pPr>
            <w:r w:rsidRPr="00CF23D7">
              <w:rPr>
                <w:rFonts w:ascii="Verdana" w:hAnsi="Verdana"/>
                <w:b/>
                <w:sz w:val="16"/>
                <w:szCs w:val="16"/>
              </w:rPr>
              <w:lastRenderedPageBreak/>
              <w:t>d)</w:t>
            </w:r>
            <w:r w:rsidRPr="00CF23D7">
              <w:rPr>
                <w:rFonts w:ascii="Verdana" w:hAnsi="Verdana"/>
                <w:sz w:val="16"/>
                <w:szCs w:val="16"/>
              </w:rPr>
              <w:tab/>
              <w:t>El efecto que producirá el fluido derramado.</w:t>
            </w:r>
          </w:p>
        </w:tc>
        <w:tc>
          <w:tcPr>
            <w:tcW w:w="4675" w:type="dxa"/>
          </w:tcPr>
          <w:p w14:paraId="140B36F8" w14:textId="77777777" w:rsidR="005B6577" w:rsidRPr="00CF23D7" w:rsidRDefault="005B6577" w:rsidP="005B6577">
            <w:pPr>
              <w:spacing w:after="101" w:line="232" w:lineRule="atLeast"/>
              <w:jc w:val="both"/>
              <w:rPr>
                <w:rFonts w:ascii="Verdana" w:hAnsi="Verdana"/>
                <w:sz w:val="16"/>
                <w:szCs w:val="16"/>
                <w:lang w:val="en-US"/>
              </w:rPr>
            </w:pPr>
            <w:r w:rsidRPr="00CF23D7">
              <w:rPr>
                <w:rFonts w:ascii="Verdana" w:hAnsi="Verdana"/>
                <w:b/>
                <w:bCs/>
                <w:sz w:val="16"/>
                <w:szCs w:val="16"/>
                <w:lang w:val="en-US"/>
              </w:rPr>
              <w:t>d)</w:t>
            </w:r>
            <w:r w:rsidRPr="00CF23D7">
              <w:rPr>
                <w:rFonts w:ascii="Verdana" w:hAnsi="Verdana"/>
                <w:sz w:val="16"/>
                <w:szCs w:val="16"/>
                <w:lang w:val="en-US"/>
              </w:rPr>
              <w:t xml:space="preserve">               The effect that the spilled fluid will produce. </w:t>
            </w:r>
          </w:p>
        </w:tc>
      </w:tr>
      <w:tr w:rsidR="005B6577" w:rsidRPr="00CF23D7" w14:paraId="120B77E3" w14:textId="77777777" w:rsidTr="00797162">
        <w:tc>
          <w:tcPr>
            <w:tcW w:w="4675" w:type="dxa"/>
            <w:shd w:val="clear" w:color="auto" w:fill="auto"/>
          </w:tcPr>
          <w:p w14:paraId="30DBE029" w14:textId="77777777" w:rsidR="005B6577" w:rsidRPr="00CF23D7" w:rsidRDefault="005B6577" w:rsidP="005B6577">
            <w:pPr>
              <w:pStyle w:val="ROMANOS"/>
              <w:spacing w:line="232" w:lineRule="exact"/>
              <w:ind w:left="0" w:firstLine="0"/>
              <w:rPr>
                <w:rFonts w:ascii="Verdana" w:hAnsi="Verdana"/>
                <w:sz w:val="16"/>
                <w:szCs w:val="16"/>
              </w:rPr>
            </w:pPr>
            <w:r w:rsidRPr="00CF23D7">
              <w:rPr>
                <w:rFonts w:ascii="Verdana" w:hAnsi="Verdana"/>
                <w:b/>
                <w:sz w:val="16"/>
                <w:szCs w:val="16"/>
              </w:rPr>
              <w:t>e)</w:t>
            </w:r>
            <w:r w:rsidRPr="00CF23D7">
              <w:rPr>
                <w:rFonts w:ascii="Verdana" w:hAnsi="Verdana"/>
                <w:sz w:val="16"/>
                <w:szCs w:val="16"/>
              </w:rPr>
              <w:tab/>
              <w:t>Densidad de población.</w:t>
            </w:r>
          </w:p>
        </w:tc>
        <w:tc>
          <w:tcPr>
            <w:tcW w:w="4675" w:type="dxa"/>
          </w:tcPr>
          <w:p w14:paraId="7E335331" w14:textId="77777777" w:rsidR="005B6577" w:rsidRPr="00361FA2" w:rsidRDefault="0061605E" w:rsidP="005B6577">
            <w:pPr>
              <w:spacing w:after="101" w:line="232" w:lineRule="atLeast"/>
              <w:jc w:val="both"/>
              <w:rPr>
                <w:rFonts w:ascii="Verdana" w:hAnsi="Verdana"/>
                <w:sz w:val="16"/>
                <w:szCs w:val="16"/>
                <w:lang w:val="en-US"/>
              </w:rPr>
            </w:pPr>
            <w:r w:rsidRPr="00361FA2">
              <w:rPr>
                <w:rFonts w:ascii="Verdana" w:hAnsi="Verdana"/>
                <w:b/>
                <w:bCs/>
                <w:sz w:val="16"/>
                <w:szCs w:val="16"/>
                <w:lang w:val="en-US"/>
              </w:rPr>
              <w:t>e</w:t>
            </w:r>
            <w:r w:rsidR="005B6577" w:rsidRPr="00361FA2">
              <w:rPr>
                <w:rFonts w:ascii="Verdana" w:hAnsi="Verdana"/>
                <w:b/>
                <w:bCs/>
                <w:sz w:val="16"/>
                <w:szCs w:val="16"/>
                <w:lang w:val="en-US"/>
              </w:rPr>
              <w:t>)</w:t>
            </w:r>
            <w:r w:rsidR="005B6577" w:rsidRPr="00361FA2">
              <w:rPr>
                <w:rFonts w:ascii="Verdana" w:hAnsi="Verdana"/>
                <w:sz w:val="16"/>
                <w:szCs w:val="16"/>
                <w:lang w:val="en-US"/>
              </w:rPr>
              <w:t xml:space="preserve">               Population density. </w:t>
            </w:r>
          </w:p>
        </w:tc>
      </w:tr>
      <w:tr w:rsidR="005B6577" w:rsidRPr="00784739" w14:paraId="2C20BB5C" w14:textId="77777777" w:rsidTr="00797162">
        <w:tc>
          <w:tcPr>
            <w:tcW w:w="4675" w:type="dxa"/>
            <w:shd w:val="clear" w:color="auto" w:fill="auto"/>
          </w:tcPr>
          <w:p w14:paraId="5D030752" w14:textId="77777777" w:rsidR="005B6577" w:rsidRPr="00CF23D7" w:rsidRDefault="00074D74" w:rsidP="005B6577">
            <w:pPr>
              <w:pStyle w:val="ROMANOS"/>
              <w:spacing w:line="232" w:lineRule="exact"/>
              <w:ind w:left="0" w:firstLine="0"/>
              <w:rPr>
                <w:rFonts w:ascii="Verdana" w:hAnsi="Verdana"/>
                <w:sz w:val="16"/>
                <w:szCs w:val="16"/>
              </w:rPr>
            </w:pPr>
            <w:r>
              <w:rPr>
                <w:rFonts w:ascii="Verdana" w:hAnsi="Verdana"/>
                <w:b/>
                <w:sz w:val="16"/>
                <w:szCs w:val="16"/>
              </w:rPr>
              <w:t>f)</w:t>
            </w:r>
            <w:r w:rsidR="005B6577" w:rsidRPr="00CF23D7">
              <w:rPr>
                <w:rFonts w:ascii="Verdana" w:hAnsi="Verdana"/>
                <w:sz w:val="16"/>
                <w:szCs w:val="16"/>
              </w:rPr>
              <w:tab/>
              <w:t>Proximidad de la población al ducto (incluyendo la consideración de barreras naturales o construidas que puedan ofrecer un cierto nivel de protección).</w:t>
            </w:r>
          </w:p>
        </w:tc>
        <w:tc>
          <w:tcPr>
            <w:tcW w:w="4675" w:type="dxa"/>
          </w:tcPr>
          <w:p w14:paraId="583CB60B" w14:textId="77777777" w:rsidR="005B6577" w:rsidRPr="00361FA2" w:rsidRDefault="00074D74" w:rsidP="005B6577">
            <w:pPr>
              <w:spacing w:after="101" w:line="232" w:lineRule="atLeast"/>
              <w:jc w:val="both"/>
              <w:rPr>
                <w:rFonts w:ascii="Verdana" w:hAnsi="Verdana"/>
                <w:sz w:val="16"/>
                <w:szCs w:val="16"/>
                <w:lang w:val="en-US"/>
              </w:rPr>
            </w:pPr>
            <w:r>
              <w:rPr>
                <w:rFonts w:ascii="Verdana" w:hAnsi="Verdana"/>
                <w:b/>
                <w:bCs/>
                <w:sz w:val="16"/>
                <w:szCs w:val="16"/>
                <w:lang w:val="en-US"/>
              </w:rPr>
              <w:t>f)</w:t>
            </w:r>
            <w:r w:rsidR="005B6577" w:rsidRPr="00361FA2">
              <w:rPr>
                <w:rFonts w:ascii="Verdana" w:hAnsi="Verdana"/>
                <w:sz w:val="16"/>
                <w:szCs w:val="16"/>
                <w:lang w:val="en-US"/>
              </w:rPr>
              <w:t xml:space="preserve">               Proximity of the population to the pipeline (including consideration of natural or constructed barriers that may offer a certain level of protection). </w:t>
            </w:r>
          </w:p>
        </w:tc>
      </w:tr>
      <w:tr w:rsidR="005B6577" w:rsidRPr="00784739" w14:paraId="60F4F0BE" w14:textId="77777777" w:rsidTr="00797162">
        <w:tc>
          <w:tcPr>
            <w:tcW w:w="4675" w:type="dxa"/>
            <w:shd w:val="clear" w:color="auto" w:fill="auto"/>
          </w:tcPr>
          <w:p w14:paraId="7EC07975" w14:textId="77777777" w:rsidR="005B6577" w:rsidRPr="00CF23D7" w:rsidRDefault="005B6577" w:rsidP="005B6577">
            <w:pPr>
              <w:pStyle w:val="ROMANOS"/>
              <w:spacing w:line="232" w:lineRule="exact"/>
              <w:ind w:left="0" w:firstLine="0"/>
              <w:rPr>
                <w:rFonts w:ascii="Verdana" w:hAnsi="Verdana"/>
                <w:sz w:val="16"/>
                <w:szCs w:val="16"/>
              </w:rPr>
            </w:pPr>
            <w:r w:rsidRPr="00CF23D7">
              <w:rPr>
                <w:rFonts w:ascii="Verdana" w:hAnsi="Verdana"/>
                <w:b/>
                <w:sz w:val="16"/>
                <w:szCs w:val="16"/>
              </w:rPr>
              <w:t>g)</w:t>
            </w:r>
            <w:r w:rsidRPr="00CF23D7">
              <w:rPr>
                <w:rFonts w:ascii="Verdana" w:hAnsi="Verdana"/>
                <w:b/>
                <w:sz w:val="16"/>
                <w:szCs w:val="16"/>
              </w:rPr>
              <w:tab/>
            </w:r>
            <w:r w:rsidRPr="00CF23D7">
              <w:rPr>
                <w:rFonts w:ascii="Verdana" w:hAnsi="Verdana"/>
                <w:sz w:val="16"/>
                <w:szCs w:val="16"/>
              </w:rPr>
              <w:t>Proximidad de poblaciones con movilidad limitada o inválidos (hospitales, escuelas, guarderías, asilos, prisiones, áreas recreativas), particularmente en áreas sin protección exterior.</w:t>
            </w:r>
          </w:p>
        </w:tc>
        <w:tc>
          <w:tcPr>
            <w:tcW w:w="4675" w:type="dxa"/>
          </w:tcPr>
          <w:p w14:paraId="390070D2" w14:textId="77777777" w:rsidR="005B6577" w:rsidRPr="00361FA2" w:rsidRDefault="005B6577" w:rsidP="005B6577">
            <w:pPr>
              <w:spacing w:after="101" w:line="232" w:lineRule="atLeast"/>
              <w:jc w:val="both"/>
              <w:rPr>
                <w:rFonts w:ascii="Verdana" w:hAnsi="Verdana"/>
                <w:sz w:val="16"/>
                <w:szCs w:val="16"/>
                <w:lang w:val="en-US"/>
              </w:rPr>
            </w:pPr>
            <w:r w:rsidRPr="00361FA2">
              <w:rPr>
                <w:rFonts w:ascii="Verdana" w:hAnsi="Verdana"/>
                <w:b/>
                <w:bCs/>
                <w:sz w:val="16"/>
                <w:szCs w:val="16"/>
                <w:lang w:val="en-US"/>
              </w:rPr>
              <w:t>g)</w:t>
            </w:r>
            <w:r w:rsidRPr="00361FA2">
              <w:rPr>
                <w:rFonts w:ascii="Verdana" w:hAnsi="Verdana"/>
                <w:sz w:val="16"/>
                <w:szCs w:val="16"/>
                <w:lang w:val="en-US"/>
              </w:rPr>
              <w:t xml:space="preserve"> </w:t>
            </w:r>
            <w:r w:rsidRPr="00361FA2">
              <w:rPr>
                <w:rFonts w:ascii="Verdana" w:hAnsi="Verdana"/>
                <w:b/>
                <w:bCs/>
                <w:sz w:val="16"/>
                <w:szCs w:val="16"/>
                <w:lang w:val="en-US"/>
              </w:rPr>
              <w:t xml:space="preserve">              </w:t>
            </w:r>
            <w:r w:rsidRPr="00361FA2">
              <w:rPr>
                <w:rFonts w:ascii="Verdana" w:hAnsi="Verdana"/>
                <w:sz w:val="16"/>
                <w:szCs w:val="16"/>
                <w:lang w:val="en-US"/>
              </w:rPr>
              <w:t xml:space="preserve">Proximity of populations with limited or disabled mobility (hospitals, schools, nurseries, asylums, prisons, recreational areas), particularly in areas without external protection. </w:t>
            </w:r>
          </w:p>
        </w:tc>
      </w:tr>
      <w:tr w:rsidR="005B6577" w:rsidRPr="00CF23D7" w14:paraId="74AA5F33" w14:textId="77777777" w:rsidTr="00797162">
        <w:tc>
          <w:tcPr>
            <w:tcW w:w="4675" w:type="dxa"/>
            <w:shd w:val="clear" w:color="auto" w:fill="auto"/>
          </w:tcPr>
          <w:p w14:paraId="2FC49BAA" w14:textId="77777777" w:rsidR="005B6577" w:rsidRPr="00CF23D7" w:rsidRDefault="005B6577" w:rsidP="005B6577">
            <w:pPr>
              <w:pStyle w:val="ROMANOS"/>
              <w:spacing w:line="232" w:lineRule="exact"/>
              <w:ind w:left="0" w:firstLine="0"/>
              <w:rPr>
                <w:rFonts w:ascii="Verdana" w:hAnsi="Verdana"/>
                <w:sz w:val="16"/>
                <w:szCs w:val="16"/>
              </w:rPr>
            </w:pPr>
            <w:r w:rsidRPr="00CF23D7">
              <w:rPr>
                <w:rFonts w:ascii="Verdana" w:hAnsi="Verdana"/>
                <w:b/>
                <w:sz w:val="16"/>
                <w:szCs w:val="16"/>
              </w:rPr>
              <w:t>h)</w:t>
            </w:r>
            <w:r w:rsidRPr="00CF23D7">
              <w:rPr>
                <w:rFonts w:ascii="Verdana" w:hAnsi="Verdana"/>
                <w:sz w:val="16"/>
                <w:szCs w:val="16"/>
              </w:rPr>
              <w:tab/>
              <w:t>Daños a propiedades.</w:t>
            </w:r>
          </w:p>
        </w:tc>
        <w:tc>
          <w:tcPr>
            <w:tcW w:w="4675" w:type="dxa"/>
          </w:tcPr>
          <w:p w14:paraId="24949F27" w14:textId="77777777" w:rsidR="005B6577" w:rsidRPr="00361FA2" w:rsidRDefault="005B6577" w:rsidP="005B6577">
            <w:pPr>
              <w:spacing w:after="101" w:line="232" w:lineRule="atLeast"/>
              <w:jc w:val="both"/>
              <w:rPr>
                <w:rFonts w:ascii="Verdana" w:hAnsi="Verdana"/>
                <w:sz w:val="16"/>
                <w:szCs w:val="16"/>
                <w:lang w:val="en-US"/>
              </w:rPr>
            </w:pPr>
            <w:r w:rsidRPr="00361FA2">
              <w:rPr>
                <w:rFonts w:ascii="Verdana" w:hAnsi="Verdana"/>
                <w:b/>
                <w:bCs/>
                <w:sz w:val="16"/>
                <w:szCs w:val="16"/>
                <w:lang w:val="en-US"/>
              </w:rPr>
              <w:t>h)</w:t>
            </w:r>
            <w:r w:rsidRPr="00361FA2">
              <w:rPr>
                <w:rFonts w:ascii="Verdana" w:hAnsi="Verdana"/>
                <w:sz w:val="16"/>
                <w:szCs w:val="16"/>
                <w:lang w:val="en-US"/>
              </w:rPr>
              <w:t xml:space="preserve">               Property damage </w:t>
            </w:r>
          </w:p>
        </w:tc>
      </w:tr>
      <w:tr w:rsidR="005B6577" w:rsidRPr="00CF23D7" w14:paraId="11D4C982" w14:textId="77777777" w:rsidTr="00797162">
        <w:tc>
          <w:tcPr>
            <w:tcW w:w="4675" w:type="dxa"/>
            <w:shd w:val="clear" w:color="auto" w:fill="auto"/>
          </w:tcPr>
          <w:p w14:paraId="47132508" w14:textId="77777777" w:rsidR="005B6577" w:rsidRPr="00CF23D7" w:rsidRDefault="005B6577" w:rsidP="005B6577">
            <w:pPr>
              <w:pStyle w:val="ROMANOS"/>
              <w:spacing w:line="232" w:lineRule="exact"/>
              <w:ind w:left="0" w:firstLine="0"/>
              <w:rPr>
                <w:rFonts w:ascii="Verdana" w:hAnsi="Verdana"/>
                <w:sz w:val="16"/>
                <w:szCs w:val="16"/>
              </w:rPr>
            </w:pPr>
            <w:r w:rsidRPr="00CF23D7">
              <w:rPr>
                <w:rFonts w:ascii="Verdana" w:hAnsi="Verdana"/>
                <w:b/>
                <w:sz w:val="16"/>
                <w:szCs w:val="16"/>
              </w:rPr>
              <w:t>i)</w:t>
            </w:r>
            <w:r w:rsidRPr="00CF23D7">
              <w:rPr>
                <w:rFonts w:ascii="Verdana" w:hAnsi="Verdana"/>
                <w:sz w:val="16"/>
                <w:szCs w:val="16"/>
              </w:rPr>
              <w:tab/>
              <w:t>Daños ambientales.</w:t>
            </w:r>
          </w:p>
        </w:tc>
        <w:tc>
          <w:tcPr>
            <w:tcW w:w="4675" w:type="dxa"/>
          </w:tcPr>
          <w:p w14:paraId="44808756" w14:textId="77777777" w:rsidR="005B6577" w:rsidRPr="00361FA2" w:rsidRDefault="005B6577" w:rsidP="005B6577">
            <w:pPr>
              <w:spacing w:after="101" w:line="232" w:lineRule="atLeast"/>
              <w:jc w:val="both"/>
              <w:rPr>
                <w:rFonts w:ascii="Verdana" w:hAnsi="Verdana"/>
                <w:sz w:val="16"/>
                <w:szCs w:val="16"/>
                <w:lang w:val="en-US"/>
              </w:rPr>
            </w:pPr>
            <w:proofErr w:type="spellStart"/>
            <w:r w:rsidRPr="00361FA2">
              <w:rPr>
                <w:rFonts w:ascii="Verdana" w:hAnsi="Verdana"/>
                <w:b/>
                <w:bCs/>
                <w:sz w:val="16"/>
                <w:szCs w:val="16"/>
                <w:lang w:val="en-US"/>
              </w:rPr>
              <w:t>i</w:t>
            </w:r>
            <w:proofErr w:type="spellEnd"/>
            <w:r w:rsidRPr="00361FA2">
              <w:rPr>
                <w:rFonts w:ascii="Verdana" w:hAnsi="Verdana"/>
                <w:b/>
                <w:bCs/>
                <w:sz w:val="16"/>
                <w:szCs w:val="16"/>
                <w:lang w:val="en-US"/>
              </w:rPr>
              <w:t>)</w:t>
            </w:r>
            <w:r w:rsidRPr="00361FA2">
              <w:rPr>
                <w:rFonts w:ascii="Verdana" w:hAnsi="Verdana"/>
                <w:sz w:val="16"/>
                <w:szCs w:val="16"/>
                <w:lang w:val="en-US"/>
              </w:rPr>
              <w:t xml:space="preserve">               Environmental damage </w:t>
            </w:r>
          </w:p>
        </w:tc>
      </w:tr>
      <w:tr w:rsidR="005B6577" w:rsidRPr="00784739" w14:paraId="0F9E7FDE" w14:textId="77777777" w:rsidTr="00797162">
        <w:tc>
          <w:tcPr>
            <w:tcW w:w="4675" w:type="dxa"/>
            <w:shd w:val="clear" w:color="auto" w:fill="auto"/>
          </w:tcPr>
          <w:p w14:paraId="2B433CD8" w14:textId="77777777" w:rsidR="005B6577" w:rsidRPr="00CF23D7" w:rsidRDefault="005B6577" w:rsidP="005B6577">
            <w:pPr>
              <w:pStyle w:val="ROMANOS"/>
              <w:spacing w:line="232" w:lineRule="exact"/>
              <w:ind w:left="0" w:firstLine="0"/>
              <w:rPr>
                <w:rFonts w:ascii="Verdana" w:hAnsi="Verdana"/>
                <w:sz w:val="16"/>
                <w:szCs w:val="16"/>
              </w:rPr>
            </w:pPr>
            <w:r w:rsidRPr="00CF23D7">
              <w:rPr>
                <w:rFonts w:ascii="Verdana" w:hAnsi="Verdana"/>
                <w:b/>
                <w:sz w:val="16"/>
                <w:szCs w:val="16"/>
              </w:rPr>
              <w:t>j)</w:t>
            </w:r>
            <w:r w:rsidRPr="00CF23D7">
              <w:rPr>
                <w:rFonts w:ascii="Verdana" w:hAnsi="Verdana"/>
                <w:sz w:val="16"/>
                <w:szCs w:val="16"/>
              </w:rPr>
              <w:tab/>
              <w:t>Efectos de nubes de gas no inflamadas.</w:t>
            </w:r>
          </w:p>
        </w:tc>
        <w:tc>
          <w:tcPr>
            <w:tcW w:w="4675" w:type="dxa"/>
          </w:tcPr>
          <w:p w14:paraId="4D820249" w14:textId="77777777" w:rsidR="005B6577" w:rsidRPr="00CF23D7" w:rsidRDefault="005B6577" w:rsidP="005B6577">
            <w:pPr>
              <w:spacing w:after="101" w:line="232" w:lineRule="atLeast"/>
              <w:jc w:val="both"/>
              <w:rPr>
                <w:rFonts w:ascii="Verdana" w:hAnsi="Verdana"/>
                <w:sz w:val="16"/>
                <w:szCs w:val="16"/>
                <w:lang w:val="en-US"/>
              </w:rPr>
            </w:pPr>
            <w:r w:rsidRPr="00CF23D7">
              <w:rPr>
                <w:rFonts w:ascii="Verdana" w:hAnsi="Verdana"/>
                <w:b/>
                <w:bCs/>
                <w:sz w:val="16"/>
                <w:szCs w:val="16"/>
                <w:lang w:val="en-US"/>
              </w:rPr>
              <w:t>j)</w:t>
            </w:r>
            <w:r w:rsidRPr="00CF23D7">
              <w:rPr>
                <w:rFonts w:ascii="Verdana" w:hAnsi="Verdana"/>
                <w:sz w:val="16"/>
                <w:szCs w:val="16"/>
                <w:lang w:val="en-US"/>
              </w:rPr>
              <w:t xml:space="preserve">               Effects of non-inflamed gas clouds. </w:t>
            </w:r>
          </w:p>
        </w:tc>
      </w:tr>
      <w:tr w:rsidR="005B6577" w:rsidRPr="00784739" w14:paraId="1D9EE53C" w14:textId="77777777" w:rsidTr="00797162">
        <w:tc>
          <w:tcPr>
            <w:tcW w:w="4675" w:type="dxa"/>
            <w:shd w:val="clear" w:color="auto" w:fill="auto"/>
          </w:tcPr>
          <w:p w14:paraId="4E9C16DA" w14:textId="77777777" w:rsidR="005B6577" w:rsidRPr="00CF23D7" w:rsidRDefault="005B6577" w:rsidP="005B6577">
            <w:pPr>
              <w:pStyle w:val="ROMANOS"/>
              <w:spacing w:line="232" w:lineRule="exact"/>
              <w:ind w:left="0" w:firstLine="0"/>
              <w:rPr>
                <w:rFonts w:ascii="Verdana" w:hAnsi="Verdana"/>
                <w:sz w:val="16"/>
                <w:szCs w:val="16"/>
              </w:rPr>
            </w:pPr>
            <w:r w:rsidRPr="00CF23D7">
              <w:rPr>
                <w:rFonts w:ascii="Verdana" w:hAnsi="Verdana"/>
                <w:b/>
                <w:sz w:val="16"/>
                <w:szCs w:val="16"/>
              </w:rPr>
              <w:t>k)</w:t>
            </w:r>
            <w:r w:rsidRPr="00CF23D7">
              <w:rPr>
                <w:rFonts w:ascii="Verdana" w:hAnsi="Verdana"/>
                <w:sz w:val="16"/>
                <w:szCs w:val="16"/>
              </w:rPr>
              <w:tab/>
              <w:t>Seguridad en el suministro (impactos resultantes de la interrupción de servicios).</w:t>
            </w:r>
          </w:p>
        </w:tc>
        <w:tc>
          <w:tcPr>
            <w:tcW w:w="4675" w:type="dxa"/>
          </w:tcPr>
          <w:p w14:paraId="552593AB" w14:textId="77777777" w:rsidR="005B6577" w:rsidRPr="00CF23D7" w:rsidRDefault="005B6577" w:rsidP="005B6577">
            <w:pPr>
              <w:spacing w:after="101" w:line="232" w:lineRule="atLeast"/>
              <w:jc w:val="both"/>
              <w:rPr>
                <w:rFonts w:ascii="Verdana" w:hAnsi="Verdana"/>
                <w:sz w:val="16"/>
                <w:szCs w:val="16"/>
                <w:lang w:val="en-US"/>
              </w:rPr>
            </w:pPr>
            <w:r w:rsidRPr="00CF23D7">
              <w:rPr>
                <w:rFonts w:ascii="Verdana" w:hAnsi="Verdana"/>
                <w:b/>
                <w:bCs/>
                <w:sz w:val="16"/>
                <w:szCs w:val="16"/>
                <w:lang w:val="en-US"/>
              </w:rPr>
              <w:t>k)</w:t>
            </w:r>
            <w:r w:rsidRPr="00CF23D7">
              <w:rPr>
                <w:rFonts w:ascii="Verdana" w:hAnsi="Verdana"/>
                <w:sz w:val="16"/>
                <w:szCs w:val="16"/>
                <w:lang w:val="en-US"/>
              </w:rPr>
              <w:t xml:space="preserve">              </w:t>
            </w:r>
            <w:r w:rsidR="00EC5A93" w:rsidRPr="00CF23D7">
              <w:rPr>
                <w:rFonts w:ascii="Verdana" w:hAnsi="Verdana"/>
                <w:sz w:val="16"/>
                <w:szCs w:val="16"/>
                <w:lang w:val="en-US"/>
              </w:rPr>
              <w:t>Safety</w:t>
            </w:r>
            <w:r w:rsidRPr="00CF23D7">
              <w:rPr>
                <w:rFonts w:ascii="Verdana" w:hAnsi="Verdana"/>
                <w:sz w:val="16"/>
                <w:szCs w:val="16"/>
                <w:lang w:val="en-US"/>
              </w:rPr>
              <w:t xml:space="preserve"> in the supply (impacts resulting from the interruption of services). </w:t>
            </w:r>
          </w:p>
        </w:tc>
      </w:tr>
      <w:tr w:rsidR="005B6577" w:rsidRPr="00784739" w14:paraId="38C7AC1D" w14:textId="77777777" w:rsidTr="00797162">
        <w:tc>
          <w:tcPr>
            <w:tcW w:w="4675" w:type="dxa"/>
            <w:shd w:val="clear" w:color="auto" w:fill="auto"/>
          </w:tcPr>
          <w:p w14:paraId="73CCE7AA" w14:textId="77777777" w:rsidR="005B6577" w:rsidRPr="00CF23D7" w:rsidRDefault="005B6577" w:rsidP="005B6577">
            <w:pPr>
              <w:pStyle w:val="ROMANOS"/>
              <w:spacing w:line="232" w:lineRule="exact"/>
              <w:ind w:left="0" w:firstLine="0"/>
              <w:rPr>
                <w:rFonts w:ascii="Verdana" w:hAnsi="Verdana"/>
                <w:sz w:val="16"/>
                <w:szCs w:val="16"/>
              </w:rPr>
            </w:pPr>
            <w:r w:rsidRPr="00CF23D7">
              <w:rPr>
                <w:rFonts w:ascii="Verdana" w:hAnsi="Verdana"/>
                <w:b/>
                <w:sz w:val="16"/>
                <w:szCs w:val="16"/>
              </w:rPr>
              <w:t>l)</w:t>
            </w:r>
            <w:r w:rsidRPr="00CF23D7">
              <w:rPr>
                <w:rFonts w:ascii="Verdana" w:hAnsi="Verdana"/>
                <w:b/>
                <w:sz w:val="16"/>
                <w:szCs w:val="16"/>
              </w:rPr>
              <w:tab/>
            </w:r>
            <w:r w:rsidRPr="00CF23D7">
              <w:rPr>
                <w:rFonts w:ascii="Verdana" w:hAnsi="Verdana"/>
                <w:sz w:val="16"/>
                <w:szCs w:val="16"/>
              </w:rPr>
              <w:t>Necesidades y comodidad del público.</w:t>
            </w:r>
          </w:p>
        </w:tc>
        <w:tc>
          <w:tcPr>
            <w:tcW w:w="4675" w:type="dxa"/>
          </w:tcPr>
          <w:p w14:paraId="16E05FCB" w14:textId="77777777" w:rsidR="005B6577" w:rsidRPr="00CF23D7" w:rsidRDefault="005B6577" w:rsidP="005B6577">
            <w:pPr>
              <w:spacing w:after="101" w:line="232" w:lineRule="atLeast"/>
              <w:jc w:val="both"/>
              <w:rPr>
                <w:rFonts w:ascii="Verdana" w:hAnsi="Verdana"/>
                <w:sz w:val="16"/>
                <w:szCs w:val="16"/>
                <w:lang w:val="en-US"/>
              </w:rPr>
            </w:pPr>
            <w:r w:rsidRPr="00CF23D7">
              <w:rPr>
                <w:rFonts w:ascii="Verdana" w:hAnsi="Verdana"/>
                <w:b/>
                <w:bCs/>
                <w:sz w:val="16"/>
                <w:szCs w:val="16"/>
                <w:lang w:val="en-US"/>
              </w:rPr>
              <w:t>l)</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Needs and comfort of the public. </w:t>
            </w:r>
          </w:p>
        </w:tc>
      </w:tr>
      <w:tr w:rsidR="005B6577" w:rsidRPr="00CF23D7" w14:paraId="7D24497A" w14:textId="77777777" w:rsidTr="00797162">
        <w:tc>
          <w:tcPr>
            <w:tcW w:w="4675" w:type="dxa"/>
            <w:shd w:val="clear" w:color="auto" w:fill="auto"/>
          </w:tcPr>
          <w:p w14:paraId="5F22A54E" w14:textId="77777777" w:rsidR="005B6577" w:rsidRPr="00CF23D7" w:rsidRDefault="005B6577" w:rsidP="005B6577">
            <w:pPr>
              <w:pStyle w:val="ROMANOS"/>
              <w:spacing w:line="232" w:lineRule="exact"/>
              <w:ind w:left="0" w:firstLine="0"/>
              <w:rPr>
                <w:rFonts w:ascii="Verdana" w:hAnsi="Verdana"/>
                <w:sz w:val="16"/>
                <w:szCs w:val="16"/>
              </w:rPr>
            </w:pPr>
            <w:r w:rsidRPr="00CF23D7">
              <w:rPr>
                <w:rFonts w:ascii="Verdana" w:hAnsi="Verdana"/>
                <w:b/>
                <w:sz w:val="16"/>
                <w:szCs w:val="16"/>
              </w:rPr>
              <w:t>m)</w:t>
            </w:r>
            <w:r w:rsidRPr="00CF23D7">
              <w:rPr>
                <w:rFonts w:ascii="Verdana" w:hAnsi="Verdana"/>
                <w:b/>
                <w:sz w:val="16"/>
                <w:szCs w:val="16"/>
              </w:rPr>
              <w:tab/>
            </w:r>
            <w:r w:rsidRPr="00CF23D7">
              <w:rPr>
                <w:rFonts w:ascii="Verdana" w:hAnsi="Verdana"/>
                <w:sz w:val="16"/>
                <w:szCs w:val="16"/>
              </w:rPr>
              <w:t>Potencial de fallas secundarias.</w:t>
            </w:r>
          </w:p>
        </w:tc>
        <w:tc>
          <w:tcPr>
            <w:tcW w:w="4675" w:type="dxa"/>
          </w:tcPr>
          <w:p w14:paraId="4F2C9A32" w14:textId="77777777" w:rsidR="005B6577" w:rsidRPr="00CF23D7" w:rsidRDefault="005B6577" w:rsidP="005B6577">
            <w:pPr>
              <w:spacing w:after="101" w:line="232" w:lineRule="atLeast"/>
              <w:jc w:val="both"/>
              <w:rPr>
                <w:rFonts w:ascii="Verdana" w:hAnsi="Verdana"/>
                <w:sz w:val="16"/>
                <w:szCs w:val="16"/>
              </w:rPr>
            </w:pPr>
            <w:r w:rsidRPr="00CF23D7">
              <w:rPr>
                <w:rFonts w:ascii="Verdana" w:hAnsi="Verdana"/>
                <w:b/>
                <w:bCs/>
                <w:sz w:val="16"/>
                <w:szCs w:val="16"/>
              </w:rPr>
              <w:t>m)</w:t>
            </w:r>
            <w:r w:rsidRPr="00CF23D7">
              <w:rPr>
                <w:rFonts w:ascii="Verdana" w:hAnsi="Verdana"/>
                <w:sz w:val="16"/>
                <w:szCs w:val="16"/>
              </w:rPr>
              <w:t xml:space="preserve"> </w:t>
            </w:r>
            <w:r w:rsidRPr="00CF23D7">
              <w:rPr>
                <w:rFonts w:ascii="Verdana" w:hAnsi="Verdana"/>
                <w:b/>
                <w:bCs/>
                <w:sz w:val="16"/>
                <w:szCs w:val="16"/>
              </w:rPr>
              <w:t>             </w:t>
            </w:r>
            <w:proofErr w:type="spellStart"/>
            <w:r w:rsidRPr="00CF23D7">
              <w:rPr>
                <w:rFonts w:ascii="Verdana" w:hAnsi="Verdana"/>
                <w:sz w:val="16"/>
                <w:szCs w:val="16"/>
              </w:rPr>
              <w:t>Potential</w:t>
            </w:r>
            <w:proofErr w:type="spellEnd"/>
            <w:r w:rsidRPr="00CF23D7">
              <w:rPr>
                <w:rFonts w:ascii="Verdana" w:hAnsi="Verdana"/>
                <w:sz w:val="16"/>
                <w:szCs w:val="16"/>
              </w:rPr>
              <w:t xml:space="preserve"> </w:t>
            </w:r>
            <w:proofErr w:type="spellStart"/>
            <w:r w:rsidRPr="00CF23D7">
              <w:rPr>
                <w:rFonts w:ascii="Verdana" w:hAnsi="Verdana"/>
                <w:sz w:val="16"/>
                <w:szCs w:val="16"/>
              </w:rPr>
              <w:t>secondary</w:t>
            </w:r>
            <w:proofErr w:type="spellEnd"/>
            <w:r w:rsidRPr="00CF23D7">
              <w:rPr>
                <w:rFonts w:ascii="Verdana" w:hAnsi="Verdana"/>
                <w:sz w:val="16"/>
                <w:szCs w:val="16"/>
              </w:rPr>
              <w:t xml:space="preserve"> </w:t>
            </w:r>
            <w:proofErr w:type="spellStart"/>
            <w:r w:rsidRPr="00CF23D7">
              <w:rPr>
                <w:rFonts w:ascii="Verdana" w:hAnsi="Verdana"/>
                <w:sz w:val="16"/>
                <w:szCs w:val="16"/>
              </w:rPr>
              <w:t>faults</w:t>
            </w:r>
            <w:proofErr w:type="spellEnd"/>
            <w:r w:rsidRPr="00CF23D7">
              <w:rPr>
                <w:rFonts w:ascii="Verdana" w:hAnsi="Verdana"/>
                <w:sz w:val="16"/>
                <w:szCs w:val="16"/>
              </w:rPr>
              <w:t xml:space="preserve">. </w:t>
            </w:r>
          </w:p>
        </w:tc>
      </w:tr>
      <w:tr w:rsidR="005B6577" w:rsidRPr="00784739" w14:paraId="15732426" w14:textId="77777777" w:rsidTr="00797162">
        <w:tc>
          <w:tcPr>
            <w:tcW w:w="4675" w:type="dxa"/>
            <w:shd w:val="clear" w:color="auto" w:fill="auto"/>
          </w:tcPr>
          <w:p w14:paraId="7423BAF0" w14:textId="77777777" w:rsidR="005B6577" w:rsidRPr="00CF23D7" w:rsidRDefault="005B6577" w:rsidP="005B6577">
            <w:pPr>
              <w:pStyle w:val="Texto"/>
              <w:spacing w:line="232" w:lineRule="exact"/>
              <w:ind w:firstLine="0"/>
              <w:rPr>
                <w:rFonts w:ascii="Verdana" w:hAnsi="Verdana"/>
                <w:sz w:val="16"/>
                <w:szCs w:val="16"/>
              </w:rPr>
            </w:pPr>
            <w:r w:rsidRPr="00CF23D7">
              <w:rPr>
                <w:rFonts w:ascii="Verdana" w:hAnsi="Verdana"/>
                <w:sz w:val="16"/>
                <w:szCs w:val="16"/>
              </w:rPr>
              <w:t>El operador debe documentar el proceso, herramientas y modelos utilizados mediante los cuales se obtuvieron las consecuencias de falla para dar cumplimiento al inciso 7.1.</w:t>
            </w:r>
          </w:p>
        </w:tc>
        <w:tc>
          <w:tcPr>
            <w:tcW w:w="4675" w:type="dxa"/>
          </w:tcPr>
          <w:p w14:paraId="19C77F80" w14:textId="77777777" w:rsidR="005B6577" w:rsidRPr="00CF23D7" w:rsidRDefault="005B6577" w:rsidP="005B6577">
            <w:pPr>
              <w:spacing w:after="101" w:line="232" w:lineRule="atLeast"/>
              <w:jc w:val="both"/>
              <w:rPr>
                <w:rFonts w:ascii="Verdana" w:hAnsi="Verdana"/>
                <w:sz w:val="16"/>
                <w:szCs w:val="16"/>
                <w:lang w:val="en-US"/>
              </w:rPr>
            </w:pPr>
            <w:r w:rsidRPr="00CF23D7">
              <w:rPr>
                <w:rFonts w:ascii="Verdana" w:hAnsi="Verdana"/>
                <w:sz w:val="16"/>
                <w:szCs w:val="16"/>
                <w:lang w:val="en-US"/>
              </w:rPr>
              <w:t xml:space="preserve">The operator must document the process, tools and models used by which the consequences of failure were obtained to comply with subsection 7.1. </w:t>
            </w:r>
          </w:p>
        </w:tc>
      </w:tr>
      <w:tr w:rsidR="005B6577" w:rsidRPr="00CF23D7" w14:paraId="4B5FF8E9" w14:textId="77777777" w:rsidTr="00797162">
        <w:tc>
          <w:tcPr>
            <w:tcW w:w="4675" w:type="dxa"/>
            <w:shd w:val="clear" w:color="auto" w:fill="auto"/>
          </w:tcPr>
          <w:p w14:paraId="7D3E86B0" w14:textId="77777777" w:rsidR="005B6577" w:rsidRPr="00CF23D7" w:rsidRDefault="005B6577" w:rsidP="005B6577">
            <w:pPr>
              <w:pStyle w:val="Texto"/>
              <w:spacing w:line="232" w:lineRule="exact"/>
              <w:ind w:firstLine="0"/>
              <w:rPr>
                <w:rFonts w:ascii="Verdana" w:hAnsi="Verdana"/>
                <w:b/>
                <w:sz w:val="16"/>
                <w:szCs w:val="16"/>
              </w:rPr>
            </w:pPr>
            <w:r w:rsidRPr="00CF23D7">
              <w:rPr>
                <w:rFonts w:ascii="Verdana" w:hAnsi="Verdana"/>
                <w:b/>
                <w:sz w:val="16"/>
                <w:szCs w:val="16"/>
              </w:rPr>
              <w:t xml:space="preserve">7.4. </w:t>
            </w:r>
            <w:r w:rsidRPr="00CF23D7">
              <w:rPr>
                <w:rFonts w:ascii="Verdana" w:hAnsi="Verdana"/>
                <w:sz w:val="16"/>
                <w:szCs w:val="16"/>
              </w:rPr>
              <w:t>Riesgo</w:t>
            </w:r>
          </w:p>
        </w:tc>
        <w:tc>
          <w:tcPr>
            <w:tcW w:w="4675" w:type="dxa"/>
          </w:tcPr>
          <w:p w14:paraId="62C219AD" w14:textId="77777777" w:rsidR="005B6577" w:rsidRPr="00CF23D7" w:rsidRDefault="005B6577" w:rsidP="005B6577">
            <w:pPr>
              <w:spacing w:after="101" w:line="232" w:lineRule="atLeast"/>
              <w:jc w:val="both"/>
              <w:rPr>
                <w:rFonts w:ascii="Verdana" w:hAnsi="Verdana"/>
                <w:sz w:val="16"/>
                <w:szCs w:val="16"/>
              </w:rPr>
            </w:pPr>
            <w:r w:rsidRPr="00CF23D7">
              <w:rPr>
                <w:rFonts w:ascii="Verdana" w:hAnsi="Verdana"/>
                <w:b/>
                <w:bCs/>
                <w:sz w:val="16"/>
                <w:szCs w:val="16"/>
              </w:rPr>
              <w:t>7.4.</w:t>
            </w:r>
            <w:r w:rsidRPr="00CF23D7">
              <w:rPr>
                <w:rFonts w:ascii="Verdana" w:hAnsi="Verdana"/>
                <w:sz w:val="16"/>
                <w:szCs w:val="16"/>
              </w:rPr>
              <w:t xml:space="preserve"> </w:t>
            </w:r>
            <w:proofErr w:type="spellStart"/>
            <w:r w:rsidRPr="00CF23D7">
              <w:rPr>
                <w:rFonts w:ascii="Verdana" w:hAnsi="Verdana"/>
                <w:sz w:val="16"/>
                <w:szCs w:val="16"/>
              </w:rPr>
              <w:t>Risk</w:t>
            </w:r>
            <w:proofErr w:type="spellEnd"/>
            <w:r w:rsidRPr="00CF23D7">
              <w:rPr>
                <w:rFonts w:ascii="Verdana" w:hAnsi="Verdana"/>
                <w:sz w:val="16"/>
                <w:szCs w:val="16"/>
              </w:rPr>
              <w:t xml:space="preserve"> </w:t>
            </w:r>
          </w:p>
        </w:tc>
      </w:tr>
      <w:tr w:rsidR="005B6577" w:rsidRPr="00784739" w14:paraId="0B00351F" w14:textId="77777777" w:rsidTr="00797162">
        <w:tc>
          <w:tcPr>
            <w:tcW w:w="4675" w:type="dxa"/>
            <w:shd w:val="clear" w:color="auto" w:fill="auto"/>
          </w:tcPr>
          <w:p w14:paraId="3BDCCE2C" w14:textId="77777777" w:rsidR="005B6577" w:rsidRPr="00CF23D7" w:rsidRDefault="005B6577" w:rsidP="005B6577">
            <w:pPr>
              <w:pStyle w:val="Texto"/>
              <w:spacing w:line="232" w:lineRule="exact"/>
              <w:ind w:firstLine="0"/>
              <w:rPr>
                <w:rFonts w:ascii="Verdana" w:hAnsi="Verdana"/>
                <w:sz w:val="16"/>
                <w:szCs w:val="16"/>
              </w:rPr>
            </w:pPr>
            <w:r w:rsidRPr="00CF23D7">
              <w:rPr>
                <w:rFonts w:ascii="Verdana" w:hAnsi="Verdana"/>
                <w:sz w:val="16"/>
                <w:szCs w:val="16"/>
              </w:rPr>
              <w:t>La evaluación del riesgo es el proceso de combinar la probabilidad de falla de que un evento adverso ocurra con las consecuencias resultantes de ese evento. Generalmente se describe como el producto de estos dos factores. Se deben obtener valores del riesgo para todos los peligros potenciales identificados y sumarse de tal manera que se obtenga el riesgo total de un ducto o segmento:</w:t>
            </w:r>
          </w:p>
        </w:tc>
        <w:tc>
          <w:tcPr>
            <w:tcW w:w="4675" w:type="dxa"/>
          </w:tcPr>
          <w:p w14:paraId="20DE4B6C" w14:textId="77777777" w:rsidR="005B6577" w:rsidRPr="00CF23D7" w:rsidRDefault="005B6577" w:rsidP="005B6577">
            <w:pPr>
              <w:spacing w:after="101" w:line="232" w:lineRule="atLeast"/>
              <w:jc w:val="both"/>
              <w:rPr>
                <w:rFonts w:ascii="Verdana" w:hAnsi="Verdana"/>
                <w:sz w:val="16"/>
                <w:szCs w:val="16"/>
                <w:lang w:val="en-US"/>
              </w:rPr>
            </w:pPr>
            <w:r w:rsidRPr="00CF23D7">
              <w:rPr>
                <w:rFonts w:ascii="Verdana" w:hAnsi="Verdana"/>
                <w:sz w:val="16"/>
                <w:szCs w:val="16"/>
                <w:lang w:val="en-US"/>
              </w:rPr>
              <w:t xml:space="preserve">Risk assessment is the process of combining the probability of failure of an adverse event to occur with the consequences resulting from that event. It is usually described as the product of these two factors. Risk values </w:t>
            </w:r>
            <w:r w:rsidRPr="00CF23D7">
              <w:rPr>
                <w:rFonts w:ascii="Arial" w:hAnsi="Arial" w:cs="Arial"/>
                <w:sz w:val="16"/>
                <w:szCs w:val="16"/>
                <w:lang w:val="en-US"/>
              </w:rPr>
              <w:t>​​</w:t>
            </w:r>
            <w:r w:rsidRPr="00CF23D7">
              <w:rPr>
                <w:rFonts w:ascii="Verdana" w:hAnsi="Verdana"/>
                <w:sz w:val="16"/>
                <w:szCs w:val="16"/>
                <w:lang w:val="en-US"/>
              </w:rPr>
              <w:t xml:space="preserve">must be obtained for all identified potential hazards and added in such a way that the total risk of a pipeline or segment is obtained: </w:t>
            </w:r>
          </w:p>
        </w:tc>
      </w:tr>
      <w:tr w:rsidR="005B6577" w:rsidRPr="00CF23D7" w14:paraId="4EBB38AC" w14:textId="77777777" w:rsidTr="00797162">
        <w:tc>
          <w:tcPr>
            <w:tcW w:w="4675" w:type="dxa"/>
            <w:shd w:val="clear" w:color="auto" w:fill="auto"/>
          </w:tcPr>
          <w:p w14:paraId="2202934C" w14:textId="77777777" w:rsidR="005B6577" w:rsidRPr="00CF23D7" w:rsidRDefault="005B6577" w:rsidP="005B6577">
            <w:pPr>
              <w:pStyle w:val="Texto"/>
              <w:spacing w:line="240" w:lineRule="auto"/>
              <w:ind w:firstLine="0"/>
              <w:jc w:val="center"/>
              <w:rPr>
                <w:rFonts w:ascii="Verdana" w:hAnsi="Verdana"/>
                <w:sz w:val="16"/>
                <w:szCs w:val="16"/>
              </w:rPr>
            </w:pPr>
            <w:r w:rsidRPr="00CF23D7">
              <w:rPr>
                <w:rFonts w:ascii="Verdana" w:hAnsi="Verdana"/>
                <w:noProof/>
                <w:sz w:val="16"/>
                <w:szCs w:val="16"/>
              </w:rPr>
              <w:drawing>
                <wp:inline distT="0" distB="0" distL="0" distR="0" wp14:anchorId="736743F0" wp14:editId="5BA654E8">
                  <wp:extent cx="2847975" cy="803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7975" cy="803910"/>
                          </a:xfrm>
                          <a:prstGeom prst="rect">
                            <a:avLst/>
                          </a:prstGeom>
                          <a:noFill/>
                          <a:ln>
                            <a:noFill/>
                          </a:ln>
                        </pic:spPr>
                      </pic:pic>
                    </a:graphicData>
                  </a:graphic>
                </wp:inline>
              </w:drawing>
            </w:r>
          </w:p>
        </w:tc>
        <w:tc>
          <w:tcPr>
            <w:tcW w:w="4675" w:type="dxa"/>
          </w:tcPr>
          <w:p w14:paraId="57D98474" w14:textId="77777777" w:rsidR="005B6577" w:rsidRPr="00CF23D7" w:rsidRDefault="00361FA2" w:rsidP="005B6577">
            <w:pPr>
              <w:spacing w:after="101"/>
              <w:jc w:val="center"/>
              <w:rPr>
                <w:rFonts w:ascii="Verdana" w:hAnsi="Verdana"/>
                <w:sz w:val="16"/>
                <w:szCs w:val="16"/>
              </w:rPr>
            </w:pPr>
            <w:r>
              <w:rPr>
                <w:noProof/>
              </w:rPr>
              <w:drawing>
                <wp:inline distT="0" distB="0" distL="0" distR="0" wp14:anchorId="171438E7" wp14:editId="7DD7A99D">
                  <wp:extent cx="2343955" cy="803771"/>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a:srcRect l="30661" t="47966" r="38026" b="37643"/>
                          <a:stretch/>
                        </pic:blipFill>
                        <pic:spPr bwMode="auto">
                          <a:xfrm>
                            <a:off x="0" y="0"/>
                            <a:ext cx="2381831" cy="816759"/>
                          </a:xfrm>
                          <a:prstGeom prst="rect">
                            <a:avLst/>
                          </a:prstGeom>
                          <a:ln>
                            <a:noFill/>
                          </a:ln>
                          <a:extLst>
                            <a:ext uri="{53640926-AAD7-44D8-BBD7-CCE9431645EC}">
                              <a14:shadowObscured xmlns:a14="http://schemas.microsoft.com/office/drawing/2010/main"/>
                            </a:ext>
                          </a:extLst>
                        </pic:spPr>
                      </pic:pic>
                    </a:graphicData>
                  </a:graphic>
                </wp:inline>
              </w:drawing>
            </w:r>
          </w:p>
        </w:tc>
      </w:tr>
      <w:tr w:rsidR="005B6577" w:rsidRPr="00CF23D7" w14:paraId="6BC69B19" w14:textId="77777777" w:rsidTr="00797162">
        <w:tc>
          <w:tcPr>
            <w:tcW w:w="4675" w:type="dxa"/>
            <w:shd w:val="clear" w:color="auto" w:fill="auto"/>
          </w:tcPr>
          <w:p w14:paraId="7F79F2DA" w14:textId="77777777" w:rsidR="005B6577" w:rsidRPr="00361FA2" w:rsidRDefault="005B6577" w:rsidP="005B6577">
            <w:pPr>
              <w:pStyle w:val="Texto"/>
              <w:spacing w:line="234" w:lineRule="exact"/>
              <w:ind w:firstLine="0"/>
              <w:rPr>
                <w:rFonts w:ascii="Verdana" w:hAnsi="Verdana"/>
                <w:b/>
                <w:sz w:val="16"/>
                <w:szCs w:val="16"/>
              </w:rPr>
            </w:pPr>
            <w:r w:rsidRPr="00361FA2">
              <w:rPr>
                <w:rFonts w:ascii="Verdana" w:hAnsi="Verdana"/>
                <w:b/>
                <w:sz w:val="16"/>
                <w:szCs w:val="16"/>
              </w:rPr>
              <w:t>Donde</w:t>
            </w:r>
          </w:p>
        </w:tc>
        <w:tc>
          <w:tcPr>
            <w:tcW w:w="4675" w:type="dxa"/>
          </w:tcPr>
          <w:p w14:paraId="04668345" w14:textId="77777777" w:rsidR="005B6577" w:rsidRPr="00361FA2" w:rsidRDefault="005B6577" w:rsidP="005B6577">
            <w:pPr>
              <w:spacing w:after="101" w:line="234" w:lineRule="atLeast"/>
              <w:jc w:val="both"/>
              <w:rPr>
                <w:rFonts w:ascii="Verdana" w:hAnsi="Verdana"/>
                <w:b/>
                <w:sz w:val="16"/>
                <w:szCs w:val="16"/>
              </w:rPr>
            </w:pPr>
            <w:proofErr w:type="spellStart"/>
            <w:r w:rsidRPr="00361FA2">
              <w:rPr>
                <w:rFonts w:ascii="Verdana" w:hAnsi="Verdana"/>
                <w:b/>
                <w:sz w:val="16"/>
                <w:szCs w:val="16"/>
              </w:rPr>
              <w:t>Where</w:t>
            </w:r>
            <w:proofErr w:type="spellEnd"/>
            <w:r w:rsidRPr="00361FA2">
              <w:rPr>
                <w:rFonts w:ascii="Verdana" w:hAnsi="Verdana"/>
                <w:b/>
                <w:sz w:val="16"/>
                <w:szCs w:val="16"/>
              </w:rPr>
              <w:t xml:space="preserve"> </w:t>
            </w:r>
          </w:p>
        </w:tc>
      </w:tr>
      <w:tr w:rsidR="005B6577" w:rsidRPr="00CF23D7" w14:paraId="2D3109E1" w14:textId="77777777" w:rsidTr="00797162">
        <w:tc>
          <w:tcPr>
            <w:tcW w:w="4675" w:type="dxa"/>
            <w:shd w:val="clear" w:color="auto" w:fill="auto"/>
          </w:tcPr>
          <w:p w14:paraId="3D38EE4A" w14:textId="77777777" w:rsidR="005B6577" w:rsidRPr="00CF23D7" w:rsidRDefault="005B6577" w:rsidP="005B6577">
            <w:pPr>
              <w:pStyle w:val="Texto"/>
              <w:spacing w:line="234" w:lineRule="exact"/>
              <w:ind w:firstLine="0"/>
              <w:rPr>
                <w:rFonts w:ascii="Verdana" w:hAnsi="Verdana"/>
                <w:sz w:val="16"/>
                <w:szCs w:val="16"/>
              </w:rPr>
            </w:pPr>
            <w:r w:rsidRPr="00CF23D7">
              <w:rPr>
                <w:rFonts w:ascii="Verdana" w:hAnsi="Verdana"/>
                <w:sz w:val="16"/>
                <w:szCs w:val="16"/>
              </w:rPr>
              <w:t>P = Probabilidad de falla</w:t>
            </w:r>
          </w:p>
        </w:tc>
        <w:tc>
          <w:tcPr>
            <w:tcW w:w="4675" w:type="dxa"/>
          </w:tcPr>
          <w:p w14:paraId="4C1A6F6A" w14:textId="77777777" w:rsidR="005B6577" w:rsidRPr="00CF23D7" w:rsidRDefault="005B6577" w:rsidP="005B6577">
            <w:pPr>
              <w:spacing w:after="101" w:line="234" w:lineRule="atLeast"/>
              <w:jc w:val="both"/>
              <w:rPr>
                <w:rFonts w:ascii="Verdana" w:hAnsi="Verdana"/>
                <w:sz w:val="16"/>
                <w:szCs w:val="16"/>
              </w:rPr>
            </w:pPr>
            <w:r w:rsidRPr="00CF23D7">
              <w:rPr>
                <w:rFonts w:ascii="Verdana" w:hAnsi="Verdana"/>
                <w:sz w:val="16"/>
                <w:szCs w:val="16"/>
              </w:rPr>
              <w:t xml:space="preserve">P = </w:t>
            </w:r>
            <w:proofErr w:type="spellStart"/>
            <w:r w:rsidRPr="00CF23D7">
              <w:rPr>
                <w:rFonts w:ascii="Verdana" w:hAnsi="Verdana"/>
                <w:sz w:val="16"/>
                <w:szCs w:val="16"/>
              </w:rPr>
              <w:t>Probability</w:t>
            </w:r>
            <w:proofErr w:type="spellEnd"/>
            <w:r w:rsidRPr="00CF23D7">
              <w:rPr>
                <w:rFonts w:ascii="Verdana" w:hAnsi="Verdana"/>
                <w:sz w:val="16"/>
                <w:szCs w:val="16"/>
              </w:rPr>
              <w:t xml:space="preserve"> </w:t>
            </w:r>
            <w:proofErr w:type="spellStart"/>
            <w:r w:rsidRPr="00CF23D7">
              <w:rPr>
                <w:rFonts w:ascii="Verdana" w:hAnsi="Verdana"/>
                <w:sz w:val="16"/>
                <w:szCs w:val="16"/>
              </w:rPr>
              <w:t>of</w:t>
            </w:r>
            <w:proofErr w:type="spellEnd"/>
            <w:r w:rsidRPr="00CF23D7">
              <w:rPr>
                <w:rFonts w:ascii="Verdana" w:hAnsi="Verdana"/>
                <w:sz w:val="16"/>
                <w:szCs w:val="16"/>
              </w:rPr>
              <w:t xml:space="preserve"> </w:t>
            </w:r>
            <w:proofErr w:type="spellStart"/>
            <w:r w:rsidRPr="00CF23D7">
              <w:rPr>
                <w:rFonts w:ascii="Verdana" w:hAnsi="Verdana"/>
                <w:sz w:val="16"/>
                <w:szCs w:val="16"/>
              </w:rPr>
              <w:t>failure</w:t>
            </w:r>
            <w:proofErr w:type="spellEnd"/>
            <w:r w:rsidRPr="00CF23D7">
              <w:rPr>
                <w:rFonts w:ascii="Verdana" w:hAnsi="Verdana"/>
                <w:sz w:val="16"/>
                <w:szCs w:val="16"/>
              </w:rPr>
              <w:t xml:space="preserve"> </w:t>
            </w:r>
          </w:p>
        </w:tc>
      </w:tr>
      <w:tr w:rsidR="005B6577" w:rsidRPr="00784739" w14:paraId="6DB83189" w14:textId="77777777" w:rsidTr="00797162">
        <w:tc>
          <w:tcPr>
            <w:tcW w:w="4675" w:type="dxa"/>
            <w:shd w:val="clear" w:color="auto" w:fill="auto"/>
          </w:tcPr>
          <w:p w14:paraId="4D54C472" w14:textId="77777777" w:rsidR="005B6577" w:rsidRPr="00CF23D7" w:rsidRDefault="005B6577" w:rsidP="005B6577">
            <w:pPr>
              <w:pStyle w:val="Texto"/>
              <w:spacing w:line="234" w:lineRule="exact"/>
              <w:ind w:firstLine="0"/>
              <w:rPr>
                <w:rFonts w:ascii="Verdana" w:hAnsi="Verdana"/>
                <w:sz w:val="16"/>
                <w:szCs w:val="16"/>
              </w:rPr>
            </w:pPr>
            <w:r w:rsidRPr="00CF23D7">
              <w:rPr>
                <w:rFonts w:ascii="Verdana" w:hAnsi="Verdana"/>
                <w:sz w:val="16"/>
                <w:szCs w:val="16"/>
              </w:rPr>
              <w:t>C = Consecuencias de la falla</w:t>
            </w:r>
          </w:p>
        </w:tc>
        <w:tc>
          <w:tcPr>
            <w:tcW w:w="4675" w:type="dxa"/>
          </w:tcPr>
          <w:p w14:paraId="48011CBC" w14:textId="77777777" w:rsidR="005B6577" w:rsidRPr="00CF23D7" w:rsidRDefault="005B6577" w:rsidP="005B6577">
            <w:pPr>
              <w:spacing w:after="101" w:line="234" w:lineRule="atLeast"/>
              <w:jc w:val="both"/>
              <w:rPr>
                <w:rFonts w:ascii="Verdana" w:hAnsi="Verdana"/>
                <w:sz w:val="16"/>
                <w:szCs w:val="16"/>
                <w:lang w:val="en-US"/>
              </w:rPr>
            </w:pPr>
            <w:r w:rsidRPr="00CF23D7">
              <w:rPr>
                <w:rFonts w:ascii="Verdana" w:hAnsi="Verdana"/>
                <w:sz w:val="16"/>
                <w:szCs w:val="16"/>
                <w:lang w:val="en-US"/>
              </w:rPr>
              <w:t xml:space="preserve">C = Consequences of the failure </w:t>
            </w:r>
          </w:p>
        </w:tc>
      </w:tr>
      <w:tr w:rsidR="005B6577" w:rsidRPr="00784739" w14:paraId="3E6DCC67" w14:textId="77777777" w:rsidTr="00797162">
        <w:tc>
          <w:tcPr>
            <w:tcW w:w="4675" w:type="dxa"/>
            <w:shd w:val="clear" w:color="auto" w:fill="auto"/>
          </w:tcPr>
          <w:p w14:paraId="4E513B6C" w14:textId="77777777" w:rsidR="005B6577" w:rsidRPr="00CF23D7" w:rsidRDefault="005B6577" w:rsidP="005B6577">
            <w:pPr>
              <w:pStyle w:val="Texto"/>
              <w:spacing w:line="234" w:lineRule="exact"/>
              <w:ind w:firstLine="0"/>
              <w:rPr>
                <w:rFonts w:ascii="Verdana" w:hAnsi="Verdana"/>
                <w:sz w:val="16"/>
                <w:szCs w:val="16"/>
              </w:rPr>
            </w:pPr>
            <w:r w:rsidRPr="00CF23D7">
              <w:rPr>
                <w:rFonts w:ascii="Verdana" w:hAnsi="Verdana"/>
                <w:sz w:val="16"/>
                <w:szCs w:val="16"/>
              </w:rPr>
              <w:t>1 a 9 = categoría de peligro de falla (ver capítulo 7)</w:t>
            </w:r>
          </w:p>
        </w:tc>
        <w:tc>
          <w:tcPr>
            <w:tcW w:w="4675" w:type="dxa"/>
          </w:tcPr>
          <w:p w14:paraId="1D617262" w14:textId="77777777" w:rsidR="005B6577" w:rsidRPr="00CF23D7" w:rsidRDefault="005B6577" w:rsidP="005B6577">
            <w:pPr>
              <w:spacing w:after="101" w:line="234" w:lineRule="atLeast"/>
              <w:jc w:val="both"/>
              <w:rPr>
                <w:rFonts w:ascii="Verdana" w:hAnsi="Verdana"/>
                <w:sz w:val="16"/>
                <w:szCs w:val="16"/>
                <w:lang w:val="en-US"/>
              </w:rPr>
            </w:pPr>
            <w:r w:rsidRPr="00CF23D7">
              <w:rPr>
                <w:rFonts w:ascii="Verdana" w:hAnsi="Verdana"/>
                <w:sz w:val="16"/>
                <w:szCs w:val="16"/>
                <w:lang w:val="en-US"/>
              </w:rPr>
              <w:t xml:space="preserve">1 to 9 = category of danger of failure (see chapter 7) </w:t>
            </w:r>
          </w:p>
        </w:tc>
      </w:tr>
      <w:tr w:rsidR="005B6577" w:rsidRPr="00784739" w14:paraId="30570B2B" w14:textId="77777777" w:rsidTr="00797162">
        <w:tc>
          <w:tcPr>
            <w:tcW w:w="4675" w:type="dxa"/>
            <w:shd w:val="clear" w:color="auto" w:fill="auto"/>
          </w:tcPr>
          <w:p w14:paraId="15476B1B" w14:textId="77777777" w:rsidR="005B6577" w:rsidRPr="00CF23D7" w:rsidRDefault="005B6577" w:rsidP="005B6577">
            <w:pPr>
              <w:pStyle w:val="Texto"/>
              <w:spacing w:line="234" w:lineRule="exact"/>
              <w:ind w:firstLine="0"/>
              <w:rPr>
                <w:rFonts w:ascii="Verdana" w:hAnsi="Verdana"/>
                <w:sz w:val="16"/>
                <w:szCs w:val="16"/>
              </w:rPr>
            </w:pPr>
            <w:r w:rsidRPr="00CF23D7">
              <w:rPr>
                <w:rFonts w:ascii="Verdana" w:hAnsi="Verdana"/>
                <w:sz w:val="16"/>
                <w:szCs w:val="16"/>
              </w:rPr>
              <w:t>El método utilizado para el análisis del riesgo debe considerar las nueve categorías de peligros o individualmente los 24 peligros para el sistema de ductos.</w:t>
            </w:r>
          </w:p>
        </w:tc>
        <w:tc>
          <w:tcPr>
            <w:tcW w:w="4675" w:type="dxa"/>
          </w:tcPr>
          <w:p w14:paraId="6FE49C8F" w14:textId="77777777" w:rsidR="005B6577" w:rsidRPr="00CF23D7" w:rsidRDefault="005B6577" w:rsidP="005B6577">
            <w:pPr>
              <w:spacing w:after="101" w:line="234" w:lineRule="atLeast"/>
              <w:jc w:val="both"/>
              <w:rPr>
                <w:rFonts w:ascii="Verdana" w:hAnsi="Verdana"/>
                <w:sz w:val="16"/>
                <w:szCs w:val="16"/>
                <w:lang w:val="en-US"/>
              </w:rPr>
            </w:pPr>
            <w:r w:rsidRPr="00CF23D7">
              <w:rPr>
                <w:rFonts w:ascii="Verdana" w:hAnsi="Verdana"/>
                <w:sz w:val="16"/>
                <w:szCs w:val="16"/>
                <w:lang w:val="en-US"/>
              </w:rPr>
              <w:t xml:space="preserve">The method used for risk analysis must consider the nine categories of hazards or individually the 24 hazards for the pipeline system. </w:t>
            </w:r>
          </w:p>
        </w:tc>
      </w:tr>
      <w:tr w:rsidR="005B6577" w:rsidRPr="00784739" w14:paraId="111BF7B4" w14:textId="77777777" w:rsidTr="00797162">
        <w:tc>
          <w:tcPr>
            <w:tcW w:w="4675" w:type="dxa"/>
            <w:shd w:val="clear" w:color="auto" w:fill="auto"/>
          </w:tcPr>
          <w:p w14:paraId="165435C8" w14:textId="77777777" w:rsidR="005B6577" w:rsidRPr="00CF23D7" w:rsidRDefault="005B6577" w:rsidP="005B6577">
            <w:pPr>
              <w:pStyle w:val="Texto"/>
              <w:spacing w:line="234" w:lineRule="exact"/>
              <w:ind w:firstLine="0"/>
              <w:rPr>
                <w:rFonts w:ascii="Verdana" w:hAnsi="Verdana"/>
                <w:sz w:val="16"/>
                <w:szCs w:val="16"/>
              </w:rPr>
            </w:pPr>
            <w:r w:rsidRPr="00CF23D7">
              <w:rPr>
                <w:rFonts w:ascii="Verdana" w:hAnsi="Verdana"/>
                <w:sz w:val="16"/>
                <w:szCs w:val="16"/>
              </w:rPr>
              <w:t xml:space="preserve">Como resultado de la evaluación del riesgo se debe generar un perfil del riesgo o una representación conjunta del riesgo total del ducto o segmento y sus instalaciones asociadas. Dicho perfil debe permitir la </w:t>
            </w:r>
            <w:r w:rsidRPr="00CF23D7">
              <w:rPr>
                <w:rFonts w:ascii="Verdana" w:hAnsi="Verdana"/>
                <w:sz w:val="16"/>
                <w:szCs w:val="16"/>
              </w:rPr>
              <w:lastRenderedPageBreak/>
              <w:t>realización de un análisis para distinguir entre eventos baja frecuencia/alta severidad y eventos alta frecuencia/baja severidad así como la identificación de los riesgos totales.</w:t>
            </w:r>
          </w:p>
        </w:tc>
        <w:tc>
          <w:tcPr>
            <w:tcW w:w="4675" w:type="dxa"/>
          </w:tcPr>
          <w:p w14:paraId="37A0063C" w14:textId="77777777" w:rsidR="005B6577" w:rsidRPr="00CF23D7" w:rsidRDefault="005B6577" w:rsidP="005B6577">
            <w:pPr>
              <w:spacing w:after="101" w:line="234" w:lineRule="atLeast"/>
              <w:jc w:val="both"/>
              <w:rPr>
                <w:rFonts w:ascii="Verdana" w:hAnsi="Verdana"/>
                <w:sz w:val="16"/>
                <w:szCs w:val="16"/>
                <w:lang w:val="en-US"/>
              </w:rPr>
            </w:pPr>
            <w:r w:rsidRPr="00CF23D7">
              <w:rPr>
                <w:rFonts w:ascii="Verdana" w:hAnsi="Verdana"/>
                <w:sz w:val="16"/>
                <w:szCs w:val="16"/>
                <w:lang w:val="en-US"/>
              </w:rPr>
              <w:lastRenderedPageBreak/>
              <w:t xml:space="preserve">As a result of the risk assessment, a risk profile or a joint representation of the total risk of the pipeline or segment and its associated facilities must be generated. This profile should allow the realization of </w:t>
            </w:r>
            <w:r w:rsidRPr="00CF23D7">
              <w:rPr>
                <w:rFonts w:ascii="Verdana" w:hAnsi="Verdana"/>
                <w:sz w:val="16"/>
                <w:szCs w:val="16"/>
                <w:lang w:val="en-US"/>
              </w:rPr>
              <w:lastRenderedPageBreak/>
              <w:t xml:space="preserve">an analysis to distinguish between low frequency/high severity events and high frequency/low severity events as well as the identification of the total risks. </w:t>
            </w:r>
          </w:p>
        </w:tc>
      </w:tr>
      <w:tr w:rsidR="005B6577" w:rsidRPr="00784739" w14:paraId="74076A24" w14:textId="77777777" w:rsidTr="00797162">
        <w:tc>
          <w:tcPr>
            <w:tcW w:w="4675" w:type="dxa"/>
            <w:shd w:val="clear" w:color="auto" w:fill="auto"/>
          </w:tcPr>
          <w:p w14:paraId="78FA67F0" w14:textId="77777777" w:rsidR="005B6577" w:rsidRPr="00CF23D7" w:rsidRDefault="005B6577" w:rsidP="005B6577">
            <w:pPr>
              <w:pStyle w:val="Texto"/>
              <w:spacing w:line="234" w:lineRule="exact"/>
              <w:ind w:firstLine="0"/>
              <w:rPr>
                <w:rFonts w:ascii="Verdana" w:hAnsi="Verdana"/>
                <w:sz w:val="16"/>
                <w:szCs w:val="16"/>
              </w:rPr>
            </w:pPr>
            <w:r w:rsidRPr="00CF23D7">
              <w:rPr>
                <w:rFonts w:ascii="Verdana" w:hAnsi="Verdana"/>
                <w:sz w:val="16"/>
                <w:szCs w:val="16"/>
              </w:rPr>
              <w:lastRenderedPageBreak/>
              <w:t>Se podrán utilizar métodos alternativos para evaluación del riesgo siempre y cuando se apoyen en prácticas consistentes de la industria.</w:t>
            </w:r>
          </w:p>
        </w:tc>
        <w:tc>
          <w:tcPr>
            <w:tcW w:w="4675" w:type="dxa"/>
          </w:tcPr>
          <w:p w14:paraId="39726131" w14:textId="77777777" w:rsidR="005B6577" w:rsidRPr="00361FA2" w:rsidRDefault="005B6577" w:rsidP="005B6577">
            <w:pPr>
              <w:spacing w:after="101" w:line="234" w:lineRule="atLeast"/>
              <w:jc w:val="both"/>
              <w:rPr>
                <w:rFonts w:ascii="Verdana" w:hAnsi="Verdana"/>
                <w:sz w:val="16"/>
                <w:szCs w:val="16"/>
                <w:lang w:val="en-US"/>
              </w:rPr>
            </w:pPr>
            <w:r w:rsidRPr="00361FA2">
              <w:rPr>
                <w:rFonts w:ascii="Verdana" w:hAnsi="Verdana"/>
                <w:sz w:val="16"/>
                <w:szCs w:val="16"/>
                <w:lang w:val="en-US"/>
              </w:rPr>
              <w:t xml:space="preserve">Alternative methods for risk assessment may be used as long as they are supported by consistent industry practices. </w:t>
            </w:r>
          </w:p>
        </w:tc>
      </w:tr>
      <w:tr w:rsidR="005B6577" w:rsidRPr="00CF23D7" w14:paraId="04117862" w14:textId="77777777" w:rsidTr="00797162">
        <w:tc>
          <w:tcPr>
            <w:tcW w:w="4675" w:type="dxa"/>
            <w:shd w:val="clear" w:color="auto" w:fill="auto"/>
          </w:tcPr>
          <w:p w14:paraId="5B7FE302" w14:textId="77777777" w:rsidR="005B6577" w:rsidRPr="00CF23D7" w:rsidRDefault="005B6577" w:rsidP="005B6577">
            <w:pPr>
              <w:pStyle w:val="Texto"/>
              <w:spacing w:line="234" w:lineRule="exact"/>
              <w:ind w:firstLine="0"/>
              <w:rPr>
                <w:rFonts w:ascii="Verdana" w:hAnsi="Verdana"/>
                <w:sz w:val="16"/>
                <w:szCs w:val="16"/>
              </w:rPr>
            </w:pPr>
            <w:r w:rsidRPr="00CF23D7">
              <w:rPr>
                <w:rFonts w:ascii="Verdana" w:hAnsi="Verdana"/>
                <w:b/>
                <w:sz w:val="16"/>
                <w:szCs w:val="16"/>
              </w:rPr>
              <w:t>7.5.</w:t>
            </w:r>
            <w:r w:rsidRPr="00CF23D7">
              <w:rPr>
                <w:rFonts w:ascii="Verdana" w:hAnsi="Verdana"/>
                <w:sz w:val="16"/>
                <w:szCs w:val="16"/>
              </w:rPr>
              <w:t xml:space="preserve"> Validación y jerarquización de riesgos</w:t>
            </w:r>
          </w:p>
        </w:tc>
        <w:tc>
          <w:tcPr>
            <w:tcW w:w="4675" w:type="dxa"/>
          </w:tcPr>
          <w:p w14:paraId="5434AE59" w14:textId="77777777" w:rsidR="005B6577" w:rsidRPr="00361FA2" w:rsidRDefault="005B6577" w:rsidP="005B6577">
            <w:pPr>
              <w:spacing w:after="101" w:line="234" w:lineRule="atLeast"/>
              <w:jc w:val="both"/>
              <w:rPr>
                <w:rFonts w:ascii="Verdana" w:hAnsi="Verdana"/>
                <w:sz w:val="16"/>
                <w:szCs w:val="16"/>
                <w:lang w:val="en-US"/>
              </w:rPr>
            </w:pPr>
            <w:r w:rsidRPr="00361FA2">
              <w:rPr>
                <w:rFonts w:ascii="Verdana" w:hAnsi="Verdana"/>
                <w:b/>
                <w:bCs/>
                <w:sz w:val="16"/>
                <w:szCs w:val="16"/>
                <w:lang w:val="en-US"/>
              </w:rPr>
              <w:t>7.5.</w:t>
            </w:r>
            <w:r w:rsidRPr="00361FA2">
              <w:rPr>
                <w:rFonts w:ascii="Verdana" w:hAnsi="Verdana"/>
                <w:sz w:val="16"/>
                <w:szCs w:val="16"/>
                <w:lang w:val="en-US"/>
              </w:rPr>
              <w:t xml:space="preserve"> Validation and risk ranking </w:t>
            </w:r>
          </w:p>
        </w:tc>
      </w:tr>
      <w:tr w:rsidR="005B6577" w:rsidRPr="00784739" w14:paraId="6A0ABBBB" w14:textId="77777777" w:rsidTr="00797162">
        <w:tc>
          <w:tcPr>
            <w:tcW w:w="4675" w:type="dxa"/>
            <w:shd w:val="clear" w:color="auto" w:fill="auto"/>
          </w:tcPr>
          <w:p w14:paraId="2D43F83B" w14:textId="77777777" w:rsidR="005B6577" w:rsidRPr="00556442" w:rsidRDefault="005B6577" w:rsidP="005B6577">
            <w:pPr>
              <w:pStyle w:val="Texto"/>
              <w:spacing w:line="234" w:lineRule="exact"/>
              <w:ind w:firstLine="0"/>
              <w:rPr>
                <w:rFonts w:ascii="Verdana" w:hAnsi="Verdana"/>
                <w:sz w:val="16"/>
                <w:szCs w:val="16"/>
              </w:rPr>
            </w:pPr>
            <w:r w:rsidRPr="00556442">
              <w:rPr>
                <w:rFonts w:ascii="Verdana" w:hAnsi="Verdana"/>
                <w:sz w:val="16"/>
                <w:szCs w:val="16"/>
              </w:rPr>
              <w:t>Se debe realizar una revisión de los datos y resultados mediante la conformación de un equipo multidisciplinario que realice una revisión cruzada del ducto o segmentos que incluya personal con habilidad y conocimientos basados en experiencia, para asegurar que la metodología empleada para la evaluación del riesgo proporciona resultados consistentes con los objetivos de la evaluación.</w:t>
            </w:r>
          </w:p>
        </w:tc>
        <w:tc>
          <w:tcPr>
            <w:tcW w:w="4675" w:type="dxa"/>
          </w:tcPr>
          <w:p w14:paraId="2396C4DB" w14:textId="77777777" w:rsidR="005B6577" w:rsidRPr="00556442" w:rsidRDefault="005B6577" w:rsidP="005B6577">
            <w:pPr>
              <w:spacing w:after="101" w:line="234" w:lineRule="atLeast"/>
              <w:jc w:val="both"/>
              <w:rPr>
                <w:rFonts w:ascii="Verdana" w:hAnsi="Verdana"/>
                <w:sz w:val="16"/>
                <w:szCs w:val="16"/>
                <w:lang w:val="en-US"/>
              </w:rPr>
            </w:pPr>
            <w:r w:rsidRPr="00556442">
              <w:rPr>
                <w:rFonts w:ascii="Verdana" w:hAnsi="Verdana"/>
                <w:sz w:val="16"/>
                <w:szCs w:val="16"/>
                <w:lang w:val="en-US"/>
              </w:rPr>
              <w:t xml:space="preserve">A review of the data and results should be conducted through the formation of a multidisciplinary team that cross-reviews the pipeline or segments that includes personnel with skill and knowledge based on experience, to ensure that the methodology used for risk assessment provides results consistent with the objectives of the evaluation. </w:t>
            </w:r>
          </w:p>
        </w:tc>
      </w:tr>
      <w:tr w:rsidR="005B6577" w:rsidRPr="00784739" w14:paraId="2E182814" w14:textId="77777777" w:rsidTr="00797162">
        <w:tc>
          <w:tcPr>
            <w:tcW w:w="4675" w:type="dxa"/>
            <w:shd w:val="clear" w:color="auto" w:fill="auto"/>
          </w:tcPr>
          <w:p w14:paraId="38D0DB49" w14:textId="77777777" w:rsidR="005B6577" w:rsidRPr="00CF23D7" w:rsidRDefault="005B6577" w:rsidP="005B6577">
            <w:pPr>
              <w:pStyle w:val="Texto"/>
              <w:spacing w:line="234" w:lineRule="exact"/>
              <w:ind w:firstLine="0"/>
              <w:rPr>
                <w:rFonts w:ascii="Verdana" w:hAnsi="Verdana"/>
                <w:sz w:val="16"/>
                <w:szCs w:val="16"/>
              </w:rPr>
            </w:pPr>
            <w:r w:rsidRPr="00CF23D7">
              <w:rPr>
                <w:rFonts w:ascii="Verdana" w:hAnsi="Verdana"/>
                <w:sz w:val="16"/>
                <w:szCs w:val="16"/>
              </w:rPr>
              <w:t>Debe realizarse la validación de los resultados del análisis del riesgo para asegurar que el método usado ha producido resultados utilizables y que son consistentes con la experiencia del operador y la industria. Si como resultado del mantenimiento u otras actividades, se encuentran áreas que no están representadas con exactitud en el proceso de evaluación del riesgo, se requiere una re-evaluación y modificación del proceso de evaluación del riesgo. Un proceso de validación del riesgo debe identificarse y documentarse en el programa de administración de integridad.</w:t>
            </w:r>
          </w:p>
        </w:tc>
        <w:tc>
          <w:tcPr>
            <w:tcW w:w="4675" w:type="dxa"/>
          </w:tcPr>
          <w:p w14:paraId="3F795E01" w14:textId="77777777" w:rsidR="005B6577" w:rsidRPr="00CF23D7" w:rsidRDefault="005B6577" w:rsidP="005B6577">
            <w:pPr>
              <w:spacing w:after="101" w:line="234" w:lineRule="atLeast"/>
              <w:jc w:val="both"/>
              <w:rPr>
                <w:rFonts w:ascii="Verdana" w:hAnsi="Verdana"/>
                <w:sz w:val="16"/>
                <w:szCs w:val="16"/>
                <w:lang w:val="en-US"/>
              </w:rPr>
            </w:pPr>
            <w:r w:rsidRPr="00CF23D7">
              <w:rPr>
                <w:rFonts w:ascii="Verdana" w:hAnsi="Verdana"/>
                <w:sz w:val="16"/>
                <w:szCs w:val="16"/>
                <w:lang w:val="en-US"/>
              </w:rPr>
              <w:t xml:space="preserve">The validation of the results of the risk analysis must be carried out to ensure that the method used has produced usable results and that they are consistent with the experience of the operator and the industry. If as a result of maintenance or other activities, there are areas that are not accurately represented in the risk assessment process, a re-evaluation and modification of the risk assessment process is required. A risk validation process must be identified and documented in the </w:t>
            </w:r>
            <w:r w:rsidR="00556442">
              <w:rPr>
                <w:rFonts w:ascii="Verdana" w:hAnsi="Verdana"/>
                <w:sz w:val="16"/>
                <w:szCs w:val="16"/>
                <w:lang w:val="en-US"/>
              </w:rPr>
              <w:t>administration of integrity</w:t>
            </w:r>
            <w:r w:rsidRPr="00CF23D7">
              <w:rPr>
                <w:rFonts w:ascii="Verdana" w:hAnsi="Verdana"/>
                <w:sz w:val="16"/>
                <w:szCs w:val="16"/>
                <w:lang w:val="en-US"/>
              </w:rPr>
              <w:t xml:space="preserve"> program. </w:t>
            </w:r>
          </w:p>
        </w:tc>
      </w:tr>
      <w:tr w:rsidR="005B6577" w:rsidRPr="00784739" w14:paraId="59CE6FD5" w14:textId="77777777" w:rsidTr="00797162">
        <w:tc>
          <w:tcPr>
            <w:tcW w:w="4675" w:type="dxa"/>
            <w:shd w:val="clear" w:color="auto" w:fill="auto"/>
          </w:tcPr>
          <w:p w14:paraId="6FC64754" w14:textId="77777777" w:rsidR="005B6577" w:rsidRPr="00CF23D7" w:rsidRDefault="005B6577" w:rsidP="005B6577">
            <w:pPr>
              <w:pStyle w:val="Texto"/>
              <w:spacing w:line="235" w:lineRule="exact"/>
              <w:ind w:firstLine="0"/>
              <w:rPr>
                <w:rFonts w:ascii="Verdana" w:hAnsi="Verdana"/>
                <w:sz w:val="16"/>
                <w:szCs w:val="16"/>
              </w:rPr>
            </w:pPr>
            <w:r w:rsidRPr="00CF23D7">
              <w:rPr>
                <w:rFonts w:ascii="Verdana" w:hAnsi="Verdana"/>
                <w:sz w:val="16"/>
                <w:szCs w:val="16"/>
              </w:rPr>
              <w:t>La validación de los resultados del riesgo puede efectuarse de cualquiera de las siguientes maneras:</w:t>
            </w:r>
          </w:p>
        </w:tc>
        <w:tc>
          <w:tcPr>
            <w:tcW w:w="4675" w:type="dxa"/>
          </w:tcPr>
          <w:p w14:paraId="24AB46F8" w14:textId="77777777" w:rsidR="005B6577" w:rsidRPr="00CF23D7" w:rsidRDefault="005B6577" w:rsidP="005B6577">
            <w:pPr>
              <w:spacing w:after="101" w:line="235" w:lineRule="atLeast"/>
              <w:jc w:val="both"/>
              <w:rPr>
                <w:rFonts w:ascii="Verdana" w:hAnsi="Verdana"/>
                <w:sz w:val="16"/>
                <w:szCs w:val="16"/>
                <w:lang w:val="en-US"/>
              </w:rPr>
            </w:pPr>
            <w:r w:rsidRPr="00CF23D7">
              <w:rPr>
                <w:rFonts w:ascii="Verdana" w:hAnsi="Verdana"/>
                <w:sz w:val="16"/>
                <w:szCs w:val="16"/>
                <w:lang w:val="en-US"/>
              </w:rPr>
              <w:t xml:space="preserve">Validation of risk results can be done in any of the following ways: </w:t>
            </w:r>
          </w:p>
        </w:tc>
      </w:tr>
      <w:tr w:rsidR="005B6577" w:rsidRPr="00784739" w14:paraId="1FDC6798" w14:textId="77777777" w:rsidTr="00797162">
        <w:tc>
          <w:tcPr>
            <w:tcW w:w="4675" w:type="dxa"/>
            <w:shd w:val="clear" w:color="auto" w:fill="auto"/>
          </w:tcPr>
          <w:p w14:paraId="5FA5331E" w14:textId="77777777" w:rsidR="005B6577" w:rsidRPr="00CF23D7" w:rsidRDefault="005B6577" w:rsidP="005B6577">
            <w:pPr>
              <w:pStyle w:val="Texto"/>
              <w:spacing w:line="235" w:lineRule="exact"/>
              <w:ind w:firstLine="0"/>
              <w:rPr>
                <w:rFonts w:ascii="Verdana" w:hAnsi="Verdana"/>
                <w:color w:val="000000"/>
                <w:sz w:val="16"/>
                <w:szCs w:val="16"/>
              </w:rPr>
            </w:pPr>
            <w:r w:rsidRPr="00CF23D7">
              <w:rPr>
                <w:rFonts w:ascii="Verdana" w:hAnsi="Verdana"/>
                <w:b/>
                <w:color w:val="000000"/>
                <w:sz w:val="16"/>
                <w:szCs w:val="16"/>
              </w:rPr>
              <w:t>a)</w:t>
            </w:r>
            <w:r w:rsidRPr="00CF23D7">
              <w:rPr>
                <w:rFonts w:ascii="Verdana" w:hAnsi="Verdana"/>
                <w:color w:val="000000"/>
                <w:sz w:val="16"/>
                <w:szCs w:val="16"/>
              </w:rPr>
              <w:t xml:space="preserve"> mediante inspecciones, pruebas y evaluaciones en lugares que están indicados como de alto o bajo riesgo para determinar si los métodos están caracterizando correctamente el riesgo. La validación puede lograrse considerando la información de otros lugares en cuanto a la condición de un segmento de ducto y la condición determinada durante la acción de mantenimiento o antes de la remediación.</w:t>
            </w:r>
          </w:p>
        </w:tc>
        <w:tc>
          <w:tcPr>
            <w:tcW w:w="4675" w:type="dxa"/>
          </w:tcPr>
          <w:p w14:paraId="5FA6DF96" w14:textId="77777777" w:rsidR="005B6577" w:rsidRPr="00CF23D7" w:rsidRDefault="005B6577" w:rsidP="005B6577">
            <w:pPr>
              <w:spacing w:after="101" w:line="235" w:lineRule="atLeast"/>
              <w:jc w:val="both"/>
              <w:rPr>
                <w:rFonts w:ascii="Verdana" w:hAnsi="Verdana"/>
                <w:sz w:val="16"/>
                <w:szCs w:val="16"/>
                <w:lang w:val="en-US"/>
              </w:rPr>
            </w:pPr>
            <w:r w:rsidRPr="00CF23D7">
              <w:rPr>
                <w:rFonts w:ascii="Verdana" w:hAnsi="Verdana"/>
                <w:b/>
                <w:bCs/>
                <w:sz w:val="16"/>
                <w:szCs w:val="16"/>
                <w:lang w:val="en-US"/>
              </w:rPr>
              <w:t xml:space="preserve">a) </w:t>
            </w:r>
            <w:r w:rsidRPr="00CF23D7">
              <w:rPr>
                <w:rFonts w:ascii="Verdana" w:hAnsi="Verdana"/>
                <w:sz w:val="16"/>
                <w:szCs w:val="16"/>
                <w:lang w:val="en-US"/>
              </w:rPr>
              <w:t xml:space="preserve">through inspections, tests and evaluations in places that are indicated as high or low risk to determine if the methods are correctly characterizing the risk. Validation can be achieved by considering information from other locations regarding the condition of a pipeline segment and the condition determined during the maintenance action or before remediation. </w:t>
            </w:r>
          </w:p>
        </w:tc>
      </w:tr>
      <w:tr w:rsidR="005B6577" w:rsidRPr="00784739" w14:paraId="5C745442" w14:textId="77777777" w:rsidTr="00797162">
        <w:tc>
          <w:tcPr>
            <w:tcW w:w="4675" w:type="dxa"/>
            <w:shd w:val="clear" w:color="auto" w:fill="auto"/>
          </w:tcPr>
          <w:p w14:paraId="657EED7C" w14:textId="77777777" w:rsidR="005B6577" w:rsidRPr="00CF23D7" w:rsidRDefault="005B6577" w:rsidP="005B6577">
            <w:pPr>
              <w:pStyle w:val="Texto"/>
              <w:spacing w:line="235" w:lineRule="exact"/>
              <w:ind w:firstLine="0"/>
              <w:rPr>
                <w:rFonts w:ascii="Verdana" w:hAnsi="Verdana"/>
                <w:color w:val="000000"/>
                <w:sz w:val="16"/>
                <w:szCs w:val="16"/>
              </w:rPr>
            </w:pPr>
            <w:r w:rsidRPr="00CF23D7">
              <w:rPr>
                <w:rFonts w:ascii="Verdana" w:hAnsi="Verdana"/>
                <w:b/>
                <w:color w:val="000000"/>
                <w:sz w:val="16"/>
                <w:szCs w:val="16"/>
              </w:rPr>
              <w:t>b)</w:t>
            </w:r>
            <w:r w:rsidRPr="00CF23D7">
              <w:rPr>
                <w:rFonts w:ascii="Verdana" w:hAnsi="Verdana"/>
                <w:color w:val="000000"/>
                <w:sz w:val="16"/>
                <w:szCs w:val="16"/>
              </w:rPr>
              <w:t xml:space="preserve"> A través de una revisión de datos y resultados de la evaluación de riesgos por un individuo conocedor y experimentado, o preferentemente, por un equipo multidisciplinario integrado por personal con habilidades </w:t>
            </w:r>
            <w:r w:rsidRPr="00CF23D7">
              <w:rPr>
                <w:rFonts w:ascii="Verdana" w:hAnsi="Verdana"/>
                <w:color w:val="000000"/>
                <w:sz w:val="16"/>
                <w:szCs w:val="16"/>
              </w:rPr>
              <w:br/>
              <w:t>y conocimientos basados en la experiencia del sistema de ductos o segmentos a ser revisado.</w:t>
            </w:r>
          </w:p>
        </w:tc>
        <w:tc>
          <w:tcPr>
            <w:tcW w:w="4675" w:type="dxa"/>
          </w:tcPr>
          <w:p w14:paraId="5169A1E3" w14:textId="77777777" w:rsidR="005B6577" w:rsidRPr="00CF23D7" w:rsidRDefault="005B6577" w:rsidP="005B6577">
            <w:pPr>
              <w:spacing w:after="101" w:line="235" w:lineRule="atLeast"/>
              <w:jc w:val="both"/>
              <w:rPr>
                <w:rFonts w:ascii="Verdana" w:hAnsi="Verdana"/>
                <w:sz w:val="16"/>
                <w:szCs w:val="16"/>
                <w:lang w:val="en-US"/>
              </w:rPr>
            </w:pPr>
            <w:r w:rsidRPr="00CF23D7">
              <w:rPr>
                <w:rFonts w:ascii="Verdana" w:hAnsi="Verdana"/>
                <w:b/>
                <w:bCs/>
                <w:sz w:val="16"/>
                <w:szCs w:val="16"/>
                <w:lang w:val="en-US"/>
              </w:rPr>
              <w:t xml:space="preserve">b) </w:t>
            </w:r>
            <w:r w:rsidRPr="00CF23D7">
              <w:rPr>
                <w:rFonts w:ascii="Verdana" w:hAnsi="Verdana"/>
                <w:sz w:val="16"/>
                <w:szCs w:val="16"/>
                <w:lang w:val="en-US"/>
              </w:rPr>
              <w:t xml:space="preserve">Through a review of data and results of risk assessment by a knowledgeable and experienced individual, or preferably, by a multidisciplinary team composed of personnel with skills </w:t>
            </w:r>
            <w:r w:rsidRPr="00CF23D7">
              <w:rPr>
                <w:rFonts w:ascii="Verdana" w:hAnsi="Verdana"/>
                <w:sz w:val="16"/>
                <w:szCs w:val="16"/>
                <w:lang w:val="en-US"/>
              </w:rPr>
              <w:br/>
              <w:t xml:space="preserve">and knowledge based on the experience of the pipeline system or segments to be reviewed . </w:t>
            </w:r>
          </w:p>
        </w:tc>
      </w:tr>
      <w:tr w:rsidR="005B6577" w:rsidRPr="00784739" w14:paraId="3F0C8124" w14:textId="77777777" w:rsidTr="00797162">
        <w:tc>
          <w:tcPr>
            <w:tcW w:w="4675" w:type="dxa"/>
            <w:shd w:val="clear" w:color="auto" w:fill="auto"/>
          </w:tcPr>
          <w:p w14:paraId="75D15D29" w14:textId="77777777" w:rsidR="005B6577" w:rsidRPr="00CF23D7" w:rsidRDefault="005B6577" w:rsidP="005B6577">
            <w:pPr>
              <w:pStyle w:val="Texto"/>
              <w:spacing w:line="235" w:lineRule="exact"/>
              <w:ind w:firstLine="0"/>
              <w:rPr>
                <w:rFonts w:ascii="Verdana" w:hAnsi="Verdana"/>
                <w:sz w:val="16"/>
                <w:szCs w:val="16"/>
              </w:rPr>
            </w:pPr>
            <w:r w:rsidRPr="00CF23D7">
              <w:rPr>
                <w:rFonts w:ascii="Verdana" w:hAnsi="Verdana"/>
                <w:sz w:val="16"/>
                <w:szCs w:val="16"/>
              </w:rPr>
              <w:t xml:space="preserve">Una vez que el método de evaluación del riesgo y el proceso han sido validados se deben jerarquizar los riesgos. Un primer paso en la jerarquización es ordenar los resultados del riesgo de cada segmento en orden descendente. Un ordenamiento similar también puede alcanzarse considerando por separado niveles decrecientes de consecuencias y probabilidades de falla. Al segmento con el nivel del riesgo más alto debe </w:t>
            </w:r>
            <w:r w:rsidRPr="00CF23D7">
              <w:rPr>
                <w:rFonts w:ascii="Verdana" w:hAnsi="Verdana"/>
                <w:sz w:val="16"/>
                <w:szCs w:val="16"/>
              </w:rPr>
              <w:lastRenderedPageBreak/>
              <w:t>dársele la prioridad mayor cuando se decide dónde implementar la evaluación de integridad o acciones de mitigación. El operador también debe evaluar factores del riesgo que causan los niveles más altos del riesgo en segmentos particulares. Estos factores pueden aplicarse para ayudar a seleccionar, jerarquizar y programar puntos para tomar acciones de inspección como una prueba hidrostática, inspección en línea o evaluación directa. Por ejemplo, comparando todos los segmentos de un ducto, un segmento puede clasificarse extremadamente alto para un solo peligro, pero clasificarse mucho más bajo considerando todos los peligros combinados. La resolución oportuna del segmento con el peligro único más alto puede ser más adecuado que la resolución del segmento más alto con todos los peligros combinados.</w:t>
            </w:r>
          </w:p>
        </w:tc>
        <w:tc>
          <w:tcPr>
            <w:tcW w:w="4675" w:type="dxa"/>
          </w:tcPr>
          <w:p w14:paraId="7BEFF164" w14:textId="77777777" w:rsidR="005B6577" w:rsidRPr="00CF23D7" w:rsidRDefault="005B6577" w:rsidP="005B6577">
            <w:pPr>
              <w:spacing w:after="101" w:line="235" w:lineRule="atLeast"/>
              <w:jc w:val="both"/>
              <w:rPr>
                <w:rFonts w:ascii="Verdana" w:hAnsi="Verdana"/>
                <w:sz w:val="16"/>
                <w:szCs w:val="16"/>
                <w:lang w:val="en-US"/>
              </w:rPr>
            </w:pPr>
            <w:r w:rsidRPr="00CF23D7">
              <w:rPr>
                <w:rFonts w:ascii="Verdana" w:hAnsi="Verdana"/>
                <w:sz w:val="16"/>
                <w:szCs w:val="16"/>
                <w:lang w:val="en-US"/>
              </w:rPr>
              <w:lastRenderedPageBreak/>
              <w:t xml:space="preserve">Once the method of risk assessment and the process have been validated, the risks must be ranked. A first step in the hierarchy is to order the risk results of each segment in </w:t>
            </w:r>
            <w:r w:rsidR="00556442">
              <w:rPr>
                <w:rFonts w:ascii="Verdana" w:hAnsi="Verdana"/>
                <w:sz w:val="16"/>
                <w:szCs w:val="16"/>
                <w:lang w:val="en-US"/>
              </w:rPr>
              <w:t>descending order</w:t>
            </w:r>
            <w:r w:rsidRPr="00CF23D7">
              <w:rPr>
                <w:rFonts w:ascii="Verdana" w:hAnsi="Verdana"/>
                <w:sz w:val="16"/>
                <w:szCs w:val="16"/>
                <w:lang w:val="en-US"/>
              </w:rPr>
              <w:t xml:space="preserve">. A similar ordering can also be achieved by considering separately decreasing levels of consequences and probabilities of failure. The segment with the highest risk level should be given the highest priority when deciding where to implement the </w:t>
            </w:r>
            <w:r w:rsidRPr="00CF23D7">
              <w:rPr>
                <w:rFonts w:ascii="Verdana" w:hAnsi="Verdana"/>
                <w:sz w:val="16"/>
                <w:szCs w:val="16"/>
                <w:lang w:val="en-US"/>
              </w:rPr>
              <w:lastRenderedPageBreak/>
              <w:t>integrity assessment or mitigation actions. The operator must also evaluate risk factors that cause the highest levels of risk in particular segments. These factors can be applied to help select, rank and schedule points to take inspection actions such as a hydrostatic test, online inspection or direct evaluation. For example, comparing all segments of a pipeline, a segment can be classified extremely high for a single hazard, but classified much lower considering all the hazards combined.</w:t>
            </w:r>
            <w:r w:rsidR="00556442">
              <w:rPr>
                <w:rFonts w:ascii="Verdana" w:hAnsi="Verdana"/>
                <w:sz w:val="16"/>
                <w:szCs w:val="16"/>
                <w:lang w:val="en-US"/>
              </w:rPr>
              <w:t xml:space="preserve"> </w:t>
            </w:r>
            <w:r w:rsidRPr="00CF23D7">
              <w:rPr>
                <w:rFonts w:ascii="Verdana" w:hAnsi="Verdana"/>
                <w:sz w:val="16"/>
                <w:szCs w:val="16"/>
                <w:lang w:val="en-US"/>
              </w:rPr>
              <w:t xml:space="preserve">The timely resolution of the segment with the highest single hazard may be more appropriate than the resolution of the highest segment with all hazards combined. </w:t>
            </w:r>
          </w:p>
        </w:tc>
      </w:tr>
      <w:tr w:rsidR="005B6577" w:rsidRPr="00784739" w14:paraId="14D97E71" w14:textId="77777777" w:rsidTr="00797162">
        <w:tc>
          <w:tcPr>
            <w:tcW w:w="4675" w:type="dxa"/>
            <w:shd w:val="clear" w:color="auto" w:fill="auto"/>
          </w:tcPr>
          <w:p w14:paraId="5DC306A3" w14:textId="77777777" w:rsidR="005B6577" w:rsidRPr="00CF23D7" w:rsidRDefault="005B6577" w:rsidP="005B6577">
            <w:pPr>
              <w:pStyle w:val="Texto"/>
              <w:spacing w:line="235" w:lineRule="exact"/>
              <w:ind w:firstLine="0"/>
              <w:rPr>
                <w:rFonts w:ascii="Verdana" w:hAnsi="Verdana"/>
                <w:sz w:val="16"/>
                <w:szCs w:val="16"/>
              </w:rPr>
            </w:pPr>
            <w:r w:rsidRPr="00CF23D7">
              <w:rPr>
                <w:rFonts w:ascii="Verdana" w:hAnsi="Verdana"/>
                <w:sz w:val="16"/>
                <w:szCs w:val="16"/>
              </w:rPr>
              <w:lastRenderedPageBreak/>
              <w:t>El operador debe entregar los resultados del riesgo con una clasificación de prioridad de atención alta, media o baja, o con valores numéricos. Cuando se comparen segmentos con valores del riesgo similares, las probabilidades de falla y las consecuencias deben considerarse en forma separada, lo que puede dar una mayor prioridad al segmento con las consecuencias más altas. Para la jerarquización se debe tomar en cuenta la importancia del ducto y los requerimientos de producción.</w:t>
            </w:r>
          </w:p>
        </w:tc>
        <w:tc>
          <w:tcPr>
            <w:tcW w:w="4675" w:type="dxa"/>
          </w:tcPr>
          <w:p w14:paraId="1DE27CC6" w14:textId="77777777" w:rsidR="005B6577" w:rsidRPr="00CF23D7" w:rsidRDefault="005B6577" w:rsidP="005B6577">
            <w:pPr>
              <w:spacing w:after="101" w:line="235" w:lineRule="atLeast"/>
              <w:jc w:val="both"/>
              <w:rPr>
                <w:rFonts w:ascii="Verdana" w:hAnsi="Verdana"/>
                <w:sz w:val="16"/>
                <w:szCs w:val="16"/>
                <w:lang w:val="en-US"/>
              </w:rPr>
            </w:pPr>
            <w:r w:rsidRPr="00CF23D7">
              <w:rPr>
                <w:rFonts w:ascii="Verdana" w:hAnsi="Verdana"/>
                <w:sz w:val="16"/>
                <w:szCs w:val="16"/>
                <w:lang w:val="en-US"/>
              </w:rPr>
              <w:t>The operator must deliver the results of the risk with a high, medium or low</w:t>
            </w:r>
            <w:r w:rsidR="00556442" w:rsidRPr="00CF23D7">
              <w:rPr>
                <w:rFonts w:ascii="Verdana" w:hAnsi="Verdana"/>
                <w:sz w:val="16"/>
                <w:szCs w:val="16"/>
                <w:lang w:val="en-US"/>
              </w:rPr>
              <w:t xml:space="preserve"> priority rating</w:t>
            </w:r>
            <w:r w:rsidRPr="00CF23D7">
              <w:rPr>
                <w:rFonts w:ascii="Verdana" w:hAnsi="Verdana"/>
                <w:sz w:val="16"/>
                <w:szCs w:val="16"/>
                <w:lang w:val="en-US"/>
              </w:rPr>
              <w:t xml:space="preserve">, or with numerical values. When comparing segments with similar risk values, the probabilities of failure and the consequences must be considered separately, which can give a higher priority to the segment with the highest consequences. For the hierarchy, the importance of the pipeline and the production requirements must be taken into account. </w:t>
            </w:r>
            <w:r w:rsidR="00556442">
              <w:rPr>
                <w:rFonts w:ascii="Verdana" w:hAnsi="Verdana"/>
                <w:sz w:val="16"/>
                <w:szCs w:val="16"/>
                <w:lang w:val="en-US"/>
              </w:rPr>
              <w:t xml:space="preserve"> </w:t>
            </w:r>
          </w:p>
        </w:tc>
      </w:tr>
      <w:tr w:rsidR="005B6577" w:rsidRPr="00CF23D7" w14:paraId="46C52835" w14:textId="77777777" w:rsidTr="00797162">
        <w:tc>
          <w:tcPr>
            <w:tcW w:w="4675" w:type="dxa"/>
            <w:shd w:val="clear" w:color="auto" w:fill="auto"/>
          </w:tcPr>
          <w:p w14:paraId="76D4659A" w14:textId="77777777" w:rsidR="005B6577" w:rsidRPr="00CF23D7" w:rsidRDefault="005B6577" w:rsidP="005B6577">
            <w:pPr>
              <w:pStyle w:val="Texto"/>
              <w:spacing w:line="235" w:lineRule="exact"/>
              <w:ind w:firstLine="0"/>
              <w:rPr>
                <w:rFonts w:ascii="Verdana" w:hAnsi="Verdana"/>
                <w:sz w:val="16"/>
                <w:szCs w:val="16"/>
              </w:rPr>
            </w:pPr>
            <w:r w:rsidRPr="00CF23D7">
              <w:rPr>
                <w:rFonts w:ascii="Verdana" w:hAnsi="Verdana"/>
                <w:b/>
                <w:sz w:val="16"/>
                <w:szCs w:val="16"/>
              </w:rPr>
              <w:t>7.6.</w:t>
            </w:r>
            <w:r w:rsidRPr="00CF23D7">
              <w:rPr>
                <w:rFonts w:ascii="Verdana" w:hAnsi="Verdana"/>
                <w:sz w:val="16"/>
                <w:szCs w:val="16"/>
              </w:rPr>
              <w:t xml:space="preserve"> Intervalo de evaluación del riesgo</w:t>
            </w:r>
          </w:p>
        </w:tc>
        <w:tc>
          <w:tcPr>
            <w:tcW w:w="4675" w:type="dxa"/>
          </w:tcPr>
          <w:p w14:paraId="4D4AB9C2" w14:textId="77777777" w:rsidR="005B6577" w:rsidRPr="00556442" w:rsidRDefault="005B6577" w:rsidP="005B6577">
            <w:pPr>
              <w:spacing w:after="101" w:line="235" w:lineRule="atLeast"/>
              <w:jc w:val="both"/>
              <w:rPr>
                <w:rFonts w:ascii="Verdana" w:hAnsi="Verdana"/>
                <w:sz w:val="16"/>
                <w:szCs w:val="16"/>
                <w:lang w:val="en-US"/>
              </w:rPr>
            </w:pPr>
            <w:r w:rsidRPr="00556442">
              <w:rPr>
                <w:rFonts w:ascii="Verdana" w:hAnsi="Verdana"/>
                <w:b/>
                <w:bCs/>
                <w:sz w:val="16"/>
                <w:szCs w:val="16"/>
                <w:lang w:val="en-US"/>
              </w:rPr>
              <w:t xml:space="preserve">7.6. </w:t>
            </w:r>
            <w:r w:rsidRPr="00556442">
              <w:rPr>
                <w:rFonts w:ascii="Verdana" w:hAnsi="Verdana"/>
                <w:sz w:val="16"/>
                <w:szCs w:val="16"/>
                <w:lang w:val="en-US"/>
              </w:rPr>
              <w:t xml:space="preserve">Risk assessment interval </w:t>
            </w:r>
          </w:p>
        </w:tc>
      </w:tr>
      <w:tr w:rsidR="005B6577" w:rsidRPr="00784739" w14:paraId="2B3DFCD7" w14:textId="77777777" w:rsidTr="00797162">
        <w:tc>
          <w:tcPr>
            <w:tcW w:w="4675" w:type="dxa"/>
            <w:shd w:val="clear" w:color="auto" w:fill="auto"/>
          </w:tcPr>
          <w:p w14:paraId="14A46634" w14:textId="77777777" w:rsidR="005B6577" w:rsidRPr="00CF23D7" w:rsidRDefault="005B6577" w:rsidP="005B6577">
            <w:pPr>
              <w:pStyle w:val="Texto"/>
              <w:spacing w:line="235" w:lineRule="exact"/>
              <w:ind w:firstLine="0"/>
              <w:rPr>
                <w:rFonts w:ascii="Verdana" w:hAnsi="Verdana"/>
                <w:color w:val="000000"/>
                <w:sz w:val="16"/>
                <w:szCs w:val="16"/>
              </w:rPr>
            </w:pPr>
            <w:r w:rsidRPr="00CF23D7">
              <w:rPr>
                <w:rFonts w:ascii="Verdana" w:hAnsi="Verdana"/>
                <w:color w:val="000000"/>
                <w:sz w:val="16"/>
                <w:szCs w:val="16"/>
              </w:rPr>
              <w:t xml:space="preserve">La evaluación del riesgo debe efectuarse como máximo cada cinco años o cuando exista cualquiera de las situaciones siguientes: antes de que se realicen cambios que afecten la integridad del ducto o producto de una investigación de accidente mayor. Esta valoración incluirá los resultados de las evaluaciones iniciales </w:t>
            </w:r>
            <w:r w:rsidRPr="00CF23D7">
              <w:rPr>
                <w:rFonts w:ascii="Verdana" w:hAnsi="Verdana"/>
                <w:color w:val="000000"/>
                <w:sz w:val="16"/>
                <w:szCs w:val="16"/>
              </w:rPr>
              <w:br/>
              <w:t xml:space="preserve">de integridad y evaluaciones subsecuentes, así como las decisiones sobre acciones correctivas, preventivas </w:t>
            </w:r>
            <w:r w:rsidRPr="00CF23D7">
              <w:rPr>
                <w:rFonts w:ascii="Verdana" w:hAnsi="Verdana"/>
                <w:color w:val="000000"/>
                <w:sz w:val="16"/>
                <w:szCs w:val="16"/>
              </w:rPr>
              <w:br/>
              <w:t>y de mitigación.</w:t>
            </w:r>
          </w:p>
        </w:tc>
        <w:tc>
          <w:tcPr>
            <w:tcW w:w="4675" w:type="dxa"/>
          </w:tcPr>
          <w:p w14:paraId="01F1906B" w14:textId="77777777" w:rsidR="005B6577" w:rsidRPr="00556442" w:rsidRDefault="005B6577" w:rsidP="00556442">
            <w:pPr>
              <w:spacing w:after="101" w:line="235" w:lineRule="atLeast"/>
              <w:jc w:val="both"/>
              <w:rPr>
                <w:rFonts w:ascii="Verdana" w:hAnsi="Verdana"/>
                <w:sz w:val="16"/>
                <w:szCs w:val="16"/>
                <w:lang w:val="en-US"/>
              </w:rPr>
            </w:pPr>
            <w:r w:rsidRPr="00556442">
              <w:rPr>
                <w:rFonts w:ascii="Verdana" w:hAnsi="Verdana"/>
                <w:sz w:val="16"/>
                <w:szCs w:val="16"/>
                <w:lang w:val="en-US"/>
              </w:rPr>
              <w:t xml:space="preserve">The risk assessment must be carried out at the most every five years or when any of the following situations exist: before changes are made that affect the integrity of the pipeline or product of a major accident investigation. This assessment will include the results of initial integrity assessments and subsequent evaluations, as well as decisions on corrective, preventive and mitigation actions. </w:t>
            </w:r>
          </w:p>
        </w:tc>
      </w:tr>
      <w:tr w:rsidR="005B6577" w:rsidRPr="00CF23D7" w14:paraId="5A219FA9" w14:textId="77777777" w:rsidTr="00797162">
        <w:tc>
          <w:tcPr>
            <w:tcW w:w="4675" w:type="dxa"/>
            <w:shd w:val="clear" w:color="auto" w:fill="auto"/>
          </w:tcPr>
          <w:p w14:paraId="04197EC8" w14:textId="77777777" w:rsidR="005B6577" w:rsidRPr="00CF23D7" w:rsidRDefault="005B6577" w:rsidP="005B6577">
            <w:pPr>
              <w:pStyle w:val="Texto"/>
              <w:spacing w:line="235" w:lineRule="exact"/>
              <w:ind w:firstLine="0"/>
              <w:rPr>
                <w:rFonts w:ascii="Verdana" w:hAnsi="Verdana"/>
                <w:b/>
                <w:sz w:val="16"/>
                <w:szCs w:val="16"/>
              </w:rPr>
            </w:pPr>
            <w:r w:rsidRPr="00CF23D7">
              <w:rPr>
                <w:rFonts w:ascii="Verdana" w:hAnsi="Verdana"/>
                <w:b/>
                <w:sz w:val="16"/>
                <w:szCs w:val="16"/>
              </w:rPr>
              <w:t>8. Evaluación de integridad</w:t>
            </w:r>
          </w:p>
        </w:tc>
        <w:tc>
          <w:tcPr>
            <w:tcW w:w="4675" w:type="dxa"/>
          </w:tcPr>
          <w:p w14:paraId="61216B63" w14:textId="77777777" w:rsidR="005B6577" w:rsidRPr="00556442" w:rsidRDefault="005B6577" w:rsidP="005B6577">
            <w:pPr>
              <w:spacing w:after="101" w:line="235" w:lineRule="atLeast"/>
              <w:jc w:val="both"/>
              <w:rPr>
                <w:rFonts w:ascii="Verdana" w:hAnsi="Verdana"/>
                <w:sz w:val="16"/>
                <w:szCs w:val="16"/>
                <w:lang w:val="en-US"/>
              </w:rPr>
            </w:pPr>
            <w:r w:rsidRPr="00556442">
              <w:rPr>
                <w:rFonts w:ascii="Verdana" w:hAnsi="Verdana"/>
                <w:b/>
                <w:bCs/>
                <w:sz w:val="16"/>
                <w:szCs w:val="16"/>
                <w:lang w:val="en-US"/>
              </w:rPr>
              <w:t>8. Integrity evaluation</w:t>
            </w:r>
            <w:r w:rsidRPr="00556442">
              <w:rPr>
                <w:rFonts w:ascii="Verdana" w:hAnsi="Verdana"/>
                <w:sz w:val="16"/>
                <w:szCs w:val="16"/>
                <w:lang w:val="en-US"/>
              </w:rPr>
              <w:t xml:space="preserve"> </w:t>
            </w:r>
          </w:p>
        </w:tc>
      </w:tr>
      <w:tr w:rsidR="005B6577" w:rsidRPr="00784739" w14:paraId="12427340" w14:textId="77777777" w:rsidTr="00797162">
        <w:tc>
          <w:tcPr>
            <w:tcW w:w="4675" w:type="dxa"/>
            <w:shd w:val="clear" w:color="auto" w:fill="auto"/>
          </w:tcPr>
          <w:p w14:paraId="56F70969" w14:textId="77777777" w:rsidR="005B6577" w:rsidRPr="00CF23D7" w:rsidRDefault="005B6577" w:rsidP="005B6577">
            <w:pPr>
              <w:pStyle w:val="Texto"/>
              <w:spacing w:line="235" w:lineRule="exact"/>
              <w:ind w:firstLine="0"/>
              <w:rPr>
                <w:rFonts w:ascii="Verdana" w:hAnsi="Verdana"/>
                <w:sz w:val="16"/>
                <w:szCs w:val="16"/>
              </w:rPr>
            </w:pPr>
            <w:r w:rsidRPr="00CF23D7">
              <w:rPr>
                <w:rFonts w:ascii="Verdana" w:hAnsi="Verdana"/>
                <w:sz w:val="16"/>
                <w:szCs w:val="16"/>
              </w:rPr>
              <w:t>Se debe realizar la evaluación de integridad con base en las prioridades determinadas en la evaluación del riesgo, para lo cual se pueden utilizar las siguientes metodologías dependiendo de los peligros potenciales a los cuales el ducto es susceptible:</w:t>
            </w:r>
          </w:p>
        </w:tc>
        <w:tc>
          <w:tcPr>
            <w:tcW w:w="4675" w:type="dxa"/>
          </w:tcPr>
          <w:p w14:paraId="5E30D404" w14:textId="77777777" w:rsidR="005B6577" w:rsidRPr="00556442" w:rsidRDefault="005B6577" w:rsidP="005B6577">
            <w:pPr>
              <w:spacing w:after="101" w:line="235" w:lineRule="atLeast"/>
              <w:jc w:val="both"/>
              <w:rPr>
                <w:rFonts w:ascii="Verdana" w:hAnsi="Verdana"/>
                <w:sz w:val="16"/>
                <w:szCs w:val="16"/>
                <w:lang w:val="en-US"/>
              </w:rPr>
            </w:pPr>
            <w:r w:rsidRPr="00556442">
              <w:rPr>
                <w:rFonts w:ascii="Verdana" w:hAnsi="Verdana"/>
                <w:sz w:val="16"/>
                <w:szCs w:val="16"/>
                <w:lang w:val="en-US"/>
              </w:rPr>
              <w:t xml:space="preserve">The integrity assessment must be carried out based on the priorities determined in the risk assessment, for which the following methodologies can be used depending on the potential hazards to which the pipeline is susceptible: </w:t>
            </w:r>
          </w:p>
        </w:tc>
      </w:tr>
      <w:tr w:rsidR="005B6577" w:rsidRPr="00CF23D7" w14:paraId="43643D1E" w14:textId="77777777" w:rsidTr="00797162">
        <w:tc>
          <w:tcPr>
            <w:tcW w:w="4675" w:type="dxa"/>
            <w:shd w:val="clear" w:color="auto" w:fill="auto"/>
          </w:tcPr>
          <w:p w14:paraId="1A4C10E7" w14:textId="77777777" w:rsidR="005B6577" w:rsidRPr="00CF23D7" w:rsidRDefault="005B6577" w:rsidP="005B6577">
            <w:pPr>
              <w:pStyle w:val="Texto"/>
              <w:numPr>
                <w:ilvl w:val="0"/>
                <w:numId w:val="3"/>
              </w:numPr>
              <w:tabs>
                <w:tab w:val="clear" w:pos="1008"/>
              </w:tabs>
              <w:spacing w:line="235" w:lineRule="exact"/>
              <w:ind w:left="648"/>
              <w:rPr>
                <w:rFonts w:ascii="Verdana" w:hAnsi="Verdana"/>
                <w:sz w:val="16"/>
                <w:szCs w:val="16"/>
              </w:rPr>
            </w:pPr>
            <w:r w:rsidRPr="00CF23D7">
              <w:rPr>
                <w:rFonts w:ascii="Verdana" w:hAnsi="Verdana"/>
                <w:sz w:val="16"/>
                <w:szCs w:val="16"/>
              </w:rPr>
              <w:t>Inspección interna</w:t>
            </w:r>
          </w:p>
        </w:tc>
        <w:tc>
          <w:tcPr>
            <w:tcW w:w="4675" w:type="dxa"/>
          </w:tcPr>
          <w:p w14:paraId="73313FA9" w14:textId="77777777" w:rsidR="005B6577" w:rsidRPr="00556442" w:rsidRDefault="005B6577" w:rsidP="005B6577">
            <w:pPr>
              <w:numPr>
                <w:ilvl w:val="0"/>
                <w:numId w:val="10"/>
              </w:numPr>
              <w:spacing w:after="101" w:line="235" w:lineRule="atLeast"/>
              <w:ind w:left="432" w:firstLine="0"/>
              <w:jc w:val="both"/>
              <w:rPr>
                <w:rFonts w:ascii="Verdana" w:hAnsi="Verdana"/>
                <w:sz w:val="16"/>
                <w:szCs w:val="16"/>
                <w:lang w:val="en-US"/>
              </w:rPr>
            </w:pPr>
            <w:r w:rsidRPr="00556442">
              <w:rPr>
                <w:rFonts w:ascii="Verdana" w:hAnsi="Verdana"/>
                <w:sz w:val="16"/>
                <w:szCs w:val="16"/>
                <w:lang w:val="en-US"/>
              </w:rPr>
              <w:t xml:space="preserve">Internal inspection </w:t>
            </w:r>
          </w:p>
        </w:tc>
      </w:tr>
      <w:tr w:rsidR="005B6577" w:rsidRPr="00CF23D7" w14:paraId="1960EA2A" w14:textId="77777777" w:rsidTr="00797162">
        <w:tc>
          <w:tcPr>
            <w:tcW w:w="4675" w:type="dxa"/>
            <w:shd w:val="clear" w:color="auto" w:fill="auto"/>
          </w:tcPr>
          <w:p w14:paraId="77897226" w14:textId="77777777" w:rsidR="005B6577" w:rsidRPr="00CF23D7" w:rsidRDefault="005B6577" w:rsidP="005B6577">
            <w:pPr>
              <w:pStyle w:val="Texto"/>
              <w:numPr>
                <w:ilvl w:val="0"/>
                <w:numId w:val="3"/>
              </w:numPr>
              <w:tabs>
                <w:tab w:val="clear" w:pos="1008"/>
              </w:tabs>
              <w:spacing w:line="235" w:lineRule="exact"/>
              <w:ind w:left="648"/>
              <w:rPr>
                <w:rFonts w:ascii="Verdana" w:hAnsi="Verdana"/>
                <w:sz w:val="16"/>
                <w:szCs w:val="16"/>
              </w:rPr>
            </w:pPr>
            <w:r w:rsidRPr="00CF23D7">
              <w:rPr>
                <w:rFonts w:ascii="Verdana" w:hAnsi="Verdana"/>
                <w:sz w:val="16"/>
                <w:szCs w:val="16"/>
              </w:rPr>
              <w:t>Prueba hidrostática</w:t>
            </w:r>
          </w:p>
        </w:tc>
        <w:tc>
          <w:tcPr>
            <w:tcW w:w="4675" w:type="dxa"/>
          </w:tcPr>
          <w:p w14:paraId="6EED1C3B" w14:textId="77777777" w:rsidR="005B6577" w:rsidRPr="00556442" w:rsidRDefault="005B6577" w:rsidP="005B6577">
            <w:pPr>
              <w:numPr>
                <w:ilvl w:val="0"/>
                <w:numId w:val="11"/>
              </w:numPr>
              <w:spacing w:after="101" w:line="235" w:lineRule="atLeast"/>
              <w:ind w:left="432" w:firstLine="0"/>
              <w:jc w:val="both"/>
              <w:rPr>
                <w:rFonts w:ascii="Verdana" w:hAnsi="Verdana"/>
                <w:sz w:val="16"/>
                <w:szCs w:val="16"/>
                <w:lang w:val="en-US"/>
              </w:rPr>
            </w:pPr>
            <w:r w:rsidRPr="00556442">
              <w:rPr>
                <w:rFonts w:ascii="Verdana" w:hAnsi="Verdana"/>
                <w:sz w:val="16"/>
                <w:szCs w:val="16"/>
                <w:lang w:val="en-US"/>
              </w:rPr>
              <w:t xml:space="preserve">Hydrostatic test </w:t>
            </w:r>
          </w:p>
        </w:tc>
      </w:tr>
      <w:tr w:rsidR="005B6577" w:rsidRPr="00CF23D7" w14:paraId="502E8ABC" w14:textId="77777777" w:rsidTr="00797162">
        <w:tc>
          <w:tcPr>
            <w:tcW w:w="4675" w:type="dxa"/>
            <w:shd w:val="clear" w:color="auto" w:fill="auto"/>
          </w:tcPr>
          <w:p w14:paraId="360401EF" w14:textId="77777777" w:rsidR="005B6577" w:rsidRPr="00CF23D7" w:rsidRDefault="005B6577" w:rsidP="005B6577">
            <w:pPr>
              <w:pStyle w:val="Texto"/>
              <w:numPr>
                <w:ilvl w:val="0"/>
                <w:numId w:val="3"/>
              </w:numPr>
              <w:tabs>
                <w:tab w:val="clear" w:pos="1008"/>
              </w:tabs>
              <w:spacing w:line="235" w:lineRule="exact"/>
              <w:ind w:left="648"/>
              <w:rPr>
                <w:rFonts w:ascii="Verdana" w:hAnsi="Verdana"/>
                <w:sz w:val="16"/>
                <w:szCs w:val="16"/>
              </w:rPr>
            </w:pPr>
            <w:r w:rsidRPr="00CF23D7">
              <w:rPr>
                <w:rFonts w:ascii="Verdana" w:hAnsi="Verdana"/>
                <w:sz w:val="16"/>
                <w:szCs w:val="16"/>
              </w:rPr>
              <w:t>Evaluación Directa</w:t>
            </w:r>
          </w:p>
        </w:tc>
        <w:tc>
          <w:tcPr>
            <w:tcW w:w="4675" w:type="dxa"/>
          </w:tcPr>
          <w:p w14:paraId="52CAFBE6" w14:textId="77777777" w:rsidR="005B6577" w:rsidRPr="00556442" w:rsidRDefault="005B6577" w:rsidP="005B6577">
            <w:pPr>
              <w:numPr>
                <w:ilvl w:val="0"/>
                <w:numId w:val="12"/>
              </w:numPr>
              <w:spacing w:after="101" w:line="235" w:lineRule="atLeast"/>
              <w:ind w:left="432" w:firstLine="0"/>
              <w:jc w:val="both"/>
              <w:rPr>
                <w:rFonts w:ascii="Verdana" w:hAnsi="Verdana"/>
                <w:sz w:val="16"/>
                <w:szCs w:val="16"/>
                <w:lang w:val="en-US"/>
              </w:rPr>
            </w:pPr>
            <w:r w:rsidRPr="00556442">
              <w:rPr>
                <w:rFonts w:ascii="Verdana" w:hAnsi="Verdana"/>
                <w:sz w:val="16"/>
                <w:szCs w:val="16"/>
                <w:lang w:val="en-US"/>
              </w:rPr>
              <w:t xml:space="preserve">Direct Evaluation </w:t>
            </w:r>
          </w:p>
        </w:tc>
      </w:tr>
      <w:tr w:rsidR="005B6577" w:rsidRPr="00CF23D7" w14:paraId="11C6E18F" w14:textId="77777777" w:rsidTr="00797162">
        <w:tc>
          <w:tcPr>
            <w:tcW w:w="4675" w:type="dxa"/>
            <w:shd w:val="clear" w:color="auto" w:fill="auto"/>
          </w:tcPr>
          <w:p w14:paraId="248D2285" w14:textId="77777777" w:rsidR="005B6577" w:rsidRPr="00CF23D7" w:rsidRDefault="005B6577" w:rsidP="005B6577">
            <w:pPr>
              <w:pStyle w:val="Texto"/>
              <w:numPr>
                <w:ilvl w:val="0"/>
                <w:numId w:val="3"/>
              </w:numPr>
              <w:tabs>
                <w:tab w:val="clear" w:pos="1008"/>
              </w:tabs>
              <w:spacing w:line="235" w:lineRule="exact"/>
              <w:ind w:left="648"/>
              <w:rPr>
                <w:rFonts w:ascii="Verdana" w:hAnsi="Verdana"/>
                <w:sz w:val="16"/>
                <w:szCs w:val="16"/>
              </w:rPr>
            </w:pPr>
            <w:r w:rsidRPr="00CF23D7">
              <w:rPr>
                <w:rFonts w:ascii="Verdana" w:hAnsi="Verdana"/>
                <w:sz w:val="16"/>
                <w:szCs w:val="16"/>
              </w:rPr>
              <w:t>Otras metodologías</w:t>
            </w:r>
          </w:p>
        </w:tc>
        <w:tc>
          <w:tcPr>
            <w:tcW w:w="4675" w:type="dxa"/>
          </w:tcPr>
          <w:p w14:paraId="55720216" w14:textId="77777777" w:rsidR="005B6577" w:rsidRPr="00556442" w:rsidRDefault="005B6577" w:rsidP="005B6577">
            <w:pPr>
              <w:numPr>
                <w:ilvl w:val="0"/>
                <w:numId w:val="13"/>
              </w:numPr>
              <w:spacing w:after="101" w:line="235" w:lineRule="atLeast"/>
              <w:ind w:left="432" w:firstLine="0"/>
              <w:jc w:val="both"/>
              <w:rPr>
                <w:rFonts w:ascii="Verdana" w:hAnsi="Verdana"/>
                <w:sz w:val="16"/>
                <w:szCs w:val="16"/>
                <w:lang w:val="en-US"/>
              </w:rPr>
            </w:pPr>
            <w:r w:rsidRPr="00556442">
              <w:rPr>
                <w:rFonts w:ascii="Verdana" w:hAnsi="Verdana"/>
                <w:sz w:val="16"/>
                <w:szCs w:val="16"/>
                <w:lang w:val="en-US"/>
              </w:rPr>
              <w:t xml:space="preserve">Other methodologies </w:t>
            </w:r>
          </w:p>
        </w:tc>
      </w:tr>
      <w:tr w:rsidR="001C7D48" w:rsidRPr="00784739" w14:paraId="5258376C" w14:textId="77777777" w:rsidTr="00797162">
        <w:tc>
          <w:tcPr>
            <w:tcW w:w="4675" w:type="dxa"/>
            <w:shd w:val="clear" w:color="auto" w:fill="auto"/>
          </w:tcPr>
          <w:p w14:paraId="15C7DD14" w14:textId="77777777" w:rsidR="001C7D48" w:rsidRPr="00CF23D7" w:rsidRDefault="001C7D48" w:rsidP="001C7D48">
            <w:pPr>
              <w:pStyle w:val="Texto"/>
              <w:spacing w:line="235" w:lineRule="exact"/>
              <w:ind w:firstLine="0"/>
              <w:rPr>
                <w:rFonts w:ascii="Verdana" w:hAnsi="Verdana"/>
                <w:sz w:val="16"/>
                <w:szCs w:val="16"/>
              </w:rPr>
            </w:pPr>
            <w:r w:rsidRPr="00CF23D7">
              <w:rPr>
                <w:rFonts w:ascii="Verdana" w:hAnsi="Verdana"/>
                <w:sz w:val="16"/>
                <w:szCs w:val="16"/>
              </w:rPr>
              <w:t xml:space="preserve">Con base en los peligros potenciales a los que esté expuesto el ducto, puede requerirse más de un método de evaluación de integridad, siendo responsabilidad del </w:t>
            </w:r>
            <w:r w:rsidRPr="00CF23D7">
              <w:rPr>
                <w:rFonts w:ascii="Verdana" w:hAnsi="Verdana"/>
                <w:sz w:val="16"/>
                <w:szCs w:val="16"/>
              </w:rPr>
              <w:lastRenderedPageBreak/>
              <w:t>propietario del ducto, elaborar el plan de evaluación de la integridad.</w:t>
            </w:r>
          </w:p>
        </w:tc>
        <w:tc>
          <w:tcPr>
            <w:tcW w:w="4675" w:type="dxa"/>
          </w:tcPr>
          <w:p w14:paraId="2F790F99" w14:textId="77777777" w:rsidR="001C7D48" w:rsidRPr="00CF23D7" w:rsidRDefault="001C7D48" w:rsidP="001C7D48">
            <w:pPr>
              <w:spacing w:after="101" w:line="235" w:lineRule="atLeast"/>
              <w:jc w:val="both"/>
              <w:rPr>
                <w:rFonts w:ascii="Verdana" w:hAnsi="Verdana"/>
                <w:sz w:val="16"/>
                <w:szCs w:val="16"/>
                <w:lang w:val="en-US"/>
              </w:rPr>
            </w:pPr>
            <w:r w:rsidRPr="00CF23D7">
              <w:rPr>
                <w:rFonts w:ascii="Verdana" w:hAnsi="Verdana"/>
                <w:sz w:val="16"/>
                <w:szCs w:val="16"/>
                <w:lang w:val="en-US"/>
              </w:rPr>
              <w:lastRenderedPageBreak/>
              <w:t xml:space="preserve">Based on the potential hazards to which the pipeline is exposed, more than one integrity assessment method may be required, and the pipeline owner is responsible for developing the integrity assessment plan. </w:t>
            </w:r>
          </w:p>
        </w:tc>
      </w:tr>
      <w:tr w:rsidR="001C7D48" w:rsidRPr="00784739" w14:paraId="12A2379A" w14:textId="77777777" w:rsidTr="00797162">
        <w:tc>
          <w:tcPr>
            <w:tcW w:w="4675" w:type="dxa"/>
            <w:shd w:val="clear" w:color="auto" w:fill="auto"/>
          </w:tcPr>
          <w:p w14:paraId="1D531815" w14:textId="77777777" w:rsidR="001C7D48" w:rsidRPr="00CF23D7" w:rsidRDefault="001C7D48" w:rsidP="001C7D48">
            <w:pPr>
              <w:pStyle w:val="Texto"/>
              <w:spacing w:line="235" w:lineRule="exact"/>
              <w:ind w:firstLine="0"/>
              <w:rPr>
                <w:rFonts w:ascii="Verdana" w:hAnsi="Verdana"/>
                <w:sz w:val="16"/>
                <w:szCs w:val="16"/>
              </w:rPr>
            </w:pPr>
            <w:r w:rsidRPr="00CF23D7">
              <w:rPr>
                <w:rFonts w:ascii="Verdana" w:hAnsi="Verdana"/>
                <w:sz w:val="16"/>
                <w:szCs w:val="16"/>
              </w:rPr>
              <w:t>Para determinar el método de inspección, realizar los trabajos de campo y evaluar la integridad del ducto, se debe recopilar como mínimo la siguiente información, además de los resultados de la evaluación del riesgo:</w:t>
            </w:r>
          </w:p>
        </w:tc>
        <w:tc>
          <w:tcPr>
            <w:tcW w:w="4675" w:type="dxa"/>
          </w:tcPr>
          <w:p w14:paraId="17CF9C0C" w14:textId="77777777" w:rsidR="001C7D48" w:rsidRPr="00556442" w:rsidRDefault="001C7D48" w:rsidP="001C7D48">
            <w:pPr>
              <w:spacing w:after="101" w:line="235" w:lineRule="atLeast"/>
              <w:jc w:val="both"/>
              <w:rPr>
                <w:rFonts w:ascii="Verdana" w:hAnsi="Verdana"/>
                <w:sz w:val="16"/>
                <w:szCs w:val="16"/>
                <w:lang w:val="en-US"/>
              </w:rPr>
            </w:pPr>
            <w:r w:rsidRPr="00556442">
              <w:rPr>
                <w:rFonts w:ascii="Verdana" w:hAnsi="Verdana"/>
                <w:sz w:val="16"/>
                <w:szCs w:val="16"/>
                <w:lang w:val="en-US"/>
              </w:rPr>
              <w:t xml:space="preserve">To determine the inspection method, perform the field work and evaluate the integrity of the pipeline, the following information must be collected as a minimum, in addition to the results of the risk assessment: </w:t>
            </w:r>
          </w:p>
        </w:tc>
      </w:tr>
      <w:tr w:rsidR="001C7D48" w:rsidRPr="00CF23D7" w14:paraId="14C676C4" w14:textId="77777777" w:rsidTr="00797162">
        <w:tc>
          <w:tcPr>
            <w:tcW w:w="4675" w:type="dxa"/>
            <w:shd w:val="clear" w:color="auto" w:fill="auto"/>
          </w:tcPr>
          <w:p w14:paraId="743BCE1B" w14:textId="77777777" w:rsidR="001C7D48" w:rsidRPr="00CF23D7" w:rsidRDefault="001C7D48" w:rsidP="001C7D48">
            <w:pPr>
              <w:pStyle w:val="ROMANOS"/>
              <w:spacing w:line="235"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Planos.</w:t>
            </w:r>
          </w:p>
        </w:tc>
        <w:tc>
          <w:tcPr>
            <w:tcW w:w="4675" w:type="dxa"/>
          </w:tcPr>
          <w:p w14:paraId="355EE6BB" w14:textId="77777777" w:rsidR="001C7D48" w:rsidRPr="00556442" w:rsidRDefault="00556442" w:rsidP="001C7D48">
            <w:pPr>
              <w:spacing w:after="101" w:line="235" w:lineRule="atLeast"/>
              <w:jc w:val="both"/>
              <w:rPr>
                <w:rFonts w:ascii="Verdana" w:hAnsi="Verdana"/>
                <w:sz w:val="16"/>
                <w:szCs w:val="16"/>
                <w:lang w:val="en-US"/>
              </w:rPr>
            </w:pPr>
            <w:r w:rsidRPr="00556442">
              <w:rPr>
                <w:rFonts w:ascii="Verdana" w:hAnsi="Verdana"/>
                <w:b/>
                <w:bCs/>
                <w:sz w:val="16"/>
                <w:szCs w:val="16"/>
                <w:lang w:val="en-US"/>
              </w:rPr>
              <w:t>a</w:t>
            </w:r>
            <w:r w:rsidR="001C7D48" w:rsidRPr="00556442">
              <w:rPr>
                <w:rFonts w:ascii="Verdana" w:hAnsi="Verdana"/>
                <w:b/>
                <w:bCs/>
                <w:sz w:val="16"/>
                <w:szCs w:val="16"/>
                <w:lang w:val="en-US"/>
              </w:rPr>
              <w:t>)</w:t>
            </w:r>
            <w:r w:rsidR="001C7D48" w:rsidRPr="00556442">
              <w:rPr>
                <w:rFonts w:ascii="Verdana" w:hAnsi="Verdana"/>
                <w:sz w:val="16"/>
                <w:szCs w:val="16"/>
                <w:lang w:val="en-US"/>
              </w:rPr>
              <w:t xml:space="preserve">               Blueprints. </w:t>
            </w:r>
          </w:p>
        </w:tc>
      </w:tr>
      <w:tr w:rsidR="001C7D48" w:rsidRPr="00CF23D7" w14:paraId="11C7A8CD" w14:textId="77777777" w:rsidTr="00797162">
        <w:tc>
          <w:tcPr>
            <w:tcW w:w="4675" w:type="dxa"/>
            <w:shd w:val="clear" w:color="auto" w:fill="auto"/>
          </w:tcPr>
          <w:p w14:paraId="1CC70716" w14:textId="77777777" w:rsidR="001C7D48" w:rsidRPr="00CF23D7" w:rsidRDefault="001C7D48" w:rsidP="001C7D48">
            <w:pPr>
              <w:pStyle w:val="ROMANOS"/>
              <w:spacing w:after="80" w:line="235" w:lineRule="exact"/>
              <w:ind w:left="0" w:firstLine="0"/>
              <w:rPr>
                <w:rFonts w:ascii="Verdana" w:hAnsi="Verdana"/>
                <w:sz w:val="16"/>
                <w:szCs w:val="16"/>
              </w:rPr>
            </w:pPr>
            <w:r w:rsidRPr="00CF23D7">
              <w:rPr>
                <w:rFonts w:ascii="Verdana" w:hAnsi="Verdana"/>
                <w:b/>
                <w:sz w:val="16"/>
                <w:szCs w:val="16"/>
              </w:rPr>
              <w:t>b)</w:t>
            </w:r>
            <w:r w:rsidRPr="00CF23D7">
              <w:rPr>
                <w:rFonts w:ascii="Verdana" w:hAnsi="Verdana"/>
                <w:b/>
                <w:sz w:val="16"/>
                <w:szCs w:val="16"/>
              </w:rPr>
              <w:tab/>
            </w:r>
            <w:r w:rsidRPr="00CF23D7">
              <w:rPr>
                <w:rFonts w:ascii="Verdana" w:hAnsi="Verdana"/>
                <w:sz w:val="16"/>
                <w:szCs w:val="16"/>
              </w:rPr>
              <w:t>Condiciones de operación.</w:t>
            </w:r>
          </w:p>
        </w:tc>
        <w:tc>
          <w:tcPr>
            <w:tcW w:w="4675" w:type="dxa"/>
          </w:tcPr>
          <w:p w14:paraId="1A678E38" w14:textId="77777777" w:rsidR="001C7D48" w:rsidRPr="00556442" w:rsidRDefault="001C7D48" w:rsidP="001C7D48">
            <w:pPr>
              <w:spacing w:after="80" w:line="235" w:lineRule="atLeast"/>
              <w:jc w:val="both"/>
              <w:rPr>
                <w:rFonts w:ascii="Verdana" w:hAnsi="Verdana"/>
                <w:sz w:val="16"/>
                <w:szCs w:val="16"/>
                <w:lang w:val="en-US"/>
              </w:rPr>
            </w:pPr>
            <w:r w:rsidRPr="00556442">
              <w:rPr>
                <w:rFonts w:ascii="Verdana" w:hAnsi="Verdana"/>
                <w:b/>
                <w:bCs/>
                <w:sz w:val="16"/>
                <w:szCs w:val="16"/>
                <w:lang w:val="en-US"/>
              </w:rPr>
              <w:t>b)</w:t>
            </w:r>
            <w:r w:rsidRPr="00556442">
              <w:rPr>
                <w:rFonts w:ascii="Verdana" w:hAnsi="Verdana"/>
                <w:sz w:val="16"/>
                <w:szCs w:val="16"/>
                <w:lang w:val="en-US"/>
              </w:rPr>
              <w:t xml:space="preserve"> </w:t>
            </w:r>
            <w:r w:rsidRPr="00556442">
              <w:rPr>
                <w:rFonts w:ascii="Verdana" w:hAnsi="Verdana"/>
                <w:b/>
                <w:bCs/>
                <w:sz w:val="16"/>
                <w:szCs w:val="16"/>
                <w:lang w:val="en-US"/>
              </w:rPr>
              <w:t xml:space="preserve">              </w:t>
            </w:r>
            <w:r w:rsidRPr="00556442">
              <w:rPr>
                <w:rFonts w:ascii="Verdana" w:hAnsi="Verdana"/>
                <w:sz w:val="16"/>
                <w:szCs w:val="16"/>
                <w:lang w:val="en-US"/>
              </w:rPr>
              <w:t xml:space="preserve">Operating conditions. </w:t>
            </w:r>
          </w:p>
        </w:tc>
      </w:tr>
      <w:tr w:rsidR="001C7D48" w:rsidRPr="00784739" w14:paraId="6DFCB31D" w14:textId="77777777" w:rsidTr="00797162">
        <w:tc>
          <w:tcPr>
            <w:tcW w:w="4675" w:type="dxa"/>
            <w:shd w:val="clear" w:color="auto" w:fill="auto"/>
          </w:tcPr>
          <w:p w14:paraId="33A38BA0" w14:textId="77777777" w:rsidR="001C7D48" w:rsidRPr="00CF23D7" w:rsidRDefault="001C7D48" w:rsidP="001C7D48">
            <w:pPr>
              <w:pStyle w:val="ROMANOS"/>
              <w:spacing w:after="80" w:line="235" w:lineRule="exact"/>
              <w:ind w:left="0" w:firstLine="0"/>
              <w:rPr>
                <w:rFonts w:ascii="Verdana" w:hAnsi="Verdana"/>
                <w:sz w:val="16"/>
                <w:szCs w:val="16"/>
              </w:rPr>
            </w:pPr>
            <w:r w:rsidRPr="00CF23D7">
              <w:rPr>
                <w:rFonts w:ascii="Verdana" w:hAnsi="Verdana"/>
                <w:b/>
                <w:sz w:val="16"/>
                <w:szCs w:val="16"/>
              </w:rPr>
              <w:t>c)</w:t>
            </w:r>
            <w:r w:rsidRPr="00CF23D7">
              <w:rPr>
                <w:rFonts w:ascii="Verdana" w:hAnsi="Verdana"/>
                <w:b/>
                <w:sz w:val="16"/>
                <w:szCs w:val="16"/>
              </w:rPr>
              <w:tab/>
            </w:r>
            <w:r w:rsidRPr="00CF23D7">
              <w:rPr>
                <w:rFonts w:ascii="Verdana" w:hAnsi="Verdana"/>
                <w:sz w:val="16"/>
                <w:szCs w:val="16"/>
              </w:rPr>
              <w:t>Registros de inspecciones previas.</w:t>
            </w:r>
          </w:p>
        </w:tc>
        <w:tc>
          <w:tcPr>
            <w:tcW w:w="4675" w:type="dxa"/>
          </w:tcPr>
          <w:p w14:paraId="24305A16" w14:textId="77777777" w:rsidR="001C7D48" w:rsidRPr="00CF23D7" w:rsidRDefault="001C7D48" w:rsidP="001C7D48">
            <w:pPr>
              <w:spacing w:after="80" w:line="235" w:lineRule="atLeast"/>
              <w:jc w:val="both"/>
              <w:rPr>
                <w:rFonts w:ascii="Verdana" w:hAnsi="Verdana"/>
                <w:sz w:val="16"/>
                <w:szCs w:val="16"/>
                <w:lang w:val="en-US"/>
              </w:rPr>
            </w:pPr>
            <w:r w:rsidRPr="00CF23D7">
              <w:rPr>
                <w:rFonts w:ascii="Verdana" w:hAnsi="Verdana"/>
                <w:b/>
                <w:bCs/>
                <w:sz w:val="16"/>
                <w:szCs w:val="16"/>
                <w:lang w:val="en-US"/>
              </w:rPr>
              <w:t>c)</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Records of previous inspections. </w:t>
            </w:r>
          </w:p>
        </w:tc>
      </w:tr>
      <w:tr w:rsidR="001C7D48" w:rsidRPr="00784739" w14:paraId="15395768" w14:textId="77777777" w:rsidTr="00797162">
        <w:tc>
          <w:tcPr>
            <w:tcW w:w="4675" w:type="dxa"/>
            <w:shd w:val="clear" w:color="auto" w:fill="auto"/>
          </w:tcPr>
          <w:p w14:paraId="1270576C" w14:textId="77777777" w:rsidR="001C7D48" w:rsidRPr="00CF23D7" w:rsidRDefault="001C7D48" w:rsidP="001C7D48">
            <w:pPr>
              <w:pStyle w:val="ROMANOS"/>
              <w:spacing w:after="80" w:line="235" w:lineRule="exact"/>
              <w:ind w:left="0" w:firstLine="0"/>
              <w:rPr>
                <w:rFonts w:ascii="Verdana" w:hAnsi="Verdana"/>
                <w:sz w:val="16"/>
                <w:szCs w:val="16"/>
              </w:rPr>
            </w:pPr>
            <w:r w:rsidRPr="00CF23D7">
              <w:rPr>
                <w:rFonts w:ascii="Verdana" w:hAnsi="Verdana"/>
                <w:b/>
                <w:sz w:val="16"/>
                <w:szCs w:val="16"/>
              </w:rPr>
              <w:t>d)</w:t>
            </w:r>
            <w:r w:rsidRPr="00CF23D7">
              <w:rPr>
                <w:rFonts w:ascii="Verdana" w:hAnsi="Verdana"/>
                <w:b/>
                <w:sz w:val="16"/>
                <w:szCs w:val="16"/>
              </w:rPr>
              <w:tab/>
            </w:r>
            <w:r w:rsidRPr="00CF23D7">
              <w:rPr>
                <w:rFonts w:ascii="Verdana" w:hAnsi="Verdana"/>
                <w:sz w:val="16"/>
                <w:szCs w:val="16"/>
              </w:rPr>
              <w:t>Resultados de evaluaciones anteriores de integridad.</w:t>
            </w:r>
          </w:p>
        </w:tc>
        <w:tc>
          <w:tcPr>
            <w:tcW w:w="4675" w:type="dxa"/>
          </w:tcPr>
          <w:p w14:paraId="7AD695AF" w14:textId="77777777" w:rsidR="001C7D48" w:rsidRPr="00CF23D7" w:rsidRDefault="001C7D48" w:rsidP="001C7D48">
            <w:pPr>
              <w:spacing w:after="80" w:line="235" w:lineRule="atLeast"/>
              <w:jc w:val="both"/>
              <w:rPr>
                <w:rFonts w:ascii="Verdana" w:hAnsi="Verdana"/>
                <w:sz w:val="16"/>
                <w:szCs w:val="16"/>
                <w:lang w:val="en-US"/>
              </w:rPr>
            </w:pPr>
            <w:r w:rsidRPr="00CF23D7">
              <w:rPr>
                <w:rFonts w:ascii="Verdana" w:hAnsi="Verdana"/>
                <w:b/>
                <w:bCs/>
                <w:sz w:val="16"/>
                <w:szCs w:val="16"/>
                <w:lang w:val="en-US"/>
              </w:rPr>
              <w:t>d)</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Results of previous integrity assessments. </w:t>
            </w:r>
          </w:p>
        </w:tc>
      </w:tr>
      <w:tr w:rsidR="001C7D48" w:rsidRPr="00784739" w14:paraId="7D5F3424" w14:textId="77777777" w:rsidTr="00797162">
        <w:tc>
          <w:tcPr>
            <w:tcW w:w="4675" w:type="dxa"/>
            <w:shd w:val="clear" w:color="auto" w:fill="auto"/>
          </w:tcPr>
          <w:p w14:paraId="53DAFBEF" w14:textId="77777777" w:rsidR="001C7D48" w:rsidRPr="00CF23D7" w:rsidRDefault="001C7D48" w:rsidP="001C7D48">
            <w:pPr>
              <w:pStyle w:val="ROMANOS"/>
              <w:spacing w:after="80" w:line="235" w:lineRule="exact"/>
              <w:ind w:left="0" w:firstLine="0"/>
              <w:rPr>
                <w:rFonts w:ascii="Verdana" w:hAnsi="Verdana"/>
                <w:sz w:val="16"/>
                <w:szCs w:val="16"/>
              </w:rPr>
            </w:pPr>
            <w:r w:rsidRPr="00CF23D7">
              <w:rPr>
                <w:rFonts w:ascii="Verdana" w:hAnsi="Verdana"/>
                <w:b/>
                <w:sz w:val="16"/>
                <w:szCs w:val="16"/>
              </w:rPr>
              <w:t>e)</w:t>
            </w:r>
            <w:r w:rsidRPr="00CF23D7">
              <w:rPr>
                <w:rFonts w:ascii="Verdana" w:hAnsi="Verdana"/>
                <w:b/>
                <w:sz w:val="16"/>
                <w:szCs w:val="16"/>
              </w:rPr>
              <w:tab/>
            </w:r>
            <w:r w:rsidRPr="00CF23D7">
              <w:rPr>
                <w:rFonts w:ascii="Verdana" w:hAnsi="Verdana"/>
                <w:sz w:val="16"/>
                <w:szCs w:val="16"/>
              </w:rPr>
              <w:t>Registros de reparaciones realizadas.</w:t>
            </w:r>
          </w:p>
        </w:tc>
        <w:tc>
          <w:tcPr>
            <w:tcW w:w="4675" w:type="dxa"/>
          </w:tcPr>
          <w:p w14:paraId="12FFE0C9" w14:textId="77777777" w:rsidR="001C7D48" w:rsidRPr="00CF23D7" w:rsidRDefault="00556442" w:rsidP="001C7D48">
            <w:pPr>
              <w:spacing w:after="80" w:line="235" w:lineRule="atLeast"/>
              <w:jc w:val="both"/>
              <w:rPr>
                <w:rFonts w:ascii="Verdana" w:hAnsi="Verdana"/>
                <w:sz w:val="16"/>
                <w:szCs w:val="16"/>
                <w:lang w:val="en-US"/>
              </w:rPr>
            </w:pPr>
            <w:r>
              <w:rPr>
                <w:rFonts w:ascii="Verdana" w:hAnsi="Verdana"/>
                <w:b/>
                <w:bCs/>
                <w:sz w:val="16"/>
                <w:szCs w:val="16"/>
                <w:lang w:val="en-US"/>
              </w:rPr>
              <w:t>e</w:t>
            </w:r>
            <w:r w:rsidR="001C7D48" w:rsidRPr="00CF23D7">
              <w:rPr>
                <w:rFonts w:ascii="Verdana" w:hAnsi="Verdana"/>
                <w:b/>
                <w:bCs/>
                <w:sz w:val="16"/>
                <w:szCs w:val="16"/>
                <w:lang w:val="en-US"/>
              </w:rPr>
              <w:t>)</w:t>
            </w:r>
            <w:r w:rsidR="001C7D48" w:rsidRPr="00CF23D7">
              <w:rPr>
                <w:rFonts w:ascii="Verdana" w:hAnsi="Verdana"/>
                <w:sz w:val="16"/>
                <w:szCs w:val="16"/>
                <w:lang w:val="en-US"/>
              </w:rPr>
              <w:t xml:space="preserve"> </w:t>
            </w:r>
            <w:r w:rsidR="001C7D48" w:rsidRPr="00CF23D7">
              <w:rPr>
                <w:rFonts w:ascii="Verdana" w:hAnsi="Verdana"/>
                <w:b/>
                <w:bCs/>
                <w:sz w:val="16"/>
                <w:szCs w:val="16"/>
                <w:lang w:val="en-US"/>
              </w:rPr>
              <w:t xml:space="preserve">              </w:t>
            </w:r>
            <w:r w:rsidR="001C7D48" w:rsidRPr="00CF23D7">
              <w:rPr>
                <w:rFonts w:ascii="Verdana" w:hAnsi="Verdana"/>
                <w:sz w:val="16"/>
                <w:szCs w:val="16"/>
                <w:lang w:val="en-US"/>
              </w:rPr>
              <w:t xml:space="preserve">Records of repairs made. </w:t>
            </w:r>
          </w:p>
        </w:tc>
      </w:tr>
      <w:tr w:rsidR="001C7D48" w:rsidRPr="00CF23D7" w14:paraId="03B8548C" w14:textId="77777777" w:rsidTr="00797162">
        <w:tc>
          <w:tcPr>
            <w:tcW w:w="4675" w:type="dxa"/>
            <w:shd w:val="clear" w:color="auto" w:fill="auto"/>
          </w:tcPr>
          <w:p w14:paraId="486040F7"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b/>
                <w:sz w:val="16"/>
                <w:szCs w:val="16"/>
              </w:rPr>
              <w:t>8.1.</w:t>
            </w:r>
            <w:r w:rsidRPr="00CF23D7">
              <w:rPr>
                <w:rFonts w:ascii="Verdana" w:hAnsi="Verdana"/>
                <w:sz w:val="16"/>
                <w:szCs w:val="16"/>
              </w:rPr>
              <w:t xml:space="preserve"> Metodologías</w:t>
            </w:r>
          </w:p>
        </w:tc>
        <w:tc>
          <w:tcPr>
            <w:tcW w:w="4675" w:type="dxa"/>
          </w:tcPr>
          <w:p w14:paraId="2FA90F2F"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8.1.</w:t>
            </w:r>
            <w:r w:rsidRPr="00556442">
              <w:rPr>
                <w:rFonts w:ascii="Verdana" w:hAnsi="Verdana"/>
                <w:sz w:val="16"/>
                <w:szCs w:val="16"/>
                <w:lang w:val="en-US"/>
              </w:rPr>
              <w:t xml:space="preserve"> Methodologies </w:t>
            </w:r>
          </w:p>
        </w:tc>
      </w:tr>
      <w:tr w:rsidR="001C7D48" w:rsidRPr="00CF23D7" w14:paraId="46E9AA0C" w14:textId="77777777" w:rsidTr="00797162">
        <w:tc>
          <w:tcPr>
            <w:tcW w:w="4675" w:type="dxa"/>
            <w:shd w:val="clear" w:color="auto" w:fill="auto"/>
          </w:tcPr>
          <w:p w14:paraId="51902380"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b/>
                <w:sz w:val="16"/>
                <w:szCs w:val="16"/>
              </w:rPr>
              <w:t>8.1.1.</w:t>
            </w:r>
            <w:r w:rsidRPr="00CF23D7">
              <w:rPr>
                <w:rFonts w:ascii="Verdana" w:hAnsi="Verdana"/>
                <w:sz w:val="16"/>
                <w:szCs w:val="16"/>
              </w:rPr>
              <w:t xml:space="preserve"> Inspección Interna</w:t>
            </w:r>
          </w:p>
        </w:tc>
        <w:tc>
          <w:tcPr>
            <w:tcW w:w="4675" w:type="dxa"/>
          </w:tcPr>
          <w:p w14:paraId="21AEB886"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8.1.1.</w:t>
            </w:r>
            <w:r w:rsidRPr="00556442">
              <w:rPr>
                <w:rFonts w:ascii="Verdana" w:hAnsi="Verdana"/>
                <w:sz w:val="16"/>
                <w:szCs w:val="16"/>
                <w:lang w:val="en-US"/>
              </w:rPr>
              <w:t xml:space="preserve"> Internal Inspection </w:t>
            </w:r>
          </w:p>
        </w:tc>
      </w:tr>
      <w:tr w:rsidR="001C7D48" w:rsidRPr="00784739" w14:paraId="522DF725" w14:textId="77777777" w:rsidTr="00797162">
        <w:tc>
          <w:tcPr>
            <w:tcW w:w="4675" w:type="dxa"/>
            <w:shd w:val="clear" w:color="auto" w:fill="auto"/>
          </w:tcPr>
          <w:p w14:paraId="0D2D5F23"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sz w:val="16"/>
                <w:szCs w:val="16"/>
              </w:rPr>
              <w:t>Esta metodología de inspección puede ser utilizada para localizar y caracterizar de manera preliminar las siguientes indicaciones en toda la longitud del ducto:</w:t>
            </w:r>
          </w:p>
        </w:tc>
        <w:tc>
          <w:tcPr>
            <w:tcW w:w="4675" w:type="dxa"/>
          </w:tcPr>
          <w:p w14:paraId="20A76DDA"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sz w:val="16"/>
                <w:szCs w:val="16"/>
                <w:lang w:val="en-US"/>
              </w:rPr>
              <w:t xml:space="preserve">This inspection methodology can be used to locate and characterize in a preliminary way the following indications along the entire length of the pipeline: </w:t>
            </w:r>
          </w:p>
        </w:tc>
      </w:tr>
      <w:tr w:rsidR="001C7D48" w:rsidRPr="00784739" w14:paraId="763F408A" w14:textId="77777777" w:rsidTr="00797162">
        <w:tc>
          <w:tcPr>
            <w:tcW w:w="4675" w:type="dxa"/>
            <w:shd w:val="clear" w:color="auto" w:fill="auto"/>
          </w:tcPr>
          <w:p w14:paraId="486F3410"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Pérdida de material base de la tubería, interna o externa localizada</w:t>
            </w:r>
          </w:p>
        </w:tc>
        <w:tc>
          <w:tcPr>
            <w:tcW w:w="4675" w:type="dxa"/>
          </w:tcPr>
          <w:p w14:paraId="6D2D19AF" w14:textId="77777777" w:rsidR="001C7D48" w:rsidRPr="00556442" w:rsidRDefault="00556442" w:rsidP="001C7D48">
            <w:pPr>
              <w:spacing w:after="84" w:line="240" w:lineRule="atLeast"/>
              <w:jc w:val="both"/>
              <w:rPr>
                <w:rFonts w:ascii="Verdana" w:hAnsi="Verdana"/>
                <w:sz w:val="16"/>
                <w:szCs w:val="16"/>
                <w:lang w:val="en-US"/>
              </w:rPr>
            </w:pPr>
            <w:r>
              <w:rPr>
                <w:rFonts w:ascii="Verdana" w:hAnsi="Verdana"/>
                <w:b/>
                <w:bCs/>
                <w:sz w:val="16"/>
                <w:szCs w:val="16"/>
                <w:lang w:val="en-US"/>
              </w:rPr>
              <w:t>a</w:t>
            </w:r>
            <w:r w:rsidR="001C7D48" w:rsidRPr="00556442">
              <w:rPr>
                <w:rFonts w:ascii="Verdana" w:hAnsi="Verdana"/>
                <w:b/>
                <w:bCs/>
                <w:sz w:val="16"/>
                <w:szCs w:val="16"/>
                <w:lang w:val="en-US"/>
              </w:rPr>
              <w:t>)</w:t>
            </w:r>
            <w:r w:rsidR="001C7D48" w:rsidRPr="00556442">
              <w:rPr>
                <w:rFonts w:ascii="Verdana" w:hAnsi="Verdana"/>
                <w:sz w:val="16"/>
                <w:szCs w:val="16"/>
                <w:lang w:val="en-US"/>
              </w:rPr>
              <w:t xml:space="preserve">               Loss of base material of the pipe, internal or external</w:t>
            </w:r>
            <w:r>
              <w:rPr>
                <w:rFonts w:ascii="Verdana" w:hAnsi="Verdana"/>
                <w:sz w:val="16"/>
                <w:szCs w:val="16"/>
                <w:lang w:val="en-US"/>
              </w:rPr>
              <w:t>ly</w:t>
            </w:r>
            <w:r w:rsidR="001C7D48" w:rsidRPr="00556442">
              <w:rPr>
                <w:rFonts w:ascii="Verdana" w:hAnsi="Verdana"/>
                <w:sz w:val="16"/>
                <w:szCs w:val="16"/>
                <w:lang w:val="en-US"/>
              </w:rPr>
              <w:t xml:space="preserve"> located </w:t>
            </w:r>
          </w:p>
        </w:tc>
      </w:tr>
      <w:tr w:rsidR="001C7D48" w:rsidRPr="00784739" w14:paraId="58A000CC" w14:textId="77777777" w:rsidTr="00797162">
        <w:tc>
          <w:tcPr>
            <w:tcW w:w="4675" w:type="dxa"/>
            <w:shd w:val="clear" w:color="auto" w:fill="auto"/>
          </w:tcPr>
          <w:p w14:paraId="739BD29C"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Pérdida de material base de la tubería, interna o externa generalizada</w:t>
            </w:r>
          </w:p>
        </w:tc>
        <w:tc>
          <w:tcPr>
            <w:tcW w:w="4675" w:type="dxa"/>
          </w:tcPr>
          <w:p w14:paraId="3BEB9AD7"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b)</w:t>
            </w:r>
            <w:r w:rsidRPr="00556442">
              <w:rPr>
                <w:rFonts w:ascii="Verdana" w:hAnsi="Verdana"/>
                <w:sz w:val="16"/>
                <w:szCs w:val="16"/>
                <w:lang w:val="en-US"/>
              </w:rPr>
              <w:t xml:space="preserve">               Loss of base material of the pipeline, internal or externa</w:t>
            </w:r>
            <w:r w:rsidR="00556442">
              <w:rPr>
                <w:rFonts w:ascii="Verdana" w:hAnsi="Verdana"/>
                <w:sz w:val="16"/>
                <w:szCs w:val="16"/>
                <w:lang w:val="en-US"/>
              </w:rPr>
              <w:t xml:space="preserve">lly </w:t>
            </w:r>
            <w:r w:rsidRPr="00556442">
              <w:rPr>
                <w:rFonts w:ascii="Verdana" w:hAnsi="Verdana"/>
                <w:sz w:val="16"/>
                <w:szCs w:val="16"/>
                <w:lang w:val="en-US"/>
              </w:rPr>
              <w:t xml:space="preserve">widespread </w:t>
            </w:r>
          </w:p>
        </w:tc>
      </w:tr>
      <w:tr w:rsidR="001C7D48" w:rsidRPr="00CF23D7" w14:paraId="225336D0" w14:textId="77777777" w:rsidTr="00797162">
        <w:tc>
          <w:tcPr>
            <w:tcW w:w="4675" w:type="dxa"/>
            <w:shd w:val="clear" w:color="auto" w:fill="auto"/>
          </w:tcPr>
          <w:p w14:paraId="0D4B7205"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c)</w:t>
            </w:r>
            <w:r w:rsidRPr="00CF23D7">
              <w:rPr>
                <w:rFonts w:ascii="Verdana" w:hAnsi="Verdana"/>
                <w:b/>
                <w:sz w:val="16"/>
                <w:szCs w:val="16"/>
              </w:rPr>
              <w:tab/>
            </w:r>
            <w:r w:rsidRPr="00CF23D7">
              <w:rPr>
                <w:rFonts w:ascii="Verdana" w:hAnsi="Verdana"/>
                <w:sz w:val="16"/>
                <w:szCs w:val="16"/>
              </w:rPr>
              <w:t>Grietas</w:t>
            </w:r>
          </w:p>
        </w:tc>
        <w:tc>
          <w:tcPr>
            <w:tcW w:w="4675" w:type="dxa"/>
          </w:tcPr>
          <w:p w14:paraId="2261F07A"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c)</w:t>
            </w:r>
            <w:r w:rsidRPr="00556442">
              <w:rPr>
                <w:rFonts w:ascii="Verdana" w:hAnsi="Verdana"/>
                <w:sz w:val="16"/>
                <w:szCs w:val="16"/>
                <w:lang w:val="en-US"/>
              </w:rPr>
              <w:t xml:space="preserve"> </w:t>
            </w:r>
            <w:r w:rsidRPr="00556442">
              <w:rPr>
                <w:rFonts w:ascii="Verdana" w:hAnsi="Verdana"/>
                <w:b/>
                <w:bCs/>
                <w:sz w:val="16"/>
                <w:szCs w:val="16"/>
                <w:lang w:val="en-US"/>
              </w:rPr>
              <w:t xml:space="preserve">              </w:t>
            </w:r>
            <w:r w:rsidRPr="00556442">
              <w:rPr>
                <w:rFonts w:ascii="Verdana" w:hAnsi="Verdana"/>
                <w:sz w:val="16"/>
                <w:szCs w:val="16"/>
                <w:lang w:val="en-US"/>
              </w:rPr>
              <w:t xml:space="preserve">Cracks </w:t>
            </w:r>
          </w:p>
        </w:tc>
      </w:tr>
      <w:tr w:rsidR="001C7D48" w:rsidRPr="00CF23D7" w14:paraId="09FA8465" w14:textId="77777777" w:rsidTr="00797162">
        <w:tc>
          <w:tcPr>
            <w:tcW w:w="4675" w:type="dxa"/>
            <w:shd w:val="clear" w:color="auto" w:fill="auto"/>
          </w:tcPr>
          <w:p w14:paraId="6D6A8FC5"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d)</w:t>
            </w:r>
            <w:r w:rsidRPr="00CF23D7">
              <w:rPr>
                <w:rFonts w:ascii="Verdana" w:hAnsi="Verdana"/>
                <w:b/>
                <w:sz w:val="16"/>
                <w:szCs w:val="16"/>
              </w:rPr>
              <w:tab/>
            </w:r>
            <w:r w:rsidRPr="00CF23D7">
              <w:rPr>
                <w:rFonts w:ascii="Verdana" w:hAnsi="Verdana"/>
                <w:sz w:val="16"/>
                <w:szCs w:val="16"/>
              </w:rPr>
              <w:t>Abolladuras</w:t>
            </w:r>
          </w:p>
        </w:tc>
        <w:tc>
          <w:tcPr>
            <w:tcW w:w="4675" w:type="dxa"/>
          </w:tcPr>
          <w:p w14:paraId="2C1A59FA"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d)</w:t>
            </w:r>
            <w:r w:rsidRPr="00556442">
              <w:rPr>
                <w:rFonts w:ascii="Verdana" w:hAnsi="Verdana"/>
                <w:sz w:val="16"/>
                <w:szCs w:val="16"/>
                <w:lang w:val="en-US"/>
              </w:rPr>
              <w:t xml:space="preserve"> </w:t>
            </w:r>
            <w:r w:rsidRPr="00556442">
              <w:rPr>
                <w:rFonts w:ascii="Verdana" w:hAnsi="Verdana"/>
                <w:b/>
                <w:bCs/>
                <w:sz w:val="16"/>
                <w:szCs w:val="16"/>
                <w:lang w:val="en-US"/>
              </w:rPr>
              <w:t xml:space="preserve">              </w:t>
            </w:r>
            <w:r w:rsidRPr="00556442">
              <w:rPr>
                <w:rFonts w:ascii="Verdana" w:hAnsi="Verdana"/>
                <w:sz w:val="16"/>
                <w:szCs w:val="16"/>
                <w:lang w:val="en-US"/>
              </w:rPr>
              <w:t xml:space="preserve">Dents </w:t>
            </w:r>
          </w:p>
        </w:tc>
      </w:tr>
      <w:tr w:rsidR="001C7D48" w:rsidRPr="00CF23D7" w14:paraId="176E65E0" w14:textId="77777777" w:rsidTr="00797162">
        <w:tc>
          <w:tcPr>
            <w:tcW w:w="4675" w:type="dxa"/>
            <w:shd w:val="clear" w:color="auto" w:fill="auto"/>
          </w:tcPr>
          <w:p w14:paraId="6AB5CF7C"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e)</w:t>
            </w:r>
            <w:r w:rsidRPr="00CF23D7">
              <w:rPr>
                <w:rFonts w:ascii="Verdana" w:hAnsi="Verdana"/>
                <w:b/>
                <w:sz w:val="16"/>
                <w:szCs w:val="16"/>
              </w:rPr>
              <w:tab/>
            </w:r>
            <w:r w:rsidRPr="00CF23D7">
              <w:rPr>
                <w:rFonts w:ascii="Verdana" w:hAnsi="Verdana"/>
                <w:sz w:val="16"/>
                <w:szCs w:val="16"/>
              </w:rPr>
              <w:t>Laminaciones</w:t>
            </w:r>
          </w:p>
        </w:tc>
        <w:tc>
          <w:tcPr>
            <w:tcW w:w="4675" w:type="dxa"/>
          </w:tcPr>
          <w:p w14:paraId="5BE5BC1C" w14:textId="77777777" w:rsidR="001C7D48" w:rsidRPr="00556442" w:rsidRDefault="00556442" w:rsidP="001C7D48">
            <w:pPr>
              <w:spacing w:after="84" w:line="240" w:lineRule="atLeast"/>
              <w:jc w:val="both"/>
              <w:rPr>
                <w:rFonts w:ascii="Verdana" w:hAnsi="Verdana"/>
                <w:sz w:val="16"/>
                <w:szCs w:val="16"/>
                <w:lang w:val="en-US"/>
              </w:rPr>
            </w:pPr>
            <w:r>
              <w:rPr>
                <w:rFonts w:ascii="Verdana" w:hAnsi="Verdana"/>
                <w:b/>
                <w:bCs/>
                <w:sz w:val="16"/>
                <w:szCs w:val="16"/>
                <w:lang w:val="en-US"/>
              </w:rPr>
              <w:t>e</w:t>
            </w:r>
            <w:r w:rsidR="001C7D48" w:rsidRPr="00556442">
              <w:rPr>
                <w:rFonts w:ascii="Verdana" w:hAnsi="Verdana"/>
                <w:b/>
                <w:bCs/>
                <w:sz w:val="16"/>
                <w:szCs w:val="16"/>
                <w:lang w:val="en-US"/>
              </w:rPr>
              <w:t>)</w:t>
            </w:r>
            <w:r w:rsidR="001C7D48" w:rsidRPr="00556442">
              <w:rPr>
                <w:rFonts w:ascii="Verdana" w:hAnsi="Verdana"/>
                <w:sz w:val="16"/>
                <w:szCs w:val="16"/>
                <w:lang w:val="en-US"/>
              </w:rPr>
              <w:t xml:space="preserve"> </w:t>
            </w:r>
            <w:r w:rsidR="001C7D48" w:rsidRPr="00556442">
              <w:rPr>
                <w:rFonts w:ascii="Verdana" w:hAnsi="Verdana"/>
                <w:b/>
                <w:bCs/>
                <w:sz w:val="16"/>
                <w:szCs w:val="16"/>
                <w:lang w:val="en-US"/>
              </w:rPr>
              <w:t xml:space="preserve">              </w:t>
            </w:r>
            <w:r w:rsidR="001C7D48" w:rsidRPr="00556442">
              <w:rPr>
                <w:rFonts w:ascii="Verdana" w:hAnsi="Verdana"/>
                <w:sz w:val="16"/>
                <w:szCs w:val="16"/>
                <w:lang w:val="en-US"/>
              </w:rPr>
              <w:t xml:space="preserve">Laminations </w:t>
            </w:r>
          </w:p>
        </w:tc>
      </w:tr>
      <w:tr w:rsidR="001C7D48" w:rsidRPr="00784739" w14:paraId="10B6412D" w14:textId="77777777" w:rsidTr="00797162">
        <w:tc>
          <w:tcPr>
            <w:tcW w:w="4675" w:type="dxa"/>
            <w:shd w:val="clear" w:color="auto" w:fill="auto"/>
          </w:tcPr>
          <w:p w14:paraId="014704D7" w14:textId="77777777" w:rsidR="001C7D48" w:rsidRPr="00CF23D7" w:rsidRDefault="00074D74" w:rsidP="001C7D48">
            <w:pPr>
              <w:pStyle w:val="ROMANOS"/>
              <w:spacing w:after="84" w:line="240" w:lineRule="exact"/>
              <w:ind w:left="0" w:firstLine="0"/>
              <w:rPr>
                <w:rFonts w:ascii="Verdana" w:hAnsi="Verdana"/>
                <w:sz w:val="16"/>
                <w:szCs w:val="16"/>
              </w:rPr>
            </w:pPr>
            <w:r>
              <w:rPr>
                <w:rFonts w:ascii="Verdana" w:hAnsi="Verdana"/>
                <w:b/>
                <w:sz w:val="16"/>
                <w:szCs w:val="16"/>
              </w:rPr>
              <w:t>f)</w:t>
            </w:r>
            <w:r w:rsidR="001C7D48" w:rsidRPr="00CF23D7">
              <w:rPr>
                <w:rFonts w:ascii="Verdana" w:hAnsi="Verdana"/>
                <w:sz w:val="16"/>
                <w:szCs w:val="16"/>
              </w:rPr>
              <w:tab/>
              <w:t>Defectos de fabricación en el tubo</w:t>
            </w:r>
          </w:p>
        </w:tc>
        <w:tc>
          <w:tcPr>
            <w:tcW w:w="4675" w:type="dxa"/>
          </w:tcPr>
          <w:p w14:paraId="1C916401" w14:textId="77777777" w:rsidR="001C7D48" w:rsidRPr="00CF23D7" w:rsidRDefault="00074D74" w:rsidP="001C7D48">
            <w:pPr>
              <w:spacing w:after="84" w:line="240" w:lineRule="atLeast"/>
              <w:jc w:val="both"/>
              <w:rPr>
                <w:rFonts w:ascii="Verdana" w:hAnsi="Verdana"/>
                <w:sz w:val="16"/>
                <w:szCs w:val="16"/>
                <w:lang w:val="en-US"/>
              </w:rPr>
            </w:pPr>
            <w:r>
              <w:rPr>
                <w:rFonts w:ascii="Verdana" w:hAnsi="Verdana"/>
                <w:b/>
                <w:bCs/>
                <w:sz w:val="16"/>
                <w:szCs w:val="16"/>
                <w:lang w:val="en-US"/>
              </w:rPr>
              <w:t>f)</w:t>
            </w:r>
            <w:r w:rsidR="001C7D48" w:rsidRPr="00CF23D7">
              <w:rPr>
                <w:rFonts w:ascii="Verdana" w:hAnsi="Verdana"/>
                <w:sz w:val="16"/>
                <w:szCs w:val="16"/>
                <w:lang w:val="en-US"/>
              </w:rPr>
              <w:t xml:space="preserve">               Manufacturing defects in the tube </w:t>
            </w:r>
          </w:p>
        </w:tc>
      </w:tr>
      <w:tr w:rsidR="001C7D48" w:rsidRPr="00784739" w14:paraId="4BE26B5E" w14:textId="77777777" w:rsidTr="00797162">
        <w:tc>
          <w:tcPr>
            <w:tcW w:w="4675" w:type="dxa"/>
            <w:shd w:val="clear" w:color="auto" w:fill="auto"/>
          </w:tcPr>
          <w:p w14:paraId="3AEF0CEA"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g)</w:t>
            </w:r>
            <w:r w:rsidRPr="00CF23D7">
              <w:rPr>
                <w:rFonts w:ascii="Verdana" w:hAnsi="Verdana"/>
                <w:sz w:val="16"/>
                <w:szCs w:val="16"/>
              </w:rPr>
              <w:tab/>
              <w:t>Instalaciones superficiales y sus accesorios</w:t>
            </w:r>
          </w:p>
        </w:tc>
        <w:tc>
          <w:tcPr>
            <w:tcW w:w="4675" w:type="dxa"/>
          </w:tcPr>
          <w:p w14:paraId="7FCF399E" w14:textId="77777777" w:rsidR="001C7D48" w:rsidRPr="00CF23D7" w:rsidRDefault="001C7D48" w:rsidP="001C7D48">
            <w:pPr>
              <w:spacing w:after="84" w:line="240" w:lineRule="atLeast"/>
              <w:jc w:val="both"/>
              <w:rPr>
                <w:rFonts w:ascii="Verdana" w:hAnsi="Verdana"/>
                <w:sz w:val="16"/>
                <w:szCs w:val="16"/>
                <w:lang w:val="en-US"/>
              </w:rPr>
            </w:pPr>
            <w:r w:rsidRPr="00CF23D7">
              <w:rPr>
                <w:rFonts w:ascii="Verdana" w:hAnsi="Verdana"/>
                <w:b/>
                <w:bCs/>
                <w:sz w:val="16"/>
                <w:szCs w:val="16"/>
                <w:lang w:val="en-US"/>
              </w:rPr>
              <w:t>g)</w:t>
            </w:r>
            <w:r w:rsidRPr="00CF23D7">
              <w:rPr>
                <w:rFonts w:ascii="Verdana" w:hAnsi="Verdana"/>
                <w:sz w:val="16"/>
                <w:szCs w:val="16"/>
                <w:lang w:val="en-US"/>
              </w:rPr>
              <w:t xml:space="preserve">               Surface installations and their accessories </w:t>
            </w:r>
          </w:p>
        </w:tc>
      </w:tr>
      <w:tr w:rsidR="001C7D48" w:rsidRPr="00784739" w14:paraId="2D702055" w14:textId="77777777" w:rsidTr="00797162">
        <w:tc>
          <w:tcPr>
            <w:tcW w:w="4675" w:type="dxa"/>
            <w:shd w:val="clear" w:color="auto" w:fill="auto"/>
          </w:tcPr>
          <w:p w14:paraId="483DD07C"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h)</w:t>
            </w:r>
            <w:r w:rsidRPr="00CF23D7">
              <w:rPr>
                <w:rFonts w:ascii="Verdana" w:hAnsi="Verdana"/>
                <w:sz w:val="16"/>
                <w:szCs w:val="16"/>
              </w:rPr>
              <w:tab/>
              <w:t>Presencia de contactos metálicos</w:t>
            </w:r>
          </w:p>
        </w:tc>
        <w:tc>
          <w:tcPr>
            <w:tcW w:w="4675" w:type="dxa"/>
          </w:tcPr>
          <w:p w14:paraId="06740F00" w14:textId="77777777" w:rsidR="001C7D48" w:rsidRPr="00CF23D7" w:rsidRDefault="001C7D48" w:rsidP="001C7D48">
            <w:pPr>
              <w:spacing w:after="84" w:line="240" w:lineRule="atLeast"/>
              <w:jc w:val="both"/>
              <w:rPr>
                <w:rFonts w:ascii="Verdana" w:hAnsi="Verdana"/>
                <w:sz w:val="16"/>
                <w:szCs w:val="16"/>
                <w:lang w:val="en-US"/>
              </w:rPr>
            </w:pPr>
            <w:r w:rsidRPr="00CF23D7">
              <w:rPr>
                <w:rFonts w:ascii="Verdana" w:hAnsi="Verdana"/>
                <w:b/>
                <w:bCs/>
                <w:sz w:val="16"/>
                <w:szCs w:val="16"/>
                <w:lang w:val="en-US"/>
              </w:rPr>
              <w:t>h)</w:t>
            </w:r>
            <w:r w:rsidRPr="00CF23D7">
              <w:rPr>
                <w:rFonts w:ascii="Verdana" w:hAnsi="Verdana"/>
                <w:sz w:val="16"/>
                <w:szCs w:val="16"/>
                <w:lang w:val="en-US"/>
              </w:rPr>
              <w:t xml:space="preserve">               Presence of metallic contacts </w:t>
            </w:r>
          </w:p>
        </w:tc>
      </w:tr>
      <w:tr w:rsidR="001C7D48" w:rsidRPr="00784739" w14:paraId="37899B5B" w14:textId="77777777" w:rsidTr="00797162">
        <w:tc>
          <w:tcPr>
            <w:tcW w:w="4675" w:type="dxa"/>
            <w:shd w:val="clear" w:color="auto" w:fill="auto"/>
          </w:tcPr>
          <w:p w14:paraId="41953299"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sz w:val="16"/>
                <w:szCs w:val="16"/>
              </w:rPr>
              <w:t>La detección de estas indicaciones depende de la tecnología a emplear así como de las limitaciones y desarrollo tecnológico de la misma.</w:t>
            </w:r>
          </w:p>
        </w:tc>
        <w:tc>
          <w:tcPr>
            <w:tcW w:w="4675" w:type="dxa"/>
          </w:tcPr>
          <w:p w14:paraId="13C2E9A2" w14:textId="77777777" w:rsidR="001C7D48" w:rsidRPr="00CF23D7" w:rsidRDefault="001C7D48" w:rsidP="001C7D48">
            <w:pPr>
              <w:spacing w:after="84" w:line="240" w:lineRule="atLeast"/>
              <w:jc w:val="both"/>
              <w:rPr>
                <w:rFonts w:ascii="Verdana" w:hAnsi="Verdana"/>
                <w:sz w:val="16"/>
                <w:szCs w:val="16"/>
                <w:lang w:val="en-US"/>
              </w:rPr>
            </w:pPr>
            <w:r w:rsidRPr="00CF23D7">
              <w:rPr>
                <w:rFonts w:ascii="Verdana" w:hAnsi="Verdana"/>
                <w:sz w:val="16"/>
                <w:szCs w:val="16"/>
                <w:lang w:val="en-US"/>
              </w:rPr>
              <w:t xml:space="preserve">The detection of these indications depends on the technology to be used as well as the limitations and technological development of the same. </w:t>
            </w:r>
          </w:p>
        </w:tc>
      </w:tr>
      <w:tr w:rsidR="001C7D48" w:rsidRPr="00784739" w14:paraId="03C65D80" w14:textId="77777777" w:rsidTr="00797162">
        <w:tc>
          <w:tcPr>
            <w:tcW w:w="4675" w:type="dxa"/>
            <w:shd w:val="clear" w:color="auto" w:fill="auto"/>
          </w:tcPr>
          <w:p w14:paraId="3519D20B"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sz w:val="16"/>
                <w:szCs w:val="16"/>
              </w:rPr>
              <w:t>El siguiente listado de tecnologías de inspección, permite la realización de estos trabajos de inspección interna. Su selección y empleo depende de las indicaciones a detectarse (Tabla 4). Este listado no es limitativo a la incorporación de nuevas tecnologías en desarrollo.</w:t>
            </w:r>
          </w:p>
        </w:tc>
        <w:tc>
          <w:tcPr>
            <w:tcW w:w="4675" w:type="dxa"/>
          </w:tcPr>
          <w:p w14:paraId="3A9BBD9F" w14:textId="77777777" w:rsidR="001C7D48" w:rsidRPr="00CF23D7" w:rsidRDefault="001C7D48" w:rsidP="001C7D48">
            <w:pPr>
              <w:spacing w:after="84" w:line="240" w:lineRule="atLeast"/>
              <w:jc w:val="both"/>
              <w:rPr>
                <w:rFonts w:ascii="Verdana" w:hAnsi="Verdana"/>
                <w:sz w:val="16"/>
                <w:szCs w:val="16"/>
                <w:lang w:val="en-US"/>
              </w:rPr>
            </w:pPr>
            <w:r w:rsidRPr="00CF23D7">
              <w:rPr>
                <w:rFonts w:ascii="Verdana" w:hAnsi="Verdana"/>
                <w:sz w:val="16"/>
                <w:szCs w:val="16"/>
                <w:lang w:val="en-US"/>
              </w:rPr>
              <w:t xml:space="preserve">The following list of inspection technologies allows the execution of these internal inspection works. Their selection and use depends on the indications to be detected (Table 4). This list is not limited to the incorporation of new technologies in development. </w:t>
            </w:r>
          </w:p>
        </w:tc>
      </w:tr>
      <w:tr w:rsidR="001C7D48" w:rsidRPr="00784739" w14:paraId="25100F57" w14:textId="77777777" w:rsidTr="00797162">
        <w:tc>
          <w:tcPr>
            <w:tcW w:w="4675" w:type="dxa"/>
            <w:shd w:val="clear" w:color="auto" w:fill="auto"/>
          </w:tcPr>
          <w:p w14:paraId="6BFD97B8"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Flujo magnético: Equipo de resolución estándar.</w:t>
            </w:r>
          </w:p>
        </w:tc>
        <w:tc>
          <w:tcPr>
            <w:tcW w:w="4675" w:type="dxa"/>
          </w:tcPr>
          <w:p w14:paraId="7AB24BBA" w14:textId="77777777" w:rsidR="001C7D48" w:rsidRPr="00CF23D7" w:rsidRDefault="00556442" w:rsidP="001C7D48">
            <w:pPr>
              <w:spacing w:after="84" w:line="240" w:lineRule="atLeast"/>
              <w:jc w:val="both"/>
              <w:rPr>
                <w:rFonts w:ascii="Verdana" w:hAnsi="Verdana"/>
                <w:sz w:val="16"/>
                <w:szCs w:val="16"/>
                <w:lang w:val="en-US"/>
              </w:rPr>
            </w:pPr>
            <w:r>
              <w:rPr>
                <w:rFonts w:ascii="Verdana" w:hAnsi="Verdana"/>
                <w:b/>
                <w:bCs/>
                <w:sz w:val="16"/>
                <w:szCs w:val="16"/>
                <w:lang w:val="en-US"/>
              </w:rPr>
              <w:t>a</w:t>
            </w:r>
            <w:r w:rsidR="001C7D48" w:rsidRPr="00CF23D7">
              <w:rPr>
                <w:rFonts w:ascii="Verdana" w:hAnsi="Verdana"/>
                <w:b/>
                <w:bCs/>
                <w:sz w:val="16"/>
                <w:szCs w:val="16"/>
                <w:lang w:val="en-US"/>
              </w:rPr>
              <w:t>)</w:t>
            </w:r>
            <w:r w:rsidR="001C7D48" w:rsidRPr="00CF23D7">
              <w:rPr>
                <w:rFonts w:ascii="Verdana" w:hAnsi="Verdana"/>
                <w:sz w:val="16"/>
                <w:szCs w:val="16"/>
                <w:lang w:val="en-US"/>
              </w:rPr>
              <w:t xml:space="preserve">             Magnetic flow: Standard resolution equipment. </w:t>
            </w:r>
          </w:p>
        </w:tc>
      </w:tr>
      <w:tr w:rsidR="001C7D48" w:rsidRPr="00784739" w14:paraId="13986597" w14:textId="77777777" w:rsidTr="00797162">
        <w:tc>
          <w:tcPr>
            <w:tcW w:w="4675" w:type="dxa"/>
            <w:shd w:val="clear" w:color="auto" w:fill="auto"/>
          </w:tcPr>
          <w:p w14:paraId="74293E51"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b)</w:t>
            </w:r>
            <w:r w:rsidRPr="00CF23D7">
              <w:rPr>
                <w:rFonts w:ascii="Verdana" w:hAnsi="Verdana"/>
                <w:b/>
                <w:sz w:val="16"/>
                <w:szCs w:val="16"/>
              </w:rPr>
              <w:tab/>
            </w:r>
            <w:r w:rsidRPr="00CF23D7">
              <w:rPr>
                <w:rFonts w:ascii="Verdana" w:hAnsi="Verdana"/>
                <w:sz w:val="16"/>
                <w:szCs w:val="16"/>
              </w:rPr>
              <w:t>Flujo magnético: Equipo de alta resolución</w:t>
            </w:r>
          </w:p>
        </w:tc>
        <w:tc>
          <w:tcPr>
            <w:tcW w:w="4675" w:type="dxa"/>
          </w:tcPr>
          <w:p w14:paraId="6D488EBA"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b)</w:t>
            </w:r>
            <w:r w:rsidRPr="00556442">
              <w:rPr>
                <w:rFonts w:ascii="Verdana" w:hAnsi="Verdana"/>
                <w:sz w:val="16"/>
                <w:szCs w:val="16"/>
                <w:lang w:val="en-US"/>
              </w:rPr>
              <w:t xml:space="preserve"> </w:t>
            </w:r>
            <w:r w:rsidRPr="00556442">
              <w:rPr>
                <w:rFonts w:ascii="Verdana" w:hAnsi="Verdana"/>
                <w:b/>
                <w:bCs/>
                <w:sz w:val="16"/>
                <w:szCs w:val="16"/>
                <w:lang w:val="en-US"/>
              </w:rPr>
              <w:t xml:space="preserve">              </w:t>
            </w:r>
            <w:r w:rsidRPr="00556442">
              <w:rPr>
                <w:rFonts w:ascii="Verdana" w:hAnsi="Verdana"/>
                <w:sz w:val="16"/>
                <w:szCs w:val="16"/>
                <w:lang w:val="en-US"/>
              </w:rPr>
              <w:t xml:space="preserve">Magnetic flow: High resolution equipment </w:t>
            </w:r>
          </w:p>
        </w:tc>
      </w:tr>
      <w:tr w:rsidR="001C7D48" w:rsidRPr="00784739" w14:paraId="543EF68F" w14:textId="77777777" w:rsidTr="00797162">
        <w:tc>
          <w:tcPr>
            <w:tcW w:w="4675" w:type="dxa"/>
            <w:shd w:val="clear" w:color="auto" w:fill="auto"/>
          </w:tcPr>
          <w:p w14:paraId="587E1A9C"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c)</w:t>
            </w:r>
            <w:r w:rsidRPr="00CF23D7">
              <w:rPr>
                <w:rFonts w:ascii="Verdana" w:hAnsi="Verdana"/>
                <w:b/>
                <w:sz w:val="16"/>
                <w:szCs w:val="16"/>
              </w:rPr>
              <w:tab/>
            </w:r>
            <w:r w:rsidRPr="00CF23D7">
              <w:rPr>
                <w:rFonts w:ascii="Verdana" w:hAnsi="Verdana"/>
                <w:sz w:val="16"/>
                <w:szCs w:val="16"/>
              </w:rPr>
              <w:t>Flujo magnético: Equipo de flujo transversal.</w:t>
            </w:r>
          </w:p>
        </w:tc>
        <w:tc>
          <w:tcPr>
            <w:tcW w:w="4675" w:type="dxa"/>
          </w:tcPr>
          <w:p w14:paraId="78CFBAD2"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c)</w:t>
            </w:r>
            <w:r w:rsidRPr="00556442">
              <w:rPr>
                <w:rFonts w:ascii="Verdana" w:hAnsi="Verdana"/>
                <w:sz w:val="16"/>
                <w:szCs w:val="16"/>
                <w:lang w:val="en-US"/>
              </w:rPr>
              <w:t xml:space="preserve"> </w:t>
            </w:r>
            <w:r w:rsidRPr="00556442">
              <w:rPr>
                <w:rFonts w:ascii="Verdana" w:hAnsi="Verdana"/>
                <w:b/>
                <w:bCs/>
                <w:sz w:val="16"/>
                <w:szCs w:val="16"/>
                <w:lang w:val="en-US"/>
              </w:rPr>
              <w:t xml:space="preserve">              </w:t>
            </w:r>
            <w:r w:rsidRPr="00556442">
              <w:rPr>
                <w:rFonts w:ascii="Verdana" w:hAnsi="Verdana"/>
                <w:sz w:val="16"/>
                <w:szCs w:val="16"/>
                <w:lang w:val="en-US"/>
              </w:rPr>
              <w:t xml:space="preserve">Magnetic flow: Cross flow equipment. </w:t>
            </w:r>
          </w:p>
        </w:tc>
      </w:tr>
      <w:tr w:rsidR="001C7D48" w:rsidRPr="00CF23D7" w14:paraId="4A6FF404" w14:textId="77777777" w:rsidTr="00797162">
        <w:tc>
          <w:tcPr>
            <w:tcW w:w="4675" w:type="dxa"/>
            <w:shd w:val="clear" w:color="auto" w:fill="auto"/>
          </w:tcPr>
          <w:p w14:paraId="0E85B7ED"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d)</w:t>
            </w:r>
            <w:r w:rsidRPr="00CF23D7">
              <w:rPr>
                <w:rFonts w:ascii="Verdana" w:hAnsi="Verdana"/>
                <w:b/>
                <w:sz w:val="16"/>
                <w:szCs w:val="16"/>
              </w:rPr>
              <w:tab/>
            </w:r>
            <w:r w:rsidRPr="00CF23D7">
              <w:rPr>
                <w:rFonts w:ascii="Verdana" w:hAnsi="Verdana"/>
                <w:sz w:val="16"/>
                <w:szCs w:val="16"/>
              </w:rPr>
              <w:t>Ultrasonido: Haz recto</w:t>
            </w:r>
          </w:p>
        </w:tc>
        <w:tc>
          <w:tcPr>
            <w:tcW w:w="4675" w:type="dxa"/>
          </w:tcPr>
          <w:p w14:paraId="3AEDA8C2"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d)</w:t>
            </w:r>
            <w:r w:rsidRPr="00556442">
              <w:rPr>
                <w:rFonts w:ascii="Verdana" w:hAnsi="Verdana"/>
                <w:sz w:val="16"/>
                <w:szCs w:val="16"/>
                <w:lang w:val="en-US"/>
              </w:rPr>
              <w:t xml:space="preserve"> </w:t>
            </w:r>
            <w:r w:rsidRPr="00556442">
              <w:rPr>
                <w:rFonts w:ascii="Verdana" w:hAnsi="Verdana"/>
                <w:b/>
                <w:bCs/>
                <w:sz w:val="16"/>
                <w:szCs w:val="16"/>
                <w:lang w:val="en-US"/>
              </w:rPr>
              <w:t xml:space="preserve">              </w:t>
            </w:r>
            <w:r w:rsidRPr="00556442">
              <w:rPr>
                <w:rFonts w:ascii="Verdana" w:hAnsi="Verdana"/>
                <w:sz w:val="16"/>
                <w:szCs w:val="16"/>
                <w:lang w:val="en-US"/>
              </w:rPr>
              <w:t xml:space="preserve">Ultrasound: Straight </w:t>
            </w:r>
          </w:p>
        </w:tc>
      </w:tr>
      <w:tr w:rsidR="001C7D48" w:rsidRPr="00CF23D7" w14:paraId="5ECE085F" w14:textId="77777777" w:rsidTr="00797162">
        <w:tc>
          <w:tcPr>
            <w:tcW w:w="4675" w:type="dxa"/>
            <w:shd w:val="clear" w:color="auto" w:fill="auto"/>
          </w:tcPr>
          <w:p w14:paraId="43F1199D"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e)</w:t>
            </w:r>
            <w:r w:rsidRPr="00CF23D7">
              <w:rPr>
                <w:rFonts w:ascii="Verdana" w:hAnsi="Verdana"/>
                <w:sz w:val="16"/>
                <w:szCs w:val="16"/>
              </w:rPr>
              <w:tab/>
              <w:t>Ultrasonido: Haz angular</w:t>
            </w:r>
          </w:p>
        </w:tc>
        <w:tc>
          <w:tcPr>
            <w:tcW w:w="4675" w:type="dxa"/>
          </w:tcPr>
          <w:p w14:paraId="137085E9" w14:textId="77777777" w:rsidR="001C7D48" w:rsidRPr="00556442" w:rsidRDefault="00556442"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e</w:t>
            </w:r>
            <w:r w:rsidR="001C7D48" w:rsidRPr="00556442">
              <w:rPr>
                <w:rFonts w:ascii="Verdana" w:hAnsi="Verdana"/>
                <w:b/>
                <w:bCs/>
                <w:sz w:val="16"/>
                <w:szCs w:val="16"/>
                <w:lang w:val="en-US"/>
              </w:rPr>
              <w:t>)</w:t>
            </w:r>
            <w:r w:rsidR="001C7D48" w:rsidRPr="00556442">
              <w:rPr>
                <w:rFonts w:ascii="Verdana" w:hAnsi="Verdana"/>
                <w:sz w:val="16"/>
                <w:szCs w:val="16"/>
                <w:lang w:val="en-US"/>
              </w:rPr>
              <w:t xml:space="preserve">               Ultrasound: Angular beam </w:t>
            </w:r>
          </w:p>
        </w:tc>
      </w:tr>
      <w:tr w:rsidR="001C7D48" w:rsidRPr="00CF23D7" w14:paraId="7505B389" w14:textId="77777777" w:rsidTr="00797162">
        <w:tc>
          <w:tcPr>
            <w:tcW w:w="4675" w:type="dxa"/>
            <w:shd w:val="clear" w:color="auto" w:fill="auto"/>
          </w:tcPr>
          <w:p w14:paraId="2123FE5A" w14:textId="77777777" w:rsidR="001C7D48" w:rsidRPr="00CF23D7" w:rsidRDefault="00074D74" w:rsidP="001C7D48">
            <w:pPr>
              <w:pStyle w:val="ROMANOS"/>
              <w:spacing w:after="84" w:line="240" w:lineRule="exact"/>
              <w:ind w:left="0" w:firstLine="0"/>
              <w:rPr>
                <w:rFonts w:ascii="Verdana" w:hAnsi="Verdana"/>
                <w:sz w:val="16"/>
                <w:szCs w:val="16"/>
              </w:rPr>
            </w:pPr>
            <w:r>
              <w:rPr>
                <w:rFonts w:ascii="Verdana" w:hAnsi="Verdana"/>
                <w:b/>
                <w:sz w:val="16"/>
                <w:szCs w:val="16"/>
              </w:rPr>
              <w:t>f)</w:t>
            </w:r>
            <w:r w:rsidR="001C7D48" w:rsidRPr="00CF23D7">
              <w:rPr>
                <w:rFonts w:ascii="Verdana" w:hAnsi="Verdana"/>
                <w:b/>
                <w:sz w:val="16"/>
                <w:szCs w:val="16"/>
              </w:rPr>
              <w:tab/>
            </w:r>
            <w:r w:rsidR="001C7D48" w:rsidRPr="00CF23D7">
              <w:rPr>
                <w:rFonts w:ascii="Verdana" w:hAnsi="Verdana"/>
                <w:sz w:val="16"/>
                <w:szCs w:val="16"/>
              </w:rPr>
              <w:t>Equipo geómetra</w:t>
            </w:r>
          </w:p>
        </w:tc>
        <w:tc>
          <w:tcPr>
            <w:tcW w:w="4675" w:type="dxa"/>
          </w:tcPr>
          <w:p w14:paraId="7CE1945D" w14:textId="77777777" w:rsidR="001C7D48" w:rsidRPr="00556442" w:rsidRDefault="00074D74" w:rsidP="001C7D48">
            <w:pPr>
              <w:spacing w:after="84" w:line="240" w:lineRule="atLeast"/>
              <w:jc w:val="both"/>
              <w:rPr>
                <w:rFonts w:ascii="Verdana" w:hAnsi="Verdana"/>
                <w:sz w:val="16"/>
                <w:szCs w:val="16"/>
                <w:lang w:val="en-US"/>
              </w:rPr>
            </w:pPr>
            <w:r>
              <w:rPr>
                <w:rFonts w:ascii="Verdana" w:hAnsi="Verdana"/>
                <w:b/>
                <w:bCs/>
                <w:sz w:val="16"/>
                <w:szCs w:val="16"/>
                <w:lang w:val="en-US"/>
              </w:rPr>
              <w:t>f)</w:t>
            </w:r>
            <w:r w:rsidR="001C7D48" w:rsidRPr="00556442">
              <w:rPr>
                <w:rFonts w:ascii="Verdana" w:hAnsi="Verdana"/>
                <w:sz w:val="16"/>
                <w:szCs w:val="16"/>
                <w:lang w:val="en-US"/>
              </w:rPr>
              <w:t xml:space="preserve"> </w:t>
            </w:r>
            <w:r w:rsidR="001C7D48" w:rsidRPr="00556442">
              <w:rPr>
                <w:rFonts w:ascii="Verdana" w:hAnsi="Verdana"/>
                <w:b/>
                <w:bCs/>
                <w:sz w:val="16"/>
                <w:szCs w:val="16"/>
                <w:lang w:val="en-US"/>
              </w:rPr>
              <w:t xml:space="preserve">              </w:t>
            </w:r>
            <w:r w:rsidR="001C7D48" w:rsidRPr="00556442">
              <w:rPr>
                <w:rFonts w:ascii="Verdana" w:hAnsi="Verdana"/>
                <w:sz w:val="16"/>
                <w:szCs w:val="16"/>
                <w:lang w:val="en-US"/>
              </w:rPr>
              <w:t xml:space="preserve">Geometer team </w:t>
            </w:r>
          </w:p>
        </w:tc>
      </w:tr>
      <w:tr w:rsidR="001C7D48" w:rsidRPr="00784739" w14:paraId="23EDD02A" w14:textId="77777777" w:rsidTr="00797162">
        <w:tc>
          <w:tcPr>
            <w:tcW w:w="4675" w:type="dxa"/>
            <w:shd w:val="clear" w:color="auto" w:fill="auto"/>
          </w:tcPr>
          <w:p w14:paraId="76C5836E"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lastRenderedPageBreak/>
              <w:t>g)</w:t>
            </w:r>
            <w:r w:rsidRPr="00CF23D7">
              <w:rPr>
                <w:rFonts w:ascii="Verdana" w:hAnsi="Verdana"/>
                <w:b/>
                <w:sz w:val="16"/>
                <w:szCs w:val="16"/>
              </w:rPr>
              <w:tab/>
            </w:r>
            <w:r w:rsidRPr="00CF23D7">
              <w:rPr>
                <w:rFonts w:ascii="Verdana" w:hAnsi="Verdana"/>
                <w:sz w:val="16"/>
                <w:szCs w:val="16"/>
              </w:rPr>
              <w:t>Equipo de geoposicionamiento o geoposicionador</w:t>
            </w:r>
          </w:p>
        </w:tc>
        <w:tc>
          <w:tcPr>
            <w:tcW w:w="4675" w:type="dxa"/>
          </w:tcPr>
          <w:p w14:paraId="12500C20"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g)</w:t>
            </w:r>
            <w:r w:rsidRPr="00556442">
              <w:rPr>
                <w:rFonts w:ascii="Verdana" w:hAnsi="Verdana"/>
                <w:sz w:val="16"/>
                <w:szCs w:val="16"/>
                <w:lang w:val="en-US"/>
              </w:rPr>
              <w:t xml:space="preserve"> </w:t>
            </w:r>
            <w:r w:rsidRPr="00556442">
              <w:rPr>
                <w:rFonts w:ascii="Verdana" w:hAnsi="Verdana"/>
                <w:b/>
                <w:bCs/>
                <w:sz w:val="16"/>
                <w:szCs w:val="16"/>
                <w:lang w:val="en-US"/>
              </w:rPr>
              <w:t> </w:t>
            </w:r>
            <w:r w:rsidR="00556442">
              <w:rPr>
                <w:rFonts w:ascii="Verdana" w:hAnsi="Verdana"/>
                <w:b/>
                <w:bCs/>
                <w:sz w:val="16"/>
                <w:szCs w:val="16"/>
                <w:lang w:val="en-US"/>
              </w:rPr>
              <w:t xml:space="preserve"> </w:t>
            </w:r>
            <w:r w:rsidRPr="00556442">
              <w:rPr>
                <w:rFonts w:ascii="Verdana" w:hAnsi="Verdana"/>
                <w:b/>
                <w:bCs/>
                <w:sz w:val="16"/>
                <w:szCs w:val="16"/>
                <w:lang w:val="en-US"/>
              </w:rPr>
              <w:t>        </w:t>
            </w:r>
            <w:r w:rsidR="00556442">
              <w:rPr>
                <w:rFonts w:ascii="Verdana" w:hAnsi="Verdana"/>
                <w:b/>
                <w:bCs/>
                <w:sz w:val="16"/>
                <w:szCs w:val="16"/>
                <w:lang w:val="en-US"/>
              </w:rPr>
              <w:t xml:space="preserve"> </w:t>
            </w:r>
            <w:r w:rsidRPr="00556442">
              <w:rPr>
                <w:rFonts w:ascii="Verdana" w:hAnsi="Verdana"/>
                <w:sz w:val="16"/>
                <w:szCs w:val="16"/>
                <w:lang w:val="en-US"/>
              </w:rPr>
              <w:t>Geo-positioning or geo</w:t>
            </w:r>
            <w:r w:rsidR="00556442">
              <w:rPr>
                <w:rFonts w:ascii="Verdana" w:hAnsi="Verdana"/>
                <w:sz w:val="16"/>
                <w:szCs w:val="16"/>
                <w:lang w:val="en-US"/>
              </w:rPr>
              <w:t>-</w:t>
            </w:r>
            <w:r w:rsidRPr="00556442">
              <w:rPr>
                <w:rFonts w:ascii="Verdana" w:hAnsi="Verdana"/>
                <w:sz w:val="16"/>
                <w:szCs w:val="16"/>
                <w:lang w:val="en-US"/>
              </w:rPr>
              <w:t xml:space="preserve">positioning equipment </w:t>
            </w:r>
          </w:p>
        </w:tc>
      </w:tr>
      <w:tr w:rsidR="001C7D48" w:rsidRPr="00CF23D7" w14:paraId="49E71594" w14:textId="77777777" w:rsidTr="00797162">
        <w:tc>
          <w:tcPr>
            <w:tcW w:w="4675" w:type="dxa"/>
            <w:shd w:val="clear" w:color="auto" w:fill="auto"/>
          </w:tcPr>
          <w:p w14:paraId="755798FF"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b/>
                <w:sz w:val="16"/>
                <w:szCs w:val="16"/>
              </w:rPr>
              <w:t>8.1.2.</w:t>
            </w:r>
            <w:r w:rsidRPr="00CF23D7">
              <w:rPr>
                <w:rFonts w:ascii="Verdana" w:hAnsi="Verdana"/>
                <w:sz w:val="16"/>
                <w:szCs w:val="16"/>
              </w:rPr>
              <w:t xml:space="preserve"> Prueba Hidrostática.</w:t>
            </w:r>
          </w:p>
        </w:tc>
        <w:tc>
          <w:tcPr>
            <w:tcW w:w="4675" w:type="dxa"/>
          </w:tcPr>
          <w:p w14:paraId="3C956240"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8.1.2.</w:t>
            </w:r>
            <w:r w:rsidRPr="00556442">
              <w:rPr>
                <w:rFonts w:ascii="Verdana" w:hAnsi="Verdana"/>
                <w:sz w:val="16"/>
                <w:szCs w:val="16"/>
                <w:lang w:val="en-US"/>
              </w:rPr>
              <w:t xml:space="preserve"> Hydrostatic test. </w:t>
            </w:r>
          </w:p>
        </w:tc>
      </w:tr>
      <w:tr w:rsidR="001C7D48" w:rsidRPr="00784739" w14:paraId="4E0B4770" w14:textId="77777777" w:rsidTr="00797162">
        <w:tc>
          <w:tcPr>
            <w:tcW w:w="4675" w:type="dxa"/>
            <w:shd w:val="clear" w:color="auto" w:fill="auto"/>
          </w:tcPr>
          <w:p w14:paraId="4133B0EC"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sz w:val="16"/>
                <w:szCs w:val="16"/>
              </w:rPr>
              <w:t>Se puede optar por conducir una prueba hidrostática para la evaluación de la integridad de un ducto. Esta prueba permite localizar las siguientes indicaciones cuando resulte una pérdida de la contención de magnitud suficiente para ser registrada por los equipos de medición de presión instalados:</w:t>
            </w:r>
          </w:p>
        </w:tc>
        <w:tc>
          <w:tcPr>
            <w:tcW w:w="4675" w:type="dxa"/>
          </w:tcPr>
          <w:p w14:paraId="7717259F" w14:textId="77777777" w:rsidR="001C7D48" w:rsidRPr="00CF23D7" w:rsidRDefault="00556442" w:rsidP="001C7D48">
            <w:pPr>
              <w:spacing w:after="84" w:line="240" w:lineRule="atLeast"/>
              <w:jc w:val="both"/>
              <w:rPr>
                <w:rFonts w:ascii="Verdana" w:hAnsi="Verdana"/>
                <w:sz w:val="16"/>
                <w:szCs w:val="16"/>
                <w:lang w:val="en-US"/>
              </w:rPr>
            </w:pPr>
            <w:r>
              <w:rPr>
                <w:rFonts w:ascii="Verdana" w:hAnsi="Verdana"/>
                <w:sz w:val="16"/>
                <w:szCs w:val="16"/>
                <w:lang w:val="en-US"/>
              </w:rPr>
              <w:t>One</w:t>
            </w:r>
            <w:r w:rsidR="001C7D48" w:rsidRPr="00CF23D7">
              <w:rPr>
                <w:rFonts w:ascii="Verdana" w:hAnsi="Verdana"/>
                <w:sz w:val="16"/>
                <w:szCs w:val="16"/>
                <w:lang w:val="en-US"/>
              </w:rPr>
              <w:t xml:space="preserve"> can choose to conduct a hydrostatic test to evaluate the integrity of a pipeline. This test allows the following indications to be located when there is a loss of containment of sufficient magnitude to be recorded by the installed pressure measurement equipment: </w:t>
            </w:r>
          </w:p>
        </w:tc>
      </w:tr>
      <w:tr w:rsidR="001C7D48" w:rsidRPr="00784739" w14:paraId="02B1E31F" w14:textId="77777777" w:rsidTr="00797162">
        <w:tc>
          <w:tcPr>
            <w:tcW w:w="4675" w:type="dxa"/>
            <w:shd w:val="clear" w:color="auto" w:fill="auto"/>
          </w:tcPr>
          <w:p w14:paraId="21C06523"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Pérdida total de material base de la tubería, interna o externa localizada.</w:t>
            </w:r>
          </w:p>
        </w:tc>
        <w:tc>
          <w:tcPr>
            <w:tcW w:w="4675" w:type="dxa"/>
          </w:tcPr>
          <w:p w14:paraId="6CF4B432" w14:textId="77777777" w:rsidR="001C7D48" w:rsidRPr="00CF23D7" w:rsidRDefault="00556442" w:rsidP="001C7D48">
            <w:pPr>
              <w:spacing w:after="84" w:line="240" w:lineRule="atLeast"/>
              <w:jc w:val="both"/>
              <w:rPr>
                <w:rFonts w:ascii="Verdana" w:hAnsi="Verdana"/>
                <w:sz w:val="16"/>
                <w:szCs w:val="16"/>
                <w:lang w:val="en-US"/>
              </w:rPr>
            </w:pPr>
            <w:r>
              <w:rPr>
                <w:rFonts w:ascii="Verdana" w:hAnsi="Verdana"/>
                <w:b/>
                <w:bCs/>
                <w:sz w:val="16"/>
                <w:szCs w:val="16"/>
                <w:lang w:val="en-US"/>
              </w:rPr>
              <w:t>a</w:t>
            </w:r>
            <w:r w:rsidR="001C7D48" w:rsidRPr="00CF23D7">
              <w:rPr>
                <w:rFonts w:ascii="Verdana" w:hAnsi="Verdana"/>
                <w:b/>
                <w:bCs/>
                <w:sz w:val="16"/>
                <w:szCs w:val="16"/>
                <w:lang w:val="en-US"/>
              </w:rPr>
              <w:t>)</w:t>
            </w:r>
            <w:r w:rsidR="001C7D48" w:rsidRPr="00CF23D7">
              <w:rPr>
                <w:rFonts w:ascii="Verdana" w:hAnsi="Verdana"/>
                <w:sz w:val="16"/>
                <w:szCs w:val="16"/>
                <w:lang w:val="en-US"/>
              </w:rPr>
              <w:t xml:space="preserve">               Total loss of base material of the pipe, internal or external</w:t>
            </w:r>
            <w:r>
              <w:rPr>
                <w:rFonts w:ascii="Verdana" w:hAnsi="Verdana"/>
                <w:sz w:val="16"/>
                <w:szCs w:val="16"/>
                <w:lang w:val="en-US"/>
              </w:rPr>
              <w:t>ly</w:t>
            </w:r>
            <w:r w:rsidR="001C7D48" w:rsidRPr="00CF23D7">
              <w:rPr>
                <w:rFonts w:ascii="Verdana" w:hAnsi="Verdana"/>
                <w:sz w:val="16"/>
                <w:szCs w:val="16"/>
                <w:lang w:val="en-US"/>
              </w:rPr>
              <w:t xml:space="preserve"> located. </w:t>
            </w:r>
          </w:p>
        </w:tc>
      </w:tr>
      <w:tr w:rsidR="001C7D48" w:rsidRPr="00784739" w14:paraId="673BBA6E" w14:textId="77777777" w:rsidTr="00797162">
        <w:tc>
          <w:tcPr>
            <w:tcW w:w="4675" w:type="dxa"/>
            <w:shd w:val="clear" w:color="auto" w:fill="auto"/>
          </w:tcPr>
          <w:p w14:paraId="7D62C099"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Pérdida total de material base de la tubería, interna o externa generalizada.</w:t>
            </w:r>
          </w:p>
        </w:tc>
        <w:tc>
          <w:tcPr>
            <w:tcW w:w="4675" w:type="dxa"/>
          </w:tcPr>
          <w:p w14:paraId="5083B175" w14:textId="77777777" w:rsidR="001C7D48" w:rsidRPr="00CF23D7" w:rsidRDefault="001C7D48" w:rsidP="001C7D48">
            <w:pPr>
              <w:spacing w:after="84" w:line="240" w:lineRule="atLeast"/>
              <w:jc w:val="both"/>
              <w:rPr>
                <w:rFonts w:ascii="Verdana" w:hAnsi="Verdana"/>
                <w:sz w:val="16"/>
                <w:szCs w:val="16"/>
                <w:lang w:val="en-US"/>
              </w:rPr>
            </w:pPr>
            <w:r w:rsidRPr="00CF23D7">
              <w:rPr>
                <w:rFonts w:ascii="Verdana" w:hAnsi="Verdana"/>
                <w:b/>
                <w:bCs/>
                <w:sz w:val="16"/>
                <w:szCs w:val="16"/>
                <w:lang w:val="en-US"/>
              </w:rPr>
              <w:t>b)</w:t>
            </w:r>
            <w:r w:rsidRPr="00CF23D7">
              <w:rPr>
                <w:rFonts w:ascii="Verdana" w:hAnsi="Verdana"/>
                <w:sz w:val="16"/>
                <w:szCs w:val="16"/>
                <w:lang w:val="en-US"/>
              </w:rPr>
              <w:t xml:space="preserve">               Total loss of base material of the pipeline, internal or external</w:t>
            </w:r>
            <w:r w:rsidR="00556442">
              <w:rPr>
                <w:rFonts w:ascii="Verdana" w:hAnsi="Verdana"/>
                <w:sz w:val="16"/>
                <w:szCs w:val="16"/>
                <w:lang w:val="en-US"/>
              </w:rPr>
              <w:t>ly</w:t>
            </w:r>
            <w:r w:rsidRPr="00CF23D7">
              <w:rPr>
                <w:rFonts w:ascii="Verdana" w:hAnsi="Verdana"/>
                <w:sz w:val="16"/>
                <w:szCs w:val="16"/>
                <w:lang w:val="en-US"/>
              </w:rPr>
              <w:t xml:space="preserve"> generalized. </w:t>
            </w:r>
          </w:p>
        </w:tc>
      </w:tr>
      <w:tr w:rsidR="001C7D48" w:rsidRPr="00784739" w14:paraId="08FAC668" w14:textId="77777777" w:rsidTr="00797162">
        <w:tc>
          <w:tcPr>
            <w:tcW w:w="4675" w:type="dxa"/>
            <w:shd w:val="clear" w:color="auto" w:fill="auto"/>
          </w:tcPr>
          <w:p w14:paraId="796C017F"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Agrietamiento por corrosión bajo esfuerzos (SCC).</w:t>
            </w:r>
          </w:p>
        </w:tc>
        <w:tc>
          <w:tcPr>
            <w:tcW w:w="4675" w:type="dxa"/>
          </w:tcPr>
          <w:p w14:paraId="3F8268C9" w14:textId="77777777" w:rsidR="001C7D48" w:rsidRPr="00CF23D7" w:rsidRDefault="001C7D48" w:rsidP="001C7D48">
            <w:pPr>
              <w:spacing w:after="84" w:line="240" w:lineRule="atLeast"/>
              <w:jc w:val="both"/>
              <w:rPr>
                <w:rFonts w:ascii="Verdana" w:hAnsi="Verdana"/>
                <w:sz w:val="16"/>
                <w:szCs w:val="16"/>
                <w:lang w:val="en-US"/>
              </w:rPr>
            </w:pPr>
            <w:r w:rsidRPr="00CF23D7">
              <w:rPr>
                <w:rFonts w:ascii="Verdana" w:hAnsi="Verdana"/>
                <w:b/>
                <w:bCs/>
                <w:sz w:val="16"/>
                <w:szCs w:val="16"/>
                <w:lang w:val="en-US"/>
              </w:rPr>
              <w:t>c)</w:t>
            </w:r>
            <w:r w:rsidRPr="00CF23D7">
              <w:rPr>
                <w:rFonts w:ascii="Verdana" w:hAnsi="Verdana"/>
                <w:sz w:val="16"/>
                <w:szCs w:val="16"/>
                <w:lang w:val="en-US"/>
              </w:rPr>
              <w:t xml:space="preserve">               </w:t>
            </w:r>
            <w:r w:rsidR="00687FB6">
              <w:rPr>
                <w:rFonts w:ascii="Verdana" w:hAnsi="Verdana"/>
                <w:sz w:val="16"/>
                <w:szCs w:val="16"/>
                <w:lang w:val="en-US"/>
              </w:rPr>
              <w:t>Stress corrosion cracking (SCC)</w:t>
            </w:r>
            <w:r w:rsidRPr="00CF23D7">
              <w:rPr>
                <w:rFonts w:ascii="Verdana" w:hAnsi="Verdana"/>
                <w:sz w:val="16"/>
                <w:szCs w:val="16"/>
                <w:lang w:val="en-US"/>
              </w:rPr>
              <w:t xml:space="preserve">. </w:t>
            </w:r>
          </w:p>
        </w:tc>
      </w:tr>
      <w:tr w:rsidR="001C7D48" w:rsidRPr="00784739" w14:paraId="23220EE7" w14:textId="77777777" w:rsidTr="00797162">
        <w:tc>
          <w:tcPr>
            <w:tcW w:w="4675" w:type="dxa"/>
            <w:shd w:val="clear" w:color="auto" w:fill="auto"/>
          </w:tcPr>
          <w:p w14:paraId="179A4007"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d)</w:t>
            </w:r>
            <w:r w:rsidRPr="00CF23D7">
              <w:rPr>
                <w:rFonts w:ascii="Verdana" w:hAnsi="Verdana"/>
                <w:b/>
                <w:sz w:val="16"/>
                <w:szCs w:val="16"/>
              </w:rPr>
              <w:tab/>
            </w:r>
            <w:r w:rsidRPr="00CF23D7">
              <w:rPr>
                <w:rFonts w:ascii="Verdana" w:hAnsi="Verdana"/>
                <w:sz w:val="16"/>
                <w:szCs w:val="16"/>
              </w:rPr>
              <w:t>Defectos de fabricación (costura o metal base defectuoso).</w:t>
            </w:r>
          </w:p>
        </w:tc>
        <w:tc>
          <w:tcPr>
            <w:tcW w:w="4675" w:type="dxa"/>
          </w:tcPr>
          <w:p w14:paraId="13970185"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d)</w:t>
            </w:r>
            <w:r w:rsidRPr="00556442">
              <w:rPr>
                <w:rFonts w:ascii="Verdana" w:hAnsi="Verdana"/>
                <w:sz w:val="16"/>
                <w:szCs w:val="16"/>
                <w:lang w:val="en-US"/>
              </w:rPr>
              <w:t xml:space="preserve"> </w:t>
            </w:r>
            <w:r w:rsidRPr="00556442">
              <w:rPr>
                <w:rFonts w:ascii="Verdana" w:hAnsi="Verdana"/>
                <w:b/>
                <w:bCs/>
                <w:sz w:val="16"/>
                <w:szCs w:val="16"/>
                <w:lang w:val="en-US"/>
              </w:rPr>
              <w:t xml:space="preserve">              </w:t>
            </w:r>
            <w:r w:rsidRPr="00556442">
              <w:rPr>
                <w:rFonts w:ascii="Verdana" w:hAnsi="Verdana"/>
                <w:sz w:val="16"/>
                <w:szCs w:val="16"/>
                <w:lang w:val="en-US"/>
              </w:rPr>
              <w:t xml:space="preserve">Manufacturing defects (defective seam or base metal). </w:t>
            </w:r>
          </w:p>
        </w:tc>
      </w:tr>
      <w:tr w:rsidR="001C7D48" w:rsidRPr="00CF23D7" w14:paraId="5F4E2928" w14:textId="77777777" w:rsidTr="00797162">
        <w:tc>
          <w:tcPr>
            <w:tcW w:w="4675" w:type="dxa"/>
            <w:shd w:val="clear" w:color="auto" w:fill="auto"/>
          </w:tcPr>
          <w:p w14:paraId="6CA2879C"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e)</w:t>
            </w:r>
            <w:r w:rsidRPr="00CF23D7">
              <w:rPr>
                <w:rFonts w:ascii="Verdana" w:hAnsi="Verdana"/>
                <w:b/>
                <w:sz w:val="16"/>
                <w:szCs w:val="16"/>
              </w:rPr>
              <w:tab/>
            </w:r>
            <w:r w:rsidRPr="00CF23D7">
              <w:rPr>
                <w:rFonts w:ascii="Verdana" w:hAnsi="Verdana"/>
                <w:sz w:val="16"/>
                <w:szCs w:val="16"/>
              </w:rPr>
              <w:t>Soldadura circunferencial defectuosa.</w:t>
            </w:r>
          </w:p>
        </w:tc>
        <w:tc>
          <w:tcPr>
            <w:tcW w:w="4675" w:type="dxa"/>
          </w:tcPr>
          <w:p w14:paraId="323967C1" w14:textId="77777777" w:rsidR="001C7D48" w:rsidRPr="00556442" w:rsidRDefault="00556442"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e</w:t>
            </w:r>
            <w:r w:rsidR="001C7D48" w:rsidRPr="00556442">
              <w:rPr>
                <w:rFonts w:ascii="Verdana" w:hAnsi="Verdana"/>
                <w:b/>
                <w:bCs/>
                <w:sz w:val="16"/>
                <w:szCs w:val="16"/>
                <w:lang w:val="en-US"/>
              </w:rPr>
              <w:t>)</w:t>
            </w:r>
            <w:r w:rsidR="001C7D48" w:rsidRPr="00556442">
              <w:rPr>
                <w:rFonts w:ascii="Verdana" w:hAnsi="Verdana"/>
                <w:sz w:val="16"/>
                <w:szCs w:val="16"/>
                <w:lang w:val="en-US"/>
              </w:rPr>
              <w:t xml:space="preserve"> </w:t>
            </w:r>
            <w:r w:rsidR="001C7D48" w:rsidRPr="00556442">
              <w:rPr>
                <w:rFonts w:ascii="Verdana" w:hAnsi="Verdana"/>
                <w:b/>
                <w:bCs/>
                <w:sz w:val="16"/>
                <w:szCs w:val="16"/>
                <w:lang w:val="en-US"/>
              </w:rPr>
              <w:t xml:space="preserve">              </w:t>
            </w:r>
            <w:r w:rsidR="001C7D48" w:rsidRPr="00556442">
              <w:rPr>
                <w:rFonts w:ascii="Verdana" w:hAnsi="Verdana"/>
                <w:sz w:val="16"/>
                <w:szCs w:val="16"/>
                <w:lang w:val="en-US"/>
              </w:rPr>
              <w:t xml:space="preserve">Defective circumferential welding. </w:t>
            </w:r>
          </w:p>
        </w:tc>
      </w:tr>
      <w:tr w:rsidR="001C7D48" w:rsidRPr="00784739" w14:paraId="3B0E3B47" w14:textId="77777777" w:rsidTr="00797162">
        <w:tc>
          <w:tcPr>
            <w:tcW w:w="4675" w:type="dxa"/>
            <w:shd w:val="clear" w:color="auto" w:fill="auto"/>
          </w:tcPr>
          <w:p w14:paraId="548DDFC3"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sz w:val="16"/>
                <w:szCs w:val="16"/>
              </w:rPr>
              <w:t>Para ductos que transportan hidrocarburos, la presión de prueba debe ser 1.25 la presión máxima de operación, y la duración de la prueba debe ser mínimo de 8 horas.</w:t>
            </w:r>
          </w:p>
        </w:tc>
        <w:tc>
          <w:tcPr>
            <w:tcW w:w="4675" w:type="dxa"/>
          </w:tcPr>
          <w:p w14:paraId="61CE1BD2" w14:textId="77777777" w:rsidR="001C7D48" w:rsidRPr="00CF23D7" w:rsidRDefault="001C7D48" w:rsidP="001C7D48">
            <w:pPr>
              <w:spacing w:after="84" w:line="240" w:lineRule="atLeast"/>
              <w:jc w:val="both"/>
              <w:rPr>
                <w:rFonts w:ascii="Verdana" w:hAnsi="Verdana"/>
                <w:sz w:val="16"/>
                <w:szCs w:val="16"/>
                <w:lang w:val="en-US"/>
              </w:rPr>
            </w:pPr>
            <w:r w:rsidRPr="00CF23D7">
              <w:rPr>
                <w:rFonts w:ascii="Verdana" w:hAnsi="Verdana"/>
                <w:sz w:val="16"/>
                <w:szCs w:val="16"/>
                <w:lang w:val="en-US"/>
              </w:rPr>
              <w:t xml:space="preserve">For pipelines that transport hydrocarbons, the test pressure must be 1.25 the maximum operating pressure, and the test duration must be a minimum of 8 hours. </w:t>
            </w:r>
          </w:p>
        </w:tc>
      </w:tr>
      <w:tr w:rsidR="001C7D48" w:rsidRPr="00784739" w14:paraId="60920002" w14:textId="77777777" w:rsidTr="00797162">
        <w:tc>
          <w:tcPr>
            <w:tcW w:w="4675" w:type="dxa"/>
            <w:shd w:val="clear" w:color="auto" w:fill="auto"/>
          </w:tcPr>
          <w:p w14:paraId="2C04F387"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sz w:val="16"/>
                <w:szCs w:val="16"/>
              </w:rPr>
              <w:t>Los medios de prueba aceptables, los equipos mínimos necesarios y demás requisitos adicionales en la realización de la prueba hidrostática del ducto, deben cumplir los criterios establecidos en la norma de referencia NRF-030-PEMEX-2006.</w:t>
            </w:r>
          </w:p>
        </w:tc>
        <w:tc>
          <w:tcPr>
            <w:tcW w:w="4675" w:type="dxa"/>
          </w:tcPr>
          <w:p w14:paraId="54FF48A0" w14:textId="77777777" w:rsidR="001C7D48" w:rsidRPr="00CF23D7" w:rsidRDefault="001C7D48" w:rsidP="001C7D48">
            <w:pPr>
              <w:spacing w:after="84" w:line="240" w:lineRule="atLeast"/>
              <w:jc w:val="both"/>
              <w:rPr>
                <w:rFonts w:ascii="Verdana" w:hAnsi="Verdana"/>
                <w:sz w:val="16"/>
                <w:szCs w:val="16"/>
                <w:lang w:val="en-US"/>
              </w:rPr>
            </w:pPr>
            <w:r w:rsidRPr="00CF23D7">
              <w:rPr>
                <w:rFonts w:ascii="Verdana" w:hAnsi="Verdana"/>
                <w:sz w:val="16"/>
                <w:szCs w:val="16"/>
                <w:lang w:val="en-US"/>
              </w:rPr>
              <w:t xml:space="preserve">The acceptable test means, the minimum necessary equipment and other additional requirements in the hydrostatic test of the pipeline must meet the criteria established in reference standard NRF-030-PEMEX-2006. </w:t>
            </w:r>
          </w:p>
        </w:tc>
      </w:tr>
      <w:tr w:rsidR="001C7D48" w:rsidRPr="00CF23D7" w14:paraId="388E0A60" w14:textId="77777777" w:rsidTr="00797162">
        <w:tc>
          <w:tcPr>
            <w:tcW w:w="4675" w:type="dxa"/>
            <w:shd w:val="clear" w:color="auto" w:fill="auto"/>
          </w:tcPr>
          <w:p w14:paraId="5C173D6B"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b/>
                <w:sz w:val="16"/>
                <w:szCs w:val="16"/>
              </w:rPr>
              <w:t>8.1.3.</w:t>
            </w:r>
            <w:r w:rsidRPr="00CF23D7">
              <w:rPr>
                <w:rFonts w:ascii="Verdana" w:hAnsi="Verdana"/>
                <w:sz w:val="16"/>
                <w:szCs w:val="16"/>
              </w:rPr>
              <w:t xml:space="preserve"> Evaluación Directa.</w:t>
            </w:r>
          </w:p>
        </w:tc>
        <w:tc>
          <w:tcPr>
            <w:tcW w:w="4675" w:type="dxa"/>
          </w:tcPr>
          <w:p w14:paraId="029C12E8"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b/>
                <w:bCs/>
                <w:sz w:val="16"/>
                <w:szCs w:val="16"/>
                <w:lang w:val="en-US"/>
              </w:rPr>
              <w:t>8.1.3.</w:t>
            </w:r>
            <w:r w:rsidRPr="00556442">
              <w:rPr>
                <w:rFonts w:ascii="Verdana" w:hAnsi="Verdana"/>
                <w:sz w:val="16"/>
                <w:szCs w:val="16"/>
                <w:lang w:val="en-US"/>
              </w:rPr>
              <w:t xml:space="preserve"> Direct Evaluation </w:t>
            </w:r>
          </w:p>
        </w:tc>
      </w:tr>
      <w:tr w:rsidR="001C7D48" w:rsidRPr="00784739" w14:paraId="6BF35400" w14:textId="77777777" w:rsidTr="00797162">
        <w:tc>
          <w:tcPr>
            <w:tcW w:w="4675" w:type="dxa"/>
            <w:shd w:val="clear" w:color="auto" w:fill="auto"/>
          </w:tcPr>
          <w:p w14:paraId="3C30D247" w14:textId="77777777" w:rsidR="001C7D48" w:rsidRPr="00CF23D7" w:rsidRDefault="001C7D48" w:rsidP="001C7D48">
            <w:pPr>
              <w:pStyle w:val="Texto"/>
              <w:spacing w:after="84" w:line="240" w:lineRule="exact"/>
              <w:ind w:firstLine="0"/>
              <w:rPr>
                <w:rFonts w:ascii="Verdana" w:hAnsi="Verdana"/>
                <w:sz w:val="16"/>
                <w:szCs w:val="16"/>
              </w:rPr>
            </w:pPr>
            <w:r w:rsidRPr="00CF23D7">
              <w:rPr>
                <w:rFonts w:ascii="Verdana" w:hAnsi="Verdana"/>
                <w:sz w:val="16"/>
                <w:szCs w:val="16"/>
              </w:rPr>
              <w:t>Esta metodología puede ser empleada para evaluar por segmentos de ductos, la actividad de los siguientes fenómenos de corrosión:</w:t>
            </w:r>
          </w:p>
        </w:tc>
        <w:tc>
          <w:tcPr>
            <w:tcW w:w="4675" w:type="dxa"/>
          </w:tcPr>
          <w:p w14:paraId="37FFD0A0" w14:textId="77777777" w:rsidR="001C7D48" w:rsidRPr="00556442" w:rsidRDefault="001C7D48" w:rsidP="001C7D48">
            <w:pPr>
              <w:spacing w:after="84" w:line="240" w:lineRule="atLeast"/>
              <w:jc w:val="both"/>
              <w:rPr>
                <w:rFonts w:ascii="Verdana" w:hAnsi="Verdana"/>
                <w:sz w:val="16"/>
                <w:szCs w:val="16"/>
                <w:lang w:val="en-US"/>
              </w:rPr>
            </w:pPr>
            <w:r w:rsidRPr="00556442">
              <w:rPr>
                <w:rFonts w:ascii="Verdana" w:hAnsi="Verdana"/>
                <w:sz w:val="16"/>
                <w:szCs w:val="16"/>
                <w:lang w:val="en-US"/>
              </w:rPr>
              <w:t xml:space="preserve">This methodology can be used to evaluate by pipeline segments, the activity of the following corrosion phenomena: </w:t>
            </w:r>
          </w:p>
        </w:tc>
      </w:tr>
      <w:tr w:rsidR="001C7D48" w:rsidRPr="00784739" w14:paraId="52204C2E" w14:textId="77777777" w:rsidTr="00797162">
        <w:tc>
          <w:tcPr>
            <w:tcW w:w="4675" w:type="dxa"/>
            <w:shd w:val="clear" w:color="auto" w:fill="auto"/>
          </w:tcPr>
          <w:p w14:paraId="70EA87F2"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Corrosión externa del ducto (ECDA).</w:t>
            </w:r>
          </w:p>
        </w:tc>
        <w:tc>
          <w:tcPr>
            <w:tcW w:w="4675" w:type="dxa"/>
          </w:tcPr>
          <w:p w14:paraId="706E4A2B" w14:textId="77777777" w:rsidR="001C7D48" w:rsidRPr="00CF23D7" w:rsidRDefault="00556442" w:rsidP="001C7D48">
            <w:pPr>
              <w:spacing w:after="84" w:line="240" w:lineRule="atLeast"/>
              <w:jc w:val="both"/>
              <w:rPr>
                <w:rFonts w:ascii="Verdana" w:hAnsi="Verdana"/>
                <w:sz w:val="16"/>
                <w:szCs w:val="16"/>
                <w:lang w:val="en-US"/>
              </w:rPr>
            </w:pPr>
            <w:r>
              <w:rPr>
                <w:rFonts w:ascii="Verdana" w:hAnsi="Verdana"/>
                <w:b/>
                <w:bCs/>
                <w:sz w:val="16"/>
                <w:szCs w:val="16"/>
                <w:lang w:val="en-US"/>
              </w:rPr>
              <w:t>a</w:t>
            </w:r>
            <w:r w:rsidR="001C7D48" w:rsidRPr="00CF23D7">
              <w:rPr>
                <w:rFonts w:ascii="Verdana" w:hAnsi="Verdana"/>
                <w:b/>
                <w:bCs/>
                <w:sz w:val="16"/>
                <w:szCs w:val="16"/>
                <w:lang w:val="en-US"/>
              </w:rPr>
              <w:t>)</w:t>
            </w:r>
            <w:r w:rsidR="001C7D48" w:rsidRPr="00CF23D7">
              <w:rPr>
                <w:rFonts w:ascii="Verdana" w:hAnsi="Verdana"/>
                <w:sz w:val="16"/>
                <w:szCs w:val="16"/>
                <w:lang w:val="en-US"/>
              </w:rPr>
              <w:t xml:space="preserve">               External corrosion of the pipeline (ECDA). </w:t>
            </w:r>
          </w:p>
        </w:tc>
      </w:tr>
      <w:tr w:rsidR="001C7D48" w:rsidRPr="00784739" w14:paraId="4B132BEE" w14:textId="77777777" w:rsidTr="00797162">
        <w:tc>
          <w:tcPr>
            <w:tcW w:w="4675" w:type="dxa"/>
            <w:shd w:val="clear" w:color="auto" w:fill="auto"/>
          </w:tcPr>
          <w:p w14:paraId="3C176497"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Corrosión interna del ducto (ICDA).</w:t>
            </w:r>
          </w:p>
        </w:tc>
        <w:tc>
          <w:tcPr>
            <w:tcW w:w="4675" w:type="dxa"/>
          </w:tcPr>
          <w:p w14:paraId="687AD390" w14:textId="77777777" w:rsidR="001C7D48" w:rsidRPr="00CF23D7" w:rsidRDefault="001C7D48" w:rsidP="001C7D48">
            <w:pPr>
              <w:spacing w:after="84" w:line="240" w:lineRule="atLeast"/>
              <w:jc w:val="both"/>
              <w:rPr>
                <w:rFonts w:ascii="Verdana" w:hAnsi="Verdana"/>
                <w:sz w:val="16"/>
                <w:szCs w:val="16"/>
                <w:lang w:val="en-US"/>
              </w:rPr>
            </w:pPr>
            <w:r w:rsidRPr="00CF23D7">
              <w:rPr>
                <w:rFonts w:ascii="Verdana" w:hAnsi="Verdana"/>
                <w:b/>
                <w:bCs/>
                <w:sz w:val="16"/>
                <w:szCs w:val="16"/>
                <w:lang w:val="en-US"/>
              </w:rPr>
              <w:t>b)</w:t>
            </w:r>
            <w:r w:rsidRPr="00CF23D7">
              <w:rPr>
                <w:rFonts w:ascii="Verdana" w:hAnsi="Verdana"/>
                <w:sz w:val="16"/>
                <w:szCs w:val="16"/>
                <w:lang w:val="en-US"/>
              </w:rPr>
              <w:t xml:space="preserve">               Internal corrosion of the pipeline (ICDA). </w:t>
            </w:r>
          </w:p>
        </w:tc>
      </w:tr>
      <w:tr w:rsidR="001C7D48" w:rsidRPr="00784739" w14:paraId="63D75B00" w14:textId="77777777" w:rsidTr="00797162">
        <w:tc>
          <w:tcPr>
            <w:tcW w:w="4675" w:type="dxa"/>
            <w:shd w:val="clear" w:color="auto" w:fill="auto"/>
          </w:tcPr>
          <w:p w14:paraId="39892387" w14:textId="77777777" w:rsidR="001C7D48" w:rsidRPr="00CF23D7" w:rsidRDefault="001C7D48" w:rsidP="001C7D48">
            <w:pPr>
              <w:pStyle w:val="ROMANOS"/>
              <w:spacing w:after="84" w:line="240" w:lineRule="exact"/>
              <w:ind w:left="0" w:firstLine="0"/>
              <w:rPr>
                <w:rFonts w:ascii="Verdana" w:hAnsi="Verdana"/>
                <w:sz w:val="16"/>
                <w:szCs w:val="16"/>
              </w:rPr>
            </w:pPr>
            <w:r w:rsidRPr="00CF23D7">
              <w:rPr>
                <w:rFonts w:ascii="Verdana" w:hAnsi="Verdana"/>
                <w:b/>
                <w:sz w:val="16"/>
                <w:szCs w:val="16"/>
              </w:rPr>
              <w:t>c)</w:t>
            </w:r>
            <w:r w:rsidRPr="00CF23D7">
              <w:rPr>
                <w:rFonts w:ascii="Verdana" w:hAnsi="Verdana"/>
                <w:b/>
                <w:sz w:val="16"/>
                <w:szCs w:val="16"/>
              </w:rPr>
              <w:tab/>
            </w:r>
            <w:r w:rsidRPr="00CF23D7">
              <w:rPr>
                <w:rFonts w:ascii="Verdana" w:hAnsi="Verdana"/>
                <w:sz w:val="16"/>
                <w:szCs w:val="16"/>
              </w:rPr>
              <w:t>Agrietamiento por corrosión bajo esfuerzos (SCCDA)</w:t>
            </w:r>
          </w:p>
        </w:tc>
        <w:tc>
          <w:tcPr>
            <w:tcW w:w="4675" w:type="dxa"/>
          </w:tcPr>
          <w:p w14:paraId="5D24B241" w14:textId="77777777" w:rsidR="001C7D48" w:rsidRPr="00CF23D7" w:rsidRDefault="001C7D48" w:rsidP="001C7D48">
            <w:pPr>
              <w:spacing w:after="84" w:line="240" w:lineRule="atLeast"/>
              <w:jc w:val="both"/>
              <w:rPr>
                <w:rFonts w:ascii="Verdana" w:hAnsi="Verdana"/>
                <w:sz w:val="16"/>
                <w:szCs w:val="16"/>
                <w:lang w:val="en-US"/>
              </w:rPr>
            </w:pPr>
            <w:r w:rsidRPr="00CF23D7">
              <w:rPr>
                <w:rFonts w:ascii="Verdana" w:hAnsi="Verdana"/>
                <w:b/>
                <w:bCs/>
                <w:sz w:val="16"/>
                <w:szCs w:val="16"/>
                <w:lang w:val="en-US"/>
              </w:rPr>
              <w:t>c)</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00687FB6" w:rsidRPr="00687FB6">
              <w:rPr>
                <w:rFonts w:ascii="Verdana" w:hAnsi="Verdana"/>
                <w:sz w:val="16"/>
                <w:szCs w:val="16"/>
                <w:lang w:val="en-US"/>
              </w:rPr>
              <w:t>Stress Corrosion Cracking Direct Assessment (SCCDA)</w:t>
            </w:r>
          </w:p>
        </w:tc>
      </w:tr>
      <w:tr w:rsidR="001C7D48" w:rsidRPr="00784739" w14:paraId="3BC6F802" w14:textId="77777777" w:rsidTr="00797162">
        <w:tc>
          <w:tcPr>
            <w:tcW w:w="4675" w:type="dxa"/>
            <w:shd w:val="clear" w:color="auto" w:fill="auto"/>
          </w:tcPr>
          <w:p w14:paraId="57CB04B6"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sz w:val="16"/>
                <w:szCs w:val="16"/>
              </w:rPr>
              <w:t>La evaluación directa es un proceso estructurado que integra los resultados de las mediciones en campo con las características físicas e historial de operación del ducto o segmento y que consiste en las siguientes cuatro etapas:</w:t>
            </w:r>
          </w:p>
        </w:tc>
        <w:tc>
          <w:tcPr>
            <w:tcW w:w="4675" w:type="dxa"/>
          </w:tcPr>
          <w:p w14:paraId="2280A1AC" w14:textId="77777777" w:rsidR="001C7D48" w:rsidRPr="00CF23D7" w:rsidRDefault="001C7D48" w:rsidP="001C7D48">
            <w:pPr>
              <w:spacing w:after="60" w:line="232" w:lineRule="atLeast"/>
              <w:jc w:val="both"/>
              <w:rPr>
                <w:rFonts w:ascii="Verdana" w:hAnsi="Verdana"/>
                <w:sz w:val="16"/>
                <w:szCs w:val="16"/>
                <w:lang w:val="en-US"/>
              </w:rPr>
            </w:pPr>
            <w:r w:rsidRPr="00CF23D7">
              <w:rPr>
                <w:rFonts w:ascii="Verdana" w:hAnsi="Verdana"/>
                <w:sz w:val="16"/>
                <w:szCs w:val="16"/>
                <w:lang w:val="en-US"/>
              </w:rPr>
              <w:t xml:space="preserve">Direct evaluation is a structured process that integrates the results of measurements in the field with the physical characteristics and history of operation of the pipeline or segment and consists of the following four stages: </w:t>
            </w:r>
          </w:p>
        </w:tc>
      </w:tr>
      <w:tr w:rsidR="001C7D48" w:rsidRPr="00CF23D7" w14:paraId="34EEA13F" w14:textId="77777777" w:rsidTr="00797162">
        <w:tc>
          <w:tcPr>
            <w:tcW w:w="4675" w:type="dxa"/>
            <w:shd w:val="clear" w:color="auto" w:fill="auto"/>
          </w:tcPr>
          <w:p w14:paraId="5B254B3A" w14:textId="77777777" w:rsidR="001C7D48" w:rsidRPr="00CF23D7" w:rsidRDefault="001C7D48" w:rsidP="001C7D48">
            <w:pPr>
              <w:pStyle w:val="ROMANOS"/>
              <w:spacing w:after="60" w:line="232"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Evaluación previa</w:t>
            </w:r>
          </w:p>
        </w:tc>
        <w:tc>
          <w:tcPr>
            <w:tcW w:w="4675" w:type="dxa"/>
          </w:tcPr>
          <w:p w14:paraId="40C3DC7E" w14:textId="77777777" w:rsidR="001C7D48" w:rsidRPr="00556442" w:rsidRDefault="00556442" w:rsidP="001C7D48">
            <w:pPr>
              <w:spacing w:after="60" w:line="232" w:lineRule="atLeast"/>
              <w:jc w:val="both"/>
              <w:rPr>
                <w:rFonts w:ascii="Verdana" w:hAnsi="Verdana"/>
                <w:sz w:val="16"/>
                <w:szCs w:val="16"/>
                <w:lang w:val="en-US"/>
              </w:rPr>
            </w:pPr>
            <w:r w:rsidRPr="00556442">
              <w:rPr>
                <w:rFonts w:ascii="Verdana" w:hAnsi="Verdana"/>
                <w:b/>
                <w:bCs/>
                <w:sz w:val="16"/>
                <w:szCs w:val="16"/>
                <w:lang w:val="en-US"/>
              </w:rPr>
              <w:t>a</w:t>
            </w:r>
            <w:r w:rsidR="001C7D48" w:rsidRPr="00556442">
              <w:rPr>
                <w:rFonts w:ascii="Verdana" w:hAnsi="Verdana"/>
                <w:b/>
                <w:bCs/>
                <w:sz w:val="16"/>
                <w:szCs w:val="16"/>
                <w:lang w:val="en-US"/>
              </w:rPr>
              <w:t>)</w:t>
            </w:r>
            <w:r w:rsidR="001C7D48" w:rsidRPr="00556442">
              <w:rPr>
                <w:rFonts w:ascii="Verdana" w:hAnsi="Verdana"/>
                <w:sz w:val="16"/>
                <w:szCs w:val="16"/>
                <w:lang w:val="en-US"/>
              </w:rPr>
              <w:t xml:space="preserve">               Previous evaluation </w:t>
            </w:r>
          </w:p>
        </w:tc>
      </w:tr>
      <w:tr w:rsidR="001C7D48" w:rsidRPr="00CF23D7" w14:paraId="3BD9886F" w14:textId="77777777" w:rsidTr="00797162">
        <w:tc>
          <w:tcPr>
            <w:tcW w:w="4675" w:type="dxa"/>
            <w:shd w:val="clear" w:color="auto" w:fill="auto"/>
          </w:tcPr>
          <w:p w14:paraId="41ACAEB3" w14:textId="77777777" w:rsidR="001C7D48" w:rsidRPr="00CF23D7" w:rsidRDefault="001C7D48" w:rsidP="001C7D48">
            <w:pPr>
              <w:pStyle w:val="ROMANOS"/>
              <w:spacing w:after="60" w:line="232"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Inspección indirecta</w:t>
            </w:r>
          </w:p>
        </w:tc>
        <w:tc>
          <w:tcPr>
            <w:tcW w:w="4675" w:type="dxa"/>
          </w:tcPr>
          <w:p w14:paraId="18B6E771" w14:textId="77777777" w:rsidR="001C7D48" w:rsidRPr="00556442" w:rsidRDefault="001C7D48" w:rsidP="001C7D48">
            <w:pPr>
              <w:spacing w:after="60" w:line="232" w:lineRule="atLeast"/>
              <w:jc w:val="both"/>
              <w:rPr>
                <w:rFonts w:ascii="Verdana" w:hAnsi="Verdana"/>
                <w:sz w:val="16"/>
                <w:szCs w:val="16"/>
                <w:lang w:val="en-US"/>
              </w:rPr>
            </w:pPr>
            <w:r w:rsidRPr="00556442">
              <w:rPr>
                <w:rFonts w:ascii="Verdana" w:hAnsi="Verdana"/>
                <w:b/>
                <w:bCs/>
                <w:sz w:val="16"/>
                <w:szCs w:val="16"/>
                <w:lang w:val="en-US"/>
              </w:rPr>
              <w:t>b)</w:t>
            </w:r>
            <w:r w:rsidRPr="00556442">
              <w:rPr>
                <w:rFonts w:ascii="Verdana" w:hAnsi="Verdana"/>
                <w:sz w:val="16"/>
                <w:szCs w:val="16"/>
                <w:lang w:val="en-US"/>
              </w:rPr>
              <w:t xml:space="preserve">               Indirect inspection </w:t>
            </w:r>
          </w:p>
        </w:tc>
      </w:tr>
      <w:tr w:rsidR="001C7D48" w:rsidRPr="00CF23D7" w14:paraId="11FE2974" w14:textId="77777777" w:rsidTr="00797162">
        <w:tc>
          <w:tcPr>
            <w:tcW w:w="4675" w:type="dxa"/>
            <w:shd w:val="clear" w:color="auto" w:fill="auto"/>
          </w:tcPr>
          <w:p w14:paraId="2353CE83" w14:textId="77777777" w:rsidR="001C7D48" w:rsidRPr="00CF23D7" w:rsidRDefault="001C7D48" w:rsidP="001C7D48">
            <w:pPr>
              <w:pStyle w:val="ROMANOS"/>
              <w:spacing w:after="60" w:line="232" w:lineRule="exact"/>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Inspección directa</w:t>
            </w:r>
          </w:p>
        </w:tc>
        <w:tc>
          <w:tcPr>
            <w:tcW w:w="4675" w:type="dxa"/>
          </w:tcPr>
          <w:p w14:paraId="6126364E" w14:textId="77777777" w:rsidR="001C7D48" w:rsidRPr="00556442" w:rsidRDefault="001C7D48" w:rsidP="001C7D48">
            <w:pPr>
              <w:spacing w:after="60" w:line="232" w:lineRule="atLeast"/>
              <w:jc w:val="both"/>
              <w:rPr>
                <w:rFonts w:ascii="Verdana" w:hAnsi="Verdana"/>
                <w:sz w:val="16"/>
                <w:szCs w:val="16"/>
                <w:lang w:val="en-US"/>
              </w:rPr>
            </w:pPr>
            <w:r w:rsidRPr="00556442">
              <w:rPr>
                <w:rFonts w:ascii="Verdana" w:hAnsi="Verdana"/>
                <w:b/>
                <w:bCs/>
                <w:sz w:val="16"/>
                <w:szCs w:val="16"/>
                <w:lang w:val="en-US"/>
              </w:rPr>
              <w:t>c)</w:t>
            </w:r>
            <w:r w:rsidRPr="00556442">
              <w:rPr>
                <w:rFonts w:ascii="Verdana" w:hAnsi="Verdana"/>
                <w:sz w:val="16"/>
                <w:szCs w:val="16"/>
                <w:lang w:val="en-US"/>
              </w:rPr>
              <w:t xml:space="preserve">               Direct inspection </w:t>
            </w:r>
          </w:p>
        </w:tc>
      </w:tr>
      <w:tr w:rsidR="001C7D48" w:rsidRPr="00CF23D7" w14:paraId="30AF7FED" w14:textId="77777777" w:rsidTr="00797162">
        <w:tc>
          <w:tcPr>
            <w:tcW w:w="4675" w:type="dxa"/>
            <w:shd w:val="clear" w:color="auto" w:fill="auto"/>
          </w:tcPr>
          <w:p w14:paraId="5E88F5D2" w14:textId="77777777" w:rsidR="001C7D48" w:rsidRPr="00CF23D7" w:rsidRDefault="001C7D48" w:rsidP="001C7D48">
            <w:pPr>
              <w:pStyle w:val="ROMANOS"/>
              <w:spacing w:after="60" w:line="232" w:lineRule="exact"/>
              <w:ind w:left="0" w:firstLine="0"/>
              <w:rPr>
                <w:rFonts w:ascii="Verdana" w:hAnsi="Verdana"/>
                <w:sz w:val="16"/>
                <w:szCs w:val="16"/>
              </w:rPr>
            </w:pPr>
            <w:r w:rsidRPr="00CF23D7">
              <w:rPr>
                <w:rFonts w:ascii="Verdana" w:hAnsi="Verdana"/>
                <w:b/>
                <w:sz w:val="16"/>
                <w:szCs w:val="16"/>
              </w:rPr>
              <w:t>d)</w:t>
            </w:r>
            <w:r w:rsidRPr="00CF23D7">
              <w:rPr>
                <w:rFonts w:ascii="Verdana" w:hAnsi="Verdana"/>
                <w:sz w:val="16"/>
                <w:szCs w:val="16"/>
              </w:rPr>
              <w:tab/>
              <w:t>Evaluación posterior</w:t>
            </w:r>
          </w:p>
        </w:tc>
        <w:tc>
          <w:tcPr>
            <w:tcW w:w="4675" w:type="dxa"/>
          </w:tcPr>
          <w:p w14:paraId="474B5959" w14:textId="77777777" w:rsidR="001C7D48" w:rsidRPr="00556442" w:rsidRDefault="001C7D48" w:rsidP="001C7D48">
            <w:pPr>
              <w:spacing w:after="60" w:line="232" w:lineRule="atLeast"/>
              <w:jc w:val="both"/>
              <w:rPr>
                <w:rFonts w:ascii="Verdana" w:hAnsi="Verdana"/>
                <w:sz w:val="16"/>
                <w:szCs w:val="16"/>
                <w:lang w:val="en-US"/>
              </w:rPr>
            </w:pPr>
            <w:r w:rsidRPr="00556442">
              <w:rPr>
                <w:rFonts w:ascii="Verdana" w:hAnsi="Verdana"/>
                <w:b/>
                <w:bCs/>
                <w:sz w:val="16"/>
                <w:szCs w:val="16"/>
                <w:lang w:val="en-US"/>
              </w:rPr>
              <w:t>d)</w:t>
            </w:r>
            <w:r w:rsidRPr="00556442">
              <w:rPr>
                <w:rFonts w:ascii="Verdana" w:hAnsi="Verdana"/>
                <w:sz w:val="16"/>
                <w:szCs w:val="16"/>
                <w:lang w:val="en-US"/>
              </w:rPr>
              <w:t xml:space="preserve">               Subsequent evaluation </w:t>
            </w:r>
          </w:p>
        </w:tc>
      </w:tr>
      <w:tr w:rsidR="001C7D48" w:rsidRPr="00784739" w14:paraId="560B4744" w14:textId="77777777" w:rsidTr="00797162">
        <w:tc>
          <w:tcPr>
            <w:tcW w:w="4675" w:type="dxa"/>
            <w:shd w:val="clear" w:color="auto" w:fill="auto"/>
          </w:tcPr>
          <w:p w14:paraId="57CB83B5"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sz w:val="16"/>
                <w:szCs w:val="16"/>
              </w:rPr>
              <w:t xml:space="preserve">La primera etapa del proceso es la evaluación previa, en la cual se debe recopilar información para caracterizar el ducto y determinar si el proceso de evaluación directa </w:t>
            </w:r>
            <w:r w:rsidRPr="00CF23D7">
              <w:rPr>
                <w:rFonts w:ascii="Verdana" w:hAnsi="Verdana"/>
                <w:sz w:val="16"/>
                <w:szCs w:val="16"/>
              </w:rPr>
              <w:lastRenderedPageBreak/>
              <w:t>es aplicable. Una vez determinado que el proceso es aplicable, se debe iniciar el trabajo de campo por medio de inspecciones indirectas, las cuales deben incluir actividades a lo largo del ducto para identificar posibles peligros relacionados con la corrosión en puntos específicos.</w:t>
            </w:r>
          </w:p>
        </w:tc>
        <w:tc>
          <w:tcPr>
            <w:tcW w:w="4675" w:type="dxa"/>
          </w:tcPr>
          <w:p w14:paraId="3588A413" w14:textId="77777777" w:rsidR="001C7D48" w:rsidRPr="00CF23D7" w:rsidRDefault="001C7D48" w:rsidP="001C7D48">
            <w:pPr>
              <w:spacing w:after="60" w:line="232" w:lineRule="atLeast"/>
              <w:jc w:val="both"/>
              <w:rPr>
                <w:rFonts w:ascii="Verdana" w:hAnsi="Verdana"/>
                <w:sz w:val="16"/>
                <w:szCs w:val="16"/>
                <w:lang w:val="en-US"/>
              </w:rPr>
            </w:pPr>
            <w:r w:rsidRPr="00CF23D7">
              <w:rPr>
                <w:rFonts w:ascii="Verdana" w:hAnsi="Verdana"/>
                <w:sz w:val="16"/>
                <w:szCs w:val="16"/>
                <w:lang w:val="en-US"/>
              </w:rPr>
              <w:lastRenderedPageBreak/>
              <w:t xml:space="preserve">The first stage of the process is the prior evaluation, in which information must be collected to characterize the pipeline and determine if the direct evaluation process </w:t>
            </w:r>
            <w:r w:rsidRPr="00CF23D7">
              <w:rPr>
                <w:rFonts w:ascii="Verdana" w:hAnsi="Verdana"/>
                <w:sz w:val="16"/>
                <w:szCs w:val="16"/>
                <w:lang w:val="en-US"/>
              </w:rPr>
              <w:lastRenderedPageBreak/>
              <w:t xml:space="preserve">is applicable. Once determined that the process is applicable, fieldwork should be initiated through indirect inspections, which should include activities along the pipeline to identify potential hazards related to corrosion at specific points. </w:t>
            </w:r>
          </w:p>
        </w:tc>
      </w:tr>
      <w:tr w:rsidR="001C7D48" w:rsidRPr="00784739" w14:paraId="215A3EBC" w14:textId="77777777" w:rsidTr="00797162">
        <w:tc>
          <w:tcPr>
            <w:tcW w:w="4675" w:type="dxa"/>
            <w:shd w:val="clear" w:color="auto" w:fill="auto"/>
          </w:tcPr>
          <w:p w14:paraId="09B9D7CB"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sz w:val="16"/>
                <w:szCs w:val="16"/>
              </w:rPr>
              <w:lastRenderedPageBreak/>
              <w:t>Posteriormente, se debe realizar una inspección directa, la cual consiste en excavar y verificar la condición del ducto en forma visual y por pruebas no destructivas, en los puntos específicos seleccionados a través de las inspecciones indirectas. Finalmente se debe realizar una evaluación posterior, en la cual se valida y evalúa el proceso y se elabora el informe de evaluación de la integridad del ducto.</w:t>
            </w:r>
          </w:p>
        </w:tc>
        <w:tc>
          <w:tcPr>
            <w:tcW w:w="4675" w:type="dxa"/>
          </w:tcPr>
          <w:p w14:paraId="3998434A" w14:textId="77777777" w:rsidR="001C7D48" w:rsidRPr="00CF23D7" w:rsidRDefault="001C7D48" w:rsidP="001C7D48">
            <w:pPr>
              <w:spacing w:after="60" w:line="232" w:lineRule="atLeast"/>
              <w:jc w:val="both"/>
              <w:rPr>
                <w:rFonts w:ascii="Verdana" w:hAnsi="Verdana"/>
                <w:sz w:val="16"/>
                <w:szCs w:val="16"/>
                <w:lang w:val="en-US"/>
              </w:rPr>
            </w:pPr>
            <w:r w:rsidRPr="00CF23D7">
              <w:rPr>
                <w:rFonts w:ascii="Verdana" w:hAnsi="Verdana"/>
                <w:sz w:val="16"/>
                <w:szCs w:val="16"/>
                <w:lang w:val="en-US"/>
              </w:rPr>
              <w:t xml:space="preserve">Subsequently, a direct inspection must be carried out, which consists in excavating and verifying the condition of the pipeline visually and by non-destructive tests, at the specific points selected through the indirect inspections. Finally, a subsequent evaluation must be carried out, in which the process is validated and evaluated and the pipeline integrity assessment report is prepared. </w:t>
            </w:r>
          </w:p>
        </w:tc>
      </w:tr>
      <w:tr w:rsidR="001C7D48" w:rsidRPr="00784739" w14:paraId="42AE91E2" w14:textId="77777777" w:rsidTr="00797162">
        <w:tc>
          <w:tcPr>
            <w:tcW w:w="4675" w:type="dxa"/>
            <w:shd w:val="clear" w:color="auto" w:fill="auto"/>
          </w:tcPr>
          <w:p w14:paraId="1E256566"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sz w:val="16"/>
                <w:szCs w:val="16"/>
              </w:rPr>
              <w:t>Evaluación Directa Confirmatoria (CDA). La Evaluación Directa Confirmatoria (CDA) se debe utilizar para identificar daños debidos únicamente a corrosión externa (ECDA) e interna (ICDA).</w:t>
            </w:r>
          </w:p>
        </w:tc>
        <w:tc>
          <w:tcPr>
            <w:tcW w:w="4675" w:type="dxa"/>
          </w:tcPr>
          <w:p w14:paraId="1BAFCF40" w14:textId="77777777" w:rsidR="001C7D48" w:rsidRPr="00CF23D7" w:rsidRDefault="00556442" w:rsidP="001C7D48">
            <w:pPr>
              <w:spacing w:after="60" w:line="232" w:lineRule="atLeast"/>
              <w:jc w:val="both"/>
              <w:rPr>
                <w:rFonts w:ascii="Verdana" w:hAnsi="Verdana"/>
                <w:sz w:val="16"/>
                <w:szCs w:val="16"/>
                <w:lang w:val="en-US"/>
              </w:rPr>
            </w:pPr>
            <w:r>
              <w:rPr>
                <w:rFonts w:ascii="Verdana" w:hAnsi="Verdana"/>
                <w:sz w:val="16"/>
                <w:szCs w:val="16"/>
                <w:lang w:val="en-US"/>
              </w:rPr>
              <w:t>Confirmed Direct Assessment</w:t>
            </w:r>
            <w:r w:rsidR="001C7D48" w:rsidRPr="00CF23D7">
              <w:rPr>
                <w:rFonts w:ascii="Verdana" w:hAnsi="Verdana"/>
                <w:sz w:val="16"/>
                <w:szCs w:val="16"/>
                <w:lang w:val="en-US"/>
              </w:rPr>
              <w:t xml:space="preserve"> (CDA). The </w:t>
            </w:r>
            <w:r>
              <w:rPr>
                <w:rFonts w:ascii="Verdana" w:hAnsi="Verdana"/>
                <w:sz w:val="16"/>
                <w:szCs w:val="16"/>
                <w:lang w:val="en-US"/>
              </w:rPr>
              <w:t>Confirmed Direct Assessment</w:t>
            </w:r>
            <w:r w:rsidR="001C7D48" w:rsidRPr="00CF23D7">
              <w:rPr>
                <w:rFonts w:ascii="Verdana" w:hAnsi="Verdana"/>
                <w:sz w:val="16"/>
                <w:szCs w:val="16"/>
                <w:lang w:val="en-US"/>
              </w:rPr>
              <w:t xml:space="preserve"> (CDA) should be used to identify damage due solely to external corrosion (ECDA) and internal corrosion (ICDA). </w:t>
            </w:r>
          </w:p>
        </w:tc>
      </w:tr>
      <w:tr w:rsidR="001C7D48" w:rsidRPr="00784739" w14:paraId="454D46C7" w14:textId="77777777" w:rsidTr="00797162">
        <w:tc>
          <w:tcPr>
            <w:tcW w:w="4675" w:type="dxa"/>
            <w:shd w:val="clear" w:color="auto" w:fill="auto"/>
          </w:tcPr>
          <w:p w14:paraId="3E1F5774"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sz w:val="16"/>
                <w:szCs w:val="16"/>
              </w:rPr>
              <w:t>La evaluación directa de la corrosión externa (ECDA) se debe realizar conforme a los criterios indicados anteriormente, con las siguientes excepciones:</w:t>
            </w:r>
          </w:p>
        </w:tc>
        <w:tc>
          <w:tcPr>
            <w:tcW w:w="4675" w:type="dxa"/>
          </w:tcPr>
          <w:p w14:paraId="536ADA80" w14:textId="77777777" w:rsidR="001C7D48" w:rsidRPr="00CF23D7" w:rsidRDefault="001C7D48" w:rsidP="001C7D48">
            <w:pPr>
              <w:spacing w:after="60" w:line="232" w:lineRule="atLeast"/>
              <w:jc w:val="both"/>
              <w:rPr>
                <w:rFonts w:ascii="Verdana" w:hAnsi="Verdana"/>
                <w:sz w:val="16"/>
                <w:szCs w:val="16"/>
                <w:lang w:val="en-US"/>
              </w:rPr>
            </w:pPr>
            <w:r w:rsidRPr="00CF23D7">
              <w:rPr>
                <w:rFonts w:ascii="Verdana" w:hAnsi="Verdana"/>
                <w:sz w:val="16"/>
                <w:szCs w:val="16"/>
                <w:lang w:val="en-US"/>
              </w:rPr>
              <w:t>The external corrosion</w:t>
            </w:r>
            <w:r w:rsidR="00556442">
              <w:rPr>
                <w:rFonts w:ascii="Verdana" w:hAnsi="Verdana"/>
                <w:sz w:val="16"/>
                <w:szCs w:val="16"/>
                <w:lang w:val="en-US"/>
              </w:rPr>
              <w:t xml:space="preserve"> direct assessment</w:t>
            </w:r>
            <w:r w:rsidRPr="00CF23D7">
              <w:rPr>
                <w:rFonts w:ascii="Verdana" w:hAnsi="Verdana"/>
                <w:sz w:val="16"/>
                <w:szCs w:val="16"/>
                <w:lang w:val="en-US"/>
              </w:rPr>
              <w:t xml:space="preserve"> (ECDA) must be carried out according to the criteria indicated above, with the following exceptions: </w:t>
            </w:r>
          </w:p>
        </w:tc>
      </w:tr>
      <w:tr w:rsidR="001C7D48" w:rsidRPr="00784739" w14:paraId="537458F5" w14:textId="77777777" w:rsidTr="00797162">
        <w:tc>
          <w:tcPr>
            <w:tcW w:w="4675" w:type="dxa"/>
            <w:shd w:val="clear" w:color="auto" w:fill="auto"/>
          </w:tcPr>
          <w:p w14:paraId="40A117CF" w14:textId="77777777" w:rsidR="001C7D48" w:rsidRPr="00CF23D7" w:rsidRDefault="001C7D48" w:rsidP="001C7D48">
            <w:pPr>
              <w:pStyle w:val="ROMANOS"/>
              <w:spacing w:after="60" w:line="232"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El método CDA para corrosión externa considera sólo una herramienta de evaluación indirecta.</w:t>
            </w:r>
          </w:p>
        </w:tc>
        <w:tc>
          <w:tcPr>
            <w:tcW w:w="4675" w:type="dxa"/>
          </w:tcPr>
          <w:p w14:paraId="7F1B4007" w14:textId="77777777" w:rsidR="001C7D48" w:rsidRPr="00CF23D7" w:rsidRDefault="001C7D48" w:rsidP="001C7D48">
            <w:pPr>
              <w:spacing w:after="60" w:line="232" w:lineRule="atLeast"/>
              <w:jc w:val="both"/>
              <w:rPr>
                <w:rFonts w:ascii="Verdana" w:hAnsi="Verdana"/>
                <w:sz w:val="16"/>
                <w:szCs w:val="16"/>
                <w:lang w:val="en-US"/>
              </w:rPr>
            </w:pPr>
            <w:r w:rsidRPr="00CF23D7">
              <w:rPr>
                <w:rFonts w:ascii="Verdana" w:hAnsi="Verdana"/>
                <w:sz w:val="16"/>
                <w:szCs w:val="16"/>
                <w:lang w:val="en-US"/>
              </w:rPr>
              <w:t xml:space="preserve">-               The CDA method for external corrosion considers only an indirect evaluation tool. </w:t>
            </w:r>
          </w:p>
        </w:tc>
      </w:tr>
      <w:tr w:rsidR="001C7D48" w:rsidRPr="00784739" w14:paraId="7EF8D829" w14:textId="77777777" w:rsidTr="00797162">
        <w:tc>
          <w:tcPr>
            <w:tcW w:w="4675" w:type="dxa"/>
            <w:shd w:val="clear" w:color="auto" w:fill="auto"/>
          </w:tcPr>
          <w:p w14:paraId="31859821" w14:textId="77777777" w:rsidR="001C7D48" w:rsidRPr="00CF23D7" w:rsidRDefault="001C7D48" w:rsidP="001C7D48">
            <w:pPr>
              <w:pStyle w:val="ROMANOS"/>
              <w:spacing w:after="60" w:line="232"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En la etapa de la inspección directa se deben realizar excavaciones para todas las indicaciones que requieren respuesta inmediata.</w:t>
            </w:r>
          </w:p>
        </w:tc>
        <w:tc>
          <w:tcPr>
            <w:tcW w:w="4675" w:type="dxa"/>
          </w:tcPr>
          <w:p w14:paraId="6D29FDC1" w14:textId="77777777" w:rsidR="001C7D48" w:rsidRPr="00CF23D7" w:rsidRDefault="001C7D48" w:rsidP="001C7D48">
            <w:pPr>
              <w:spacing w:after="60" w:line="232" w:lineRule="atLeast"/>
              <w:jc w:val="both"/>
              <w:rPr>
                <w:rFonts w:ascii="Verdana" w:hAnsi="Verdana"/>
                <w:sz w:val="16"/>
                <w:szCs w:val="16"/>
                <w:lang w:val="en-US"/>
              </w:rPr>
            </w:pPr>
            <w:r w:rsidRPr="00CF23D7">
              <w:rPr>
                <w:rFonts w:ascii="Verdana" w:hAnsi="Verdana"/>
                <w:sz w:val="16"/>
                <w:szCs w:val="16"/>
                <w:lang w:val="en-US"/>
              </w:rPr>
              <w:t xml:space="preserve">-               At the stage of direct inspection, excavations should be carried out for all indications that require immediate response. </w:t>
            </w:r>
          </w:p>
        </w:tc>
      </w:tr>
      <w:tr w:rsidR="001C7D48" w:rsidRPr="00784739" w14:paraId="4110DFA6" w14:textId="77777777" w:rsidTr="00797162">
        <w:tc>
          <w:tcPr>
            <w:tcW w:w="4675" w:type="dxa"/>
            <w:shd w:val="clear" w:color="auto" w:fill="auto"/>
          </w:tcPr>
          <w:p w14:paraId="2B899142" w14:textId="77777777" w:rsidR="001C7D48" w:rsidRPr="00CF23D7" w:rsidRDefault="001C7D48" w:rsidP="001C7D48">
            <w:pPr>
              <w:pStyle w:val="ROMANOS"/>
              <w:spacing w:after="60" w:line="232"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En la etapa de la inspección directa se debe realizar por lo menos una excavación, en una indicación de alto riesgo que requiere respuesta programada.</w:t>
            </w:r>
          </w:p>
        </w:tc>
        <w:tc>
          <w:tcPr>
            <w:tcW w:w="4675" w:type="dxa"/>
          </w:tcPr>
          <w:p w14:paraId="57966E43" w14:textId="77777777" w:rsidR="001C7D48" w:rsidRPr="00CF23D7" w:rsidRDefault="001C7D48" w:rsidP="001C7D48">
            <w:pPr>
              <w:spacing w:after="60" w:line="232" w:lineRule="atLeast"/>
              <w:jc w:val="both"/>
              <w:rPr>
                <w:rFonts w:ascii="Verdana" w:hAnsi="Verdana"/>
                <w:sz w:val="16"/>
                <w:szCs w:val="16"/>
                <w:lang w:val="en-US"/>
              </w:rPr>
            </w:pPr>
            <w:r w:rsidRPr="00CF23D7">
              <w:rPr>
                <w:rFonts w:ascii="Verdana" w:hAnsi="Verdana"/>
                <w:sz w:val="16"/>
                <w:szCs w:val="16"/>
                <w:lang w:val="en-US"/>
              </w:rPr>
              <w:t xml:space="preserve">-               At the stage of direct inspection, at least one excavation must be carried out, in a high-risk indication that requires a programmed response. </w:t>
            </w:r>
          </w:p>
        </w:tc>
      </w:tr>
      <w:tr w:rsidR="001C7D48" w:rsidRPr="00784739" w14:paraId="32A24D4D" w14:textId="77777777" w:rsidTr="00797162">
        <w:tc>
          <w:tcPr>
            <w:tcW w:w="4675" w:type="dxa"/>
            <w:shd w:val="clear" w:color="auto" w:fill="auto"/>
          </w:tcPr>
          <w:p w14:paraId="3F60BEF1"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sz w:val="16"/>
                <w:szCs w:val="16"/>
              </w:rPr>
              <w:t>La evaluación directa de la corrosión interna (ICDA) se debe realizar conforme a los criterios indicados anteriormente.</w:t>
            </w:r>
          </w:p>
        </w:tc>
        <w:tc>
          <w:tcPr>
            <w:tcW w:w="4675" w:type="dxa"/>
          </w:tcPr>
          <w:p w14:paraId="7D8A0302" w14:textId="77777777" w:rsidR="001C7D48" w:rsidRPr="00CF23D7" w:rsidRDefault="001C7D48" w:rsidP="001C7D48">
            <w:pPr>
              <w:spacing w:after="60" w:line="232" w:lineRule="atLeast"/>
              <w:jc w:val="both"/>
              <w:rPr>
                <w:rFonts w:ascii="Verdana" w:hAnsi="Verdana"/>
                <w:sz w:val="16"/>
                <w:szCs w:val="16"/>
                <w:lang w:val="en-US"/>
              </w:rPr>
            </w:pPr>
            <w:r w:rsidRPr="00CF23D7">
              <w:rPr>
                <w:rFonts w:ascii="Verdana" w:hAnsi="Verdana"/>
                <w:sz w:val="16"/>
                <w:szCs w:val="16"/>
                <w:lang w:val="en-US"/>
              </w:rPr>
              <w:t xml:space="preserve">The internal corrosion </w:t>
            </w:r>
            <w:r w:rsidR="00362669">
              <w:rPr>
                <w:rFonts w:ascii="Verdana" w:hAnsi="Verdana"/>
                <w:sz w:val="16"/>
                <w:szCs w:val="16"/>
                <w:lang w:val="en-US"/>
              </w:rPr>
              <w:t xml:space="preserve">direct assessment </w:t>
            </w:r>
            <w:r w:rsidRPr="00CF23D7">
              <w:rPr>
                <w:rFonts w:ascii="Verdana" w:hAnsi="Verdana"/>
                <w:sz w:val="16"/>
                <w:szCs w:val="16"/>
                <w:lang w:val="en-US"/>
              </w:rPr>
              <w:t xml:space="preserve">(ICDA) must be carried out according to the criteria indicated above. </w:t>
            </w:r>
          </w:p>
        </w:tc>
      </w:tr>
      <w:tr w:rsidR="001C7D48" w:rsidRPr="00CF23D7" w14:paraId="40D4EBE7" w14:textId="77777777" w:rsidTr="00797162">
        <w:tc>
          <w:tcPr>
            <w:tcW w:w="4675" w:type="dxa"/>
            <w:shd w:val="clear" w:color="auto" w:fill="auto"/>
          </w:tcPr>
          <w:p w14:paraId="177C5A44"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b/>
                <w:sz w:val="16"/>
                <w:szCs w:val="16"/>
              </w:rPr>
              <w:t>8.1.4.</w:t>
            </w:r>
            <w:r w:rsidRPr="00CF23D7">
              <w:rPr>
                <w:rFonts w:ascii="Verdana" w:hAnsi="Verdana"/>
                <w:sz w:val="16"/>
                <w:szCs w:val="16"/>
              </w:rPr>
              <w:t xml:space="preserve"> Otras metodologías</w:t>
            </w:r>
          </w:p>
        </w:tc>
        <w:tc>
          <w:tcPr>
            <w:tcW w:w="4675" w:type="dxa"/>
          </w:tcPr>
          <w:p w14:paraId="189FADA2" w14:textId="77777777" w:rsidR="001C7D48" w:rsidRPr="00362669" w:rsidRDefault="001C7D48" w:rsidP="001C7D48">
            <w:pPr>
              <w:spacing w:after="60" w:line="232" w:lineRule="atLeast"/>
              <w:jc w:val="both"/>
              <w:rPr>
                <w:rFonts w:ascii="Verdana" w:hAnsi="Verdana"/>
                <w:sz w:val="16"/>
                <w:szCs w:val="16"/>
                <w:lang w:val="en-US"/>
              </w:rPr>
            </w:pPr>
            <w:r w:rsidRPr="00362669">
              <w:rPr>
                <w:rFonts w:ascii="Verdana" w:hAnsi="Verdana"/>
                <w:b/>
                <w:bCs/>
                <w:sz w:val="16"/>
                <w:szCs w:val="16"/>
                <w:lang w:val="en-US"/>
              </w:rPr>
              <w:t>8.1.4.</w:t>
            </w:r>
            <w:r w:rsidRPr="00362669">
              <w:rPr>
                <w:rFonts w:ascii="Verdana" w:hAnsi="Verdana"/>
                <w:sz w:val="16"/>
                <w:szCs w:val="16"/>
                <w:lang w:val="en-US"/>
              </w:rPr>
              <w:t xml:space="preserve"> Other methodologies </w:t>
            </w:r>
          </w:p>
        </w:tc>
      </w:tr>
      <w:tr w:rsidR="001C7D48" w:rsidRPr="00784739" w14:paraId="3771BEC0" w14:textId="77777777" w:rsidTr="00797162">
        <w:tc>
          <w:tcPr>
            <w:tcW w:w="4675" w:type="dxa"/>
            <w:shd w:val="clear" w:color="auto" w:fill="auto"/>
          </w:tcPr>
          <w:p w14:paraId="436AE4C5"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sz w:val="16"/>
                <w:szCs w:val="16"/>
              </w:rPr>
              <w:t>Métodos y tecnologías alternativas para la evaluación de la integridad de ductos pueden ser utilizadas cuando se tenga certeza de que los resultados proporcionados con respecto a la condición del ducto, son equiparables con los obtenidos con las metodologías descritas en los incisos 8.1.1 a 8.1.3 además de ser aprobadas por la industria y apoyadas en prácticas reconocidas de ingeniería.</w:t>
            </w:r>
          </w:p>
        </w:tc>
        <w:tc>
          <w:tcPr>
            <w:tcW w:w="4675" w:type="dxa"/>
          </w:tcPr>
          <w:p w14:paraId="76D729F6" w14:textId="77777777" w:rsidR="001C7D48" w:rsidRPr="00362669" w:rsidRDefault="001C7D48" w:rsidP="001C7D48">
            <w:pPr>
              <w:spacing w:after="60" w:line="232" w:lineRule="atLeast"/>
              <w:jc w:val="both"/>
              <w:rPr>
                <w:rFonts w:ascii="Verdana" w:hAnsi="Verdana"/>
                <w:sz w:val="16"/>
                <w:szCs w:val="16"/>
                <w:lang w:val="en-US"/>
              </w:rPr>
            </w:pPr>
            <w:r w:rsidRPr="00362669">
              <w:rPr>
                <w:rFonts w:ascii="Verdana" w:hAnsi="Verdana"/>
                <w:sz w:val="16"/>
                <w:szCs w:val="16"/>
                <w:lang w:val="en-US"/>
              </w:rPr>
              <w:t xml:space="preserve">Alternative methods and technologies for the evaluation of the integrity of pipelines can be used when it is certain that the results provided with respect to the condition of the pipeline are comparable with those obtained with the methodologies described in paragraphs 8.1.1 to 8.1. 3 in addition to being approved by the industry and supported by recognized engineering practices. </w:t>
            </w:r>
          </w:p>
        </w:tc>
      </w:tr>
      <w:tr w:rsidR="001C7D48" w:rsidRPr="00CF23D7" w14:paraId="598A1E1C" w14:textId="77777777" w:rsidTr="00797162">
        <w:tc>
          <w:tcPr>
            <w:tcW w:w="4675" w:type="dxa"/>
            <w:shd w:val="clear" w:color="auto" w:fill="auto"/>
          </w:tcPr>
          <w:p w14:paraId="21AF934F"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b/>
                <w:sz w:val="16"/>
                <w:szCs w:val="16"/>
              </w:rPr>
              <w:t>8.2.</w:t>
            </w:r>
            <w:r w:rsidRPr="00CF23D7">
              <w:rPr>
                <w:rFonts w:ascii="Verdana" w:hAnsi="Verdana"/>
                <w:sz w:val="16"/>
                <w:szCs w:val="16"/>
              </w:rPr>
              <w:t xml:space="preserve"> Caracterización</w:t>
            </w:r>
          </w:p>
        </w:tc>
        <w:tc>
          <w:tcPr>
            <w:tcW w:w="4675" w:type="dxa"/>
          </w:tcPr>
          <w:p w14:paraId="67B30315" w14:textId="77777777" w:rsidR="001C7D48" w:rsidRPr="00362669" w:rsidRDefault="001C7D48" w:rsidP="001C7D48">
            <w:pPr>
              <w:spacing w:after="60" w:line="232" w:lineRule="atLeast"/>
              <w:jc w:val="both"/>
              <w:rPr>
                <w:rFonts w:ascii="Verdana" w:hAnsi="Verdana"/>
                <w:sz w:val="16"/>
                <w:szCs w:val="16"/>
                <w:lang w:val="en-US"/>
              </w:rPr>
            </w:pPr>
            <w:r w:rsidRPr="00362669">
              <w:rPr>
                <w:rFonts w:ascii="Verdana" w:hAnsi="Verdana"/>
                <w:b/>
                <w:bCs/>
                <w:sz w:val="16"/>
                <w:szCs w:val="16"/>
                <w:lang w:val="en-US"/>
              </w:rPr>
              <w:t>8.2.</w:t>
            </w:r>
            <w:r w:rsidRPr="00362669">
              <w:rPr>
                <w:rFonts w:ascii="Verdana" w:hAnsi="Verdana"/>
                <w:sz w:val="16"/>
                <w:szCs w:val="16"/>
                <w:lang w:val="en-US"/>
              </w:rPr>
              <w:t xml:space="preserve"> Characterization </w:t>
            </w:r>
          </w:p>
        </w:tc>
      </w:tr>
      <w:tr w:rsidR="001C7D48" w:rsidRPr="00784739" w14:paraId="6CBD60A0" w14:textId="77777777" w:rsidTr="00797162">
        <w:tc>
          <w:tcPr>
            <w:tcW w:w="4675" w:type="dxa"/>
            <w:shd w:val="clear" w:color="auto" w:fill="auto"/>
          </w:tcPr>
          <w:p w14:paraId="22B1FE14"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sz w:val="16"/>
                <w:szCs w:val="16"/>
              </w:rPr>
              <w:t>Se debe efectuar la caracterización de las indicaciones más severas reportadas por los métodos recomendados, utilizando las técnicas de inspección indicadas en la sección 9.1 de esta norma.</w:t>
            </w:r>
          </w:p>
        </w:tc>
        <w:tc>
          <w:tcPr>
            <w:tcW w:w="4675" w:type="dxa"/>
          </w:tcPr>
          <w:p w14:paraId="216CF9F1" w14:textId="77777777" w:rsidR="001C7D48" w:rsidRPr="00362669" w:rsidRDefault="001C7D48" w:rsidP="001C7D48">
            <w:pPr>
              <w:spacing w:after="60" w:line="232" w:lineRule="atLeast"/>
              <w:jc w:val="both"/>
              <w:rPr>
                <w:rFonts w:ascii="Verdana" w:hAnsi="Verdana"/>
                <w:sz w:val="16"/>
                <w:szCs w:val="16"/>
                <w:lang w:val="en-US"/>
              </w:rPr>
            </w:pPr>
            <w:r w:rsidRPr="00362669">
              <w:rPr>
                <w:rFonts w:ascii="Verdana" w:hAnsi="Verdana"/>
                <w:sz w:val="16"/>
                <w:szCs w:val="16"/>
                <w:lang w:val="en-US"/>
              </w:rPr>
              <w:t xml:space="preserve">The most severe indications reported by the recommended methods must be characterized, using the inspection techniques indicated in section 9.1 of this standard. </w:t>
            </w:r>
          </w:p>
        </w:tc>
      </w:tr>
      <w:tr w:rsidR="001C7D48" w:rsidRPr="00CF23D7" w14:paraId="73302996" w14:textId="77777777" w:rsidTr="00797162">
        <w:tc>
          <w:tcPr>
            <w:tcW w:w="4675" w:type="dxa"/>
            <w:shd w:val="clear" w:color="auto" w:fill="auto"/>
          </w:tcPr>
          <w:p w14:paraId="3830BE4E"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b/>
                <w:sz w:val="16"/>
                <w:szCs w:val="16"/>
              </w:rPr>
              <w:t>8.3.</w:t>
            </w:r>
            <w:r w:rsidRPr="00CF23D7">
              <w:rPr>
                <w:rFonts w:ascii="Verdana" w:hAnsi="Verdana"/>
                <w:sz w:val="16"/>
                <w:szCs w:val="16"/>
              </w:rPr>
              <w:t xml:space="preserve"> Evaluación</w:t>
            </w:r>
          </w:p>
        </w:tc>
        <w:tc>
          <w:tcPr>
            <w:tcW w:w="4675" w:type="dxa"/>
          </w:tcPr>
          <w:p w14:paraId="41018AA1" w14:textId="77777777" w:rsidR="001C7D48" w:rsidRPr="00362669" w:rsidRDefault="001C7D48" w:rsidP="001C7D48">
            <w:pPr>
              <w:spacing w:after="60" w:line="232" w:lineRule="atLeast"/>
              <w:jc w:val="both"/>
              <w:rPr>
                <w:rFonts w:ascii="Verdana" w:hAnsi="Verdana"/>
                <w:sz w:val="16"/>
                <w:szCs w:val="16"/>
                <w:lang w:val="en-US"/>
              </w:rPr>
            </w:pPr>
            <w:r w:rsidRPr="00362669">
              <w:rPr>
                <w:rFonts w:ascii="Verdana" w:hAnsi="Verdana"/>
                <w:b/>
                <w:bCs/>
                <w:sz w:val="16"/>
                <w:szCs w:val="16"/>
                <w:lang w:val="en-US"/>
              </w:rPr>
              <w:t>8.3.</w:t>
            </w:r>
            <w:r w:rsidRPr="00362669">
              <w:rPr>
                <w:rFonts w:ascii="Verdana" w:hAnsi="Verdana"/>
                <w:sz w:val="16"/>
                <w:szCs w:val="16"/>
                <w:lang w:val="en-US"/>
              </w:rPr>
              <w:t xml:space="preserve"> Evaluation </w:t>
            </w:r>
          </w:p>
        </w:tc>
      </w:tr>
      <w:tr w:rsidR="001C7D48" w:rsidRPr="00784739" w14:paraId="3D41BD00" w14:textId="77777777" w:rsidTr="00797162">
        <w:tc>
          <w:tcPr>
            <w:tcW w:w="4675" w:type="dxa"/>
            <w:shd w:val="clear" w:color="auto" w:fill="auto"/>
          </w:tcPr>
          <w:p w14:paraId="19B85D4D"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sz w:val="16"/>
                <w:szCs w:val="16"/>
              </w:rPr>
              <w:t xml:space="preserve">Se debe efectuar la evaluación para determinar si se requiere de acciones de mitigación, preponderar dichas acciones, establecer intervalos de </w:t>
            </w:r>
            <w:proofErr w:type="spellStart"/>
            <w:r w:rsidRPr="00CF23D7">
              <w:rPr>
                <w:rFonts w:ascii="Verdana" w:hAnsi="Verdana"/>
                <w:sz w:val="16"/>
                <w:szCs w:val="16"/>
              </w:rPr>
              <w:t>re-evaluación</w:t>
            </w:r>
            <w:proofErr w:type="spellEnd"/>
            <w:r w:rsidRPr="00CF23D7">
              <w:rPr>
                <w:rFonts w:ascii="Verdana" w:hAnsi="Verdana"/>
                <w:sz w:val="16"/>
                <w:szCs w:val="16"/>
              </w:rPr>
              <w:t xml:space="preserve"> de la integridad, además de evaluar la efectividad del método y confirmar las suposiciones originales.</w:t>
            </w:r>
          </w:p>
        </w:tc>
        <w:tc>
          <w:tcPr>
            <w:tcW w:w="4675" w:type="dxa"/>
          </w:tcPr>
          <w:p w14:paraId="50E0058C" w14:textId="77777777" w:rsidR="001C7D48" w:rsidRPr="00362669" w:rsidRDefault="001C7D48" w:rsidP="001C7D48">
            <w:pPr>
              <w:spacing w:after="60" w:line="232" w:lineRule="atLeast"/>
              <w:jc w:val="both"/>
              <w:rPr>
                <w:rFonts w:ascii="Verdana" w:hAnsi="Verdana"/>
                <w:sz w:val="16"/>
                <w:szCs w:val="16"/>
                <w:lang w:val="en-US"/>
              </w:rPr>
            </w:pPr>
            <w:r w:rsidRPr="00362669">
              <w:rPr>
                <w:rFonts w:ascii="Verdana" w:hAnsi="Verdana"/>
                <w:sz w:val="16"/>
                <w:szCs w:val="16"/>
                <w:lang w:val="en-US"/>
              </w:rPr>
              <w:t xml:space="preserve">The evaluation must be carried out to determine if mitigation actions are required, preponderate said actions, establish intervals </w:t>
            </w:r>
            <w:r w:rsidR="00362669">
              <w:rPr>
                <w:rFonts w:ascii="Verdana" w:hAnsi="Verdana"/>
                <w:sz w:val="16"/>
                <w:szCs w:val="16"/>
                <w:lang w:val="en-US"/>
              </w:rPr>
              <w:t xml:space="preserve">for the </w:t>
            </w:r>
            <w:r w:rsidRPr="00362669">
              <w:rPr>
                <w:rFonts w:ascii="Verdana" w:hAnsi="Verdana"/>
                <w:sz w:val="16"/>
                <w:szCs w:val="16"/>
                <w:lang w:val="en-US"/>
              </w:rPr>
              <w:t xml:space="preserve">re-evaluation of integrity, in addition to evaluating the effectiveness of the method and confirming the original assumptions. </w:t>
            </w:r>
          </w:p>
        </w:tc>
      </w:tr>
      <w:tr w:rsidR="001C7D48" w:rsidRPr="00CF23D7" w14:paraId="4A27BF28" w14:textId="77777777" w:rsidTr="00797162">
        <w:tc>
          <w:tcPr>
            <w:tcW w:w="4675" w:type="dxa"/>
            <w:shd w:val="clear" w:color="auto" w:fill="auto"/>
          </w:tcPr>
          <w:p w14:paraId="1DFC8D7B"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b/>
                <w:sz w:val="16"/>
                <w:szCs w:val="16"/>
              </w:rPr>
              <w:lastRenderedPageBreak/>
              <w:t>8.4.</w:t>
            </w:r>
            <w:r w:rsidRPr="00CF23D7">
              <w:rPr>
                <w:rFonts w:ascii="Verdana" w:hAnsi="Verdana"/>
                <w:sz w:val="16"/>
                <w:szCs w:val="16"/>
              </w:rPr>
              <w:t xml:space="preserve"> Documentación entregable</w:t>
            </w:r>
          </w:p>
        </w:tc>
        <w:tc>
          <w:tcPr>
            <w:tcW w:w="4675" w:type="dxa"/>
          </w:tcPr>
          <w:p w14:paraId="7CCC7169" w14:textId="77777777" w:rsidR="001C7D48" w:rsidRPr="00362669" w:rsidRDefault="001C7D48" w:rsidP="001C7D48">
            <w:pPr>
              <w:spacing w:after="60" w:line="232" w:lineRule="atLeast"/>
              <w:jc w:val="both"/>
              <w:rPr>
                <w:rFonts w:ascii="Verdana" w:hAnsi="Verdana"/>
                <w:sz w:val="16"/>
                <w:szCs w:val="16"/>
                <w:lang w:val="en-US"/>
              </w:rPr>
            </w:pPr>
            <w:r w:rsidRPr="00362669">
              <w:rPr>
                <w:rFonts w:ascii="Verdana" w:hAnsi="Verdana"/>
                <w:b/>
                <w:bCs/>
                <w:sz w:val="16"/>
                <w:szCs w:val="16"/>
                <w:lang w:val="en-US"/>
              </w:rPr>
              <w:t>8.4.</w:t>
            </w:r>
            <w:r w:rsidRPr="00362669">
              <w:rPr>
                <w:rFonts w:ascii="Verdana" w:hAnsi="Verdana"/>
                <w:sz w:val="16"/>
                <w:szCs w:val="16"/>
                <w:lang w:val="en-US"/>
              </w:rPr>
              <w:t xml:space="preserve"> Deliverable documentation </w:t>
            </w:r>
          </w:p>
        </w:tc>
      </w:tr>
      <w:tr w:rsidR="001C7D48" w:rsidRPr="00784739" w14:paraId="2C5880CE" w14:textId="77777777" w:rsidTr="00797162">
        <w:tc>
          <w:tcPr>
            <w:tcW w:w="4675" w:type="dxa"/>
            <w:shd w:val="clear" w:color="auto" w:fill="auto"/>
          </w:tcPr>
          <w:p w14:paraId="71DD3EAA" w14:textId="77777777" w:rsidR="001C7D48" w:rsidRPr="00CF23D7" w:rsidRDefault="001C7D48" w:rsidP="001C7D48">
            <w:pPr>
              <w:pStyle w:val="Texto"/>
              <w:spacing w:after="60" w:line="232" w:lineRule="exact"/>
              <w:ind w:firstLine="0"/>
              <w:rPr>
                <w:rFonts w:ascii="Verdana" w:hAnsi="Verdana"/>
                <w:sz w:val="16"/>
                <w:szCs w:val="16"/>
              </w:rPr>
            </w:pPr>
            <w:r w:rsidRPr="00CF23D7">
              <w:rPr>
                <w:rFonts w:ascii="Verdana" w:hAnsi="Verdana"/>
                <w:sz w:val="16"/>
                <w:szCs w:val="16"/>
              </w:rPr>
              <w:t>Se deben documentar los resultados de la evaluación de la integridad, incluyendo como mínimo la siguiente información:</w:t>
            </w:r>
          </w:p>
        </w:tc>
        <w:tc>
          <w:tcPr>
            <w:tcW w:w="4675" w:type="dxa"/>
          </w:tcPr>
          <w:p w14:paraId="4FB9F77E" w14:textId="77777777" w:rsidR="001C7D48" w:rsidRPr="00CF23D7" w:rsidRDefault="001C7D48" w:rsidP="001C7D48">
            <w:pPr>
              <w:spacing w:after="60" w:line="232" w:lineRule="atLeast"/>
              <w:jc w:val="both"/>
              <w:rPr>
                <w:rFonts w:ascii="Verdana" w:hAnsi="Verdana"/>
                <w:sz w:val="16"/>
                <w:szCs w:val="16"/>
                <w:lang w:val="en-US"/>
              </w:rPr>
            </w:pPr>
            <w:r w:rsidRPr="00CF23D7">
              <w:rPr>
                <w:rFonts w:ascii="Verdana" w:hAnsi="Verdana"/>
                <w:sz w:val="16"/>
                <w:szCs w:val="16"/>
                <w:lang w:val="en-US"/>
              </w:rPr>
              <w:t xml:space="preserve">The results of the integrity assessment should be documented, including at least the following information: </w:t>
            </w:r>
          </w:p>
        </w:tc>
      </w:tr>
      <w:tr w:rsidR="001C7D48" w:rsidRPr="00784739" w14:paraId="3083D03E" w14:textId="77777777" w:rsidTr="00797162">
        <w:tc>
          <w:tcPr>
            <w:tcW w:w="4675" w:type="dxa"/>
            <w:shd w:val="clear" w:color="auto" w:fill="auto"/>
          </w:tcPr>
          <w:p w14:paraId="5A52251E" w14:textId="77777777" w:rsidR="001C7D48" w:rsidRPr="00CF23D7" w:rsidRDefault="001C7D48" w:rsidP="001C7D48">
            <w:pPr>
              <w:pStyle w:val="ROMANOS"/>
              <w:spacing w:after="60"/>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Fecha de la inspección o prueba.</w:t>
            </w:r>
          </w:p>
        </w:tc>
        <w:tc>
          <w:tcPr>
            <w:tcW w:w="4675" w:type="dxa"/>
          </w:tcPr>
          <w:p w14:paraId="1C66D847" w14:textId="77777777" w:rsidR="001C7D48" w:rsidRPr="00CF23D7" w:rsidRDefault="00362669" w:rsidP="001C7D48">
            <w:pPr>
              <w:spacing w:after="60" w:line="216" w:lineRule="atLeast"/>
              <w:jc w:val="both"/>
              <w:rPr>
                <w:rFonts w:ascii="Verdana" w:hAnsi="Verdana"/>
                <w:sz w:val="16"/>
                <w:szCs w:val="16"/>
                <w:lang w:val="en-US"/>
              </w:rPr>
            </w:pPr>
            <w:r>
              <w:rPr>
                <w:rFonts w:ascii="Verdana" w:hAnsi="Verdana"/>
                <w:b/>
                <w:bCs/>
                <w:sz w:val="16"/>
                <w:szCs w:val="16"/>
                <w:lang w:val="en-US"/>
              </w:rPr>
              <w:t>a</w:t>
            </w:r>
            <w:r w:rsidR="001C7D48" w:rsidRPr="00CF23D7">
              <w:rPr>
                <w:rFonts w:ascii="Verdana" w:hAnsi="Verdana"/>
                <w:b/>
                <w:bCs/>
                <w:sz w:val="16"/>
                <w:szCs w:val="16"/>
                <w:lang w:val="en-US"/>
              </w:rPr>
              <w:t>)</w:t>
            </w:r>
            <w:r w:rsidR="001C7D48" w:rsidRPr="00CF23D7">
              <w:rPr>
                <w:rFonts w:ascii="Verdana" w:hAnsi="Verdana"/>
                <w:sz w:val="16"/>
                <w:szCs w:val="16"/>
                <w:lang w:val="en-US"/>
              </w:rPr>
              <w:t xml:space="preserve">               Date of inspection or test. </w:t>
            </w:r>
          </w:p>
        </w:tc>
      </w:tr>
      <w:tr w:rsidR="001C7D48" w:rsidRPr="00784739" w14:paraId="7F6D4295" w14:textId="77777777" w:rsidTr="00797162">
        <w:tc>
          <w:tcPr>
            <w:tcW w:w="4675" w:type="dxa"/>
            <w:shd w:val="clear" w:color="auto" w:fill="auto"/>
          </w:tcPr>
          <w:p w14:paraId="4BD8BA0E" w14:textId="77777777" w:rsidR="001C7D48" w:rsidRPr="00CF23D7" w:rsidRDefault="001C7D48" w:rsidP="001C7D48">
            <w:pPr>
              <w:pStyle w:val="ROMANOS"/>
              <w:spacing w:after="60"/>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Nombre de la Compañía y del personal que desarrolló los trabajos de inspección y/o prueba.</w:t>
            </w:r>
          </w:p>
        </w:tc>
        <w:tc>
          <w:tcPr>
            <w:tcW w:w="4675" w:type="dxa"/>
          </w:tcPr>
          <w:p w14:paraId="54669BA1" w14:textId="77777777" w:rsidR="001C7D48" w:rsidRPr="00CF23D7" w:rsidRDefault="001C7D48" w:rsidP="001C7D48">
            <w:pPr>
              <w:spacing w:after="60" w:line="216" w:lineRule="atLeast"/>
              <w:jc w:val="both"/>
              <w:rPr>
                <w:rFonts w:ascii="Verdana" w:hAnsi="Verdana"/>
                <w:sz w:val="16"/>
                <w:szCs w:val="16"/>
                <w:lang w:val="en-US"/>
              </w:rPr>
            </w:pPr>
            <w:r w:rsidRPr="00CF23D7">
              <w:rPr>
                <w:rFonts w:ascii="Verdana" w:hAnsi="Verdana"/>
                <w:b/>
                <w:bCs/>
                <w:sz w:val="16"/>
                <w:szCs w:val="16"/>
                <w:lang w:val="en-US"/>
              </w:rPr>
              <w:t>b)</w:t>
            </w:r>
            <w:r w:rsidRPr="00CF23D7">
              <w:rPr>
                <w:rFonts w:ascii="Verdana" w:hAnsi="Verdana"/>
                <w:sz w:val="16"/>
                <w:szCs w:val="16"/>
                <w:lang w:val="en-US"/>
              </w:rPr>
              <w:t xml:space="preserve">               Name of the Company and the personnel that developed the inspection </w:t>
            </w:r>
            <w:r w:rsidR="00777EB7">
              <w:rPr>
                <w:rFonts w:ascii="Verdana" w:hAnsi="Verdana"/>
                <w:sz w:val="16"/>
                <w:szCs w:val="16"/>
                <w:lang w:val="en-US"/>
              </w:rPr>
              <w:t>and/or</w:t>
            </w:r>
            <w:r w:rsidRPr="00CF23D7">
              <w:rPr>
                <w:rFonts w:ascii="Verdana" w:hAnsi="Verdana"/>
                <w:sz w:val="16"/>
                <w:szCs w:val="16"/>
                <w:lang w:val="en-US"/>
              </w:rPr>
              <w:t xml:space="preserve"> test work. </w:t>
            </w:r>
          </w:p>
        </w:tc>
      </w:tr>
      <w:tr w:rsidR="001C7D48" w:rsidRPr="00784739" w14:paraId="6C0117FD" w14:textId="77777777" w:rsidTr="00797162">
        <w:tc>
          <w:tcPr>
            <w:tcW w:w="4675" w:type="dxa"/>
            <w:shd w:val="clear" w:color="auto" w:fill="auto"/>
          </w:tcPr>
          <w:p w14:paraId="1DA038D4" w14:textId="77777777" w:rsidR="001C7D48" w:rsidRPr="00CF23D7" w:rsidRDefault="001C7D48" w:rsidP="001C7D48">
            <w:pPr>
              <w:pStyle w:val="ROMANOS"/>
              <w:spacing w:after="60"/>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Identificación del equipo.</w:t>
            </w:r>
          </w:p>
        </w:tc>
        <w:tc>
          <w:tcPr>
            <w:tcW w:w="4675" w:type="dxa"/>
          </w:tcPr>
          <w:p w14:paraId="26B0E9AB" w14:textId="77777777" w:rsidR="001C7D48" w:rsidRPr="00CF23D7" w:rsidRDefault="001C7D48" w:rsidP="001C7D48">
            <w:pPr>
              <w:spacing w:after="60" w:line="216" w:lineRule="atLeast"/>
              <w:jc w:val="both"/>
              <w:rPr>
                <w:rFonts w:ascii="Verdana" w:hAnsi="Verdana"/>
                <w:sz w:val="16"/>
                <w:szCs w:val="16"/>
                <w:lang w:val="en-US"/>
              </w:rPr>
            </w:pPr>
            <w:r w:rsidRPr="00CF23D7">
              <w:rPr>
                <w:rFonts w:ascii="Verdana" w:hAnsi="Verdana"/>
                <w:b/>
                <w:bCs/>
                <w:sz w:val="16"/>
                <w:szCs w:val="16"/>
                <w:lang w:val="en-US"/>
              </w:rPr>
              <w:t>c)</w:t>
            </w:r>
            <w:r w:rsidRPr="00CF23D7">
              <w:rPr>
                <w:rFonts w:ascii="Verdana" w:hAnsi="Verdana"/>
                <w:sz w:val="16"/>
                <w:szCs w:val="16"/>
                <w:lang w:val="en-US"/>
              </w:rPr>
              <w:t xml:space="preserve">               Identification of the team. </w:t>
            </w:r>
          </w:p>
        </w:tc>
      </w:tr>
      <w:tr w:rsidR="001C7D48" w:rsidRPr="00784739" w14:paraId="2C6EC36C" w14:textId="77777777" w:rsidTr="00797162">
        <w:tc>
          <w:tcPr>
            <w:tcW w:w="4675" w:type="dxa"/>
            <w:shd w:val="clear" w:color="auto" w:fill="auto"/>
          </w:tcPr>
          <w:p w14:paraId="01024112" w14:textId="77777777" w:rsidR="001C7D48" w:rsidRPr="00CF23D7" w:rsidRDefault="001C7D48" w:rsidP="001C7D48">
            <w:pPr>
              <w:pStyle w:val="ROMANOS"/>
              <w:spacing w:after="60"/>
              <w:ind w:left="0" w:firstLine="0"/>
              <w:rPr>
                <w:rFonts w:ascii="Verdana" w:hAnsi="Verdana"/>
                <w:sz w:val="16"/>
                <w:szCs w:val="16"/>
              </w:rPr>
            </w:pPr>
            <w:r w:rsidRPr="00CF23D7">
              <w:rPr>
                <w:rFonts w:ascii="Verdana" w:hAnsi="Verdana"/>
                <w:b/>
                <w:sz w:val="16"/>
                <w:szCs w:val="16"/>
              </w:rPr>
              <w:t>d)</w:t>
            </w:r>
            <w:r w:rsidRPr="00CF23D7">
              <w:rPr>
                <w:rFonts w:ascii="Verdana" w:hAnsi="Verdana"/>
                <w:sz w:val="16"/>
                <w:szCs w:val="16"/>
              </w:rPr>
              <w:tab/>
              <w:t>Descripción del trabajo desarrollado.</w:t>
            </w:r>
          </w:p>
        </w:tc>
        <w:tc>
          <w:tcPr>
            <w:tcW w:w="4675" w:type="dxa"/>
          </w:tcPr>
          <w:p w14:paraId="4E870244" w14:textId="77777777" w:rsidR="001C7D48" w:rsidRPr="00CF23D7" w:rsidRDefault="001C7D48" w:rsidP="001C7D48">
            <w:pPr>
              <w:spacing w:after="60" w:line="216" w:lineRule="atLeast"/>
              <w:jc w:val="both"/>
              <w:rPr>
                <w:rFonts w:ascii="Verdana" w:hAnsi="Verdana"/>
                <w:sz w:val="16"/>
                <w:szCs w:val="16"/>
                <w:lang w:val="en-US"/>
              </w:rPr>
            </w:pPr>
            <w:r w:rsidRPr="00CF23D7">
              <w:rPr>
                <w:rFonts w:ascii="Verdana" w:hAnsi="Verdana"/>
                <w:b/>
                <w:bCs/>
                <w:sz w:val="16"/>
                <w:szCs w:val="16"/>
                <w:lang w:val="en-US"/>
              </w:rPr>
              <w:t>d)</w:t>
            </w:r>
            <w:r w:rsidRPr="00CF23D7">
              <w:rPr>
                <w:rFonts w:ascii="Verdana" w:hAnsi="Verdana"/>
                <w:sz w:val="16"/>
                <w:szCs w:val="16"/>
                <w:lang w:val="en-US"/>
              </w:rPr>
              <w:t xml:space="preserve">               Description of the work developed. </w:t>
            </w:r>
          </w:p>
        </w:tc>
      </w:tr>
      <w:tr w:rsidR="001C7D48" w:rsidRPr="00784739" w14:paraId="7711408B" w14:textId="77777777" w:rsidTr="00797162">
        <w:tc>
          <w:tcPr>
            <w:tcW w:w="4675" w:type="dxa"/>
            <w:shd w:val="clear" w:color="auto" w:fill="auto"/>
          </w:tcPr>
          <w:p w14:paraId="304BC793" w14:textId="77777777" w:rsidR="001C7D48" w:rsidRPr="00CF23D7" w:rsidRDefault="001C7D48" w:rsidP="001C7D48">
            <w:pPr>
              <w:pStyle w:val="ROMANOS"/>
              <w:spacing w:after="60"/>
              <w:ind w:left="0" w:firstLine="0"/>
              <w:rPr>
                <w:rFonts w:ascii="Verdana" w:hAnsi="Verdana"/>
                <w:sz w:val="16"/>
                <w:szCs w:val="16"/>
              </w:rPr>
            </w:pPr>
            <w:r w:rsidRPr="00CF23D7">
              <w:rPr>
                <w:rFonts w:ascii="Verdana" w:hAnsi="Verdana"/>
                <w:b/>
                <w:sz w:val="16"/>
                <w:szCs w:val="16"/>
              </w:rPr>
              <w:t>e)</w:t>
            </w:r>
            <w:r w:rsidRPr="00CF23D7">
              <w:rPr>
                <w:rFonts w:ascii="Verdana" w:hAnsi="Verdana"/>
                <w:sz w:val="16"/>
                <w:szCs w:val="16"/>
              </w:rPr>
              <w:tab/>
              <w:t>Resultados de la inspección y/o prueba.</w:t>
            </w:r>
          </w:p>
        </w:tc>
        <w:tc>
          <w:tcPr>
            <w:tcW w:w="4675" w:type="dxa"/>
          </w:tcPr>
          <w:p w14:paraId="663414DD" w14:textId="77777777" w:rsidR="001C7D48" w:rsidRPr="00CF23D7" w:rsidRDefault="00362669" w:rsidP="001C7D48">
            <w:pPr>
              <w:spacing w:after="60" w:line="216" w:lineRule="atLeast"/>
              <w:jc w:val="both"/>
              <w:rPr>
                <w:rFonts w:ascii="Verdana" w:hAnsi="Verdana"/>
                <w:sz w:val="16"/>
                <w:szCs w:val="16"/>
                <w:lang w:val="en-US"/>
              </w:rPr>
            </w:pPr>
            <w:r>
              <w:rPr>
                <w:rFonts w:ascii="Verdana" w:hAnsi="Verdana"/>
                <w:b/>
                <w:bCs/>
                <w:sz w:val="16"/>
                <w:szCs w:val="16"/>
                <w:lang w:val="en-US"/>
              </w:rPr>
              <w:t>e</w:t>
            </w:r>
            <w:r w:rsidR="001C7D48" w:rsidRPr="00CF23D7">
              <w:rPr>
                <w:rFonts w:ascii="Verdana" w:hAnsi="Verdana"/>
                <w:b/>
                <w:bCs/>
                <w:sz w:val="16"/>
                <w:szCs w:val="16"/>
                <w:lang w:val="en-US"/>
              </w:rPr>
              <w:t>)</w:t>
            </w:r>
            <w:r w:rsidR="001C7D48" w:rsidRPr="00CF23D7">
              <w:rPr>
                <w:rFonts w:ascii="Verdana" w:hAnsi="Verdana"/>
                <w:sz w:val="16"/>
                <w:szCs w:val="16"/>
                <w:lang w:val="en-US"/>
              </w:rPr>
              <w:t xml:space="preserve">               Results of the inspection </w:t>
            </w:r>
            <w:r w:rsidR="00777EB7">
              <w:rPr>
                <w:rFonts w:ascii="Verdana" w:hAnsi="Verdana"/>
                <w:sz w:val="16"/>
                <w:szCs w:val="16"/>
                <w:lang w:val="en-US"/>
              </w:rPr>
              <w:t>and/or</w:t>
            </w:r>
            <w:r w:rsidR="001C7D48" w:rsidRPr="00CF23D7">
              <w:rPr>
                <w:rFonts w:ascii="Verdana" w:hAnsi="Verdana"/>
                <w:sz w:val="16"/>
                <w:szCs w:val="16"/>
                <w:lang w:val="en-US"/>
              </w:rPr>
              <w:t xml:space="preserve"> test. </w:t>
            </w:r>
          </w:p>
        </w:tc>
      </w:tr>
      <w:tr w:rsidR="001C7D48" w:rsidRPr="00784739" w14:paraId="7175C422" w14:textId="77777777" w:rsidTr="00797162">
        <w:tc>
          <w:tcPr>
            <w:tcW w:w="4675" w:type="dxa"/>
            <w:shd w:val="clear" w:color="auto" w:fill="auto"/>
          </w:tcPr>
          <w:p w14:paraId="6BE601AA" w14:textId="77777777" w:rsidR="001C7D48" w:rsidRPr="00CF23D7" w:rsidRDefault="00074D74" w:rsidP="001C7D48">
            <w:pPr>
              <w:pStyle w:val="ROMANOS"/>
              <w:spacing w:after="60"/>
              <w:ind w:left="0" w:firstLine="0"/>
              <w:rPr>
                <w:rFonts w:ascii="Verdana" w:hAnsi="Verdana"/>
                <w:sz w:val="16"/>
                <w:szCs w:val="16"/>
              </w:rPr>
            </w:pPr>
            <w:r>
              <w:rPr>
                <w:rFonts w:ascii="Verdana" w:hAnsi="Verdana"/>
                <w:b/>
                <w:sz w:val="16"/>
                <w:szCs w:val="16"/>
              </w:rPr>
              <w:t>f)</w:t>
            </w:r>
            <w:r w:rsidR="001C7D48" w:rsidRPr="00CF23D7">
              <w:rPr>
                <w:rFonts w:ascii="Verdana" w:hAnsi="Verdana"/>
                <w:b/>
                <w:sz w:val="16"/>
                <w:szCs w:val="16"/>
              </w:rPr>
              <w:tab/>
            </w:r>
            <w:r w:rsidR="001C7D48" w:rsidRPr="00CF23D7">
              <w:rPr>
                <w:rFonts w:ascii="Verdana" w:hAnsi="Verdana"/>
                <w:sz w:val="16"/>
                <w:szCs w:val="16"/>
              </w:rPr>
              <w:t>Reporte de la caracterización de indicaciones.</w:t>
            </w:r>
          </w:p>
        </w:tc>
        <w:tc>
          <w:tcPr>
            <w:tcW w:w="4675" w:type="dxa"/>
          </w:tcPr>
          <w:p w14:paraId="71DAC99F" w14:textId="77777777" w:rsidR="001C7D48" w:rsidRPr="00CF23D7" w:rsidRDefault="00074D74" w:rsidP="001C7D48">
            <w:pPr>
              <w:spacing w:after="60" w:line="216" w:lineRule="atLeast"/>
              <w:jc w:val="both"/>
              <w:rPr>
                <w:rFonts w:ascii="Verdana" w:hAnsi="Verdana"/>
                <w:sz w:val="16"/>
                <w:szCs w:val="16"/>
                <w:lang w:val="en-US"/>
              </w:rPr>
            </w:pPr>
            <w:r>
              <w:rPr>
                <w:rFonts w:ascii="Verdana" w:hAnsi="Verdana"/>
                <w:b/>
                <w:bCs/>
                <w:sz w:val="16"/>
                <w:szCs w:val="16"/>
                <w:lang w:val="en-US"/>
              </w:rPr>
              <w:t>f)</w:t>
            </w:r>
            <w:r w:rsidR="001C7D48" w:rsidRPr="00CF23D7">
              <w:rPr>
                <w:rFonts w:ascii="Verdana" w:hAnsi="Verdana"/>
                <w:sz w:val="16"/>
                <w:szCs w:val="16"/>
                <w:lang w:val="en-US"/>
              </w:rPr>
              <w:t xml:space="preserve"> </w:t>
            </w:r>
            <w:r w:rsidR="001C7D48" w:rsidRPr="00CF23D7">
              <w:rPr>
                <w:rFonts w:ascii="Verdana" w:hAnsi="Verdana"/>
                <w:b/>
                <w:bCs/>
                <w:sz w:val="16"/>
                <w:szCs w:val="16"/>
                <w:lang w:val="en-US"/>
              </w:rPr>
              <w:t xml:space="preserve">              </w:t>
            </w:r>
            <w:r w:rsidR="001C7D48" w:rsidRPr="00CF23D7">
              <w:rPr>
                <w:rFonts w:ascii="Verdana" w:hAnsi="Verdana"/>
                <w:sz w:val="16"/>
                <w:szCs w:val="16"/>
                <w:lang w:val="en-US"/>
              </w:rPr>
              <w:t xml:space="preserve">Report of the characterization of indications. </w:t>
            </w:r>
          </w:p>
        </w:tc>
      </w:tr>
      <w:tr w:rsidR="001C7D48" w:rsidRPr="00784739" w14:paraId="5FFAA1D1" w14:textId="77777777" w:rsidTr="00797162">
        <w:tc>
          <w:tcPr>
            <w:tcW w:w="4675" w:type="dxa"/>
            <w:shd w:val="clear" w:color="auto" w:fill="auto"/>
          </w:tcPr>
          <w:p w14:paraId="4DF2316E" w14:textId="77777777" w:rsidR="001C7D48" w:rsidRPr="00CF23D7" w:rsidRDefault="001C7D48" w:rsidP="001C7D48">
            <w:pPr>
              <w:pStyle w:val="ROMANOS"/>
              <w:spacing w:after="60"/>
              <w:ind w:left="0" w:firstLine="0"/>
              <w:rPr>
                <w:rFonts w:ascii="Verdana" w:hAnsi="Verdana"/>
                <w:sz w:val="16"/>
                <w:szCs w:val="16"/>
              </w:rPr>
            </w:pPr>
            <w:r w:rsidRPr="00CF23D7">
              <w:rPr>
                <w:rFonts w:ascii="Verdana" w:hAnsi="Verdana"/>
                <w:b/>
                <w:sz w:val="16"/>
                <w:szCs w:val="16"/>
              </w:rPr>
              <w:t>g)</w:t>
            </w:r>
            <w:r w:rsidRPr="00CF23D7">
              <w:rPr>
                <w:rFonts w:ascii="Verdana" w:hAnsi="Verdana"/>
                <w:b/>
                <w:sz w:val="16"/>
                <w:szCs w:val="16"/>
              </w:rPr>
              <w:tab/>
            </w:r>
            <w:r w:rsidRPr="00CF23D7">
              <w:rPr>
                <w:rFonts w:ascii="Verdana" w:hAnsi="Verdana"/>
                <w:sz w:val="16"/>
                <w:szCs w:val="16"/>
              </w:rPr>
              <w:t>Reporte técnico de la evaluación y límites de aceptación o criterios.</w:t>
            </w:r>
          </w:p>
        </w:tc>
        <w:tc>
          <w:tcPr>
            <w:tcW w:w="4675" w:type="dxa"/>
          </w:tcPr>
          <w:p w14:paraId="5F5F2426" w14:textId="77777777" w:rsidR="001C7D48" w:rsidRPr="00CF23D7" w:rsidRDefault="001C7D48" w:rsidP="001C7D48">
            <w:pPr>
              <w:spacing w:after="60" w:line="216" w:lineRule="atLeast"/>
              <w:jc w:val="both"/>
              <w:rPr>
                <w:rFonts w:ascii="Verdana" w:hAnsi="Verdana"/>
                <w:sz w:val="16"/>
                <w:szCs w:val="16"/>
                <w:lang w:val="en-US"/>
              </w:rPr>
            </w:pPr>
            <w:r w:rsidRPr="00CF23D7">
              <w:rPr>
                <w:rFonts w:ascii="Verdana" w:hAnsi="Verdana"/>
                <w:b/>
                <w:bCs/>
                <w:sz w:val="16"/>
                <w:szCs w:val="16"/>
                <w:lang w:val="en-US"/>
              </w:rPr>
              <w:t>g)</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Technical report of the evaluation and limits of acceptance or criteria. </w:t>
            </w:r>
          </w:p>
        </w:tc>
      </w:tr>
      <w:tr w:rsidR="001C7D48" w:rsidRPr="00784739" w14:paraId="336F57B4" w14:textId="77777777" w:rsidTr="00797162">
        <w:tc>
          <w:tcPr>
            <w:tcW w:w="4675" w:type="dxa"/>
            <w:shd w:val="clear" w:color="auto" w:fill="auto"/>
          </w:tcPr>
          <w:p w14:paraId="2D1EAADD" w14:textId="77777777" w:rsidR="001C7D48" w:rsidRPr="00CF23D7" w:rsidRDefault="001C7D48" w:rsidP="001C7D48">
            <w:pPr>
              <w:pStyle w:val="ROMANOS"/>
              <w:spacing w:after="60"/>
              <w:ind w:left="0" w:firstLine="0"/>
              <w:rPr>
                <w:rFonts w:ascii="Verdana" w:hAnsi="Verdana"/>
                <w:sz w:val="16"/>
                <w:szCs w:val="16"/>
              </w:rPr>
            </w:pPr>
            <w:r w:rsidRPr="00CF23D7">
              <w:rPr>
                <w:rFonts w:ascii="Verdana" w:hAnsi="Verdana"/>
                <w:b/>
                <w:sz w:val="16"/>
                <w:szCs w:val="16"/>
              </w:rPr>
              <w:t>h)</w:t>
            </w:r>
            <w:r w:rsidRPr="00CF23D7">
              <w:rPr>
                <w:rFonts w:ascii="Verdana" w:hAnsi="Verdana"/>
                <w:sz w:val="16"/>
                <w:szCs w:val="16"/>
              </w:rPr>
              <w:tab/>
              <w:t>Etapas requeridas y que se seguirán para corregir las deficiencias encontradas fuera de los límites aceptables.</w:t>
            </w:r>
          </w:p>
        </w:tc>
        <w:tc>
          <w:tcPr>
            <w:tcW w:w="4675" w:type="dxa"/>
          </w:tcPr>
          <w:p w14:paraId="0C8DB542" w14:textId="77777777" w:rsidR="001C7D48" w:rsidRPr="00CF23D7" w:rsidRDefault="001C7D48" w:rsidP="001C7D48">
            <w:pPr>
              <w:spacing w:after="60" w:line="216" w:lineRule="atLeast"/>
              <w:jc w:val="both"/>
              <w:rPr>
                <w:rFonts w:ascii="Verdana" w:hAnsi="Verdana"/>
                <w:sz w:val="16"/>
                <w:szCs w:val="16"/>
                <w:lang w:val="en-US"/>
              </w:rPr>
            </w:pPr>
            <w:r w:rsidRPr="00CF23D7">
              <w:rPr>
                <w:rFonts w:ascii="Verdana" w:hAnsi="Verdana"/>
                <w:b/>
                <w:bCs/>
                <w:sz w:val="16"/>
                <w:szCs w:val="16"/>
                <w:lang w:val="en-US"/>
              </w:rPr>
              <w:t>h)</w:t>
            </w:r>
            <w:r w:rsidRPr="00CF23D7">
              <w:rPr>
                <w:rFonts w:ascii="Verdana" w:hAnsi="Verdana"/>
                <w:sz w:val="16"/>
                <w:szCs w:val="16"/>
                <w:lang w:val="en-US"/>
              </w:rPr>
              <w:t xml:space="preserve">               Stages required and that will be followed to correct the deficiencies found outside the acceptable limits. </w:t>
            </w:r>
          </w:p>
        </w:tc>
      </w:tr>
    </w:tbl>
    <w:p w14:paraId="51846D1B" w14:textId="77777777" w:rsidR="00F8496E" w:rsidRPr="00CF23D7" w:rsidRDefault="00F8496E" w:rsidP="00F8496E">
      <w:pPr>
        <w:pStyle w:val="Texto"/>
        <w:rPr>
          <w:rFonts w:ascii="Verdana" w:hAnsi="Verdana"/>
          <w:sz w:val="16"/>
          <w:szCs w:val="16"/>
          <w:lang w:val="en-US"/>
        </w:rPr>
        <w:sectPr w:rsidR="00F8496E" w:rsidRPr="00CF23D7" w:rsidSect="002D3570">
          <w:headerReference w:type="even" r:id="rId15"/>
          <w:headerReference w:type="default" r:id="rId16"/>
          <w:footerReference w:type="default" r:id="rId17"/>
          <w:footerReference w:type="first" r:id="rId18"/>
          <w:type w:val="continuous"/>
          <w:pgSz w:w="12240" w:h="15840" w:code="1"/>
          <w:pgMar w:top="1440" w:right="1440" w:bottom="1440" w:left="1440" w:header="706" w:footer="706" w:gutter="0"/>
          <w:pgNumType w:start="1"/>
          <w:cols w:space="708"/>
          <w:docGrid w:linePitch="360"/>
        </w:sectPr>
      </w:pPr>
    </w:p>
    <w:p w14:paraId="605A810B" w14:textId="77777777" w:rsidR="00F8496E" w:rsidRPr="00CF23D7" w:rsidRDefault="00A86FFF" w:rsidP="00A86FFF">
      <w:pPr>
        <w:pStyle w:val="Texto"/>
        <w:tabs>
          <w:tab w:val="center" w:pos="6480"/>
          <w:tab w:val="left" w:pos="12086"/>
        </w:tabs>
        <w:ind w:firstLine="0"/>
        <w:jc w:val="left"/>
        <w:rPr>
          <w:rFonts w:ascii="Verdana" w:hAnsi="Verdana"/>
          <w:b/>
          <w:sz w:val="16"/>
          <w:szCs w:val="16"/>
        </w:rPr>
      </w:pPr>
      <w:r w:rsidRPr="00573FF5">
        <w:rPr>
          <w:rFonts w:ascii="Verdana" w:hAnsi="Verdana"/>
          <w:b/>
          <w:sz w:val="16"/>
          <w:szCs w:val="16"/>
          <w:lang w:val="en-US"/>
        </w:rPr>
        <w:lastRenderedPageBreak/>
        <w:tab/>
      </w:r>
      <w:r w:rsidR="00F8496E" w:rsidRPr="00CF23D7">
        <w:rPr>
          <w:rFonts w:ascii="Verdana" w:hAnsi="Verdana"/>
          <w:b/>
          <w:sz w:val="16"/>
          <w:szCs w:val="16"/>
        </w:rPr>
        <w:t>Tabla 4. Equipo utilizado en inspección interna y detección de indicaciones</w:t>
      </w:r>
      <w:r>
        <w:rPr>
          <w:rFonts w:ascii="Verdana" w:hAnsi="Verdana"/>
          <w:b/>
          <w:sz w:val="16"/>
          <w:szCs w:val="16"/>
        </w:rPr>
        <w:tab/>
      </w:r>
    </w:p>
    <w:tbl>
      <w:tblPr>
        <w:tblW w:w="13176"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3"/>
        <w:gridCol w:w="1391"/>
        <w:gridCol w:w="1392"/>
        <w:gridCol w:w="708"/>
        <w:gridCol w:w="793"/>
        <w:gridCol w:w="1501"/>
        <w:gridCol w:w="1403"/>
        <w:gridCol w:w="1279"/>
        <w:gridCol w:w="2296"/>
      </w:tblGrid>
      <w:tr w:rsidR="00F8496E" w:rsidRPr="00CF23D7" w14:paraId="4DC179C4" w14:textId="77777777">
        <w:trPr>
          <w:trHeight w:val="20"/>
        </w:trPr>
        <w:tc>
          <w:tcPr>
            <w:tcW w:w="2413" w:type="dxa"/>
            <w:vMerge w:val="restart"/>
            <w:vAlign w:val="center"/>
          </w:tcPr>
          <w:p w14:paraId="0B1573D7"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INSPECCION INTERNA</w:t>
            </w:r>
          </w:p>
        </w:tc>
        <w:tc>
          <w:tcPr>
            <w:tcW w:w="4284" w:type="dxa"/>
            <w:gridSpan w:val="4"/>
            <w:vAlign w:val="center"/>
          </w:tcPr>
          <w:p w14:paraId="5109C7B6"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EQUIPO PARA PERDIDA DE METAL</w:t>
            </w:r>
          </w:p>
        </w:tc>
        <w:tc>
          <w:tcPr>
            <w:tcW w:w="2904" w:type="dxa"/>
            <w:gridSpan w:val="2"/>
            <w:vAlign w:val="center"/>
          </w:tcPr>
          <w:p w14:paraId="7F3F6B54"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EQUIPO PARA DETECCION DE GRIETAS</w:t>
            </w:r>
          </w:p>
        </w:tc>
        <w:tc>
          <w:tcPr>
            <w:tcW w:w="3575" w:type="dxa"/>
            <w:gridSpan w:val="2"/>
            <w:vAlign w:val="center"/>
          </w:tcPr>
          <w:p w14:paraId="3F056A08"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EQUIPO PARA DETECCION DE LA GEOMETRIA</w:t>
            </w:r>
          </w:p>
        </w:tc>
      </w:tr>
      <w:tr w:rsidR="00F8496E" w:rsidRPr="00CF23D7" w14:paraId="65C4CA74" w14:textId="77777777">
        <w:trPr>
          <w:trHeight w:val="20"/>
        </w:trPr>
        <w:tc>
          <w:tcPr>
            <w:tcW w:w="2413" w:type="dxa"/>
            <w:vMerge/>
            <w:vAlign w:val="center"/>
          </w:tcPr>
          <w:p w14:paraId="12692B46" w14:textId="77777777" w:rsidR="00F8496E" w:rsidRPr="00CF23D7" w:rsidRDefault="00F8496E" w:rsidP="00F8496E">
            <w:pPr>
              <w:pStyle w:val="Texto"/>
              <w:spacing w:before="20" w:after="20" w:line="146" w:lineRule="exact"/>
              <w:ind w:firstLine="0"/>
              <w:jc w:val="center"/>
              <w:rPr>
                <w:rFonts w:ascii="Verdana" w:hAnsi="Verdana"/>
                <w:b/>
                <w:sz w:val="16"/>
                <w:szCs w:val="16"/>
              </w:rPr>
            </w:pPr>
          </w:p>
        </w:tc>
        <w:tc>
          <w:tcPr>
            <w:tcW w:w="2783" w:type="dxa"/>
            <w:gridSpan w:val="2"/>
            <w:vAlign w:val="center"/>
          </w:tcPr>
          <w:p w14:paraId="67ADD273"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FLUJO MAGNETICO</w:t>
            </w:r>
          </w:p>
        </w:tc>
        <w:tc>
          <w:tcPr>
            <w:tcW w:w="1501" w:type="dxa"/>
            <w:gridSpan w:val="2"/>
            <w:vMerge w:val="restart"/>
            <w:vAlign w:val="center"/>
          </w:tcPr>
          <w:p w14:paraId="126F848F"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ULTRASONIDO</w:t>
            </w:r>
          </w:p>
          <w:p w14:paraId="5B3D2250"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(Haz Recto)</w:t>
            </w:r>
          </w:p>
        </w:tc>
        <w:tc>
          <w:tcPr>
            <w:tcW w:w="1501" w:type="dxa"/>
            <w:vMerge w:val="restart"/>
            <w:vAlign w:val="center"/>
          </w:tcPr>
          <w:p w14:paraId="535A3206"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ULTRASONIDO</w:t>
            </w:r>
          </w:p>
          <w:p w14:paraId="463DFDA6"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(Haz Angular)</w:t>
            </w:r>
          </w:p>
        </w:tc>
        <w:tc>
          <w:tcPr>
            <w:tcW w:w="1403" w:type="dxa"/>
            <w:vMerge w:val="restart"/>
            <w:vAlign w:val="center"/>
          </w:tcPr>
          <w:p w14:paraId="5338B19B"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FLUJO TRANVERSAL</w:t>
            </w:r>
          </w:p>
        </w:tc>
        <w:tc>
          <w:tcPr>
            <w:tcW w:w="1279" w:type="dxa"/>
            <w:vMerge w:val="restart"/>
            <w:vAlign w:val="center"/>
          </w:tcPr>
          <w:p w14:paraId="41025B27"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GEOMETRA (CALIPER)</w:t>
            </w:r>
          </w:p>
        </w:tc>
        <w:tc>
          <w:tcPr>
            <w:tcW w:w="2296" w:type="dxa"/>
            <w:vMerge w:val="restart"/>
            <w:vAlign w:val="center"/>
          </w:tcPr>
          <w:p w14:paraId="126FCAD3"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GEOPOSICIONAMIENTO</w:t>
            </w:r>
          </w:p>
        </w:tc>
      </w:tr>
      <w:tr w:rsidR="00F8496E" w:rsidRPr="00CF23D7" w14:paraId="1724E677" w14:textId="77777777">
        <w:trPr>
          <w:trHeight w:val="20"/>
        </w:trPr>
        <w:tc>
          <w:tcPr>
            <w:tcW w:w="2413" w:type="dxa"/>
            <w:vMerge/>
            <w:tcBorders>
              <w:bottom w:val="single" w:sz="6" w:space="0" w:color="auto"/>
            </w:tcBorders>
            <w:vAlign w:val="center"/>
          </w:tcPr>
          <w:p w14:paraId="4997C11F" w14:textId="77777777" w:rsidR="00F8496E" w:rsidRPr="00CF23D7" w:rsidRDefault="00F8496E" w:rsidP="00F8496E">
            <w:pPr>
              <w:pStyle w:val="Texto"/>
              <w:spacing w:before="20" w:after="20" w:line="146" w:lineRule="exact"/>
              <w:ind w:firstLine="0"/>
              <w:jc w:val="center"/>
              <w:rPr>
                <w:rFonts w:ascii="Verdana" w:hAnsi="Verdana"/>
                <w:b/>
                <w:sz w:val="16"/>
                <w:szCs w:val="16"/>
              </w:rPr>
            </w:pPr>
          </w:p>
        </w:tc>
        <w:tc>
          <w:tcPr>
            <w:tcW w:w="1391" w:type="dxa"/>
            <w:vAlign w:val="center"/>
          </w:tcPr>
          <w:p w14:paraId="5DD89B33"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RESOLUCION ESTANDAR</w:t>
            </w:r>
          </w:p>
        </w:tc>
        <w:tc>
          <w:tcPr>
            <w:tcW w:w="1392" w:type="dxa"/>
            <w:vAlign w:val="center"/>
          </w:tcPr>
          <w:p w14:paraId="59C6E4AB"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ALTA RESOLUCION</w:t>
            </w:r>
          </w:p>
        </w:tc>
        <w:tc>
          <w:tcPr>
            <w:tcW w:w="1501" w:type="dxa"/>
            <w:gridSpan w:val="2"/>
            <w:vMerge/>
            <w:vAlign w:val="center"/>
          </w:tcPr>
          <w:p w14:paraId="3E3F589A"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vMerge/>
            <w:vAlign w:val="center"/>
          </w:tcPr>
          <w:p w14:paraId="1F36D5AD"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403" w:type="dxa"/>
            <w:vMerge/>
            <w:vAlign w:val="center"/>
          </w:tcPr>
          <w:p w14:paraId="15B01D80"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279" w:type="dxa"/>
            <w:vMerge/>
            <w:vAlign w:val="center"/>
          </w:tcPr>
          <w:p w14:paraId="20686E33"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2296" w:type="dxa"/>
            <w:vMerge/>
            <w:vAlign w:val="center"/>
          </w:tcPr>
          <w:p w14:paraId="615864EE" w14:textId="77777777" w:rsidR="00F8496E" w:rsidRPr="00CF23D7" w:rsidRDefault="00F8496E" w:rsidP="00F8496E">
            <w:pPr>
              <w:pStyle w:val="Texto"/>
              <w:spacing w:before="20" w:after="20" w:line="146" w:lineRule="exact"/>
              <w:ind w:firstLine="0"/>
              <w:jc w:val="center"/>
              <w:rPr>
                <w:rFonts w:ascii="Verdana" w:hAnsi="Verdana"/>
                <w:sz w:val="16"/>
                <w:szCs w:val="16"/>
              </w:rPr>
            </w:pPr>
          </w:p>
        </w:tc>
      </w:tr>
      <w:tr w:rsidR="00F8496E" w:rsidRPr="00CF23D7" w14:paraId="67EA7DB8" w14:textId="77777777">
        <w:trPr>
          <w:trHeight w:val="20"/>
        </w:trPr>
        <w:tc>
          <w:tcPr>
            <w:tcW w:w="2413" w:type="dxa"/>
            <w:tcBorders>
              <w:bottom w:val="nil"/>
            </w:tcBorders>
            <w:vAlign w:val="center"/>
          </w:tcPr>
          <w:p w14:paraId="7DAA1B33"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PERDIDA DE METAL (CORROSION)</w:t>
            </w:r>
          </w:p>
        </w:tc>
        <w:tc>
          <w:tcPr>
            <w:tcW w:w="1391" w:type="dxa"/>
            <w:vMerge w:val="restart"/>
            <w:vAlign w:val="center"/>
          </w:tcPr>
          <w:p w14:paraId="01E267AC"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r w:rsidRPr="00CF23D7">
              <w:rPr>
                <w:rFonts w:ascii="Verdana" w:hAnsi="Verdana"/>
                <w:sz w:val="16"/>
                <w:szCs w:val="16"/>
              </w:rPr>
              <w:t xml:space="preserve"> no discrimina ID/OD</w:t>
            </w:r>
          </w:p>
        </w:tc>
        <w:tc>
          <w:tcPr>
            <w:tcW w:w="1392" w:type="dxa"/>
            <w:vMerge w:val="restart"/>
            <w:vAlign w:val="center"/>
          </w:tcPr>
          <w:p w14:paraId="65AFD393"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p>
        </w:tc>
        <w:tc>
          <w:tcPr>
            <w:tcW w:w="1501" w:type="dxa"/>
            <w:gridSpan w:val="2"/>
            <w:vMerge w:val="restart"/>
            <w:vAlign w:val="center"/>
          </w:tcPr>
          <w:p w14:paraId="2554A10C"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p>
        </w:tc>
        <w:tc>
          <w:tcPr>
            <w:tcW w:w="1501" w:type="dxa"/>
            <w:vMerge w:val="restart"/>
            <w:vAlign w:val="center"/>
          </w:tcPr>
          <w:p w14:paraId="3AB31064"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p>
        </w:tc>
        <w:tc>
          <w:tcPr>
            <w:tcW w:w="1403" w:type="dxa"/>
            <w:vMerge w:val="restart"/>
            <w:vAlign w:val="center"/>
          </w:tcPr>
          <w:p w14:paraId="0288ADAA"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p>
        </w:tc>
        <w:tc>
          <w:tcPr>
            <w:tcW w:w="1279" w:type="dxa"/>
            <w:vMerge w:val="restart"/>
            <w:vAlign w:val="center"/>
          </w:tcPr>
          <w:p w14:paraId="507B045C"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2296" w:type="dxa"/>
            <w:vMerge w:val="restart"/>
            <w:vAlign w:val="center"/>
          </w:tcPr>
          <w:p w14:paraId="1A6320B5"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r>
      <w:tr w:rsidR="00F8496E" w:rsidRPr="00CF23D7" w14:paraId="459921D5" w14:textId="77777777">
        <w:trPr>
          <w:trHeight w:val="20"/>
        </w:trPr>
        <w:tc>
          <w:tcPr>
            <w:tcW w:w="2413" w:type="dxa"/>
            <w:tcBorders>
              <w:top w:val="nil"/>
              <w:bottom w:val="nil"/>
            </w:tcBorders>
            <w:vAlign w:val="center"/>
          </w:tcPr>
          <w:p w14:paraId="29E5DE00"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Corrosión externa</w:t>
            </w:r>
          </w:p>
        </w:tc>
        <w:tc>
          <w:tcPr>
            <w:tcW w:w="1391" w:type="dxa"/>
            <w:vMerge/>
            <w:vAlign w:val="center"/>
          </w:tcPr>
          <w:p w14:paraId="72827DE3"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392" w:type="dxa"/>
            <w:vMerge/>
            <w:vAlign w:val="center"/>
          </w:tcPr>
          <w:p w14:paraId="13247025"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gridSpan w:val="2"/>
            <w:vMerge/>
            <w:vAlign w:val="center"/>
          </w:tcPr>
          <w:p w14:paraId="77EEE686"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vMerge/>
            <w:vAlign w:val="center"/>
          </w:tcPr>
          <w:p w14:paraId="230E8D88"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403" w:type="dxa"/>
            <w:vMerge/>
            <w:vAlign w:val="center"/>
          </w:tcPr>
          <w:p w14:paraId="00584EC9"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279" w:type="dxa"/>
            <w:vMerge/>
            <w:vAlign w:val="center"/>
          </w:tcPr>
          <w:p w14:paraId="56D32738"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2296" w:type="dxa"/>
            <w:vMerge/>
            <w:vAlign w:val="center"/>
          </w:tcPr>
          <w:p w14:paraId="7D948401" w14:textId="77777777" w:rsidR="00F8496E" w:rsidRPr="00CF23D7" w:rsidRDefault="00F8496E" w:rsidP="00F8496E">
            <w:pPr>
              <w:pStyle w:val="Texto"/>
              <w:spacing w:before="20" w:after="20" w:line="146" w:lineRule="exact"/>
              <w:ind w:firstLine="0"/>
              <w:jc w:val="center"/>
              <w:rPr>
                <w:rFonts w:ascii="Verdana" w:hAnsi="Verdana"/>
                <w:sz w:val="16"/>
                <w:szCs w:val="16"/>
              </w:rPr>
            </w:pPr>
          </w:p>
        </w:tc>
      </w:tr>
      <w:tr w:rsidR="00F8496E" w:rsidRPr="00CF23D7" w14:paraId="4A50227F" w14:textId="77777777">
        <w:trPr>
          <w:trHeight w:val="20"/>
        </w:trPr>
        <w:tc>
          <w:tcPr>
            <w:tcW w:w="2413" w:type="dxa"/>
            <w:tcBorders>
              <w:top w:val="nil"/>
            </w:tcBorders>
            <w:vAlign w:val="center"/>
          </w:tcPr>
          <w:p w14:paraId="1EB3D1CE"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Corrosión interna</w:t>
            </w:r>
          </w:p>
        </w:tc>
        <w:tc>
          <w:tcPr>
            <w:tcW w:w="1391" w:type="dxa"/>
            <w:vMerge/>
            <w:vAlign w:val="center"/>
          </w:tcPr>
          <w:p w14:paraId="7384951D"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392" w:type="dxa"/>
            <w:vMerge/>
            <w:vAlign w:val="center"/>
          </w:tcPr>
          <w:p w14:paraId="40596C1A"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gridSpan w:val="2"/>
            <w:vMerge/>
            <w:vAlign w:val="center"/>
          </w:tcPr>
          <w:p w14:paraId="4194F0F2"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vMerge/>
            <w:vAlign w:val="center"/>
          </w:tcPr>
          <w:p w14:paraId="09EC430B"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403" w:type="dxa"/>
            <w:vMerge/>
            <w:vAlign w:val="center"/>
          </w:tcPr>
          <w:p w14:paraId="47D4A947"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279" w:type="dxa"/>
            <w:vMerge/>
            <w:vAlign w:val="center"/>
          </w:tcPr>
          <w:p w14:paraId="446EF00B"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2296" w:type="dxa"/>
            <w:vMerge/>
            <w:vAlign w:val="center"/>
          </w:tcPr>
          <w:p w14:paraId="6EFBBB5F" w14:textId="77777777" w:rsidR="00F8496E" w:rsidRPr="00CF23D7" w:rsidRDefault="00F8496E" w:rsidP="00F8496E">
            <w:pPr>
              <w:pStyle w:val="Texto"/>
              <w:spacing w:before="20" w:after="20" w:line="146" w:lineRule="exact"/>
              <w:ind w:firstLine="0"/>
              <w:jc w:val="center"/>
              <w:rPr>
                <w:rFonts w:ascii="Verdana" w:hAnsi="Verdana"/>
                <w:sz w:val="16"/>
                <w:szCs w:val="16"/>
              </w:rPr>
            </w:pPr>
          </w:p>
        </w:tc>
      </w:tr>
      <w:tr w:rsidR="00F8496E" w:rsidRPr="00CF23D7" w14:paraId="43282579" w14:textId="77777777">
        <w:trPr>
          <w:trHeight w:val="20"/>
        </w:trPr>
        <w:tc>
          <w:tcPr>
            <w:tcW w:w="2413" w:type="dxa"/>
            <w:vAlign w:val="center"/>
          </w:tcPr>
          <w:p w14:paraId="7F484D0E"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Corrosión externa axial delgada</w:t>
            </w:r>
          </w:p>
        </w:tc>
        <w:tc>
          <w:tcPr>
            <w:tcW w:w="1391" w:type="dxa"/>
            <w:vAlign w:val="center"/>
          </w:tcPr>
          <w:p w14:paraId="13C11A02"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392" w:type="dxa"/>
            <w:vAlign w:val="center"/>
          </w:tcPr>
          <w:p w14:paraId="720F8562"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r w:rsidRPr="00CF23D7">
              <w:rPr>
                <w:rFonts w:ascii="Verdana" w:hAnsi="Verdana"/>
                <w:sz w:val="16"/>
                <w:szCs w:val="16"/>
                <w:vertAlign w:val="superscript"/>
              </w:rPr>
              <w:t>3</w:t>
            </w:r>
          </w:p>
        </w:tc>
        <w:tc>
          <w:tcPr>
            <w:tcW w:w="1501" w:type="dxa"/>
            <w:gridSpan w:val="2"/>
            <w:vAlign w:val="center"/>
          </w:tcPr>
          <w:p w14:paraId="587CE574"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p>
        </w:tc>
        <w:tc>
          <w:tcPr>
            <w:tcW w:w="1501" w:type="dxa"/>
            <w:vAlign w:val="center"/>
          </w:tcPr>
          <w:p w14:paraId="4A7B7FDC"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p>
        </w:tc>
        <w:tc>
          <w:tcPr>
            <w:tcW w:w="1403" w:type="dxa"/>
            <w:vAlign w:val="center"/>
          </w:tcPr>
          <w:p w14:paraId="7EE50A43"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p>
        </w:tc>
        <w:tc>
          <w:tcPr>
            <w:tcW w:w="1279" w:type="dxa"/>
            <w:vAlign w:val="center"/>
          </w:tcPr>
          <w:p w14:paraId="33C7A965"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2296" w:type="dxa"/>
            <w:vAlign w:val="center"/>
          </w:tcPr>
          <w:p w14:paraId="0DBA67AE"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r>
      <w:tr w:rsidR="00F8496E" w:rsidRPr="00CF23D7" w14:paraId="1151B6A3" w14:textId="77777777">
        <w:trPr>
          <w:trHeight w:val="20"/>
        </w:trPr>
        <w:tc>
          <w:tcPr>
            <w:tcW w:w="2413" w:type="dxa"/>
            <w:tcBorders>
              <w:bottom w:val="single" w:sz="6" w:space="0" w:color="auto"/>
            </w:tcBorders>
            <w:vAlign w:val="center"/>
          </w:tcPr>
          <w:p w14:paraId="763273B0"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AGRIETAMIENTO Y DEFECTOS TIPO GRIETA (Axial)</w:t>
            </w:r>
          </w:p>
        </w:tc>
        <w:tc>
          <w:tcPr>
            <w:tcW w:w="1391" w:type="dxa"/>
            <w:vMerge w:val="restart"/>
            <w:vAlign w:val="center"/>
          </w:tcPr>
          <w:p w14:paraId="088D13E3"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392" w:type="dxa"/>
            <w:vMerge w:val="restart"/>
            <w:vAlign w:val="center"/>
          </w:tcPr>
          <w:p w14:paraId="2740A323"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501" w:type="dxa"/>
            <w:gridSpan w:val="2"/>
            <w:vMerge w:val="restart"/>
            <w:vAlign w:val="center"/>
          </w:tcPr>
          <w:p w14:paraId="75BF4DFA"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501" w:type="dxa"/>
            <w:vMerge w:val="restart"/>
            <w:vAlign w:val="center"/>
          </w:tcPr>
          <w:p w14:paraId="471F6EF9"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p>
        </w:tc>
        <w:tc>
          <w:tcPr>
            <w:tcW w:w="1403" w:type="dxa"/>
            <w:vMerge w:val="restart"/>
            <w:vAlign w:val="center"/>
          </w:tcPr>
          <w:p w14:paraId="1BF129BD"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p>
        </w:tc>
        <w:tc>
          <w:tcPr>
            <w:tcW w:w="1279" w:type="dxa"/>
            <w:vMerge w:val="restart"/>
            <w:vAlign w:val="center"/>
          </w:tcPr>
          <w:p w14:paraId="0DDB04FD"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2296" w:type="dxa"/>
            <w:vMerge w:val="restart"/>
            <w:vAlign w:val="center"/>
          </w:tcPr>
          <w:p w14:paraId="265B22C5"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r>
      <w:tr w:rsidR="00F8496E" w:rsidRPr="00CF23D7" w14:paraId="27CF0EDF" w14:textId="77777777">
        <w:trPr>
          <w:trHeight w:val="20"/>
        </w:trPr>
        <w:tc>
          <w:tcPr>
            <w:tcW w:w="2413" w:type="dxa"/>
            <w:tcBorders>
              <w:bottom w:val="nil"/>
            </w:tcBorders>
            <w:vAlign w:val="center"/>
          </w:tcPr>
          <w:p w14:paraId="06D8413E"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Por corrosión bajo esfuerzos (SCC)</w:t>
            </w:r>
          </w:p>
        </w:tc>
        <w:tc>
          <w:tcPr>
            <w:tcW w:w="1391" w:type="dxa"/>
            <w:vMerge/>
            <w:vAlign w:val="center"/>
          </w:tcPr>
          <w:p w14:paraId="314B9994"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392" w:type="dxa"/>
            <w:vMerge/>
            <w:vAlign w:val="center"/>
          </w:tcPr>
          <w:p w14:paraId="3C4F8321"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gridSpan w:val="2"/>
            <w:vMerge/>
            <w:vAlign w:val="center"/>
          </w:tcPr>
          <w:p w14:paraId="516663F3"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vMerge/>
            <w:vAlign w:val="center"/>
          </w:tcPr>
          <w:p w14:paraId="60154EBF"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403" w:type="dxa"/>
            <w:vMerge/>
            <w:vAlign w:val="center"/>
          </w:tcPr>
          <w:p w14:paraId="2C7ADDB0"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279" w:type="dxa"/>
            <w:vMerge/>
            <w:vAlign w:val="center"/>
          </w:tcPr>
          <w:p w14:paraId="00977CC9"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2296" w:type="dxa"/>
            <w:vMerge/>
            <w:vAlign w:val="center"/>
          </w:tcPr>
          <w:p w14:paraId="4E9AE84F" w14:textId="77777777" w:rsidR="00F8496E" w:rsidRPr="00CF23D7" w:rsidRDefault="00F8496E" w:rsidP="00F8496E">
            <w:pPr>
              <w:pStyle w:val="Texto"/>
              <w:spacing w:before="20" w:after="20" w:line="146" w:lineRule="exact"/>
              <w:ind w:firstLine="0"/>
              <w:jc w:val="center"/>
              <w:rPr>
                <w:rFonts w:ascii="Verdana" w:hAnsi="Verdana"/>
                <w:sz w:val="16"/>
                <w:szCs w:val="16"/>
              </w:rPr>
            </w:pPr>
          </w:p>
        </w:tc>
      </w:tr>
      <w:tr w:rsidR="00F8496E" w:rsidRPr="00CF23D7" w14:paraId="1E8EFCCD" w14:textId="77777777">
        <w:trPr>
          <w:trHeight w:val="20"/>
        </w:trPr>
        <w:tc>
          <w:tcPr>
            <w:tcW w:w="2413" w:type="dxa"/>
            <w:tcBorders>
              <w:top w:val="nil"/>
              <w:bottom w:val="nil"/>
            </w:tcBorders>
            <w:vAlign w:val="center"/>
          </w:tcPr>
          <w:p w14:paraId="4D7A3CBB"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Por Fatiga</w:t>
            </w:r>
          </w:p>
        </w:tc>
        <w:tc>
          <w:tcPr>
            <w:tcW w:w="1391" w:type="dxa"/>
            <w:vMerge/>
            <w:vAlign w:val="center"/>
          </w:tcPr>
          <w:p w14:paraId="6578A2DB"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392" w:type="dxa"/>
            <w:vMerge/>
            <w:vAlign w:val="center"/>
          </w:tcPr>
          <w:p w14:paraId="600C8BFD"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gridSpan w:val="2"/>
            <w:vMerge/>
            <w:vAlign w:val="center"/>
          </w:tcPr>
          <w:p w14:paraId="5C636058"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vMerge/>
            <w:vAlign w:val="center"/>
          </w:tcPr>
          <w:p w14:paraId="6B73FE56"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403" w:type="dxa"/>
            <w:vMerge/>
            <w:vAlign w:val="center"/>
          </w:tcPr>
          <w:p w14:paraId="5BF1186F"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279" w:type="dxa"/>
            <w:vMerge/>
            <w:vAlign w:val="center"/>
          </w:tcPr>
          <w:p w14:paraId="4B434971"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2296" w:type="dxa"/>
            <w:vMerge/>
            <w:vAlign w:val="center"/>
          </w:tcPr>
          <w:p w14:paraId="6F655C33" w14:textId="77777777" w:rsidR="00F8496E" w:rsidRPr="00CF23D7" w:rsidRDefault="00F8496E" w:rsidP="00F8496E">
            <w:pPr>
              <w:pStyle w:val="Texto"/>
              <w:spacing w:before="20" w:after="20" w:line="146" w:lineRule="exact"/>
              <w:ind w:firstLine="0"/>
              <w:jc w:val="center"/>
              <w:rPr>
                <w:rFonts w:ascii="Verdana" w:hAnsi="Verdana"/>
                <w:sz w:val="16"/>
                <w:szCs w:val="16"/>
              </w:rPr>
            </w:pPr>
          </w:p>
        </w:tc>
      </w:tr>
      <w:tr w:rsidR="00F8496E" w:rsidRPr="00CF23D7" w14:paraId="3F4CBA3E" w14:textId="77777777">
        <w:trPr>
          <w:trHeight w:val="20"/>
        </w:trPr>
        <w:tc>
          <w:tcPr>
            <w:tcW w:w="2413" w:type="dxa"/>
            <w:tcBorders>
              <w:top w:val="nil"/>
              <w:bottom w:val="nil"/>
            </w:tcBorders>
            <w:vAlign w:val="center"/>
          </w:tcPr>
          <w:p w14:paraId="6E850A14" w14:textId="77777777" w:rsidR="00F8496E" w:rsidRPr="00CF23D7" w:rsidRDefault="00F8496E" w:rsidP="00F8496E">
            <w:pPr>
              <w:pStyle w:val="Texto"/>
              <w:spacing w:before="20" w:after="20" w:line="146" w:lineRule="exact"/>
              <w:ind w:firstLine="0"/>
              <w:jc w:val="center"/>
              <w:rPr>
                <w:rFonts w:ascii="Verdana" w:hAnsi="Verdana"/>
                <w:color w:val="000000"/>
                <w:sz w:val="16"/>
                <w:szCs w:val="16"/>
              </w:rPr>
            </w:pPr>
            <w:r w:rsidRPr="00CF23D7">
              <w:rPr>
                <w:rFonts w:ascii="Verdana" w:hAnsi="Verdana"/>
                <w:color w:val="000000"/>
                <w:sz w:val="16"/>
                <w:szCs w:val="16"/>
              </w:rPr>
              <w:t>Imperfecciones en soldadura longitudinal</w:t>
            </w:r>
          </w:p>
        </w:tc>
        <w:tc>
          <w:tcPr>
            <w:tcW w:w="1391" w:type="dxa"/>
            <w:vMerge/>
            <w:vAlign w:val="center"/>
          </w:tcPr>
          <w:p w14:paraId="00E097A8"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392" w:type="dxa"/>
            <w:vMerge/>
            <w:vAlign w:val="center"/>
          </w:tcPr>
          <w:p w14:paraId="4326BB35"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gridSpan w:val="2"/>
            <w:vMerge/>
            <w:vAlign w:val="center"/>
          </w:tcPr>
          <w:p w14:paraId="3FE8BC6B"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vMerge/>
            <w:vAlign w:val="center"/>
          </w:tcPr>
          <w:p w14:paraId="5E9123D8"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403" w:type="dxa"/>
            <w:vMerge/>
            <w:vAlign w:val="center"/>
          </w:tcPr>
          <w:p w14:paraId="0119008C"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279" w:type="dxa"/>
            <w:vMerge/>
            <w:vAlign w:val="center"/>
          </w:tcPr>
          <w:p w14:paraId="37369DA1"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2296" w:type="dxa"/>
            <w:vMerge/>
            <w:vAlign w:val="center"/>
          </w:tcPr>
          <w:p w14:paraId="4549E7C1" w14:textId="77777777" w:rsidR="00F8496E" w:rsidRPr="00CF23D7" w:rsidRDefault="00F8496E" w:rsidP="00F8496E">
            <w:pPr>
              <w:pStyle w:val="Texto"/>
              <w:spacing w:before="20" w:after="20" w:line="146" w:lineRule="exact"/>
              <w:ind w:firstLine="0"/>
              <w:jc w:val="center"/>
              <w:rPr>
                <w:rFonts w:ascii="Verdana" w:hAnsi="Verdana"/>
                <w:sz w:val="16"/>
                <w:szCs w:val="16"/>
              </w:rPr>
            </w:pPr>
          </w:p>
        </w:tc>
      </w:tr>
      <w:tr w:rsidR="00F8496E" w:rsidRPr="00CF23D7" w14:paraId="221BDF39" w14:textId="77777777">
        <w:trPr>
          <w:trHeight w:val="20"/>
        </w:trPr>
        <w:tc>
          <w:tcPr>
            <w:tcW w:w="2413" w:type="dxa"/>
            <w:tcBorders>
              <w:top w:val="nil"/>
              <w:bottom w:val="nil"/>
            </w:tcBorders>
            <w:vAlign w:val="center"/>
          </w:tcPr>
          <w:p w14:paraId="7D91C246" w14:textId="77777777" w:rsidR="00F8496E" w:rsidRPr="00CF23D7" w:rsidRDefault="00F8496E" w:rsidP="00F8496E">
            <w:pPr>
              <w:pStyle w:val="Texto"/>
              <w:spacing w:before="20" w:after="20" w:line="146" w:lineRule="exact"/>
              <w:ind w:firstLine="0"/>
              <w:jc w:val="center"/>
              <w:rPr>
                <w:rFonts w:ascii="Verdana" w:hAnsi="Verdana"/>
                <w:color w:val="000000"/>
                <w:sz w:val="16"/>
                <w:szCs w:val="16"/>
              </w:rPr>
            </w:pPr>
            <w:r w:rsidRPr="00CF23D7">
              <w:rPr>
                <w:rFonts w:ascii="Verdana" w:hAnsi="Verdana"/>
                <w:color w:val="000000"/>
                <w:sz w:val="16"/>
                <w:szCs w:val="16"/>
              </w:rPr>
              <w:t>Fusión incompleta / Falta de fusión</w:t>
            </w:r>
          </w:p>
        </w:tc>
        <w:tc>
          <w:tcPr>
            <w:tcW w:w="1391" w:type="dxa"/>
            <w:vMerge/>
            <w:vAlign w:val="center"/>
          </w:tcPr>
          <w:p w14:paraId="5BD6EAE5"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392" w:type="dxa"/>
            <w:vMerge/>
            <w:vAlign w:val="center"/>
          </w:tcPr>
          <w:p w14:paraId="5EFE2995"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gridSpan w:val="2"/>
            <w:vMerge/>
            <w:vAlign w:val="center"/>
          </w:tcPr>
          <w:p w14:paraId="578E2387"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vMerge/>
            <w:vAlign w:val="center"/>
          </w:tcPr>
          <w:p w14:paraId="02F5C930"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403" w:type="dxa"/>
            <w:vMerge/>
            <w:vAlign w:val="center"/>
          </w:tcPr>
          <w:p w14:paraId="2A33F36E"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279" w:type="dxa"/>
            <w:vMerge/>
            <w:vAlign w:val="center"/>
          </w:tcPr>
          <w:p w14:paraId="260E9742"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2296" w:type="dxa"/>
            <w:vMerge/>
            <w:vAlign w:val="center"/>
          </w:tcPr>
          <w:p w14:paraId="18CD96B8" w14:textId="77777777" w:rsidR="00F8496E" w:rsidRPr="00CF23D7" w:rsidRDefault="00F8496E" w:rsidP="00F8496E">
            <w:pPr>
              <w:pStyle w:val="Texto"/>
              <w:spacing w:before="20" w:after="20" w:line="146" w:lineRule="exact"/>
              <w:ind w:firstLine="0"/>
              <w:jc w:val="center"/>
              <w:rPr>
                <w:rFonts w:ascii="Verdana" w:hAnsi="Verdana"/>
                <w:sz w:val="16"/>
                <w:szCs w:val="16"/>
              </w:rPr>
            </w:pPr>
          </w:p>
        </w:tc>
      </w:tr>
      <w:tr w:rsidR="00F8496E" w:rsidRPr="00CF23D7" w14:paraId="17C159A1" w14:textId="77777777">
        <w:trPr>
          <w:trHeight w:val="20"/>
        </w:trPr>
        <w:tc>
          <w:tcPr>
            <w:tcW w:w="2413" w:type="dxa"/>
            <w:tcBorders>
              <w:top w:val="nil"/>
            </w:tcBorders>
            <w:vAlign w:val="center"/>
          </w:tcPr>
          <w:p w14:paraId="224F4109" w14:textId="77777777" w:rsidR="00F8496E" w:rsidRPr="00CF23D7" w:rsidRDefault="00F8496E" w:rsidP="00F8496E">
            <w:pPr>
              <w:pStyle w:val="Texto"/>
              <w:spacing w:before="20" w:after="20" w:line="146" w:lineRule="exact"/>
              <w:ind w:firstLine="0"/>
              <w:jc w:val="center"/>
              <w:rPr>
                <w:rFonts w:ascii="Verdana" w:hAnsi="Verdana"/>
                <w:color w:val="000000"/>
                <w:sz w:val="16"/>
                <w:szCs w:val="16"/>
              </w:rPr>
            </w:pPr>
            <w:r w:rsidRPr="00CF23D7">
              <w:rPr>
                <w:rFonts w:ascii="Verdana" w:hAnsi="Verdana"/>
                <w:color w:val="000000"/>
                <w:sz w:val="16"/>
                <w:szCs w:val="16"/>
              </w:rPr>
              <w:t>Grietas en la línea de fusión</w:t>
            </w:r>
          </w:p>
        </w:tc>
        <w:tc>
          <w:tcPr>
            <w:tcW w:w="1391" w:type="dxa"/>
            <w:vMerge/>
            <w:vAlign w:val="center"/>
          </w:tcPr>
          <w:p w14:paraId="557EBA01"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392" w:type="dxa"/>
            <w:vMerge/>
            <w:vAlign w:val="center"/>
          </w:tcPr>
          <w:p w14:paraId="79B299FE"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gridSpan w:val="2"/>
            <w:vMerge/>
            <w:vAlign w:val="center"/>
          </w:tcPr>
          <w:p w14:paraId="53CA991D"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501" w:type="dxa"/>
            <w:vMerge/>
            <w:vAlign w:val="center"/>
          </w:tcPr>
          <w:p w14:paraId="1E60C07C"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403" w:type="dxa"/>
            <w:vMerge/>
            <w:vAlign w:val="center"/>
          </w:tcPr>
          <w:p w14:paraId="00C50B73"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1279" w:type="dxa"/>
            <w:vMerge/>
            <w:vAlign w:val="center"/>
          </w:tcPr>
          <w:p w14:paraId="2254E94F" w14:textId="77777777" w:rsidR="00F8496E" w:rsidRPr="00CF23D7" w:rsidRDefault="00F8496E" w:rsidP="00F8496E">
            <w:pPr>
              <w:pStyle w:val="Texto"/>
              <w:spacing w:before="20" w:after="20" w:line="146" w:lineRule="exact"/>
              <w:ind w:firstLine="0"/>
              <w:jc w:val="center"/>
              <w:rPr>
                <w:rFonts w:ascii="Verdana" w:hAnsi="Verdana"/>
                <w:sz w:val="16"/>
                <w:szCs w:val="16"/>
              </w:rPr>
            </w:pPr>
          </w:p>
        </w:tc>
        <w:tc>
          <w:tcPr>
            <w:tcW w:w="2296" w:type="dxa"/>
            <w:vMerge/>
            <w:vAlign w:val="center"/>
          </w:tcPr>
          <w:p w14:paraId="2E874DD3" w14:textId="77777777" w:rsidR="00F8496E" w:rsidRPr="00CF23D7" w:rsidRDefault="00F8496E" w:rsidP="00F8496E">
            <w:pPr>
              <w:pStyle w:val="Texto"/>
              <w:spacing w:before="20" w:after="20" w:line="146" w:lineRule="exact"/>
              <w:ind w:firstLine="0"/>
              <w:jc w:val="center"/>
              <w:rPr>
                <w:rFonts w:ascii="Verdana" w:hAnsi="Verdana"/>
                <w:sz w:val="16"/>
                <w:szCs w:val="16"/>
              </w:rPr>
            </w:pPr>
          </w:p>
        </w:tc>
      </w:tr>
      <w:tr w:rsidR="00F8496E" w:rsidRPr="00CF23D7" w14:paraId="0B88CA04" w14:textId="77777777">
        <w:trPr>
          <w:trHeight w:val="20"/>
        </w:trPr>
        <w:tc>
          <w:tcPr>
            <w:tcW w:w="2413" w:type="dxa"/>
            <w:vAlign w:val="center"/>
          </w:tcPr>
          <w:p w14:paraId="6F9839A2"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AGRIETAMIENTO CIRCUNFERENCIAL</w:t>
            </w:r>
          </w:p>
        </w:tc>
        <w:tc>
          <w:tcPr>
            <w:tcW w:w="1391" w:type="dxa"/>
            <w:vAlign w:val="center"/>
          </w:tcPr>
          <w:p w14:paraId="3DE7F0A1"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392" w:type="dxa"/>
            <w:vAlign w:val="center"/>
          </w:tcPr>
          <w:p w14:paraId="06071A99"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4</w:t>
            </w:r>
            <w:r w:rsidRPr="00CF23D7">
              <w:rPr>
                <w:rFonts w:ascii="Verdana" w:hAnsi="Verdana"/>
                <w:sz w:val="16"/>
                <w:szCs w:val="16"/>
              </w:rPr>
              <w:t xml:space="preserve"> y Dimensiona</w:t>
            </w:r>
            <w:r w:rsidRPr="00CF23D7">
              <w:rPr>
                <w:rFonts w:ascii="Verdana" w:hAnsi="Verdana"/>
                <w:sz w:val="16"/>
                <w:szCs w:val="16"/>
                <w:vertAlign w:val="superscript"/>
              </w:rPr>
              <w:t>4</w:t>
            </w:r>
          </w:p>
        </w:tc>
        <w:tc>
          <w:tcPr>
            <w:tcW w:w="1501" w:type="dxa"/>
            <w:gridSpan w:val="2"/>
            <w:vAlign w:val="center"/>
          </w:tcPr>
          <w:p w14:paraId="59940558"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501" w:type="dxa"/>
            <w:vAlign w:val="center"/>
          </w:tcPr>
          <w:p w14:paraId="1E9DEFCA"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1</w:t>
            </w:r>
            <w:r w:rsidRPr="00CF23D7">
              <w:rPr>
                <w:rFonts w:ascii="Verdana" w:hAnsi="Verdana"/>
                <w:sz w:val="16"/>
                <w:szCs w:val="16"/>
              </w:rPr>
              <w:t xml:space="preserve"> y Dimensiona</w:t>
            </w:r>
            <w:r w:rsidRPr="00CF23D7">
              <w:rPr>
                <w:rFonts w:ascii="Verdana" w:hAnsi="Verdana"/>
                <w:sz w:val="16"/>
                <w:szCs w:val="16"/>
                <w:vertAlign w:val="superscript"/>
              </w:rPr>
              <w:t>2</w:t>
            </w:r>
            <w:r w:rsidRPr="00CF23D7">
              <w:rPr>
                <w:rFonts w:ascii="Verdana" w:hAnsi="Verdana"/>
                <w:sz w:val="16"/>
                <w:szCs w:val="16"/>
              </w:rPr>
              <w:t xml:space="preserve"> si es modificado</w:t>
            </w:r>
            <w:r w:rsidRPr="00CF23D7">
              <w:rPr>
                <w:rFonts w:ascii="Verdana" w:hAnsi="Verdana"/>
                <w:sz w:val="16"/>
                <w:szCs w:val="16"/>
                <w:vertAlign w:val="superscript"/>
              </w:rPr>
              <w:t>5</w:t>
            </w:r>
          </w:p>
        </w:tc>
        <w:tc>
          <w:tcPr>
            <w:tcW w:w="1403" w:type="dxa"/>
            <w:vAlign w:val="center"/>
          </w:tcPr>
          <w:p w14:paraId="2C04E4A9"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279" w:type="dxa"/>
            <w:vAlign w:val="center"/>
          </w:tcPr>
          <w:p w14:paraId="52C4FDC9"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2296" w:type="dxa"/>
            <w:vAlign w:val="center"/>
          </w:tcPr>
          <w:p w14:paraId="6A48F26A"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r>
      <w:tr w:rsidR="00F8496E" w:rsidRPr="00CF23D7" w14:paraId="6402C229" w14:textId="77777777">
        <w:trPr>
          <w:trHeight w:val="20"/>
        </w:trPr>
        <w:tc>
          <w:tcPr>
            <w:tcW w:w="2413" w:type="dxa"/>
            <w:vAlign w:val="center"/>
          </w:tcPr>
          <w:p w14:paraId="19BAB873"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ABOLLADURAS</w:t>
            </w:r>
          </w:p>
          <w:p w14:paraId="2B42C1B6"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CURVATURAS CON ARRUGAS</w:t>
            </w:r>
          </w:p>
        </w:tc>
        <w:tc>
          <w:tcPr>
            <w:tcW w:w="1391" w:type="dxa"/>
            <w:vAlign w:val="center"/>
          </w:tcPr>
          <w:p w14:paraId="3B0E23DB"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6</w:t>
            </w:r>
          </w:p>
        </w:tc>
        <w:tc>
          <w:tcPr>
            <w:tcW w:w="2893" w:type="dxa"/>
            <w:gridSpan w:val="3"/>
            <w:vAlign w:val="center"/>
          </w:tcPr>
          <w:p w14:paraId="28826000"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w:t>
            </w:r>
            <w:r w:rsidRPr="00CF23D7">
              <w:rPr>
                <w:rFonts w:ascii="Verdana" w:hAnsi="Verdana"/>
                <w:sz w:val="16"/>
                <w:szCs w:val="16"/>
                <w:vertAlign w:val="superscript"/>
              </w:rPr>
              <w:t>6</w:t>
            </w:r>
            <w:r w:rsidRPr="00CF23D7">
              <w:rPr>
                <w:rFonts w:ascii="Verdana" w:hAnsi="Verdana"/>
                <w:sz w:val="16"/>
                <w:szCs w:val="16"/>
              </w:rPr>
              <w:t xml:space="preserve"> y Dimensionamiento no confiable</w:t>
            </w:r>
          </w:p>
        </w:tc>
        <w:tc>
          <w:tcPr>
            <w:tcW w:w="2904" w:type="dxa"/>
            <w:gridSpan w:val="2"/>
            <w:vAlign w:val="center"/>
          </w:tcPr>
          <w:p w14:paraId="2CA9B8DE"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w:t>
            </w:r>
            <w:r w:rsidRPr="00CF23D7">
              <w:rPr>
                <w:rFonts w:ascii="Verdana" w:hAnsi="Verdana"/>
                <w:sz w:val="16"/>
                <w:szCs w:val="16"/>
                <w:vertAlign w:val="superscript"/>
              </w:rPr>
              <w:t>6</w:t>
            </w:r>
            <w:r w:rsidRPr="00CF23D7">
              <w:rPr>
                <w:rFonts w:ascii="Verdana" w:hAnsi="Verdana"/>
                <w:sz w:val="16"/>
                <w:szCs w:val="16"/>
              </w:rPr>
              <w:t xml:space="preserve"> y Dimensionamiento no confiable</w:t>
            </w:r>
          </w:p>
        </w:tc>
        <w:tc>
          <w:tcPr>
            <w:tcW w:w="1279" w:type="dxa"/>
            <w:vAlign w:val="center"/>
          </w:tcPr>
          <w:p w14:paraId="0625E076"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7</w:t>
            </w:r>
            <w:r w:rsidRPr="00CF23D7">
              <w:rPr>
                <w:rFonts w:ascii="Verdana" w:hAnsi="Verdana"/>
                <w:sz w:val="16"/>
                <w:szCs w:val="16"/>
              </w:rPr>
              <w:t xml:space="preserve"> y Dimensiona</w:t>
            </w:r>
          </w:p>
        </w:tc>
        <w:tc>
          <w:tcPr>
            <w:tcW w:w="2296" w:type="dxa"/>
            <w:vAlign w:val="center"/>
          </w:tcPr>
          <w:p w14:paraId="7620D11A"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 xml:space="preserve">Detección y Dimensionamiento </w:t>
            </w:r>
            <w:r w:rsidR="004A2C44" w:rsidRPr="00CF23D7">
              <w:rPr>
                <w:rFonts w:ascii="Verdana" w:hAnsi="Verdana"/>
                <w:sz w:val="16"/>
                <w:szCs w:val="16"/>
              </w:rPr>
              <w:br/>
            </w:r>
            <w:r w:rsidRPr="00CF23D7">
              <w:rPr>
                <w:rFonts w:ascii="Verdana" w:hAnsi="Verdana"/>
                <w:sz w:val="16"/>
                <w:szCs w:val="16"/>
              </w:rPr>
              <w:t>no confiable</w:t>
            </w:r>
          </w:p>
        </w:tc>
      </w:tr>
      <w:tr w:rsidR="00F8496E" w:rsidRPr="00CF23D7" w14:paraId="283E38A3" w14:textId="77777777">
        <w:trPr>
          <w:trHeight w:val="20"/>
        </w:trPr>
        <w:tc>
          <w:tcPr>
            <w:tcW w:w="2413" w:type="dxa"/>
            <w:vAlign w:val="center"/>
          </w:tcPr>
          <w:p w14:paraId="58DF9881" w14:textId="77777777" w:rsidR="00F8496E" w:rsidRPr="00CF23D7" w:rsidRDefault="00F8496E" w:rsidP="00F8496E">
            <w:pPr>
              <w:pStyle w:val="Texto"/>
              <w:spacing w:before="20" w:after="20" w:line="146" w:lineRule="exact"/>
              <w:ind w:firstLine="0"/>
              <w:jc w:val="center"/>
              <w:rPr>
                <w:rFonts w:ascii="Verdana" w:hAnsi="Verdana"/>
                <w:b/>
                <w:color w:val="000000"/>
                <w:sz w:val="16"/>
                <w:szCs w:val="16"/>
              </w:rPr>
            </w:pPr>
            <w:r w:rsidRPr="00CF23D7">
              <w:rPr>
                <w:rFonts w:ascii="Verdana" w:hAnsi="Verdana"/>
                <w:b/>
                <w:color w:val="000000"/>
                <w:sz w:val="16"/>
                <w:szCs w:val="16"/>
              </w:rPr>
              <w:t>APLASTAMIENTO</w:t>
            </w:r>
          </w:p>
        </w:tc>
        <w:tc>
          <w:tcPr>
            <w:tcW w:w="7188" w:type="dxa"/>
            <w:gridSpan w:val="6"/>
            <w:vAlign w:val="center"/>
          </w:tcPr>
          <w:p w14:paraId="14EA5F23" w14:textId="77777777" w:rsidR="00F8496E" w:rsidRPr="00CF23D7" w:rsidRDefault="00F8496E" w:rsidP="00F8496E">
            <w:pPr>
              <w:pStyle w:val="Texto"/>
              <w:spacing w:before="20" w:after="20" w:line="146" w:lineRule="exact"/>
              <w:ind w:firstLine="0"/>
              <w:jc w:val="center"/>
              <w:rPr>
                <w:rFonts w:ascii="Verdana" w:hAnsi="Verdana"/>
                <w:color w:val="000000"/>
                <w:sz w:val="16"/>
                <w:szCs w:val="16"/>
              </w:rPr>
            </w:pPr>
            <w:r w:rsidRPr="00CF23D7">
              <w:rPr>
                <w:rFonts w:ascii="Verdana" w:hAnsi="Verdana"/>
                <w:color w:val="000000"/>
                <w:sz w:val="16"/>
                <w:szCs w:val="16"/>
              </w:rPr>
              <w:t>En caso de detección, se proporciona la posición circunferencial</w:t>
            </w:r>
          </w:p>
        </w:tc>
        <w:tc>
          <w:tcPr>
            <w:tcW w:w="1279" w:type="dxa"/>
            <w:vAlign w:val="center"/>
          </w:tcPr>
          <w:p w14:paraId="7E50861F"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r w:rsidRPr="00CF23D7">
              <w:rPr>
                <w:rFonts w:ascii="Verdana" w:hAnsi="Verdana"/>
                <w:sz w:val="16"/>
                <w:szCs w:val="16"/>
                <w:vertAlign w:val="superscript"/>
              </w:rPr>
              <w:t>7</w:t>
            </w:r>
            <w:r w:rsidRPr="00CF23D7">
              <w:rPr>
                <w:rFonts w:ascii="Verdana" w:hAnsi="Verdana"/>
                <w:sz w:val="16"/>
                <w:szCs w:val="16"/>
              </w:rPr>
              <w:t xml:space="preserve"> y Dimensiona</w:t>
            </w:r>
          </w:p>
        </w:tc>
        <w:tc>
          <w:tcPr>
            <w:tcW w:w="2296" w:type="dxa"/>
            <w:vAlign w:val="center"/>
          </w:tcPr>
          <w:p w14:paraId="72364D3E"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r>
      <w:tr w:rsidR="00F8496E" w:rsidRPr="00CF23D7" w14:paraId="23383D33" w14:textId="77777777">
        <w:trPr>
          <w:trHeight w:val="20"/>
        </w:trPr>
        <w:tc>
          <w:tcPr>
            <w:tcW w:w="2413" w:type="dxa"/>
            <w:vAlign w:val="center"/>
          </w:tcPr>
          <w:p w14:paraId="760F9B74" w14:textId="77777777" w:rsidR="00F8496E" w:rsidRPr="00CF23D7" w:rsidRDefault="00F8496E" w:rsidP="00F8496E">
            <w:pPr>
              <w:pStyle w:val="Texto"/>
              <w:spacing w:before="20" w:after="20" w:line="146" w:lineRule="exact"/>
              <w:ind w:firstLine="0"/>
              <w:jc w:val="center"/>
              <w:rPr>
                <w:rFonts w:ascii="Verdana" w:hAnsi="Verdana"/>
                <w:b/>
                <w:color w:val="000000"/>
                <w:sz w:val="16"/>
                <w:szCs w:val="16"/>
              </w:rPr>
            </w:pPr>
            <w:r w:rsidRPr="00CF23D7">
              <w:rPr>
                <w:rFonts w:ascii="Verdana" w:hAnsi="Verdana"/>
                <w:b/>
                <w:color w:val="000000"/>
                <w:sz w:val="16"/>
                <w:szCs w:val="16"/>
              </w:rPr>
              <w:t>RALLADURA O ENTALLADURA</w:t>
            </w:r>
          </w:p>
        </w:tc>
        <w:tc>
          <w:tcPr>
            <w:tcW w:w="7188" w:type="dxa"/>
            <w:gridSpan w:val="6"/>
            <w:vAlign w:val="center"/>
          </w:tcPr>
          <w:p w14:paraId="4FCBB3F7" w14:textId="77777777" w:rsidR="00F8496E" w:rsidRPr="00CF23D7" w:rsidRDefault="00F8496E" w:rsidP="00F8496E">
            <w:pPr>
              <w:pStyle w:val="Texto"/>
              <w:spacing w:before="20" w:after="20" w:line="146" w:lineRule="exact"/>
              <w:ind w:firstLine="0"/>
              <w:jc w:val="center"/>
              <w:rPr>
                <w:rFonts w:ascii="Verdana" w:hAnsi="Verdana"/>
                <w:color w:val="000000"/>
                <w:sz w:val="16"/>
                <w:szCs w:val="16"/>
              </w:rPr>
            </w:pPr>
            <w:r w:rsidRPr="00CF23D7">
              <w:rPr>
                <w:rFonts w:ascii="Verdana" w:hAnsi="Verdana"/>
                <w:color w:val="000000"/>
                <w:sz w:val="16"/>
                <w:szCs w:val="16"/>
              </w:rPr>
              <w:t>Detecta</w:t>
            </w:r>
            <w:r w:rsidRPr="00CF23D7">
              <w:rPr>
                <w:rFonts w:ascii="Verdana" w:hAnsi="Verdana"/>
                <w:sz w:val="16"/>
                <w:szCs w:val="16"/>
                <w:vertAlign w:val="superscript"/>
              </w:rPr>
              <w:t>1</w:t>
            </w:r>
            <w:r w:rsidRPr="00CF23D7">
              <w:rPr>
                <w:rFonts w:ascii="Verdana" w:hAnsi="Verdana"/>
                <w:color w:val="000000"/>
                <w:sz w:val="16"/>
                <w:szCs w:val="16"/>
              </w:rPr>
              <w:t xml:space="preserve"> y Dimensiona</w:t>
            </w:r>
            <w:r w:rsidRPr="00CF23D7">
              <w:rPr>
                <w:rFonts w:ascii="Verdana" w:hAnsi="Verdana"/>
                <w:sz w:val="16"/>
                <w:szCs w:val="16"/>
                <w:vertAlign w:val="superscript"/>
              </w:rPr>
              <w:t>2</w:t>
            </w:r>
          </w:p>
        </w:tc>
        <w:tc>
          <w:tcPr>
            <w:tcW w:w="1278" w:type="dxa"/>
            <w:vAlign w:val="center"/>
          </w:tcPr>
          <w:p w14:paraId="54C3EA43" w14:textId="77777777" w:rsidR="00F8496E" w:rsidRPr="00CF23D7" w:rsidRDefault="00F8496E" w:rsidP="00F8496E">
            <w:pPr>
              <w:pStyle w:val="Texto"/>
              <w:spacing w:before="20" w:after="20" w:line="146" w:lineRule="exact"/>
              <w:ind w:firstLine="0"/>
              <w:jc w:val="center"/>
              <w:rPr>
                <w:rFonts w:ascii="Verdana" w:hAnsi="Verdana"/>
                <w:color w:val="000000"/>
                <w:sz w:val="16"/>
                <w:szCs w:val="16"/>
              </w:rPr>
            </w:pPr>
            <w:r w:rsidRPr="00CF23D7">
              <w:rPr>
                <w:rFonts w:ascii="Verdana" w:hAnsi="Verdana"/>
                <w:color w:val="000000"/>
                <w:sz w:val="16"/>
                <w:szCs w:val="16"/>
              </w:rPr>
              <w:t>No Detecta</w:t>
            </w:r>
          </w:p>
        </w:tc>
        <w:tc>
          <w:tcPr>
            <w:tcW w:w="2296" w:type="dxa"/>
            <w:vAlign w:val="center"/>
          </w:tcPr>
          <w:p w14:paraId="7AFEFCE1"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r>
      <w:tr w:rsidR="00F8496E" w:rsidRPr="00CF23D7" w14:paraId="4F209C5D" w14:textId="77777777">
        <w:trPr>
          <w:trHeight w:val="20"/>
        </w:trPr>
        <w:tc>
          <w:tcPr>
            <w:tcW w:w="2413" w:type="dxa"/>
            <w:vAlign w:val="center"/>
          </w:tcPr>
          <w:p w14:paraId="3F9091F0"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LAMINACION O INCLUSION</w:t>
            </w:r>
          </w:p>
        </w:tc>
        <w:tc>
          <w:tcPr>
            <w:tcW w:w="1391" w:type="dxa"/>
            <w:vAlign w:val="center"/>
          </w:tcPr>
          <w:p w14:paraId="283B77CF"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 limitada</w:t>
            </w:r>
          </w:p>
        </w:tc>
        <w:tc>
          <w:tcPr>
            <w:tcW w:w="1392" w:type="dxa"/>
            <w:vAlign w:val="center"/>
          </w:tcPr>
          <w:p w14:paraId="0C700EF4"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 limitada</w:t>
            </w:r>
          </w:p>
        </w:tc>
        <w:tc>
          <w:tcPr>
            <w:tcW w:w="1501" w:type="dxa"/>
            <w:gridSpan w:val="2"/>
            <w:vAlign w:val="center"/>
          </w:tcPr>
          <w:p w14:paraId="41FA5672"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 y Dimensiona</w:t>
            </w:r>
            <w:r w:rsidRPr="00CF23D7">
              <w:rPr>
                <w:rFonts w:ascii="Verdana" w:hAnsi="Verdana"/>
                <w:sz w:val="16"/>
                <w:szCs w:val="16"/>
                <w:vertAlign w:val="superscript"/>
              </w:rPr>
              <w:t>2</w:t>
            </w:r>
          </w:p>
        </w:tc>
        <w:tc>
          <w:tcPr>
            <w:tcW w:w="1501" w:type="dxa"/>
            <w:vAlign w:val="center"/>
          </w:tcPr>
          <w:p w14:paraId="3BD328E8"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 y Dimensiona</w:t>
            </w:r>
            <w:r w:rsidRPr="00CF23D7">
              <w:rPr>
                <w:rFonts w:ascii="Verdana" w:hAnsi="Verdana"/>
                <w:sz w:val="16"/>
                <w:szCs w:val="16"/>
                <w:vertAlign w:val="superscript"/>
              </w:rPr>
              <w:t>2</w:t>
            </w:r>
          </w:p>
        </w:tc>
        <w:tc>
          <w:tcPr>
            <w:tcW w:w="1403" w:type="dxa"/>
            <w:vAlign w:val="center"/>
          </w:tcPr>
          <w:p w14:paraId="2ED52FCA"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 limitada</w:t>
            </w:r>
          </w:p>
        </w:tc>
        <w:tc>
          <w:tcPr>
            <w:tcW w:w="1279" w:type="dxa"/>
            <w:vAlign w:val="center"/>
          </w:tcPr>
          <w:p w14:paraId="43971440"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2296" w:type="dxa"/>
            <w:vAlign w:val="center"/>
          </w:tcPr>
          <w:p w14:paraId="15F0BA1D"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r>
      <w:tr w:rsidR="00F8496E" w:rsidRPr="00CF23D7" w14:paraId="5FCD9E3C" w14:textId="77777777">
        <w:trPr>
          <w:trHeight w:val="20"/>
        </w:trPr>
        <w:tc>
          <w:tcPr>
            <w:tcW w:w="2413" w:type="dxa"/>
            <w:vAlign w:val="center"/>
          </w:tcPr>
          <w:p w14:paraId="311B6D9C"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REPARACIONES PREVIAS</w:t>
            </w:r>
          </w:p>
        </w:tc>
        <w:tc>
          <w:tcPr>
            <w:tcW w:w="2783" w:type="dxa"/>
            <w:gridSpan w:val="2"/>
            <w:vAlign w:val="center"/>
          </w:tcPr>
          <w:p w14:paraId="0448BAA4"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 de camisas de acero y parches. Otros sólo con marcadores ferrosos</w:t>
            </w:r>
          </w:p>
        </w:tc>
        <w:tc>
          <w:tcPr>
            <w:tcW w:w="3002" w:type="dxa"/>
            <w:gridSpan w:val="3"/>
            <w:vAlign w:val="center"/>
          </w:tcPr>
          <w:p w14:paraId="752CC532"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 sólo de camisas de acero y parches, soldado al ducto</w:t>
            </w:r>
          </w:p>
        </w:tc>
        <w:tc>
          <w:tcPr>
            <w:tcW w:w="1403" w:type="dxa"/>
            <w:vAlign w:val="center"/>
          </w:tcPr>
          <w:p w14:paraId="51960207"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 sólo de camisas de acero y parches. Otros sólo con marcadores ferrosos</w:t>
            </w:r>
          </w:p>
        </w:tc>
        <w:tc>
          <w:tcPr>
            <w:tcW w:w="1279" w:type="dxa"/>
            <w:vAlign w:val="center"/>
          </w:tcPr>
          <w:p w14:paraId="02D8B1EB"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2296" w:type="dxa"/>
            <w:vAlign w:val="center"/>
          </w:tcPr>
          <w:p w14:paraId="4E2E4303"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r>
      <w:tr w:rsidR="00F8496E" w:rsidRPr="00CF23D7" w14:paraId="1CBD8FB1" w14:textId="77777777">
        <w:trPr>
          <w:trHeight w:val="20"/>
        </w:trPr>
        <w:tc>
          <w:tcPr>
            <w:tcW w:w="2413" w:type="dxa"/>
            <w:vAlign w:val="center"/>
          </w:tcPr>
          <w:p w14:paraId="6E3C53F6"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ANOMALIAS RELACIONADAS CON FABRICACION</w:t>
            </w:r>
          </w:p>
        </w:tc>
        <w:tc>
          <w:tcPr>
            <w:tcW w:w="1391" w:type="dxa"/>
            <w:vAlign w:val="center"/>
          </w:tcPr>
          <w:p w14:paraId="1B6E015A"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 limitada</w:t>
            </w:r>
          </w:p>
        </w:tc>
        <w:tc>
          <w:tcPr>
            <w:tcW w:w="1392" w:type="dxa"/>
            <w:vAlign w:val="center"/>
          </w:tcPr>
          <w:p w14:paraId="66368C45"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 limitada</w:t>
            </w:r>
          </w:p>
        </w:tc>
        <w:tc>
          <w:tcPr>
            <w:tcW w:w="1501" w:type="dxa"/>
            <w:gridSpan w:val="2"/>
            <w:vAlign w:val="center"/>
          </w:tcPr>
          <w:p w14:paraId="55B02435"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p>
        </w:tc>
        <w:tc>
          <w:tcPr>
            <w:tcW w:w="1501" w:type="dxa"/>
            <w:vAlign w:val="center"/>
          </w:tcPr>
          <w:p w14:paraId="6169E9BB"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w:t>
            </w:r>
          </w:p>
        </w:tc>
        <w:tc>
          <w:tcPr>
            <w:tcW w:w="1403" w:type="dxa"/>
            <w:vAlign w:val="center"/>
          </w:tcPr>
          <w:p w14:paraId="37389B07"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Detección limitada</w:t>
            </w:r>
          </w:p>
        </w:tc>
        <w:tc>
          <w:tcPr>
            <w:tcW w:w="1279" w:type="dxa"/>
            <w:vAlign w:val="center"/>
          </w:tcPr>
          <w:p w14:paraId="11A02B32"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2296" w:type="dxa"/>
            <w:vAlign w:val="center"/>
          </w:tcPr>
          <w:p w14:paraId="48A5D3DD"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r>
      <w:tr w:rsidR="00F8496E" w:rsidRPr="00CF23D7" w14:paraId="595B1EB9" w14:textId="77777777">
        <w:trPr>
          <w:trHeight w:val="20"/>
        </w:trPr>
        <w:tc>
          <w:tcPr>
            <w:tcW w:w="2413" w:type="dxa"/>
            <w:vAlign w:val="center"/>
          </w:tcPr>
          <w:p w14:paraId="2F3E3AF0"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CURVATURAS</w:t>
            </w:r>
          </w:p>
        </w:tc>
        <w:tc>
          <w:tcPr>
            <w:tcW w:w="1391" w:type="dxa"/>
            <w:vAlign w:val="center"/>
          </w:tcPr>
          <w:p w14:paraId="0167E787"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392" w:type="dxa"/>
            <w:vAlign w:val="center"/>
          </w:tcPr>
          <w:p w14:paraId="0A29CD75"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501" w:type="dxa"/>
            <w:gridSpan w:val="2"/>
            <w:vAlign w:val="center"/>
          </w:tcPr>
          <w:p w14:paraId="00BBC9D1"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501" w:type="dxa"/>
            <w:vAlign w:val="center"/>
          </w:tcPr>
          <w:p w14:paraId="3F39FA68"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403" w:type="dxa"/>
            <w:vAlign w:val="center"/>
          </w:tcPr>
          <w:p w14:paraId="2E482EB4"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279" w:type="dxa"/>
            <w:vAlign w:val="center"/>
          </w:tcPr>
          <w:p w14:paraId="22347E98" w14:textId="77777777" w:rsidR="00F8496E" w:rsidRPr="00CF23D7" w:rsidRDefault="00F8496E" w:rsidP="00F8496E">
            <w:pPr>
              <w:pStyle w:val="Texto"/>
              <w:spacing w:before="20" w:after="20" w:line="146" w:lineRule="exact"/>
              <w:ind w:firstLine="0"/>
              <w:jc w:val="center"/>
              <w:rPr>
                <w:rFonts w:ascii="Verdana" w:hAnsi="Verdana"/>
                <w:color w:val="000000"/>
                <w:sz w:val="16"/>
                <w:szCs w:val="16"/>
              </w:rPr>
            </w:pPr>
            <w:r w:rsidRPr="00CF23D7">
              <w:rPr>
                <w:rFonts w:ascii="Verdana" w:hAnsi="Verdana"/>
                <w:color w:val="000000"/>
                <w:sz w:val="16"/>
                <w:szCs w:val="16"/>
              </w:rPr>
              <w:t>Detecta y Dimensiona</w:t>
            </w:r>
            <w:r w:rsidRPr="00CF23D7">
              <w:rPr>
                <w:rFonts w:ascii="Verdana" w:hAnsi="Verdana"/>
                <w:sz w:val="16"/>
                <w:szCs w:val="16"/>
                <w:vertAlign w:val="superscript"/>
              </w:rPr>
              <w:t>2, 9</w:t>
            </w:r>
          </w:p>
        </w:tc>
        <w:tc>
          <w:tcPr>
            <w:tcW w:w="2296" w:type="dxa"/>
            <w:vAlign w:val="center"/>
          </w:tcPr>
          <w:p w14:paraId="52E94078"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 y Dimensiona</w:t>
            </w:r>
            <w:r w:rsidRPr="00CF23D7">
              <w:rPr>
                <w:rFonts w:ascii="Verdana" w:hAnsi="Verdana"/>
                <w:sz w:val="16"/>
                <w:szCs w:val="16"/>
                <w:vertAlign w:val="superscript"/>
              </w:rPr>
              <w:t>2</w:t>
            </w:r>
          </w:p>
        </w:tc>
      </w:tr>
      <w:tr w:rsidR="00F8496E" w:rsidRPr="00CF23D7" w14:paraId="78CDBED3" w14:textId="77777777">
        <w:trPr>
          <w:trHeight w:val="20"/>
        </w:trPr>
        <w:tc>
          <w:tcPr>
            <w:tcW w:w="2413" w:type="dxa"/>
            <w:vAlign w:val="center"/>
          </w:tcPr>
          <w:p w14:paraId="17B684F6"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OVALIDAD</w:t>
            </w:r>
          </w:p>
        </w:tc>
        <w:tc>
          <w:tcPr>
            <w:tcW w:w="1391" w:type="dxa"/>
            <w:vAlign w:val="center"/>
          </w:tcPr>
          <w:p w14:paraId="50179E78"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392" w:type="dxa"/>
            <w:vAlign w:val="center"/>
          </w:tcPr>
          <w:p w14:paraId="352737EA"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501" w:type="dxa"/>
            <w:gridSpan w:val="2"/>
            <w:vAlign w:val="center"/>
          </w:tcPr>
          <w:p w14:paraId="3C98C913"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501" w:type="dxa"/>
            <w:vAlign w:val="center"/>
          </w:tcPr>
          <w:p w14:paraId="4C66B92A"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403" w:type="dxa"/>
            <w:vAlign w:val="center"/>
          </w:tcPr>
          <w:p w14:paraId="1BDA633E"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279" w:type="dxa"/>
            <w:vAlign w:val="center"/>
          </w:tcPr>
          <w:p w14:paraId="241DF2FA" w14:textId="77777777" w:rsidR="00F8496E" w:rsidRPr="00CF23D7" w:rsidRDefault="00F8496E" w:rsidP="00F8496E">
            <w:pPr>
              <w:pStyle w:val="Texto"/>
              <w:spacing w:before="20" w:after="20" w:line="146" w:lineRule="exact"/>
              <w:ind w:firstLine="0"/>
              <w:jc w:val="center"/>
              <w:rPr>
                <w:rFonts w:ascii="Verdana" w:hAnsi="Verdana"/>
                <w:color w:val="000000"/>
                <w:sz w:val="16"/>
                <w:szCs w:val="16"/>
              </w:rPr>
            </w:pPr>
            <w:r w:rsidRPr="00CF23D7">
              <w:rPr>
                <w:rFonts w:ascii="Verdana" w:hAnsi="Verdana"/>
                <w:color w:val="000000"/>
                <w:sz w:val="16"/>
                <w:szCs w:val="16"/>
              </w:rPr>
              <w:t>Detecta y Dimensiona</w:t>
            </w:r>
            <w:r w:rsidRPr="00CF23D7">
              <w:rPr>
                <w:rFonts w:ascii="Verdana" w:hAnsi="Verdana"/>
                <w:sz w:val="16"/>
                <w:szCs w:val="16"/>
                <w:vertAlign w:val="superscript"/>
              </w:rPr>
              <w:t>2, 8</w:t>
            </w:r>
          </w:p>
        </w:tc>
        <w:tc>
          <w:tcPr>
            <w:tcW w:w="2296" w:type="dxa"/>
            <w:vAlign w:val="center"/>
          </w:tcPr>
          <w:p w14:paraId="2BFF362A"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Detecta y Dimensiona</w:t>
            </w:r>
            <w:r w:rsidRPr="00CF23D7">
              <w:rPr>
                <w:rFonts w:ascii="Verdana" w:hAnsi="Verdana"/>
                <w:sz w:val="16"/>
                <w:szCs w:val="16"/>
                <w:vertAlign w:val="superscript"/>
              </w:rPr>
              <w:t>2</w:t>
            </w:r>
            <w:r w:rsidRPr="00CF23D7">
              <w:rPr>
                <w:rFonts w:ascii="Verdana" w:hAnsi="Verdana"/>
                <w:position w:val="4"/>
                <w:sz w:val="16"/>
                <w:szCs w:val="16"/>
              </w:rPr>
              <w:t>,</w:t>
            </w:r>
            <w:r w:rsidRPr="00CF23D7">
              <w:rPr>
                <w:rFonts w:ascii="Verdana" w:hAnsi="Verdana"/>
                <w:sz w:val="16"/>
                <w:szCs w:val="16"/>
                <w:vertAlign w:val="superscript"/>
              </w:rPr>
              <w:t>8</w:t>
            </w:r>
          </w:p>
        </w:tc>
      </w:tr>
      <w:tr w:rsidR="00F8496E" w:rsidRPr="00CF23D7" w14:paraId="6B5F95B5" w14:textId="77777777">
        <w:trPr>
          <w:trHeight w:val="20"/>
        </w:trPr>
        <w:tc>
          <w:tcPr>
            <w:tcW w:w="2413" w:type="dxa"/>
            <w:vAlign w:val="center"/>
          </w:tcPr>
          <w:p w14:paraId="081E8F21" w14:textId="77777777" w:rsidR="00F8496E" w:rsidRPr="00CF23D7" w:rsidRDefault="00F8496E" w:rsidP="00F8496E">
            <w:pPr>
              <w:pStyle w:val="Texto"/>
              <w:spacing w:before="20" w:after="20" w:line="146" w:lineRule="exact"/>
              <w:ind w:firstLine="0"/>
              <w:jc w:val="center"/>
              <w:rPr>
                <w:rFonts w:ascii="Verdana" w:hAnsi="Verdana"/>
                <w:b/>
                <w:sz w:val="16"/>
                <w:szCs w:val="16"/>
              </w:rPr>
            </w:pPr>
            <w:r w:rsidRPr="00CF23D7">
              <w:rPr>
                <w:rFonts w:ascii="Verdana" w:hAnsi="Verdana"/>
                <w:b/>
                <w:sz w:val="16"/>
                <w:szCs w:val="16"/>
              </w:rPr>
              <w:t>COORDENADAS DEL DUCTO</w:t>
            </w:r>
          </w:p>
        </w:tc>
        <w:tc>
          <w:tcPr>
            <w:tcW w:w="1391" w:type="dxa"/>
            <w:vAlign w:val="center"/>
          </w:tcPr>
          <w:p w14:paraId="17659CD0"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392" w:type="dxa"/>
            <w:vAlign w:val="center"/>
          </w:tcPr>
          <w:p w14:paraId="303D9767"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501" w:type="dxa"/>
            <w:gridSpan w:val="2"/>
            <w:vAlign w:val="center"/>
          </w:tcPr>
          <w:p w14:paraId="45E61AF7"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501" w:type="dxa"/>
            <w:vAlign w:val="center"/>
          </w:tcPr>
          <w:p w14:paraId="27A559B0"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403" w:type="dxa"/>
            <w:vAlign w:val="center"/>
          </w:tcPr>
          <w:p w14:paraId="0D6E7441"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1279" w:type="dxa"/>
            <w:vAlign w:val="center"/>
          </w:tcPr>
          <w:p w14:paraId="616EA7BF" w14:textId="77777777" w:rsidR="00F8496E" w:rsidRPr="00CF23D7" w:rsidRDefault="00F8496E" w:rsidP="00F8496E">
            <w:pPr>
              <w:pStyle w:val="Texto"/>
              <w:spacing w:before="20" w:after="20" w:line="146" w:lineRule="exact"/>
              <w:ind w:firstLine="0"/>
              <w:jc w:val="center"/>
              <w:rPr>
                <w:rFonts w:ascii="Verdana" w:hAnsi="Verdana"/>
                <w:sz w:val="16"/>
                <w:szCs w:val="16"/>
              </w:rPr>
            </w:pPr>
            <w:r w:rsidRPr="00CF23D7">
              <w:rPr>
                <w:rFonts w:ascii="Verdana" w:hAnsi="Verdana"/>
                <w:sz w:val="16"/>
                <w:szCs w:val="16"/>
              </w:rPr>
              <w:t>No Detecta</w:t>
            </w:r>
          </w:p>
        </w:tc>
        <w:tc>
          <w:tcPr>
            <w:tcW w:w="2296" w:type="dxa"/>
            <w:vAlign w:val="center"/>
          </w:tcPr>
          <w:p w14:paraId="6D2624D3" w14:textId="77777777" w:rsidR="00F8496E" w:rsidRPr="00CF23D7" w:rsidRDefault="00F8496E" w:rsidP="00F8496E">
            <w:pPr>
              <w:pStyle w:val="Texto"/>
              <w:spacing w:before="20" w:after="20" w:line="146" w:lineRule="exact"/>
              <w:ind w:firstLine="0"/>
              <w:jc w:val="center"/>
              <w:rPr>
                <w:rFonts w:ascii="Verdana" w:hAnsi="Verdana"/>
                <w:position w:val="4"/>
                <w:sz w:val="16"/>
                <w:szCs w:val="16"/>
              </w:rPr>
            </w:pPr>
            <w:r w:rsidRPr="00CF23D7">
              <w:rPr>
                <w:rFonts w:ascii="Verdana" w:hAnsi="Verdana"/>
                <w:sz w:val="16"/>
                <w:szCs w:val="16"/>
              </w:rPr>
              <w:t>Detecta y Dimensiona</w:t>
            </w:r>
            <w:r w:rsidRPr="00CF23D7">
              <w:rPr>
                <w:rFonts w:ascii="Verdana" w:hAnsi="Verdana"/>
                <w:sz w:val="16"/>
                <w:szCs w:val="16"/>
                <w:vertAlign w:val="superscript"/>
              </w:rPr>
              <w:t>2</w:t>
            </w:r>
          </w:p>
        </w:tc>
      </w:tr>
      <w:tr w:rsidR="00F8496E" w:rsidRPr="00CF23D7" w14:paraId="609402C0" w14:textId="77777777">
        <w:trPr>
          <w:trHeight w:val="20"/>
        </w:trPr>
        <w:tc>
          <w:tcPr>
            <w:tcW w:w="5904" w:type="dxa"/>
            <w:gridSpan w:val="4"/>
            <w:vAlign w:val="center"/>
          </w:tcPr>
          <w:p w14:paraId="4CFF1FB0" w14:textId="77777777" w:rsidR="00F8496E" w:rsidRPr="00CF23D7" w:rsidRDefault="00F8496E" w:rsidP="00F8496E">
            <w:pPr>
              <w:pStyle w:val="Texto"/>
              <w:spacing w:before="20" w:after="20" w:line="146" w:lineRule="exact"/>
              <w:ind w:firstLine="0"/>
              <w:rPr>
                <w:rFonts w:ascii="Verdana" w:hAnsi="Verdana"/>
                <w:b/>
                <w:sz w:val="16"/>
                <w:szCs w:val="16"/>
              </w:rPr>
            </w:pPr>
            <w:r w:rsidRPr="00CF23D7">
              <w:rPr>
                <w:rFonts w:ascii="Verdana" w:hAnsi="Verdana"/>
                <w:b/>
                <w:sz w:val="16"/>
                <w:szCs w:val="16"/>
              </w:rPr>
              <w:lastRenderedPageBreak/>
              <w:t>NOTAS:</w:t>
            </w:r>
          </w:p>
          <w:p w14:paraId="726F822B" w14:textId="77777777" w:rsidR="00F8496E" w:rsidRPr="00CF23D7" w:rsidRDefault="00F8496E" w:rsidP="00F8496E">
            <w:pPr>
              <w:pStyle w:val="Texto"/>
              <w:spacing w:before="20" w:after="20" w:line="146" w:lineRule="exact"/>
              <w:ind w:firstLine="0"/>
              <w:rPr>
                <w:rFonts w:ascii="Verdana" w:hAnsi="Verdana"/>
                <w:sz w:val="16"/>
                <w:szCs w:val="16"/>
              </w:rPr>
            </w:pPr>
            <w:r w:rsidRPr="00CF23D7">
              <w:rPr>
                <w:rFonts w:ascii="Verdana" w:hAnsi="Verdana"/>
                <w:sz w:val="16"/>
                <w:szCs w:val="16"/>
              </w:rPr>
              <w:t>1.- Limitado por la profundidad, longitud y ancho de los defectos detectables mínimos</w:t>
            </w:r>
          </w:p>
          <w:p w14:paraId="3AE1A6A7" w14:textId="77777777" w:rsidR="00F8496E" w:rsidRPr="00CF23D7" w:rsidRDefault="00F8496E" w:rsidP="00F8496E">
            <w:pPr>
              <w:pStyle w:val="Texto"/>
              <w:spacing w:before="20" w:after="20" w:line="146" w:lineRule="exact"/>
              <w:ind w:firstLine="0"/>
              <w:rPr>
                <w:rFonts w:ascii="Verdana" w:hAnsi="Verdana"/>
                <w:sz w:val="16"/>
                <w:szCs w:val="16"/>
              </w:rPr>
            </w:pPr>
            <w:r w:rsidRPr="00CF23D7">
              <w:rPr>
                <w:rFonts w:ascii="Verdana" w:hAnsi="Verdana"/>
                <w:sz w:val="16"/>
                <w:szCs w:val="16"/>
              </w:rPr>
              <w:t>2.- Definido por la exactitud del dimensionamiento especificado del equipo.</w:t>
            </w:r>
          </w:p>
          <w:p w14:paraId="7DC33865" w14:textId="77777777" w:rsidR="00F8496E" w:rsidRPr="00CF23D7" w:rsidRDefault="00F8496E" w:rsidP="00F8496E">
            <w:pPr>
              <w:pStyle w:val="Texto"/>
              <w:spacing w:before="20" w:after="20" w:line="146" w:lineRule="exact"/>
              <w:ind w:firstLine="0"/>
              <w:rPr>
                <w:rFonts w:ascii="Verdana" w:hAnsi="Verdana"/>
                <w:sz w:val="16"/>
                <w:szCs w:val="16"/>
              </w:rPr>
            </w:pPr>
            <w:r w:rsidRPr="00CF23D7">
              <w:rPr>
                <w:rFonts w:ascii="Verdana" w:hAnsi="Verdana"/>
                <w:sz w:val="16"/>
                <w:szCs w:val="16"/>
              </w:rPr>
              <w:t>3.- Si el ancho es más pequeño que el ancho mínimo detectable por el equipo.</w:t>
            </w:r>
          </w:p>
          <w:p w14:paraId="455771D4" w14:textId="77777777" w:rsidR="00F8496E" w:rsidRPr="00CF23D7" w:rsidRDefault="00F8496E" w:rsidP="00F8496E">
            <w:pPr>
              <w:pStyle w:val="Texto"/>
              <w:spacing w:before="20" w:after="20" w:line="146" w:lineRule="exact"/>
              <w:ind w:firstLine="0"/>
              <w:rPr>
                <w:rFonts w:ascii="Verdana" w:hAnsi="Verdana"/>
                <w:sz w:val="16"/>
                <w:szCs w:val="16"/>
              </w:rPr>
            </w:pPr>
            <w:r w:rsidRPr="00CF23D7">
              <w:rPr>
                <w:rFonts w:ascii="Verdana" w:hAnsi="Verdana"/>
                <w:sz w:val="16"/>
                <w:szCs w:val="16"/>
              </w:rPr>
              <w:t>4.- Probabilidad Reducida de la Detección (POD) para grietas estrechas.</w:t>
            </w:r>
          </w:p>
          <w:p w14:paraId="46B6A4A9" w14:textId="77777777" w:rsidR="00F8496E" w:rsidRPr="00CF23D7" w:rsidRDefault="00F8496E" w:rsidP="00F8496E">
            <w:pPr>
              <w:pStyle w:val="Texto"/>
              <w:spacing w:before="20" w:after="20" w:line="146" w:lineRule="exact"/>
              <w:ind w:firstLine="0"/>
              <w:rPr>
                <w:rFonts w:ascii="Verdana" w:hAnsi="Verdana"/>
                <w:b/>
                <w:sz w:val="16"/>
                <w:szCs w:val="16"/>
              </w:rPr>
            </w:pPr>
            <w:r w:rsidRPr="00CF23D7">
              <w:rPr>
                <w:rFonts w:ascii="Verdana" w:hAnsi="Verdana"/>
                <w:sz w:val="16"/>
                <w:szCs w:val="16"/>
              </w:rPr>
              <w:t>5.- Transductores rotados a 90°</w:t>
            </w:r>
          </w:p>
        </w:tc>
        <w:tc>
          <w:tcPr>
            <w:tcW w:w="7272" w:type="dxa"/>
            <w:gridSpan w:val="5"/>
            <w:vAlign w:val="center"/>
          </w:tcPr>
          <w:p w14:paraId="67D7CEA5" w14:textId="77777777" w:rsidR="00F8496E" w:rsidRPr="00CF23D7" w:rsidRDefault="00F8496E" w:rsidP="00F8496E">
            <w:pPr>
              <w:pStyle w:val="Texto"/>
              <w:spacing w:before="20" w:after="20" w:line="146" w:lineRule="exact"/>
              <w:ind w:firstLine="0"/>
              <w:rPr>
                <w:rFonts w:ascii="Verdana" w:hAnsi="Verdana"/>
                <w:sz w:val="16"/>
                <w:szCs w:val="16"/>
              </w:rPr>
            </w:pPr>
          </w:p>
          <w:p w14:paraId="5D1F7551" w14:textId="77777777" w:rsidR="00F8496E" w:rsidRPr="00CF23D7" w:rsidRDefault="00F8496E" w:rsidP="00F8496E">
            <w:pPr>
              <w:pStyle w:val="Texto"/>
              <w:spacing w:before="20" w:after="20" w:line="146" w:lineRule="exact"/>
              <w:ind w:firstLine="0"/>
              <w:rPr>
                <w:rFonts w:ascii="Verdana" w:hAnsi="Verdana"/>
                <w:sz w:val="16"/>
                <w:szCs w:val="16"/>
              </w:rPr>
            </w:pPr>
            <w:r w:rsidRPr="00CF23D7">
              <w:rPr>
                <w:rFonts w:ascii="Verdana" w:hAnsi="Verdana"/>
                <w:sz w:val="16"/>
                <w:szCs w:val="16"/>
              </w:rPr>
              <w:t>6.- Confiabilidad reducida dependiendo del tamaño y forma de la abolladura.</w:t>
            </w:r>
          </w:p>
          <w:p w14:paraId="1AE49B6A" w14:textId="77777777" w:rsidR="00F8496E" w:rsidRPr="00CF23D7" w:rsidRDefault="00F8496E" w:rsidP="00F8496E">
            <w:pPr>
              <w:pStyle w:val="Texto"/>
              <w:spacing w:before="20" w:after="20" w:line="146" w:lineRule="exact"/>
              <w:ind w:firstLine="0"/>
              <w:rPr>
                <w:rFonts w:ascii="Verdana" w:hAnsi="Verdana"/>
                <w:sz w:val="16"/>
                <w:szCs w:val="16"/>
              </w:rPr>
            </w:pPr>
            <w:r w:rsidRPr="00CF23D7">
              <w:rPr>
                <w:rFonts w:ascii="Verdana" w:hAnsi="Verdana"/>
                <w:sz w:val="16"/>
                <w:szCs w:val="16"/>
              </w:rPr>
              <w:t>7.- Dependiendo de la configuración del equipo, también en posición circunferencial.</w:t>
            </w:r>
          </w:p>
          <w:p w14:paraId="4F2AF611" w14:textId="77777777" w:rsidR="00F8496E" w:rsidRPr="00CF23D7" w:rsidRDefault="00F8496E" w:rsidP="00F8496E">
            <w:pPr>
              <w:pStyle w:val="Texto"/>
              <w:spacing w:before="20" w:after="20" w:line="146" w:lineRule="exact"/>
              <w:ind w:firstLine="0"/>
              <w:rPr>
                <w:rFonts w:ascii="Verdana" w:hAnsi="Verdana"/>
                <w:sz w:val="16"/>
                <w:szCs w:val="16"/>
              </w:rPr>
            </w:pPr>
            <w:r w:rsidRPr="00CF23D7">
              <w:rPr>
                <w:rFonts w:ascii="Verdana" w:hAnsi="Verdana"/>
                <w:sz w:val="16"/>
                <w:szCs w:val="16"/>
              </w:rPr>
              <w:t xml:space="preserve">8.- Si está equipado para medición de la </w:t>
            </w:r>
            <w:proofErr w:type="spellStart"/>
            <w:r w:rsidRPr="00CF23D7">
              <w:rPr>
                <w:rFonts w:ascii="Verdana" w:hAnsi="Verdana"/>
                <w:sz w:val="16"/>
                <w:szCs w:val="16"/>
              </w:rPr>
              <w:t>ovalidad</w:t>
            </w:r>
            <w:proofErr w:type="spellEnd"/>
            <w:r w:rsidRPr="00CF23D7">
              <w:rPr>
                <w:rFonts w:ascii="Verdana" w:hAnsi="Verdana"/>
                <w:sz w:val="16"/>
                <w:szCs w:val="16"/>
              </w:rPr>
              <w:t>.</w:t>
            </w:r>
          </w:p>
          <w:p w14:paraId="3E2ECBBC" w14:textId="77777777" w:rsidR="00F8496E" w:rsidRPr="00CF23D7" w:rsidRDefault="00F8496E" w:rsidP="00F8496E">
            <w:pPr>
              <w:pStyle w:val="Texto"/>
              <w:spacing w:before="20" w:after="20" w:line="146" w:lineRule="exact"/>
              <w:ind w:firstLine="0"/>
              <w:rPr>
                <w:rFonts w:ascii="Verdana" w:hAnsi="Verdana"/>
                <w:sz w:val="16"/>
                <w:szCs w:val="16"/>
              </w:rPr>
            </w:pPr>
            <w:r w:rsidRPr="00CF23D7">
              <w:rPr>
                <w:rFonts w:ascii="Verdana" w:hAnsi="Verdana"/>
                <w:sz w:val="16"/>
                <w:szCs w:val="16"/>
              </w:rPr>
              <w:t>9.- Si está equipado para medición de curvaturas.</w:t>
            </w:r>
          </w:p>
          <w:p w14:paraId="244AB1CE" w14:textId="77777777" w:rsidR="00F8496E" w:rsidRPr="00CF23D7" w:rsidRDefault="00F8496E" w:rsidP="00F8496E">
            <w:pPr>
              <w:pStyle w:val="Texto"/>
              <w:spacing w:before="20" w:after="20" w:line="146" w:lineRule="exact"/>
              <w:ind w:firstLine="0"/>
              <w:rPr>
                <w:rFonts w:ascii="Verdana" w:hAnsi="Verdana"/>
                <w:sz w:val="16"/>
                <w:szCs w:val="16"/>
              </w:rPr>
            </w:pPr>
          </w:p>
        </w:tc>
      </w:tr>
    </w:tbl>
    <w:p w14:paraId="293A7491" w14:textId="77777777" w:rsidR="00F8496E" w:rsidRPr="00CF23D7" w:rsidRDefault="00F8496E" w:rsidP="001C7D48">
      <w:pPr>
        <w:pStyle w:val="Texto"/>
        <w:ind w:firstLine="0"/>
        <w:rPr>
          <w:rFonts w:ascii="Verdana" w:hAnsi="Verdana"/>
          <w:sz w:val="16"/>
          <w:szCs w:val="16"/>
        </w:rPr>
      </w:pPr>
    </w:p>
    <w:p w14:paraId="429698F8" w14:textId="77777777" w:rsidR="001C7D48" w:rsidRPr="00CF23D7" w:rsidRDefault="001C7D48" w:rsidP="001C7D48">
      <w:pPr>
        <w:spacing w:after="101" w:line="216" w:lineRule="atLeast"/>
        <w:jc w:val="center"/>
        <w:rPr>
          <w:rFonts w:ascii="Verdana" w:hAnsi="Verdana"/>
          <w:sz w:val="16"/>
          <w:szCs w:val="16"/>
          <w:lang w:val="en-US"/>
        </w:rPr>
      </w:pPr>
      <w:r w:rsidRPr="00CF23D7">
        <w:rPr>
          <w:rFonts w:ascii="Verdana" w:hAnsi="Verdana"/>
          <w:b/>
          <w:bCs/>
          <w:sz w:val="16"/>
          <w:szCs w:val="16"/>
          <w:lang w:val="en-US"/>
        </w:rPr>
        <w:t>Table 4. Equipment used in internal inspection and indication detection</w:t>
      </w:r>
      <w:r w:rsidRPr="00CF23D7">
        <w:rPr>
          <w:rFonts w:ascii="Verdana" w:hAnsi="Verdana"/>
          <w:sz w:val="16"/>
          <w:szCs w:val="16"/>
          <w:lang w:val="en-US"/>
        </w:rPr>
        <w:t xml:space="preserve"> </w:t>
      </w:r>
    </w:p>
    <w:tbl>
      <w:tblPr>
        <w:tblW w:w="13176" w:type="dxa"/>
        <w:tblInd w:w="59" w:type="dxa"/>
        <w:tblCellMar>
          <w:left w:w="0" w:type="dxa"/>
          <w:right w:w="0" w:type="dxa"/>
        </w:tblCellMar>
        <w:tblLook w:val="04A0" w:firstRow="1" w:lastRow="0" w:firstColumn="1" w:lastColumn="0" w:noHBand="0" w:noVBand="1"/>
      </w:tblPr>
      <w:tblGrid>
        <w:gridCol w:w="2413"/>
        <w:gridCol w:w="1391"/>
        <w:gridCol w:w="1392"/>
        <w:gridCol w:w="708"/>
        <w:gridCol w:w="793"/>
        <w:gridCol w:w="1501"/>
        <w:gridCol w:w="1403"/>
        <w:gridCol w:w="1279"/>
        <w:gridCol w:w="2296"/>
      </w:tblGrid>
      <w:tr w:rsidR="001C7D48" w:rsidRPr="00784739" w14:paraId="0FF1AF99" w14:textId="77777777" w:rsidTr="001C7D48">
        <w:trPr>
          <w:trHeight w:val="20"/>
        </w:trPr>
        <w:tc>
          <w:tcPr>
            <w:tcW w:w="241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774813"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INTERNAL INSPECTION</w:t>
            </w:r>
            <w:r w:rsidRPr="001C371B">
              <w:rPr>
                <w:rFonts w:ascii="Verdana" w:hAnsi="Verdana"/>
                <w:sz w:val="16"/>
                <w:szCs w:val="16"/>
                <w:lang w:val="en-US"/>
              </w:rPr>
              <w:t xml:space="preserve"> </w:t>
            </w:r>
          </w:p>
        </w:tc>
        <w:tc>
          <w:tcPr>
            <w:tcW w:w="4284"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14BC8C"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METAL LOSS EQUIPMENT </w:t>
            </w:r>
          </w:p>
        </w:tc>
        <w:tc>
          <w:tcPr>
            <w:tcW w:w="2904"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9210D0"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EQUIPMENT FOR DETECTION OF CRACKS </w:t>
            </w:r>
          </w:p>
        </w:tc>
        <w:tc>
          <w:tcPr>
            <w:tcW w:w="3575"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9BE01D"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EQUIPMENT FOR DETECTION OF GEOMETRY </w:t>
            </w:r>
          </w:p>
        </w:tc>
      </w:tr>
      <w:tr w:rsidR="001C7D48" w:rsidRPr="00CF23D7" w14:paraId="312F1623" w14:textId="77777777" w:rsidTr="001C7D48">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EA4C2F" w14:textId="77777777" w:rsidR="001C7D48" w:rsidRPr="001C371B" w:rsidRDefault="001C7D48" w:rsidP="001C7D48">
            <w:pPr>
              <w:rPr>
                <w:rFonts w:ascii="Verdana" w:hAnsi="Verdana"/>
                <w:sz w:val="16"/>
                <w:szCs w:val="16"/>
                <w:lang w:val="en-US"/>
              </w:rPr>
            </w:pPr>
          </w:p>
        </w:tc>
        <w:tc>
          <w:tcPr>
            <w:tcW w:w="2783"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8798B7A"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MAGNETIC FLUX </w:t>
            </w:r>
          </w:p>
        </w:tc>
        <w:tc>
          <w:tcPr>
            <w:tcW w:w="1501" w:type="dxa"/>
            <w:gridSpan w:val="2"/>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E8B071"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ULTRASOUND </w:t>
            </w:r>
          </w:p>
          <w:p w14:paraId="6EC5D92E"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(Straight Beam) </w:t>
            </w:r>
          </w:p>
        </w:tc>
        <w:tc>
          <w:tcPr>
            <w:tcW w:w="150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29BCE9"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ULTRASOUND </w:t>
            </w:r>
          </w:p>
          <w:p w14:paraId="57411295"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(Beam Angular) </w:t>
            </w:r>
          </w:p>
        </w:tc>
        <w:tc>
          <w:tcPr>
            <w:tcW w:w="140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72B318"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TRANVERSAL FLOW </w:t>
            </w:r>
          </w:p>
        </w:tc>
        <w:tc>
          <w:tcPr>
            <w:tcW w:w="127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4D9F2C"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GEOMETRA (CALIPER) </w:t>
            </w:r>
          </w:p>
        </w:tc>
        <w:tc>
          <w:tcPr>
            <w:tcW w:w="229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E033C7"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GEOPOSITIONING </w:t>
            </w:r>
          </w:p>
        </w:tc>
      </w:tr>
      <w:tr w:rsidR="001C7D48" w:rsidRPr="00CF23D7" w14:paraId="24A46F37" w14:textId="77777777" w:rsidTr="001C7D48">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710312" w14:textId="77777777" w:rsidR="001C7D48" w:rsidRPr="001C371B" w:rsidRDefault="001C7D48" w:rsidP="001C7D48">
            <w:pPr>
              <w:rPr>
                <w:rFonts w:ascii="Verdana" w:hAnsi="Verdana"/>
                <w:sz w:val="16"/>
                <w:szCs w:val="16"/>
                <w:lang w:val="en-US"/>
              </w:rPr>
            </w:pPr>
          </w:p>
        </w:tc>
        <w:tc>
          <w:tcPr>
            <w:tcW w:w="1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8FB8E1"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STANDARD RESOLUTION </w:t>
            </w:r>
          </w:p>
        </w:tc>
        <w:tc>
          <w:tcPr>
            <w:tcW w:w="1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B48CF1"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HIGH RESOLUTION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58FE765"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ACF29E"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E48AEF"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B2F679"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A65F57" w14:textId="77777777" w:rsidR="001C7D48" w:rsidRPr="001C371B" w:rsidRDefault="001C7D48" w:rsidP="001C7D48">
            <w:pPr>
              <w:rPr>
                <w:rFonts w:ascii="Verdana" w:hAnsi="Verdana"/>
                <w:sz w:val="16"/>
                <w:szCs w:val="16"/>
                <w:lang w:val="en-US"/>
              </w:rPr>
            </w:pPr>
          </w:p>
        </w:tc>
      </w:tr>
      <w:tr w:rsidR="001C7D48" w:rsidRPr="00CF23D7" w14:paraId="345ECE2B" w14:textId="77777777" w:rsidTr="001C7D48">
        <w:trPr>
          <w:trHeight w:val="20"/>
        </w:trPr>
        <w:tc>
          <w:tcPr>
            <w:tcW w:w="2413"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534B45F4"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LOSS OF METAL (CORROSION)</w:t>
            </w:r>
            <w:r w:rsidRPr="001C371B">
              <w:rPr>
                <w:rFonts w:ascii="Verdana" w:hAnsi="Verdana"/>
                <w:sz w:val="16"/>
                <w:szCs w:val="16"/>
                <w:lang w:val="en-US"/>
              </w:rPr>
              <w:t xml:space="preserve"> </w:t>
            </w:r>
          </w:p>
        </w:tc>
        <w:tc>
          <w:tcPr>
            <w:tcW w:w="139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9C78B98"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Detects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does not discriminate ID / OD </w:t>
            </w:r>
          </w:p>
        </w:tc>
        <w:tc>
          <w:tcPr>
            <w:tcW w:w="1392"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42F38D"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501" w:type="dxa"/>
            <w:gridSpan w:val="2"/>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863DF0"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50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031899"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40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D37B87"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27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36AAA1"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r w:rsidR="001C7D48" w:rsidRPr="001C371B">
              <w:rPr>
                <w:rFonts w:ascii="Verdana" w:hAnsi="Verdana"/>
                <w:sz w:val="16"/>
                <w:szCs w:val="16"/>
                <w:lang w:val="en-US"/>
              </w:rPr>
              <w:t xml:space="preserve"> </w:t>
            </w:r>
          </w:p>
        </w:tc>
        <w:tc>
          <w:tcPr>
            <w:tcW w:w="229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3CD25C"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r>
      <w:tr w:rsidR="001C7D48" w:rsidRPr="00CF23D7" w14:paraId="67B550E0" w14:textId="77777777" w:rsidTr="001C7D48">
        <w:trPr>
          <w:trHeight w:val="20"/>
        </w:trPr>
        <w:tc>
          <w:tcPr>
            <w:tcW w:w="2413" w:type="dxa"/>
            <w:tcBorders>
              <w:left w:val="single" w:sz="6" w:space="0" w:color="000000"/>
              <w:right w:val="single" w:sz="6" w:space="0" w:color="000000"/>
            </w:tcBorders>
            <w:tcMar>
              <w:top w:w="0" w:type="dxa"/>
              <w:left w:w="70" w:type="dxa"/>
              <w:bottom w:w="0" w:type="dxa"/>
              <w:right w:w="70" w:type="dxa"/>
            </w:tcMar>
            <w:vAlign w:val="center"/>
            <w:hideMark/>
          </w:tcPr>
          <w:p w14:paraId="34180AAF"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External corrosion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5EA4DB"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E731C2" w14:textId="77777777" w:rsidR="001C7D48" w:rsidRPr="001C371B" w:rsidRDefault="001C7D48" w:rsidP="001C7D48">
            <w:pPr>
              <w:rPr>
                <w:rFonts w:ascii="Verdana" w:hAnsi="Verdana"/>
                <w:sz w:val="16"/>
                <w:szCs w:val="16"/>
                <w:lang w:val="en-US"/>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66CD543"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3E59DB"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0A23B1"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07FDF7"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A6BD35" w14:textId="77777777" w:rsidR="001C7D48" w:rsidRPr="001C371B" w:rsidRDefault="001C7D48" w:rsidP="001C7D48">
            <w:pPr>
              <w:rPr>
                <w:rFonts w:ascii="Verdana" w:hAnsi="Verdana"/>
                <w:sz w:val="16"/>
                <w:szCs w:val="16"/>
                <w:lang w:val="en-US"/>
              </w:rPr>
            </w:pPr>
          </w:p>
        </w:tc>
      </w:tr>
      <w:tr w:rsidR="001C7D48" w:rsidRPr="00CF23D7" w14:paraId="2024DD07" w14:textId="77777777" w:rsidTr="001C7D48">
        <w:trPr>
          <w:trHeight w:val="20"/>
        </w:trPr>
        <w:tc>
          <w:tcPr>
            <w:tcW w:w="2413"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1EC8B2D"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Internal corrosion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A4031B"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1800C4" w14:textId="77777777" w:rsidR="001C7D48" w:rsidRPr="001C371B" w:rsidRDefault="001C7D48" w:rsidP="001C7D48">
            <w:pPr>
              <w:rPr>
                <w:rFonts w:ascii="Verdana" w:hAnsi="Verdana"/>
                <w:sz w:val="16"/>
                <w:szCs w:val="16"/>
                <w:lang w:val="en-US"/>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0E256DC"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2B3932"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3E15FF"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DEA183"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E7228A" w14:textId="77777777" w:rsidR="001C7D48" w:rsidRPr="001C371B" w:rsidRDefault="001C7D48" w:rsidP="001C7D48">
            <w:pPr>
              <w:rPr>
                <w:rFonts w:ascii="Verdana" w:hAnsi="Verdana"/>
                <w:sz w:val="16"/>
                <w:szCs w:val="16"/>
                <w:lang w:val="en-US"/>
              </w:rPr>
            </w:pPr>
          </w:p>
        </w:tc>
      </w:tr>
      <w:tr w:rsidR="001C7D48" w:rsidRPr="00CF23D7" w14:paraId="2914CBE2"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14027AA"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Thin axial external corrosion </w:t>
            </w:r>
          </w:p>
        </w:tc>
        <w:tc>
          <w:tcPr>
            <w:tcW w:w="1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3E8198"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FE8014"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No Detect </w:t>
            </w:r>
            <w:r w:rsidRPr="001C371B">
              <w:rPr>
                <w:rFonts w:ascii="Verdana" w:hAnsi="Verdana"/>
                <w:sz w:val="16"/>
                <w:szCs w:val="16"/>
                <w:vertAlign w:val="superscript"/>
                <w:lang w:val="en-US"/>
              </w:rPr>
              <w:t>3</w:t>
            </w:r>
            <w:r w:rsidRPr="001C371B">
              <w:rPr>
                <w:rFonts w:ascii="Verdana" w:hAnsi="Verdana"/>
                <w:sz w:val="16"/>
                <w:szCs w:val="16"/>
                <w:lang w:val="en-US"/>
              </w:rPr>
              <w:t xml:space="preserve"> </w:t>
            </w:r>
          </w:p>
        </w:tc>
        <w:tc>
          <w:tcPr>
            <w:tcW w:w="15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8473A2"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5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54C4B3"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4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0ADF5E"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2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27F8E8"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84BB5E"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r>
      <w:tr w:rsidR="001C7D48" w:rsidRPr="00CF23D7" w14:paraId="59CFC3B4"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DE6290"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CRACKING AND CRACK TYPE DEFECTS (Axial)</w:t>
            </w:r>
            <w:r w:rsidRPr="001C371B">
              <w:rPr>
                <w:rFonts w:ascii="Verdana" w:hAnsi="Verdana"/>
                <w:sz w:val="16"/>
                <w:szCs w:val="16"/>
                <w:lang w:val="en-US"/>
              </w:rPr>
              <w:t xml:space="preserve"> </w:t>
            </w:r>
          </w:p>
        </w:tc>
        <w:tc>
          <w:tcPr>
            <w:tcW w:w="139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77F065"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392"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4E5AD6"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501" w:type="dxa"/>
            <w:gridSpan w:val="2"/>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FF9F3C"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501"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8C6BF4"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403"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166174"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27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A59BF8"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2296"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5D6A9C"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r>
      <w:tr w:rsidR="001C7D48" w:rsidRPr="00784739" w14:paraId="79C8D647" w14:textId="77777777" w:rsidTr="001C7D48">
        <w:trPr>
          <w:trHeight w:val="20"/>
        </w:trPr>
        <w:tc>
          <w:tcPr>
            <w:tcW w:w="2413"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1293B2D9"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By corrosion under stress (SCC)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40FC3C"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1955A0" w14:textId="77777777" w:rsidR="001C7D48" w:rsidRPr="001C371B" w:rsidRDefault="001C7D48" w:rsidP="001C7D48">
            <w:pPr>
              <w:rPr>
                <w:rFonts w:ascii="Verdana" w:hAnsi="Verdana"/>
                <w:sz w:val="16"/>
                <w:szCs w:val="16"/>
                <w:lang w:val="en-US"/>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DF6AE13"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80C54E"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1DEFDE"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87E9C5"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200767" w14:textId="77777777" w:rsidR="001C7D48" w:rsidRPr="001C371B" w:rsidRDefault="001C7D48" w:rsidP="001C7D48">
            <w:pPr>
              <w:rPr>
                <w:rFonts w:ascii="Verdana" w:hAnsi="Verdana"/>
                <w:sz w:val="16"/>
                <w:szCs w:val="16"/>
                <w:lang w:val="en-US"/>
              </w:rPr>
            </w:pPr>
          </w:p>
        </w:tc>
      </w:tr>
      <w:tr w:rsidR="001C7D48" w:rsidRPr="00CF23D7" w14:paraId="075B4935" w14:textId="77777777" w:rsidTr="001C7D48">
        <w:trPr>
          <w:trHeight w:val="20"/>
        </w:trPr>
        <w:tc>
          <w:tcPr>
            <w:tcW w:w="2413" w:type="dxa"/>
            <w:tcBorders>
              <w:left w:val="single" w:sz="6" w:space="0" w:color="000000"/>
              <w:right w:val="single" w:sz="6" w:space="0" w:color="000000"/>
            </w:tcBorders>
            <w:tcMar>
              <w:top w:w="0" w:type="dxa"/>
              <w:left w:w="70" w:type="dxa"/>
              <w:bottom w:w="0" w:type="dxa"/>
              <w:right w:w="70" w:type="dxa"/>
            </w:tcMar>
            <w:vAlign w:val="center"/>
            <w:hideMark/>
          </w:tcPr>
          <w:p w14:paraId="28D15629"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For Fatigue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E319D2"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62463D" w14:textId="77777777" w:rsidR="001C7D48" w:rsidRPr="001C371B" w:rsidRDefault="001C7D48" w:rsidP="001C7D48">
            <w:pPr>
              <w:rPr>
                <w:rFonts w:ascii="Verdana" w:hAnsi="Verdana"/>
                <w:sz w:val="16"/>
                <w:szCs w:val="16"/>
                <w:lang w:val="en-US"/>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52D4770"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1A63C8"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72BFE8"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38EF5C"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439296" w14:textId="77777777" w:rsidR="001C7D48" w:rsidRPr="001C371B" w:rsidRDefault="001C7D48" w:rsidP="001C7D48">
            <w:pPr>
              <w:rPr>
                <w:rFonts w:ascii="Verdana" w:hAnsi="Verdana"/>
                <w:sz w:val="16"/>
                <w:szCs w:val="16"/>
                <w:lang w:val="en-US"/>
              </w:rPr>
            </w:pPr>
          </w:p>
        </w:tc>
      </w:tr>
      <w:tr w:rsidR="001C7D48" w:rsidRPr="00CF23D7" w14:paraId="46A6757C" w14:textId="77777777" w:rsidTr="001C7D48">
        <w:trPr>
          <w:trHeight w:val="20"/>
        </w:trPr>
        <w:tc>
          <w:tcPr>
            <w:tcW w:w="2413" w:type="dxa"/>
            <w:tcBorders>
              <w:left w:val="single" w:sz="6" w:space="0" w:color="000000"/>
              <w:right w:val="single" w:sz="6" w:space="0" w:color="000000"/>
            </w:tcBorders>
            <w:tcMar>
              <w:top w:w="0" w:type="dxa"/>
              <w:left w:w="70" w:type="dxa"/>
              <w:bottom w:w="0" w:type="dxa"/>
              <w:right w:w="70" w:type="dxa"/>
            </w:tcMar>
            <w:vAlign w:val="center"/>
            <w:hideMark/>
          </w:tcPr>
          <w:p w14:paraId="54141905"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Imperfections in longitudinal welding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10B972"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A72214" w14:textId="77777777" w:rsidR="001C7D48" w:rsidRPr="001C371B" w:rsidRDefault="001C7D48" w:rsidP="001C7D48">
            <w:pPr>
              <w:rPr>
                <w:rFonts w:ascii="Verdana" w:hAnsi="Verdana"/>
                <w:sz w:val="16"/>
                <w:szCs w:val="16"/>
                <w:lang w:val="en-US"/>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4D3470A"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590228"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B482DC"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0D12F5"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9CFD18" w14:textId="77777777" w:rsidR="001C7D48" w:rsidRPr="001C371B" w:rsidRDefault="001C7D48" w:rsidP="001C7D48">
            <w:pPr>
              <w:rPr>
                <w:rFonts w:ascii="Verdana" w:hAnsi="Verdana"/>
                <w:sz w:val="16"/>
                <w:szCs w:val="16"/>
                <w:lang w:val="en-US"/>
              </w:rPr>
            </w:pPr>
          </w:p>
        </w:tc>
      </w:tr>
      <w:tr w:rsidR="001C7D48" w:rsidRPr="00784739" w14:paraId="57420E25" w14:textId="77777777" w:rsidTr="001C7D48">
        <w:trPr>
          <w:trHeight w:val="20"/>
        </w:trPr>
        <w:tc>
          <w:tcPr>
            <w:tcW w:w="2413" w:type="dxa"/>
            <w:tcBorders>
              <w:left w:val="single" w:sz="6" w:space="0" w:color="000000"/>
              <w:right w:val="single" w:sz="6" w:space="0" w:color="000000"/>
            </w:tcBorders>
            <w:tcMar>
              <w:top w:w="0" w:type="dxa"/>
              <w:left w:w="70" w:type="dxa"/>
              <w:bottom w:w="0" w:type="dxa"/>
              <w:right w:w="70" w:type="dxa"/>
            </w:tcMar>
            <w:vAlign w:val="center"/>
            <w:hideMark/>
          </w:tcPr>
          <w:p w14:paraId="7AF5E1DF"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Incomplete fusion / lack of fusion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E72152"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F623A0" w14:textId="77777777" w:rsidR="001C7D48" w:rsidRPr="001C371B" w:rsidRDefault="001C7D48" w:rsidP="001C7D48">
            <w:pPr>
              <w:rPr>
                <w:rFonts w:ascii="Verdana" w:hAnsi="Verdana"/>
                <w:sz w:val="16"/>
                <w:szCs w:val="16"/>
                <w:lang w:val="en-US"/>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53C18CFC"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4A93E9"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192EDC"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275FE7"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96DA51" w14:textId="77777777" w:rsidR="001C7D48" w:rsidRPr="001C371B" w:rsidRDefault="001C7D48" w:rsidP="001C7D48">
            <w:pPr>
              <w:rPr>
                <w:rFonts w:ascii="Verdana" w:hAnsi="Verdana"/>
                <w:sz w:val="16"/>
                <w:szCs w:val="16"/>
                <w:lang w:val="en-US"/>
              </w:rPr>
            </w:pPr>
          </w:p>
        </w:tc>
      </w:tr>
      <w:tr w:rsidR="001C7D48" w:rsidRPr="00784739" w14:paraId="4AECBEBF" w14:textId="77777777" w:rsidTr="001C7D48">
        <w:trPr>
          <w:trHeight w:val="20"/>
        </w:trPr>
        <w:tc>
          <w:tcPr>
            <w:tcW w:w="2413"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258E8A"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Cracks in the fusion line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DA0997"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AECE4F" w14:textId="77777777" w:rsidR="001C7D48" w:rsidRPr="001C371B" w:rsidRDefault="001C7D48" w:rsidP="001C7D48">
            <w:pPr>
              <w:rPr>
                <w:rFonts w:ascii="Verdana" w:hAnsi="Verdana"/>
                <w:sz w:val="16"/>
                <w:szCs w:val="16"/>
                <w:lang w:val="en-US"/>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72D681D"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002250"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31219E"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E379F9" w14:textId="77777777" w:rsidR="001C7D48" w:rsidRPr="001C371B" w:rsidRDefault="001C7D48" w:rsidP="001C7D48">
            <w:pPr>
              <w:rPr>
                <w:rFonts w:ascii="Verdana" w:hAnsi="Verdana"/>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CB1B8D" w14:textId="77777777" w:rsidR="001C7D48" w:rsidRPr="001C371B" w:rsidRDefault="001C7D48" w:rsidP="001C7D48">
            <w:pPr>
              <w:rPr>
                <w:rFonts w:ascii="Verdana" w:hAnsi="Verdana"/>
                <w:sz w:val="16"/>
                <w:szCs w:val="16"/>
                <w:lang w:val="en-US"/>
              </w:rPr>
            </w:pPr>
          </w:p>
        </w:tc>
      </w:tr>
      <w:tr w:rsidR="001C7D48" w:rsidRPr="00CF23D7" w14:paraId="344DFE75"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5E8D02"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CIRCUMFERENTIAL CRACKING</w:t>
            </w:r>
            <w:r w:rsidRPr="001C371B">
              <w:rPr>
                <w:rFonts w:ascii="Verdana" w:hAnsi="Verdana"/>
                <w:sz w:val="16"/>
                <w:szCs w:val="16"/>
                <w:lang w:val="en-US"/>
              </w:rPr>
              <w:t xml:space="preserve"> </w:t>
            </w:r>
          </w:p>
        </w:tc>
        <w:tc>
          <w:tcPr>
            <w:tcW w:w="1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548DF3"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D65F72"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4</w:t>
            </w:r>
            <w:r w:rsidRPr="001C371B">
              <w:rPr>
                <w:rFonts w:ascii="Verdana" w:hAnsi="Verdana"/>
                <w:sz w:val="16"/>
                <w:szCs w:val="16"/>
                <w:lang w:val="en-US"/>
              </w:rPr>
              <w:t xml:space="preserve"> and Sizes </w:t>
            </w:r>
            <w:r w:rsidRPr="001C371B">
              <w:rPr>
                <w:rFonts w:ascii="Verdana" w:hAnsi="Verdana"/>
                <w:sz w:val="16"/>
                <w:szCs w:val="16"/>
                <w:vertAlign w:val="superscript"/>
                <w:lang w:val="en-US"/>
              </w:rPr>
              <w:t>4</w:t>
            </w:r>
            <w:r w:rsidRPr="001C371B">
              <w:rPr>
                <w:rFonts w:ascii="Verdana" w:hAnsi="Verdana"/>
                <w:sz w:val="16"/>
                <w:szCs w:val="16"/>
                <w:lang w:val="en-US"/>
              </w:rPr>
              <w:t xml:space="preserve"> </w:t>
            </w:r>
          </w:p>
        </w:tc>
        <w:tc>
          <w:tcPr>
            <w:tcW w:w="15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2186CC8"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5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122E3B"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if modified </w:t>
            </w:r>
            <w:r w:rsidRPr="001C371B">
              <w:rPr>
                <w:rFonts w:ascii="Verdana" w:hAnsi="Verdana"/>
                <w:sz w:val="16"/>
                <w:szCs w:val="16"/>
                <w:vertAlign w:val="superscript"/>
                <w:lang w:val="en-US"/>
              </w:rPr>
              <w:t>5</w:t>
            </w:r>
            <w:r w:rsidRPr="001C371B">
              <w:rPr>
                <w:rFonts w:ascii="Verdana" w:hAnsi="Verdana"/>
                <w:sz w:val="16"/>
                <w:szCs w:val="16"/>
                <w:lang w:val="en-US"/>
              </w:rPr>
              <w:t xml:space="preserve"> </w:t>
            </w:r>
          </w:p>
        </w:tc>
        <w:tc>
          <w:tcPr>
            <w:tcW w:w="14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844928"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2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F72E18"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B008CA"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r>
      <w:tr w:rsidR="001C7D48" w:rsidRPr="00CF23D7" w14:paraId="772A0154"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279683"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ABOLLADURAS</w:t>
            </w:r>
            <w:r w:rsidRPr="001C371B">
              <w:rPr>
                <w:rFonts w:ascii="Verdana" w:hAnsi="Verdana"/>
                <w:sz w:val="16"/>
                <w:szCs w:val="16"/>
                <w:lang w:val="en-US"/>
              </w:rPr>
              <w:t xml:space="preserve"> </w:t>
            </w:r>
          </w:p>
          <w:p w14:paraId="1CC5E86C"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CURVATURES WITH WRINKLES</w:t>
            </w:r>
            <w:r w:rsidRPr="001C371B">
              <w:rPr>
                <w:rFonts w:ascii="Verdana" w:hAnsi="Verdana"/>
                <w:sz w:val="16"/>
                <w:szCs w:val="16"/>
                <w:lang w:val="en-US"/>
              </w:rPr>
              <w:t xml:space="preserve"> </w:t>
            </w:r>
          </w:p>
        </w:tc>
        <w:tc>
          <w:tcPr>
            <w:tcW w:w="1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723FFD"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6</w:t>
            </w:r>
            <w:r w:rsidRPr="001C371B">
              <w:rPr>
                <w:rFonts w:ascii="Verdana" w:hAnsi="Verdana"/>
                <w:sz w:val="16"/>
                <w:szCs w:val="16"/>
                <w:lang w:val="en-US"/>
              </w:rPr>
              <w:t xml:space="preserve"> </w:t>
            </w:r>
          </w:p>
        </w:tc>
        <w:tc>
          <w:tcPr>
            <w:tcW w:w="2893"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0DB510"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Detection </w:t>
            </w:r>
            <w:r w:rsidRPr="001C371B">
              <w:rPr>
                <w:rFonts w:ascii="Verdana" w:hAnsi="Verdana"/>
                <w:sz w:val="16"/>
                <w:szCs w:val="16"/>
                <w:vertAlign w:val="superscript"/>
                <w:lang w:val="en-US"/>
              </w:rPr>
              <w:t>6</w:t>
            </w:r>
            <w:r w:rsidRPr="001C371B">
              <w:rPr>
                <w:rFonts w:ascii="Verdana" w:hAnsi="Verdana"/>
                <w:sz w:val="16"/>
                <w:szCs w:val="16"/>
                <w:lang w:val="en-US"/>
              </w:rPr>
              <w:t xml:space="preserve"> and Dimensioning not reliable </w:t>
            </w:r>
          </w:p>
        </w:tc>
        <w:tc>
          <w:tcPr>
            <w:tcW w:w="2904"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E7ECDE"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Detection </w:t>
            </w:r>
            <w:r w:rsidRPr="001C371B">
              <w:rPr>
                <w:rFonts w:ascii="Verdana" w:hAnsi="Verdana"/>
                <w:sz w:val="16"/>
                <w:szCs w:val="16"/>
                <w:vertAlign w:val="superscript"/>
                <w:lang w:val="en-US"/>
              </w:rPr>
              <w:t>6</w:t>
            </w:r>
            <w:r w:rsidRPr="001C371B">
              <w:rPr>
                <w:rFonts w:ascii="Verdana" w:hAnsi="Verdana"/>
                <w:sz w:val="16"/>
                <w:szCs w:val="16"/>
                <w:lang w:val="en-US"/>
              </w:rPr>
              <w:t xml:space="preserve"> and Dimensioning not reliable </w:t>
            </w:r>
          </w:p>
        </w:tc>
        <w:tc>
          <w:tcPr>
            <w:tcW w:w="12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76FA7C"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7</w:t>
            </w:r>
            <w:r w:rsidRPr="001C371B">
              <w:rPr>
                <w:rFonts w:ascii="Verdana" w:hAnsi="Verdana"/>
                <w:sz w:val="16"/>
                <w:szCs w:val="16"/>
                <w:lang w:val="en-US"/>
              </w:rPr>
              <w:t xml:space="preserve"> and Dimension </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7427DD"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Detection and Sizing </w:t>
            </w:r>
            <w:r w:rsidRPr="001C371B">
              <w:rPr>
                <w:rFonts w:ascii="Verdana" w:hAnsi="Verdana"/>
                <w:sz w:val="16"/>
                <w:szCs w:val="16"/>
                <w:lang w:val="en-US"/>
              </w:rPr>
              <w:br/>
              <w:t xml:space="preserve">unreliable </w:t>
            </w:r>
          </w:p>
        </w:tc>
      </w:tr>
      <w:tr w:rsidR="001C7D48" w:rsidRPr="00CF23D7" w14:paraId="180E6B08"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81EEA0"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FLATTENING</w:t>
            </w:r>
            <w:r w:rsidRPr="001C371B">
              <w:rPr>
                <w:rFonts w:ascii="Verdana" w:hAnsi="Verdana"/>
                <w:sz w:val="16"/>
                <w:szCs w:val="16"/>
                <w:lang w:val="en-US"/>
              </w:rPr>
              <w:t xml:space="preserve"> </w:t>
            </w:r>
          </w:p>
        </w:tc>
        <w:tc>
          <w:tcPr>
            <w:tcW w:w="7188" w:type="dxa"/>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0AC3463"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In case of detection, the circumferential position is provided </w:t>
            </w:r>
          </w:p>
        </w:tc>
        <w:tc>
          <w:tcPr>
            <w:tcW w:w="12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627FA6"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7</w:t>
            </w:r>
            <w:r w:rsidRPr="001C371B">
              <w:rPr>
                <w:rFonts w:ascii="Verdana" w:hAnsi="Verdana"/>
                <w:sz w:val="16"/>
                <w:szCs w:val="16"/>
                <w:lang w:val="en-US"/>
              </w:rPr>
              <w:t xml:space="preserve"> and Dimension </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C7DA4D"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r>
      <w:tr w:rsidR="001C7D48" w:rsidRPr="00CF23D7" w14:paraId="5CB6FEC5"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2CC813"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STRETCH OR FITTING</w:t>
            </w:r>
            <w:r w:rsidRPr="001C371B">
              <w:rPr>
                <w:rFonts w:ascii="Verdana" w:hAnsi="Verdana"/>
                <w:sz w:val="16"/>
                <w:szCs w:val="16"/>
                <w:lang w:val="en-US"/>
              </w:rPr>
              <w:t xml:space="preserve"> </w:t>
            </w:r>
          </w:p>
        </w:tc>
        <w:tc>
          <w:tcPr>
            <w:tcW w:w="7188" w:type="dxa"/>
            <w:gridSpan w:val="6"/>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048D9E"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r w:rsidRPr="001C371B">
              <w:rPr>
                <w:rFonts w:ascii="Verdana" w:hAnsi="Verdana"/>
                <w:sz w:val="16"/>
                <w:szCs w:val="16"/>
                <w:vertAlign w:val="superscript"/>
                <w:lang w:val="en-US"/>
              </w:rPr>
              <w:t>1</w:t>
            </w:r>
            <w:r w:rsidRPr="001C371B">
              <w:rPr>
                <w:rFonts w:ascii="Verdana" w:hAnsi="Verdana"/>
                <w:sz w:val="16"/>
                <w:szCs w:val="16"/>
                <w:lang w:val="en-US"/>
              </w:rPr>
              <w:t xml:space="preserve"> and Dimension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27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B9C509"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C8AD8D"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r>
      <w:tr w:rsidR="001C7D48" w:rsidRPr="00CF23D7" w14:paraId="29BF8D46"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358B1D7"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lastRenderedPageBreak/>
              <w:t>LAMINATION OR INCLUSION</w:t>
            </w:r>
            <w:r w:rsidRPr="001C371B">
              <w:rPr>
                <w:rFonts w:ascii="Verdana" w:hAnsi="Verdana"/>
                <w:sz w:val="16"/>
                <w:szCs w:val="16"/>
                <w:lang w:val="en-US"/>
              </w:rPr>
              <w:t xml:space="preserve"> </w:t>
            </w:r>
          </w:p>
        </w:tc>
        <w:tc>
          <w:tcPr>
            <w:tcW w:w="1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AB82FD"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Limited detection </w:t>
            </w:r>
          </w:p>
        </w:tc>
        <w:tc>
          <w:tcPr>
            <w:tcW w:w="1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CCDD61"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Limited detection </w:t>
            </w:r>
          </w:p>
        </w:tc>
        <w:tc>
          <w:tcPr>
            <w:tcW w:w="15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55B84B"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and Size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5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8BD7DB"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and Size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c>
          <w:tcPr>
            <w:tcW w:w="14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E4D8C2"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Limited detection </w:t>
            </w:r>
          </w:p>
        </w:tc>
        <w:tc>
          <w:tcPr>
            <w:tcW w:w="12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5C490B"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6AF82C"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r>
      <w:tr w:rsidR="001C7D48" w:rsidRPr="00CF23D7" w14:paraId="137FAB41"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9B6F60"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PREVIOUS REPAIRS</w:t>
            </w:r>
            <w:r w:rsidRPr="001C371B">
              <w:rPr>
                <w:rFonts w:ascii="Verdana" w:hAnsi="Verdana"/>
                <w:sz w:val="16"/>
                <w:szCs w:val="16"/>
                <w:lang w:val="en-US"/>
              </w:rPr>
              <w:t xml:space="preserve"> </w:t>
            </w:r>
          </w:p>
        </w:tc>
        <w:tc>
          <w:tcPr>
            <w:tcW w:w="2783"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0C9183"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Detection of steel sleeves and patches. Others only with ferrous markers </w:t>
            </w:r>
          </w:p>
        </w:tc>
        <w:tc>
          <w:tcPr>
            <w:tcW w:w="3002"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372E0C"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Detection only of steel sleeves and patches, welded to the pipeline </w:t>
            </w:r>
          </w:p>
        </w:tc>
        <w:tc>
          <w:tcPr>
            <w:tcW w:w="14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EE6BEE"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Detection only of steel sleeves and patches. Others only with ferrous markers </w:t>
            </w:r>
          </w:p>
        </w:tc>
        <w:tc>
          <w:tcPr>
            <w:tcW w:w="12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AF870A"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BDC74F5"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r>
      <w:tr w:rsidR="001C7D48" w:rsidRPr="00CF23D7" w14:paraId="183BA54B"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D9A4B2"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MANUFACTURING-RELATED ANOMALIES</w:t>
            </w:r>
            <w:r w:rsidRPr="001C371B">
              <w:rPr>
                <w:rFonts w:ascii="Verdana" w:hAnsi="Verdana"/>
                <w:sz w:val="16"/>
                <w:szCs w:val="16"/>
                <w:lang w:val="en-US"/>
              </w:rPr>
              <w:t xml:space="preserve"> </w:t>
            </w:r>
          </w:p>
        </w:tc>
        <w:tc>
          <w:tcPr>
            <w:tcW w:w="1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901076"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Limited detection </w:t>
            </w:r>
          </w:p>
        </w:tc>
        <w:tc>
          <w:tcPr>
            <w:tcW w:w="1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D469DE"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Limited detection </w:t>
            </w:r>
          </w:p>
        </w:tc>
        <w:tc>
          <w:tcPr>
            <w:tcW w:w="15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EE2BCF"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p>
        </w:tc>
        <w:tc>
          <w:tcPr>
            <w:tcW w:w="15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138CF3"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w:t>
            </w:r>
          </w:p>
        </w:tc>
        <w:tc>
          <w:tcPr>
            <w:tcW w:w="14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131D91"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Limited detection </w:t>
            </w:r>
          </w:p>
        </w:tc>
        <w:tc>
          <w:tcPr>
            <w:tcW w:w="12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6234F7"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96DA25" w14:textId="77777777" w:rsidR="001C7D48" w:rsidRPr="001C371B" w:rsidRDefault="00A86FFF" w:rsidP="00A86FFF">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r>
      <w:tr w:rsidR="001C7D48" w:rsidRPr="00CF23D7" w14:paraId="14B04FBD"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340FEA5"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CURVATURES</w:t>
            </w:r>
            <w:r w:rsidRPr="001C371B">
              <w:rPr>
                <w:rFonts w:ascii="Verdana" w:hAnsi="Verdana"/>
                <w:sz w:val="16"/>
                <w:szCs w:val="16"/>
                <w:lang w:val="en-US"/>
              </w:rPr>
              <w:t xml:space="preserve"> </w:t>
            </w:r>
          </w:p>
        </w:tc>
        <w:tc>
          <w:tcPr>
            <w:tcW w:w="1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75D5F6" w14:textId="77777777" w:rsidR="001C7D48" w:rsidRPr="001C371B" w:rsidRDefault="00A86FFF" w:rsidP="00A86FFF">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69E05EC"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5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561A7C"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5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42C22B"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4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1FAB29"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2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F61EEF"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and Size </w:t>
            </w:r>
            <w:r w:rsidRPr="001C371B">
              <w:rPr>
                <w:rFonts w:ascii="Verdana" w:hAnsi="Verdana"/>
                <w:sz w:val="16"/>
                <w:szCs w:val="16"/>
                <w:vertAlign w:val="superscript"/>
                <w:lang w:val="en-US"/>
              </w:rPr>
              <w:t>2, 9</w:t>
            </w:r>
            <w:r w:rsidRPr="001C371B">
              <w:rPr>
                <w:rFonts w:ascii="Verdana" w:hAnsi="Verdana"/>
                <w:sz w:val="16"/>
                <w:szCs w:val="16"/>
                <w:lang w:val="en-US"/>
              </w:rPr>
              <w:t xml:space="preserve"> </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F0D84E7"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and Size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r>
      <w:tr w:rsidR="001C7D48" w:rsidRPr="00CF23D7" w14:paraId="49F76899"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EFB384"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OVALITY</w:t>
            </w:r>
            <w:r w:rsidRPr="001C371B">
              <w:rPr>
                <w:rFonts w:ascii="Verdana" w:hAnsi="Verdana"/>
                <w:sz w:val="16"/>
                <w:szCs w:val="16"/>
                <w:lang w:val="en-US"/>
              </w:rPr>
              <w:t xml:space="preserve"> </w:t>
            </w:r>
          </w:p>
        </w:tc>
        <w:tc>
          <w:tcPr>
            <w:tcW w:w="1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C6AF15"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37BA8E"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5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FCB213"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5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E487099"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4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14746C"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2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C34114"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and Size </w:t>
            </w:r>
            <w:r w:rsidRPr="001C371B">
              <w:rPr>
                <w:rFonts w:ascii="Verdana" w:hAnsi="Verdana"/>
                <w:sz w:val="16"/>
                <w:szCs w:val="16"/>
                <w:vertAlign w:val="superscript"/>
                <w:lang w:val="en-US"/>
              </w:rPr>
              <w:t>2, 8</w:t>
            </w:r>
            <w:r w:rsidRPr="001C371B">
              <w:rPr>
                <w:rFonts w:ascii="Verdana" w:hAnsi="Verdana"/>
                <w:sz w:val="16"/>
                <w:szCs w:val="16"/>
                <w:lang w:val="en-US"/>
              </w:rPr>
              <w:t xml:space="preserve"> </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A4810C"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and Size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r w:rsidRPr="001C371B">
              <w:rPr>
                <w:rFonts w:ascii="Verdana" w:hAnsi="Verdana"/>
                <w:position w:val="4"/>
                <w:sz w:val="16"/>
                <w:szCs w:val="16"/>
                <w:lang w:val="en-US"/>
              </w:rPr>
              <w:t>,</w:t>
            </w:r>
            <w:r w:rsidRPr="001C371B">
              <w:rPr>
                <w:rFonts w:ascii="Verdana" w:hAnsi="Verdana"/>
                <w:sz w:val="16"/>
                <w:szCs w:val="16"/>
                <w:lang w:val="en-US"/>
              </w:rPr>
              <w:t xml:space="preserve"> </w:t>
            </w:r>
            <w:r w:rsidRPr="001C371B">
              <w:rPr>
                <w:rFonts w:ascii="Verdana" w:hAnsi="Verdana"/>
                <w:sz w:val="16"/>
                <w:szCs w:val="16"/>
                <w:vertAlign w:val="superscript"/>
                <w:lang w:val="en-US"/>
              </w:rPr>
              <w:t>8</w:t>
            </w:r>
            <w:r w:rsidRPr="001C371B">
              <w:rPr>
                <w:rFonts w:ascii="Verdana" w:hAnsi="Verdana"/>
                <w:sz w:val="16"/>
                <w:szCs w:val="16"/>
                <w:lang w:val="en-US"/>
              </w:rPr>
              <w:t xml:space="preserve"> </w:t>
            </w:r>
          </w:p>
        </w:tc>
      </w:tr>
      <w:tr w:rsidR="001C7D48" w:rsidRPr="00CF23D7" w14:paraId="6C841FCE" w14:textId="77777777" w:rsidTr="001C7D48">
        <w:trPr>
          <w:trHeight w:val="20"/>
        </w:trPr>
        <w:tc>
          <w:tcPr>
            <w:tcW w:w="241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749B1C"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b/>
                <w:bCs/>
                <w:sz w:val="16"/>
                <w:szCs w:val="16"/>
                <w:lang w:val="en-US"/>
              </w:rPr>
              <w:t>COORDINATES OF THE DUCT</w:t>
            </w:r>
            <w:r w:rsidRPr="001C371B">
              <w:rPr>
                <w:rFonts w:ascii="Verdana" w:hAnsi="Verdana"/>
                <w:sz w:val="16"/>
                <w:szCs w:val="16"/>
                <w:lang w:val="en-US"/>
              </w:rPr>
              <w:t xml:space="preserve"> </w:t>
            </w:r>
          </w:p>
        </w:tc>
        <w:tc>
          <w:tcPr>
            <w:tcW w:w="1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6F5FBC"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B86B9E"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501"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054858"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50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B5176F"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4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50D165"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127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7DE1E2" w14:textId="77777777" w:rsidR="001C7D48" w:rsidRPr="001C371B" w:rsidRDefault="00A86FFF"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Not detected</w:t>
            </w:r>
          </w:p>
        </w:tc>
        <w:tc>
          <w:tcPr>
            <w:tcW w:w="229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4FA545" w14:textId="77777777" w:rsidR="001C7D48" w:rsidRPr="001C371B" w:rsidRDefault="001C7D48" w:rsidP="001C7D48">
            <w:pPr>
              <w:spacing w:before="20" w:after="20" w:line="146" w:lineRule="atLeast"/>
              <w:jc w:val="center"/>
              <w:rPr>
                <w:rFonts w:ascii="Verdana" w:hAnsi="Verdana"/>
                <w:sz w:val="16"/>
                <w:szCs w:val="16"/>
                <w:lang w:val="en-US"/>
              </w:rPr>
            </w:pPr>
            <w:r w:rsidRPr="001C371B">
              <w:rPr>
                <w:rFonts w:ascii="Verdana" w:hAnsi="Verdana"/>
                <w:sz w:val="16"/>
                <w:szCs w:val="16"/>
                <w:lang w:val="en-US"/>
              </w:rPr>
              <w:t xml:space="preserve">Detect and Size </w:t>
            </w:r>
            <w:r w:rsidRPr="001C371B">
              <w:rPr>
                <w:rFonts w:ascii="Verdana" w:hAnsi="Verdana"/>
                <w:sz w:val="16"/>
                <w:szCs w:val="16"/>
                <w:vertAlign w:val="superscript"/>
                <w:lang w:val="en-US"/>
              </w:rPr>
              <w:t>2</w:t>
            </w:r>
            <w:r w:rsidRPr="001C371B">
              <w:rPr>
                <w:rFonts w:ascii="Verdana" w:hAnsi="Verdana"/>
                <w:sz w:val="16"/>
                <w:szCs w:val="16"/>
                <w:lang w:val="en-US"/>
              </w:rPr>
              <w:t xml:space="preserve"> </w:t>
            </w:r>
          </w:p>
        </w:tc>
      </w:tr>
      <w:tr w:rsidR="001C7D48" w:rsidRPr="00784739" w14:paraId="1B864035" w14:textId="77777777" w:rsidTr="001C7D48">
        <w:trPr>
          <w:trHeight w:val="20"/>
        </w:trPr>
        <w:tc>
          <w:tcPr>
            <w:tcW w:w="5904"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C51694"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b/>
                <w:bCs/>
                <w:sz w:val="16"/>
                <w:szCs w:val="16"/>
                <w:lang w:val="en-US"/>
              </w:rPr>
              <w:t>NOTES:</w:t>
            </w:r>
            <w:r w:rsidRPr="001C371B">
              <w:rPr>
                <w:rFonts w:ascii="Verdana" w:hAnsi="Verdana"/>
                <w:sz w:val="16"/>
                <w:szCs w:val="16"/>
                <w:lang w:val="en-US"/>
              </w:rPr>
              <w:t xml:space="preserve"> </w:t>
            </w:r>
          </w:p>
          <w:p w14:paraId="5AFFDF3D"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xml:space="preserve">1.- Limited by the depth, length and width of the minimum detectable defects </w:t>
            </w:r>
          </w:p>
          <w:p w14:paraId="25241F32"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xml:space="preserve">2.- Defined by the accuracy of the specified dimensioning of the equipment. </w:t>
            </w:r>
          </w:p>
          <w:p w14:paraId="75CD9A8D"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xml:space="preserve">3.- If the width is smaller than the minimum width detectable by the equipment. </w:t>
            </w:r>
          </w:p>
          <w:p w14:paraId="6BAF07CF"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xml:space="preserve">4.- Reduced Detection Probability for narrow cracks. </w:t>
            </w:r>
          </w:p>
          <w:p w14:paraId="34CB8251"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xml:space="preserve">5.- Transducers rotated at 90 ° </w:t>
            </w:r>
          </w:p>
        </w:tc>
        <w:tc>
          <w:tcPr>
            <w:tcW w:w="7272"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532979"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w:t>
            </w:r>
          </w:p>
          <w:p w14:paraId="576B152B"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xml:space="preserve">6.- Reduced reliability depending on the size and shape of the dent. </w:t>
            </w:r>
          </w:p>
          <w:p w14:paraId="42180988"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xml:space="preserve">7.- Depending on the configuration of the equipment, also in circumferential position. </w:t>
            </w:r>
          </w:p>
          <w:p w14:paraId="2F328A5D"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xml:space="preserve">8.- If equipped for ovality measurement. </w:t>
            </w:r>
          </w:p>
          <w:p w14:paraId="40F2D11A"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xml:space="preserve">9.- If equipped for curvature measurement. </w:t>
            </w:r>
          </w:p>
          <w:p w14:paraId="3E4C9894" w14:textId="77777777" w:rsidR="001C7D48" w:rsidRPr="001C371B" w:rsidRDefault="001C7D48" w:rsidP="001C7D48">
            <w:pPr>
              <w:spacing w:before="20" w:after="20" w:line="146" w:lineRule="atLeast"/>
              <w:jc w:val="both"/>
              <w:rPr>
                <w:rFonts w:ascii="Verdana" w:hAnsi="Verdana"/>
                <w:sz w:val="16"/>
                <w:szCs w:val="16"/>
                <w:lang w:val="en-US"/>
              </w:rPr>
            </w:pPr>
            <w:r w:rsidRPr="001C371B">
              <w:rPr>
                <w:rFonts w:ascii="Verdana" w:hAnsi="Verdana"/>
                <w:sz w:val="16"/>
                <w:szCs w:val="16"/>
                <w:lang w:val="en-US"/>
              </w:rPr>
              <w:t> </w:t>
            </w:r>
          </w:p>
        </w:tc>
      </w:tr>
    </w:tbl>
    <w:p w14:paraId="0859EDF3" w14:textId="77777777" w:rsidR="001C7D48" w:rsidRPr="00CF23D7" w:rsidRDefault="001C7D48" w:rsidP="001C7D48">
      <w:pPr>
        <w:spacing w:after="101" w:line="216" w:lineRule="atLeast"/>
        <w:ind w:firstLine="288"/>
        <w:jc w:val="both"/>
        <w:rPr>
          <w:rFonts w:ascii="Verdana" w:hAnsi="Verdana"/>
          <w:sz w:val="16"/>
          <w:szCs w:val="16"/>
          <w:lang w:val="en-US"/>
        </w:rPr>
      </w:pPr>
      <w:r w:rsidRPr="00CF23D7">
        <w:rPr>
          <w:rFonts w:ascii="Verdana" w:hAnsi="Verdana"/>
          <w:sz w:val="16"/>
          <w:szCs w:val="16"/>
          <w:lang w:val="en-US"/>
        </w:rPr>
        <w:t> </w:t>
      </w:r>
    </w:p>
    <w:p w14:paraId="7D0A3BB2" w14:textId="77777777" w:rsidR="001C7D48" w:rsidRPr="00CF23D7" w:rsidRDefault="001C7D48" w:rsidP="001C7D48">
      <w:pPr>
        <w:pStyle w:val="Texto"/>
        <w:ind w:firstLine="0"/>
        <w:rPr>
          <w:rFonts w:ascii="Verdana" w:hAnsi="Verdana"/>
          <w:sz w:val="16"/>
          <w:szCs w:val="16"/>
          <w:lang w:val="en-US"/>
        </w:rPr>
      </w:pPr>
    </w:p>
    <w:p w14:paraId="0CA11341" w14:textId="77777777" w:rsidR="00F8496E" w:rsidRPr="00CF23D7" w:rsidRDefault="00F8496E" w:rsidP="00F8496E">
      <w:pPr>
        <w:pStyle w:val="Texto"/>
        <w:rPr>
          <w:rFonts w:ascii="Verdana" w:hAnsi="Verdana"/>
          <w:sz w:val="16"/>
          <w:szCs w:val="16"/>
          <w:lang w:val="en-US"/>
        </w:rPr>
        <w:sectPr w:rsidR="00F8496E" w:rsidRPr="00CF23D7" w:rsidSect="001F3B2C">
          <w:headerReference w:type="default" r:id="rId19"/>
          <w:pgSz w:w="15840" w:h="12240" w:orient="landscape" w:code="119"/>
          <w:pgMar w:top="1440" w:right="1440" w:bottom="1440" w:left="1440" w:header="706" w:footer="706"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C7D48" w:rsidRPr="00784739" w14:paraId="57CA2F9E" w14:textId="77777777" w:rsidTr="001C371B">
        <w:tc>
          <w:tcPr>
            <w:tcW w:w="4675" w:type="dxa"/>
          </w:tcPr>
          <w:p w14:paraId="1A6C5432" w14:textId="77777777" w:rsidR="001C7D48" w:rsidRPr="00573FF5" w:rsidRDefault="001C7D48" w:rsidP="008B4B0A">
            <w:pPr>
              <w:pStyle w:val="Texto"/>
              <w:spacing w:line="282" w:lineRule="exact"/>
              <w:ind w:firstLine="0"/>
              <w:rPr>
                <w:rFonts w:ascii="Verdana" w:hAnsi="Verdana"/>
                <w:b/>
                <w:sz w:val="16"/>
                <w:szCs w:val="16"/>
                <w:lang w:val="en-US"/>
              </w:rPr>
            </w:pPr>
          </w:p>
        </w:tc>
        <w:tc>
          <w:tcPr>
            <w:tcW w:w="4675" w:type="dxa"/>
          </w:tcPr>
          <w:p w14:paraId="48E6C2C1" w14:textId="77777777" w:rsidR="001C7D48" w:rsidRPr="00CF23D7" w:rsidRDefault="001C7D48" w:rsidP="008B4B0A">
            <w:pPr>
              <w:pStyle w:val="Texto"/>
              <w:spacing w:line="282" w:lineRule="exact"/>
              <w:ind w:firstLine="0"/>
              <w:rPr>
                <w:rFonts w:ascii="Verdana" w:hAnsi="Verdana"/>
                <w:b/>
                <w:sz w:val="16"/>
                <w:szCs w:val="16"/>
                <w:lang w:val="en-US"/>
              </w:rPr>
            </w:pPr>
          </w:p>
        </w:tc>
      </w:tr>
      <w:tr w:rsidR="001C7D48" w:rsidRPr="00784739" w14:paraId="6636CF2A" w14:textId="77777777" w:rsidTr="001C371B">
        <w:tc>
          <w:tcPr>
            <w:tcW w:w="4675" w:type="dxa"/>
          </w:tcPr>
          <w:p w14:paraId="0291A182" w14:textId="77777777" w:rsidR="001C7D48" w:rsidRPr="00CF23D7" w:rsidRDefault="001C7D48" w:rsidP="001C7D48">
            <w:pPr>
              <w:pStyle w:val="Texto"/>
              <w:spacing w:line="282" w:lineRule="exact"/>
              <w:ind w:firstLine="0"/>
              <w:rPr>
                <w:rFonts w:ascii="Verdana" w:hAnsi="Verdana"/>
                <w:b/>
                <w:sz w:val="16"/>
                <w:szCs w:val="16"/>
              </w:rPr>
            </w:pPr>
            <w:r w:rsidRPr="00CF23D7">
              <w:rPr>
                <w:rFonts w:ascii="Verdana" w:hAnsi="Verdana"/>
                <w:b/>
                <w:sz w:val="16"/>
                <w:szCs w:val="16"/>
              </w:rPr>
              <w:t>9. Respuesta a la evaluación de la integridad</w:t>
            </w:r>
          </w:p>
        </w:tc>
        <w:tc>
          <w:tcPr>
            <w:tcW w:w="4675" w:type="dxa"/>
          </w:tcPr>
          <w:p w14:paraId="27EDBB4A" w14:textId="77777777" w:rsidR="001C7D48" w:rsidRPr="00EA5C07" w:rsidRDefault="001C7D48" w:rsidP="001C7D48">
            <w:pPr>
              <w:spacing w:after="101" w:line="282" w:lineRule="atLeast"/>
              <w:jc w:val="both"/>
              <w:rPr>
                <w:rFonts w:ascii="Verdana" w:hAnsi="Verdana"/>
                <w:sz w:val="16"/>
                <w:szCs w:val="16"/>
                <w:lang w:val="en-US"/>
              </w:rPr>
            </w:pPr>
            <w:r w:rsidRPr="00EA5C07">
              <w:rPr>
                <w:rFonts w:ascii="Verdana" w:hAnsi="Verdana"/>
                <w:b/>
                <w:bCs/>
                <w:sz w:val="16"/>
                <w:szCs w:val="16"/>
                <w:lang w:val="en-US"/>
              </w:rPr>
              <w:t>9. Response to</w:t>
            </w:r>
            <w:r w:rsidR="00EA5C07" w:rsidRPr="00EA5C07">
              <w:rPr>
                <w:rFonts w:ascii="Verdana" w:hAnsi="Verdana"/>
                <w:b/>
                <w:bCs/>
                <w:sz w:val="16"/>
                <w:szCs w:val="16"/>
                <w:lang w:val="en-US"/>
              </w:rPr>
              <w:t xml:space="preserve"> the</w:t>
            </w:r>
            <w:r w:rsidRPr="00EA5C07">
              <w:rPr>
                <w:rFonts w:ascii="Verdana" w:hAnsi="Verdana"/>
                <w:b/>
                <w:bCs/>
                <w:sz w:val="16"/>
                <w:szCs w:val="16"/>
                <w:lang w:val="en-US"/>
              </w:rPr>
              <w:t xml:space="preserve"> integrity assessment</w:t>
            </w:r>
            <w:r w:rsidRPr="00EA5C07">
              <w:rPr>
                <w:rFonts w:ascii="Verdana" w:hAnsi="Verdana"/>
                <w:sz w:val="16"/>
                <w:szCs w:val="16"/>
                <w:lang w:val="en-US"/>
              </w:rPr>
              <w:t xml:space="preserve"> </w:t>
            </w:r>
          </w:p>
        </w:tc>
      </w:tr>
      <w:tr w:rsidR="001C7D48" w:rsidRPr="00784739" w14:paraId="2B12E1D6" w14:textId="77777777" w:rsidTr="001C371B">
        <w:tc>
          <w:tcPr>
            <w:tcW w:w="4675" w:type="dxa"/>
          </w:tcPr>
          <w:p w14:paraId="5FB66176"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sz w:val="16"/>
                <w:szCs w:val="16"/>
              </w:rPr>
              <w:t>Se deben tomar acciones de respuesta y mitigación de acuerdo a un programa de prioridades basado en los resultados de la evaluación del riesgo y en la severidad de las indicaciones encontradas durante la inspección. La respuesta a la evaluación de la integridad debe contener lo siguiente:</w:t>
            </w:r>
          </w:p>
        </w:tc>
        <w:tc>
          <w:tcPr>
            <w:tcW w:w="4675" w:type="dxa"/>
          </w:tcPr>
          <w:p w14:paraId="72C5D896" w14:textId="77777777" w:rsidR="001C7D48" w:rsidRPr="00CF23D7" w:rsidRDefault="001C7D48" w:rsidP="001C7D48">
            <w:pPr>
              <w:spacing w:after="101" w:line="282" w:lineRule="atLeast"/>
              <w:jc w:val="both"/>
              <w:rPr>
                <w:rFonts w:ascii="Verdana" w:hAnsi="Verdana"/>
                <w:sz w:val="16"/>
                <w:szCs w:val="16"/>
                <w:lang w:val="en-US"/>
              </w:rPr>
            </w:pPr>
            <w:r w:rsidRPr="00CF23D7">
              <w:rPr>
                <w:rFonts w:ascii="Verdana" w:hAnsi="Verdana"/>
                <w:sz w:val="16"/>
                <w:szCs w:val="16"/>
                <w:lang w:val="en-US"/>
              </w:rPr>
              <w:t xml:space="preserve">Response and mitigation actions must be taken according to a program of priorities based on the results of the risk assessment and on the severity of the indications found during the inspection. The response to the integrity assessment must contain the following: </w:t>
            </w:r>
          </w:p>
        </w:tc>
      </w:tr>
      <w:tr w:rsidR="001C7D48" w:rsidRPr="00784739" w14:paraId="52575F3C" w14:textId="77777777" w:rsidTr="001C371B">
        <w:tc>
          <w:tcPr>
            <w:tcW w:w="4675" w:type="dxa"/>
          </w:tcPr>
          <w:p w14:paraId="0E6EA596"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b/>
                <w:sz w:val="16"/>
                <w:szCs w:val="16"/>
              </w:rPr>
              <w:t>a)</w:t>
            </w:r>
            <w:r w:rsidRPr="00CF23D7">
              <w:rPr>
                <w:rFonts w:ascii="Verdana" w:hAnsi="Verdana"/>
                <w:b/>
                <w:sz w:val="16"/>
                <w:szCs w:val="16"/>
              </w:rPr>
              <w:tab/>
            </w:r>
            <w:r w:rsidRPr="00CF23D7">
              <w:rPr>
                <w:rFonts w:ascii="Verdana" w:hAnsi="Verdana"/>
                <w:sz w:val="16"/>
                <w:szCs w:val="16"/>
              </w:rPr>
              <w:t>Tiempos de respuesta a las indicaciones obtenidas de la inspección.</w:t>
            </w:r>
          </w:p>
        </w:tc>
        <w:tc>
          <w:tcPr>
            <w:tcW w:w="4675" w:type="dxa"/>
          </w:tcPr>
          <w:p w14:paraId="45D332F9" w14:textId="77777777" w:rsidR="001C7D48" w:rsidRPr="00CF23D7" w:rsidRDefault="001C371B" w:rsidP="001C7D48">
            <w:pPr>
              <w:spacing w:after="101" w:line="282" w:lineRule="atLeast"/>
              <w:jc w:val="both"/>
              <w:rPr>
                <w:rFonts w:ascii="Verdana" w:hAnsi="Verdana"/>
                <w:sz w:val="16"/>
                <w:szCs w:val="16"/>
                <w:lang w:val="en-US"/>
              </w:rPr>
            </w:pPr>
            <w:r>
              <w:rPr>
                <w:rFonts w:ascii="Verdana" w:hAnsi="Verdana"/>
                <w:b/>
                <w:bCs/>
                <w:sz w:val="16"/>
                <w:szCs w:val="16"/>
                <w:lang w:val="en-US"/>
              </w:rPr>
              <w:t>a</w:t>
            </w:r>
            <w:r w:rsidR="001C7D48" w:rsidRPr="00CF23D7">
              <w:rPr>
                <w:rFonts w:ascii="Verdana" w:hAnsi="Verdana"/>
                <w:b/>
                <w:bCs/>
                <w:sz w:val="16"/>
                <w:szCs w:val="16"/>
                <w:lang w:val="en-US"/>
              </w:rPr>
              <w:t>)</w:t>
            </w:r>
            <w:r w:rsidR="001C7D48" w:rsidRPr="00CF23D7">
              <w:rPr>
                <w:rFonts w:ascii="Verdana" w:hAnsi="Verdana"/>
                <w:sz w:val="16"/>
                <w:szCs w:val="16"/>
                <w:lang w:val="en-US"/>
              </w:rPr>
              <w:t xml:space="preserve"> </w:t>
            </w:r>
            <w:r w:rsidR="001C7D48" w:rsidRPr="00CF23D7">
              <w:rPr>
                <w:rFonts w:ascii="Verdana" w:hAnsi="Verdana"/>
                <w:b/>
                <w:bCs/>
                <w:sz w:val="16"/>
                <w:szCs w:val="16"/>
                <w:lang w:val="en-US"/>
              </w:rPr>
              <w:t xml:space="preserve">              </w:t>
            </w:r>
            <w:r w:rsidR="001C7D48" w:rsidRPr="00CF23D7">
              <w:rPr>
                <w:rFonts w:ascii="Verdana" w:hAnsi="Verdana"/>
                <w:sz w:val="16"/>
                <w:szCs w:val="16"/>
                <w:lang w:val="en-US"/>
              </w:rPr>
              <w:t xml:space="preserve">Response times to the indications obtained from the inspection. </w:t>
            </w:r>
          </w:p>
        </w:tc>
      </w:tr>
      <w:tr w:rsidR="001C7D48" w:rsidRPr="00784739" w14:paraId="17E6FEC4" w14:textId="77777777" w:rsidTr="001C371B">
        <w:tc>
          <w:tcPr>
            <w:tcW w:w="4675" w:type="dxa"/>
          </w:tcPr>
          <w:p w14:paraId="7CED6665"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Actividades de reparación para remediar o eliminar una condición insegura.</w:t>
            </w:r>
          </w:p>
        </w:tc>
        <w:tc>
          <w:tcPr>
            <w:tcW w:w="4675" w:type="dxa"/>
          </w:tcPr>
          <w:p w14:paraId="3A7E3C95" w14:textId="77777777" w:rsidR="001C7D48" w:rsidRPr="00CF23D7" w:rsidRDefault="001C7D48" w:rsidP="001C7D48">
            <w:pPr>
              <w:spacing w:after="101" w:line="282" w:lineRule="atLeast"/>
              <w:jc w:val="both"/>
              <w:rPr>
                <w:rFonts w:ascii="Verdana" w:hAnsi="Verdana"/>
                <w:sz w:val="16"/>
                <w:szCs w:val="16"/>
                <w:lang w:val="en-US"/>
              </w:rPr>
            </w:pPr>
            <w:r w:rsidRPr="00CF23D7">
              <w:rPr>
                <w:rFonts w:ascii="Verdana" w:hAnsi="Verdana"/>
                <w:b/>
                <w:bCs/>
                <w:sz w:val="16"/>
                <w:szCs w:val="16"/>
                <w:lang w:val="en-US"/>
              </w:rPr>
              <w:t>b)</w:t>
            </w:r>
            <w:r w:rsidRPr="00CF23D7">
              <w:rPr>
                <w:rFonts w:ascii="Verdana" w:hAnsi="Verdana"/>
                <w:sz w:val="16"/>
                <w:szCs w:val="16"/>
                <w:lang w:val="en-US"/>
              </w:rPr>
              <w:t xml:space="preserve">               Repair activities to remedy or eliminate an unsafe condition. </w:t>
            </w:r>
          </w:p>
        </w:tc>
      </w:tr>
      <w:tr w:rsidR="001C7D48" w:rsidRPr="00784739" w14:paraId="3B75EA6C" w14:textId="77777777" w:rsidTr="001C371B">
        <w:tc>
          <w:tcPr>
            <w:tcW w:w="4675" w:type="dxa"/>
          </w:tcPr>
          <w:p w14:paraId="13C8687E"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b/>
                <w:sz w:val="16"/>
                <w:szCs w:val="16"/>
              </w:rPr>
              <w:t>c)</w:t>
            </w:r>
            <w:r w:rsidRPr="00CF23D7">
              <w:rPr>
                <w:rFonts w:ascii="Verdana" w:hAnsi="Verdana"/>
                <w:b/>
                <w:sz w:val="16"/>
                <w:szCs w:val="16"/>
              </w:rPr>
              <w:tab/>
            </w:r>
            <w:r w:rsidRPr="00CF23D7">
              <w:rPr>
                <w:rFonts w:ascii="Verdana" w:hAnsi="Verdana"/>
                <w:sz w:val="16"/>
                <w:szCs w:val="16"/>
              </w:rPr>
              <w:t>Acciones preventivas para eliminar o reducir un peligro.</w:t>
            </w:r>
          </w:p>
        </w:tc>
        <w:tc>
          <w:tcPr>
            <w:tcW w:w="4675" w:type="dxa"/>
          </w:tcPr>
          <w:p w14:paraId="0A5D6199" w14:textId="77777777" w:rsidR="001C7D48" w:rsidRPr="00CF23D7" w:rsidRDefault="001C7D48" w:rsidP="001C7D48">
            <w:pPr>
              <w:spacing w:after="101" w:line="282" w:lineRule="atLeast"/>
              <w:jc w:val="both"/>
              <w:rPr>
                <w:rFonts w:ascii="Verdana" w:hAnsi="Verdana"/>
                <w:sz w:val="16"/>
                <w:szCs w:val="16"/>
                <w:lang w:val="en-US"/>
              </w:rPr>
            </w:pPr>
            <w:r w:rsidRPr="00CF23D7">
              <w:rPr>
                <w:rFonts w:ascii="Verdana" w:hAnsi="Verdana"/>
                <w:b/>
                <w:bCs/>
                <w:sz w:val="16"/>
                <w:szCs w:val="16"/>
                <w:lang w:val="en-US"/>
              </w:rPr>
              <w:t>c)</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Preventive actions to eliminate or reduce a danger. </w:t>
            </w:r>
          </w:p>
        </w:tc>
      </w:tr>
      <w:tr w:rsidR="001C7D48" w:rsidRPr="00CF23D7" w14:paraId="6F82FB59" w14:textId="77777777" w:rsidTr="001C371B">
        <w:tc>
          <w:tcPr>
            <w:tcW w:w="4675" w:type="dxa"/>
          </w:tcPr>
          <w:p w14:paraId="35AF01C9"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b/>
                <w:sz w:val="16"/>
                <w:szCs w:val="16"/>
              </w:rPr>
              <w:t>d)</w:t>
            </w:r>
            <w:r w:rsidRPr="00CF23D7">
              <w:rPr>
                <w:rFonts w:ascii="Verdana" w:hAnsi="Verdana"/>
                <w:b/>
                <w:sz w:val="16"/>
                <w:szCs w:val="16"/>
              </w:rPr>
              <w:tab/>
            </w:r>
            <w:r w:rsidRPr="00CF23D7">
              <w:rPr>
                <w:rFonts w:ascii="Verdana" w:hAnsi="Verdana"/>
                <w:sz w:val="16"/>
                <w:szCs w:val="16"/>
              </w:rPr>
              <w:t>Frecuencias de inspección.</w:t>
            </w:r>
          </w:p>
        </w:tc>
        <w:tc>
          <w:tcPr>
            <w:tcW w:w="4675" w:type="dxa"/>
          </w:tcPr>
          <w:p w14:paraId="15E4399D" w14:textId="77777777" w:rsidR="001C7D48" w:rsidRPr="00CF23D7" w:rsidRDefault="001C7D48" w:rsidP="001C7D48">
            <w:pPr>
              <w:spacing w:after="101" w:line="282" w:lineRule="atLeast"/>
              <w:jc w:val="both"/>
              <w:rPr>
                <w:rFonts w:ascii="Verdana" w:hAnsi="Verdana"/>
                <w:sz w:val="16"/>
                <w:szCs w:val="16"/>
              </w:rPr>
            </w:pPr>
            <w:r w:rsidRPr="00CF23D7">
              <w:rPr>
                <w:rFonts w:ascii="Verdana" w:hAnsi="Verdana"/>
                <w:b/>
                <w:bCs/>
                <w:sz w:val="16"/>
                <w:szCs w:val="16"/>
              </w:rPr>
              <w:t>d</w:t>
            </w:r>
            <w:r w:rsidRPr="001C371B">
              <w:rPr>
                <w:rFonts w:ascii="Verdana" w:hAnsi="Verdana"/>
                <w:b/>
                <w:bCs/>
                <w:sz w:val="16"/>
                <w:szCs w:val="16"/>
                <w:lang w:val="en-US"/>
              </w:rPr>
              <w:t>)</w:t>
            </w:r>
            <w:r w:rsidRPr="001C371B">
              <w:rPr>
                <w:rFonts w:ascii="Verdana" w:hAnsi="Verdana"/>
                <w:sz w:val="16"/>
                <w:szCs w:val="16"/>
                <w:lang w:val="en-US"/>
              </w:rPr>
              <w:t xml:space="preserve"> </w:t>
            </w:r>
            <w:r w:rsidRPr="001C371B">
              <w:rPr>
                <w:rFonts w:ascii="Verdana" w:hAnsi="Verdana"/>
                <w:b/>
                <w:bCs/>
                <w:sz w:val="16"/>
                <w:szCs w:val="16"/>
                <w:lang w:val="en-US"/>
              </w:rPr>
              <w:t xml:space="preserve">              </w:t>
            </w:r>
            <w:r w:rsidRPr="001C371B">
              <w:rPr>
                <w:rFonts w:ascii="Verdana" w:hAnsi="Verdana"/>
                <w:sz w:val="16"/>
                <w:szCs w:val="16"/>
                <w:lang w:val="en-US"/>
              </w:rPr>
              <w:t>Inspection frequencies.</w:t>
            </w:r>
            <w:r w:rsidRPr="00CF23D7">
              <w:rPr>
                <w:rFonts w:ascii="Verdana" w:hAnsi="Verdana"/>
                <w:sz w:val="16"/>
                <w:szCs w:val="16"/>
              </w:rPr>
              <w:t xml:space="preserve"> </w:t>
            </w:r>
          </w:p>
        </w:tc>
      </w:tr>
      <w:tr w:rsidR="001C7D48" w:rsidRPr="00784739" w14:paraId="64ECC132" w14:textId="77777777" w:rsidTr="001C371B">
        <w:tc>
          <w:tcPr>
            <w:tcW w:w="4675" w:type="dxa"/>
          </w:tcPr>
          <w:p w14:paraId="0EF171D5"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sz w:val="16"/>
                <w:szCs w:val="16"/>
              </w:rPr>
              <w:t>Se deben iniciar los trabajos para caracterizar y evaluar las indicaciones definidas como prioritarias, dentro de un tiempo que no exceda los cinco días después de identificadas mediante cualquiera de los métodos de inspección descritos en el capítulo 9 de esta norma.</w:t>
            </w:r>
          </w:p>
        </w:tc>
        <w:tc>
          <w:tcPr>
            <w:tcW w:w="4675" w:type="dxa"/>
          </w:tcPr>
          <w:p w14:paraId="5FA8AC74" w14:textId="77777777" w:rsidR="001C7D48" w:rsidRPr="00CF23D7" w:rsidRDefault="001C7D48" w:rsidP="001C7D48">
            <w:pPr>
              <w:spacing w:after="101" w:line="282" w:lineRule="atLeast"/>
              <w:jc w:val="both"/>
              <w:rPr>
                <w:rFonts w:ascii="Verdana" w:hAnsi="Verdana"/>
                <w:sz w:val="16"/>
                <w:szCs w:val="16"/>
                <w:lang w:val="en-US"/>
              </w:rPr>
            </w:pPr>
            <w:r w:rsidRPr="00CF23D7">
              <w:rPr>
                <w:rFonts w:ascii="Verdana" w:hAnsi="Verdana"/>
                <w:sz w:val="16"/>
                <w:szCs w:val="16"/>
                <w:lang w:val="en-US"/>
              </w:rPr>
              <w:t xml:space="preserve">Work must be initiated to characterize and evaluate the indications defined as priority, within a time not exceeding five days after being identified by any of the inspection methods described in chapter 9 of this standard. </w:t>
            </w:r>
          </w:p>
        </w:tc>
      </w:tr>
      <w:tr w:rsidR="001C7D48" w:rsidRPr="00784739" w14:paraId="3C147471" w14:textId="77777777" w:rsidTr="001C371B">
        <w:tc>
          <w:tcPr>
            <w:tcW w:w="4675" w:type="dxa"/>
          </w:tcPr>
          <w:p w14:paraId="69BC79F2"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sz w:val="16"/>
                <w:szCs w:val="16"/>
              </w:rPr>
              <w:t>Las respuestas deben clasificarse en los siguientes dos grupos:</w:t>
            </w:r>
          </w:p>
        </w:tc>
        <w:tc>
          <w:tcPr>
            <w:tcW w:w="4675" w:type="dxa"/>
          </w:tcPr>
          <w:p w14:paraId="7E9F307F" w14:textId="77777777" w:rsidR="001C7D48" w:rsidRPr="00CF23D7" w:rsidRDefault="001C7D48" w:rsidP="001C7D48">
            <w:pPr>
              <w:spacing w:after="101" w:line="282" w:lineRule="atLeast"/>
              <w:jc w:val="both"/>
              <w:rPr>
                <w:rFonts w:ascii="Verdana" w:hAnsi="Verdana"/>
                <w:sz w:val="16"/>
                <w:szCs w:val="16"/>
                <w:lang w:val="en-US"/>
              </w:rPr>
            </w:pPr>
            <w:r w:rsidRPr="00CF23D7">
              <w:rPr>
                <w:rFonts w:ascii="Verdana" w:hAnsi="Verdana"/>
                <w:sz w:val="16"/>
                <w:szCs w:val="16"/>
                <w:lang w:val="en-US"/>
              </w:rPr>
              <w:t xml:space="preserve">The answers should be classified in the following two groups: </w:t>
            </w:r>
          </w:p>
        </w:tc>
      </w:tr>
      <w:tr w:rsidR="001C7D48" w:rsidRPr="00784739" w14:paraId="0712ACCD" w14:textId="77777777" w:rsidTr="001C371B">
        <w:tc>
          <w:tcPr>
            <w:tcW w:w="4675" w:type="dxa"/>
          </w:tcPr>
          <w:p w14:paraId="77C3FA13"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b/>
                <w:sz w:val="16"/>
                <w:szCs w:val="16"/>
              </w:rPr>
              <w:t>1.</w:t>
            </w:r>
            <w:r w:rsidRPr="00CF23D7">
              <w:rPr>
                <w:rFonts w:ascii="Verdana" w:hAnsi="Verdana"/>
                <w:b/>
                <w:sz w:val="16"/>
                <w:szCs w:val="16"/>
              </w:rPr>
              <w:tab/>
              <w:t>Inmediata:</w:t>
            </w:r>
            <w:r w:rsidRPr="00CF23D7">
              <w:rPr>
                <w:rFonts w:ascii="Verdana" w:hAnsi="Verdana"/>
                <w:sz w:val="16"/>
                <w:szCs w:val="16"/>
              </w:rPr>
              <w:t xml:space="preserve"> Los defectos que requieren respuesta inmediata son aquellos que pudieran causar fugas o rupturas inmediatas o en el corto plazo debido a su efecto en la resistencia del material.</w:t>
            </w:r>
          </w:p>
        </w:tc>
        <w:tc>
          <w:tcPr>
            <w:tcW w:w="4675" w:type="dxa"/>
          </w:tcPr>
          <w:p w14:paraId="345DA1BD" w14:textId="77777777" w:rsidR="001C7D48" w:rsidRPr="00CF23D7" w:rsidRDefault="001C371B" w:rsidP="001C7D48">
            <w:pPr>
              <w:spacing w:after="101" w:line="282" w:lineRule="atLeast"/>
              <w:jc w:val="both"/>
              <w:rPr>
                <w:rFonts w:ascii="Verdana" w:hAnsi="Verdana"/>
                <w:sz w:val="16"/>
                <w:szCs w:val="16"/>
                <w:lang w:val="en-US"/>
              </w:rPr>
            </w:pPr>
            <w:r>
              <w:rPr>
                <w:rFonts w:ascii="Verdana" w:hAnsi="Verdana"/>
                <w:b/>
                <w:bCs/>
                <w:sz w:val="16"/>
                <w:szCs w:val="16"/>
                <w:lang w:val="en-US"/>
              </w:rPr>
              <w:t>1</w:t>
            </w:r>
            <w:r w:rsidR="001C7D48" w:rsidRPr="00CF23D7">
              <w:rPr>
                <w:rFonts w:ascii="Verdana" w:hAnsi="Verdana"/>
                <w:b/>
                <w:bCs/>
                <w:sz w:val="16"/>
                <w:szCs w:val="16"/>
                <w:lang w:val="en-US"/>
              </w:rPr>
              <w:t>.</w:t>
            </w:r>
            <w:r w:rsidR="001C7D48" w:rsidRPr="00CF23D7">
              <w:rPr>
                <w:rFonts w:ascii="Verdana" w:hAnsi="Verdana"/>
                <w:sz w:val="16"/>
                <w:szCs w:val="16"/>
                <w:lang w:val="en-US"/>
              </w:rPr>
              <w:t xml:space="preserve"> </w:t>
            </w:r>
            <w:r w:rsidR="001C7D48" w:rsidRPr="00CF23D7">
              <w:rPr>
                <w:rFonts w:ascii="Verdana" w:hAnsi="Verdana"/>
                <w:b/>
                <w:bCs/>
                <w:sz w:val="16"/>
                <w:szCs w:val="16"/>
                <w:lang w:val="en-US"/>
              </w:rPr>
              <w:t>              Immediate:</w:t>
            </w:r>
            <w:r w:rsidR="001C7D48" w:rsidRPr="00CF23D7">
              <w:rPr>
                <w:rFonts w:ascii="Verdana" w:hAnsi="Verdana"/>
                <w:sz w:val="16"/>
                <w:szCs w:val="16"/>
                <w:lang w:val="en-US"/>
              </w:rPr>
              <w:t xml:space="preserve"> The defects that require immediate response are those that could cause leaks or immediate ruptures or in the short term due to their effect on the resistance of the material. </w:t>
            </w:r>
          </w:p>
        </w:tc>
      </w:tr>
      <w:tr w:rsidR="001C7D48" w:rsidRPr="003160BA" w14:paraId="53945419" w14:textId="77777777" w:rsidTr="001C371B">
        <w:tc>
          <w:tcPr>
            <w:tcW w:w="4675" w:type="dxa"/>
          </w:tcPr>
          <w:p w14:paraId="727BDF7B"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b/>
                <w:sz w:val="16"/>
                <w:szCs w:val="16"/>
              </w:rPr>
              <w:t>2.</w:t>
            </w:r>
            <w:r w:rsidRPr="00CF23D7">
              <w:rPr>
                <w:rFonts w:ascii="Verdana" w:hAnsi="Verdana"/>
                <w:b/>
                <w:sz w:val="16"/>
                <w:szCs w:val="16"/>
              </w:rPr>
              <w:tab/>
              <w:t>Programada:</w:t>
            </w:r>
            <w:r w:rsidRPr="00CF23D7">
              <w:rPr>
                <w:rFonts w:ascii="Verdana" w:hAnsi="Verdana"/>
                <w:sz w:val="16"/>
                <w:szCs w:val="16"/>
              </w:rPr>
              <w:t xml:space="preserve"> Las indicaciones que requieren respuesta programada son aquellas indicaciones significativas y que pueden crecer a un punto de falla antes de la siguiente evaluación de integridad.</w:t>
            </w:r>
          </w:p>
        </w:tc>
        <w:tc>
          <w:tcPr>
            <w:tcW w:w="4675" w:type="dxa"/>
          </w:tcPr>
          <w:p w14:paraId="15395591" w14:textId="77777777" w:rsidR="001C7D48" w:rsidRPr="00CF23D7" w:rsidRDefault="001C371B" w:rsidP="001C7D48">
            <w:pPr>
              <w:spacing w:after="101" w:line="282" w:lineRule="atLeast"/>
              <w:jc w:val="both"/>
              <w:rPr>
                <w:rFonts w:ascii="Verdana" w:hAnsi="Verdana"/>
                <w:sz w:val="16"/>
                <w:szCs w:val="16"/>
                <w:lang w:val="en-US"/>
              </w:rPr>
            </w:pPr>
            <w:r>
              <w:rPr>
                <w:rFonts w:ascii="Verdana" w:hAnsi="Verdana"/>
                <w:b/>
                <w:bCs/>
                <w:sz w:val="16"/>
                <w:szCs w:val="16"/>
                <w:lang w:val="en-US"/>
              </w:rPr>
              <w:t>2</w:t>
            </w:r>
            <w:r w:rsidR="001C7D48" w:rsidRPr="00CF23D7">
              <w:rPr>
                <w:rFonts w:ascii="Verdana" w:hAnsi="Verdana"/>
                <w:b/>
                <w:bCs/>
                <w:sz w:val="16"/>
                <w:szCs w:val="16"/>
                <w:lang w:val="en-US"/>
              </w:rPr>
              <w:t>.</w:t>
            </w:r>
            <w:r w:rsidR="001C7D48" w:rsidRPr="00CF23D7">
              <w:rPr>
                <w:rFonts w:ascii="Verdana" w:hAnsi="Verdana"/>
                <w:sz w:val="16"/>
                <w:szCs w:val="16"/>
                <w:lang w:val="en-US"/>
              </w:rPr>
              <w:t xml:space="preserve"> </w:t>
            </w:r>
            <w:r w:rsidR="001C7D48" w:rsidRPr="00CF23D7">
              <w:rPr>
                <w:rFonts w:ascii="Verdana" w:hAnsi="Verdana"/>
                <w:b/>
                <w:bCs/>
                <w:sz w:val="16"/>
                <w:szCs w:val="16"/>
                <w:lang w:val="en-US"/>
              </w:rPr>
              <w:t>              Programmed:</w:t>
            </w:r>
            <w:r w:rsidR="001C7D48" w:rsidRPr="00CF23D7">
              <w:rPr>
                <w:rFonts w:ascii="Verdana" w:hAnsi="Verdana"/>
                <w:sz w:val="16"/>
                <w:szCs w:val="16"/>
                <w:lang w:val="en-US"/>
              </w:rPr>
              <w:t xml:space="preserve"> Indications that require a programmed response are those significant indications that can grow to a point of failure before the next integrity assessment. </w:t>
            </w:r>
          </w:p>
        </w:tc>
      </w:tr>
      <w:tr w:rsidR="001C7D48" w:rsidRPr="00CF23D7" w14:paraId="40BAECD2" w14:textId="77777777" w:rsidTr="001C371B">
        <w:tc>
          <w:tcPr>
            <w:tcW w:w="4675" w:type="dxa"/>
          </w:tcPr>
          <w:p w14:paraId="7C6B144D"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b/>
                <w:sz w:val="16"/>
                <w:szCs w:val="16"/>
              </w:rPr>
              <w:t>9.1.</w:t>
            </w:r>
            <w:r w:rsidRPr="00CF23D7">
              <w:rPr>
                <w:rFonts w:ascii="Verdana" w:hAnsi="Verdana"/>
                <w:sz w:val="16"/>
                <w:szCs w:val="16"/>
              </w:rPr>
              <w:t xml:space="preserve"> Respuesta inmediata</w:t>
            </w:r>
          </w:p>
        </w:tc>
        <w:tc>
          <w:tcPr>
            <w:tcW w:w="4675" w:type="dxa"/>
          </w:tcPr>
          <w:p w14:paraId="32F6CA48" w14:textId="77777777" w:rsidR="001C7D48" w:rsidRPr="001C371B" w:rsidRDefault="001C7D48" w:rsidP="001C7D48">
            <w:pPr>
              <w:spacing w:after="101" w:line="282" w:lineRule="atLeast"/>
              <w:jc w:val="both"/>
              <w:rPr>
                <w:rFonts w:ascii="Verdana" w:hAnsi="Verdana"/>
                <w:sz w:val="16"/>
                <w:szCs w:val="16"/>
                <w:lang w:val="en-US"/>
              </w:rPr>
            </w:pPr>
            <w:r w:rsidRPr="001C371B">
              <w:rPr>
                <w:rFonts w:ascii="Verdana" w:hAnsi="Verdana"/>
                <w:b/>
                <w:bCs/>
                <w:sz w:val="16"/>
                <w:szCs w:val="16"/>
                <w:lang w:val="en-US"/>
              </w:rPr>
              <w:t>9.1.</w:t>
            </w:r>
            <w:r w:rsidRPr="001C371B">
              <w:rPr>
                <w:rFonts w:ascii="Verdana" w:hAnsi="Verdana"/>
                <w:sz w:val="16"/>
                <w:szCs w:val="16"/>
                <w:lang w:val="en-US"/>
              </w:rPr>
              <w:t xml:space="preserve"> Immediate response </w:t>
            </w:r>
          </w:p>
        </w:tc>
      </w:tr>
      <w:tr w:rsidR="001C7D48" w:rsidRPr="003160BA" w14:paraId="47874D73" w14:textId="77777777" w:rsidTr="001C371B">
        <w:tc>
          <w:tcPr>
            <w:tcW w:w="4675" w:type="dxa"/>
          </w:tcPr>
          <w:p w14:paraId="5E1C04C3"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sz w:val="16"/>
                <w:szCs w:val="16"/>
              </w:rPr>
              <w:t>Se debe dar una respuesta inmediata a aquellos defectos que una vez caracterizados y evaluados se considere que pudieran causar fugas o rupturas inmediatas o en el corto plazo debido a su efecto en la resistencia del material.</w:t>
            </w:r>
          </w:p>
        </w:tc>
        <w:tc>
          <w:tcPr>
            <w:tcW w:w="4675" w:type="dxa"/>
          </w:tcPr>
          <w:p w14:paraId="73EF89D3" w14:textId="77777777" w:rsidR="001C7D48" w:rsidRPr="001C371B" w:rsidRDefault="001C7D48" w:rsidP="001C7D48">
            <w:pPr>
              <w:spacing w:after="101" w:line="282" w:lineRule="atLeast"/>
              <w:jc w:val="both"/>
              <w:rPr>
                <w:rFonts w:ascii="Verdana" w:hAnsi="Verdana"/>
                <w:sz w:val="16"/>
                <w:szCs w:val="16"/>
                <w:lang w:val="en-US"/>
              </w:rPr>
            </w:pPr>
            <w:r w:rsidRPr="001C371B">
              <w:rPr>
                <w:rFonts w:ascii="Verdana" w:hAnsi="Verdana"/>
                <w:sz w:val="16"/>
                <w:szCs w:val="16"/>
                <w:lang w:val="en-US"/>
              </w:rPr>
              <w:t xml:space="preserve">An immediate response must be given to those defects that, once characterized and evaluated, </w:t>
            </w:r>
            <w:r w:rsidR="001C371B">
              <w:rPr>
                <w:rFonts w:ascii="Verdana" w:hAnsi="Verdana"/>
                <w:sz w:val="16"/>
                <w:szCs w:val="16"/>
                <w:lang w:val="en-US"/>
              </w:rPr>
              <w:t>that could cause</w:t>
            </w:r>
            <w:r w:rsidRPr="001C371B">
              <w:rPr>
                <w:rFonts w:ascii="Verdana" w:hAnsi="Verdana"/>
                <w:sz w:val="16"/>
                <w:szCs w:val="16"/>
                <w:lang w:val="en-US"/>
              </w:rPr>
              <w:t xml:space="preserve"> immediate or short-term leaks or ruptures due to their effect on the resistance</w:t>
            </w:r>
            <w:r w:rsidR="001C371B">
              <w:rPr>
                <w:rFonts w:ascii="Verdana" w:hAnsi="Verdana"/>
                <w:sz w:val="16"/>
                <w:szCs w:val="16"/>
                <w:lang w:val="en-US"/>
              </w:rPr>
              <w:t xml:space="preserve"> of the material</w:t>
            </w:r>
            <w:r w:rsidRPr="001C371B">
              <w:rPr>
                <w:rFonts w:ascii="Verdana" w:hAnsi="Verdana"/>
                <w:sz w:val="16"/>
                <w:szCs w:val="16"/>
                <w:lang w:val="en-US"/>
              </w:rPr>
              <w:t xml:space="preserve">. </w:t>
            </w:r>
          </w:p>
        </w:tc>
      </w:tr>
      <w:tr w:rsidR="001C7D48" w:rsidRPr="003160BA" w14:paraId="39349A40" w14:textId="77777777" w:rsidTr="001C371B">
        <w:tc>
          <w:tcPr>
            <w:tcW w:w="4675" w:type="dxa"/>
          </w:tcPr>
          <w:p w14:paraId="2CB320E6"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sz w:val="16"/>
                <w:szCs w:val="16"/>
              </w:rPr>
              <w:t xml:space="preserve">Una vez caracterizado y evaluado, cualquier defecto que requiera reparación o remoción debe ser atendido inmediatamente y debe disminuirse la presión de operación a una condición segura hasta que se hayan </w:t>
            </w:r>
            <w:r w:rsidRPr="00CF23D7">
              <w:rPr>
                <w:rFonts w:ascii="Verdana" w:hAnsi="Verdana"/>
                <w:sz w:val="16"/>
                <w:szCs w:val="16"/>
              </w:rPr>
              <w:lastRenderedPageBreak/>
              <w:t>efectuado todos los trabajos de reparación definitiva. La reparación se debe efectuar conforme el inciso 9.3.</w:t>
            </w:r>
          </w:p>
        </w:tc>
        <w:tc>
          <w:tcPr>
            <w:tcW w:w="4675" w:type="dxa"/>
          </w:tcPr>
          <w:p w14:paraId="6F01F583" w14:textId="77777777" w:rsidR="001C7D48" w:rsidRPr="00CF23D7" w:rsidRDefault="001C7D48" w:rsidP="001C7D48">
            <w:pPr>
              <w:spacing w:after="101" w:line="282" w:lineRule="atLeast"/>
              <w:jc w:val="both"/>
              <w:rPr>
                <w:rFonts w:ascii="Verdana" w:hAnsi="Verdana"/>
                <w:sz w:val="16"/>
                <w:szCs w:val="16"/>
                <w:lang w:val="en-US"/>
              </w:rPr>
            </w:pPr>
            <w:r w:rsidRPr="00CF23D7">
              <w:rPr>
                <w:rFonts w:ascii="Verdana" w:hAnsi="Verdana"/>
                <w:sz w:val="16"/>
                <w:szCs w:val="16"/>
                <w:lang w:val="en-US"/>
              </w:rPr>
              <w:lastRenderedPageBreak/>
              <w:t xml:space="preserve">Once characterized and evaluated, any defect that requires repair or removal must be attended to immediately and the operating pressure must be reduced to a safe condition until all final repair work has </w:t>
            </w:r>
            <w:r w:rsidRPr="00CF23D7">
              <w:rPr>
                <w:rFonts w:ascii="Verdana" w:hAnsi="Verdana"/>
                <w:sz w:val="16"/>
                <w:szCs w:val="16"/>
                <w:lang w:val="en-US"/>
              </w:rPr>
              <w:lastRenderedPageBreak/>
              <w:t xml:space="preserve">been completed. The repair must be carried out in accordance with </w:t>
            </w:r>
            <w:r w:rsidR="001C371B">
              <w:rPr>
                <w:rFonts w:ascii="Verdana" w:hAnsi="Verdana"/>
                <w:sz w:val="16"/>
                <w:szCs w:val="16"/>
                <w:lang w:val="en-US"/>
              </w:rPr>
              <w:t xml:space="preserve">clause </w:t>
            </w:r>
            <w:r w:rsidRPr="00CF23D7">
              <w:rPr>
                <w:rFonts w:ascii="Verdana" w:hAnsi="Verdana"/>
                <w:sz w:val="16"/>
                <w:szCs w:val="16"/>
                <w:lang w:val="en-US"/>
              </w:rPr>
              <w:t xml:space="preserve">9.3. </w:t>
            </w:r>
          </w:p>
        </w:tc>
      </w:tr>
      <w:tr w:rsidR="001C7D48" w:rsidRPr="00CF23D7" w14:paraId="3AFEB457" w14:textId="77777777" w:rsidTr="001C371B">
        <w:tc>
          <w:tcPr>
            <w:tcW w:w="4675" w:type="dxa"/>
          </w:tcPr>
          <w:p w14:paraId="320E663D" w14:textId="77777777" w:rsidR="001C7D48" w:rsidRPr="001C371B" w:rsidRDefault="001C7D48" w:rsidP="001C7D48">
            <w:pPr>
              <w:pStyle w:val="Texto"/>
              <w:spacing w:line="282" w:lineRule="exact"/>
              <w:ind w:firstLine="0"/>
              <w:rPr>
                <w:rFonts w:ascii="Verdana" w:hAnsi="Verdana"/>
                <w:sz w:val="16"/>
                <w:szCs w:val="16"/>
              </w:rPr>
            </w:pPr>
            <w:r w:rsidRPr="001C371B">
              <w:rPr>
                <w:rFonts w:ascii="Verdana" w:hAnsi="Verdana"/>
                <w:b/>
                <w:sz w:val="16"/>
                <w:szCs w:val="16"/>
              </w:rPr>
              <w:lastRenderedPageBreak/>
              <w:t>9.2.</w:t>
            </w:r>
            <w:r w:rsidRPr="001C371B">
              <w:rPr>
                <w:rFonts w:ascii="Verdana" w:hAnsi="Verdana"/>
                <w:sz w:val="16"/>
                <w:szCs w:val="16"/>
              </w:rPr>
              <w:t xml:space="preserve"> Respuesta programada</w:t>
            </w:r>
          </w:p>
        </w:tc>
        <w:tc>
          <w:tcPr>
            <w:tcW w:w="4675" w:type="dxa"/>
          </w:tcPr>
          <w:p w14:paraId="6D74F598" w14:textId="77777777" w:rsidR="001C7D48" w:rsidRPr="001C371B" w:rsidRDefault="001C7D48" w:rsidP="001C7D48">
            <w:pPr>
              <w:spacing w:after="101" w:line="282" w:lineRule="atLeast"/>
              <w:jc w:val="both"/>
              <w:rPr>
                <w:rFonts w:ascii="Verdana" w:hAnsi="Verdana"/>
                <w:sz w:val="16"/>
                <w:szCs w:val="16"/>
                <w:lang w:val="en-US"/>
              </w:rPr>
            </w:pPr>
            <w:r w:rsidRPr="001C371B">
              <w:rPr>
                <w:rFonts w:ascii="Verdana" w:hAnsi="Verdana"/>
                <w:b/>
                <w:bCs/>
                <w:sz w:val="16"/>
                <w:szCs w:val="16"/>
                <w:lang w:val="en-US"/>
              </w:rPr>
              <w:t>9.2.</w:t>
            </w:r>
            <w:r w:rsidRPr="001C371B">
              <w:rPr>
                <w:rFonts w:ascii="Verdana" w:hAnsi="Verdana"/>
                <w:sz w:val="16"/>
                <w:szCs w:val="16"/>
                <w:lang w:val="en-US"/>
              </w:rPr>
              <w:t xml:space="preserve"> Scheduled response </w:t>
            </w:r>
          </w:p>
        </w:tc>
      </w:tr>
      <w:tr w:rsidR="001C7D48" w:rsidRPr="003160BA" w14:paraId="4521F942" w14:textId="77777777" w:rsidTr="001C371B">
        <w:tc>
          <w:tcPr>
            <w:tcW w:w="4675" w:type="dxa"/>
          </w:tcPr>
          <w:p w14:paraId="58594BA4" w14:textId="77777777" w:rsidR="001C7D48" w:rsidRPr="00573FF5" w:rsidRDefault="001C7D48" w:rsidP="001C7D48">
            <w:pPr>
              <w:pStyle w:val="Texto"/>
              <w:spacing w:line="282" w:lineRule="exact"/>
              <w:ind w:firstLine="0"/>
              <w:rPr>
                <w:rFonts w:ascii="Verdana" w:hAnsi="Verdana"/>
                <w:sz w:val="16"/>
                <w:szCs w:val="16"/>
              </w:rPr>
            </w:pPr>
            <w:r w:rsidRPr="00573FF5">
              <w:rPr>
                <w:rFonts w:ascii="Verdana" w:hAnsi="Verdana"/>
                <w:sz w:val="16"/>
                <w:szCs w:val="16"/>
              </w:rPr>
              <w:t>Las indicaciones que requieren respuesta programada son aquellas que pueden crecer a una dimensión crítica antes de la siguiente evaluación de integridad.</w:t>
            </w:r>
          </w:p>
        </w:tc>
        <w:tc>
          <w:tcPr>
            <w:tcW w:w="4675" w:type="dxa"/>
          </w:tcPr>
          <w:p w14:paraId="74B7AAD7" w14:textId="77777777" w:rsidR="001C7D48" w:rsidRPr="00573FF5" w:rsidRDefault="001C7D48" w:rsidP="001C7D48">
            <w:pPr>
              <w:spacing w:after="101" w:line="282" w:lineRule="atLeast"/>
              <w:jc w:val="both"/>
              <w:rPr>
                <w:rFonts w:ascii="Verdana" w:hAnsi="Verdana"/>
                <w:sz w:val="16"/>
                <w:szCs w:val="16"/>
                <w:lang w:val="en-US"/>
              </w:rPr>
            </w:pPr>
            <w:r w:rsidRPr="00573FF5">
              <w:rPr>
                <w:rFonts w:ascii="Verdana" w:hAnsi="Verdana"/>
                <w:sz w:val="16"/>
                <w:szCs w:val="16"/>
                <w:lang w:val="en-US"/>
              </w:rPr>
              <w:t xml:space="preserve">Indications that require programmed response are those that can grow to a critical dimension before the next integrity assessment. </w:t>
            </w:r>
          </w:p>
        </w:tc>
      </w:tr>
      <w:tr w:rsidR="001C7D48" w:rsidRPr="003160BA" w14:paraId="7E9BDE31" w14:textId="77777777" w:rsidTr="001C371B">
        <w:tc>
          <w:tcPr>
            <w:tcW w:w="4675" w:type="dxa"/>
          </w:tcPr>
          <w:p w14:paraId="43643C42" w14:textId="77777777" w:rsidR="001C7D48" w:rsidRPr="00573FF5" w:rsidRDefault="001C7D48" w:rsidP="001C7D48">
            <w:pPr>
              <w:pStyle w:val="Texto"/>
              <w:spacing w:line="282" w:lineRule="exact"/>
              <w:ind w:firstLine="0"/>
              <w:rPr>
                <w:rFonts w:ascii="Verdana" w:hAnsi="Verdana"/>
                <w:sz w:val="16"/>
                <w:szCs w:val="16"/>
              </w:rPr>
            </w:pPr>
            <w:r w:rsidRPr="00573FF5">
              <w:rPr>
                <w:rFonts w:ascii="Verdana" w:hAnsi="Verdana"/>
                <w:sz w:val="16"/>
                <w:szCs w:val="16"/>
              </w:rPr>
              <w:t>Se debe elaborar el programa de seguimiento de dichas indicaciones para caracterizarlas y evaluarlas en función de su tasa de crecimiento, durante el periodo comprendido entre dos evaluaciones. Si se determina que dichas indicaciones han crecido a dimensiones críticas, éstas deben repararse de manera inmediata. La reparación se debe efectuar conforme el inciso 9.3.</w:t>
            </w:r>
          </w:p>
        </w:tc>
        <w:tc>
          <w:tcPr>
            <w:tcW w:w="4675" w:type="dxa"/>
          </w:tcPr>
          <w:p w14:paraId="77687D4D" w14:textId="77777777" w:rsidR="001C7D48" w:rsidRPr="00573FF5" w:rsidRDefault="001C7D48" w:rsidP="001C7D48">
            <w:pPr>
              <w:spacing w:after="101" w:line="282" w:lineRule="atLeast"/>
              <w:jc w:val="both"/>
              <w:rPr>
                <w:rFonts w:ascii="Verdana" w:hAnsi="Verdana"/>
                <w:sz w:val="16"/>
                <w:szCs w:val="16"/>
                <w:lang w:val="en-US"/>
              </w:rPr>
            </w:pPr>
            <w:r w:rsidRPr="00573FF5">
              <w:rPr>
                <w:rFonts w:ascii="Verdana" w:hAnsi="Verdana"/>
                <w:sz w:val="16"/>
                <w:szCs w:val="16"/>
                <w:lang w:val="en-US"/>
              </w:rPr>
              <w:t xml:space="preserve">The follow-up program for these indications should be developed to characterize and evaluate them according to their growth rate, during the period between two evaluations. If it is determined that these indications have grown to critical dimensions, they must be repaired immediately. The repair must be carried out in accordance with subsection 9.3. </w:t>
            </w:r>
          </w:p>
        </w:tc>
      </w:tr>
      <w:tr w:rsidR="001C7D48" w:rsidRPr="00CF23D7" w14:paraId="021CB478" w14:textId="77777777" w:rsidTr="001C371B">
        <w:tc>
          <w:tcPr>
            <w:tcW w:w="4675" w:type="dxa"/>
          </w:tcPr>
          <w:p w14:paraId="3CA7FB4E"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b/>
                <w:sz w:val="16"/>
                <w:szCs w:val="16"/>
              </w:rPr>
              <w:t>9.3.</w:t>
            </w:r>
            <w:r w:rsidRPr="00CF23D7">
              <w:rPr>
                <w:rFonts w:ascii="Verdana" w:hAnsi="Verdana"/>
                <w:sz w:val="16"/>
                <w:szCs w:val="16"/>
              </w:rPr>
              <w:t xml:space="preserve"> Métodos de reparación</w:t>
            </w:r>
          </w:p>
        </w:tc>
        <w:tc>
          <w:tcPr>
            <w:tcW w:w="4675" w:type="dxa"/>
          </w:tcPr>
          <w:p w14:paraId="1360C2C5" w14:textId="77777777" w:rsidR="001C7D48" w:rsidRPr="001C371B" w:rsidRDefault="001C7D48" w:rsidP="001C7D48">
            <w:pPr>
              <w:spacing w:after="101" w:line="282" w:lineRule="atLeast"/>
              <w:jc w:val="both"/>
              <w:rPr>
                <w:rFonts w:ascii="Verdana" w:hAnsi="Verdana"/>
                <w:sz w:val="16"/>
                <w:szCs w:val="16"/>
                <w:lang w:val="en-US"/>
              </w:rPr>
            </w:pPr>
            <w:r w:rsidRPr="001C371B">
              <w:rPr>
                <w:rFonts w:ascii="Verdana" w:hAnsi="Verdana"/>
                <w:b/>
                <w:bCs/>
                <w:sz w:val="16"/>
                <w:szCs w:val="16"/>
                <w:lang w:val="en-US"/>
              </w:rPr>
              <w:t>9.3.</w:t>
            </w:r>
            <w:r w:rsidRPr="001C371B">
              <w:rPr>
                <w:rFonts w:ascii="Verdana" w:hAnsi="Verdana"/>
                <w:sz w:val="16"/>
                <w:szCs w:val="16"/>
                <w:lang w:val="en-US"/>
              </w:rPr>
              <w:t xml:space="preserve"> Repair methods </w:t>
            </w:r>
          </w:p>
        </w:tc>
      </w:tr>
      <w:tr w:rsidR="001C7D48" w:rsidRPr="003160BA" w14:paraId="21585DAC" w14:textId="77777777" w:rsidTr="001C371B">
        <w:tc>
          <w:tcPr>
            <w:tcW w:w="4675" w:type="dxa"/>
          </w:tcPr>
          <w:p w14:paraId="22441C36" w14:textId="77777777" w:rsidR="001C7D48" w:rsidRPr="00CF23D7" w:rsidRDefault="001C7D48" w:rsidP="001C7D48">
            <w:pPr>
              <w:pStyle w:val="Texto"/>
              <w:spacing w:line="282" w:lineRule="exact"/>
              <w:ind w:firstLine="0"/>
              <w:rPr>
                <w:rFonts w:ascii="Verdana" w:hAnsi="Verdana"/>
                <w:sz w:val="16"/>
                <w:szCs w:val="16"/>
                <w:lang w:val="es-ES_tradnl"/>
              </w:rPr>
            </w:pPr>
            <w:r w:rsidRPr="00CF23D7">
              <w:rPr>
                <w:rFonts w:ascii="Verdana" w:hAnsi="Verdana"/>
                <w:sz w:val="16"/>
                <w:szCs w:val="16"/>
                <w:lang w:val="es-ES_tradnl"/>
              </w:rPr>
              <w:t>Los métodos de reparación a utilizar en una tubería con defectos que no cumplen con el criterio de aceptación y que requiere reparación inmediata, deben realizarse conforme a lo indicado en la Tabla 5. Si la línea puede sacarse de operación será preferible realizar una reparación definitiva del tipo reemplazo, sustituyendo la sección del tubo que contiene el daño. En el caso de no poder dejar de operar la línea se podrá optar por una reparación provisional mediante abrazaderas de fábrica, o por una reparación definitiva del tipo reforzamiento, consistente en la colocación de una envolvente metálica soldada o un refuerzo no metálico. Si se opta por la reparación provisional, se debe programar una reparación definitiva en un plazo no mayor de 30 días.</w:t>
            </w:r>
          </w:p>
        </w:tc>
        <w:tc>
          <w:tcPr>
            <w:tcW w:w="4675" w:type="dxa"/>
          </w:tcPr>
          <w:p w14:paraId="29FB1B70" w14:textId="77777777" w:rsidR="001C7D48" w:rsidRPr="00CF23D7" w:rsidRDefault="001C7D48" w:rsidP="001C7D48">
            <w:pPr>
              <w:spacing w:after="101" w:line="282" w:lineRule="atLeast"/>
              <w:jc w:val="both"/>
              <w:rPr>
                <w:rFonts w:ascii="Verdana" w:hAnsi="Verdana"/>
                <w:sz w:val="16"/>
                <w:szCs w:val="16"/>
                <w:lang w:val="en-US"/>
              </w:rPr>
            </w:pPr>
            <w:r w:rsidRPr="00CF23D7">
              <w:rPr>
                <w:rFonts w:ascii="Verdana" w:hAnsi="Verdana"/>
                <w:sz w:val="16"/>
                <w:szCs w:val="16"/>
                <w:lang w:val="en-US"/>
              </w:rPr>
              <w:t xml:space="preserve">The repair methods to be used in a pipeline with defects that do not meet the acceptance criteria and that require immediate repair, must be carried out as indicated in Table 5. If the line can be removed from operation, it will be preferable to make a definitive repair of the replacement type, replacing the section of the tube that contains the damage. In the case of not being able to stop operating the line, it will be possible to opt for an interim repair with factory clamps, or for a definitive repair of the reinforcement type, consisting of the placement of a welded metal enclosure or a non-metallic reinforcement. If a provisional repair is chosen, a definitive repair must be scheduled within a period of no more than 30 days. </w:t>
            </w:r>
          </w:p>
        </w:tc>
      </w:tr>
      <w:tr w:rsidR="001C7D48" w:rsidRPr="003160BA" w14:paraId="11DEE582" w14:textId="77777777" w:rsidTr="001C371B">
        <w:tc>
          <w:tcPr>
            <w:tcW w:w="4675" w:type="dxa"/>
          </w:tcPr>
          <w:p w14:paraId="560E5BFC" w14:textId="77777777" w:rsidR="001C7D48" w:rsidRPr="00CF23D7" w:rsidRDefault="001C7D48" w:rsidP="001C7D48">
            <w:pPr>
              <w:pStyle w:val="Texto"/>
              <w:spacing w:line="282" w:lineRule="exact"/>
              <w:ind w:firstLine="0"/>
              <w:rPr>
                <w:rFonts w:ascii="Verdana" w:hAnsi="Verdana"/>
                <w:sz w:val="16"/>
                <w:szCs w:val="16"/>
              </w:rPr>
            </w:pPr>
            <w:r w:rsidRPr="00CF23D7">
              <w:rPr>
                <w:rFonts w:ascii="Verdana" w:hAnsi="Verdana"/>
                <w:sz w:val="16"/>
                <w:szCs w:val="16"/>
              </w:rPr>
              <w:t>Se deben incluir los procedimientos de reparación en el programa de administración de integridad.</w:t>
            </w:r>
          </w:p>
        </w:tc>
        <w:tc>
          <w:tcPr>
            <w:tcW w:w="4675" w:type="dxa"/>
          </w:tcPr>
          <w:p w14:paraId="7FEBBDD7" w14:textId="77777777" w:rsidR="001C7D48" w:rsidRPr="00CF23D7" w:rsidRDefault="001C7D48" w:rsidP="001C7D48">
            <w:pPr>
              <w:spacing w:after="101" w:line="282" w:lineRule="atLeast"/>
              <w:jc w:val="both"/>
              <w:rPr>
                <w:rFonts w:ascii="Verdana" w:hAnsi="Verdana"/>
                <w:sz w:val="16"/>
                <w:szCs w:val="16"/>
                <w:lang w:val="en-US"/>
              </w:rPr>
            </w:pPr>
            <w:r w:rsidRPr="00CF23D7">
              <w:rPr>
                <w:rFonts w:ascii="Verdana" w:hAnsi="Verdana"/>
                <w:sz w:val="16"/>
                <w:szCs w:val="16"/>
                <w:lang w:val="en-US"/>
              </w:rPr>
              <w:t xml:space="preserve">Repair procedures must be included in the integrity management program. </w:t>
            </w:r>
          </w:p>
        </w:tc>
      </w:tr>
    </w:tbl>
    <w:p w14:paraId="2F175E35" w14:textId="77777777" w:rsidR="00573FF5" w:rsidRPr="003160BA" w:rsidRDefault="00573FF5" w:rsidP="00F8496E">
      <w:pPr>
        <w:pStyle w:val="Texto"/>
        <w:ind w:firstLine="0"/>
        <w:jc w:val="center"/>
        <w:rPr>
          <w:rFonts w:ascii="Verdana" w:hAnsi="Verdana"/>
          <w:b/>
          <w:color w:val="000000"/>
          <w:sz w:val="16"/>
          <w:szCs w:val="16"/>
          <w:lang w:val="en-US"/>
        </w:rPr>
      </w:pPr>
    </w:p>
    <w:p w14:paraId="2E85D0A6" w14:textId="77777777" w:rsidR="00573FF5" w:rsidRPr="003160BA" w:rsidRDefault="00573FF5" w:rsidP="00F8496E">
      <w:pPr>
        <w:pStyle w:val="Texto"/>
        <w:ind w:firstLine="0"/>
        <w:jc w:val="center"/>
        <w:rPr>
          <w:rFonts w:ascii="Verdana" w:hAnsi="Verdana"/>
          <w:b/>
          <w:color w:val="000000"/>
          <w:sz w:val="16"/>
          <w:szCs w:val="16"/>
          <w:lang w:val="en-US"/>
        </w:rPr>
      </w:pPr>
    </w:p>
    <w:p w14:paraId="5EA24F63" w14:textId="77777777" w:rsidR="00573FF5" w:rsidRPr="003160BA" w:rsidRDefault="00573FF5" w:rsidP="00F8496E">
      <w:pPr>
        <w:pStyle w:val="Texto"/>
        <w:ind w:firstLine="0"/>
        <w:jc w:val="center"/>
        <w:rPr>
          <w:rFonts w:ascii="Verdana" w:hAnsi="Verdana"/>
          <w:b/>
          <w:color w:val="000000"/>
          <w:sz w:val="16"/>
          <w:szCs w:val="16"/>
          <w:lang w:val="en-US"/>
        </w:rPr>
      </w:pPr>
    </w:p>
    <w:p w14:paraId="13CC7610" w14:textId="77777777" w:rsidR="00573FF5" w:rsidRPr="003160BA" w:rsidRDefault="00573FF5" w:rsidP="00F8496E">
      <w:pPr>
        <w:pStyle w:val="Texto"/>
        <w:ind w:firstLine="0"/>
        <w:jc w:val="center"/>
        <w:rPr>
          <w:rFonts w:ascii="Verdana" w:hAnsi="Verdana"/>
          <w:b/>
          <w:color w:val="000000"/>
          <w:sz w:val="16"/>
          <w:szCs w:val="16"/>
          <w:lang w:val="en-US"/>
        </w:rPr>
      </w:pPr>
    </w:p>
    <w:p w14:paraId="25DA0946" w14:textId="77777777" w:rsidR="00573FF5" w:rsidRPr="003160BA" w:rsidRDefault="00573FF5" w:rsidP="00F8496E">
      <w:pPr>
        <w:pStyle w:val="Texto"/>
        <w:ind w:firstLine="0"/>
        <w:jc w:val="center"/>
        <w:rPr>
          <w:rFonts w:ascii="Verdana" w:hAnsi="Verdana"/>
          <w:b/>
          <w:color w:val="000000"/>
          <w:sz w:val="16"/>
          <w:szCs w:val="16"/>
          <w:lang w:val="en-US"/>
        </w:rPr>
      </w:pPr>
    </w:p>
    <w:p w14:paraId="38A28484" w14:textId="77777777" w:rsidR="00573FF5" w:rsidRPr="003160BA" w:rsidRDefault="00573FF5" w:rsidP="00F8496E">
      <w:pPr>
        <w:pStyle w:val="Texto"/>
        <w:ind w:firstLine="0"/>
        <w:jc w:val="center"/>
        <w:rPr>
          <w:rFonts w:ascii="Verdana" w:hAnsi="Verdana"/>
          <w:b/>
          <w:color w:val="000000"/>
          <w:sz w:val="16"/>
          <w:szCs w:val="16"/>
          <w:lang w:val="en-US"/>
        </w:rPr>
      </w:pPr>
    </w:p>
    <w:p w14:paraId="4DC29DBC" w14:textId="77777777" w:rsidR="00573FF5" w:rsidRPr="003160BA" w:rsidRDefault="00573FF5" w:rsidP="00F8496E">
      <w:pPr>
        <w:pStyle w:val="Texto"/>
        <w:ind w:firstLine="0"/>
        <w:jc w:val="center"/>
        <w:rPr>
          <w:rFonts w:ascii="Verdana" w:hAnsi="Verdana"/>
          <w:b/>
          <w:color w:val="000000"/>
          <w:sz w:val="16"/>
          <w:szCs w:val="16"/>
          <w:lang w:val="en-US"/>
        </w:rPr>
      </w:pPr>
    </w:p>
    <w:p w14:paraId="3E2A10B6" w14:textId="77777777" w:rsidR="00573FF5" w:rsidRPr="003160BA" w:rsidRDefault="00573FF5" w:rsidP="00F8496E">
      <w:pPr>
        <w:pStyle w:val="Texto"/>
        <w:ind w:firstLine="0"/>
        <w:jc w:val="center"/>
        <w:rPr>
          <w:rFonts w:ascii="Verdana" w:hAnsi="Verdana"/>
          <w:b/>
          <w:color w:val="000000"/>
          <w:sz w:val="16"/>
          <w:szCs w:val="16"/>
          <w:lang w:val="en-US"/>
        </w:rPr>
      </w:pPr>
    </w:p>
    <w:p w14:paraId="6ECFE0AB" w14:textId="77777777" w:rsidR="00573FF5" w:rsidRPr="003160BA" w:rsidRDefault="00573FF5" w:rsidP="00F8496E">
      <w:pPr>
        <w:pStyle w:val="Texto"/>
        <w:ind w:firstLine="0"/>
        <w:jc w:val="center"/>
        <w:rPr>
          <w:rFonts w:ascii="Verdana" w:hAnsi="Verdana"/>
          <w:b/>
          <w:color w:val="000000"/>
          <w:sz w:val="16"/>
          <w:szCs w:val="16"/>
          <w:lang w:val="en-US"/>
        </w:rPr>
      </w:pPr>
    </w:p>
    <w:p w14:paraId="37EAF60F" w14:textId="77777777" w:rsidR="00573FF5" w:rsidRPr="003160BA" w:rsidRDefault="00573FF5" w:rsidP="00F8496E">
      <w:pPr>
        <w:pStyle w:val="Texto"/>
        <w:ind w:firstLine="0"/>
        <w:jc w:val="center"/>
        <w:rPr>
          <w:rFonts w:ascii="Verdana" w:hAnsi="Verdana"/>
          <w:b/>
          <w:color w:val="000000"/>
          <w:sz w:val="16"/>
          <w:szCs w:val="16"/>
          <w:lang w:val="en-US"/>
        </w:rPr>
      </w:pPr>
    </w:p>
    <w:p w14:paraId="4BEE73B1" w14:textId="77777777" w:rsidR="00573FF5" w:rsidRPr="003160BA" w:rsidRDefault="00573FF5" w:rsidP="00F8496E">
      <w:pPr>
        <w:pStyle w:val="Texto"/>
        <w:ind w:firstLine="0"/>
        <w:jc w:val="center"/>
        <w:rPr>
          <w:rFonts w:ascii="Verdana" w:hAnsi="Verdana"/>
          <w:b/>
          <w:color w:val="000000"/>
          <w:sz w:val="16"/>
          <w:szCs w:val="16"/>
          <w:lang w:val="en-US"/>
        </w:rPr>
      </w:pPr>
    </w:p>
    <w:p w14:paraId="15D929C4" w14:textId="77777777" w:rsidR="00F8496E" w:rsidRPr="00CF23D7" w:rsidRDefault="00F8496E" w:rsidP="00F8496E">
      <w:pPr>
        <w:pStyle w:val="Texto"/>
        <w:ind w:firstLine="0"/>
        <w:jc w:val="center"/>
        <w:rPr>
          <w:rFonts w:ascii="Verdana" w:hAnsi="Verdana"/>
          <w:b/>
          <w:color w:val="000000"/>
          <w:sz w:val="16"/>
          <w:szCs w:val="16"/>
        </w:rPr>
      </w:pPr>
      <w:r w:rsidRPr="00CF23D7">
        <w:rPr>
          <w:rFonts w:ascii="Verdana" w:hAnsi="Verdana"/>
          <w:b/>
          <w:color w:val="000000"/>
          <w:sz w:val="16"/>
          <w:szCs w:val="16"/>
        </w:rPr>
        <w:lastRenderedPageBreak/>
        <w:t>Tabla 5. Métodos de reparación definitivos</w:t>
      </w:r>
      <w:r w:rsidRPr="00CF23D7">
        <w:rPr>
          <w:rFonts w:ascii="Verdana" w:hAnsi="Verdana"/>
          <w:b/>
          <w:color w:val="000000"/>
          <w:sz w:val="16"/>
          <w:szCs w:val="16"/>
          <w:vertAlign w:val="superscript"/>
        </w:rPr>
        <w:t>7</w:t>
      </w:r>
    </w:p>
    <w:tbl>
      <w:tblPr>
        <w:tblW w:w="8712" w:type="dxa"/>
        <w:jc w:val="center"/>
        <w:tblLayout w:type="fixed"/>
        <w:tblCellMar>
          <w:left w:w="70" w:type="dxa"/>
          <w:right w:w="70" w:type="dxa"/>
        </w:tblCellMar>
        <w:tblLook w:val="0000" w:firstRow="0" w:lastRow="0" w:firstColumn="0" w:lastColumn="0" w:noHBand="0" w:noVBand="0"/>
      </w:tblPr>
      <w:tblGrid>
        <w:gridCol w:w="1557"/>
        <w:gridCol w:w="2107"/>
        <w:gridCol w:w="1072"/>
        <w:gridCol w:w="904"/>
        <w:gridCol w:w="904"/>
        <w:gridCol w:w="1084"/>
        <w:gridCol w:w="1084"/>
      </w:tblGrid>
      <w:tr w:rsidR="00F8496E" w:rsidRPr="00CF23D7" w14:paraId="501A1666" w14:textId="77777777">
        <w:trPr>
          <w:trHeight w:val="20"/>
          <w:jc w:val="center"/>
        </w:trPr>
        <w:tc>
          <w:tcPr>
            <w:tcW w:w="3664" w:type="dxa"/>
            <w:gridSpan w:val="2"/>
            <w:vMerge w:val="restart"/>
            <w:tcBorders>
              <w:top w:val="single" w:sz="6" w:space="0" w:color="auto"/>
              <w:left w:val="single" w:sz="6" w:space="0" w:color="auto"/>
              <w:right w:val="single" w:sz="6" w:space="0" w:color="auto"/>
            </w:tcBorders>
            <w:vAlign w:val="center"/>
          </w:tcPr>
          <w:p w14:paraId="4723FD39"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Anomalías</w:t>
            </w:r>
          </w:p>
        </w:tc>
        <w:tc>
          <w:tcPr>
            <w:tcW w:w="5048" w:type="dxa"/>
            <w:gridSpan w:val="5"/>
            <w:tcBorders>
              <w:top w:val="single" w:sz="6" w:space="0" w:color="auto"/>
              <w:left w:val="single" w:sz="6" w:space="0" w:color="auto"/>
              <w:bottom w:val="single" w:sz="6" w:space="0" w:color="auto"/>
              <w:right w:val="single" w:sz="6" w:space="0" w:color="auto"/>
            </w:tcBorders>
            <w:vAlign w:val="center"/>
          </w:tcPr>
          <w:p w14:paraId="4AB6565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ESTRATEGIAS PRIMARIAS DE REPARACION</w:t>
            </w:r>
            <w:r w:rsidRPr="00CF23D7">
              <w:rPr>
                <w:rFonts w:ascii="Verdana" w:hAnsi="Verdana"/>
                <w:color w:val="000000"/>
                <w:sz w:val="16"/>
                <w:szCs w:val="16"/>
                <w:vertAlign w:val="superscript"/>
              </w:rPr>
              <w:t>1</w:t>
            </w:r>
          </w:p>
        </w:tc>
      </w:tr>
      <w:tr w:rsidR="00F8496E" w:rsidRPr="00CF23D7" w14:paraId="4840AFD1" w14:textId="77777777">
        <w:trPr>
          <w:trHeight w:val="20"/>
          <w:jc w:val="center"/>
        </w:trPr>
        <w:tc>
          <w:tcPr>
            <w:tcW w:w="3664" w:type="dxa"/>
            <w:gridSpan w:val="2"/>
            <w:vMerge/>
            <w:tcBorders>
              <w:left w:val="single" w:sz="6" w:space="0" w:color="auto"/>
              <w:bottom w:val="single" w:sz="6" w:space="0" w:color="auto"/>
              <w:right w:val="single" w:sz="6" w:space="0" w:color="auto"/>
            </w:tcBorders>
            <w:vAlign w:val="center"/>
          </w:tcPr>
          <w:p w14:paraId="13DA310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1072" w:type="dxa"/>
            <w:tcBorders>
              <w:top w:val="single" w:sz="6" w:space="0" w:color="auto"/>
              <w:left w:val="single" w:sz="6" w:space="0" w:color="auto"/>
              <w:bottom w:val="single" w:sz="6" w:space="0" w:color="auto"/>
              <w:right w:val="single" w:sz="6" w:space="0" w:color="auto"/>
            </w:tcBorders>
            <w:vAlign w:val="center"/>
          </w:tcPr>
          <w:p w14:paraId="3496C70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Depósito de soldadura</w:t>
            </w:r>
            <w:r w:rsidRPr="00CF23D7">
              <w:rPr>
                <w:rFonts w:ascii="Verdana" w:hAnsi="Verdana"/>
                <w:color w:val="000000"/>
                <w:sz w:val="16"/>
                <w:szCs w:val="16"/>
                <w:vertAlign w:val="superscript"/>
              </w:rPr>
              <w:t>2</w:t>
            </w:r>
          </w:p>
        </w:tc>
        <w:tc>
          <w:tcPr>
            <w:tcW w:w="904" w:type="dxa"/>
            <w:tcBorders>
              <w:top w:val="single" w:sz="6" w:space="0" w:color="auto"/>
              <w:left w:val="single" w:sz="6" w:space="0" w:color="auto"/>
              <w:bottom w:val="single" w:sz="6" w:space="0" w:color="auto"/>
              <w:right w:val="single" w:sz="6" w:space="0" w:color="auto"/>
            </w:tcBorders>
            <w:vAlign w:val="center"/>
          </w:tcPr>
          <w:p w14:paraId="175F602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Camisas Tipo A</w:t>
            </w:r>
          </w:p>
        </w:tc>
        <w:tc>
          <w:tcPr>
            <w:tcW w:w="904" w:type="dxa"/>
            <w:tcBorders>
              <w:top w:val="single" w:sz="6" w:space="0" w:color="auto"/>
              <w:left w:val="single" w:sz="6" w:space="0" w:color="auto"/>
              <w:bottom w:val="single" w:sz="6" w:space="0" w:color="auto"/>
              <w:right w:val="single" w:sz="6" w:space="0" w:color="auto"/>
            </w:tcBorders>
            <w:vAlign w:val="center"/>
          </w:tcPr>
          <w:p w14:paraId="40F923A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Camisas Tipo B</w:t>
            </w:r>
          </w:p>
        </w:tc>
        <w:tc>
          <w:tcPr>
            <w:tcW w:w="1084" w:type="dxa"/>
            <w:tcBorders>
              <w:top w:val="single" w:sz="6" w:space="0" w:color="auto"/>
              <w:left w:val="single" w:sz="6" w:space="0" w:color="auto"/>
              <w:bottom w:val="single" w:sz="6" w:space="0" w:color="auto"/>
              <w:right w:val="single" w:sz="6" w:space="0" w:color="auto"/>
            </w:tcBorders>
            <w:vAlign w:val="center"/>
          </w:tcPr>
          <w:p w14:paraId="30DA2CF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Envolvente No Metálica</w:t>
            </w:r>
          </w:p>
        </w:tc>
        <w:tc>
          <w:tcPr>
            <w:tcW w:w="1084" w:type="dxa"/>
            <w:tcBorders>
              <w:top w:val="single" w:sz="6" w:space="0" w:color="auto"/>
              <w:left w:val="single" w:sz="6" w:space="0" w:color="auto"/>
              <w:bottom w:val="single" w:sz="6" w:space="0" w:color="auto"/>
              <w:right w:val="single" w:sz="6" w:space="0" w:color="auto"/>
            </w:tcBorders>
            <w:vAlign w:val="center"/>
          </w:tcPr>
          <w:p w14:paraId="3CFCC5E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 xml:space="preserve">Hot </w:t>
            </w:r>
            <w:proofErr w:type="spellStart"/>
            <w:r w:rsidRPr="00CF23D7">
              <w:rPr>
                <w:rFonts w:ascii="Verdana" w:hAnsi="Verdana"/>
                <w:color w:val="000000"/>
                <w:sz w:val="16"/>
                <w:szCs w:val="16"/>
              </w:rPr>
              <w:t>Tap</w:t>
            </w:r>
            <w:proofErr w:type="spellEnd"/>
          </w:p>
        </w:tc>
      </w:tr>
      <w:tr w:rsidR="00F8496E" w:rsidRPr="00CF23D7" w14:paraId="61D5FA38" w14:textId="77777777">
        <w:trPr>
          <w:trHeight w:val="20"/>
          <w:jc w:val="center"/>
        </w:trPr>
        <w:tc>
          <w:tcPr>
            <w:tcW w:w="1557" w:type="dxa"/>
            <w:vMerge w:val="restart"/>
            <w:tcBorders>
              <w:top w:val="single" w:sz="6" w:space="0" w:color="auto"/>
              <w:left w:val="single" w:sz="6" w:space="0" w:color="auto"/>
              <w:right w:val="single" w:sz="6" w:space="0" w:color="auto"/>
            </w:tcBorders>
            <w:vAlign w:val="center"/>
          </w:tcPr>
          <w:p w14:paraId="74A5C5A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 xml:space="preserve">Pérdida de </w:t>
            </w:r>
            <w:r w:rsidRPr="00CF23D7">
              <w:rPr>
                <w:rFonts w:ascii="Verdana" w:hAnsi="Verdana"/>
                <w:color w:val="000000"/>
                <w:sz w:val="16"/>
                <w:szCs w:val="16"/>
              </w:rPr>
              <w:br/>
              <w:t xml:space="preserve">Metal Externa </w:t>
            </w:r>
            <w:r w:rsidRPr="00CF23D7">
              <w:rPr>
                <w:rFonts w:ascii="Verdana" w:hAnsi="Verdana"/>
                <w:color w:val="000000"/>
                <w:sz w:val="16"/>
                <w:szCs w:val="16"/>
                <w:u w:val="single"/>
              </w:rPr>
              <w:t>&lt;</w:t>
            </w:r>
            <w:r w:rsidRPr="00CF23D7">
              <w:rPr>
                <w:rFonts w:ascii="Verdana" w:hAnsi="Verdana"/>
                <w:color w:val="000000"/>
                <w:sz w:val="16"/>
                <w:szCs w:val="16"/>
              </w:rPr>
              <w:t>80% de su espesor</w:t>
            </w:r>
          </w:p>
        </w:tc>
        <w:tc>
          <w:tcPr>
            <w:tcW w:w="2107" w:type="dxa"/>
            <w:tcBorders>
              <w:top w:val="single" w:sz="6" w:space="0" w:color="auto"/>
              <w:left w:val="single" w:sz="6" w:space="0" w:color="auto"/>
              <w:bottom w:val="single" w:sz="6" w:space="0" w:color="auto"/>
              <w:right w:val="single" w:sz="6" w:space="0" w:color="auto"/>
            </w:tcBorders>
            <w:vAlign w:val="center"/>
          </w:tcPr>
          <w:p w14:paraId="169CAAF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Longitudinal</w:t>
            </w:r>
          </w:p>
        </w:tc>
        <w:tc>
          <w:tcPr>
            <w:tcW w:w="1072" w:type="dxa"/>
            <w:tcBorders>
              <w:top w:val="single" w:sz="6" w:space="0" w:color="auto"/>
              <w:left w:val="single" w:sz="6" w:space="0" w:color="auto"/>
              <w:bottom w:val="single" w:sz="6" w:space="0" w:color="auto"/>
              <w:right w:val="single" w:sz="6" w:space="0" w:color="auto"/>
            </w:tcBorders>
            <w:vAlign w:val="center"/>
          </w:tcPr>
          <w:p w14:paraId="135816D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904" w:type="dxa"/>
            <w:tcBorders>
              <w:top w:val="single" w:sz="6" w:space="0" w:color="auto"/>
              <w:left w:val="single" w:sz="6" w:space="0" w:color="auto"/>
              <w:bottom w:val="single" w:sz="6" w:space="0" w:color="auto"/>
              <w:right w:val="single" w:sz="6" w:space="0" w:color="auto"/>
            </w:tcBorders>
            <w:vAlign w:val="center"/>
          </w:tcPr>
          <w:p w14:paraId="3571A7D3"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904" w:type="dxa"/>
            <w:tcBorders>
              <w:top w:val="single" w:sz="6" w:space="0" w:color="auto"/>
              <w:left w:val="single" w:sz="6" w:space="0" w:color="auto"/>
              <w:bottom w:val="single" w:sz="6" w:space="0" w:color="auto"/>
              <w:right w:val="single" w:sz="6" w:space="0" w:color="auto"/>
            </w:tcBorders>
            <w:vAlign w:val="center"/>
          </w:tcPr>
          <w:p w14:paraId="64402271"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0B762C4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4F8CA65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1149537E" w14:textId="77777777">
        <w:trPr>
          <w:trHeight w:val="20"/>
          <w:jc w:val="center"/>
        </w:trPr>
        <w:tc>
          <w:tcPr>
            <w:tcW w:w="1557" w:type="dxa"/>
            <w:vMerge/>
            <w:tcBorders>
              <w:left w:val="single" w:sz="6" w:space="0" w:color="auto"/>
              <w:right w:val="single" w:sz="6" w:space="0" w:color="auto"/>
            </w:tcBorders>
            <w:vAlign w:val="center"/>
          </w:tcPr>
          <w:p w14:paraId="68ED3366"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6ED9AFF6"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circunferencial</w:t>
            </w:r>
          </w:p>
        </w:tc>
        <w:tc>
          <w:tcPr>
            <w:tcW w:w="1072" w:type="dxa"/>
            <w:tcBorders>
              <w:top w:val="single" w:sz="6" w:space="0" w:color="auto"/>
              <w:left w:val="single" w:sz="6" w:space="0" w:color="auto"/>
              <w:bottom w:val="single" w:sz="6" w:space="0" w:color="auto"/>
              <w:right w:val="single" w:sz="6" w:space="0" w:color="auto"/>
            </w:tcBorders>
            <w:vAlign w:val="center"/>
          </w:tcPr>
          <w:p w14:paraId="30405D64"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904" w:type="dxa"/>
            <w:tcBorders>
              <w:top w:val="single" w:sz="6" w:space="0" w:color="auto"/>
              <w:left w:val="single" w:sz="6" w:space="0" w:color="auto"/>
              <w:bottom w:val="single" w:sz="6" w:space="0" w:color="auto"/>
              <w:right w:val="single" w:sz="6" w:space="0" w:color="auto"/>
            </w:tcBorders>
            <w:vAlign w:val="center"/>
          </w:tcPr>
          <w:p w14:paraId="304B83E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904" w:type="dxa"/>
            <w:tcBorders>
              <w:top w:val="single" w:sz="6" w:space="0" w:color="auto"/>
              <w:left w:val="single" w:sz="6" w:space="0" w:color="auto"/>
              <w:bottom w:val="single" w:sz="6" w:space="0" w:color="auto"/>
              <w:right w:val="single" w:sz="6" w:space="0" w:color="auto"/>
            </w:tcBorders>
            <w:vAlign w:val="center"/>
          </w:tcPr>
          <w:p w14:paraId="5C0FB55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61ADB46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5FEFE5A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4BC58043" w14:textId="77777777">
        <w:trPr>
          <w:trHeight w:val="20"/>
          <w:jc w:val="center"/>
        </w:trPr>
        <w:tc>
          <w:tcPr>
            <w:tcW w:w="1557" w:type="dxa"/>
            <w:vMerge/>
            <w:tcBorders>
              <w:left w:val="single" w:sz="6" w:space="0" w:color="auto"/>
              <w:right w:val="single" w:sz="6" w:space="0" w:color="auto"/>
            </w:tcBorders>
            <w:vAlign w:val="center"/>
          </w:tcPr>
          <w:p w14:paraId="4514C1D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485E4B39"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Cuerpo del tubo</w:t>
            </w:r>
          </w:p>
        </w:tc>
        <w:tc>
          <w:tcPr>
            <w:tcW w:w="1072" w:type="dxa"/>
            <w:tcBorders>
              <w:top w:val="single" w:sz="6" w:space="0" w:color="auto"/>
              <w:left w:val="single" w:sz="6" w:space="0" w:color="auto"/>
              <w:bottom w:val="single" w:sz="6" w:space="0" w:color="auto"/>
              <w:right w:val="single" w:sz="6" w:space="0" w:color="auto"/>
            </w:tcBorders>
            <w:vAlign w:val="center"/>
          </w:tcPr>
          <w:p w14:paraId="6478A0E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904" w:type="dxa"/>
            <w:tcBorders>
              <w:top w:val="single" w:sz="6" w:space="0" w:color="auto"/>
              <w:left w:val="single" w:sz="6" w:space="0" w:color="auto"/>
              <w:bottom w:val="single" w:sz="6" w:space="0" w:color="auto"/>
              <w:right w:val="single" w:sz="6" w:space="0" w:color="auto"/>
            </w:tcBorders>
            <w:vAlign w:val="center"/>
          </w:tcPr>
          <w:p w14:paraId="02C2681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904" w:type="dxa"/>
            <w:tcBorders>
              <w:top w:val="single" w:sz="6" w:space="0" w:color="auto"/>
              <w:left w:val="single" w:sz="6" w:space="0" w:color="auto"/>
              <w:bottom w:val="single" w:sz="6" w:space="0" w:color="auto"/>
              <w:right w:val="single" w:sz="6" w:space="0" w:color="auto"/>
            </w:tcBorders>
            <w:vAlign w:val="center"/>
          </w:tcPr>
          <w:p w14:paraId="771ED79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7542D63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2021CD16"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r>
      <w:tr w:rsidR="00F8496E" w:rsidRPr="00CF23D7" w14:paraId="4ABC65C6" w14:textId="77777777">
        <w:trPr>
          <w:trHeight w:val="20"/>
          <w:jc w:val="center"/>
        </w:trPr>
        <w:tc>
          <w:tcPr>
            <w:tcW w:w="1557" w:type="dxa"/>
            <w:vMerge/>
            <w:tcBorders>
              <w:left w:val="single" w:sz="6" w:space="0" w:color="auto"/>
              <w:bottom w:val="single" w:sz="6" w:space="0" w:color="auto"/>
              <w:right w:val="single" w:sz="6" w:space="0" w:color="auto"/>
            </w:tcBorders>
            <w:vAlign w:val="center"/>
          </w:tcPr>
          <w:p w14:paraId="72D657D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23F3BFB9"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Codo</w:t>
            </w:r>
          </w:p>
        </w:tc>
        <w:tc>
          <w:tcPr>
            <w:tcW w:w="1072" w:type="dxa"/>
            <w:tcBorders>
              <w:top w:val="single" w:sz="6" w:space="0" w:color="auto"/>
              <w:left w:val="single" w:sz="6" w:space="0" w:color="auto"/>
              <w:bottom w:val="single" w:sz="6" w:space="0" w:color="auto"/>
              <w:right w:val="single" w:sz="6" w:space="0" w:color="auto"/>
            </w:tcBorders>
            <w:vAlign w:val="center"/>
          </w:tcPr>
          <w:p w14:paraId="590EEB1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904" w:type="dxa"/>
            <w:tcBorders>
              <w:top w:val="single" w:sz="6" w:space="0" w:color="auto"/>
              <w:left w:val="single" w:sz="6" w:space="0" w:color="auto"/>
              <w:bottom w:val="single" w:sz="6" w:space="0" w:color="auto"/>
              <w:right w:val="single" w:sz="6" w:space="0" w:color="auto"/>
            </w:tcBorders>
            <w:vAlign w:val="center"/>
          </w:tcPr>
          <w:p w14:paraId="2C5E4EEA"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r w:rsidRPr="00CF23D7">
              <w:rPr>
                <w:rFonts w:ascii="Verdana" w:hAnsi="Verdana"/>
                <w:color w:val="000000"/>
                <w:sz w:val="16"/>
                <w:szCs w:val="16"/>
                <w:vertAlign w:val="superscript"/>
              </w:rPr>
              <w:t>3</w:t>
            </w:r>
          </w:p>
        </w:tc>
        <w:tc>
          <w:tcPr>
            <w:tcW w:w="904" w:type="dxa"/>
            <w:tcBorders>
              <w:top w:val="single" w:sz="6" w:space="0" w:color="auto"/>
              <w:left w:val="single" w:sz="6" w:space="0" w:color="auto"/>
              <w:bottom w:val="single" w:sz="6" w:space="0" w:color="auto"/>
              <w:right w:val="single" w:sz="6" w:space="0" w:color="auto"/>
            </w:tcBorders>
            <w:vAlign w:val="center"/>
          </w:tcPr>
          <w:p w14:paraId="3906344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r w:rsidRPr="00CF23D7">
              <w:rPr>
                <w:rFonts w:ascii="Verdana" w:hAnsi="Verdana"/>
                <w:color w:val="000000"/>
                <w:sz w:val="16"/>
                <w:szCs w:val="16"/>
                <w:vertAlign w:val="superscript"/>
              </w:rPr>
              <w:t>3</w:t>
            </w:r>
          </w:p>
        </w:tc>
        <w:tc>
          <w:tcPr>
            <w:tcW w:w="1084" w:type="dxa"/>
            <w:tcBorders>
              <w:top w:val="single" w:sz="6" w:space="0" w:color="auto"/>
              <w:left w:val="single" w:sz="6" w:space="0" w:color="auto"/>
              <w:bottom w:val="single" w:sz="6" w:space="0" w:color="auto"/>
              <w:right w:val="single" w:sz="6" w:space="0" w:color="auto"/>
            </w:tcBorders>
            <w:vAlign w:val="center"/>
          </w:tcPr>
          <w:p w14:paraId="3E0FAC3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r w:rsidRPr="00CF23D7">
              <w:rPr>
                <w:rFonts w:ascii="Verdana" w:hAnsi="Verdana"/>
                <w:color w:val="000000"/>
                <w:sz w:val="16"/>
                <w:szCs w:val="16"/>
                <w:vertAlign w:val="superscript"/>
              </w:rPr>
              <w:t>4</w:t>
            </w:r>
          </w:p>
        </w:tc>
        <w:tc>
          <w:tcPr>
            <w:tcW w:w="1084" w:type="dxa"/>
            <w:tcBorders>
              <w:top w:val="single" w:sz="6" w:space="0" w:color="auto"/>
              <w:left w:val="single" w:sz="6" w:space="0" w:color="auto"/>
              <w:bottom w:val="single" w:sz="6" w:space="0" w:color="auto"/>
              <w:right w:val="single" w:sz="6" w:space="0" w:color="auto"/>
            </w:tcBorders>
            <w:vAlign w:val="center"/>
          </w:tcPr>
          <w:p w14:paraId="7A4F2E9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r>
      <w:tr w:rsidR="00F8496E" w:rsidRPr="00CF23D7" w14:paraId="6B9F607C" w14:textId="77777777">
        <w:trPr>
          <w:trHeight w:val="20"/>
          <w:jc w:val="center"/>
        </w:trPr>
        <w:tc>
          <w:tcPr>
            <w:tcW w:w="1557" w:type="dxa"/>
            <w:vMerge w:val="restart"/>
            <w:tcBorders>
              <w:top w:val="single" w:sz="6" w:space="0" w:color="auto"/>
              <w:left w:val="single" w:sz="6" w:space="0" w:color="auto"/>
              <w:right w:val="single" w:sz="6" w:space="0" w:color="auto"/>
            </w:tcBorders>
            <w:vAlign w:val="center"/>
          </w:tcPr>
          <w:p w14:paraId="389938D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 xml:space="preserve">Pérdida de </w:t>
            </w:r>
            <w:r w:rsidRPr="00CF23D7">
              <w:rPr>
                <w:rFonts w:ascii="Verdana" w:hAnsi="Verdana"/>
                <w:color w:val="000000"/>
                <w:sz w:val="16"/>
                <w:szCs w:val="16"/>
              </w:rPr>
              <w:br/>
              <w:t xml:space="preserve">Metal Interna </w:t>
            </w:r>
            <w:r w:rsidRPr="00CF23D7">
              <w:rPr>
                <w:rFonts w:ascii="Verdana" w:hAnsi="Verdana"/>
                <w:color w:val="000000"/>
                <w:sz w:val="16"/>
                <w:szCs w:val="16"/>
              </w:rPr>
              <w:br/>
            </w:r>
            <w:r w:rsidRPr="00CF23D7">
              <w:rPr>
                <w:rFonts w:ascii="Verdana" w:hAnsi="Verdana"/>
                <w:color w:val="000000"/>
                <w:sz w:val="16"/>
                <w:szCs w:val="16"/>
                <w:u w:val="single"/>
              </w:rPr>
              <w:t>&lt;</w:t>
            </w:r>
            <w:r w:rsidRPr="00CF23D7">
              <w:rPr>
                <w:rFonts w:ascii="Verdana" w:hAnsi="Verdana"/>
                <w:color w:val="000000"/>
                <w:sz w:val="16"/>
                <w:szCs w:val="16"/>
              </w:rPr>
              <w:t>80% de su espesor</w:t>
            </w:r>
          </w:p>
        </w:tc>
        <w:tc>
          <w:tcPr>
            <w:tcW w:w="2107" w:type="dxa"/>
            <w:tcBorders>
              <w:top w:val="single" w:sz="6" w:space="0" w:color="auto"/>
              <w:left w:val="single" w:sz="6" w:space="0" w:color="auto"/>
              <w:bottom w:val="single" w:sz="6" w:space="0" w:color="auto"/>
              <w:right w:val="single" w:sz="6" w:space="0" w:color="auto"/>
            </w:tcBorders>
            <w:vAlign w:val="center"/>
          </w:tcPr>
          <w:p w14:paraId="6927719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Longitudinal</w:t>
            </w:r>
          </w:p>
        </w:tc>
        <w:tc>
          <w:tcPr>
            <w:tcW w:w="1072" w:type="dxa"/>
            <w:tcBorders>
              <w:top w:val="single" w:sz="6" w:space="0" w:color="auto"/>
              <w:left w:val="single" w:sz="6" w:space="0" w:color="auto"/>
              <w:bottom w:val="single" w:sz="6" w:space="0" w:color="auto"/>
              <w:right w:val="single" w:sz="6" w:space="0" w:color="auto"/>
            </w:tcBorders>
            <w:vAlign w:val="center"/>
          </w:tcPr>
          <w:p w14:paraId="293E937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60ACFB2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672AD6D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7181A6C3"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15E775D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4F37AC3D" w14:textId="77777777">
        <w:trPr>
          <w:trHeight w:val="20"/>
          <w:jc w:val="center"/>
        </w:trPr>
        <w:tc>
          <w:tcPr>
            <w:tcW w:w="1557" w:type="dxa"/>
            <w:vMerge/>
            <w:tcBorders>
              <w:left w:val="single" w:sz="6" w:space="0" w:color="auto"/>
              <w:right w:val="single" w:sz="6" w:space="0" w:color="auto"/>
            </w:tcBorders>
            <w:vAlign w:val="center"/>
          </w:tcPr>
          <w:p w14:paraId="5C457087"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6EFAD211"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circunferencial</w:t>
            </w:r>
          </w:p>
        </w:tc>
        <w:tc>
          <w:tcPr>
            <w:tcW w:w="1072" w:type="dxa"/>
            <w:tcBorders>
              <w:top w:val="single" w:sz="6" w:space="0" w:color="auto"/>
              <w:left w:val="single" w:sz="6" w:space="0" w:color="auto"/>
              <w:bottom w:val="single" w:sz="6" w:space="0" w:color="auto"/>
              <w:right w:val="single" w:sz="6" w:space="0" w:color="auto"/>
            </w:tcBorders>
            <w:vAlign w:val="center"/>
          </w:tcPr>
          <w:p w14:paraId="2759CD04"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3B1AC93A"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0DA6877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48A6DDE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449CD22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5B30A2A9" w14:textId="77777777">
        <w:trPr>
          <w:trHeight w:val="20"/>
          <w:jc w:val="center"/>
        </w:trPr>
        <w:tc>
          <w:tcPr>
            <w:tcW w:w="1557" w:type="dxa"/>
            <w:vMerge/>
            <w:tcBorders>
              <w:left w:val="single" w:sz="6" w:space="0" w:color="auto"/>
              <w:right w:val="single" w:sz="6" w:space="0" w:color="auto"/>
            </w:tcBorders>
            <w:vAlign w:val="center"/>
          </w:tcPr>
          <w:p w14:paraId="25D77A3A"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5678C34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Cuerpo del tubo</w:t>
            </w:r>
          </w:p>
        </w:tc>
        <w:tc>
          <w:tcPr>
            <w:tcW w:w="1072" w:type="dxa"/>
            <w:tcBorders>
              <w:top w:val="single" w:sz="6" w:space="0" w:color="auto"/>
              <w:left w:val="single" w:sz="6" w:space="0" w:color="auto"/>
              <w:bottom w:val="single" w:sz="6" w:space="0" w:color="auto"/>
              <w:right w:val="single" w:sz="6" w:space="0" w:color="auto"/>
            </w:tcBorders>
            <w:vAlign w:val="center"/>
          </w:tcPr>
          <w:p w14:paraId="71E8948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02978E36"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0B376EE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68A58F9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3282B39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r>
      <w:tr w:rsidR="00F8496E" w:rsidRPr="00CF23D7" w14:paraId="01EDBF53" w14:textId="77777777">
        <w:trPr>
          <w:trHeight w:val="20"/>
          <w:jc w:val="center"/>
        </w:trPr>
        <w:tc>
          <w:tcPr>
            <w:tcW w:w="1557" w:type="dxa"/>
            <w:vMerge/>
            <w:tcBorders>
              <w:left w:val="single" w:sz="6" w:space="0" w:color="auto"/>
              <w:bottom w:val="single" w:sz="6" w:space="0" w:color="auto"/>
              <w:right w:val="single" w:sz="6" w:space="0" w:color="auto"/>
            </w:tcBorders>
            <w:vAlign w:val="center"/>
          </w:tcPr>
          <w:p w14:paraId="73DD226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057ECB87"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Codo</w:t>
            </w:r>
          </w:p>
        </w:tc>
        <w:tc>
          <w:tcPr>
            <w:tcW w:w="1072" w:type="dxa"/>
            <w:tcBorders>
              <w:top w:val="single" w:sz="6" w:space="0" w:color="auto"/>
              <w:left w:val="single" w:sz="6" w:space="0" w:color="auto"/>
              <w:bottom w:val="single" w:sz="6" w:space="0" w:color="auto"/>
              <w:right w:val="single" w:sz="6" w:space="0" w:color="auto"/>
            </w:tcBorders>
            <w:vAlign w:val="center"/>
          </w:tcPr>
          <w:p w14:paraId="6C52AD5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3AD1D93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NO3</w:t>
            </w:r>
          </w:p>
        </w:tc>
        <w:tc>
          <w:tcPr>
            <w:tcW w:w="904" w:type="dxa"/>
            <w:tcBorders>
              <w:top w:val="single" w:sz="6" w:space="0" w:color="auto"/>
              <w:left w:val="single" w:sz="6" w:space="0" w:color="auto"/>
              <w:bottom w:val="single" w:sz="6" w:space="0" w:color="auto"/>
              <w:right w:val="single" w:sz="6" w:space="0" w:color="auto"/>
            </w:tcBorders>
            <w:vAlign w:val="center"/>
          </w:tcPr>
          <w:p w14:paraId="1F88278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SI3</w:t>
            </w:r>
          </w:p>
        </w:tc>
        <w:tc>
          <w:tcPr>
            <w:tcW w:w="1084" w:type="dxa"/>
            <w:tcBorders>
              <w:top w:val="single" w:sz="6" w:space="0" w:color="auto"/>
              <w:left w:val="single" w:sz="6" w:space="0" w:color="auto"/>
              <w:bottom w:val="single" w:sz="6" w:space="0" w:color="auto"/>
              <w:right w:val="single" w:sz="6" w:space="0" w:color="auto"/>
            </w:tcBorders>
            <w:vAlign w:val="center"/>
          </w:tcPr>
          <w:p w14:paraId="4560E6C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3182CC8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r>
      <w:tr w:rsidR="00F8496E" w:rsidRPr="00CF23D7" w14:paraId="5E7FDC81" w14:textId="77777777">
        <w:trPr>
          <w:trHeight w:val="20"/>
          <w:jc w:val="center"/>
        </w:trPr>
        <w:tc>
          <w:tcPr>
            <w:tcW w:w="1557" w:type="dxa"/>
            <w:vMerge w:val="restart"/>
            <w:tcBorders>
              <w:top w:val="single" w:sz="6" w:space="0" w:color="auto"/>
              <w:left w:val="single" w:sz="6" w:space="0" w:color="auto"/>
              <w:right w:val="single" w:sz="6" w:space="0" w:color="auto"/>
            </w:tcBorders>
            <w:vAlign w:val="center"/>
          </w:tcPr>
          <w:p w14:paraId="18D189E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 xml:space="preserve">Pérdida de </w:t>
            </w:r>
            <w:r w:rsidRPr="00CF23D7">
              <w:rPr>
                <w:rFonts w:ascii="Verdana" w:hAnsi="Verdana"/>
                <w:color w:val="000000"/>
                <w:sz w:val="16"/>
                <w:szCs w:val="16"/>
              </w:rPr>
              <w:br/>
              <w:t xml:space="preserve">Metal Externa </w:t>
            </w:r>
            <w:r w:rsidRPr="00CF23D7">
              <w:rPr>
                <w:rFonts w:ascii="Verdana" w:hAnsi="Verdana"/>
                <w:color w:val="000000"/>
                <w:sz w:val="16"/>
                <w:szCs w:val="16"/>
              </w:rPr>
              <w:br/>
              <w:t>›80% de su espesor</w:t>
            </w:r>
          </w:p>
        </w:tc>
        <w:tc>
          <w:tcPr>
            <w:tcW w:w="2107" w:type="dxa"/>
            <w:tcBorders>
              <w:top w:val="single" w:sz="6" w:space="0" w:color="auto"/>
              <w:left w:val="single" w:sz="6" w:space="0" w:color="auto"/>
              <w:bottom w:val="single" w:sz="6" w:space="0" w:color="auto"/>
              <w:right w:val="single" w:sz="6" w:space="0" w:color="auto"/>
            </w:tcBorders>
            <w:vAlign w:val="center"/>
          </w:tcPr>
          <w:p w14:paraId="39A51A79"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Longitudinal</w:t>
            </w:r>
          </w:p>
        </w:tc>
        <w:tc>
          <w:tcPr>
            <w:tcW w:w="1072" w:type="dxa"/>
            <w:tcBorders>
              <w:top w:val="single" w:sz="6" w:space="0" w:color="auto"/>
              <w:left w:val="single" w:sz="6" w:space="0" w:color="auto"/>
              <w:bottom w:val="single" w:sz="6" w:space="0" w:color="auto"/>
              <w:right w:val="single" w:sz="6" w:space="0" w:color="auto"/>
            </w:tcBorders>
            <w:vAlign w:val="center"/>
          </w:tcPr>
          <w:p w14:paraId="0DF5687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1AB5E5F7"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4F43FFC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7EB9822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2DC44B0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177FD0F4" w14:textId="77777777">
        <w:trPr>
          <w:trHeight w:val="20"/>
          <w:jc w:val="center"/>
        </w:trPr>
        <w:tc>
          <w:tcPr>
            <w:tcW w:w="1557" w:type="dxa"/>
            <w:vMerge/>
            <w:tcBorders>
              <w:left w:val="single" w:sz="6" w:space="0" w:color="auto"/>
              <w:right w:val="single" w:sz="6" w:space="0" w:color="auto"/>
            </w:tcBorders>
            <w:vAlign w:val="center"/>
          </w:tcPr>
          <w:p w14:paraId="6A3B3633"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7C9B2D99"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circunferencial</w:t>
            </w:r>
          </w:p>
        </w:tc>
        <w:tc>
          <w:tcPr>
            <w:tcW w:w="1072" w:type="dxa"/>
            <w:tcBorders>
              <w:top w:val="single" w:sz="6" w:space="0" w:color="auto"/>
              <w:left w:val="single" w:sz="6" w:space="0" w:color="auto"/>
              <w:bottom w:val="single" w:sz="6" w:space="0" w:color="auto"/>
              <w:right w:val="single" w:sz="6" w:space="0" w:color="auto"/>
            </w:tcBorders>
            <w:vAlign w:val="center"/>
          </w:tcPr>
          <w:p w14:paraId="68313613"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42F45B8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33684813"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42A1C84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538E5C8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37B088E9" w14:textId="77777777">
        <w:trPr>
          <w:trHeight w:val="20"/>
          <w:jc w:val="center"/>
        </w:trPr>
        <w:tc>
          <w:tcPr>
            <w:tcW w:w="1557" w:type="dxa"/>
            <w:vMerge/>
            <w:tcBorders>
              <w:left w:val="single" w:sz="6" w:space="0" w:color="auto"/>
              <w:right w:val="single" w:sz="6" w:space="0" w:color="auto"/>
            </w:tcBorders>
            <w:vAlign w:val="center"/>
          </w:tcPr>
          <w:p w14:paraId="1D7FDF6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4DAB610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Cuerpo del tubo</w:t>
            </w:r>
          </w:p>
        </w:tc>
        <w:tc>
          <w:tcPr>
            <w:tcW w:w="1072" w:type="dxa"/>
            <w:tcBorders>
              <w:top w:val="single" w:sz="6" w:space="0" w:color="auto"/>
              <w:left w:val="single" w:sz="6" w:space="0" w:color="auto"/>
              <w:bottom w:val="single" w:sz="6" w:space="0" w:color="auto"/>
              <w:right w:val="single" w:sz="6" w:space="0" w:color="auto"/>
            </w:tcBorders>
            <w:vAlign w:val="center"/>
          </w:tcPr>
          <w:p w14:paraId="42B6B3E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76211EC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6FA795E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0B2ED3C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1E803651"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r>
      <w:tr w:rsidR="00F8496E" w:rsidRPr="00CF23D7" w14:paraId="5CD9DDB8" w14:textId="77777777">
        <w:trPr>
          <w:trHeight w:val="20"/>
          <w:jc w:val="center"/>
        </w:trPr>
        <w:tc>
          <w:tcPr>
            <w:tcW w:w="1557" w:type="dxa"/>
            <w:vMerge/>
            <w:tcBorders>
              <w:left w:val="single" w:sz="6" w:space="0" w:color="auto"/>
              <w:bottom w:val="single" w:sz="6" w:space="0" w:color="auto"/>
              <w:right w:val="single" w:sz="6" w:space="0" w:color="auto"/>
            </w:tcBorders>
            <w:vAlign w:val="center"/>
          </w:tcPr>
          <w:p w14:paraId="0A81111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1478520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Codo</w:t>
            </w:r>
          </w:p>
        </w:tc>
        <w:tc>
          <w:tcPr>
            <w:tcW w:w="1072" w:type="dxa"/>
            <w:tcBorders>
              <w:top w:val="single" w:sz="6" w:space="0" w:color="auto"/>
              <w:left w:val="single" w:sz="6" w:space="0" w:color="auto"/>
              <w:bottom w:val="single" w:sz="6" w:space="0" w:color="auto"/>
              <w:right w:val="single" w:sz="6" w:space="0" w:color="auto"/>
            </w:tcBorders>
            <w:vAlign w:val="center"/>
          </w:tcPr>
          <w:p w14:paraId="66F0A24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388D4FC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203B9AE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SI3</w:t>
            </w:r>
          </w:p>
        </w:tc>
        <w:tc>
          <w:tcPr>
            <w:tcW w:w="1084" w:type="dxa"/>
            <w:tcBorders>
              <w:top w:val="single" w:sz="6" w:space="0" w:color="auto"/>
              <w:left w:val="single" w:sz="6" w:space="0" w:color="auto"/>
              <w:bottom w:val="single" w:sz="6" w:space="0" w:color="auto"/>
              <w:right w:val="single" w:sz="6" w:space="0" w:color="auto"/>
            </w:tcBorders>
            <w:vAlign w:val="center"/>
          </w:tcPr>
          <w:p w14:paraId="29B18C0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1B5667D4"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r>
      <w:tr w:rsidR="00F8496E" w:rsidRPr="00CF23D7" w14:paraId="2FE2083C" w14:textId="77777777">
        <w:trPr>
          <w:trHeight w:val="20"/>
          <w:jc w:val="center"/>
        </w:trPr>
        <w:tc>
          <w:tcPr>
            <w:tcW w:w="1557" w:type="dxa"/>
            <w:vMerge w:val="restart"/>
            <w:tcBorders>
              <w:top w:val="single" w:sz="6" w:space="0" w:color="auto"/>
              <w:left w:val="single" w:sz="6" w:space="0" w:color="auto"/>
              <w:right w:val="single" w:sz="6" w:space="0" w:color="auto"/>
            </w:tcBorders>
            <w:vAlign w:val="center"/>
          </w:tcPr>
          <w:p w14:paraId="2D1BD46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 xml:space="preserve">Pérdida de </w:t>
            </w:r>
            <w:r w:rsidRPr="00CF23D7">
              <w:rPr>
                <w:rFonts w:ascii="Verdana" w:hAnsi="Verdana"/>
                <w:color w:val="000000"/>
                <w:sz w:val="16"/>
                <w:szCs w:val="16"/>
              </w:rPr>
              <w:br/>
              <w:t xml:space="preserve">Metal Interna </w:t>
            </w:r>
            <w:r w:rsidRPr="00CF23D7">
              <w:rPr>
                <w:rFonts w:ascii="Verdana" w:hAnsi="Verdana"/>
                <w:color w:val="000000"/>
                <w:sz w:val="16"/>
                <w:szCs w:val="16"/>
              </w:rPr>
              <w:br/>
              <w:t>›80% de su espesor</w:t>
            </w:r>
          </w:p>
        </w:tc>
        <w:tc>
          <w:tcPr>
            <w:tcW w:w="2107" w:type="dxa"/>
            <w:tcBorders>
              <w:top w:val="single" w:sz="6" w:space="0" w:color="auto"/>
              <w:left w:val="single" w:sz="6" w:space="0" w:color="auto"/>
              <w:bottom w:val="single" w:sz="6" w:space="0" w:color="auto"/>
              <w:right w:val="single" w:sz="6" w:space="0" w:color="auto"/>
            </w:tcBorders>
            <w:vAlign w:val="center"/>
          </w:tcPr>
          <w:p w14:paraId="1FB0573A"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Longitudinal</w:t>
            </w:r>
          </w:p>
        </w:tc>
        <w:tc>
          <w:tcPr>
            <w:tcW w:w="1072" w:type="dxa"/>
            <w:tcBorders>
              <w:top w:val="single" w:sz="6" w:space="0" w:color="auto"/>
              <w:left w:val="single" w:sz="6" w:space="0" w:color="auto"/>
              <w:bottom w:val="single" w:sz="6" w:space="0" w:color="auto"/>
              <w:right w:val="single" w:sz="6" w:space="0" w:color="auto"/>
            </w:tcBorders>
            <w:vAlign w:val="center"/>
          </w:tcPr>
          <w:p w14:paraId="4B0EFD73"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191DF32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2D05F8D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5928D3A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0E4CB5A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4F845469" w14:textId="77777777">
        <w:trPr>
          <w:trHeight w:val="20"/>
          <w:jc w:val="center"/>
        </w:trPr>
        <w:tc>
          <w:tcPr>
            <w:tcW w:w="1557" w:type="dxa"/>
            <w:vMerge/>
            <w:tcBorders>
              <w:left w:val="single" w:sz="6" w:space="0" w:color="auto"/>
              <w:right w:val="single" w:sz="6" w:space="0" w:color="auto"/>
            </w:tcBorders>
            <w:vAlign w:val="center"/>
          </w:tcPr>
          <w:p w14:paraId="0D62B899"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1F506E0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circunferencial</w:t>
            </w:r>
          </w:p>
        </w:tc>
        <w:tc>
          <w:tcPr>
            <w:tcW w:w="1072" w:type="dxa"/>
            <w:tcBorders>
              <w:top w:val="single" w:sz="6" w:space="0" w:color="auto"/>
              <w:left w:val="single" w:sz="6" w:space="0" w:color="auto"/>
              <w:bottom w:val="single" w:sz="6" w:space="0" w:color="auto"/>
              <w:right w:val="single" w:sz="6" w:space="0" w:color="auto"/>
            </w:tcBorders>
            <w:vAlign w:val="center"/>
          </w:tcPr>
          <w:p w14:paraId="6B9A7921"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2025DEBA"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67DE433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54C64171"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54C9746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6139A875" w14:textId="77777777">
        <w:trPr>
          <w:trHeight w:val="20"/>
          <w:jc w:val="center"/>
        </w:trPr>
        <w:tc>
          <w:tcPr>
            <w:tcW w:w="1557" w:type="dxa"/>
            <w:vMerge/>
            <w:tcBorders>
              <w:left w:val="single" w:sz="6" w:space="0" w:color="auto"/>
              <w:right w:val="single" w:sz="6" w:space="0" w:color="auto"/>
            </w:tcBorders>
            <w:vAlign w:val="center"/>
          </w:tcPr>
          <w:p w14:paraId="22A71FA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0077206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Cuerpo del tubo</w:t>
            </w:r>
          </w:p>
        </w:tc>
        <w:tc>
          <w:tcPr>
            <w:tcW w:w="1072" w:type="dxa"/>
            <w:tcBorders>
              <w:top w:val="single" w:sz="6" w:space="0" w:color="auto"/>
              <w:left w:val="single" w:sz="6" w:space="0" w:color="auto"/>
              <w:bottom w:val="single" w:sz="6" w:space="0" w:color="auto"/>
              <w:right w:val="single" w:sz="6" w:space="0" w:color="auto"/>
            </w:tcBorders>
            <w:vAlign w:val="center"/>
          </w:tcPr>
          <w:p w14:paraId="75226F6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45196CE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7B74E503"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4E829C46"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03B210C3"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r>
      <w:tr w:rsidR="00F8496E" w:rsidRPr="00CF23D7" w14:paraId="5FD64B58" w14:textId="77777777">
        <w:trPr>
          <w:trHeight w:val="20"/>
          <w:jc w:val="center"/>
        </w:trPr>
        <w:tc>
          <w:tcPr>
            <w:tcW w:w="1557" w:type="dxa"/>
            <w:vMerge/>
            <w:tcBorders>
              <w:left w:val="single" w:sz="6" w:space="0" w:color="auto"/>
              <w:bottom w:val="single" w:sz="6" w:space="0" w:color="auto"/>
              <w:right w:val="single" w:sz="6" w:space="0" w:color="auto"/>
            </w:tcBorders>
            <w:vAlign w:val="center"/>
          </w:tcPr>
          <w:p w14:paraId="7C00835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3ABC987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Codo</w:t>
            </w:r>
          </w:p>
        </w:tc>
        <w:tc>
          <w:tcPr>
            <w:tcW w:w="1072" w:type="dxa"/>
            <w:tcBorders>
              <w:top w:val="single" w:sz="6" w:space="0" w:color="auto"/>
              <w:left w:val="single" w:sz="6" w:space="0" w:color="auto"/>
              <w:bottom w:val="single" w:sz="6" w:space="0" w:color="auto"/>
              <w:right w:val="single" w:sz="6" w:space="0" w:color="auto"/>
            </w:tcBorders>
            <w:vAlign w:val="center"/>
          </w:tcPr>
          <w:p w14:paraId="70312B7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295CB30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644D85E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SI3</w:t>
            </w:r>
          </w:p>
        </w:tc>
        <w:tc>
          <w:tcPr>
            <w:tcW w:w="1084" w:type="dxa"/>
            <w:tcBorders>
              <w:top w:val="single" w:sz="6" w:space="0" w:color="auto"/>
              <w:left w:val="single" w:sz="6" w:space="0" w:color="auto"/>
              <w:bottom w:val="single" w:sz="6" w:space="0" w:color="auto"/>
              <w:right w:val="single" w:sz="6" w:space="0" w:color="auto"/>
            </w:tcBorders>
            <w:vAlign w:val="center"/>
          </w:tcPr>
          <w:p w14:paraId="0D1812F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6F9C723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r>
      <w:tr w:rsidR="00F8496E" w:rsidRPr="00CF23D7" w14:paraId="11AD027A" w14:textId="77777777">
        <w:trPr>
          <w:trHeight w:val="20"/>
          <w:jc w:val="center"/>
        </w:trPr>
        <w:tc>
          <w:tcPr>
            <w:tcW w:w="1557" w:type="dxa"/>
            <w:vMerge w:val="restart"/>
            <w:tcBorders>
              <w:top w:val="single" w:sz="6" w:space="0" w:color="auto"/>
              <w:left w:val="single" w:sz="6" w:space="0" w:color="auto"/>
              <w:right w:val="single" w:sz="6" w:space="0" w:color="auto"/>
            </w:tcBorders>
            <w:vAlign w:val="center"/>
          </w:tcPr>
          <w:p w14:paraId="3B1564F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Fugas, Fisuras, Quemaduras de arco eléctrico, defectos de fabricación y defectos en soldaduras</w:t>
            </w:r>
            <w:r w:rsidRPr="00CF23D7">
              <w:rPr>
                <w:rFonts w:ascii="Verdana" w:hAnsi="Verdana"/>
                <w:color w:val="000000"/>
                <w:sz w:val="16"/>
                <w:szCs w:val="16"/>
                <w:vertAlign w:val="superscript"/>
              </w:rPr>
              <w:t>10</w:t>
            </w:r>
          </w:p>
        </w:tc>
        <w:tc>
          <w:tcPr>
            <w:tcW w:w="2107" w:type="dxa"/>
            <w:tcBorders>
              <w:top w:val="single" w:sz="6" w:space="0" w:color="auto"/>
              <w:left w:val="single" w:sz="6" w:space="0" w:color="auto"/>
              <w:bottom w:val="single" w:sz="6" w:space="0" w:color="auto"/>
              <w:right w:val="single" w:sz="6" w:space="0" w:color="auto"/>
            </w:tcBorders>
            <w:vAlign w:val="center"/>
          </w:tcPr>
          <w:p w14:paraId="3ECFCE3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Longitudinal</w:t>
            </w:r>
          </w:p>
        </w:tc>
        <w:tc>
          <w:tcPr>
            <w:tcW w:w="1072" w:type="dxa"/>
            <w:tcBorders>
              <w:top w:val="single" w:sz="6" w:space="0" w:color="auto"/>
              <w:left w:val="single" w:sz="6" w:space="0" w:color="auto"/>
              <w:bottom w:val="single" w:sz="6" w:space="0" w:color="auto"/>
              <w:right w:val="single" w:sz="6" w:space="0" w:color="auto"/>
            </w:tcBorders>
            <w:vAlign w:val="center"/>
          </w:tcPr>
          <w:p w14:paraId="4528114A"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2D2C2BE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129C5B7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136CA577"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4A148E89"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42984638" w14:textId="77777777">
        <w:trPr>
          <w:trHeight w:val="20"/>
          <w:jc w:val="center"/>
        </w:trPr>
        <w:tc>
          <w:tcPr>
            <w:tcW w:w="1557" w:type="dxa"/>
            <w:vMerge/>
            <w:tcBorders>
              <w:left w:val="single" w:sz="6" w:space="0" w:color="auto"/>
              <w:right w:val="single" w:sz="6" w:space="0" w:color="auto"/>
            </w:tcBorders>
            <w:vAlign w:val="center"/>
          </w:tcPr>
          <w:p w14:paraId="3544BA9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28B71C8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circunferencial</w:t>
            </w:r>
          </w:p>
        </w:tc>
        <w:tc>
          <w:tcPr>
            <w:tcW w:w="1072" w:type="dxa"/>
            <w:tcBorders>
              <w:top w:val="single" w:sz="6" w:space="0" w:color="auto"/>
              <w:left w:val="single" w:sz="6" w:space="0" w:color="auto"/>
              <w:bottom w:val="single" w:sz="6" w:space="0" w:color="auto"/>
              <w:right w:val="single" w:sz="6" w:space="0" w:color="auto"/>
            </w:tcBorders>
            <w:vAlign w:val="center"/>
          </w:tcPr>
          <w:p w14:paraId="13CD5F0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48C4359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2A47A5D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19B2CCE1"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7B6A930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7F7FA0A6" w14:textId="77777777">
        <w:trPr>
          <w:trHeight w:val="20"/>
          <w:jc w:val="center"/>
        </w:trPr>
        <w:tc>
          <w:tcPr>
            <w:tcW w:w="1557" w:type="dxa"/>
            <w:vMerge/>
            <w:tcBorders>
              <w:left w:val="single" w:sz="6" w:space="0" w:color="auto"/>
              <w:right w:val="single" w:sz="6" w:space="0" w:color="auto"/>
            </w:tcBorders>
            <w:vAlign w:val="center"/>
          </w:tcPr>
          <w:p w14:paraId="66CAACC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085357B7"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Cuerpo del tubo</w:t>
            </w:r>
          </w:p>
        </w:tc>
        <w:tc>
          <w:tcPr>
            <w:tcW w:w="1072" w:type="dxa"/>
            <w:tcBorders>
              <w:top w:val="single" w:sz="6" w:space="0" w:color="auto"/>
              <w:left w:val="single" w:sz="6" w:space="0" w:color="auto"/>
              <w:bottom w:val="single" w:sz="6" w:space="0" w:color="auto"/>
              <w:right w:val="single" w:sz="6" w:space="0" w:color="auto"/>
            </w:tcBorders>
            <w:vAlign w:val="center"/>
          </w:tcPr>
          <w:p w14:paraId="0058BFE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67C6D223"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51788506"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1794062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24BCF13E" w14:textId="77777777" w:rsidR="00F8496E" w:rsidRPr="00CF23D7" w:rsidRDefault="00F8496E" w:rsidP="00212880">
            <w:pPr>
              <w:pStyle w:val="Texto"/>
              <w:spacing w:before="20" w:after="20" w:line="240" w:lineRule="auto"/>
              <w:ind w:firstLine="0"/>
              <w:jc w:val="center"/>
              <w:rPr>
                <w:rFonts w:ascii="Verdana" w:hAnsi="Verdana"/>
                <w:color w:val="000000"/>
                <w:position w:val="7"/>
                <w:sz w:val="16"/>
                <w:szCs w:val="16"/>
              </w:rPr>
            </w:pPr>
            <w:r w:rsidRPr="00CF23D7">
              <w:rPr>
                <w:rFonts w:ascii="Verdana" w:hAnsi="Verdana"/>
                <w:color w:val="000000"/>
                <w:sz w:val="16"/>
                <w:szCs w:val="16"/>
              </w:rPr>
              <w:t>NO</w:t>
            </w:r>
            <w:r w:rsidRPr="00CF23D7">
              <w:rPr>
                <w:rFonts w:ascii="Verdana" w:hAnsi="Verdana"/>
                <w:color w:val="000000"/>
                <w:sz w:val="16"/>
                <w:szCs w:val="16"/>
                <w:vertAlign w:val="superscript"/>
              </w:rPr>
              <w:t>8</w:t>
            </w:r>
          </w:p>
        </w:tc>
      </w:tr>
      <w:tr w:rsidR="00F8496E" w:rsidRPr="00CF23D7" w14:paraId="097D5B4E" w14:textId="77777777">
        <w:trPr>
          <w:trHeight w:val="20"/>
          <w:jc w:val="center"/>
        </w:trPr>
        <w:tc>
          <w:tcPr>
            <w:tcW w:w="1557" w:type="dxa"/>
            <w:vMerge/>
            <w:tcBorders>
              <w:left w:val="single" w:sz="6" w:space="0" w:color="auto"/>
              <w:bottom w:val="single" w:sz="6" w:space="0" w:color="auto"/>
              <w:right w:val="single" w:sz="6" w:space="0" w:color="auto"/>
            </w:tcBorders>
            <w:vAlign w:val="center"/>
          </w:tcPr>
          <w:p w14:paraId="5E430B4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4D153A5A"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Codo</w:t>
            </w:r>
          </w:p>
        </w:tc>
        <w:tc>
          <w:tcPr>
            <w:tcW w:w="1072" w:type="dxa"/>
            <w:tcBorders>
              <w:top w:val="single" w:sz="6" w:space="0" w:color="auto"/>
              <w:left w:val="single" w:sz="6" w:space="0" w:color="auto"/>
              <w:bottom w:val="single" w:sz="6" w:space="0" w:color="auto"/>
              <w:right w:val="single" w:sz="6" w:space="0" w:color="auto"/>
            </w:tcBorders>
            <w:vAlign w:val="center"/>
          </w:tcPr>
          <w:p w14:paraId="426C5D1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523B553A"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49417C2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SI3</w:t>
            </w:r>
          </w:p>
        </w:tc>
        <w:tc>
          <w:tcPr>
            <w:tcW w:w="1084" w:type="dxa"/>
            <w:tcBorders>
              <w:top w:val="single" w:sz="6" w:space="0" w:color="auto"/>
              <w:left w:val="single" w:sz="6" w:space="0" w:color="auto"/>
              <w:bottom w:val="single" w:sz="6" w:space="0" w:color="auto"/>
              <w:right w:val="single" w:sz="6" w:space="0" w:color="auto"/>
            </w:tcBorders>
            <w:vAlign w:val="center"/>
          </w:tcPr>
          <w:p w14:paraId="70455F4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30640E17" w14:textId="77777777" w:rsidR="00F8496E" w:rsidRPr="00CF23D7" w:rsidRDefault="00F8496E" w:rsidP="00212880">
            <w:pPr>
              <w:pStyle w:val="Texto"/>
              <w:spacing w:before="20" w:after="20" w:line="240" w:lineRule="auto"/>
              <w:ind w:firstLine="0"/>
              <w:jc w:val="center"/>
              <w:rPr>
                <w:rFonts w:ascii="Verdana" w:hAnsi="Verdana"/>
                <w:color w:val="000000"/>
                <w:position w:val="7"/>
                <w:sz w:val="16"/>
                <w:szCs w:val="16"/>
              </w:rPr>
            </w:pPr>
            <w:r w:rsidRPr="00CF23D7">
              <w:rPr>
                <w:rFonts w:ascii="Verdana" w:hAnsi="Verdana"/>
                <w:color w:val="000000"/>
                <w:sz w:val="16"/>
                <w:szCs w:val="16"/>
              </w:rPr>
              <w:t>NO</w:t>
            </w:r>
            <w:r w:rsidRPr="00CF23D7">
              <w:rPr>
                <w:rFonts w:ascii="Verdana" w:hAnsi="Verdana"/>
                <w:color w:val="000000"/>
                <w:sz w:val="16"/>
                <w:szCs w:val="16"/>
                <w:vertAlign w:val="superscript"/>
              </w:rPr>
              <w:t>8</w:t>
            </w:r>
          </w:p>
        </w:tc>
      </w:tr>
      <w:tr w:rsidR="00F8496E" w:rsidRPr="00CF23D7" w14:paraId="7D4BF43F" w14:textId="77777777">
        <w:trPr>
          <w:trHeight w:val="20"/>
          <w:jc w:val="center"/>
        </w:trPr>
        <w:tc>
          <w:tcPr>
            <w:tcW w:w="1557" w:type="dxa"/>
            <w:vMerge w:val="restart"/>
            <w:tcBorders>
              <w:top w:val="single" w:sz="6" w:space="0" w:color="auto"/>
              <w:left w:val="single" w:sz="6" w:space="0" w:color="auto"/>
              <w:right w:val="single" w:sz="6" w:space="0" w:color="auto"/>
            </w:tcBorders>
            <w:vAlign w:val="center"/>
          </w:tcPr>
          <w:p w14:paraId="292475B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Abolladura con concentración de esfuerzos</w:t>
            </w:r>
          </w:p>
        </w:tc>
        <w:tc>
          <w:tcPr>
            <w:tcW w:w="2107" w:type="dxa"/>
            <w:tcBorders>
              <w:top w:val="single" w:sz="6" w:space="0" w:color="auto"/>
              <w:left w:val="single" w:sz="6" w:space="0" w:color="auto"/>
              <w:bottom w:val="single" w:sz="6" w:space="0" w:color="auto"/>
              <w:right w:val="single" w:sz="6" w:space="0" w:color="auto"/>
            </w:tcBorders>
            <w:vAlign w:val="center"/>
          </w:tcPr>
          <w:p w14:paraId="76C5823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Longitudinal</w:t>
            </w:r>
          </w:p>
        </w:tc>
        <w:tc>
          <w:tcPr>
            <w:tcW w:w="1072" w:type="dxa"/>
            <w:tcBorders>
              <w:top w:val="single" w:sz="6" w:space="0" w:color="auto"/>
              <w:left w:val="single" w:sz="6" w:space="0" w:color="auto"/>
              <w:bottom w:val="single" w:sz="6" w:space="0" w:color="auto"/>
              <w:right w:val="single" w:sz="6" w:space="0" w:color="auto"/>
            </w:tcBorders>
            <w:vAlign w:val="center"/>
          </w:tcPr>
          <w:p w14:paraId="122063E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7FA63191"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SI5,6</w:t>
            </w:r>
          </w:p>
        </w:tc>
        <w:tc>
          <w:tcPr>
            <w:tcW w:w="904" w:type="dxa"/>
            <w:tcBorders>
              <w:top w:val="single" w:sz="6" w:space="0" w:color="auto"/>
              <w:left w:val="single" w:sz="6" w:space="0" w:color="auto"/>
              <w:bottom w:val="single" w:sz="6" w:space="0" w:color="auto"/>
              <w:right w:val="single" w:sz="6" w:space="0" w:color="auto"/>
            </w:tcBorders>
            <w:vAlign w:val="center"/>
          </w:tcPr>
          <w:p w14:paraId="25C889E7"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SI6</w:t>
            </w:r>
          </w:p>
        </w:tc>
        <w:tc>
          <w:tcPr>
            <w:tcW w:w="1084" w:type="dxa"/>
            <w:tcBorders>
              <w:top w:val="single" w:sz="6" w:space="0" w:color="auto"/>
              <w:left w:val="single" w:sz="6" w:space="0" w:color="auto"/>
              <w:bottom w:val="single" w:sz="6" w:space="0" w:color="auto"/>
              <w:right w:val="single" w:sz="6" w:space="0" w:color="auto"/>
            </w:tcBorders>
            <w:vAlign w:val="center"/>
          </w:tcPr>
          <w:p w14:paraId="195F311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73EA445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4F698C87" w14:textId="77777777">
        <w:trPr>
          <w:trHeight w:val="20"/>
          <w:jc w:val="center"/>
        </w:trPr>
        <w:tc>
          <w:tcPr>
            <w:tcW w:w="1557" w:type="dxa"/>
            <w:vMerge/>
            <w:tcBorders>
              <w:left w:val="single" w:sz="6" w:space="0" w:color="auto"/>
              <w:right w:val="single" w:sz="6" w:space="0" w:color="auto"/>
            </w:tcBorders>
            <w:vAlign w:val="center"/>
          </w:tcPr>
          <w:p w14:paraId="65E61BD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47C69976"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circunferencial</w:t>
            </w:r>
          </w:p>
        </w:tc>
        <w:tc>
          <w:tcPr>
            <w:tcW w:w="1072" w:type="dxa"/>
            <w:tcBorders>
              <w:top w:val="single" w:sz="6" w:space="0" w:color="auto"/>
              <w:left w:val="single" w:sz="6" w:space="0" w:color="auto"/>
              <w:bottom w:val="single" w:sz="6" w:space="0" w:color="auto"/>
              <w:right w:val="single" w:sz="6" w:space="0" w:color="auto"/>
            </w:tcBorders>
            <w:vAlign w:val="center"/>
          </w:tcPr>
          <w:p w14:paraId="28FA30F7"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21353931"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SI5,6</w:t>
            </w:r>
          </w:p>
        </w:tc>
        <w:tc>
          <w:tcPr>
            <w:tcW w:w="904" w:type="dxa"/>
            <w:tcBorders>
              <w:top w:val="single" w:sz="6" w:space="0" w:color="auto"/>
              <w:left w:val="single" w:sz="6" w:space="0" w:color="auto"/>
              <w:bottom w:val="single" w:sz="6" w:space="0" w:color="auto"/>
              <w:right w:val="single" w:sz="6" w:space="0" w:color="auto"/>
            </w:tcBorders>
            <w:vAlign w:val="center"/>
          </w:tcPr>
          <w:p w14:paraId="11DFCEE4"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SI6</w:t>
            </w:r>
          </w:p>
        </w:tc>
        <w:tc>
          <w:tcPr>
            <w:tcW w:w="1084" w:type="dxa"/>
            <w:tcBorders>
              <w:top w:val="single" w:sz="6" w:space="0" w:color="auto"/>
              <w:left w:val="single" w:sz="6" w:space="0" w:color="auto"/>
              <w:bottom w:val="single" w:sz="6" w:space="0" w:color="auto"/>
              <w:right w:val="single" w:sz="6" w:space="0" w:color="auto"/>
            </w:tcBorders>
            <w:vAlign w:val="center"/>
          </w:tcPr>
          <w:p w14:paraId="5210BC3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6712984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6F88336C" w14:textId="77777777">
        <w:trPr>
          <w:trHeight w:val="20"/>
          <w:jc w:val="center"/>
        </w:trPr>
        <w:tc>
          <w:tcPr>
            <w:tcW w:w="1557" w:type="dxa"/>
            <w:vMerge/>
            <w:tcBorders>
              <w:left w:val="single" w:sz="6" w:space="0" w:color="auto"/>
              <w:right w:val="single" w:sz="6" w:space="0" w:color="auto"/>
            </w:tcBorders>
            <w:vAlign w:val="center"/>
          </w:tcPr>
          <w:p w14:paraId="1F40E69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17DC117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Cuerpo del tubo</w:t>
            </w:r>
          </w:p>
        </w:tc>
        <w:tc>
          <w:tcPr>
            <w:tcW w:w="1072" w:type="dxa"/>
            <w:tcBorders>
              <w:top w:val="single" w:sz="6" w:space="0" w:color="auto"/>
              <w:left w:val="single" w:sz="6" w:space="0" w:color="auto"/>
              <w:bottom w:val="single" w:sz="6" w:space="0" w:color="auto"/>
              <w:right w:val="single" w:sz="6" w:space="0" w:color="auto"/>
            </w:tcBorders>
            <w:vAlign w:val="center"/>
          </w:tcPr>
          <w:p w14:paraId="7097DD4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0D11943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SI5,6</w:t>
            </w:r>
          </w:p>
        </w:tc>
        <w:tc>
          <w:tcPr>
            <w:tcW w:w="904" w:type="dxa"/>
            <w:tcBorders>
              <w:top w:val="single" w:sz="6" w:space="0" w:color="auto"/>
              <w:left w:val="single" w:sz="6" w:space="0" w:color="auto"/>
              <w:bottom w:val="single" w:sz="6" w:space="0" w:color="auto"/>
              <w:right w:val="single" w:sz="6" w:space="0" w:color="auto"/>
            </w:tcBorders>
            <w:vAlign w:val="center"/>
          </w:tcPr>
          <w:p w14:paraId="7670A3BA"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SI6</w:t>
            </w:r>
          </w:p>
        </w:tc>
        <w:tc>
          <w:tcPr>
            <w:tcW w:w="1084" w:type="dxa"/>
            <w:tcBorders>
              <w:top w:val="single" w:sz="6" w:space="0" w:color="auto"/>
              <w:left w:val="single" w:sz="6" w:space="0" w:color="auto"/>
              <w:bottom w:val="single" w:sz="6" w:space="0" w:color="auto"/>
              <w:right w:val="single" w:sz="6" w:space="0" w:color="auto"/>
            </w:tcBorders>
            <w:vAlign w:val="center"/>
          </w:tcPr>
          <w:p w14:paraId="5A45FFE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4A77C332" w14:textId="77777777" w:rsidR="00F8496E" w:rsidRPr="00CF23D7" w:rsidRDefault="00F8496E" w:rsidP="00212880">
            <w:pPr>
              <w:pStyle w:val="Texto"/>
              <w:spacing w:before="20" w:after="20" w:line="240" w:lineRule="auto"/>
              <w:ind w:firstLine="0"/>
              <w:jc w:val="center"/>
              <w:rPr>
                <w:rFonts w:ascii="Verdana" w:hAnsi="Verdana"/>
                <w:color w:val="000000"/>
                <w:position w:val="7"/>
                <w:sz w:val="16"/>
                <w:szCs w:val="16"/>
              </w:rPr>
            </w:pPr>
            <w:r w:rsidRPr="00CF23D7">
              <w:rPr>
                <w:rFonts w:ascii="Verdana" w:hAnsi="Verdana"/>
                <w:color w:val="000000"/>
                <w:sz w:val="16"/>
                <w:szCs w:val="16"/>
              </w:rPr>
              <w:t>SI</w:t>
            </w:r>
            <w:r w:rsidRPr="00CF23D7">
              <w:rPr>
                <w:rFonts w:ascii="Verdana" w:hAnsi="Verdana"/>
                <w:color w:val="000000"/>
                <w:sz w:val="16"/>
                <w:szCs w:val="16"/>
                <w:vertAlign w:val="superscript"/>
              </w:rPr>
              <w:t>9</w:t>
            </w:r>
          </w:p>
        </w:tc>
      </w:tr>
      <w:tr w:rsidR="00F8496E" w:rsidRPr="00CF23D7" w14:paraId="0C7C327C" w14:textId="77777777">
        <w:trPr>
          <w:trHeight w:val="20"/>
          <w:jc w:val="center"/>
        </w:trPr>
        <w:tc>
          <w:tcPr>
            <w:tcW w:w="1557" w:type="dxa"/>
            <w:vMerge/>
            <w:tcBorders>
              <w:left w:val="single" w:sz="6" w:space="0" w:color="auto"/>
              <w:bottom w:val="single" w:sz="6" w:space="0" w:color="auto"/>
              <w:right w:val="single" w:sz="6" w:space="0" w:color="auto"/>
            </w:tcBorders>
            <w:vAlign w:val="center"/>
          </w:tcPr>
          <w:p w14:paraId="5729A367"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736E994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Codo</w:t>
            </w:r>
          </w:p>
        </w:tc>
        <w:tc>
          <w:tcPr>
            <w:tcW w:w="1072" w:type="dxa"/>
            <w:tcBorders>
              <w:top w:val="single" w:sz="6" w:space="0" w:color="auto"/>
              <w:left w:val="single" w:sz="6" w:space="0" w:color="auto"/>
              <w:bottom w:val="single" w:sz="6" w:space="0" w:color="auto"/>
              <w:right w:val="single" w:sz="6" w:space="0" w:color="auto"/>
            </w:tcBorders>
            <w:vAlign w:val="center"/>
          </w:tcPr>
          <w:p w14:paraId="74FB4A73"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6764222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SI3,5,6</w:t>
            </w:r>
          </w:p>
        </w:tc>
        <w:tc>
          <w:tcPr>
            <w:tcW w:w="904" w:type="dxa"/>
            <w:tcBorders>
              <w:top w:val="single" w:sz="6" w:space="0" w:color="auto"/>
              <w:left w:val="single" w:sz="6" w:space="0" w:color="auto"/>
              <w:bottom w:val="single" w:sz="6" w:space="0" w:color="auto"/>
              <w:right w:val="single" w:sz="6" w:space="0" w:color="auto"/>
            </w:tcBorders>
            <w:vAlign w:val="center"/>
          </w:tcPr>
          <w:p w14:paraId="077FF0B1"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SI3,6</w:t>
            </w:r>
          </w:p>
        </w:tc>
        <w:tc>
          <w:tcPr>
            <w:tcW w:w="1084" w:type="dxa"/>
            <w:tcBorders>
              <w:top w:val="single" w:sz="6" w:space="0" w:color="auto"/>
              <w:left w:val="single" w:sz="6" w:space="0" w:color="auto"/>
              <w:bottom w:val="single" w:sz="6" w:space="0" w:color="auto"/>
              <w:right w:val="single" w:sz="6" w:space="0" w:color="auto"/>
            </w:tcBorders>
            <w:vAlign w:val="center"/>
          </w:tcPr>
          <w:p w14:paraId="52416FB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3366DEC0" w14:textId="77777777" w:rsidR="00F8496E" w:rsidRPr="00CF23D7" w:rsidRDefault="00F8496E" w:rsidP="00212880">
            <w:pPr>
              <w:pStyle w:val="Texto"/>
              <w:spacing w:before="20" w:after="20" w:line="240" w:lineRule="auto"/>
              <w:ind w:firstLine="0"/>
              <w:jc w:val="center"/>
              <w:rPr>
                <w:rFonts w:ascii="Verdana" w:hAnsi="Verdana"/>
                <w:color w:val="000000"/>
                <w:position w:val="7"/>
                <w:sz w:val="16"/>
                <w:szCs w:val="16"/>
              </w:rPr>
            </w:pPr>
            <w:r w:rsidRPr="00CF23D7">
              <w:rPr>
                <w:rFonts w:ascii="Verdana" w:hAnsi="Verdana"/>
                <w:color w:val="000000"/>
                <w:sz w:val="16"/>
                <w:szCs w:val="16"/>
              </w:rPr>
              <w:t>SI</w:t>
            </w:r>
            <w:r w:rsidRPr="00CF23D7">
              <w:rPr>
                <w:rFonts w:ascii="Verdana" w:hAnsi="Verdana"/>
                <w:color w:val="000000"/>
                <w:sz w:val="16"/>
                <w:szCs w:val="16"/>
                <w:vertAlign w:val="superscript"/>
              </w:rPr>
              <w:t>9</w:t>
            </w:r>
          </w:p>
        </w:tc>
      </w:tr>
      <w:tr w:rsidR="00F8496E" w:rsidRPr="00CF23D7" w14:paraId="58E009F1" w14:textId="77777777">
        <w:trPr>
          <w:trHeight w:val="20"/>
          <w:jc w:val="center"/>
        </w:trPr>
        <w:tc>
          <w:tcPr>
            <w:tcW w:w="1557" w:type="dxa"/>
            <w:vMerge w:val="restart"/>
            <w:tcBorders>
              <w:top w:val="single" w:sz="6" w:space="0" w:color="auto"/>
              <w:left w:val="single" w:sz="6" w:space="0" w:color="auto"/>
              <w:right w:val="single" w:sz="6" w:space="0" w:color="auto"/>
            </w:tcBorders>
            <w:vAlign w:val="center"/>
          </w:tcPr>
          <w:p w14:paraId="13A98482"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Abolladura Plana</w:t>
            </w:r>
          </w:p>
        </w:tc>
        <w:tc>
          <w:tcPr>
            <w:tcW w:w="2107" w:type="dxa"/>
            <w:tcBorders>
              <w:top w:val="single" w:sz="6" w:space="0" w:color="auto"/>
              <w:left w:val="single" w:sz="6" w:space="0" w:color="auto"/>
              <w:bottom w:val="single" w:sz="6" w:space="0" w:color="auto"/>
              <w:right w:val="single" w:sz="6" w:space="0" w:color="auto"/>
            </w:tcBorders>
            <w:vAlign w:val="center"/>
          </w:tcPr>
          <w:p w14:paraId="694D3150"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Longitudinal</w:t>
            </w:r>
          </w:p>
        </w:tc>
        <w:tc>
          <w:tcPr>
            <w:tcW w:w="1072" w:type="dxa"/>
            <w:tcBorders>
              <w:top w:val="single" w:sz="6" w:space="0" w:color="auto"/>
              <w:left w:val="single" w:sz="6" w:space="0" w:color="auto"/>
              <w:bottom w:val="single" w:sz="6" w:space="0" w:color="auto"/>
              <w:right w:val="single" w:sz="6" w:space="0" w:color="auto"/>
            </w:tcBorders>
            <w:vAlign w:val="center"/>
          </w:tcPr>
          <w:p w14:paraId="5169ABD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5DF258E1"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SI5</w:t>
            </w:r>
          </w:p>
        </w:tc>
        <w:tc>
          <w:tcPr>
            <w:tcW w:w="904" w:type="dxa"/>
            <w:tcBorders>
              <w:top w:val="single" w:sz="6" w:space="0" w:color="auto"/>
              <w:left w:val="single" w:sz="6" w:space="0" w:color="auto"/>
              <w:bottom w:val="single" w:sz="6" w:space="0" w:color="auto"/>
              <w:right w:val="single" w:sz="6" w:space="0" w:color="auto"/>
            </w:tcBorders>
            <w:vAlign w:val="center"/>
          </w:tcPr>
          <w:p w14:paraId="3548A0A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3E481C9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6F7E3C66"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680E4788" w14:textId="77777777">
        <w:trPr>
          <w:trHeight w:val="20"/>
          <w:jc w:val="center"/>
        </w:trPr>
        <w:tc>
          <w:tcPr>
            <w:tcW w:w="1557" w:type="dxa"/>
            <w:vMerge/>
            <w:tcBorders>
              <w:left w:val="single" w:sz="6" w:space="0" w:color="auto"/>
              <w:right w:val="single" w:sz="6" w:space="0" w:color="auto"/>
            </w:tcBorders>
            <w:vAlign w:val="center"/>
          </w:tcPr>
          <w:p w14:paraId="25EA4A2E"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282C823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Soldadura circunferencial</w:t>
            </w:r>
          </w:p>
        </w:tc>
        <w:tc>
          <w:tcPr>
            <w:tcW w:w="1072" w:type="dxa"/>
            <w:tcBorders>
              <w:top w:val="single" w:sz="6" w:space="0" w:color="auto"/>
              <w:left w:val="single" w:sz="6" w:space="0" w:color="auto"/>
              <w:bottom w:val="single" w:sz="6" w:space="0" w:color="auto"/>
              <w:right w:val="single" w:sz="6" w:space="0" w:color="auto"/>
            </w:tcBorders>
            <w:vAlign w:val="center"/>
          </w:tcPr>
          <w:p w14:paraId="4E8BE74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68342ED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SI5</w:t>
            </w:r>
          </w:p>
        </w:tc>
        <w:tc>
          <w:tcPr>
            <w:tcW w:w="904" w:type="dxa"/>
            <w:tcBorders>
              <w:top w:val="single" w:sz="6" w:space="0" w:color="auto"/>
              <w:left w:val="single" w:sz="6" w:space="0" w:color="auto"/>
              <w:bottom w:val="single" w:sz="6" w:space="0" w:color="auto"/>
              <w:right w:val="single" w:sz="6" w:space="0" w:color="auto"/>
            </w:tcBorders>
            <w:vAlign w:val="center"/>
          </w:tcPr>
          <w:p w14:paraId="34F6A43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7507645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37A24A6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r>
      <w:tr w:rsidR="00F8496E" w:rsidRPr="00CF23D7" w14:paraId="138A6CE6" w14:textId="77777777">
        <w:trPr>
          <w:trHeight w:val="20"/>
          <w:jc w:val="center"/>
        </w:trPr>
        <w:tc>
          <w:tcPr>
            <w:tcW w:w="1557" w:type="dxa"/>
            <w:vMerge/>
            <w:tcBorders>
              <w:left w:val="single" w:sz="6" w:space="0" w:color="auto"/>
              <w:right w:val="single" w:sz="6" w:space="0" w:color="auto"/>
            </w:tcBorders>
            <w:vAlign w:val="center"/>
          </w:tcPr>
          <w:p w14:paraId="06DB29F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20E692D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Cuerpo del tubo</w:t>
            </w:r>
          </w:p>
        </w:tc>
        <w:tc>
          <w:tcPr>
            <w:tcW w:w="1072" w:type="dxa"/>
            <w:tcBorders>
              <w:top w:val="single" w:sz="6" w:space="0" w:color="auto"/>
              <w:left w:val="single" w:sz="6" w:space="0" w:color="auto"/>
              <w:bottom w:val="single" w:sz="6" w:space="0" w:color="auto"/>
              <w:right w:val="single" w:sz="6" w:space="0" w:color="auto"/>
            </w:tcBorders>
            <w:vAlign w:val="center"/>
          </w:tcPr>
          <w:p w14:paraId="489D452F"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5474038D"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SI5</w:t>
            </w:r>
          </w:p>
        </w:tc>
        <w:tc>
          <w:tcPr>
            <w:tcW w:w="904" w:type="dxa"/>
            <w:tcBorders>
              <w:top w:val="single" w:sz="6" w:space="0" w:color="auto"/>
              <w:left w:val="single" w:sz="6" w:space="0" w:color="auto"/>
              <w:bottom w:val="single" w:sz="6" w:space="0" w:color="auto"/>
              <w:right w:val="single" w:sz="6" w:space="0" w:color="auto"/>
            </w:tcBorders>
            <w:vAlign w:val="center"/>
          </w:tcPr>
          <w:p w14:paraId="01B90C2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SI</w:t>
            </w:r>
          </w:p>
        </w:tc>
        <w:tc>
          <w:tcPr>
            <w:tcW w:w="1084" w:type="dxa"/>
            <w:tcBorders>
              <w:top w:val="single" w:sz="6" w:space="0" w:color="auto"/>
              <w:left w:val="single" w:sz="6" w:space="0" w:color="auto"/>
              <w:bottom w:val="single" w:sz="6" w:space="0" w:color="auto"/>
              <w:right w:val="single" w:sz="6" w:space="0" w:color="auto"/>
            </w:tcBorders>
            <w:vAlign w:val="center"/>
          </w:tcPr>
          <w:p w14:paraId="3313ABB4"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14AEDE14" w14:textId="77777777" w:rsidR="00F8496E" w:rsidRPr="00CF23D7" w:rsidRDefault="00F8496E" w:rsidP="00212880">
            <w:pPr>
              <w:pStyle w:val="Texto"/>
              <w:spacing w:before="20" w:after="20" w:line="240" w:lineRule="auto"/>
              <w:ind w:firstLine="0"/>
              <w:jc w:val="center"/>
              <w:rPr>
                <w:rFonts w:ascii="Verdana" w:hAnsi="Verdana"/>
                <w:color w:val="000000"/>
                <w:position w:val="7"/>
                <w:sz w:val="16"/>
                <w:szCs w:val="16"/>
              </w:rPr>
            </w:pPr>
            <w:r w:rsidRPr="00CF23D7">
              <w:rPr>
                <w:rFonts w:ascii="Verdana" w:hAnsi="Verdana"/>
                <w:color w:val="000000"/>
                <w:sz w:val="16"/>
                <w:szCs w:val="16"/>
              </w:rPr>
              <w:t>SI</w:t>
            </w:r>
            <w:r w:rsidRPr="00CF23D7">
              <w:rPr>
                <w:rFonts w:ascii="Verdana" w:hAnsi="Verdana"/>
                <w:color w:val="000000"/>
                <w:sz w:val="16"/>
                <w:szCs w:val="16"/>
                <w:vertAlign w:val="superscript"/>
              </w:rPr>
              <w:t>9</w:t>
            </w:r>
          </w:p>
        </w:tc>
      </w:tr>
      <w:tr w:rsidR="00F8496E" w:rsidRPr="00CF23D7" w14:paraId="56DEC56C" w14:textId="77777777">
        <w:trPr>
          <w:trHeight w:val="20"/>
          <w:jc w:val="center"/>
        </w:trPr>
        <w:tc>
          <w:tcPr>
            <w:tcW w:w="1557" w:type="dxa"/>
            <w:vMerge/>
            <w:tcBorders>
              <w:left w:val="single" w:sz="6" w:space="0" w:color="auto"/>
              <w:bottom w:val="single" w:sz="6" w:space="0" w:color="auto"/>
              <w:right w:val="single" w:sz="6" w:space="0" w:color="auto"/>
            </w:tcBorders>
            <w:vAlign w:val="center"/>
          </w:tcPr>
          <w:p w14:paraId="40807FE8"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p>
        </w:tc>
        <w:tc>
          <w:tcPr>
            <w:tcW w:w="2107" w:type="dxa"/>
            <w:tcBorders>
              <w:top w:val="single" w:sz="6" w:space="0" w:color="auto"/>
              <w:left w:val="single" w:sz="6" w:space="0" w:color="auto"/>
              <w:bottom w:val="single" w:sz="6" w:space="0" w:color="auto"/>
              <w:right w:val="single" w:sz="6" w:space="0" w:color="auto"/>
            </w:tcBorders>
            <w:vAlign w:val="center"/>
          </w:tcPr>
          <w:p w14:paraId="1CB7C4A5"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Codo</w:t>
            </w:r>
          </w:p>
        </w:tc>
        <w:tc>
          <w:tcPr>
            <w:tcW w:w="1072" w:type="dxa"/>
            <w:tcBorders>
              <w:top w:val="single" w:sz="6" w:space="0" w:color="auto"/>
              <w:left w:val="single" w:sz="6" w:space="0" w:color="auto"/>
              <w:bottom w:val="single" w:sz="6" w:space="0" w:color="auto"/>
              <w:right w:val="single" w:sz="6" w:space="0" w:color="auto"/>
            </w:tcBorders>
            <w:vAlign w:val="center"/>
          </w:tcPr>
          <w:p w14:paraId="50FFADDB"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904" w:type="dxa"/>
            <w:tcBorders>
              <w:top w:val="single" w:sz="6" w:space="0" w:color="auto"/>
              <w:left w:val="single" w:sz="6" w:space="0" w:color="auto"/>
              <w:bottom w:val="single" w:sz="6" w:space="0" w:color="auto"/>
              <w:right w:val="single" w:sz="6" w:space="0" w:color="auto"/>
            </w:tcBorders>
            <w:vAlign w:val="center"/>
          </w:tcPr>
          <w:p w14:paraId="7BBD8212" w14:textId="77777777" w:rsidR="00F8496E" w:rsidRPr="00CF23D7" w:rsidRDefault="00F8496E" w:rsidP="00212880">
            <w:pPr>
              <w:pStyle w:val="Texto"/>
              <w:spacing w:before="20" w:after="20" w:line="240" w:lineRule="auto"/>
              <w:ind w:firstLine="0"/>
              <w:jc w:val="center"/>
              <w:rPr>
                <w:rFonts w:ascii="Verdana" w:hAnsi="Verdana"/>
                <w:color w:val="000000"/>
                <w:position w:val="7"/>
                <w:sz w:val="16"/>
                <w:szCs w:val="16"/>
              </w:rPr>
            </w:pPr>
            <w:r w:rsidRPr="00CF23D7">
              <w:rPr>
                <w:rFonts w:ascii="Verdana" w:hAnsi="Verdana"/>
                <w:color w:val="000000"/>
                <w:sz w:val="16"/>
                <w:szCs w:val="16"/>
              </w:rPr>
              <w:t>SI</w:t>
            </w:r>
            <w:r w:rsidRPr="00CF23D7">
              <w:rPr>
                <w:rFonts w:ascii="Verdana" w:hAnsi="Verdana"/>
                <w:color w:val="000000"/>
                <w:sz w:val="16"/>
                <w:szCs w:val="16"/>
                <w:vertAlign w:val="superscript"/>
              </w:rPr>
              <w:t>3</w:t>
            </w:r>
            <w:r w:rsidRPr="00CF23D7">
              <w:rPr>
                <w:rFonts w:ascii="Verdana" w:hAnsi="Verdana"/>
                <w:color w:val="000000"/>
                <w:position w:val="7"/>
                <w:sz w:val="16"/>
                <w:szCs w:val="16"/>
              </w:rPr>
              <w:t>,</w:t>
            </w:r>
            <w:r w:rsidRPr="00CF23D7">
              <w:rPr>
                <w:rFonts w:ascii="Verdana" w:hAnsi="Verdana"/>
                <w:color w:val="000000"/>
                <w:sz w:val="16"/>
                <w:szCs w:val="16"/>
                <w:vertAlign w:val="superscript"/>
              </w:rPr>
              <w:t>5</w:t>
            </w:r>
          </w:p>
        </w:tc>
        <w:tc>
          <w:tcPr>
            <w:tcW w:w="904" w:type="dxa"/>
            <w:tcBorders>
              <w:top w:val="single" w:sz="6" w:space="0" w:color="auto"/>
              <w:left w:val="single" w:sz="6" w:space="0" w:color="auto"/>
              <w:bottom w:val="single" w:sz="6" w:space="0" w:color="auto"/>
              <w:right w:val="single" w:sz="6" w:space="0" w:color="auto"/>
            </w:tcBorders>
            <w:vAlign w:val="center"/>
          </w:tcPr>
          <w:p w14:paraId="3033F2BD" w14:textId="77777777" w:rsidR="00F8496E" w:rsidRPr="00CF23D7" w:rsidRDefault="00F8496E" w:rsidP="00212880">
            <w:pPr>
              <w:pStyle w:val="Texto"/>
              <w:spacing w:before="20" w:after="20" w:line="240" w:lineRule="auto"/>
              <w:ind w:firstLine="0"/>
              <w:jc w:val="center"/>
              <w:rPr>
                <w:rFonts w:ascii="Verdana" w:hAnsi="Verdana"/>
                <w:color w:val="000000"/>
                <w:position w:val="7"/>
                <w:sz w:val="16"/>
                <w:szCs w:val="16"/>
              </w:rPr>
            </w:pPr>
            <w:r w:rsidRPr="00CF23D7">
              <w:rPr>
                <w:rFonts w:ascii="Verdana" w:hAnsi="Verdana"/>
                <w:color w:val="000000"/>
                <w:sz w:val="16"/>
                <w:szCs w:val="16"/>
              </w:rPr>
              <w:t>SI</w:t>
            </w:r>
            <w:r w:rsidRPr="00CF23D7">
              <w:rPr>
                <w:rFonts w:ascii="Verdana" w:hAnsi="Verdana"/>
                <w:color w:val="000000"/>
                <w:sz w:val="16"/>
                <w:szCs w:val="16"/>
                <w:vertAlign w:val="superscript"/>
              </w:rPr>
              <w:t>3</w:t>
            </w:r>
          </w:p>
        </w:tc>
        <w:tc>
          <w:tcPr>
            <w:tcW w:w="1084" w:type="dxa"/>
            <w:tcBorders>
              <w:top w:val="single" w:sz="6" w:space="0" w:color="auto"/>
              <w:left w:val="single" w:sz="6" w:space="0" w:color="auto"/>
              <w:bottom w:val="single" w:sz="6" w:space="0" w:color="auto"/>
              <w:right w:val="single" w:sz="6" w:space="0" w:color="auto"/>
            </w:tcBorders>
            <w:vAlign w:val="center"/>
          </w:tcPr>
          <w:p w14:paraId="53F3FC6C" w14:textId="77777777" w:rsidR="00F8496E" w:rsidRPr="00CF23D7" w:rsidRDefault="00F8496E" w:rsidP="00212880">
            <w:pPr>
              <w:pStyle w:val="Texto"/>
              <w:spacing w:before="20" w:after="20" w:line="240" w:lineRule="auto"/>
              <w:ind w:firstLine="0"/>
              <w:jc w:val="center"/>
              <w:rPr>
                <w:rFonts w:ascii="Verdana" w:hAnsi="Verdana"/>
                <w:color w:val="000000"/>
                <w:sz w:val="16"/>
                <w:szCs w:val="16"/>
              </w:rPr>
            </w:pPr>
            <w:r w:rsidRPr="00CF23D7">
              <w:rPr>
                <w:rFonts w:ascii="Verdana" w:hAnsi="Verdana"/>
                <w:color w:val="000000"/>
                <w:sz w:val="16"/>
                <w:szCs w:val="16"/>
              </w:rPr>
              <w:t>NO</w:t>
            </w:r>
          </w:p>
        </w:tc>
        <w:tc>
          <w:tcPr>
            <w:tcW w:w="1084" w:type="dxa"/>
            <w:tcBorders>
              <w:top w:val="single" w:sz="6" w:space="0" w:color="auto"/>
              <w:left w:val="single" w:sz="6" w:space="0" w:color="auto"/>
              <w:bottom w:val="single" w:sz="6" w:space="0" w:color="auto"/>
              <w:right w:val="single" w:sz="6" w:space="0" w:color="auto"/>
            </w:tcBorders>
            <w:vAlign w:val="center"/>
          </w:tcPr>
          <w:p w14:paraId="5227AB2D" w14:textId="77777777" w:rsidR="00F8496E" w:rsidRPr="00CF23D7" w:rsidRDefault="00F8496E" w:rsidP="00212880">
            <w:pPr>
              <w:pStyle w:val="Texto"/>
              <w:spacing w:before="20" w:after="20" w:line="240" w:lineRule="auto"/>
              <w:ind w:firstLine="0"/>
              <w:jc w:val="center"/>
              <w:rPr>
                <w:rFonts w:ascii="Verdana" w:hAnsi="Verdana"/>
                <w:color w:val="000000"/>
                <w:position w:val="7"/>
                <w:sz w:val="16"/>
                <w:szCs w:val="16"/>
              </w:rPr>
            </w:pPr>
            <w:r w:rsidRPr="00CF23D7">
              <w:rPr>
                <w:rFonts w:ascii="Verdana" w:hAnsi="Verdana"/>
                <w:color w:val="000000"/>
                <w:sz w:val="16"/>
                <w:szCs w:val="16"/>
              </w:rPr>
              <w:t>SI</w:t>
            </w:r>
            <w:r w:rsidRPr="00CF23D7">
              <w:rPr>
                <w:rFonts w:ascii="Verdana" w:hAnsi="Verdana"/>
                <w:color w:val="000000"/>
                <w:sz w:val="16"/>
                <w:szCs w:val="16"/>
                <w:vertAlign w:val="superscript"/>
              </w:rPr>
              <w:t>9</w:t>
            </w:r>
          </w:p>
        </w:tc>
      </w:tr>
    </w:tbl>
    <w:p w14:paraId="3B48A58A" w14:textId="77777777" w:rsidR="00F8496E" w:rsidRPr="00CF23D7" w:rsidRDefault="00F8496E" w:rsidP="001C7D48">
      <w:pPr>
        <w:pStyle w:val="Texto"/>
        <w:ind w:firstLine="0"/>
        <w:rPr>
          <w:rFonts w:ascii="Verdana" w:hAnsi="Verdana"/>
          <w:sz w:val="16"/>
          <w:szCs w:val="16"/>
        </w:rPr>
      </w:pPr>
    </w:p>
    <w:p w14:paraId="6D0368C9" w14:textId="77777777" w:rsidR="001C7D48" w:rsidRDefault="001C7D48" w:rsidP="001C7D48">
      <w:pPr>
        <w:pStyle w:val="Texto"/>
        <w:ind w:firstLine="0"/>
        <w:rPr>
          <w:rFonts w:ascii="Verdana" w:hAnsi="Verdana"/>
          <w:sz w:val="16"/>
          <w:szCs w:val="16"/>
        </w:rPr>
      </w:pPr>
    </w:p>
    <w:p w14:paraId="36D7D610" w14:textId="77777777" w:rsidR="00573FF5" w:rsidRDefault="00573FF5" w:rsidP="001C7D48">
      <w:pPr>
        <w:pStyle w:val="Texto"/>
        <w:ind w:firstLine="0"/>
        <w:rPr>
          <w:rFonts w:ascii="Verdana" w:hAnsi="Verdana"/>
          <w:sz w:val="16"/>
          <w:szCs w:val="16"/>
        </w:rPr>
      </w:pPr>
    </w:p>
    <w:p w14:paraId="113C0526" w14:textId="77777777" w:rsidR="00573FF5" w:rsidRDefault="00573FF5" w:rsidP="001C7D48">
      <w:pPr>
        <w:pStyle w:val="Texto"/>
        <w:ind w:firstLine="0"/>
        <w:rPr>
          <w:rFonts w:ascii="Verdana" w:hAnsi="Verdana"/>
          <w:sz w:val="16"/>
          <w:szCs w:val="16"/>
        </w:rPr>
      </w:pPr>
    </w:p>
    <w:p w14:paraId="469E3468" w14:textId="77777777" w:rsidR="00573FF5" w:rsidRDefault="00573FF5" w:rsidP="001C7D48">
      <w:pPr>
        <w:pStyle w:val="Texto"/>
        <w:ind w:firstLine="0"/>
        <w:rPr>
          <w:rFonts w:ascii="Verdana" w:hAnsi="Verdana"/>
          <w:sz w:val="16"/>
          <w:szCs w:val="16"/>
        </w:rPr>
      </w:pPr>
    </w:p>
    <w:p w14:paraId="3E4D5D10" w14:textId="77777777" w:rsidR="00573FF5" w:rsidRDefault="00573FF5" w:rsidP="001C7D48">
      <w:pPr>
        <w:pStyle w:val="Texto"/>
        <w:ind w:firstLine="0"/>
        <w:rPr>
          <w:rFonts w:ascii="Verdana" w:hAnsi="Verdana"/>
          <w:sz w:val="16"/>
          <w:szCs w:val="16"/>
        </w:rPr>
      </w:pPr>
    </w:p>
    <w:p w14:paraId="38F7FC24" w14:textId="77777777" w:rsidR="00573FF5" w:rsidRDefault="00573FF5" w:rsidP="001C7D48">
      <w:pPr>
        <w:pStyle w:val="Texto"/>
        <w:ind w:firstLine="0"/>
        <w:rPr>
          <w:rFonts w:ascii="Verdana" w:hAnsi="Verdana"/>
          <w:sz w:val="16"/>
          <w:szCs w:val="16"/>
        </w:rPr>
      </w:pPr>
    </w:p>
    <w:p w14:paraId="1C90B5F1" w14:textId="77777777" w:rsidR="00573FF5" w:rsidRDefault="00573FF5" w:rsidP="001C7D48">
      <w:pPr>
        <w:pStyle w:val="Texto"/>
        <w:ind w:firstLine="0"/>
        <w:rPr>
          <w:rFonts w:ascii="Verdana" w:hAnsi="Verdana"/>
          <w:sz w:val="16"/>
          <w:szCs w:val="16"/>
        </w:rPr>
      </w:pPr>
    </w:p>
    <w:p w14:paraId="76A08F40" w14:textId="77777777" w:rsidR="00573FF5" w:rsidRDefault="00573FF5" w:rsidP="001C7D48">
      <w:pPr>
        <w:pStyle w:val="Texto"/>
        <w:ind w:firstLine="0"/>
        <w:rPr>
          <w:rFonts w:ascii="Verdana" w:hAnsi="Verdana"/>
          <w:sz w:val="16"/>
          <w:szCs w:val="16"/>
        </w:rPr>
      </w:pPr>
    </w:p>
    <w:p w14:paraId="08A48D01" w14:textId="77777777" w:rsidR="00573FF5" w:rsidRPr="00CF23D7" w:rsidRDefault="00573FF5" w:rsidP="001C7D48">
      <w:pPr>
        <w:pStyle w:val="Texto"/>
        <w:ind w:firstLine="0"/>
        <w:rPr>
          <w:rFonts w:ascii="Verdana" w:hAnsi="Verdana"/>
          <w:sz w:val="16"/>
          <w:szCs w:val="16"/>
        </w:rPr>
      </w:pPr>
    </w:p>
    <w:p w14:paraId="2BC2117E" w14:textId="77777777" w:rsidR="001C7D48" w:rsidRPr="00573FF5" w:rsidRDefault="001C7D48" w:rsidP="001C7D48">
      <w:pPr>
        <w:spacing w:after="101" w:line="216" w:lineRule="atLeast"/>
        <w:jc w:val="center"/>
        <w:rPr>
          <w:rFonts w:ascii="Verdana" w:hAnsi="Verdana"/>
          <w:sz w:val="16"/>
          <w:szCs w:val="16"/>
          <w:lang w:val="en-US"/>
        </w:rPr>
      </w:pPr>
      <w:r w:rsidRPr="00573FF5">
        <w:rPr>
          <w:rFonts w:ascii="Verdana" w:hAnsi="Verdana"/>
          <w:b/>
          <w:bCs/>
          <w:sz w:val="16"/>
          <w:szCs w:val="16"/>
          <w:lang w:val="en-US"/>
        </w:rPr>
        <w:lastRenderedPageBreak/>
        <w:t>Table 5. Definitive repair methods</w:t>
      </w:r>
      <w:r w:rsidRPr="00573FF5">
        <w:rPr>
          <w:rFonts w:ascii="Verdana" w:hAnsi="Verdana"/>
          <w:sz w:val="16"/>
          <w:szCs w:val="16"/>
          <w:lang w:val="en-US"/>
        </w:rPr>
        <w:t xml:space="preserve"> </w:t>
      </w:r>
      <w:r w:rsidRPr="00573FF5">
        <w:rPr>
          <w:rFonts w:ascii="Verdana" w:hAnsi="Verdana"/>
          <w:b/>
          <w:bCs/>
          <w:sz w:val="16"/>
          <w:szCs w:val="16"/>
          <w:vertAlign w:val="superscript"/>
          <w:lang w:val="en-US"/>
        </w:rPr>
        <w:t>7</w:t>
      </w:r>
      <w:r w:rsidRPr="00573FF5">
        <w:rPr>
          <w:rFonts w:ascii="Verdana" w:hAnsi="Verdana"/>
          <w:sz w:val="16"/>
          <w:szCs w:val="16"/>
          <w:lang w:val="en-US"/>
        </w:rPr>
        <w:t xml:space="preserve"> </w:t>
      </w:r>
    </w:p>
    <w:tbl>
      <w:tblPr>
        <w:tblW w:w="8712" w:type="dxa"/>
        <w:jc w:val="center"/>
        <w:tblCellMar>
          <w:left w:w="0" w:type="dxa"/>
          <w:right w:w="0" w:type="dxa"/>
        </w:tblCellMar>
        <w:tblLook w:val="04A0" w:firstRow="1" w:lastRow="0" w:firstColumn="1" w:lastColumn="0" w:noHBand="0" w:noVBand="1"/>
      </w:tblPr>
      <w:tblGrid>
        <w:gridCol w:w="1557"/>
        <w:gridCol w:w="2107"/>
        <w:gridCol w:w="1072"/>
        <w:gridCol w:w="904"/>
        <w:gridCol w:w="904"/>
        <w:gridCol w:w="1084"/>
        <w:gridCol w:w="1084"/>
      </w:tblGrid>
      <w:tr w:rsidR="001C7D48" w:rsidRPr="00573FF5" w14:paraId="2F86EE27" w14:textId="77777777" w:rsidTr="001C7D48">
        <w:trPr>
          <w:trHeight w:val="20"/>
          <w:jc w:val="center"/>
        </w:trPr>
        <w:tc>
          <w:tcPr>
            <w:tcW w:w="3664" w:type="dxa"/>
            <w:gridSpan w:val="2"/>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25D61B"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Anomalies </w:t>
            </w:r>
          </w:p>
        </w:tc>
        <w:tc>
          <w:tcPr>
            <w:tcW w:w="5048" w:type="dxa"/>
            <w:gridSpan w:val="5"/>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93A0A6"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PRIMARY REPAIR STRATEGIES </w:t>
            </w:r>
            <w:r w:rsidRPr="00573FF5">
              <w:rPr>
                <w:rFonts w:ascii="Verdana" w:hAnsi="Verdana"/>
                <w:sz w:val="16"/>
                <w:szCs w:val="16"/>
                <w:vertAlign w:val="superscript"/>
                <w:lang w:val="en-US"/>
              </w:rPr>
              <w:t>1</w:t>
            </w:r>
            <w:r w:rsidRPr="00573FF5">
              <w:rPr>
                <w:rFonts w:ascii="Verdana" w:hAnsi="Verdana"/>
                <w:sz w:val="16"/>
                <w:szCs w:val="16"/>
                <w:lang w:val="en-US"/>
              </w:rPr>
              <w:t xml:space="preserve"> </w:t>
            </w:r>
          </w:p>
        </w:tc>
      </w:tr>
      <w:tr w:rsidR="001C7D48" w:rsidRPr="00573FF5" w14:paraId="1C573817" w14:textId="77777777" w:rsidTr="001C7D48">
        <w:trPr>
          <w:trHeight w:val="20"/>
          <w:jc w:val="center"/>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66B0CBB" w14:textId="77777777" w:rsidR="001C7D48" w:rsidRPr="00573FF5" w:rsidRDefault="001C7D48" w:rsidP="001C7D48">
            <w:pPr>
              <w:rPr>
                <w:rFonts w:ascii="Verdana" w:hAnsi="Verdana"/>
                <w:sz w:val="16"/>
                <w:szCs w:val="16"/>
                <w:lang w:val="en-US"/>
              </w:rPr>
            </w:pP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3D45579"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Welding tank </w:t>
            </w:r>
            <w:r w:rsidRPr="00573FF5">
              <w:rPr>
                <w:rFonts w:ascii="Verdana" w:hAnsi="Verdana"/>
                <w:sz w:val="16"/>
                <w:szCs w:val="16"/>
                <w:vertAlign w:val="superscript"/>
                <w:lang w:val="en-US"/>
              </w:rPr>
              <w:t>2</w:t>
            </w:r>
            <w:r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3DFE03D"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Shirts Type A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EAA89D4"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Shirts Type B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768C05"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Non-metallic enclosure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E654FD"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Hot Tap </w:t>
            </w:r>
          </w:p>
        </w:tc>
      </w:tr>
      <w:tr w:rsidR="001C7D48" w:rsidRPr="00573FF5" w14:paraId="3361486E" w14:textId="77777777" w:rsidTr="001C7D48">
        <w:trPr>
          <w:trHeight w:val="20"/>
          <w:jc w:val="center"/>
        </w:trPr>
        <w:tc>
          <w:tcPr>
            <w:tcW w:w="1557"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90F9D73"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waste of </w:t>
            </w:r>
            <w:r w:rsidRPr="00573FF5">
              <w:rPr>
                <w:rFonts w:ascii="Verdana" w:hAnsi="Verdana"/>
                <w:sz w:val="16"/>
                <w:szCs w:val="16"/>
                <w:lang w:val="en-US"/>
              </w:rPr>
              <w:br/>
              <w:t xml:space="preserve">External Metal </w:t>
            </w:r>
            <w:r w:rsidRPr="00573FF5">
              <w:rPr>
                <w:rFonts w:ascii="Verdana" w:hAnsi="Verdana"/>
                <w:sz w:val="16"/>
                <w:szCs w:val="16"/>
                <w:u w:val="single"/>
                <w:lang w:val="en-US"/>
              </w:rPr>
              <w:t>&lt;</w:t>
            </w:r>
            <w:r w:rsidRPr="00573FF5">
              <w:rPr>
                <w:rFonts w:ascii="Verdana" w:hAnsi="Verdana"/>
                <w:sz w:val="16"/>
                <w:szCs w:val="16"/>
                <w:lang w:val="en-US"/>
              </w:rPr>
              <w:t xml:space="preserve"> 80% of its thickness </w:t>
            </w: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182F7A"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Longitudinal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E227FA"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244E54"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DDC250"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7429B7"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712339"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4C8A01F5"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246E37"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EA50E0C"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Circumferential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18A294"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21AE6F"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2D814F"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C69B41"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23EC149"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47C99AFA"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79F82E"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32F74C"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Tube body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45D862"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8ADCC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457CF8"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D7D70F"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6257A8"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r>
      <w:tr w:rsidR="001C7D48" w:rsidRPr="00573FF5" w14:paraId="3DDE7479"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4B4596"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B93A07"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Elbow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2F3CA4C"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A4C8D0"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r w:rsidRPr="00573FF5">
              <w:rPr>
                <w:rFonts w:ascii="Verdana" w:hAnsi="Verdana"/>
                <w:sz w:val="16"/>
                <w:szCs w:val="16"/>
                <w:vertAlign w:val="superscript"/>
                <w:lang w:val="en-US"/>
              </w:rPr>
              <w:t>3</w:t>
            </w:r>
            <w:r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B88924"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r w:rsidRPr="00573FF5">
              <w:rPr>
                <w:rFonts w:ascii="Verdana" w:hAnsi="Verdana"/>
                <w:sz w:val="16"/>
                <w:szCs w:val="16"/>
                <w:vertAlign w:val="superscript"/>
                <w:lang w:val="en-US"/>
              </w:rPr>
              <w:t>3</w:t>
            </w:r>
            <w:r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71D8B0"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 </w:t>
            </w:r>
            <w:r w:rsidRPr="00573FF5">
              <w:rPr>
                <w:rFonts w:ascii="Verdana" w:hAnsi="Verdana"/>
                <w:sz w:val="16"/>
                <w:szCs w:val="16"/>
                <w:vertAlign w:val="superscript"/>
                <w:lang w:val="en-US"/>
              </w:rPr>
              <w:t>4</w:t>
            </w:r>
            <w:r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928AAB"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r>
      <w:tr w:rsidR="001C7D48" w:rsidRPr="00573FF5" w14:paraId="05EB5AAF" w14:textId="77777777" w:rsidTr="001C7D48">
        <w:trPr>
          <w:trHeight w:val="20"/>
          <w:jc w:val="center"/>
        </w:trPr>
        <w:tc>
          <w:tcPr>
            <w:tcW w:w="1557"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272232"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waste of </w:t>
            </w:r>
            <w:r w:rsidRPr="00573FF5">
              <w:rPr>
                <w:rFonts w:ascii="Verdana" w:hAnsi="Verdana"/>
                <w:sz w:val="16"/>
                <w:szCs w:val="16"/>
                <w:lang w:val="en-US"/>
              </w:rPr>
              <w:br/>
              <w:t xml:space="preserve">Internal Metal </w:t>
            </w:r>
            <w:r w:rsidRPr="00573FF5">
              <w:rPr>
                <w:rFonts w:ascii="Verdana" w:hAnsi="Verdana"/>
                <w:sz w:val="16"/>
                <w:szCs w:val="16"/>
                <w:lang w:val="en-US"/>
              </w:rPr>
              <w:br/>
            </w:r>
            <w:r w:rsidRPr="00573FF5">
              <w:rPr>
                <w:rFonts w:ascii="Verdana" w:hAnsi="Verdana"/>
                <w:sz w:val="16"/>
                <w:szCs w:val="16"/>
                <w:u w:val="single"/>
                <w:lang w:val="en-US"/>
              </w:rPr>
              <w:t>&lt;</w:t>
            </w:r>
            <w:r w:rsidRPr="00573FF5">
              <w:rPr>
                <w:rFonts w:ascii="Verdana" w:hAnsi="Verdana"/>
                <w:sz w:val="16"/>
                <w:szCs w:val="16"/>
                <w:lang w:val="en-US"/>
              </w:rPr>
              <w:t xml:space="preserve"> 80% of its thickness </w:t>
            </w: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57A2A4"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Longitudinal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075C8C"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764113"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AB440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5E91DF"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0EE81B"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40440651"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029D41"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578A7F"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Circumferential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6919B4"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0BF9FD"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823275"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7D67A49"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1E1CD0"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6EFC16AA"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B33875"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2898A9D"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Tube body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978606"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FD579E"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170E29"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86FDFF"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CAD938"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r>
      <w:tr w:rsidR="001C7D48" w:rsidRPr="00573FF5" w14:paraId="449AE46F"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FE6DB2"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6C31BE8"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Elbow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6126FBF"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55AB68"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NO3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9D9763"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3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C58C4E"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A44FED"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r>
      <w:tr w:rsidR="001C7D48" w:rsidRPr="00573FF5" w14:paraId="598A16D8" w14:textId="77777777" w:rsidTr="001C7D48">
        <w:trPr>
          <w:trHeight w:val="20"/>
          <w:jc w:val="center"/>
        </w:trPr>
        <w:tc>
          <w:tcPr>
            <w:tcW w:w="1557"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3A3CB0"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waste of </w:t>
            </w:r>
            <w:r w:rsidRPr="00573FF5">
              <w:rPr>
                <w:rFonts w:ascii="Verdana" w:hAnsi="Verdana"/>
                <w:sz w:val="16"/>
                <w:szCs w:val="16"/>
                <w:lang w:val="en-US"/>
              </w:rPr>
              <w:br/>
              <w:t xml:space="preserve">External Metal </w:t>
            </w:r>
            <w:r w:rsidRPr="00573FF5">
              <w:rPr>
                <w:rFonts w:ascii="Verdana" w:hAnsi="Verdana"/>
                <w:sz w:val="16"/>
                <w:szCs w:val="16"/>
                <w:lang w:val="en-US"/>
              </w:rPr>
              <w:br/>
              <w:t xml:space="preserve">&gt; 80% of its thickness </w:t>
            </w: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36CE8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Longitudinal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9EF448"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0E27B4"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A15EB0D"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5E71037"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65D431"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4017F1A8"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9B3B68"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42BD93"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Circumferential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A6FA478"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0550EF"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EFEA34A"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9CB05C8"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A99076"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66141C80"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9E9E5C"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2E1193"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Tube body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6532CF"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5AF32A"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02F3C12"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203FA7"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36BD98"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r>
      <w:tr w:rsidR="001C7D48" w:rsidRPr="00573FF5" w14:paraId="0CC1AA33"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9641C1"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655F22"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Elbow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FF62E9"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2824A07"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5ED006"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3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5F5C15"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85C6CAA"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r>
      <w:tr w:rsidR="001C7D48" w:rsidRPr="00573FF5" w14:paraId="27DEB59D" w14:textId="77777777" w:rsidTr="001C7D48">
        <w:trPr>
          <w:trHeight w:val="20"/>
          <w:jc w:val="center"/>
        </w:trPr>
        <w:tc>
          <w:tcPr>
            <w:tcW w:w="1557"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AB247D"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waste of </w:t>
            </w:r>
            <w:r w:rsidRPr="00573FF5">
              <w:rPr>
                <w:rFonts w:ascii="Verdana" w:hAnsi="Verdana"/>
                <w:sz w:val="16"/>
                <w:szCs w:val="16"/>
                <w:lang w:val="en-US"/>
              </w:rPr>
              <w:br/>
              <w:t xml:space="preserve">Internal Metal </w:t>
            </w:r>
            <w:r w:rsidRPr="00573FF5">
              <w:rPr>
                <w:rFonts w:ascii="Verdana" w:hAnsi="Verdana"/>
                <w:sz w:val="16"/>
                <w:szCs w:val="16"/>
                <w:lang w:val="en-US"/>
              </w:rPr>
              <w:br/>
              <w:t xml:space="preserve">&gt; 80% of its thickness </w:t>
            </w: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CA3D7E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Longitudinal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9F9D80"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6A21C0"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9D8BF5"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0EFB3C"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8C926B5"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6E4F1B8A"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EA02EE"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7F3576"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Circumferential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32B0E8"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B9813C"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9FA32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143E106"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1C5755"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4D3167AA"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E0634C"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4E3AE5"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Tube body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362667"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66C14A3"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60752D"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7C0F85"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6C48CB"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r>
      <w:tr w:rsidR="001C7D48" w:rsidRPr="00573FF5" w14:paraId="7DDEDB8B"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62CF61"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BAA84A"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Elbow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BD6CFA9"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E969C1"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8ABF0C"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3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CFF019"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3AC686"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r>
      <w:tr w:rsidR="001C7D48" w:rsidRPr="00573FF5" w14:paraId="016A94A3" w14:textId="77777777" w:rsidTr="001C7D48">
        <w:trPr>
          <w:trHeight w:val="20"/>
          <w:jc w:val="center"/>
        </w:trPr>
        <w:tc>
          <w:tcPr>
            <w:tcW w:w="1557"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9994DAB"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Leaks, cracks, electric arc burns, manufacturing defects and weld defects </w:t>
            </w:r>
            <w:r w:rsidRPr="00573FF5">
              <w:rPr>
                <w:rFonts w:ascii="Verdana" w:hAnsi="Verdana"/>
                <w:sz w:val="16"/>
                <w:szCs w:val="16"/>
                <w:vertAlign w:val="superscript"/>
                <w:lang w:val="en-US"/>
              </w:rPr>
              <w:t>10</w:t>
            </w:r>
            <w:r w:rsidRPr="00573FF5">
              <w:rPr>
                <w:rFonts w:ascii="Verdana" w:hAnsi="Verdana"/>
                <w:sz w:val="16"/>
                <w:szCs w:val="16"/>
                <w:lang w:val="en-US"/>
              </w:rPr>
              <w:t xml:space="preserve"> </w:t>
            </w: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94581CC"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Longitudinal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913F6F"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3B545F"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C20B28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6EB6BE"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6589F6"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231D285E"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D4E4D6"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25BEBB7"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Circumferential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6EA82C"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36478C"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639C1A"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686DE9"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94D3CA9"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3BAAC1FE"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25320"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5BB635"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Tube body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F6A094F"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F417C8"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4125B4"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504042"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BE03F5"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NO </w:t>
            </w:r>
            <w:r w:rsidRPr="00573FF5">
              <w:rPr>
                <w:rFonts w:ascii="Verdana" w:hAnsi="Verdana"/>
                <w:sz w:val="16"/>
                <w:szCs w:val="16"/>
                <w:vertAlign w:val="superscript"/>
                <w:lang w:val="en-US"/>
              </w:rPr>
              <w:t>8</w:t>
            </w:r>
            <w:r w:rsidRPr="00573FF5">
              <w:rPr>
                <w:rFonts w:ascii="Verdana" w:hAnsi="Verdana"/>
                <w:sz w:val="16"/>
                <w:szCs w:val="16"/>
                <w:lang w:val="en-US"/>
              </w:rPr>
              <w:t xml:space="preserve"> </w:t>
            </w:r>
          </w:p>
        </w:tc>
      </w:tr>
      <w:tr w:rsidR="001C7D48" w:rsidRPr="00573FF5" w14:paraId="315AB215"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E10E02"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E3294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Elbow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B49996"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74D9E6"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D80E32"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3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4A54C23"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66A87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NO </w:t>
            </w:r>
            <w:r w:rsidRPr="00573FF5">
              <w:rPr>
                <w:rFonts w:ascii="Verdana" w:hAnsi="Verdana"/>
                <w:sz w:val="16"/>
                <w:szCs w:val="16"/>
                <w:vertAlign w:val="superscript"/>
                <w:lang w:val="en-US"/>
              </w:rPr>
              <w:t>8</w:t>
            </w:r>
            <w:r w:rsidRPr="00573FF5">
              <w:rPr>
                <w:rFonts w:ascii="Verdana" w:hAnsi="Verdana"/>
                <w:sz w:val="16"/>
                <w:szCs w:val="16"/>
                <w:lang w:val="en-US"/>
              </w:rPr>
              <w:t xml:space="preserve"> </w:t>
            </w:r>
          </w:p>
        </w:tc>
      </w:tr>
      <w:tr w:rsidR="001C7D48" w:rsidRPr="00573FF5" w14:paraId="153D7874" w14:textId="77777777" w:rsidTr="001C7D48">
        <w:trPr>
          <w:trHeight w:val="20"/>
          <w:jc w:val="center"/>
        </w:trPr>
        <w:tc>
          <w:tcPr>
            <w:tcW w:w="1557"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F6E8DF7"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Denomination with concentration of efforts </w:t>
            </w: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4941BA"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Longitudinal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86B664B"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403066"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SI5,6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88D9B23"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SI6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855EA2"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68C73A6"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4DE116CB"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42C91D"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2A489D"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Circumferential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C3051E0"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C1E9F8"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SI5,6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39C900"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SI6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9E0F326"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DCACE2"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251F97A3"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344888"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3CF5AA1"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Tube body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D4A86E"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D4E6AE9"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SI5,6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685C83"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SI6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B1EEB2"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1F0C17"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r w:rsidRPr="00573FF5">
              <w:rPr>
                <w:rFonts w:ascii="Verdana" w:hAnsi="Verdana"/>
                <w:sz w:val="16"/>
                <w:szCs w:val="16"/>
                <w:vertAlign w:val="superscript"/>
                <w:lang w:val="en-US"/>
              </w:rPr>
              <w:t>9</w:t>
            </w:r>
            <w:r w:rsidRPr="00573FF5">
              <w:rPr>
                <w:rFonts w:ascii="Verdana" w:hAnsi="Verdana"/>
                <w:sz w:val="16"/>
                <w:szCs w:val="16"/>
                <w:lang w:val="en-US"/>
              </w:rPr>
              <w:t xml:space="preserve"> </w:t>
            </w:r>
          </w:p>
        </w:tc>
      </w:tr>
      <w:tr w:rsidR="001C7D48" w:rsidRPr="00573FF5" w14:paraId="02ABBAC6"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09146B"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611C4C"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Elbow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8757C3"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3ED0F8"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SI3,5,6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E3A11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SI3,6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DA8F2BB"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574F36F"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r w:rsidRPr="00573FF5">
              <w:rPr>
                <w:rFonts w:ascii="Verdana" w:hAnsi="Verdana"/>
                <w:sz w:val="16"/>
                <w:szCs w:val="16"/>
                <w:vertAlign w:val="superscript"/>
                <w:lang w:val="en-US"/>
              </w:rPr>
              <w:t>9</w:t>
            </w:r>
            <w:r w:rsidRPr="00573FF5">
              <w:rPr>
                <w:rFonts w:ascii="Verdana" w:hAnsi="Verdana"/>
                <w:sz w:val="16"/>
                <w:szCs w:val="16"/>
                <w:lang w:val="en-US"/>
              </w:rPr>
              <w:t xml:space="preserve"> </w:t>
            </w:r>
          </w:p>
        </w:tc>
      </w:tr>
      <w:tr w:rsidR="001C7D48" w:rsidRPr="00573FF5" w14:paraId="1A873639" w14:textId="77777777" w:rsidTr="001C7D48">
        <w:trPr>
          <w:trHeight w:val="20"/>
          <w:jc w:val="center"/>
        </w:trPr>
        <w:tc>
          <w:tcPr>
            <w:tcW w:w="1557"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29026B"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Flat dent </w:t>
            </w: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D4E7719"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Longitudinal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3BDBB6"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168C907"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SI5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F511B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3B69E22"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DD5EB5"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7A7310C6"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37F4E9"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BB5E12"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Circumferential welding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814A0B1"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65A36E"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SI5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3B99D7"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898FB8"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5B4BAD"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r>
      <w:tr w:rsidR="001C7D48" w:rsidRPr="00573FF5" w14:paraId="568882C7"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576F79"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5C2C07"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Tube body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11F5C9"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F0F19C8"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SI5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5CC794"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F613BE6"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43DD2A"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r w:rsidRPr="00573FF5">
              <w:rPr>
                <w:rFonts w:ascii="Verdana" w:hAnsi="Verdana"/>
                <w:sz w:val="16"/>
                <w:szCs w:val="16"/>
                <w:vertAlign w:val="superscript"/>
                <w:lang w:val="en-US"/>
              </w:rPr>
              <w:t>9</w:t>
            </w:r>
            <w:r w:rsidRPr="00573FF5">
              <w:rPr>
                <w:rFonts w:ascii="Verdana" w:hAnsi="Verdana"/>
                <w:sz w:val="16"/>
                <w:szCs w:val="16"/>
                <w:lang w:val="en-US"/>
              </w:rPr>
              <w:t xml:space="preserve"> </w:t>
            </w:r>
          </w:p>
        </w:tc>
      </w:tr>
      <w:tr w:rsidR="001C7D48" w:rsidRPr="00573FF5" w14:paraId="6522AE21" w14:textId="77777777" w:rsidTr="001C7D48">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0DE30F" w14:textId="77777777" w:rsidR="001C7D48" w:rsidRPr="00573FF5" w:rsidRDefault="001C7D48" w:rsidP="001C7D48">
            <w:pPr>
              <w:rPr>
                <w:rFonts w:ascii="Verdana" w:hAnsi="Verdana"/>
                <w:sz w:val="16"/>
                <w:szCs w:val="16"/>
                <w:lang w:val="en-US"/>
              </w:rPr>
            </w:pPr>
          </w:p>
        </w:tc>
        <w:tc>
          <w:tcPr>
            <w:tcW w:w="210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CC9D54"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Elbow </w:t>
            </w:r>
          </w:p>
        </w:tc>
        <w:tc>
          <w:tcPr>
            <w:tcW w:w="10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5BC620E"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0A71F3"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r w:rsidRPr="00573FF5">
              <w:rPr>
                <w:rFonts w:ascii="Verdana" w:hAnsi="Verdana"/>
                <w:sz w:val="16"/>
                <w:szCs w:val="16"/>
                <w:vertAlign w:val="superscript"/>
                <w:lang w:val="en-US"/>
              </w:rPr>
              <w:t>3</w:t>
            </w:r>
            <w:r w:rsidRPr="00573FF5">
              <w:rPr>
                <w:rFonts w:ascii="Verdana" w:hAnsi="Verdana"/>
                <w:sz w:val="16"/>
                <w:szCs w:val="16"/>
                <w:lang w:val="en-US"/>
              </w:rPr>
              <w:t xml:space="preserve"> </w:t>
            </w:r>
            <w:r w:rsidRPr="00573FF5">
              <w:rPr>
                <w:rFonts w:ascii="Verdana" w:hAnsi="Verdana"/>
                <w:position w:val="7"/>
                <w:sz w:val="16"/>
                <w:szCs w:val="16"/>
                <w:lang w:val="en-US"/>
              </w:rPr>
              <w:t>,</w:t>
            </w:r>
            <w:r w:rsidRPr="00573FF5">
              <w:rPr>
                <w:rFonts w:ascii="Verdana" w:hAnsi="Verdana"/>
                <w:sz w:val="16"/>
                <w:szCs w:val="16"/>
                <w:lang w:val="en-US"/>
              </w:rPr>
              <w:t xml:space="preserve"> </w:t>
            </w:r>
            <w:r w:rsidRPr="00573FF5">
              <w:rPr>
                <w:rFonts w:ascii="Verdana" w:hAnsi="Verdana"/>
                <w:sz w:val="16"/>
                <w:szCs w:val="16"/>
                <w:vertAlign w:val="superscript"/>
                <w:lang w:val="en-US"/>
              </w:rPr>
              <w:t>5</w:t>
            </w:r>
            <w:r w:rsidRPr="00573FF5">
              <w:rPr>
                <w:rFonts w:ascii="Verdana" w:hAnsi="Verdana"/>
                <w:sz w:val="16"/>
                <w:szCs w:val="16"/>
                <w:lang w:val="en-US"/>
              </w:rPr>
              <w:t xml:space="preserve"> </w:t>
            </w:r>
          </w:p>
        </w:tc>
        <w:tc>
          <w:tcPr>
            <w:tcW w:w="9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C26053"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r w:rsidRPr="00573FF5">
              <w:rPr>
                <w:rFonts w:ascii="Verdana" w:hAnsi="Verdana"/>
                <w:sz w:val="16"/>
                <w:szCs w:val="16"/>
                <w:vertAlign w:val="superscript"/>
                <w:lang w:val="en-US"/>
              </w:rPr>
              <w:t>3</w:t>
            </w:r>
            <w:r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F64377" w14:textId="77777777" w:rsidR="001C7D48" w:rsidRPr="00573FF5" w:rsidRDefault="00573FF5" w:rsidP="001C7D48">
            <w:pPr>
              <w:spacing w:before="20" w:after="20"/>
              <w:jc w:val="center"/>
              <w:rPr>
                <w:rFonts w:ascii="Verdana" w:hAnsi="Verdana"/>
                <w:sz w:val="16"/>
                <w:szCs w:val="16"/>
                <w:lang w:val="en-US"/>
              </w:rPr>
            </w:pPr>
            <w:r>
              <w:rPr>
                <w:rFonts w:ascii="Verdana" w:hAnsi="Verdana"/>
                <w:sz w:val="16"/>
                <w:szCs w:val="16"/>
                <w:lang w:val="en-US"/>
              </w:rPr>
              <w:t>NO</w:t>
            </w:r>
            <w:r w:rsidR="001C7D48" w:rsidRPr="00573FF5">
              <w:rPr>
                <w:rFonts w:ascii="Verdana" w:hAnsi="Verdana"/>
                <w:sz w:val="16"/>
                <w:szCs w:val="16"/>
                <w:lang w:val="en-US"/>
              </w:rPr>
              <w:t xml:space="preserve"> </w:t>
            </w:r>
          </w:p>
        </w:tc>
        <w:tc>
          <w:tcPr>
            <w:tcW w:w="108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7871AFA" w14:textId="77777777" w:rsidR="001C7D48" w:rsidRPr="00573FF5" w:rsidRDefault="001C7D48" w:rsidP="001C7D48">
            <w:pPr>
              <w:spacing w:before="20" w:after="20"/>
              <w:jc w:val="center"/>
              <w:rPr>
                <w:rFonts w:ascii="Verdana" w:hAnsi="Verdana"/>
                <w:sz w:val="16"/>
                <w:szCs w:val="16"/>
                <w:lang w:val="en-US"/>
              </w:rPr>
            </w:pPr>
            <w:r w:rsidRPr="00573FF5">
              <w:rPr>
                <w:rFonts w:ascii="Verdana" w:hAnsi="Verdana"/>
                <w:sz w:val="16"/>
                <w:szCs w:val="16"/>
                <w:lang w:val="en-US"/>
              </w:rPr>
              <w:t xml:space="preserve">YES </w:t>
            </w:r>
            <w:r w:rsidRPr="00573FF5">
              <w:rPr>
                <w:rFonts w:ascii="Verdana" w:hAnsi="Verdana"/>
                <w:sz w:val="16"/>
                <w:szCs w:val="16"/>
                <w:vertAlign w:val="superscript"/>
                <w:lang w:val="en-US"/>
              </w:rPr>
              <w:t>9</w:t>
            </w:r>
            <w:r w:rsidRPr="00573FF5">
              <w:rPr>
                <w:rFonts w:ascii="Verdana" w:hAnsi="Verdana"/>
                <w:sz w:val="16"/>
                <w:szCs w:val="16"/>
                <w:lang w:val="en-US"/>
              </w:rPr>
              <w:t xml:space="preserve"> </w:t>
            </w:r>
          </w:p>
        </w:tc>
      </w:tr>
    </w:tbl>
    <w:p w14:paraId="7E7F0280" w14:textId="77777777" w:rsidR="001C7D48" w:rsidRPr="00573FF5" w:rsidRDefault="001C7D48" w:rsidP="001C7D48">
      <w:pPr>
        <w:spacing w:after="101" w:line="216" w:lineRule="atLeast"/>
        <w:ind w:firstLine="288"/>
        <w:jc w:val="both"/>
        <w:rPr>
          <w:rFonts w:ascii="Verdana" w:hAnsi="Verdana"/>
          <w:sz w:val="16"/>
          <w:szCs w:val="16"/>
          <w:lang w:val="en-US"/>
        </w:rPr>
      </w:pPr>
      <w:r w:rsidRPr="00573FF5">
        <w:rPr>
          <w:rFonts w:ascii="Verdana" w:hAnsi="Verdana"/>
          <w:sz w:val="16"/>
          <w:szCs w:val="16"/>
          <w:lang w:val="en-US"/>
        </w:rPr>
        <w:t> </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C7D48" w:rsidRPr="00CF23D7" w14:paraId="17839670" w14:textId="77777777" w:rsidTr="00573FF5">
        <w:tc>
          <w:tcPr>
            <w:tcW w:w="4675" w:type="dxa"/>
          </w:tcPr>
          <w:p w14:paraId="698FD285" w14:textId="77777777" w:rsidR="001C7D48" w:rsidRPr="00CF23D7" w:rsidRDefault="001C7D48" w:rsidP="001C7D48">
            <w:pPr>
              <w:pStyle w:val="Texto"/>
              <w:ind w:firstLine="0"/>
              <w:rPr>
                <w:rFonts w:ascii="Verdana" w:hAnsi="Verdana"/>
                <w:b/>
                <w:sz w:val="16"/>
                <w:szCs w:val="16"/>
              </w:rPr>
            </w:pPr>
            <w:r w:rsidRPr="00CF23D7">
              <w:rPr>
                <w:rFonts w:ascii="Verdana" w:hAnsi="Verdana"/>
                <w:b/>
                <w:sz w:val="16"/>
                <w:szCs w:val="16"/>
              </w:rPr>
              <w:t>Observaciones:</w:t>
            </w:r>
          </w:p>
        </w:tc>
        <w:tc>
          <w:tcPr>
            <w:tcW w:w="4675" w:type="dxa"/>
          </w:tcPr>
          <w:p w14:paraId="4D8C396B" w14:textId="77777777" w:rsidR="001C7D48" w:rsidRPr="00573FF5" w:rsidRDefault="001C7D48" w:rsidP="001C7D48">
            <w:pPr>
              <w:spacing w:after="101" w:line="216" w:lineRule="atLeast"/>
              <w:jc w:val="both"/>
              <w:rPr>
                <w:rFonts w:ascii="Verdana" w:hAnsi="Verdana"/>
                <w:sz w:val="16"/>
                <w:szCs w:val="16"/>
                <w:lang w:val="en-US"/>
              </w:rPr>
            </w:pPr>
            <w:r w:rsidRPr="00573FF5">
              <w:rPr>
                <w:rFonts w:ascii="Verdana" w:hAnsi="Verdana"/>
                <w:b/>
                <w:bCs/>
                <w:sz w:val="16"/>
                <w:szCs w:val="16"/>
                <w:lang w:val="en-US"/>
              </w:rPr>
              <w:t>Observations:</w:t>
            </w:r>
            <w:r w:rsidRPr="00573FF5">
              <w:rPr>
                <w:rFonts w:ascii="Verdana" w:hAnsi="Verdana"/>
                <w:sz w:val="16"/>
                <w:szCs w:val="16"/>
                <w:lang w:val="en-US"/>
              </w:rPr>
              <w:t xml:space="preserve"> </w:t>
            </w:r>
          </w:p>
        </w:tc>
      </w:tr>
      <w:tr w:rsidR="001C7D48" w:rsidRPr="003160BA" w14:paraId="75360EB4" w14:textId="77777777" w:rsidTr="00573FF5">
        <w:tc>
          <w:tcPr>
            <w:tcW w:w="4675" w:type="dxa"/>
          </w:tcPr>
          <w:p w14:paraId="2E2F14FD" w14:textId="77777777" w:rsidR="001C7D48" w:rsidRPr="00CF23D7" w:rsidRDefault="001C7D48" w:rsidP="001C7D48">
            <w:pPr>
              <w:pStyle w:val="Texto"/>
              <w:ind w:firstLine="0"/>
              <w:rPr>
                <w:rFonts w:ascii="Verdana" w:hAnsi="Verdana"/>
                <w:sz w:val="16"/>
                <w:szCs w:val="16"/>
              </w:rPr>
            </w:pPr>
            <w:r w:rsidRPr="00CF23D7">
              <w:rPr>
                <w:rFonts w:ascii="Verdana" w:hAnsi="Verdana"/>
                <w:b/>
                <w:sz w:val="16"/>
                <w:szCs w:val="16"/>
              </w:rPr>
              <w:t>1.-</w:t>
            </w:r>
            <w:r w:rsidRPr="00CF23D7">
              <w:rPr>
                <w:rFonts w:ascii="Verdana" w:hAnsi="Verdana"/>
                <w:sz w:val="16"/>
                <w:szCs w:val="16"/>
              </w:rPr>
              <w:t xml:space="preserve"> El reemplazo de la sección de la tubería que contiene el defecto o anomalía siempre es una reparación efectiva.</w:t>
            </w:r>
          </w:p>
        </w:tc>
        <w:tc>
          <w:tcPr>
            <w:tcW w:w="4675" w:type="dxa"/>
          </w:tcPr>
          <w:p w14:paraId="5F4500A1" w14:textId="77777777" w:rsidR="001C7D48" w:rsidRPr="00573FF5" w:rsidRDefault="001C7D48" w:rsidP="001C7D48">
            <w:pPr>
              <w:spacing w:after="101" w:line="216" w:lineRule="atLeast"/>
              <w:jc w:val="both"/>
              <w:rPr>
                <w:rFonts w:ascii="Verdana" w:hAnsi="Verdana"/>
                <w:sz w:val="16"/>
                <w:szCs w:val="16"/>
                <w:lang w:val="en-US"/>
              </w:rPr>
            </w:pPr>
            <w:r w:rsidRPr="00573FF5">
              <w:rPr>
                <w:rFonts w:ascii="Verdana" w:hAnsi="Verdana"/>
                <w:b/>
                <w:bCs/>
                <w:sz w:val="16"/>
                <w:szCs w:val="16"/>
                <w:lang w:val="en-US"/>
              </w:rPr>
              <w:t>1.-</w:t>
            </w:r>
            <w:r w:rsidRPr="00573FF5">
              <w:rPr>
                <w:rFonts w:ascii="Verdana" w:hAnsi="Verdana"/>
                <w:sz w:val="16"/>
                <w:szCs w:val="16"/>
                <w:lang w:val="en-US"/>
              </w:rPr>
              <w:t xml:space="preserve"> The replacement of the section of the pipe containing the defect or anomaly is always an effective repair. </w:t>
            </w:r>
          </w:p>
        </w:tc>
      </w:tr>
      <w:tr w:rsidR="001C7D48" w:rsidRPr="003160BA" w14:paraId="1023B623" w14:textId="77777777" w:rsidTr="00573FF5">
        <w:tc>
          <w:tcPr>
            <w:tcW w:w="4675" w:type="dxa"/>
          </w:tcPr>
          <w:p w14:paraId="35DF1703" w14:textId="77777777" w:rsidR="001C7D48" w:rsidRPr="00CF23D7" w:rsidRDefault="001C7D48" w:rsidP="001C7D48">
            <w:pPr>
              <w:pStyle w:val="Texto"/>
              <w:ind w:firstLine="0"/>
              <w:rPr>
                <w:rFonts w:ascii="Verdana" w:hAnsi="Verdana"/>
                <w:sz w:val="16"/>
                <w:szCs w:val="16"/>
              </w:rPr>
            </w:pPr>
            <w:r w:rsidRPr="00CF23D7">
              <w:rPr>
                <w:rFonts w:ascii="Verdana" w:hAnsi="Verdana"/>
                <w:b/>
                <w:sz w:val="16"/>
                <w:szCs w:val="16"/>
              </w:rPr>
              <w:t>2.-</w:t>
            </w:r>
            <w:r w:rsidRPr="00CF23D7">
              <w:rPr>
                <w:rFonts w:ascii="Verdana" w:hAnsi="Verdana"/>
                <w:sz w:val="16"/>
                <w:szCs w:val="16"/>
              </w:rPr>
              <w:t xml:space="preserve"> El depósito de soldadura requiere un espesor mínimo de la pared calculado, considerando la penetración del electrodo más el espesor resultante debido a la presión máxima de operación, de estudios de ingeniería y de un procedimiento calificado de soldadura.</w:t>
            </w:r>
          </w:p>
        </w:tc>
        <w:tc>
          <w:tcPr>
            <w:tcW w:w="4675" w:type="dxa"/>
          </w:tcPr>
          <w:p w14:paraId="4A829F3D" w14:textId="77777777" w:rsidR="001C7D48" w:rsidRPr="00573FF5" w:rsidRDefault="001C7D48" w:rsidP="001C7D48">
            <w:pPr>
              <w:spacing w:after="101" w:line="216" w:lineRule="atLeast"/>
              <w:jc w:val="both"/>
              <w:rPr>
                <w:rFonts w:ascii="Verdana" w:hAnsi="Verdana"/>
                <w:sz w:val="16"/>
                <w:szCs w:val="16"/>
                <w:lang w:val="en-US"/>
              </w:rPr>
            </w:pPr>
            <w:r w:rsidRPr="00573FF5">
              <w:rPr>
                <w:rFonts w:ascii="Verdana" w:hAnsi="Verdana"/>
                <w:b/>
                <w:bCs/>
                <w:sz w:val="16"/>
                <w:szCs w:val="16"/>
                <w:lang w:val="en-US"/>
              </w:rPr>
              <w:t>2.-</w:t>
            </w:r>
            <w:r w:rsidRPr="00573FF5">
              <w:rPr>
                <w:rFonts w:ascii="Verdana" w:hAnsi="Verdana"/>
                <w:sz w:val="16"/>
                <w:szCs w:val="16"/>
                <w:lang w:val="en-US"/>
              </w:rPr>
              <w:t xml:space="preserve"> The welding deposit requires a minimum calculated wall thickness, considering the penetration of the electrode plus the resulting thickness due to the maximum operating pressure, engineering studies and a qualified welding procedure. </w:t>
            </w:r>
          </w:p>
        </w:tc>
      </w:tr>
      <w:tr w:rsidR="001C7D48" w:rsidRPr="003160BA" w14:paraId="4A6E9333" w14:textId="77777777" w:rsidTr="00573FF5">
        <w:tc>
          <w:tcPr>
            <w:tcW w:w="4675" w:type="dxa"/>
          </w:tcPr>
          <w:p w14:paraId="450F216D" w14:textId="77777777" w:rsidR="001C7D48" w:rsidRPr="00CF23D7" w:rsidRDefault="001C7D48" w:rsidP="001C7D48">
            <w:pPr>
              <w:pStyle w:val="Texto"/>
              <w:ind w:firstLine="0"/>
              <w:rPr>
                <w:rFonts w:ascii="Verdana" w:hAnsi="Verdana"/>
                <w:sz w:val="16"/>
                <w:szCs w:val="16"/>
              </w:rPr>
            </w:pPr>
            <w:r w:rsidRPr="00CF23D7">
              <w:rPr>
                <w:rFonts w:ascii="Verdana" w:hAnsi="Verdana"/>
                <w:b/>
                <w:sz w:val="16"/>
                <w:szCs w:val="16"/>
              </w:rPr>
              <w:t>3.-</w:t>
            </w:r>
            <w:r w:rsidRPr="00CF23D7">
              <w:rPr>
                <w:rFonts w:ascii="Verdana" w:hAnsi="Verdana"/>
                <w:sz w:val="16"/>
                <w:szCs w:val="16"/>
              </w:rPr>
              <w:t xml:space="preserve"> Las camisas metálicas para codos o curvas pueden ser del tipo atornilladas o bipartidas, su instalación requiere de un estudio de ingeniería y soldadas mediante un procedimiento calificado.</w:t>
            </w:r>
          </w:p>
        </w:tc>
        <w:tc>
          <w:tcPr>
            <w:tcW w:w="4675" w:type="dxa"/>
          </w:tcPr>
          <w:p w14:paraId="70821BBA" w14:textId="77777777" w:rsidR="001C7D48" w:rsidRPr="00573FF5" w:rsidRDefault="001C7D48" w:rsidP="001C7D48">
            <w:pPr>
              <w:spacing w:after="101" w:line="216" w:lineRule="atLeast"/>
              <w:jc w:val="both"/>
              <w:rPr>
                <w:rFonts w:ascii="Verdana" w:hAnsi="Verdana"/>
                <w:sz w:val="16"/>
                <w:szCs w:val="16"/>
                <w:lang w:val="en-US"/>
              </w:rPr>
            </w:pPr>
            <w:r w:rsidRPr="00573FF5">
              <w:rPr>
                <w:rFonts w:ascii="Verdana" w:hAnsi="Verdana"/>
                <w:b/>
                <w:bCs/>
                <w:sz w:val="16"/>
                <w:szCs w:val="16"/>
                <w:lang w:val="en-US"/>
              </w:rPr>
              <w:t>3.-</w:t>
            </w:r>
            <w:r w:rsidRPr="00573FF5">
              <w:rPr>
                <w:rFonts w:ascii="Verdana" w:hAnsi="Verdana"/>
                <w:sz w:val="16"/>
                <w:szCs w:val="16"/>
                <w:lang w:val="en-US"/>
              </w:rPr>
              <w:t xml:space="preserve"> The metallic shirts for elbows or curves can be of the bolted or bipartite type, their installation requires of an engineering study and welded by means of a qualified procedure. </w:t>
            </w:r>
          </w:p>
        </w:tc>
      </w:tr>
      <w:tr w:rsidR="001C7D48" w:rsidRPr="003160BA" w14:paraId="48A674BD" w14:textId="77777777" w:rsidTr="00573FF5">
        <w:tc>
          <w:tcPr>
            <w:tcW w:w="4675" w:type="dxa"/>
          </w:tcPr>
          <w:p w14:paraId="0F11E346" w14:textId="77777777" w:rsidR="001C7D48" w:rsidRPr="00CF23D7" w:rsidRDefault="001C7D48" w:rsidP="001C7D48">
            <w:pPr>
              <w:pStyle w:val="Texto"/>
              <w:ind w:firstLine="0"/>
              <w:rPr>
                <w:rFonts w:ascii="Verdana" w:hAnsi="Verdana"/>
                <w:sz w:val="16"/>
                <w:szCs w:val="16"/>
              </w:rPr>
            </w:pPr>
            <w:r w:rsidRPr="00CF23D7">
              <w:rPr>
                <w:rFonts w:ascii="Verdana" w:hAnsi="Verdana"/>
                <w:b/>
                <w:sz w:val="16"/>
                <w:szCs w:val="16"/>
              </w:rPr>
              <w:lastRenderedPageBreak/>
              <w:t>4.-</w:t>
            </w:r>
            <w:r w:rsidRPr="00CF23D7">
              <w:rPr>
                <w:rFonts w:ascii="Verdana" w:hAnsi="Verdana"/>
                <w:sz w:val="16"/>
                <w:szCs w:val="16"/>
              </w:rPr>
              <w:t xml:space="preserve"> Se requiere utilizar personal calificado y procedimientos aprobados para la instalación de camisas no metálicas en codos, curvas y tubería recta.</w:t>
            </w:r>
          </w:p>
        </w:tc>
        <w:tc>
          <w:tcPr>
            <w:tcW w:w="4675" w:type="dxa"/>
          </w:tcPr>
          <w:p w14:paraId="3C489C71" w14:textId="77777777" w:rsidR="001C7D48" w:rsidRPr="00573FF5" w:rsidRDefault="001C7D48" w:rsidP="001C7D48">
            <w:pPr>
              <w:spacing w:after="101" w:line="216" w:lineRule="atLeast"/>
              <w:jc w:val="both"/>
              <w:rPr>
                <w:rFonts w:ascii="Verdana" w:hAnsi="Verdana"/>
                <w:sz w:val="16"/>
                <w:szCs w:val="16"/>
                <w:lang w:val="en-US"/>
              </w:rPr>
            </w:pPr>
            <w:r w:rsidRPr="00573FF5">
              <w:rPr>
                <w:rFonts w:ascii="Verdana" w:hAnsi="Verdana"/>
                <w:b/>
                <w:bCs/>
                <w:sz w:val="16"/>
                <w:szCs w:val="16"/>
                <w:lang w:val="en-US"/>
              </w:rPr>
              <w:t>4.-</w:t>
            </w:r>
            <w:r w:rsidRPr="00573FF5">
              <w:rPr>
                <w:rFonts w:ascii="Verdana" w:hAnsi="Verdana"/>
                <w:sz w:val="16"/>
                <w:szCs w:val="16"/>
                <w:lang w:val="en-US"/>
              </w:rPr>
              <w:t xml:space="preserve"> It is necessary to use qualified personnel and approved procedures for the installation of non-metallic </w:t>
            </w:r>
            <w:r w:rsidR="00573FF5">
              <w:rPr>
                <w:rFonts w:ascii="Verdana" w:hAnsi="Verdana"/>
                <w:sz w:val="16"/>
                <w:szCs w:val="16"/>
                <w:lang w:val="en-US"/>
              </w:rPr>
              <w:t>sleeves on</w:t>
            </w:r>
            <w:r w:rsidRPr="00573FF5">
              <w:rPr>
                <w:rFonts w:ascii="Verdana" w:hAnsi="Verdana"/>
                <w:sz w:val="16"/>
                <w:szCs w:val="16"/>
                <w:lang w:val="en-US"/>
              </w:rPr>
              <w:t xml:space="preserve"> elbows, curves and straight pipes. </w:t>
            </w:r>
          </w:p>
        </w:tc>
      </w:tr>
      <w:tr w:rsidR="001C7D48" w:rsidRPr="003160BA" w14:paraId="4E1303A6" w14:textId="77777777" w:rsidTr="00573FF5">
        <w:tc>
          <w:tcPr>
            <w:tcW w:w="4675" w:type="dxa"/>
          </w:tcPr>
          <w:p w14:paraId="34D960C2" w14:textId="77777777" w:rsidR="001C7D48" w:rsidRPr="00CF23D7" w:rsidRDefault="001C7D48" w:rsidP="001C7D48">
            <w:pPr>
              <w:pStyle w:val="Texto"/>
              <w:ind w:firstLine="0"/>
              <w:rPr>
                <w:rFonts w:ascii="Verdana" w:hAnsi="Verdana"/>
                <w:sz w:val="16"/>
                <w:szCs w:val="16"/>
              </w:rPr>
            </w:pPr>
            <w:r w:rsidRPr="00CF23D7">
              <w:rPr>
                <w:rFonts w:ascii="Verdana" w:hAnsi="Verdana"/>
                <w:b/>
                <w:sz w:val="16"/>
                <w:szCs w:val="16"/>
              </w:rPr>
              <w:t>5.-</w:t>
            </w:r>
            <w:r w:rsidRPr="00CF23D7">
              <w:rPr>
                <w:rFonts w:ascii="Verdana" w:hAnsi="Verdana"/>
                <w:sz w:val="16"/>
                <w:szCs w:val="16"/>
              </w:rPr>
              <w:t xml:space="preserve"> Debe emplearse un </w:t>
            </w:r>
            <w:proofErr w:type="spellStart"/>
            <w:r w:rsidRPr="00CF23D7">
              <w:rPr>
                <w:rFonts w:ascii="Verdana" w:hAnsi="Verdana"/>
                <w:sz w:val="16"/>
                <w:szCs w:val="16"/>
              </w:rPr>
              <w:t>epóxico</w:t>
            </w:r>
            <w:proofErr w:type="spellEnd"/>
            <w:r w:rsidRPr="00CF23D7">
              <w:rPr>
                <w:rFonts w:ascii="Verdana" w:hAnsi="Verdana"/>
                <w:sz w:val="16"/>
                <w:szCs w:val="16"/>
              </w:rPr>
              <w:t xml:space="preserve"> incompresible para llenar el espacio anular entre la camisa y el tubo que contiene la abolladura.</w:t>
            </w:r>
          </w:p>
        </w:tc>
        <w:tc>
          <w:tcPr>
            <w:tcW w:w="4675" w:type="dxa"/>
          </w:tcPr>
          <w:p w14:paraId="1261D41C" w14:textId="77777777" w:rsidR="001C7D48" w:rsidRPr="00573FF5" w:rsidRDefault="001C7D48" w:rsidP="001C7D48">
            <w:pPr>
              <w:spacing w:after="101" w:line="216" w:lineRule="atLeast"/>
              <w:jc w:val="both"/>
              <w:rPr>
                <w:rFonts w:ascii="Verdana" w:hAnsi="Verdana"/>
                <w:sz w:val="16"/>
                <w:szCs w:val="16"/>
                <w:lang w:val="en-US"/>
              </w:rPr>
            </w:pPr>
            <w:r w:rsidRPr="00573FF5">
              <w:rPr>
                <w:rFonts w:ascii="Verdana" w:hAnsi="Verdana"/>
                <w:b/>
                <w:bCs/>
                <w:sz w:val="16"/>
                <w:szCs w:val="16"/>
                <w:lang w:val="en-US"/>
              </w:rPr>
              <w:t>5.-</w:t>
            </w:r>
            <w:r w:rsidRPr="00573FF5">
              <w:rPr>
                <w:rFonts w:ascii="Verdana" w:hAnsi="Verdana"/>
                <w:sz w:val="16"/>
                <w:szCs w:val="16"/>
                <w:lang w:val="en-US"/>
              </w:rPr>
              <w:t xml:space="preserve"> An incompressible epoxy must be used to fill the annular space between the jacket and the tube containing the dent. </w:t>
            </w:r>
          </w:p>
        </w:tc>
      </w:tr>
      <w:tr w:rsidR="001C7D48" w:rsidRPr="003160BA" w14:paraId="77583233" w14:textId="77777777" w:rsidTr="00573FF5">
        <w:tc>
          <w:tcPr>
            <w:tcW w:w="4675" w:type="dxa"/>
          </w:tcPr>
          <w:p w14:paraId="4A7FCA1A" w14:textId="77777777" w:rsidR="001C7D48" w:rsidRPr="00CF23D7" w:rsidRDefault="001C7D48" w:rsidP="001C7D48">
            <w:pPr>
              <w:pStyle w:val="Texto"/>
              <w:ind w:firstLine="0"/>
              <w:rPr>
                <w:rFonts w:ascii="Verdana" w:hAnsi="Verdana"/>
                <w:sz w:val="16"/>
                <w:szCs w:val="16"/>
              </w:rPr>
            </w:pPr>
            <w:r w:rsidRPr="00CF23D7">
              <w:rPr>
                <w:rFonts w:ascii="Verdana" w:hAnsi="Verdana"/>
                <w:b/>
                <w:sz w:val="16"/>
                <w:szCs w:val="16"/>
              </w:rPr>
              <w:t>6.-</w:t>
            </w:r>
            <w:r w:rsidRPr="00CF23D7">
              <w:rPr>
                <w:rFonts w:ascii="Verdana" w:hAnsi="Verdana"/>
                <w:sz w:val="16"/>
                <w:szCs w:val="16"/>
              </w:rPr>
              <w:t xml:space="preserve"> El daño mecánico localizado en la abolladura deberá removerse por desbaste, previo a la instalación de la camisa, no debe desbastarse más del 10% del espesor de pared. En caso de desbastes mayores al 10%, se requiere de un espesor mínimo de pared calculado de acuerdo a la presión máxima de operación, de estudios de ingeniería y de un procedimiento calificado.</w:t>
            </w:r>
          </w:p>
        </w:tc>
        <w:tc>
          <w:tcPr>
            <w:tcW w:w="4675" w:type="dxa"/>
          </w:tcPr>
          <w:p w14:paraId="23791646" w14:textId="77777777" w:rsidR="001C7D48" w:rsidRPr="00573FF5" w:rsidRDefault="001C7D48" w:rsidP="001C7D48">
            <w:pPr>
              <w:spacing w:after="101" w:line="216" w:lineRule="atLeast"/>
              <w:jc w:val="both"/>
              <w:rPr>
                <w:rFonts w:ascii="Verdana" w:hAnsi="Verdana"/>
                <w:sz w:val="16"/>
                <w:szCs w:val="16"/>
                <w:lang w:val="en-US"/>
              </w:rPr>
            </w:pPr>
            <w:r w:rsidRPr="00573FF5">
              <w:rPr>
                <w:rFonts w:ascii="Verdana" w:hAnsi="Verdana"/>
                <w:b/>
                <w:bCs/>
                <w:sz w:val="16"/>
                <w:szCs w:val="16"/>
                <w:lang w:val="en-US"/>
              </w:rPr>
              <w:t>6.-</w:t>
            </w:r>
            <w:r w:rsidRPr="00573FF5">
              <w:rPr>
                <w:rFonts w:ascii="Verdana" w:hAnsi="Verdana"/>
                <w:sz w:val="16"/>
                <w:szCs w:val="16"/>
                <w:lang w:val="en-US"/>
              </w:rPr>
              <w:t xml:space="preserve"> The mechanical damage located</w:t>
            </w:r>
            <w:r w:rsidR="00573FF5">
              <w:rPr>
                <w:rFonts w:ascii="Verdana" w:hAnsi="Verdana"/>
                <w:sz w:val="16"/>
                <w:szCs w:val="16"/>
                <w:lang w:val="en-US"/>
              </w:rPr>
              <w:t xml:space="preserve"> at</w:t>
            </w:r>
            <w:r w:rsidRPr="00573FF5">
              <w:rPr>
                <w:rFonts w:ascii="Verdana" w:hAnsi="Verdana"/>
                <w:sz w:val="16"/>
                <w:szCs w:val="16"/>
                <w:lang w:val="en-US"/>
              </w:rPr>
              <w:t xml:space="preserve"> the dent must be removed by roughing, prior to the installation of the sleeve, no more than 10% of the wall thickness should be roughened. In case of slabs greater than 10%, a minimum wall thickness calculated according to the maximum operating pressure, engineering studies and a qualified procedure is required. </w:t>
            </w:r>
          </w:p>
        </w:tc>
      </w:tr>
      <w:tr w:rsidR="001C7D48" w:rsidRPr="003160BA" w14:paraId="29E6EECC" w14:textId="77777777" w:rsidTr="00573FF5">
        <w:tc>
          <w:tcPr>
            <w:tcW w:w="4675" w:type="dxa"/>
          </w:tcPr>
          <w:p w14:paraId="0D8AC644" w14:textId="77777777" w:rsidR="001C7D48" w:rsidRPr="00CF23D7" w:rsidRDefault="001C7D48" w:rsidP="001C7D48">
            <w:pPr>
              <w:pStyle w:val="Texto"/>
              <w:ind w:firstLine="0"/>
              <w:rPr>
                <w:rFonts w:ascii="Verdana" w:hAnsi="Verdana"/>
                <w:sz w:val="16"/>
                <w:szCs w:val="16"/>
              </w:rPr>
            </w:pPr>
            <w:r w:rsidRPr="00CF23D7">
              <w:rPr>
                <w:rFonts w:ascii="Verdana" w:hAnsi="Verdana"/>
                <w:b/>
                <w:color w:val="000000"/>
                <w:sz w:val="16"/>
                <w:szCs w:val="16"/>
              </w:rPr>
              <w:t>7</w:t>
            </w:r>
            <w:r w:rsidRPr="00CF23D7">
              <w:rPr>
                <w:rFonts w:ascii="Verdana" w:hAnsi="Verdana"/>
                <w:b/>
                <w:sz w:val="16"/>
                <w:szCs w:val="16"/>
              </w:rPr>
              <w:t>.-</w:t>
            </w:r>
            <w:r w:rsidRPr="00CF23D7">
              <w:rPr>
                <w:rFonts w:ascii="Verdana" w:hAnsi="Verdana"/>
                <w:sz w:val="16"/>
                <w:szCs w:val="16"/>
              </w:rPr>
              <w:t xml:space="preserve"> Otros métodos de reparación pueden ser utilizados, siempre y cuando se presenten y tengan datos basados en una práctica precisa de ingeniería.</w:t>
            </w:r>
          </w:p>
        </w:tc>
        <w:tc>
          <w:tcPr>
            <w:tcW w:w="4675" w:type="dxa"/>
          </w:tcPr>
          <w:p w14:paraId="1FE4DC5F" w14:textId="77777777" w:rsidR="001C7D48" w:rsidRPr="00573FF5" w:rsidRDefault="001C7D48" w:rsidP="001C7D48">
            <w:pPr>
              <w:spacing w:after="101" w:line="216" w:lineRule="atLeast"/>
              <w:jc w:val="both"/>
              <w:rPr>
                <w:rFonts w:ascii="Verdana" w:hAnsi="Verdana"/>
                <w:sz w:val="16"/>
                <w:szCs w:val="16"/>
                <w:lang w:val="en-US"/>
              </w:rPr>
            </w:pPr>
            <w:r w:rsidRPr="00573FF5">
              <w:rPr>
                <w:rFonts w:ascii="Verdana" w:hAnsi="Verdana"/>
                <w:b/>
                <w:bCs/>
                <w:sz w:val="16"/>
                <w:szCs w:val="16"/>
                <w:lang w:val="en-US"/>
              </w:rPr>
              <w:t>7</w:t>
            </w:r>
            <w:r w:rsidRPr="00573FF5">
              <w:rPr>
                <w:rFonts w:ascii="Verdana" w:hAnsi="Verdana"/>
                <w:sz w:val="16"/>
                <w:szCs w:val="16"/>
                <w:lang w:val="en-US"/>
              </w:rPr>
              <w:t xml:space="preserve"> </w:t>
            </w:r>
            <w:r w:rsidRPr="00573FF5">
              <w:rPr>
                <w:rFonts w:ascii="Verdana" w:hAnsi="Verdana"/>
                <w:b/>
                <w:bCs/>
                <w:sz w:val="16"/>
                <w:szCs w:val="16"/>
                <w:lang w:val="en-US"/>
              </w:rPr>
              <w:t>.-</w:t>
            </w:r>
            <w:r w:rsidRPr="00573FF5">
              <w:rPr>
                <w:rFonts w:ascii="Verdana" w:hAnsi="Verdana"/>
                <w:sz w:val="16"/>
                <w:szCs w:val="16"/>
                <w:lang w:val="en-US"/>
              </w:rPr>
              <w:t xml:space="preserve"> Other repair methods can be used, as long as they are presented and have data based on a precise engineering practice. </w:t>
            </w:r>
          </w:p>
        </w:tc>
      </w:tr>
      <w:tr w:rsidR="001C7D48" w:rsidRPr="003160BA" w14:paraId="6CE6D26F" w14:textId="77777777" w:rsidTr="00573FF5">
        <w:tc>
          <w:tcPr>
            <w:tcW w:w="4675" w:type="dxa"/>
          </w:tcPr>
          <w:p w14:paraId="1B63CA20" w14:textId="77777777" w:rsidR="001C7D48" w:rsidRPr="00074D74" w:rsidRDefault="001C7D48" w:rsidP="001C7D48">
            <w:pPr>
              <w:pStyle w:val="Texto"/>
              <w:ind w:firstLine="0"/>
              <w:rPr>
                <w:rFonts w:ascii="Verdana" w:hAnsi="Verdana"/>
                <w:sz w:val="16"/>
                <w:szCs w:val="16"/>
              </w:rPr>
            </w:pPr>
            <w:r w:rsidRPr="00074D74">
              <w:rPr>
                <w:rFonts w:ascii="Verdana" w:hAnsi="Verdana"/>
                <w:b/>
                <w:color w:val="000000"/>
                <w:sz w:val="16"/>
                <w:szCs w:val="16"/>
              </w:rPr>
              <w:t>8.-</w:t>
            </w:r>
            <w:r w:rsidRPr="00074D74">
              <w:rPr>
                <w:rFonts w:ascii="Verdana" w:hAnsi="Verdana"/>
                <w:sz w:val="16"/>
                <w:szCs w:val="16"/>
              </w:rPr>
              <w:t xml:space="preserve"> Las fisuras que no presenten fugas pueden ser removidas y retiradas mediante Hot </w:t>
            </w:r>
            <w:proofErr w:type="spellStart"/>
            <w:r w:rsidRPr="00074D74">
              <w:rPr>
                <w:rFonts w:ascii="Verdana" w:hAnsi="Verdana"/>
                <w:sz w:val="16"/>
                <w:szCs w:val="16"/>
              </w:rPr>
              <w:t>Tap</w:t>
            </w:r>
            <w:proofErr w:type="spellEnd"/>
            <w:r w:rsidRPr="00074D74">
              <w:rPr>
                <w:rFonts w:ascii="Verdana" w:hAnsi="Verdana"/>
                <w:sz w:val="16"/>
                <w:szCs w:val="16"/>
              </w:rPr>
              <w:t>.</w:t>
            </w:r>
          </w:p>
        </w:tc>
        <w:tc>
          <w:tcPr>
            <w:tcW w:w="4675" w:type="dxa"/>
          </w:tcPr>
          <w:p w14:paraId="5E4DE213" w14:textId="77777777" w:rsidR="001C7D48" w:rsidRPr="00074D74" w:rsidRDefault="001C7D48" w:rsidP="001C7D48">
            <w:pPr>
              <w:spacing w:after="101" w:line="216" w:lineRule="atLeast"/>
              <w:jc w:val="both"/>
              <w:rPr>
                <w:rFonts w:ascii="Verdana" w:hAnsi="Verdana"/>
                <w:sz w:val="16"/>
                <w:szCs w:val="16"/>
                <w:lang w:val="en-US"/>
              </w:rPr>
            </w:pPr>
            <w:r w:rsidRPr="00074D74">
              <w:rPr>
                <w:rFonts w:ascii="Verdana" w:hAnsi="Verdana"/>
                <w:b/>
                <w:bCs/>
                <w:sz w:val="16"/>
                <w:szCs w:val="16"/>
                <w:lang w:val="en-US"/>
              </w:rPr>
              <w:t>8.-</w:t>
            </w:r>
            <w:r w:rsidRPr="00074D74">
              <w:rPr>
                <w:rFonts w:ascii="Verdana" w:hAnsi="Verdana"/>
                <w:sz w:val="16"/>
                <w:szCs w:val="16"/>
                <w:lang w:val="en-US"/>
              </w:rPr>
              <w:t xml:space="preserve"> Cracks that </w:t>
            </w:r>
            <w:r w:rsidR="00074D74" w:rsidRPr="00074D74">
              <w:rPr>
                <w:rFonts w:ascii="Verdana" w:hAnsi="Verdana"/>
                <w:sz w:val="16"/>
                <w:szCs w:val="16"/>
                <w:lang w:val="en-US"/>
              </w:rPr>
              <w:t>do not</w:t>
            </w:r>
            <w:r w:rsidRPr="00074D74">
              <w:rPr>
                <w:rFonts w:ascii="Verdana" w:hAnsi="Verdana"/>
                <w:sz w:val="16"/>
                <w:szCs w:val="16"/>
                <w:lang w:val="en-US"/>
              </w:rPr>
              <w:t xml:space="preserve"> show leaks can be removed and removed by Hot Tap. </w:t>
            </w:r>
          </w:p>
        </w:tc>
      </w:tr>
      <w:tr w:rsidR="001C7D48" w:rsidRPr="003160BA" w14:paraId="69EB3A89" w14:textId="77777777" w:rsidTr="00573FF5">
        <w:tc>
          <w:tcPr>
            <w:tcW w:w="4675" w:type="dxa"/>
          </w:tcPr>
          <w:p w14:paraId="6E23DCDD" w14:textId="77777777" w:rsidR="001C7D48" w:rsidRPr="00074D74" w:rsidRDefault="001C7D48" w:rsidP="001C7D48">
            <w:pPr>
              <w:pStyle w:val="Texto"/>
              <w:spacing w:after="62"/>
              <w:ind w:firstLine="0"/>
              <w:rPr>
                <w:rFonts w:ascii="Verdana" w:hAnsi="Verdana"/>
                <w:sz w:val="16"/>
                <w:szCs w:val="16"/>
              </w:rPr>
            </w:pPr>
            <w:r w:rsidRPr="00074D74">
              <w:rPr>
                <w:rFonts w:ascii="Verdana" w:hAnsi="Verdana"/>
                <w:b/>
                <w:color w:val="000000"/>
                <w:sz w:val="16"/>
                <w:szCs w:val="16"/>
              </w:rPr>
              <w:t>9.-</w:t>
            </w:r>
            <w:r w:rsidRPr="00074D74">
              <w:rPr>
                <w:rFonts w:ascii="Verdana" w:hAnsi="Verdana"/>
                <w:sz w:val="16"/>
                <w:szCs w:val="16"/>
              </w:rPr>
              <w:t xml:space="preserve"> Si la abolladura es completa puede ser removida.</w:t>
            </w:r>
          </w:p>
        </w:tc>
        <w:tc>
          <w:tcPr>
            <w:tcW w:w="4675" w:type="dxa"/>
          </w:tcPr>
          <w:p w14:paraId="70DD03E4" w14:textId="77777777" w:rsidR="001C7D48" w:rsidRPr="00074D74" w:rsidRDefault="001C7D48" w:rsidP="001C7D48">
            <w:pPr>
              <w:spacing w:after="62" w:line="216" w:lineRule="atLeast"/>
              <w:jc w:val="both"/>
              <w:rPr>
                <w:rFonts w:ascii="Verdana" w:hAnsi="Verdana"/>
                <w:sz w:val="16"/>
                <w:szCs w:val="16"/>
                <w:lang w:val="en-US"/>
              </w:rPr>
            </w:pPr>
            <w:r w:rsidRPr="00074D74">
              <w:rPr>
                <w:rFonts w:ascii="Verdana" w:hAnsi="Verdana"/>
                <w:b/>
                <w:bCs/>
                <w:sz w:val="16"/>
                <w:szCs w:val="16"/>
                <w:lang w:val="en-US"/>
              </w:rPr>
              <w:t>9.-</w:t>
            </w:r>
            <w:r w:rsidRPr="00074D74">
              <w:rPr>
                <w:rFonts w:ascii="Verdana" w:hAnsi="Verdana"/>
                <w:sz w:val="16"/>
                <w:szCs w:val="16"/>
                <w:lang w:val="en-US"/>
              </w:rPr>
              <w:t xml:space="preserve"> If the dent is complete it can be removed. </w:t>
            </w:r>
          </w:p>
        </w:tc>
      </w:tr>
      <w:tr w:rsidR="001C7D48" w:rsidRPr="003160BA" w14:paraId="246ADB60" w14:textId="77777777" w:rsidTr="00573FF5">
        <w:tc>
          <w:tcPr>
            <w:tcW w:w="4675" w:type="dxa"/>
          </w:tcPr>
          <w:p w14:paraId="00318B97" w14:textId="77777777" w:rsidR="001C7D48" w:rsidRPr="00074D74" w:rsidRDefault="001C7D48" w:rsidP="001C7D48">
            <w:pPr>
              <w:pStyle w:val="Texto"/>
              <w:spacing w:after="62"/>
              <w:ind w:firstLine="0"/>
              <w:rPr>
                <w:rFonts w:ascii="Verdana" w:hAnsi="Verdana"/>
                <w:sz w:val="16"/>
                <w:szCs w:val="16"/>
              </w:rPr>
            </w:pPr>
            <w:r w:rsidRPr="00074D74">
              <w:rPr>
                <w:rFonts w:ascii="Verdana" w:hAnsi="Verdana"/>
                <w:b/>
                <w:color w:val="000000"/>
                <w:sz w:val="16"/>
                <w:szCs w:val="16"/>
              </w:rPr>
              <w:t>10.-</w:t>
            </w:r>
            <w:r w:rsidRPr="00074D74">
              <w:rPr>
                <w:rFonts w:ascii="Verdana" w:hAnsi="Verdana"/>
                <w:sz w:val="16"/>
                <w:szCs w:val="16"/>
              </w:rPr>
              <w:t xml:space="preserve"> Las quemaduras por arco eléctrico y los defectos de la soldadura circunferencial pueden ser reparados desbastando el defecto si es superficial y/o empleado envolventes tipo A o B tan largas como la reparación sea requerida, basándose en pruebas y análisis de ingeniería.</w:t>
            </w:r>
          </w:p>
        </w:tc>
        <w:tc>
          <w:tcPr>
            <w:tcW w:w="4675" w:type="dxa"/>
          </w:tcPr>
          <w:p w14:paraId="07C4CFF7" w14:textId="77777777" w:rsidR="001C7D48" w:rsidRPr="00074D74" w:rsidRDefault="001C7D48" w:rsidP="001C7D48">
            <w:pPr>
              <w:spacing w:after="62" w:line="216" w:lineRule="atLeast"/>
              <w:jc w:val="both"/>
              <w:rPr>
                <w:rFonts w:ascii="Verdana" w:hAnsi="Verdana"/>
                <w:sz w:val="16"/>
                <w:szCs w:val="16"/>
                <w:lang w:val="en-US"/>
              </w:rPr>
            </w:pPr>
            <w:r w:rsidRPr="00074D74">
              <w:rPr>
                <w:rFonts w:ascii="Verdana" w:hAnsi="Verdana"/>
                <w:b/>
                <w:bCs/>
                <w:sz w:val="16"/>
                <w:szCs w:val="16"/>
                <w:lang w:val="en-US"/>
              </w:rPr>
              <w:t>10.-</w:t>
            </w:r>
            <w:r w:rsidRPr="00074D74">
              <w:rPr>
                <w:rFonts w:ascii="Verdana" w:hAnsi="Verdana"/>
                <w:sz w:val="16"/>
                <w:szCs w:val="16"/>
                <w:lang w:val="en-US"/>
              </w:rPr>
              <w:t xml:space="preserve"> Electric arc burns and defects of the circumferential weld can be repaired by roughing the defect if it is superficial </w:t>
            </w:r>
            <w:r w:rsidR="00777EB7" w:rsidRPr="00074D74">
              <w:rPr>
                <w:rFonts w:ascii="Verdana" w:hAnsi="Verdana"/>
                <w:sz w:val="16"/>
                <w:szCs w:val="16"/>
                <w:lang w:val="en-US"/>
              </w:rPr>
              <w:t>and/or</w:t>
            </w:r>
            <w:r w:rsidRPr="00074D74">
              <w:rPr>
                <w:rFonts w:ascii="Verdana" w:hAnsi="Verdana"/>
                <w:sz w:val="16"/>
                <w:szCs w:val="16"/>
                <w:lang w:val="en-US"/>
              </w:rPr>
              <w:t xml:space="preserve"> used type A or B envelopes as long as the repair is required, based on tests and engineering analysis. </w:t>
            </w:r>
          </w:p>
        </w:tc>
      </w:tr>
      <w:tr w:rsidR="001C7D48" w:rsidRPr="00CF23D7" w14:paraId="32ED283E" w14:textId="77777777" w:rsidTr="00573FF5">
        <w:tc>
          <w:tcPr>
            <w:tcW w:w="4675" w:type="dxa"/>
          </w:tcPr>
          <w:p w14:paraId="326EACE9" w14:textId="77777777" w:rsidR="001C7D48" w:rsidRPr="00074D74" w:rsidRDefault="001C7D48" w:rsidP="001C7D48">
            <w:pPr>
              <w:pStyle w:val="Texto"/>
              <w:spacing w:after="62"/>
              <w:ind w:firstLine="0"/>
              <w:rPr>
                <w:rFonts w:ascii="Verdana" w:hAnsi="Verdana"/>
                <w:sz w:val="16"/>
                <w:szCs w:val="16"/>
              </w:rPr>
            </w:pPr>
            <w:r w:rsidRPr="00074D74">
              <w:rPr>
                <w:rFonts w:ascii="Verdana" w:hAnsi="Verdana"/>
                <w:b/>
                <w:sz w:val="16"/>
                <w:szCs w:val="16"/>
              </w:rPr>
              <w:t>9.4.</w:t>
            </w:r>
            <w:r w:rsidRPr="00074D74">
              <w:rPr>
                <w:rFonts w:ascii="Verdana" w:hAnsi="Verdana"/>
                <w:sz w:val="16"/>
                <w:szCs w:val="16"/>
              </w:rPr>
              <w:t xml:space="preserve"> Estrategias de prevención</w:t>
            </w:r>
          </w:p>
        </w:tc>
        <w:tc>
          <w:tcPr>
            <w:tcW w:w="4675" w:type="dxa"/>
          </w:tcPr>
          <w:p w14:paraId="5AEC3654" w14:textId="77777777" w:rsidR="001C7D48" w:rsidRPr="00074D74" w:rsidRDefault="001C7D48" w:rsidP="001C7D48">
            <w:pPr>
              <w:spacing w:after="62" w:line="216" w:lineRule="atLeast"/>
              <w:jc w:val="both"/>
              <w:rPr>
                <w:rFonts w:ascii="Verdana" w:hAnsi="Verdana"/>
                <w:sz w:val="16"/>
                <w:szCs w:val="16"/>
                <w:lang w:val="en-US"/>
              </w:rPr>
            </w:pPr>
            <w:r w:rsidRPr="00074D74">
              <w:rPr>
                <w:rFonts w:ascii="Verdana" w:hAnsi="Verdana"/>
                <w:b/>
                <w:bCs/>
                <w:sz w:val="16"/>
                <w:szCs w:val="16"/>
                <w:lang w:val="en-US"/>
              </w:rPr>
              <w:t>9.4.</w:t>
            </w:r>
            <w:r w:rsidRPr="00074D74">
              <w:rPr>
                <w:rFonts w:ascii="Verdana" w:hAnsi="Verdana"/>
                <w:sz w:val="16"/>
                <w:szCs w:val="16"/>
                <w:lang w:val="en-US"/>
              </w:rPr>
              <w:t xml:space="preserve"> Prevention strategies </w:t>
            </w:r>
          </w:p>
        </w:tc>
      </w:tr>
      <w:tr w:rsidR="001C7D48" w:rsidRPr="003160BA" w14:paraId="0BA80E62" w14:textId="77777777" w:rsidTr="00573FF5">
        <w:tc>
          <w:tcPr>
            <w:tcW w:w="4675" w:type="dxa"/>
          </w:tcPr>
          <w:p w14:paraId="4F2DAE16" w14:textId="77777777" w:rsidR="001C7D48" w:rsidRPr="00074D74" w:rsidRDefault="001C7D48" w:rsidP="001C7D48">
            <w:pPr>
              <w:pStyle w:val="Texto"/>
              <w:spacing w:after="62"/>
              <w:ind w:firstLine="0"/>
              <w:rPr>
                <w:rFonts w:ascii="Verdana" w:hAnsi="Verdana"/>
                <w:sz w:val="16"/>
                <w:szCs w:val="16"/>
              </w:rPr>
            </w:pPr>
            <w:r w:rsidRPr="00074D74">
              <w:rPr>
                <w:rFonts w:ascii="Verdana" w:hAnsi="Verdana"/>
                <w:sz w:val="16"/>
                <w:szCs w:val="16"/>
              </w:rPr>
              <w:t>Deben tomarse medidas adicionales a las mencionadas en los párrafos anteriores, para prevenir una falla en el ducto y mitigar las consecuencias de falla en áreas de alta consecuencia, para lo cual se debe realizar un nuevo análisis del riesgo del ducto donde se evalúe la probabilidad de una fuga en el mismo y su posible afectación a las áreas de alta consecuencia, con la finalidad de identificar las medidas adicionales para estas áreas y mejorar la seguridad pública. Esta determinación debe considerar todos los factores del riesgo relevantes, incluyendo pero no limitando a los siguientes:</w:t>
            </w:r>
          </w:p>
        </w:tc>
        <w:tc>
          <w:tcPr>
            <w:tcW w:w="4675" w:type="dxa"/>
          </w:tcPr>
          <w:p w14:paraId="267C5A7C" w14:textId="77777777" w:rsidR="001C7D48" w:rsidRPr="00074D74" w:rsidRDefault="001C7D48" w:rsidP="001C7D48">
            <w:pPr>
              <w:spacing w:after="62" w:line="216" w:lineRule="atLeast"/>
              <w:jc w:val="both"/>
              <w:rPr>
                <w:rFonts w:ascii="Verdana" w:hAnsi="Verdana"/>
                <w:sz w:val="16"/>
                <w:szCs w:val="16"/>
                <w:lang w:val="en-US"/>
              </w:rPr>
            </w:pPr>
            <w:r w:rsidRPr="00074D74">
              <w:rPr>
                <w:rFonts w:ascii="Verdana" w:hAnsi="Verdana"/>
                <w:sz w:val="16"/>
                <w:szCs w:val="16"/>
                <w:lang w:val="en-US"/>
              </w:rPr>
              <w:t xml:space="preserve">Additional measures must be taken to those mentioned in the </w:t>
            </w:r>
            <w:r w:rsidR="00074D74">
              <w:rPr>
                <w:rFonts w:ascii="Verdana" w:hAnsi="Verdana"/>
                <w:sz w:val="16"/>
                <w:szCs w:val="16"/>
                <w:lang w:val="en-US"/>
              </w:rPr>
              <w:t>preceding</w:t>
            </w:r>
            <w:r w:rsidRPr="00074D74">
              <w:rPr>
                <w:rFonts w:ascii="Verdana" w:hAnsi="Verdana"/>
                <w:sz w:val="16"/>
                <w:szCs w:val="16"/>
                <w:lang w:val="en-US"/>
              </w:rPr>
              <w:t xml:space="preserve"> paragraphs, to prevent a failure in the pipeline and mitigate the consequences of failure in areas of high consequence, for which a new risk analysis of the pipeline must be carried out to evaluate the probability of a leak in the same and its possible affectation to the areas of high consequence, in order to identify the additional measures for these areas and improve public safety. This determination must consider all relevant risk factors, including but not limited to the following: </w:t>
            </w:r>
          </w:p>
        </w:tc>
      </w:tr>
      <w:tr w:rsidR="001C7D48" w:rsidRPr="003160BA" w14:paraId="7A9ED5F2" w14:textId="77777777" w:rsidTr="00573FF5">
        <w:tc>
          <w:tcPr>
            <w:tcW w:w="4675" w:type="dxa"/>
          </w:tcPr>
          <w:p w14:paraId="493C7614"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Terreno circundante al segmento del ducto, incluyendo sistema de drenaje tales como arroyos, riachuelos u otros canales fluviales más pequeños que puedan conducir hacia el área de alta consecuencia.</w:t>
            </w:r>
          </w:p>
        </w:tc>
        <w:tc>
          <w:tcPr>
            <w:tcW w:w="4675" w:type="dxa"/>
          </w:tcPr>
          <w:p w14:paraId="2F8ACB1D" w14:textId="77777777" w:rsidR="001C7D48" w:rsidRPr="00573FF5" w:rsidRDefault="00074D74" w:rsidP="001C7D48">
            <w:pPr>
              <w:spacing w:after="62" w:line="216" w:lineRule="atLeast"/>
              <w:jc w:val="both"/>
              <w:rPr>
                <w:rFonts w:ascii="Verdana" w:hAnsi="Verdana"/>
                <w:sz w:val="16"/>
                <w:szCs w:val="16"/>
                <w:lang w:val="en-US"/>
              </w:rPr>
            </w:pPr>
            <w:r>
              <w:rPr>
                <w:rFonts w:ascii="Verdana" w:hAnsi="Verdana"/>
                <w:b/>
                <w:bCs/>
                <w:sz w:val="16"/>
                <w:szCs w:val="16"/>
                <w:lang w:val="en-US"/>
              </w:rPr>
              <w:t>a)</w:t>
            </w:r>
            <w:r w:rsidR="001C7D48" w:rsidRPr="00573FF5">
              <w:rPr>
                <w:rFonts w:ascii="Verdana" w:hAnsi="Verdana"/>
                <w:sz w:val="16"/>
                <w:szCs w:val="16"/>
                <w:lang w:val="en-US"/>
              </w:rPr>
              <w:t xml:space="preserve">               Land surrounding the pipeline segment, including drainage system such as streams, streams or other smaller fluvial channels that may lead to the high consequence area. </w:t>
            </w:r>
          </w:p>
        </w:tc>
      </w:tr>
      <w:tr w:rsidR="001C7D48" w:rsidRPr="003160BA" w14:paraId="22E04844" w14:textId="77777777" w:rsidTr="00573FF5">
        <w:tc>
          <w:tcPr>
            <w:tcW w:w="4675" w:type="dxa"/>
          </w:tcPr>
          <w:p w14:paraId="3A82B0E1"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Perfil de elevación del ducto.</w:t>
            </w:r>
          </w:p>
        </w:tc>
        <w:tc>
          <w:tcPr>
            <w:tcW w:w="4675" w:type="dxa"/>
          </w:tcPr>
          <w:p w14:paraId="42C88D44"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b)</w:t>
            </w:r>
            <w:r w:rsidRPr="00573FF5">
              <w:rPr>
                <w:rFonts w:ascii="Verdana" w:hAnsi="Verdana"/>
                <w:sz w:val="16"/>
                <w:szCs w:val="16"/>
                <w:lang w:val="en-US"/>
              </w:rPr>
              <w:t xml:space="preserve">               </w:t>
            </w:r>
            <w:r w:rsidR="00074D74">
              <w:rPr>
                <w:rFonts w:ascii="Verdana" w:hAnsi="Verdana"/>
                <w:sz w:val="16"/>
                <w:szCs w:val="16"/>
                <w:lang w:val="en-US"/>
              </w:rPr>
              <w:t>Profile of the pipe elevation</w:t>
            </w:r>
            <w:r w:rsidRPr="00573FF5">
              <w:rPr>
                <w:rFonts w:ascii="Verdana" w:hAnsi="Verdana"/>
                <w:sz w:val="16"/>
                <w:szCs w:val="16"/>
                <w:lang w:val="en-US"/>
              </w:rPr>
              <w:t xml:space="preserve">. </w:t>
            </w:r>
          </w:p>
        </w:tc>
      </w:tr>
      <w:tr w:rsidR="001C7D48" w:rsidRPr="003160BA" w14:paraId="38ABE217" w14:textId="77777777" w:rsidTr="00573FF5">
        <w:tc>
          <w:tcPr>
            <w:tcW w:w="4675" w:type="dxa"/>
          </w:tcPr>
          <w:p w14:paraId="11411506"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Características del producto transportado.</w:t>
            </w:r>
          </w:p>
        </w:tc>
        <w:tc>
          <w:tcPr>
            <w:tcW w:w="4675" w:type="dxa"/>
          </w:tcPr>
          <w:p w14:paraId="08D04320"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c)</w:t>
            </w:r>
            <w:r w:rsidRPr="00573FF5">
              <w:rPr>
                <w:rFonts w:ascii="Verdana" w:hAnsi="Verdana"/>
                <w:sz w:val="16"/>
                <w:szCs w:val="16"/>
                <w:lang w:val="en-US"/>
              </w:rPr>
              <w:t xml:space="preserve">               Characteristics of the transported product. </w:t>
            </w:r>
          </w:p>
        </w:tc>
      </w:tr>
      <w:tr w:rsidR="001C7D48" w:rsidRPr="003160BA" w14:paraId="6FECDA8C" w14:textId="77777777" w:rsidTr="00573FF5">
        <w:tc>
          <w:tcPr>
            <w:tcW w:w="4675" w:type="dxa"/>
          </w:tcPr>
          <w:p w14:paraId="350D606D"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d)</w:t>
            </w:r>
            <w:r w:rsidRPr="00CF23D7">
              <w:rPr>
                <w:rFonts w:ascii="Verdana" w:hAnsi="Verdana"/>
                <w:sz w:val="16"/>
                <w:szCs w:val="16"/>
              </w:rPr>
              <w:tab/>
              <w:t>Cantidad de producto que puede ser derramado.</w:t>
            </w:r>
          </w:p>
        </w:tc>
        <w:tc>
          <w:tcPr>
            <w:tcW w:w="4675" w:type="dxa"/>
          </w:tcPr>
          <w:p w14:paraId="5D3907CB"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d)</w:t>
            </w:r>
            <w:r w:rsidRPr="00573FF5">
              <w:rPr>
                <w:rFonts w:ascii="Verdana" w:hAnsi="Verdana"/>
                <w:sz w:val="16"/>
                <w:szCs w:val="16"/>
                <w:lang w:val="en-US"/>
              </w:rPr>
              <w:t xml:space="preserve">               Amount of product that can be spilled. </w:t>
            </w:r>
          </w:p>
        </w:tc>
      </w:tr>
      <w:tr w:rsidR="001C7D48" w:rsidRPr="003160BA" w14:paraId="330D0972" w14:textId="77777777" w:rsidTr="00573FF5">
        <w:tc>
          <w:tcPr>
            <w:tcW w:w="4675" w:type="dxa"/>
          </w:tcPr>
          <w:p w14:paraId="6C892AF6"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e)</w:t>
            </w:r>
            <w:r w:rsidRPr="00CF23D7">
              <w:rPr>
                <w:rFonts w:ascii="Verdana" w:hAnsi="Verdana"/>
                <w:b/>
                <w:sz w:val="16"/>
                <w:szCs w:val="16"/>
              </w:rPr>
              <w:tab/>
            </w:r>
            <w:r w:rsidRPr="00CF23D7">
              <w:rPr>
                <w:rFonts w:ascii="Verdana" w:hAnsi="Verdana"/>
                <w:sz w:val="16"/>
                <w:szCs w:val="16"/>
              </w:rPr>
              <w:t>Posibilidad de derrame en campos de cultivo.</w:t>
            </w:r>
          </w:p>
        </w:tc>
        <w:tc>
          <w:tcPr>
            <w:tcW w:w="4675" w:type="dxa"/>
          </w:tcPr>
          <w:p w14:paraId="6542142E" w14:textId="77777777" w:rsidR="001C7D48" w:rsidRPr="00573FF5" w:rsidRDefault="00074D74" w:rsidP="001C7D48">
            <w:pPr>
              <w:spacing w:after="62" w:line="216" w:lineRule="atLeast"/>
              <w:jc w:val="both"/>
              <w:rPr>
                <w:rFonts w:ascii="Verdana" w:hAnsi="Verdana"/>
                <w:sz w:val="16"/>
                <w:szCs w:val="16"/>
                <w:lang w:val="en-US"/>
              </w:rPr>
            </w:pPr>
            <w:r>
              <w:rPr>
                <w:rFonts w:ascii="Verdana" w:hAnsi="Verdana"/>
                <w:b/>
                <w:bCs/>
                <w:sz w:val="16"/>
                <w:szCs w:val="16"/>
                <w:lang w:val="en-US"/>
              </w:rPr>
              <w:t>e</w:t>
            </w:r>
            <w:r w:rsidR="001C7D48" w:rsidRPr="00573FF5">
              <w:rPr>
                <w:rFonts w:ascii="Verdana" w:hAnsi="Verdana"/>
                <w:b/>
                <w:bCs/>
                <w:sz w:val="16"/>
                <w:szCs w:val="16"/>
                <w:lang w:val="en-US"/>
              </w:rPr>
              <w:t>)</w:t>
            </w:r>
            <w:r w:rsidR="001C7D48" w:rsidRPr="00573FF5">
              <w:rPr>
                <w:rFonts w:ascii="Verdana" w:hAnsi="Verdana"/>
                <w:sz w:val="16"/>
                <w:szCs w:val="16"/>
                <w:lang w:val="en-US"/>
              </w:rPr>
              <w:t xml:space="preserve"> </w:t>
            </w:r>
            <w:r w:rsidR="001C7D48" w:rsidRPr="00573FF5">
              <w:rPr>
                <w:rFonts w:ascii="Verdana" w:hAnsi="Verdana"/>
                <w:b/>
                <w:bCs/>
                <w:sz w:val="16"/>
                <w:szCs w:val="16"/>
                <w:lang w:val="en-US"/>
              </w:rPr>
              <w:t xml:space="preserve">              </w:t>
            </w:r>
            <w:r w:rsidR="001C7D48" w:rsidRPr="00573FF5">
              <w:rPr>
                <w:rFonts w:ascii="Verdana" w:hAnsi="Verdana"/>
                <w:sz w:val="16"/>
                <w:szCs w:val="16"/>
                <w:lang w:val="en-US"/>
              </w:rPr>
              <w:t xml:space="preserve">Possibility of spill in crop fields. </w:t>
            </w:r>
          </w:p>
        </w:tc>
      </w:tr>
      <w:tr w:rsidR="001C7D48" w:rsidRPr="003160BA" w14:paraId="65104302" w14:textId="77777777" w:rsidTr="00573FF5">
        <w:tc>
          <w:tcPr>
            <w:tcW w:w="4675" w:type="dxa"/>
          </w:tcPr>
          <w:p w14:paraId="16302100" w14:textId="77777777" w:rsidR="001C7D48" w:rsidRPr="00CF23D7" w:rsidRDefault="00074D74" w:rsidP="001C7D48">
            <w:pPr>
              <w:pStyle w:val="ROMANOS"/>
              <w:spacing w:after="62"/>
              <w:ind w:left="0" w:firstLine="0"/>
              <w:rPr>
                <w:rFonts w:ascii="Verdana" w:hAnsi="Verdana"/>
                <w:sz w:val="16"/>
                <w:szCs w:val="16"/>
              </w:rPr>
            </w:pPr>
            <w:r>
              <w:rPr>
                <w:rFonts w:ascii="Verdana" w:hAnsi="Verdana"/>
                <w:b/>
                <w:sz w:val="16"/>
                <w:szCs w:val="16"/>
              </w:rPr>
              <w:t>f)</w:t>
            </w:r>
            <w:r w:rsidR="001C7D48" w:rsidRPr="00CF23D7">
              <w:rPr>
                <w:rFonts w:ascii="Verdana" w:hAnsi="Verdana"/>
                <w:b/>
                <w:sz w:val="16"/>
                <w:szCs w:val="16"/>
              </w:rPr>
              <w:tab/>
            </w:r>
            <w:r w:rsidR="001C7D48" w:rsidRPr="00CF23D7">
              <w:rPr>
                <w:rFonts w:ascii="Verdana" w:hAnsi="Verdana"/>
                <w:sz w:val="16"/>
                <w:szCs w:val="16"/>
              </w:rPr>
              <w:t xml:space="preserve">Condición de la </w:t>
            </w:r>
            <w:proofErr w:type="spellStart"/>
            <w:r w:rsidR="001C7D48" w:rsidRPr="00CF23D7">
              <w:rPr>
                <w:rFonts w:ascii="Verdana" w:hAnsi="Verdana"/>
                <w:sz w:val="16"/>
                <w:szCs w:val="16"/>
              </w:rPr>
              <w:t>soportería</w:t>
            </w:r>
            <w:proofErr w:type="spellEnd"/>
            <w:r w:rsidR="001C7D48" w:rsidRPr="00CF23D7">
              <w:rPr>
                <w:rFonts w:ascii="Verdana" w:hAnsi="Verdana"/>
                <w:sz w:val="16"/>
                <w:szCs w:val="16"/>
              </w:rPr>
              <w:t xml:space="preserve"> del segmento de ducto.</w:t>
            </w:r>
          </w:p>
        </w:tc>
        <w:tc>
          <w:tcPr>
            <w:tcW w:w="4675" w:type="dxa"/>
          </w:tcPr>
          <w:p w14:paraId="4F6EB485" w14:textId="77777777" w:rsidR="001C7D48" w:rsidRPr="00573FF5" w:rsidRDefault="00074D74" w:rsidP="001C7D48">
            <w:pPr>
              <w:spacing w:after="62" w:line="216" w:lineRule="atLeast"/>
              <w:jc w:val="both"/>
              <w:rPr>
                <w:rFonts w:ascii="Verdana" w:hAnsi="Verdana"/>
                <w:sz w:val="16"/>
                <w:szCs w:val="16"/>
                <w:lang w:val="en-US"/>
              </w:rPr>
            </w:pPr>
            <w:r>
              <w:rPr>
                <w:rFonts w:ascii="Verdana" w:hAnsi="Verdana"/>
                <w:b/>
                <w:bCs/>
                <w:sz w:val="16"/>
                <w:szCs w:val="16"/>
                <w:lang w:val="en-US"/>
              </w:rPr>
              <w:t>f)</w:t>
            </w:r>
            <w:r w:rsidR="001C7D48" w:rsidRPr="00573FF5">
              <w:rPr>
                <w:rFonts w:ascii="Verdana" w:hAnsi="Verdana"/>
                <w:sz w:val="16"/>
                <w:szCs w:val="16"/>
                <w:lang w:val="en-US"/>
              </w:rPr>
              <w:t xml:space="preserve"> </w:t>
            </w:r>
            <w:r w:rsidR="001C7D48" w:rsidRPr="00573FF5">
              <w:rPr>
                <w:rFonts w:ascii="Verdana" w:hAnsi="Verdana"/>
                <w:b/>
                <w:bCs/>
                <w:sz w:val="16"/>
                <w:szCs w:val="16"/>
                <w:lang w:val="en-US"/>
              </w:rPr>
              <w:t xml:space="preserve">              </w:t>
            </w:r>
            <w:r w:rsidR="001C7D48" w:rsidRPr="00573FF5">
              <w:rPr>
                <w:rFonts w:ascii="Verdana" w:hAnsi="Verdana"/>
                <w:sz w:val="16"/>
                <w:szCs w:val="16"/>
                <w:lang w:val="en-US"/>
              </w:rPr>
              <w:t xml:space="preserve">Condition of the pipe segment support. </w:t>
            </w:r>
          </w:p>
        </w:tc>
      </w:tr>
      <w:tr w:rsidR="001C7D48" w:rsidRPr="003160BA" w14:paraId="24E0E63A" w14:textId="77777777" w:rsidTr="00573FF5">
        <w:tc>
          <w:tcPr>
            <w:tcW w:w="4675" w:type="dxa"/>
          </w:tcPr>
          <w:p w14:paraId="3BE784C2"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g)</w:t>
            </w:r>
            <w:r w:rsidRPr="00CF23D7">
              <w:rPr>
                <w:rFonts w:ascii="Verdana" w:hAnsi="Verdana"/>
                <w:sz w:val="16"/>
                <w:szCs w:val="16"/>
              </w:rPr>
              <w:tab/>
              <w:t>Exposición del ducto a una presión de operación que exceda la presión máxima de operación establecida.</w:t>
            </w:r>
          </w:p>
        </w:tc>
        <w:tc>
          <w:tcPr>
            <w:tcW w:w="4675" w:type="dxa"/>
          </w:tcPr>
          <w:p w14:paraId="3BDCE8EF"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g)</w:t>
            </w:r>
            <w:r w:rsidRPr="00573FF5">
              <w:rPr>
                <w:rFonts w:ascii="Verdana" w:hAnsi="Verdana"/>
                <w:sz w:val="16"/>
                <w:szCs w:val="16"/>
                <w:lang w:val="en-US"/>
              </w:rPr>
              <w:t xml:space="preserve">               Exposure of the </w:t>
            </w:r>
            <w:r w:rsidR="00074D74">
              <w:rPr>
                <w:rFonts w:ascii="Verdana" w:hAnsi="Verdana"/>
                <w:sz w:val="16"/>
                <w:szCs w:val="16"/>
                <w:lang w:val="en-US"/>
              </w:rPr>
              <w:t>pipe</w:t>
            </w:r>
            <w:r w:rsidRPr="00573FF5">
              <w:rPr>
                <w:rFonts w:ascii="Verdana" w:hAnsi="Verdana"/>
                <w:sz w:val="16"/>
                <w:szCs w:val="16"/>
                <w:lang w:val="en-US"/>
              </w:rPr>
              <w:t xml:space="preserve"> at an operating pressure that exceeds the maximum operating pressure established. </w:t>
            </w:r>
          </w:p>
        </w:tc>
      </w:tr>
      <w:tr w:rsidR="001C7D48" w:rsidRPr="003160BA" w14:paraId="22C8C743" w14:textId="77777777" w:rsidTr="00573FF5">
        <w:tc>
          <w:tcPr>
            <w:tcW w:w="4675" w:type="dxa"/>
          </w:tcPr>
          <w:p w14:paraId="62ED0AE5" w14:textId="77777777" w:rsidR="001C7D48" w:rsidRPr="00CF23D7" w:rsidRDefault="001C7D48" w:rsidP="001C7D48">
            <w:pPr>
              <w:pStyle w:val="Texto"/>
              <w:spacing w:after="62"/>
              <w:ind w:firstLine="0"/>
              <w:rPr>
                <w:rFonts w:ascii="Verdana" w:hAnsi="Verdana"/>
                <w:sz w:val="16"/>
                <w:szCs w:val="16"/>
              </w:rPr>
            </w:pPr>
            <w:r w:rsidRPr="00CF23D7">
              <w:rPr>
                <w:rFonts w:ascii="Verdana" w:hAnsi="Verdana"/>
                <w:sz w:val="16"/>
                <w:szCs w:val="16"/>
              </w:rPr>
              <w:t xml:space="preserve">Las estrategias de prevención deben basarse en la recopilación de información, identificación de los </w:t>
            </w:r>
            <w:r w:rsidRPr="00CF23D7">
              <w:rPr>
                <w:rFonts w:ascii="Verdana" w:hAnsi="Verdana"/>
                <w:sz w:val="16"/>
                <w:szCs w:val="16"/>
              </w:rPr>
              <w:lastRenderedPageBreak/>
              <w:t>peligros potenciales y evaluación de riesgos. Las estrategias de prevención (incluidos los intervalos) deben considerar la identificación de los peligros potenciales (dependientes del tiempo, estables e independientes del tiempo) para asegurar que se utilicen métodos de prevención efectivos.</w:t>
            </w:r>
          </w:p>
        </w:tc>
        <w:tc>
          <w:tcPr>
            <w:tcW w:w="4675" w:type="dxa"/>
          </w:tcPr>
          <w:p w14:paraId="3AC7EC80"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sz w:val="16"/>
                <w:szCs w:val="16"/>
                <w:lang w:val="en-US"/>
              </w:rPr>
              <w:lastRenderedPageBreak/>
              <w:t xml:space="preserve">Prevention strategies should be based on the collection of information, identification of potential hazards and </w:t>
            </w:r>
            <w:r w:rsidRPr="00573FF5">
              <w:rPr>
                <w:rFonts w:ascii="Verdana" w:hAnsi="Verdana"/>
                <w:sz w:val="16"/>
                <w:szCs w:val="16"/>
                <w:lang w:val="en-US"/>
              </w:rPr>
              <w:lastRenderedPageBreak/>
              <w:t xml:space="preserve">risk assessment. Prevention strategies (including intervals) should consider the identification of potential (time-dependent, stable and time-independent) hazards to ensure that effective prevention methods are used. </w:t>
            </w:r>
          </w:p>
        </w:tc>
      </w:tr>
      <w:tr w:rsidR="001C7D48" w:rsidRPr="00CF23D7" w14:paraId="45D24135" w14:textId="77777777" w:rsidTr="00573FF5">
        <w:tc>
          <w:tcPr>
            <w:tcW w:w="4675" w:type="dxa"/>
          </w:tcPr>
          <w:p w14:paraId="0B912A3D" w14:textId="77777777" w:rsidR="001C7D48" w:rsidRPr="00CF23D7" w:rsidRDefault="001C7D48" w:rsidP="001C7D48">
            <w:pPr>
              <w:pStyle w:val="Texto"/>
              <w:spacing w:after="62"/>
              <w:ind w:firstLine="0"/>
              <w:rPr>
                <w:rFonts w:ascii="Verdana" w:hAnsi="Verdana"/>
                <w:sz w:val="16"/>
                <w:szCs w:val="16"/>
              </w:rPr>
            </w:pPr>
            <w:r w:rsidRPr="00CF23D7">
              <w:rPr>
                <w:rFonts w:ascii="Verdana" w:hAnsi="Verdana"/>
                <w:b/>
                <w:sz w:val="16"/>
                <w:szCs w:val="16"/>
              </w:rPr>
              <w:lastRenderedPageBreak/>
              <w:t>9.5.</w:t>
            </w:r>
            <w:r w:rsidRPr="00CF23D7">
              <w:rPr>
                <w:rFonts w:ascii="Verdana" w:hAnsi="Verdana"/>
                <w:sz w:val="16"/>
                <w:szCs w:val="16"/>
              </w:rPr>
              <w:t xml:space="preserve"> Opciones de prevención</w:t>
            </w:r>
          </w:p>
        </w:tc>
        <w:tc>
          <w:tcPr>
            <w:tcW w:w="4675" w:type="dxa"/>
          </w:tcPr>
          <w:p w14:paraId="5B0E11EB"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9.5.</w:t>
            </w:r>
            <w:r w:rsidRPr="00573FF5">
              <w:rPr>
                <w:rFonts w:ascii="Verdana" w:hAnsi="Verdana"/>
                <w:sz w:val="16"/>
                <w:szCs w:val="16"/>
                <w:lang w:val="en-US"/>
              </w:rPr>
              <w:t xml:space="preserve"> Prevention options </w:t>
            </w:r>
          </w:p>
        </w:tc>
      </w:tr>
      <w:tr w:rsidR="001C7D48" w:rsidRPr="003160BA" w14:paraId="46512AC4" w14:textId="77777777" w:rsidTr="00573FF5">
        <w:tc>
          <w:tcPr>
            <w:tcW w:w="4675" w:type="dxa"/>
          </w:tcPr>
          <w:p w14:paraId="2E1C6A1E" w14:textId="77777777" w:rsidR="001C7D48" w:rsidRPr="00CF23D7" w:rsidRDefault="001C7D48" w:rsidP="001C7D48">
            <w:pPr>
              <w:pStyle w:val="Texto"/>
              <w:spacing w:after="62"/>
              <w:ind w:firstLine="0"/>
              <w:rPr>
                <w:rFonts w:ascii="Verdana" w:hAnsi="Verdana"/>
                <w:sz w:val="16"/>
                <w:szCs w:val="16"/>
              </w:rPr>
            </w:pPr>
            <w:r w:rsidRPr="00CF23D7">
              <w:rPr>
                <w:rFonts w:ascii="Verdana" w:hAnsi="Verdana"/>
                <w:sz w:val="16"/>
                <w:szCs w:val="16"/>
              </w:rPr>
              <w:t xml:space="preserve">El programa de administración de integridad debe incluir las actividades necesarias para prevenir </w:t>
            </w:r>
            <w:r w:rsidRPr="00CF23D7">
              <w:rPr>
                <w:rFonts w:ascii="Verdana" w:hAnsi="Verdana"/>
                <w:sz w:val="16"/>
                <w:szCs w:val="16"/>
              </w:rPr>
              <w:br/>
              <w:t xml:space="preserve">y minimizar las consecuencias de una fuga. Las acciones de prevención pueden identificarse durante la operación normal del ducto, la evaluación del riesgo, la implementación del plan de inspección o durante </w:t>
            </w:r>
            <w:r w:rsidRPr="00CF23D7">
              <w:rPr>
                <w:rFonts w:ascii="Verdana" w:hAnsi="Verdana"/>
                <w:sz w:val="16"/>
                <w:szCs w:val="16"/>
              </w:rPr>
              <w:br/>
              <w:t>la reparación.</w:t>
            </w:r>
          </w:p>
        </w:tc>
        <w:tc>
          <w:tcPr>
            <w:tcW w:w="4675" w:type="dxa"/>
          </w:tcPr>
          <w:p w14:paraId="131FCEE7"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sz w:val="16"/>
                <w:szCs w:val="16"/>
                <w:lang w:val="en-US"/>
              </w:rPr>
              <w:t xml:space="preserve">The integrity management program must include the activities necessary to prevent </w:t>
            </w:r>
            <w:r w:rsidRPr="00573FF5">
              <w:rPr>
                <w:rFonts w:ascii="Verdana" w:hAnsi="Verdana"/>
                <w:sz w:val="16"/>
                <w:szCs w:val="16"/>
                <w:lang w:val="en-US"/>
              </w:rPr>
              <w:br/>
              <w:t xml:space="preserve">and minimize the consequences of a leak. Prevention actions can be identified during the normal operation of the pipeline, the risk assessment, the implementation of the inspection plan or during </w:t>
            </w:r>
            <w:r w:rsidRPr="00573FF5">
              <w:rPr>
                <w:rFonts w:ascii="Verdana" w:hAnsi="Verdana"/>
                <w:sz w:val="16"/>
                <w:szCs w:val="16"/>
                <w:lang w:val="en-US"/>
              </w:rPr>
              <w:br/>
              <w:t xml:space="preserve">the repair. </w:t>
            </w:r>
          </w:p>
        </w:tc>
      </w:tr>
      <w:tr w:rsidR="001C7D48" w:rsidRPr="003160BA" w14:paraId="653301B2" w14:textId="77777777" w:rsidTr="00573FF5">
        <w:tc>
          <w:tcPr>
            <w:tcW w:w="4675" w:type="dxa"/>
          </w:tcPr>
          <w:p w14:paraId="32E2798B" w14:textId="77777777" w:rsidR="001C7D48" w:rsidRPr="00CF23D7" w:rsidRDefault="001C7D48" w:rsidP="001C7D48">
            <w:pPr>
              <w:pStyle w:val="Texto"/>
              <w:spacing w:after="62"/>
              <w:ind w:firstLine="0"/>
              <w:rPr>
                <w:rFonts w:ascii="Verdana" w:hAnsi="Verdana"/>
                <w:sz w:val="16"/>
                <w:szCs w:val="16"/>
              </w:rPr>
            </w:pPr>
            <w:r w:rsidRPr="00CF23D7">
              <w:rPr>
                <w:rFonts w:ascii="Verdana" w:hAnsi="Verdana"/>
                <w:sz w:val="16"/>
                <w:szCs w:val="16"/>
              </w:rPr>
              <w:t>El programa de administración de integridad debe considerar como actividades de prevención las siguientes:</w:t>
            </w:r>
          </w:p>
        </w:tc>
        <w:tc>
          <w:tcPr>
            <w:tcW w:w="4675" w:type="dxa"/>
          </w:tcPr>
          <w:p w14:paraId="355DA941"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sz w:val="16"/>
                <w:szCs w:val="16"/>
                <w:lang w:val="en-US"/>
              </w:rPr>
              <w:t xml:space="preserve">The integrity management program should consider the following as prevention activities: </w:t>
            </w:r>
          </w:p>
        </w:tc>
      </w:tr>
      <w:tr w:rsidR="001C7D48" w:rsidRPr="00CF23D7" w14:paraId="0FE0B823" w14:textId="77777777" w:rsidTr="00573FF5">
        <w:tc>
          <w:tcPr>
            <w:tcW w:w="4675" w:type="dxa"/>
          </w:tcPr>
          <w:p w14:paraId="70D4F6C2"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1.</w:t>
            </w:r>
            <w:r w:rsidRPr="00CF23D7">
              <w:rPr>
                <w:rFonts w:ascii="Verdana" w:hAnsi="Verdana"/>
                <w:sz w:val="16"/>
                <w:szCs w:val="16"/>
              </w:rPr>
              <w:tab/>
              <w:t>Inyección de inhibidores</w:t>
            </w:r>
          </w:p>
        </w:tc>
        <w:tc>
          <w:tcPr>
            <w:tcW w:w="4675" w:type="dxa"/>
          </w:tcPr>
          <w:p w14:paraId="350B5C4D" w14:textId="77777777" w:rsidR="001C7D48" w:rsidRPr="00573FF5" w:rsidRDefault="00074D74" w:rsidP="001C7D48">
            <w:pPr>
              <w:spacing w:after="62" w:line="216" w:lineRule="atLeast"/>
              <w:jc w:val="both"/>
              <w:rPr>
                <w:rFonts w:ascii="Verdana" w:hAnsi="Verdana"/>
                <w:sz w:val="16"/>
                <w:szCs w:val="16"/>
                <w:lang w:val="en-US"/>
              </w:rPr>
            </w:pPr>
            <w:r>
              <w:rPr>
                <w:rFonts w:ascii="Verdana" w:hAnsi="Verdana"/>
                <w:b/>
                <w:bCs/>
                <w:sz w:val="16"/>
                <w:szCs w:val="16"/>
                <w:lang w:val="en-US"/>
              </w:rPr>
              <w:t>1</w:t>
            </w:r>
            <w:r w:rsidR="001C7D48" w:rsidRPr="00573FF5">
              <w:rPr>
                <w:rFonts w:ascii="Verdana" w:hAnsi="Verdana"/>
                <w:b/>
                <w:bCs/>
                <w:sz w:val="16"/>
                <w:szCs w:val="16"/>
                <w:lang w:val="en-US"/>
              </w:rPr>
              <w:t>.</w:t>
            </w:r>
            <w:r w:rsidR="001C7D48" w:rsidRPr="00573FF5">
              <w:rPr>
                <w:rFonts w:ascii="Verdana" w:hAnsi="Verdana"/>
                <w:sz w:val="16"/>
                <w:szCs w:val="16"/>
                <w:lang w:val="en-US"/>
              </w:rPr>
              <w:t xml:space="preserve">               Injection of inhibitors </w:t>
            </w:r>
          </w:p>
        </w:tc>
      </w:tr>
      <w:tr w:rsidR="001C7D48" w:rsidRPr="00CF23D7" w14:paraId="3E28CA97" w14:textId="77777777" w:rsidTr="00573FF5">
        <w:tc>
          <w:tcPr>
            <w:tcW w:w="4675" w:type="dxa"/>
          </w:tcPr>
          <w:p w14:paraId="3B04D91A"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2.</w:t>
            </w:r>
            <w:r w:rsidRPr="00CF23D7">
              <w:rPr>
                <w:rFonts w:ascii="Verdana" w:hAnsi="Verdana"/>
                <w:sz w:val="16"/>
                <w:szCs w:val="16"/>
              </w:rPr>
              <w:tab/>
              <w:t>Reforzamiento de la protección catódica</w:t>
            </w:r>
          </w:p>
        </w:tc>
        <w:tc>
          <w:tcPr>
            <w:tcW w:w="4675" w:type="dxa"/>
          </w:tcPr>
          <w:p w14:paraId="440991BD" w14:textId="77777777" w:rsidR="001C7D48" w:rsidRPr="00573FF5" w:rsidRDefault="00074D74" w:rsidP="001C7D48">
            <w:pPr>
              <w:spacing w:after="62" w:line="216" w:lineRule="atLeast"/>
              <w:jc w:val="both"/>
              <w:rPr>
                <w:rFonts w:ascii="Verdana" w:hAnsi="Verdana"/>
                <w:sz w:val="16"/>
                <w:szCs w:val="16"/>
                <w:lang w:val="en-US"/>
              </w:rPr>
            </w:pPr>
            <w:r>
              <w:rPr>
                <w:rFonts w:ascii="Verdana" w:hAnsi="Verdana"/>
                <w:b/>
                <w:bCs/>
                <w:sz w:val="16"/>
                <w:szCs w:val="16"/>
                <w:lang w:val="en-US"/>
              </w:rPr>
              <w:t>2</w:t>
            </w:r>
            <w:r w:rsidR="001C7D48" w:rsidRPr="00573FF5">
              <w:rPr>
                <w:rFonts w:ascii="Verdana" w:hAnsi="Verdana"/>
                <w:b/>
                <w:bCs/>
                <w:sz w:val="16"/>
                <w:szCs w:val="16"/>
                <w:lang w:val="en-US"/>
              </w:rPr>
              <w:t>.</w:t>
            </w:r>
            <w:r w:rsidR="001C7D48" w:rsidRPr="00573FF5">
              <w:rPr>
                <w:rFonts w:ascii="Verdana" w:hAnsi="Verdana"/>
                <w:sz w:val="16"/>
                <w:szCs w:val="16"/>
                <w:lang w:val="en-US"/>
              </w:rPr>
              <w:t xml:space="preserve">               Strengthening cathodic protection </w:t>
            </w:r>
          </w:p>
        </w:tc>
      </w:tr>
      <w:tr w:rsidR="001C7D48" w:rsidRPr="00CF23D7" w14:paraId="2B1322C0" w14:textId="77777777" w:rsidTr="00573FF5">
        <w:tc>
          <w:tcPr>
            <w:tcW w:w="4675" w:type="dxa"/>
          </w:tcPr>
          <w:p w14:paraId="3DF0CEE8"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3.</w:t>
            </w:r>
            <w:r w:rsidRPr="00CF23D7">
              <w:rPr>
                <w:rFonts w:ascii="Verdana" w:hAnsi="Verdana"/>
                <w:b/>
                <w:sz w:val="16"/>
                <w:szCs w:val="16"/>
              </w:rPr>
              <w:tab/>
            </w:r>
            <w:r w:rsidRPr="00CF23D7">
              <w:rPr>
                <w:rFonts w:ascii="Verdana" w:hAnsi="Verdana"/>
                <w:sz w:val="16"/>
                <w:szCs w:val="16"/>
              </w:rPr>
              <w:t>Protección anticorrosiva</w:t>
            </w:r>
          </w:p>
        </w:tc>
        <w:tc>
          <w:tcPr>
            <w:tcW w:w="4675" w:type="dxa"/>
          </w:tcPr>
          <w:p w14:paraId="5A3E8221"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3.</w:t>
            </w:r>
            <w:r w:rsidRPr="00573FF5">
              <w:rPr>
                <w:rFonts w:ascii="Verdana" w:hAnsi="Verdana"/>
                <w:sz w:val="16"/>
                <w:szCs w:val="16"/>
                <w:lang w:val="en-US"/>
              </w:rPr>
              <w:t xml:space="preserve"> </w:t>
            </w:r>
            <w:r w:rsidRPr="00573FF5">
              <w:rPr>
                <w:rFonts w:ascii="Verdana" w:hAnsi="Verdana"/>
                <w:b/>
                <w:bCs/>
                <w:sz w:val="16"/>
                <w:szCs w:val="16"/>
                <w:lang w:val="en-US"/>
              </w:rPr>
              <w:t xml:space="preserve">              </w:t>
            </w:r>
            <w:r w:rsidRPr="00573FF5">
              <w:rPr>
                <w:rFonts w:ascii="Verdana" w:hAnsi="Verdana"/>
                <w:sz w:val="16"/>
                <w:szCs w:val="16"/>
                <w:lang w:val="en-US"/>
              </w:rPr>
              <w:t xml:space="preserve">Anti-corrosion protection </w:t>
            </w:r>
          </w:p>
        </w:tc>
      </w:tr>
      <w:tr w:rsidR="001C7D48" w:rsidRPr="003160BA" w14:paraId="40E6E702" w14:textId="77777777" w:rsidTr="00573FF5">
        <w:tc>
          <w:tcPr>
            <w:tcW w:w="4675" w:type="dxa"/>
          </w:tcPr>
          <w:p w14:paraId="1828F5C5"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4.</w:t>
            </w:r>
            <w:r w:rsidRPr="00CF23D7">
              <w:rPr>
                <w:rFonts w:ascii="Verdana" w:hAnsi="Verdana"/>
                <w:sz w:val="16"/>
                <w:szCs w:val="16"/>
              </w:rPr>
              <w:tab/>
              <w:t>Monitoreo de la velocidad de corrosión interior</w:t>
            </w:r>
          </w:p>
        </w:tc>
        <w:tc>
          <w:tcPr>
            <w:tcW w:w="4675" w:type="dxa"/>
          </w:tcPr>
          <w:p w14:paraId="76694E1F" w14:textId="77777777" w:rsidR="001C7D48" w:rsidRPr="00573FF5" w:rsidRDefault="00074D74" w:rsidP="001C7D48">
            <w:pPr>
              <w:spacing w:after="62" w:line="216" w:lineRule="atLeast"/>
              <w:jc w:val="both"/>
              <w:rPr>
                <w:rFonts w:ascii="Verdana" w:hAnsi="Verdana"/>
                <w:sz w:val="16"/>
                <w:szCs w:val="16"/>
                <w:lang w:val="en-US"/>
              </w:rPr>
            </w:pPr>
            <w:r>
              <w:rPr>
                <w:rFonts w:ascii="Verdana" w:hAnsi="Verdana"/>
                <w:b/>
                <w:bCs/>
                <w:sz w:val="16"/>
                <w:szCs w:val="16"/>
                <w:lang w:val="en-US"/>
              </w:rPr>
              <w:t>4</w:t>
            </w:r>
            <w:r w:rsidR="001C7D48" w:rsidRPr="00573FF5">
              <w:rPr>
                <w:rFonts w:ascii="Verdana" w:hAnsi="Verdana"/>
                <w:b/>
                <w:bCs/>
                <w:sz w:val="16"/>
                <w:szCs w:val="16"/>
                <w:lang w:val="en-US"/>
              </w:rPr>
              <w:t>.</w:t>
            </w:r>
            <w:r w:rsidR="001C7D48" w:rsidRPr="00573FF5">
              <w:rPr>
                <w:rFonts w:ascii="Verdana" w:hAnsi="Verdana"/>
                <w:sz w:val="16"/>
                <w:szCs w:val="16"/>
                <w:lang w:val="en-US"/>
              </w:rPr>
              <w:t xml:space="preserve">               Monitoring of the internal corrosion rate </w:t>
            </w:r>
          </w:p>
        </w:tc>
      </w:tr>
      <w:tr w:rsidR="001C7D48" w:rsidRPr="003160BA" w14:paraId="3E656980" w14:textId="77777777" w:rsidTr="00573FF5">
        <w:tc>
          <w:tcPr>
            <w:tcW w:w="4675" w:type="dxa"/>
          </w:tcPr>
          <w:p w14:paraId="7539195B" w14:textId="77777777" w:rsidR="001C7D48" w:rsidRPr="00CF23D7" w:rsidRDefault="001C7D48" w:rsidP="001C7D48">
            <w:pPr>
              <w:pStyle w:val="ROMANOS"/>
              <w:spacing w:after="62"/>
              <w:ind w:left="0" w:firstLine="0"/>
              <w:rPr>
                <w:rFonts w:ascii="Verdana" w:hAnsi="Verdana"/>
                <w:sz w:val="16"/>
                <w:szCs w:val="16"/>
                <w:lang w:val="pt-BR"/>
              </w:rPr>
            </w:pPr>
            <w:r w:rsidRPr="00CF23D7">
              <w:rPr>
                <w:rFonts w:ascii="Verdana" w:hAnsi="Verdana"/>
                <w:b/>
                <w:sz w:val="16"/>
                <w:szCs w:val="16"/>
                <w:lang w:val="pt-BR"/>
              </w:rPr>
              <w:t>5.</w:t>
            </w:r>
            <w:r w:rsidRPr="00CF23D7">
              <w:rPr>
                <w:rFonts w:ascii="Verdana" w:hAnsi="Verdana"/>
                <w:sz w:val="16"/>
                <w:szCs w:val="16"/>
                <w:lang w:val="pt-BR"/>
              </w:rPr>
              <w:tab/>
              <w:t>Válvulas de corte de flujo o válvulas a control remoto</w:t>
            </w:r>
          </w:p>
        </w:tc>
        <w:tc>
          <w:tcPr>
            <w:tcW w:w="4675" w:type="dxa"/>
          </w:tcPr>
          <w:p w14:paraId="2A8EABE6"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5.</w:t>
            </w:r>
            <w:r w:rsidRPr="00573FF5">
              <w:rPr>
                <w:rFonts w:ascii="Verdana" w:hAnsi="Verdana"/>
                <w:sz w:val="16"/>
                <w:szCs w:val="16"/>
                <w:lang w:val="en-US"/>
              </w:rPr>
              <w:t xml:space="preserve">              Flow-cut valves or valves with remote control </w:t>
            </w:r>
          </w:p>
        </w:tc>
      </w:tr>
      <w:tr w:rsidR="001C7D48" w:rsidRPr="003160BA" w14:paraId="7DC982EA" w14:textId="77777777" w:rsidTr="00573FF5">
        <w:tc>
          <w:tcPr>
            <w:tcW w:w="4675" w:type="dxa"/>
          </w:tcPr>
          <w:p w14:paraId="538D3043"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6.</w:t>
            </w:r>
            <w:r w:rsidRPr="00CF23D7">
              <w:rPr>
                <w:rFonts w:ascii="Verdana" w:hAnsi="Verdana"/>
                <w:sz w:val="16"/>
                <w:szCs w:val="16"/>
              </w:rPr>
              <w:tab/>
              <w:t>Prevención de daños por terceros</w:t>
            </w:r>
          </w:p>
        </w:tc>
        <w:tc>
          <w:tcPr>
            <w:tcW w:w="4675" w:type="dxa"/>
          </w:tcPr>
          <w:p w14:paraId="6A814F3B"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6</w:t>
            </w:r>
            <w:r w:rsidRPr="00573FF5">
              <w:rPr>
                <w:rFonts w:ascii="Verdana" w:hAnsi="Verdana"/>
                <w:sz w:val="16"/>
                <w:szCs w:val="16"/>
                <w:lang w:val="en-US"/>
              </w:rPr>
              <w:t xml:space="preserve">               Prevention of damages by third parties </w:t>
            </w:r>
          </w:p>
        </w:tc>
      </w:tr>
      <w:tr w:rsidR="001C7D48" w:rsidRPr="00CF23D7" w14:paraId="5413E3C5" w14:textId="77777777" w:rsidTr="00573FF5">
        <w:tc>
          <w:tcPr>
            <w:tcW w:w="4675" w:type="dxa"/>
          </w:tcPr>
          <w:p w14:paraId="36B04E35"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7.</w:t>
            </w:r>
            <w:r w:rsidRPr="00CF23D7">
              <w:rPr>
                <w:rFonts w:ascii="Verdana" w:hAnsi="Verdana"/>
                <w:sz w:val="16"/>
                <w:szCs w:val="16"/>
              </w:rPr>
              <w:tab/>
              <w:t>Detección de fugas</w:t>
            </w:r>
          </w:p>
        </w:tc>
        <w:tc>
          <w:tcPr>
            <w:tcW w:w="4675" w:type="dxa"/>
          </w:tcPr>
          <w:p w14:paraId="24B52331"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7</w:t>
            </w:r>
            <w:r w:rsidRPr="00573FF5">
              <w:rPr>
                <w:rFonts w:ascii="Verdana" w:hAnsi="Verdana"/>
                <w:sz w:val="16"/>
                <w:szCs w:val="16"/>
                <w:lang w:val="en-US"/>
              </w:rPr>
              <w:t xml:space="preserve">               Leak detection </w:t>
            </w:r>
          </w:p>
        </w:tc>
      </w:tr>
      <w:tr w:rsidR="001C7D48" w:rsidRPr="003160BA" w14:paraId="211C89A0" w14:textId="77777777" w:rsidTr="00573FF5">
        <w:tc>
          <w:tcPr>
            <w:tcW w:w="4675" w:type="dxa"/>
          </w:tcPr>
          <w:p w14:paraId="1A15D5A9"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8.</w:t>
            </w:r>
            <w:r w:rsidRPr="00CF23D7">
              <w:rPr>
                <w:rFonts w:ascii="Verdana" w:hAnsi="Verdana"/>
                <w:sz w:val="16"/>
                <w:szCs w:val="16"/>
              </w:rPr>
              <w:tab/>
              <w:t>Minimizar las consecuencias de las fugas</w:t>
            </w:r>
          </w:p>
        </w:tc>
        <w:tc>
          <w:tcPr>
            <w:tcW w:w="4675" w:type="dxa"/>
          </w:tcPr>
          <w:p w14:paraId="52B266BF"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8</w:t>
            </w:r>
            <w:r w:rsidRPr="00573FF5">
              <w:rPr>
                <w:rFonts w:ascii="Verdana" w:hAnsi="Verdana"/>
                <w:sz w:val="16"/>
                <w:szCs w:val="16"/>
                <w:lang w:val="en-US"/>
              </w:rPr>
              <w:t xml:space="preserve">               Minimize the consequences of leaks </w:t>
            </w:r>
          </w:p>
        </w:tc>
      </w:tr>
      <w:tr w:rsidR="001C7D48" w:rsidRPr="00CF23D7" w14:paraId="5BB93638" w14:textId="77777777" w:rsidTr="00573FF5">
        <w:tc>
          <w:tcPr>
            <w:tcW w:w="4675" w:type="dxa"/>
          </w:tcPr>
          <w:p w14:paraId="5ED8899A"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9.</w:t>
            </w:r>
            <w:r w:rsidRPr="00CF23D7">
              <w:rPr>
                <w:rFonts w:ascii="Verdana" w:hAnsi="Verdana"/>
                <w:sz w:val="16"/>
                <w:szCs w:val="16"/>
              </w:rPr>
              <w:tab/>
              <w:t>Reducción de la presión de operación</w:t>
            </w:r>
          </w:p>
        </w:tc>
        <w:tc>
          <w:tcPr>
            <w:tcW w:w="4675" w:type="dxa"/>
          </w:tcPr>
          <w:p w14:paraId="3423C7EA"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9</w:t>
            </w:r>
            <w:r w:rsidRPr="00573FF5">
              <w:rPr>
                <w:rFonts w:ascii="Verdana" w:hAnsi="Verdana"/>
                <w:sz w:val="16"/>
                <w:szCs w:val="16"/>
                <w:lang w:val="en-US"/>
              </w:rPr>
              <w:t xml:space="preserve">               Reduction of operating pressure </w:t>
            </w:r>
          </w:p>
        </w:tc>
      </w:tr>
      <w:tr w:rsidR="001C7D48" w:rsidRPr="00CF23D7" w14:paraId="71356200" w14:textId="77777777" w:rsidTr="00573FF5">
        <w:tc>
          <w:tcPr>
            <w:tcW w:w="4675" w:type="dxa"/>
          </w:tcPr>
          <w:p w14:paraId="6B61F6DB" w14:textId="77777777" w:rsidR="001C7D48" w:rsidRPr="00CF23D7" w:rsidRDefault="001C7D48" w:rsidP="001C7D48">
            <w:pPr>
              <w:pStyle w:val="ROMANOS"/>
              <w:spacing w:after="62"/>
              <w:ind w:left="0" w:firstLine="0"/>
              <w:rPr>
                <w:rFonts w:ascii="Verdana" w:hAnsi="Verdana"/>
                <w:sz w:val="16"/>
                <w:szCs w:val="16"/>
              </w:rPr>
            </w:pPr>
            <w:r w:rsidRPr="00CF23D7">
              <w:rPr>
                <w:rFonts w:ascii="Verdana" w:hAnsi="Verdana"/>
                <w:b/>
                <w:sz w:val="16"/>
                <w:szCs w:val="16"/>
              </w:rPr>
              <w:t>10.</w:t>
            </w:r>
            <w:r w:rsidRPr="00CF23D7">
              <w:rPr>
                <w:rFonts w:ascii="Verdana" w:hAnsi="Verdana"/>
                <w:b/>
                <w:sz w:val="16"/>
                <w:szCs w:val="16"/>
              </w:rPr>
              <w:tab/>
            </w:r>
            <w:r w:rsidRPr="00CF23D7">
              <w:rPr>
                <w:rFonts w:ascii="Verdana" w:hAnsi="Verdana"/>
                <w:sz w:val="16"/>
                <w:szCs w:val="16"/>
              </w:rPr>
              <w:t>Verificación de indicaciones</w:t>
            </w:r>
          </w:p>
        </w:tc>
        <w:tc>
          <w:tcPr>
            <w:tcW w:w="4675" w:type="dxa"/>
          </w:tcPr>
          <w:p w14:paraId="28481AB5"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10</w:t>
            </w:r>
            <w:r w:rsidRPr="00573FF5">
              <w:rPr>
                <w:rFonts w:ascii="Verdana" w:hAnsi="Verdana"/>
                <w:sz w:val="16"/>
                <w:szCs w:val="16"/>
                <w:lang w:val="en-US"/>
              </w:rPr>
              <w:t xml:space="preserve"> </w:t>
            </w:r>
            <w:r w:rsidRPr="00573FF5">
              <w:rPr>
                <w:rFonts w:ascii="Verdana" w:hAnsi="Verdana"/>
                <w:b/>
                <w:bCs/>
                <w:sz w:val="16"/>
                <w:szCs w:val="16"/>
                <w:lang w:val="en-US"/>
              </w:rPr>
              <w:t xml:space="preserve">             </w:t>
            </w:r>
            <w:r w:rsidRPr="00573FF5">
              <w:rPr>
                <w:rFonts w:ascii="Verdana" w:hAnsi="Verdana"/>
                <w:sz w:val="16"/>
                <w:szCs w:val="16"/>
                <w:lang w:val="en-US"/>
              </w:rPr>
              <w:t xml:space="preserve">Verification of indications </w:t>
            </w:r>
          </w:p>
        </w:tc>
      </w:tr>
      <w:tr w:rsidR="001C7D48" w:rsidRPr="003160BA" w14:paraId="706CBB5A" w14:textId="77777777" w:rsidTr="00573FF5">
        <w:tc>
          <w:tcPr>
            <w:tcW w:w="4675" w:type="dxa"/>
          </w:tcPr>
          <w:p w14:paraId="27FD8872" w14:textId="77777777" w:rsidR="001C7D48" w:rsidRPr="00CF23D7" w:rsidRDefault="001C7D48" w:rsidP="001C7D48">
            <w:pPr>
              <w:pStyle w:val="Texto"/>
              <w:spacing w:after="62"/>
              <w:ind w:firstLine="0"/>
              <w:rPr>
                <w:rFonts w:ascii="Verdana" w:hAnsi="Verdana"/>
                <w:sz w:val="16"/>
                <w:szCs w:val="16"/>
              </w:rPr>
            </w:pPr>
            <w:r w:rsidRPr="00CF23D7">
              <w:rPr>
                <w:rFonts w:ascii="Verdana" w:hAnsi="Verdana"/>
                <w:sz w:val="16"/>
                <w:szCs w:val="16"/>
              </w:rPr>
              <w:t>Se deben considerar las acciones de prevención/detección indicadas en la tabla 6 para cada uno de los peligros potenciales.</w:t>
            </w:r>
          </w:p>
        </w:tc>
        <w:tc>
          <w:tcPr>
            <w:tcW w:w="4675" w:type="dxa"/>
          </w:tcPr>
          <w:p w14:paraId="44684D5D"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sz w:val="16"/>
                <w:szCs w:val="16"/>
                <w:lang w:val="en-US"/>
              </w:rPr>
              <w:t xml:space="preserve">The prevention / detection actions indicated in Table 6 must be considered for each of the potential hazards. </w:t>
            </w:r>
          </w:p>
        </w:tc>
      </w:tr>
      <w:tr w:rsidR="001C7D48" w:rsidRPr="00CF23D7" w14:paraId="2A5284EE" w14:textId="77777777" w:rsidTr="00573FF5">
        <w:tc>
          <w:tcPr>
            <w:tcW w:w="4675" w:type="dxa"/>
          </w:tcPr>
          <w:p w14:paraId="165C7258" w14:textId="77777777" w:rsidR="001C7D48" w:rsidRPr="00CF23D7" w:rsidRDefault="001C7D48" w:rsidP="001C7D48">
            <w:pPr>
              <w:pStyle w:val="Texto"/>
              <w:spacing w:after="62"/>
              <w:ind w:firstLine="0"/>
              <w:rPr>
                <w:rFonts w:ascii="Verdana" w:hAnsi="Verdana"/>
                <w:sz w:val="16"/>
                <w:szCs w:val="16"/>
              </w:rPr>
            </w:pPr>
            <w:r w:rsidRPr="00CF23D7">
              <w:rPr>
                <w:rFonts w:ascii="Verdana" w:hAnsi="Verdana"/>
                <w:b/>
                <w:sz w:val="16"/>
                <w:szCs w:val="16"/>
              </w:rPr>
              <w:t>9.6.</w:t>
            </w:r>
            <w:r w:rsidRPr="00CF23D7">
              <w:rPr>
                <w:rFonts w:ascii="Verdana" w:hAnsi="Verdana"/>
                <w:sz w:val="16"/>
                <w:szCs w:val="16"/>
              </w:rPr>
              <w:t xml:space="preserve"> Intervalo de evaluación de la integridad</w:t>
            </w:r>
          </w:p>
        </w:tc>
        <w:tc>
          <w:tcPr>
            <w:tcW w:w="4675" w:type="dxa"/>
          </w:tcPr>
          <w:p w14:paraId="739B5D2D"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b/>
                <w:bCs/>
                <w:sz w:val="16"/>
                <w:szCs w:val="16"/>
                <w:lang w:val="en-US"/>
              </w:rPr>
              <w:t>9.6.</w:t>
            </w:r>
            <w:r w:rsidRPr="00573FF5">
              <w:rPr>
                <w:rFonts w:ascii="Verdana" w:hAnsi="Verdana"/>
                <w:sz w:val="16"/>
                <w:szCs w:val="16"/>
                <w:lang w:val="en-US"/>
              </w:rPr>
              <w:t xml:space="preserve"> Integrity assessment interval </w:t>
            </w:r>
          </w:p>
        </w:tc>
      </w:tr>
      <w:tr w:rsidR="001C7D48" w:rsidRPr="003160BA" w14:paraId="05781243" w14:textId="77777777" w:rsidTr="00573FF5">
        <w:tc>
          <w:tcPr>
            <w:tcW w:w="4675" w:type="dxa"/>
          </w:tcPr>
          <w:p w14:paraId="3AC2626C" w14:textId="77777777" w:rsidR="001C7D48" w:rsidRPr="00CF23D7" w:rsidRDefault="001C7D48" w:rsidP="001C7D48">
            <w:pPr>
              <w:pStyle w:val="Texto"/>
              <w:spacing w:after="62"/>
              <w:ind w:firstLine="0"/>
              <w:rPr>
                <w:rFonts w:ascii="Verdana" w:hAnsi="Verdana"/>
                <w:sz w:val="16"/>
                <w:szCs w:val="16"/>
              </w:rPr>
            </w:pPr>
            <w:r w:rsidRPr="00CF23D7">
              <w:rPr>
                <w:rFonts w:ascii="Verdana" w:hAnsi="Verdana"/>
                <w:sz w:val="16"/>
                <w:szCs w:val="16"/>
              </w:rPr>
              <w:t>Los intervalos para la evaluación de la integridad de ductos que transportan hidrocarburos deberán ser determinados con base en los resultados del análisis del riesgo y considerando lo siguiente:</w:t>
            </w:r>
          </w:p>
        </w:tc>
        <w:tc>
          <w:tcPr>
            <w:tcW w:w="4675" w:type="dxa"/>
          </w:tcPr>
          <w:p w14:paraId="4E469968" w14:textId="77777777" w:rsidR="001C7D48" w:rsidRPr="00573FF5" w:rsidRDefault="001C7D48" w:rsidP="001C7D48">
            <w:pPr>
              <w:spacing w:after="62" w:line="216" w:lineRule="atLeast"/>
              <w:jc w:val="both"/>
              <w:rPr>
                <w:rFonts w:ascii="Verdana" w:hAnsi="Verdana"/>
                <w:sz w:val="16"/>
                <w:szCs w:val="16"/>
                <w:lang w:val="en-US"/>
              </w:rPr>
            </w:pPr>
            <w:r w:rsidRPr="00573FF5">
              <w:rPr>
                <w:rFonts w:ascii="Verdana" w:hAnsi="Verdana"/>
                <w:sz w:val="16"/>
                <w:szCs w:val="16"/>
                <w:lang w:val="en-US"/>
              </w:rPr>
              <w:t xml:space="preserve">The intervals for the evaluation of the integrity of pipelines transporting hydrocarbons should be determined based on the results of the risk analysis and considering the following: </w:t>
            </w:r>
          </w:p>
        </w:tc>
      </w:tr>
      <w:tr w:rsidR="001C7D48" w:rsidRPr="003160BA" w14:paraId="506F8F9C" w14:textId="77777777" w:rsidTr="00074D74">
        <w:tc>
          <w:tcPr>
            <w:tcW w:w="4675" w:type="dxa"/>
          </w:tcPr>
          <w:p w14:paraId="6A6141E5" w14:textId="77777777" w:rsidR="001C7D48" w:rsidRPr="00CF23D7" w:rsidRDefault="001C7D48" w:rsidP="00074D74">
            <w:pPr>
              <w:pStyle w:val="Texto"/>
              <w:numPr>
                <w:ilvl w:val="0"/>
                <w:numId w:val="4"/>
              </w:numPr>
              <w:tabs>
                <w:tab w:val="clear" w:pos="1008"/>
              </w:tabs>
              <w:spacing w:after="0"/>
              <w:ind w:left="648"/>
              <w:rPr>
                <w:rFonts w:ascii="Verdana" w:hAnsi="Verdana"/>
                <w:sz w:val="16"/>
                <w:szCs w:val="16"/>
              </w:rPr>
            </w:pPr>
            <w:r w:rsidRPr="00CF23D7">
              <w:rPr>
                <w:rFonts w:ascii="Verdana" w:hAnsi="Verdana"/>
                <w:sz w:val="16"/>
                <w:szCs w:val="16"/>
              </w:rPr>
              <w:t>La integración de datos de la evaluación de integridad anterior.</w:t>
            </w:r>
          </w:p>
        </w:tc>
        <w:tc>
          <w:tcPr>
            <w:tcW w:w="4675" w:type="dxa"/>
          </w:tcPr>
          <w:p w14:paraId="3029D8D1" w14:textId="77777777" w:rsidR="001C7D48" w:rsidRPr="00074D74" w:rsidRDefault="001C7D48" w:rsidP="00074D74">
            <w:pPr>
              <w:pStyle w:val="ListParagraph"/>
              <w:numPr>
                <w:ilvl w:val="0"/>
                <w:numId w:val="28"/>
              </w:numPr>
              <w:spacing w:before="0" w:after="0" w:line="216" w:lineRule="atLeast"/>
              <w:jc w:val="left"/>
              <w:rPr>
                <w:rFonts w:ascii="Verdana" w:hAnsi="Verdana"/>
                <w:sz w:val="16"/>
                <w:szCs w:val="16"/>
                <w:lang w:val="en-US"/>
              </w:rPr>
            </w:pPr>
            <w:r w:rsidRPr="00074D74">
              <w:rPr>
                <w:rFonts w:ascii="Verdana" w:hAnsi="Verdana"/>
                <w:sz w:val="16"/>
                <w:szCs w:val="16"/>
                <w:lang w:val="en-US"/>
              </w:rPr>
              <w:t xml:space="preserve">Integration of data from the previous integrity assessment. </w:t>
            </w:r>
          </w:p>
        </w:tc>
      </w:tr>
      <w:tr w:rsidR="001C7D48" w:rsidRPr="003160BA" w14:paraId="53A847E2" w14:textId="77777777" w:rsidTr="00074D74">
        <w:tc>
          <w:tcPr>
            <w:tcW w:w="4675" w:type="dxa"/>
          </w:tcPr>
          <w:p w14:paraId="62E52AA9" w14:textId="77777777" w:rsidR="001C7D48" w:rsidRPr="00CF23D7" w:rsidRDefault="001C7D48" w:rsidP="00074D74">
            <w:pPr>
              <w:pStyle w:val="Texto"/>
              <w:numPr>
                <w:ilvl w:val="0"/>
                <w:numId w:val="4"/>
              </w:numPr>
              <w:tabs>
                <w:tab w:val="clear" w:pos="1008"/>
              </w:tabs>
              <w:spacing w:after="0"/>
              <w:ind w:left="648"/>
              <w:rPr>
                <w:rFonts w:ascii="Verdana" w:hAnsi="Verdana"/>
                <w:sz w:val="16"/>
                <w:szCs w:val="16"/>
              </w:rPr>
            </w:pPr>
            <w:r w:rsidRPr="00CF23D7">
              <w:rPr>
                <w:rFonts w:ascii="Verdana" w:hAnsi="Verdana"/>
                <w:sz w:val="16"/>
                <w:szCs w:val="16"/>
              </w:rPr>
              <w:t>El uso de otros métodos de evaluación indirecta que proporcionen información de la condición del ducto, equivalente a la obtenida mediante los métodos de evaluación indicados en este documento.</w:t>
            </w:r>
          </w:p>
        </w:tc>
        <w:tc>
          <w:tcPr>
            <w:tcW w:w="4675" w:type="dxa"/>
          </w:tcPr>
          <w:p w14:paraId="0CA2912E" w14:textId="77777777" w:rsidR="001C7D48" w:rsidRPr="00074D74" w:rsidRDefault="001C7D48" w:rsidP="00074D74">
            <w:pPr>
              <w:pStyle w:val="ListParagraph"/>
              <w:numPr>
                <w:ilvl w:val="0"/>
                <w:numId w:val="28"/>
              </w:numPr>
              <w:spacing w:before="0" w:after="0" w:line="216" w:lineRule="atLeast"/>
              <w:jc w:val="left"/>
              <w:rPr>
                <w:rFonts w:ascii="Verdana" w:hAnsi="Verdana"/>
                <w:sz w:val="16"/>
                <w:szCs w:val="16"/>
                <w:lang w:val="en-US"/>
              </w:rPr>
            </w:pPr>
            <w:r w:rsidRPr="00074D74">
              <w:rPr>
                <w:rFonts w:ascii="Verdana" w:hAnsi="Verdana"/>
                <w:sz w:val="16"/>
                <w:szCs w:val="16"/>
                <w:lang w:val="en-US"/>
              </w:rPr>
              <w:t xml:space="preserve">The use of other methods of indirect evaluation that provide information on the condition of the pipeline, equivalent to that obtained through the evaluation methods indicated in this document. </w:t>
            </w:r>
          </w:p>
        </w:tc>
      </w:tr>
      <w:tr w:rsidR="001C7D48" w:rsidRPr="003160BA" w14:paraId="2BCF5CEA" w14:textId="77777777" w:rsidTr="00074D74">
        <w:tc>
          <w:tcPr>
            <w:tcW w:w="4675" w:type="dxa"/>
          </w:tcPr>
          <w:p w14:paraId="79DA8F73" w14:textId="77777777" w:rsidR="001C7D48" w:rsidRPr="00CF23D7" w:rsidRDefault="001C7D48" w:rsidP="00074D74">
            <w:pPr>
              <w:pStyle w:val="Texto"/>
              <w:numPr>
                <w:ilvl w:val="0"/>
                <w:numId w:val="4"/>
              </w:numPr>
              <w:tabs>
                <w:tab w:val="clear" w:pos="1008"/>
              </w:tabs>
              <w:spacing w:after="0"/>
              <w:ind w:left="648"/>
              <w:rPr>
                <w:rFonts w:ascii="Verdana" w:hAnsi="Verdana"/>
                <w:sz w:val="16"/>
                <w:szCs w:val="16"/>
              </w:rPr>
            </w:pPr>
            <w:r w:rsidRPr="00CF23D7">
              <w:rPr>
                <w:rFonts w:ascii="Verdana" w:hAnsi="Verdana"/>
                <w:sz w:val="16"/>
                <w:szCs w:val="16"/>
              </w:rPr>
              <w:t>La velocidad de crecimiento de defectos con base en los peligros potenciales que afecten al segmento de ducto.</w:t>
            </w:r>
          </w:p>
        </w:tc>
        <w:tc>
          <w:tcPr>
            <w:tcW w:w="4675" w:type="dxa"/>
          </w:tcPr>
          <w:p w14:paraId="50BE33A0" w14:textId="77777777" w:rsidR="001C7D48" w:rsidRPr="00074D74" w:rsidRDefault="001C7D48" w:rsidP="00074D74">
            <w:pPr>
              <w:pStyle w:val="ListParagraph"/>
              <w:numPr>
                <w:ilvl w:val="0"/>
                <w:numId w:val="28"/>
              </w:numPr>
              <w:spacing w:before="0" w:after="0" w:line="216" w:lineRule="atLeast"/>
              <w:jc w:val="left"/>
              <w:rPr>
                <w:rFonts w:ascii="Verdana" w:hAnsi="Verdana"/>
                <w:sz w:val="16"/>
                <w:szCs w:val="16"/>
                <w:lang w:val="en-US"/>
              </w:rPr>
            </w:pPr>
            <w:r w:rsidRPr="00074D74">
              <w:rPr>
                <w:rFonts w:ascii="Verdana" w:hAnsi="Verdana"/>
                <w:sz w:val="16"/>
                <w:szCs w:val="16"/>
                <w:lang w:val="en-US"/>
              </w:rPr>
              <w:t xml:space="preserve">The growth rate of defects based on the potential hazards that affect the pipeline segment. </w:t>
            </w:r>
          </w:p>
        </w:tc>
      </w:tr>
      <w:tr w:rsidR="001C7D48" w:rsidRPr="003160BA" w14:paraId="13A01FB3" w14:textId="77777777" w:rsidTr="00074D74">
        <w:tc>
          <w:tcPr>
            <w:tcW w:w="4675" w:type="dxa"/>
          </w:tcPr>
          <w:p w14:paraId="4D2C440A" w14:textId="77777777" w:rsidR="001C7D48" w:rsidRPr="00CF23D7" w:rsidRDefault="001C7D48" w:rsidP="00074D74">
            <w:pPr>
              <w:pStyle w:val="Texto"/>
              <w:numPr>
                <w:ilvl w:val="0"/>
                <w:numId w:val="4"/>
              </w:numPr>
              <w:tabs>
                <w:tab w:val="clear" w:pos="1008"/>
              </w:tabs>
              <w:spacing w:after="0"/>
              <w:ind w:left="648"/>
              <w:rPr>
                <w:rFonts w:ascii="Verdana" w:hAnsi="Verdana"/>
                <w:sz w:val="16"/>
                <w:szCs w:val="16"/>
              </w:rPr>
            </w:pPr>
            <w:r w:rsidRPr="00CF23D7">
              <w:rPr>
                <w:rFonts w:ascii="Verdana" w:hAnsi="Verdana"/>
                <w:sz w:val="16"/>
                <w:szCs w:val="16"/>
              </w:rPr>
              <w:t>El periodo entre evaluaciones de integridad por cualquier método no podrá ser mayor de 10 años.</w:t>
            </w:r>
          </w:p>
        </w:tc>
        <w:tc>
          <w:tcPr>
            <w:tcW w:w="4675" w:type="dxa"/>
          </w:tcPr>
          <w:p w14:paraId="363B14F7" w14:textId="77777777" w:rsidR="001C7D48" w:rsidRPr="00074D74" w:rsidRDefault="001C7D48" w:rsidP="00074D74">
            <w:pPr>
              <w:pStyle w:val="ListParagraph"/>
              <w:numPr>
                <w:ilvl w:val="0"/>
                <w:numId w:val="28"/>
              </w:numPr>
              <w:spacing w:before="0" w:after="0" w:line="216" w:lineRule="atLeast"/>
              <w:jc w:val="left"/>
              <w:rPr>
                <w:rFonts w:ascii="Verdana" w:hAnsi="Verdana"/>
                <w:sz w:val="16"/>
                <w:szCs w:val="16"/>
                <w:lang w:val="en-US"/>
              </w:rPr>
            </w:pPr>
            <w:r w:rsidRPr="00074D74">
              <w:rPr>
                <w:rFonts w:ascii="Verdana" w:hAnsi="Verdana"/>
                <w:sz w:val="16"/>
                <w:szCs w:val="16"/>
                <w:lang w:val="en-US"/>
              </w:rPr>
              <w:t xml:space="preserve">The period between integrity assessments by any method cannot be longer than 10 years. </w:t>
            </w:r>
          </w:p>
        </w:tc>
      </w:tr>
    </w:tbl>
    <w:p w14:paraId="00ECD2F3" w14:textId="77777777" w:rsidR="00F8496E" w:rsidRPr="00CF23D7" w:rsidRDefault="00F8496E" w:rsidP="00F8496E">
      <w:pPr>
        <w:pStyle w:val="Texto"/>
        <w:ind w:firstLine="0"/>
        <w:jc w:val="center"/>
        <w:rPr>
          <w:rFonts w:ascii="Verdana" w:hAnsi="Verdana"/>
          <w:b/>
          <w:sz w:val="16"/>
          <w:szCs w:val="16"/>
          <w:lang w:val="en-US"/>
        </w:rPr>
        <w:sectPr w:rsidR="00F8496E" w:rsidRPr="00CF23D7" w:rsidSect="000A285E">
          <w:headerReference w:type="even" r:id="rId20"/>
          <w:headerReference w:type="default" r:id="rId21"/>
          <w:type w:val="continuous"/>
          <w:pgSz w:w="12240" w:h="15840" w:code="119"/>
          <w:pgMar w:top="1440" w:right="1440" w:bottom="1440" w:left="1440" w:header="706" w:footer="706" w:gutter="0"/>
          <w:cols w:space="708"/>
          <w:docGrid w:linePitch="360"/>
        </w:sectPr>
      </w:pPr>
    </w:p>
    <w:p w14:paraId="18655B3E" w14:textId="77777777" w:rsidR="00F8496E" w:rsidRPr="00CF23D7" w:rsidRDefault="00F8496E" w:rsidP="00F8496E">
      <w:pPr>
        <w:pStyle w:val="Texto"/>
        <w:ind w:firstLine="0"/>
        <w:jc w:val="center"/>
        <w:rPr>
          <w:rFonts w:ascii="Verdana" w:hAnsi="Verdana"/>
          <w:b/>
          <w:sz w:val="16"/>
          <w:szCs w:val="16"/>
        </w:rPr>
      </w:pPr>
      <w:r w:rsidRPr="00CF23D7">
        <w:rPr>
          <w:rFonts w:ascii="Verdana" w:hAnsi="Verdana"/>
          <w:b/>
          <w:sz w:val="16"/>
          <w:szCs w:val="16"/>
        </w:rPr>
        <w:lastRenderedPageBreak/>
        <w:t>Tabla 6. Métodos aceptables de prevención/detección</w:t>
      </w:r>
    </w:p>
    <w:tbl>
      <w:tblPr>
        <w:tblW w:w="13176" w:type="dxa"/>
        <w:tblInd w:w="144"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99"/>
        <w:gridCol w:w="427"/>
        <w:gridCol w:w="421"/>
        <w:gridCol w:w="893"/>
        <w:gridCol w:w="437"/>
        <w:gridCol w:w="438"/>
        <w:gridCol w:w="451"/>
        <w:gridCol w:w="414"/>
        <w:gridCol w:w="458"/>
        <w:gridCol w:w="391"/>
        <w:gridCol w:w="465"/>
        <w:gridCol w:w="472"/>
        <w:gridCol w:w="391"/>
        <w:gridCol w:w="487"/>
        <w:gridCol w:w="458"/>
        <w:gridCol w:w="391"/>
        <w:gridCol w:w="399"/>
        <w:gridCol w:w="912"/>
        <w:gridCol w:w="404"/>
        <w:gridCol w:w="409"/>
        <w:gridCol w:w="397"/>
        <w:gridCol w:w="392"/>
        <w:gridCol w:w="392"/>
        <w:gridCol w:w="406"/>
        <w:gridCol w:w="472"/>
      </w:tblGrid>
      <w:tr w:rsidR="00F8496E" w:rsidRPr="00CF23D7" w14:paraId="654F87DF" w14:textId="77777777">
        <w:trPr>
          <w:trHeight w:val="144"/>
        </w:trPr>
        <w:tc>
          <w:tcPr>
            <w:tcW w:w="1999" w:type="dxa"/>
            <w:vMerge w:val="restart"/>
            <w:tcBorders>
              <w:top w:val="single" w:sz="6" w:space="0" w:color="auto"/>
            </w:tcBorders>
            <w:vAlign w:val="center"/>
          </w:tcPr>
          <w:p w14:paraId="036A1E63"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Prevención/detección</w:t>
            </w:r>
          </w:p>
        </w:tc>
        <w:tc>
          <w:tcPr>
            <w:tcW w:w="848" w:type="dxa"/>
            <w:gridSpan w:val="2"/>
            <w:tcBorders>
              <w:top w:val="single" w:sz="6" w:space="0" w:color="auto"/>
              <w:bottom w:val="single" w:sz="6" w:space="0" w:color="auto"/>
            </w:tcBorders>
            <w:vAlign w:val="center"/>
          </w:tcPr>
          <w:p w14:paraId="191C782C"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Corrosión</w:t>
            </w:r>
          </w:p>
        </w:tc>
        <w:tc>
          <w:tcPr>
            <w:tcW w:w="893" w:type="dxa"/>
            <w:tcBorders>
              <w:top w:val="single" w:sz="6" w:space="0" w:color="auto"/>
              <w:bottom w:val="single" w:sz="6" w:space="0" w:color="auto"/>
            </w:tcBorders>
            <w:vAlign w:val="center"/>
          </w:tcPr>
          <w:p w14:paraId="743AF4A7" w14:textId="77777777" w:rsidR="00F8496E" w:rsidRPr="00CF23D7" w:rsidRDefault="00F8496E" w:rsidP="00212880">
            <w:pPr>
              <w:pStyle w:val="Texto"/>
              <w:spacing w:before="20" w:after="20" w:line="240" w:lineRule="auto"/>
              <w:ind w:firstLine="0"/>
              <w:jc w:val="center"/>
              <w:rPr>
                <w:rFonts w:ascii="Verdana" w:hAnsi="Verdana"/>
                <w:spacing w:val="-4"/>
                <w:sz w:val="16"/>
                <w:szCs w:val="16"/>
              </w:rPr>
            </w:pPr>
            <w:r w:rsidRPr="00CF23D7">
              <w:rPr>
                <w:rFonts w:ascii="Verdana" w:hAnsi="Verdana"/>
                <w:spacing w:val="-4"/>
                <w:sz w:val="16"/>
                <w:szCs w:val="16"/>
              </w:rPr>
              <w:t>Ambientales</w:t>
            </w:r>
          </w:p>
        </w:tc>
        <w:tc>
          <w:tcPr>
            <w:tcW w:w="875" w:type="dxa"/>
            <w:gridSpan w:val="2"/>
            <w:tcBorders>
              <w:top w:val="single" w:sz="6" w:space="0" w:color="auto"/>
              <w:bottom w:val="single" w:sz="6" w:space="0" w:color="auto"/>
            </w:tcBorders>
            <w:vAlign w:val="center"/>
          </w:tcPr>
          <w:p w14:paraId="14C8A9DD"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Fabricación</w:t>
            </w:r>
          </w:p>
        </w:tc>
        <w:tc>
          <w:tcPr>
            <w:tcW w:w="1323" w:type="dxa"/>
            <w:gridSpan w:val="3"/>
            <w:tcBorders>
              <w:top w:val="single" w:sz="6" w:space="0" w:color="auto"/>
              <w:bottom w:val="single" w:sz="6" w:space="0" w:color="auto"/>
            </w:tcBorders>
            <w:vAlign w:val="center"/>
          </w:tcPr>
          <w:p w14:paraId="71293077"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Construcción</w:t>
            </w:r>
          </w:p>
        </w:tc>
        <w:tc>
          <w:tcPr>
            <w:tcW w:w="1719" w:type="dxa"/>
            <w:gridSpan w:val="4"/>
            <w:tcBorders>
              <w:top w:val="single" w:sz="6" w:space="0" w:color="auto"/>
              <w:bottom w:val="single" w:sz="6" w:space="0" w:color="auto"/>
            </w:tcBorders>
            <w:vAlign w:val="center"/>
          </w:tcPr>
          <w:p w14:paraId="54353360"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Equipo</w:t>
            </w:r>
          </w:p>
        </w:tc>
        <w:tc>
          <w:tcPr>
            <w:tcW w:w="1735" w:type="dxa"/>
            <w:gridSpan w:val="4"/>
            <w:tcBorders>
              <w:top w:val="single" w:sz="6" w:space="0" w:color="auto"/>
              <w:bottom w:val="single" w:sz="6" w:space="0" w:color="auto"/>
            </w:tcBorders>
            <w:vAlign w:val="center"/>
          </w:tcPr>
          <w:p w14:paraId="1800C451"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Daño por terceros</w:t>
            </w:r>
          </w:p>
        </w:tc>
        <w:tc>
          <w:tcPr>
            <w:tcW w:w="912" w:type="dxa"/>
            <w:tcBorders>
              <w:top w:val="single" w:sz="6" w:space="0" w:color="auto"/>
              <w:bottom w:val="single" w:sz="6" w:space="0" w:color="auto"/>
            </w:tcBorders>
            <w:vAlign w:val="center"/>
          </w:tcPr>
          <w:p w14:paraId="7078141D"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pacing w:val="-4"/>
                <w:sz w:val="16"/>
                <w:szCs w:val="16"/>
              </w:rPr>
              <w:t xml:space="preserve">Operaciones </w:t>
            </w:r>
            <w:r w:rsidRPr="00CF23D7">
              <w:rPr>
                <w:rFonts w:ascii="Verdana" w:hAnsi="Verdana"/>
                <w:sz w:val="16"/>
                <w:szCs w:val="16"/>
              </w:rPr>
              <w:t>incorrectas</w:t>
            </w:r>
          </w:p>
        </w:tc>
        <w:tc>
          <w:tcPr>
            <w:tcW w:w="2872" w:type="dxa"/>
            <w:gridSpan w:val="7"/>
            <w:tcBorders>
              <w:top w:val="single" w:sz="6" w:space="0" w:color="auto"/>
              <w:bottom w:val="single" w:sz="6" w:space="0" w:color="auto"/>
            </w:tcBorders>
            <w:vAlign w:val="center"/>
          </w:tcPr>
          <w:p w14:paraId="49A8A1AF"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Clima y fuerzas externas</w:t>
            </w:r>
          </w:p>
        </w:tc>
      </w:tr>
      <w:tr w:rsidR="00F8496E" w:rsidRPr="00CF23D7" w14:paraId="38C14854" w14:textId="77777777">
        <w:trPr>
          <w:trHeight w:val="144"/>
        </w:trPr>
        <w:tc>
          <w:tcPr>
            <w:tcW w:w="1999" w:type="dxa"/>
            <w:vMerge/>
            <w:tcBorders>
              <w:bottom w:val="single" w:sz="6" w:space="0" w:color="auto"/>
            </w:tcBorders>
            <w:vAlign w:val="center"/>
          </w:tcPr>
          <w:p w14:paraId="371C52EC" w14:textId="77777777" w:rsidR="00F8496E" w:rsidRPr="00CF23D7" w:rsidRDefault="00F8496E" w:rsidP="00212880">
            <w:pPr>
              <w:pStyle w:val="Texto"/>
              <w:spacing w:before="20" w:after="20" w:line="240" w:lineRule="auto"/>
              <w:ind w:firstLine="0"/>
              <w:jc w:val="center"/>
              <w:rPr>
                <w:rFonts w:ascii="Verdana" w:hAnsi="Verdana"/>
                <w:sz w:val="16"/>
                <w:szCs w:val="16"/>
              </w:rPr>
            </w:pPr>
          </w:p>
        </w:tc>
        <w:tc>
          <w:tcPr>
            <w:tcW w:w="427" w:type="dxa"/>
            <w:tcBorders>
              <w:top w:val="single" w:sz="6" w:space="0" w:color="auto"/>
              <w:bottom w:val="single" w:sz="6" w:space="0" w:color="auto"/>
            </w:tcBorders>
            <w:vAlign w:val="center"/>
          </w:tcPr>
          <w:p w14:paraId="54A60A90" w14:textId="77777777" w:rsidR="00F8496E" w:rsidRPr="00CF23D7" w:rsidRDefault="00F8496E" w:rsidP="00212880">
            <w:pPr>
              <w:pStyle w:val="Texto"/>
              <w:spacing w:before="20" w:after="20" w:line="240" w:lineRule="auto"/>
              <w:ind w:firstLine="0"/>
              <w:jc w:val="center"/>
              <w:rPr>
                <w:rFonts w:ascii="Verdana" w:hAnsi="Verdana"/>
                <w:sz w:val="16"/>
                <w:szCs w:val="16"/>
                <w:lang w:val="fr-FR"/>
              </w:rPr>
            </w:pPr>
            <w:r w:rsidRPr="00CF23D7">
              <w:rPr>
                <w:rFonts w:ascii="Verdana" w:hAnsi="Verdana"/>
                <w:sz w:val="16"/>
                <w:szCs w:val="16"/>
                <w:lang w:val="fr-FR"/>
              </w:rPr>
              <w:t>CE</w:t>
            </w:r>
          </w:p>
        </w:tc>
        <w:tc>
          <w:tcPr>
            <w:tcW w:w="421" w:type="dxa"/>
            <w:tcBorders>
              <w:top w:val="single" w:sz="6" w:space="0" w:color="auto"/>
              <w:bottom w:val="single" w:sz="6" w:space="0" w:color="auto"/>
            </w:tcBorders>
            <w:vAlign w:val="center"/>
          </w:tcPr>
          <w:p w14:paraId="00F0268F" w14:textId="77777777" w:rsidR="00F8496E" w:rsidRPr="00CF23D7" w:rsidRDefault="00F8496E" w:rsidP="00212880">
            <w:pPr>
              <w:pStyle w:val="Texto"/>
              <w:spacing w:before="20" w:after="20" w:line="240" w:lineRule="auto"/>
              <w:ind w:firstLine="0"/>
              <w:jc w:val="center"/>
              <w:rPr>
                <w:rFonts w:ascii="Verdana" w:hAnsi="Verdana"/>
                <w:sz w:val="16"/>
                <w:szCs w:val="16"/>
                <w:lang w:val="fr-FR"/>
              </w:rPr>
            </w:pPr>
            <w:r w:rsidRPr="00CF23D7">
              <w:rPr>
                <w:rFonts w:ascii="Verdana" w:hAnsi="Verdana"/>
                <w:sz w:val="16"/>
                <w:szCs w:val="16"/>
                <w:lang w:val="fr-FR"/>
              </w:rPr>
              <w:t>CI</w:t>
            </w:r>
          </w:p>
        </w:tc>
        <w:tc>
          <w:tcPr>
            <w:tcW w:w="893" w:type="dxa"/>
            <w:tcBorders>
              <w:top w:val="single" w:sz="6" w:space="0" w:color="auto"/>
              <w:bottom w:val="single" w:sz="6" w:space="0" w:color="auto"/>
            </w:tcBorders>
            <w:vAlign w:val="center"/>
          </w:tcPr>
          <w:p w14:paraId="1803F32D" w14:textId="77777777" w:rsidR="00F8496E" w:rsidRPr="00CF23D7" w:rsidRDefault="00F8496E" w:rsidP="00212880">
            <w:pPr>
              <w:pStyle w:val="Texto"/>
              <w:spacing w:before="20" w:after="20" w:line="240" w:lineRule="auto"/>
              <w:ind w:firstLine="0"/>
              <w:jc w:val="center"/>
              <w:rPr>
                <w:rFonts w:ascii="Verdana" w:hAnsi="Verdana"/>
                <w:sz w:val="16"/>
                <w:szCs w:val="16"/>
                <w:lang w:val="fr-FR"/>
              </w:rPr>
            </w:pPr>
            <w:r w:rsidRPr="00CF23D7">
              <w:rPr>
                <w:rFonts w:ascii="Verdana" w:hAnsi="Verdana"/>
                <w:sz w:val="16"/>
                <w:szCs w:val="16"/>
                <w:lang w:val="fr-FR"/>
              </w:rPr>
              <w:t>SCC</w:t>
            </w:r>
          </w:p>
        </w:tc>
        <w:tc>
          <w:tcPr>
            <w:tcW w:w="437" w:type="dxa"/>
            <w:tcBorders>
              <w:top w:val="single" w:sz="6" w:space="0" w:color="auto"/>
              <w:bottom w:val="single" w:sz="6" w:space="0" w:color="auto"/>
            </w:tcBorders>
            <w:vAlign w:val="center"/>
          </w:tcPr>
          <w:p w14:paraId="6A94B3CD"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C</w:t>
            </w:r>
          </w:p>
        </w:tc>
        <w:tc>
          <w:tcPr>
            <w:tcW w:w="438" w:type="dxa"/>
            <w:tcBorders>
              <w:top w:val="single" w:sz="6" w:space="0" w:color="auto"/>
              <w:bottom w:val="single" w:sz="6" w:space="0" w:color="auto"/>
            </w:tcBorders>
            <w:vAlign w:val="center"/>
          </w:tcPr>
          <w:p w14:paraId="65C2BC7D"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MB</w:t>
            </w:r>
          </w:p>
        </w:tc>
        <w:tc>
          <w:tcPr>
            <w:tcW w:w="451" w:type="dxa"/>
            <w:tcBorders>
              <w:top w:val="single" w:sz="6" w:space="0" w:color="auto"/>
              <w:bottom w:val="single" w:sz="6" w:space="0" w:color="auto"/>
            </w:tcBorders>
            <w:vAlign w:val="center"/>
          </w:tcPr>
          <w:p w14:paraId="7AC5F70D"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SCL</w:t>
            </w:r>
          </w:p>
        </w:tc>
        <w:tc>
          <w:tcPr>
            <w:tcW w:w="414" w:type="dxa"/>
            <w:tcBorders>
              <w:top w:val="single" w:sz="6" w:space="0" w:color="auto"/>
              <w:bottom w:val="single" w:sz="6" w:space="0" w:color="auto"/>
            </w:tcBorders>
            <w:vAlign w:val="center"/>
          </w:tcPr>
          <w:p w14:paraId="17A3A04A"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FA</w:t>
            </w:r>
          </w:p>
        </w:tc>
        <w:tc>
          <w:tcPr>
            <w:tcW w:w="458" w:type="dxa"/>
            <w:tcBorders>
              <w:top w:val="single" w:sz="6" w:space="0" w:color="auto"/>
              <w:bottom w:val="single" w:sz="6" w:space="0" w:color="auto"/>
            </w:tcBorders>
            <w:vAlign w:val="center"/>
          </w:tcPr>
          <w:p w14:paraId="7B490661"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DFP</w:t>
            </w:r>
          </w:p>
        </w:tc>
        <w:tc>
          <w:tcPr>
            <w:tcW w:w="391" w:type="dxa"/>
            <w:tcBorders>
              <w:top w:val="single" w:sz="6" w:space="0" w:color="auto"/>
              <w:bottom w:val="single" w:sz="6" w:space="0" w:color="auto"/>
            </w:tcBorders>
            <w:vAlign w:val="center"/>
          </w:tcPr>
          <w:p w14:paraId="3B86ACBA"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E</w:t>
            </w:r>
          </w:p>
        </w:tc>
        <w:tc>
          <w:tcPr>
            <w:tcW w:w="465" w:type="dxa"/>
            <w:tcBorders>
              <w:top w:val="single" w:sz="6" w:space="0" w:color="auto"/>
              <w:bottom w:val="single" w:sz="6" w:space="0" w:color="auto"/>
            </w:tcBorders>
            <w:vAlign w:val="center"/>
          </w:tcPr>
          <w:p w14:paraId="389D2E38"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RTR</w:t>
            </w:r>
          </w:p>
        </w:tc>
        <w:tc>
          <w:tcPr>
            <w:tcW w:w="472" w:type="dxa"/>
            <w:tcBorders>
              <w:top w:val="single" w:sz="6" w:space="0" w:color="auto"/>
              <w:bottom w:val="single" w:sz="6" w:space="0" w:color="auto"/>
            </w:tcBorders>
            <w:vAlign w:val="center"/>
          </w:tcPr>
          <w:p w14:paraId="0102DB3C"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VCR</w:t>
            </w:r>
          </w:p>
        </w:tc>
        <w:tc>
          <w:tcPr>
            <w:tcW w:w="391" w:type="dxa"/>
            <w:tcBorders>
              <w:top w:val="single" w:sz="6" w:space="0" w:color="auto"/>
              <w:bottom w:val="single" w:sz="6" w:space="0" w:color="auto"/>
            </w:tcBorders>
            <w:vAlign w:val="center"/>
          </w:tcPr>
          <w:p w14:paraId="65A14BCF"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S</w:t>
            </w:r>
          </w:p>
        </w:tc>
        <w:tc>
          <w:tcPr>
            <w:tcW w:w="487" w:type="dxa"/>
            <w:tcBorders>
              <w:top w:val="single" w:sz="6" w:space="0" w:color="auto"/>
              <w:bottom w:val="single" w:sz="6" w:space="0" w:color="auto"/>
            </w:tcBorders>
            <w:vAlign w:val="center"/>
          </w:tcPr>
          <w:p w14:paraId="77E63B2F"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DTFI</w:t>
            </w:r>
          </w:p>
        </w:tc>
        <w:tc>
          <w:tcPr>
            <w:tcW w:w="458" w:type="dxa"/>
            <w:tcBorders>
              <w:top w:val="single" w:sz="6" w:space="0" w:color="auto"/>
              <w:bottom w:val="single" w:sz="6" w:space="0" w:color="auto"/>
            </w:tcBorders>
            <w:vAlign w:val="center"/>
          </w:tcPr>
          <w:p w14:paraId="56797076"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DPT</w:t>
            </w:r>
          </w:p>
        </w:tc>
        <w:tc>
          <w:tcPr>
            <w:tcW w:w="391" w:type="dxa"/>
            <w:tcBorders>
              <w:top w:val="single" w:sz="6" w:space="0" w:color="auto"/>
              <w:bottom w:val="single" w:sz="6" w:space="0" w:color="auto"/>
            </w:tcBorders>
            <w:vAlign w:val="center"/>
          </w:tcPr>
          <w:p w14:paraId="0BDC3869"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V</w:t>
            </w:r>
          </w:p>
        </w:tc>
        <w:tc>
          <w:tcPr>
            <w:tcW w:w="399" w:type="dxa"/>
            <w:tcBorders>
              <w:top w:val="single" w:sz="6" w:space="0" w:color="auto"/>
              <w:bottom w:val="single" w:sz="6" w:space="0" w:color="auto"/>
            </w:tcBorders>
            <w:vAlign w:val="center"/>
          </w:tcPr>
          <w:p w14:paraId="1A6CC9F2"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IO</w:t>
            </w:r>
          </w:p>
        </w:tc>
        <w:tc>
          <w:tcPr>
            <w:tcW w:w="912" w:type="dxa"/>
            <w:tcBorders>
              <w:top w:val="single" w:sz="6" w:space="0" w:color="auto"/>
              <w:bottom w:val="single" w:sz="6" w:space="0" w:color="auto"/>
            </w:tcBorders>
            <w:vAlign w:val="center"/>
          </w:tcPr>
          <w:p w14:paraId="5A8C0C6C"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OI</w:t>
            </w:r>
          </w:p>
        </w:tc>
        <w:tc>
          <w:tcPr>
            <w:tcW w:w="404" w:type="dxa"/>
            <w:tcBorders>
              <w:top w:val="single" w:sz="6" w:space="0" w:color="auto"/>
              <w:bottom w:val="single" w:sz="6" w:space="0" w:color="auto"/>
            </w:tcBorders>
            <w:vAlign w:val="center"/>
          </w:tcPr>
          <w:p w14:paraId="49C57E53" w14:textId="77777777" w:rsidR="00F8496E" w:rsidRPr="00CF23D7" w:rsidRDefault="00F8496E" w:rsidP="00212880">
            <w:pPr>
              <w:pStyle w:val="Texto"/>
              <w:spacing w:before="20" w:after="20" w:line="240" w:lineRule="auto"/>
              <w:ind w:firstLine="0"/>
              <w:jc w:val="center"/>
              <w:rPr>
                <w:rFonts w:ascii="Verdana" w:hAnsi="Verdana"/>
                <w:sz w:val="16"/>
                <w:szCs w:val="16"/>
              </w:rPr>
            </w:pPr>
            <w:r w:rsidRPr="00CF23D7">
              <w:rPr>
                <w:rFonts w:ascii="Verdana" w:hAnsi="Verdana"/>
                <w:sz w:val="16"/>
                <w:szCs w:val="16"/>
              </w:rPr>
              <w:t>TE</w:t>
            </w:r>
          </w:p>
        </w:tc>
        <w:tc>
          <w:tcPr>
            <w:tcW w:w="409" w:type="dxa"/>
            <w:tcBorders>
              <w:top w:val="single" w:sz="6" w:space="0" w:color="auto"/>
              <w:bottom w:val="single" w:sz="6" w:space="0" w:color="auto"/>
            </w:tcBorders>
            <w:vAlign w:val="center"/>
          </w:tcPr>
          <w:p w14:paraId="388C0FFE" w14:textId="77777777" w:rsidR="00F8496E" w:rsidRPr="00CF23D7" w:rsidRDefault="00F8496E" w:rsidP="00212880">
            <w:pPr>
              <w:pStyle w:val="Texto"/>
              <w:spacing w:before="20" w:after="20" w:line="240" w:lineRule="auto"/>
              <w:ind w:firstLine="0"/>
              <w:jc w:val="center"/>
              <w:rPr>
                <w:rFonts w:ascii="Verdana" w:hAnsi="Verdana"/>
                <w:sz w:val="16"/>
                <w:szCs w:val="16"/>
                <w:lang w:val="fr-FR"/>
              </w:rPr>
            </w:pPr>
            <w:r w:rsidRPr="00CF23D7">
              <w:rPr>
                <w:rFonts w:ascii="Verdana" w:hAnsi="Verdana"/>
                <w:sz w:val="16"/>
                <w:szCs w:val="16"/>
                <w:lang w:val="fr-FR"/>
              </w:rPr>
              <w:t>VTI</w:t>
            </w:r>
          </w:p>
        </w:tc>
        <w:tc>
          <w:tcPr>
            <w:tcW w:w="397" w:type="dxa"/>
            <w:tcBorders>
              <w:top w:val="single" w:sz="6" w:space="0" w:color="auto"/>
              <w:bottom w:val="single" w:sz="6" w:space="0" w:color="auto"/>
            </w:tcBorders>
            <w:vAlign w:val="center"/>
          </w:tcPr>
          <w:p w14:paraId="704E54F1" w14:textId="77777777" w:rsidR="00F8496E" w:rsidRPr="00CF23D7" w:rsidRDefault="00F8496E" w:rsidP="00212880">
            <w:pPr>
              <w:pStyle w:val="Texto"/>
              <w:spacing w:before="20" w:after="20" w:line="240" w:lineRule="auto"/>
              <w:ind w:firstLine="0"/>
              <w:jc w:val="center"/>
              <w:rPr>
                <w:rFonts w:ascii="Verdana" w:hAnsi="Verdana"/>
                <w:sz w:val="16"/>
                <w:szCs w:val="16"/>
                <w:lang w:val="fr-FR"/>
              </w:rPr>
            </w:pPr>
            <w:r w:rsidRPr="00CF23D7">
              <w:rPr>
                <w:rFonts w:ascii="Verdana" w:hAnsi="Verdana"/>
                <w:sz w:val="16"/>
                <w:szCs w:val="16"/>
                <w:lang w:val="fr-FR"/>
              </w:rPr>
              <w:t>SI</w:t>
            </w:r>
          </w:p>
        </w:tc>
        <w:tc>
          <w:tcPr>
            <w:tcW w:w="392" w:type="dxa"/>
            <w:tcBorders>
              <w:top w:val="single" w:sz="6" w:space="0" w:color="auto"/>
              <w:bottom w:val="single" w:sz="6" w:space="0" w:color="auto"/>
            </w:tcBorders>
            <w:vAlign w:val="center"/>
          </w:tcPr>
          <w:p w14:paraId="081DA14F" w14:textId="77777777" w:rsidR="00F8496E" w:rsidRPr="00CF23D7" w:rsidRDefault="00F8496E" w:rsidP="00212880">
            <w:pPr>
              <w:pStyle w:val="Texto"/>
              <w:spacing w:before="20" w:after="20" w:line="240" w:lineRule="auto"/>
              <w:ind w:firstLine="0"/>
              <w:jc w:val="center"/>
              <w:rPr>
                <w:rFonts w:ascii="Verdana" w:hAnsi="Verdana"/>
                <w:sz w:val="16"/>
                <w:szCs w:val="16"/>
                <w:lang w:val="fr-FR"/>
              </w:rPr>
            </w:pPr>
            <w:r w:rsidRPr="00CF23D7">
              <w:rPr>
                <w:rFonts w:ascii="Verdana" w:hAnsi="Verdana"/>
                <w:sz w:val="16"/>
                <w:szCs w:val="16"/>
                <w:lang w:val="fr-FR"/>
              </w:rPr>
              <w:t>D</w:t>
            </w:r>
          </w:p>
        </w:tc>
        <w:tc>
          <w:tcPr>
            <w:tcW w:w="392" w:type="dxa"/>
            <w:tcBorders>
              <w:top w:val="single" w:sz="6" w:space="0" w:color="auto"/>
              <w:bottom w:val="single" w:sz="6" w:space="0" w:color="auto"/>
            </w:tcBorders>
            <w:vAlign w:val="center"/>
          </w:tcPr>
          <w:p w14:paraId="73C1FBA2"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H</w:t>
            </w:r>
          </w:p>
        </w:tc>
        <w:tc>
          <w:tcPr>
            <w:tcW w:w="406" w:type="dxa"/>
            <w:tcBorders>
              <w:top w:val="single" w:sz="6" w:space="0" w:color="auto"/>
              <w:bottom w:val="single" w:sz="6" w:space="0" w:color="auto"/>
            </w:tcBorders>
            <w:vAlign w:val="center"/>
          </w:tcPr>
          <w:p w14:paraId="73DF6EEF"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ER</w:t>
            </w:r>
          </w:p>
        </w:tc>
        <w:tc>
          <w:tcPr>
            <w:tcW w:w="472" w:type="dxa"/>
            <w:tcBorders>
              <w:top w:val="single" w:sz="6" w:space="0" w:color="auto"/>
              <w:bottom w:val="single" w:sz="6" w:space="0" w:color="auto"/>
            </w:tcBorders>
            <w:vAlign w:val="center"/>
          </w:tcPr>
          <w:p w14:paraId="5DAFB50B" w14:textId="77777777" w:rsidR="00F8496E" w:rsidRPr="00CF23D7" w:rsidRDefault="00F8496E" w:rsidP="00212880">
            <w:pPr>
              <w:pStyle w:val="Texto"/>
              <w:spacing w:before="20" w:after="20" w:line="240" w:lineRule="auto"/>
              <w:ind w:firstLine="0"/>
              <w:jc w:val="center"/>
              <w:rPr>
                <w:rFonts w:ascii="Verdana" w:hAnsi="Verdana"/>
                <w:sz w:val="16"/>
                <w:szCs w:val="16"/>
                <w:lang w:val="en-US"/>
              </w:rPr>
            </w:pPr>
            <w:r w:rsidRPr="00CF23D7">
              <w:rPr>
                <w:rFonts w:ascii="Verdana" w:hAnsi="Verdana"/>
                <w:sz w:val="16"/>
                <w:szCs w:val="16"/>
                <w:lang w:val="en-US"/>
              </w:rPr>
              <w:t>DLM</w:t>
            </w:r>
          </w:p>
        </w:tc>
      </w:tr>
      <w:tr w:rsidR="00F8496E" w:rsidRPr="00CF23D7" w14:paraId="39D5D189" w14:textId="77777777">
        <w:trPr>
          <w:trHeight w:val="144"/>
        </w:trPr>
        <w:tc>
          <w:tcPr>
            <w:tcW w:w="1999" w:type="dxa"/>
            <w:tcBorders>
              <w:top w:val="single" w:sz="6" w:space="0" w:color="auto"/>
            </w:tcBorders>
          </w:tcPr>
          <w:p w14:paraId="6A00967B" w14:textId="77777777" w:rsidR="00F8496E" w:rsidRPr="00CF23D7" w:rsidRDefault="00F8496E" w:rsidP="004A2C44">
            <w:pPr>
              <w:pStyle w:val="Texto"/>
              <w:spacing w:before="26" w:after="30" w:line="240" w:lineRule="auto"/>
              <w:ind w:firstLine="0"/>
              <w:jc w:val="left"/>
              <w:rPr>
                <w:rFonts w:ascii="Verdana" w:hAnsi="Verdana"/>
                <w:b/>
                <w:sz w:val="16"/>
                <w:szCs w:val="16"/>
              </w:rPr>
            </w:pPr>
            <w:r w:rsidRPr="00CF23D7">
              <w:rPr>
                <w:rFonts w:ascii="Verdana" w:hAnsi="Verdana"/>
                <w:b/>
                <w:sz w:val="16"/>
                <w:szCs w:val="16"/>
              </w:rPr>
              <w:t>Prevención/Detección</w:t>
            </w:r>
          </w:p>
        </w:tc>
        <w:tc>
          <w:tcPr>
            <w:tcW w:w="427" w:type="dxa"/>
            <w:tcBorders>
              <w:top w:val="single" w:sz="6" w:space="0" w:color="auto"/>
            </w:tcBorders>
            <w:vAlign w:val="center"/>
          </w:tcPr>
          <w:p w14:paraId="3399CFF7"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21" w:type="dxa"/>
            <w:tcBorders>
              <w:top w:val="single" w:sz="6" w:space="0" w:color="auto"/>
            </w:tcBorders>
            <w:vAlign w:val="center"/>
          </w:tcPr>
          <w:p w14:paraId="2ECC040F"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893" w:type="dxa"/>
            <w:tcBorders>
              <w:top w:val="single" w:sz="6" w:space="0" w:color="auto"/>
            </w:tcBorders>
            <w:vAlign w:val="center"/>
          </w:tcPr>
          <w:p w14:paraId="63C4784E"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37" w:type="dxa"/>
            <w:tcBorders>
              <w:top w:val="single" w:sz="6" w:space="0" w:color="auto"/>
            </w:tcBorders>
            <w:vAlign w:val="center"/>
          </w:tcPr>
          <w:p w14:paraId="034845C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38" w:type="dxa"/>
            <w:tcBorders>
              <w:top w:val="single" w:sz="6" w:space="0" w:color="auto"/>
            </w:tcBorders>
            <w:vAlign w:val="center"/>
          </w:tcPr>
          <w:p w14:paraId="06A94C98"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1" w:type="dxa"/>
            <w:tcBorders>
              <w:top w:val="single" w:sz="6" w:space="0" w:color="auto"/>
            </w:tcBorders>
            <w:vAlign w:val="center"/>
          </w:tcPr>
          <w:p w14:paraId="27EC1546"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14" w:type="dxa"/>
            <w:tcBorders>
              <w:top w:val="single" w:sz="6" w:space="0" w:color="auto"/>
            </w:tcBorders>
            <w:vAlign w:val="center"/>
          </w:tcPr>
          <w:p w14:paraId="26F8F5CA"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8" w:type="dxa"/>
            <w:tcBorders>
              <w:top w:val="single" w:sz="6" w:space="0" w:color="auto"/>
            </w:tcBorders>
            <w:vAlign w:val="center"/>
          </w:tcPr>
          <w:p w14:paraId="37FA0908"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tcBorders>
              <w:top w:val="single" w:sz="6" w:space="0" w:color="auto"/>
            </w:tcBorders>
            <w:vAlign w:val="center"/>
          </w:tcPr>
          <w:p w14:paraId="0E395469"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65" w:type="dxa"/>
            <w:tcBorders>
              <w:top w:val="single" w:sz="6" w:space="0" w:color="auto"/>
            </w:tcBorders>
            <w:vAlign w:val="center"/>
          </w:tcPr>
          <w:p w14:paraId="4867E98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72" w:type="dxa"/>
            <w:tcBorders>
              <w:top w:val="single" w:sz="6" w:space="0" w:color="auto"/>
            </w:tcBorders>
            <w:vAlign w:val="center"/>
          </w:tcPr>
          <w:p w14:paraId="5575DDE4"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tcBorders>
              <w:top w:val="single" w:sz="6" w:space="0" w:color="auto"/>
            </w:tcBorders>
            <w:vAlign w:val="center"/>
          </w:tcPr>
          <w:p w14:paraId="25CE607A"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87" w:type="dxa"/>
            <w:tcBorders>
              <w:top w:val="single" w:sz="6" w:space="0" w:color="auto"/>
            </w:tcBorders>
            <w:vAlign w:val="center"/>
          </w:tcPr>
          <w:p w14:paraId="7957EA54"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8" w:type="dxa"/>
            <w:tcBorders>
              <w:top w:val="single" w:sz="6" w:space="0" w:color="auto"/>
            </w:tcBorders>
            <w:vAlign w:val="center"/>
          </w:tcPr>
          <w:p w14:paraId="3CC599B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tcBorders>
              <w:top w:val="single" w:sz="6" w:space="0" w:color="auto"/>
            </w:tcBorders>
            <w:vAlign w:val="center"/>
          </w:tcPr>
          <w:p w14:paraId="03A5FAD7"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9" w:type="dxa"/>
            <w:tcBorders>
              <w:top w:val="single" w:sz="6" w:space="0" w:color="auto"/>
            </w:tcBorders>
            <w:vAlign w:val="center"/>
          </w:tcPr>
          <w:p w14:paraId="1194ADED"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912" w:type="dxa"/>
            <w:tcBorders>
              <w:top w:val="single" w:sz="6" w:space="0" w:color="auto"/>
            </w:tcBorders>
            <w:vAlign w:val="center"/>
          </w:tcPr>
          <w:p w14:paraId="0FE109D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4" w:type="dxa"/>
            <w:tcBorders>
              <w:top w:val="single" w:sz="6" w:space="0" w:color="auto"/>
            </w:tcBorders>
            <w:vAlign w:val="center"/>
          </w:tcPr>
          <w:p w14:paraId="4742F4B7"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9" w:type="dxa"/>
            <w:tcBorders>
              <w:top w:val="single" w:sz="6" w:space="0" w:color="auto"/>
            </w:tcBorders>
            <w:vAlign w:val="center"/>
          </w:tcPr>
          <w:p w14:paraId="6EB2DD2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7" w:type="dxa"/>
            <w:tcBorders>
              <w:top w:val="single" w:sz="6" w:space="0" w:color="auto"/>
            </w:tcBorders>
            <w:vAlign w:val="center"/>
          </w:tcPr>
          <w:p w14:paraId="5EDA3439"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2" w:type="dxa"/>
            <w:tcBorders>
              <w:top w:val="single" w:sz="6" w:space="0" w:color="auto"/>
            </w:tcBorders>
            <w:vAlign w:val="center"/>
          </w:tcPr>
          <w:p w14:paraId="741244A6"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2" w:type="dxa"/>
            <w:tcBorders>
              <w:top w:val="single" w:sz="6" w:space="0" w:color="auto"/>
            </w:tcBorders>
            <w:vAlign w:val="center"/>
          </w:tcPr>
          <w:p w14:paraId="7BE07B4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6" w:type="dxa"/>
            <w:tcBorders>
              <w:top w:val="single" w:sz="6" w:space="0" w:color="auto"/>
            </w:tcBorders>
            <w:vAlign w:val="center"/>
          </w:tcPr>
          <w:p w14:paraId="6DE55CA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72" w:type="dxa"/>
            <w:tcBorders>
              <w:top w:val="single" w:sz="6" w:space="0" w:color="auto"/>
            </w:tcBorders>
            <w:vAlign w:val="center"/>
          </w:tcPr>
          <w:p w14:paraId="131F7B9C" w14:textId="77777777" w:rsidR="00F8496E" w:rsidRPr="00CF23D7" w:rsidRDefault="00F8496E" w:rsidP="004A2C44">
            <w:pPr>
              <w:pStyle w:val="Texto"/>
              <w:spacing w:before="26" w:after="30" w:line="240" w:lineRule="auto"/>
              <w:ind w:firstLine="0"/>
              <w:jc w:val="center"/>
              <w:rPr>
                <w:rFonts w:ascii="Verdana" w:hAnsi="Verdana"/>
                <w:sz w:val="16"/>
                <w:szCs w:val="16"/>
              </w:rPr>
            </w:pPr>
          </w:p>
        </w:tc>
      </w:tr>
      <w:tr w:rsidR="00F8496E" w:rsidRPr="00CF23D7" w14:paraId="1D4D83BB" w14:textId="77777777">
        <w:trPr>
          <w:trHeight w:val="144"/>
        </w:trPr>
        <w:tc>
          <w:tcPr>
            <w:tcW w:w="1999" w:type="dxa"/>
          </w:tcPr>
          <w:p w14:paraId="5AD441A5"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Celaje Aéreo</w:t>
            </w:r>
          </w:p>
        </w:tc>
        <w:tc>
          <w:tcPr>
            <w:tcW w:w="427" w:type="dxa"/>
            <w:vAlign w:val="center"/>
          </w:tcPr>
          <w:p w14:paraId="1BE73EB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115DE24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59BE719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7A17B53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7A90149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04739AD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6207C87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5FA1D34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E32E2B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612F9E5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7AD9EA4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4FDD05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682E103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4A31D95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756AB42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9" w:type="dxa"/>
            <w:vAlign w:val="center"/>
          </w:tcPr>
          <w:p w14:paraId="198DC05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6E19903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65BE856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9" w:type="dxa"/>
            <w:vAlign w:val="center"/>
          </w:tcPr>
          <w:p w14:paraId="5911220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7" w:type="dxa"/>
            <w:vAlign w:val="center"/>
          </w:tcPr>
          <w:p w14:paraId="01533D5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7163E69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20917E4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08A740B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136B7AA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33941806" w14:textId="77777777">
        <w:trPr>
          <w:trHeight w:val="144"/>
        </w:trPr>
        <w:tc>
          <w:tcPr>
            <w:tcW w:w="1999" w:type="dxa"/>
          </w:tcPr>
          <w:p w14:paraId="41C36AB6"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Celaje a pie</w:t>
            </w:r>
          </w:p>
        </w:tc>
        <w:tc>
          <w:tcPr>
            <w:tcW w:w="427" w:type="dxa"/>
            <w:vAlign w:val="center"/>
          </w:tcPr>
          <w:p w14:paraId="00E1906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21" w:type="dxa"/>
            <w:vAlign w:val="center"/>
          </w:tcPr>
          <w:p w14:paraId="686E63F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6DFCCCD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164A896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44860AA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6553D1D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5BA69DF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2206092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C9A1ED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1F9F149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34E6054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77654A8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03E855A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032A242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02B9F97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9" w:type="dxa"/>
            <w:vAlign w:val="center"/>
          </w:tcPr>
          <w:p w14:paraId="33A4D38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5554C05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2F632F3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9" w:type="dxa"/>
            <w:vAlign w:val="center"/>
          </w:tcPr>
          <w:p w14:paraId="0B17C6A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7" w:type="dxa"/>
            <w:vAlign w:val="center"/>
          </w:tcPr>
          <w:p w14:paraId="2A2D7EF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2E6C925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1636C77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4E8EA1A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50DC6ED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 (1)</w:t>
            </w:r>
          </w:p>
        </w:tc>
      </w:tr>
      <w:tr w:rsidR="00F8496E" w:rsidRPr="00CF23D7" w14:paraId="6625D1FE" w14:textId="77777777">
        <w:trPr>
          <w:trHeight w:val="144"/>
        </w:trPr>
        <w:tc>
          <w:tcPr>
            <w:tcW w:w="1999" w:type="dxa"/>
          </w:tcPr>
          <w:p w14:paraId="536A7EB0"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Inspección visual/mecánica</w:t>
            </w:r>
          </w:p>
        </w:tc>
        <w:tc>
          <w:tcPr>
            <w:tcW w:w="427" w:type="dxa"/>
            <w:vAlign w:val="center"/>
          </w:tcPr>
          <w:p w14:paraId="378AFDF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6A3E4A1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72AC5DB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59952D9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4B04004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738C9E7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14" w:type="dxa"/>
            <w:vAlign w:val="center"/>
          </w:tcPr>
          <w:p w14:paraId="74A8AEF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064D5BA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60C1DD5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65" w:type="dxa"/>
            <w:vAlign w:val="center"/>
          </w:tcPr>
          <w:p w14:paraId="08567F3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795A7A6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1F16A81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87" w:type="dxa"/>
            <w:vAlign w:val="center"/>
          </w:tcPr>
          <w:p w14:paraId="433A8EA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3880A8B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3AD63A5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47891A1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71BA88D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1C20B1E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2D564A2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6266B1F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18C5889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6D154C5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651D7BE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3726CA2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43AA0CFA" w14:textId="77777777">
        <w:trPr>
          <w:trHeight w:val="144"/>
        </w:trPr>
        <w:tc>
          <w:tcPr>
            <w:tcW w:w="1999" w:type="dxa"/>
          </w:tcPr>
          <w:p w14:paraId="53F5F455"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Llamadas al teléfono de emergencia</w:t>
            </w:r>
          </w:p>
        </w:tc>
        <w:tc>
          <w:tcPr>
            <w:tcW w:w="427" w:type="dxa"/>
            <w:vAlign w:val="center"/>
          </w:tcPr>
          <w:p w14:paraId="1DAB52C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50932D0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3932463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58BDB24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006D545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7D4A565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27DE35C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2C2A65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074C35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2A76584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1925E28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D6F3D9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0F9B863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5C784E6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0E63E91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9" w:type="dxa"/>
            <w:vAlign w:val="center"/>
          </w:tcPr>
          <w:p w14:paraId="29F2930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59FFC57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44484AF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2470B78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133E838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60497E3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7E7B83C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637A6E6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6AEA902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25799F89" w14:textId="77777777">
        <w:trPr>
          <w:trHeight w:val="144"/>
        </w:trPr>
        <w:tc>
          <w:tcPr>
            <w:tcW w:w="1999" w:type="dxa"/>
          </w:tcPr>
          <w:p w14:paraId="6DC0ABC2"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Auditorías de conformidad</w:t>
            </w:r>
          </w:p>
        </w:tc>
        <w:tc>
          <w:tcPr>
            <w:tcW w:w="427" w:type="dxa"/>
            <w:vAlign w:val="center"/>
          </w:tcPr>
          <w:p w14:paraId="138A229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355EEC0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1591A03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0EBBFF0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5D3366F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1802E1A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4196E90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5575AD7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E8BBF5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723826A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6F308BE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3474A4E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79E695A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E08AEF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4E2D1EA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33FE069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334EEC5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4" w:type="dxa"/>
            <w:vAlign w:val="center"/>
          </w:tcPr>
          <w:p w14:paraId="75CD0B7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563D898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11D0F96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18FC883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2B0338E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35AA6D8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6638A0B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1226CEAF" w14:textId="77777777">
        <w:trPr>
          <w:trHeight w:val="144"/>
        </w:trPr>
        <w:tc>
          <w:tcPr>
            <w:tcW w:w="1999" w:type="dxa"/>
          </w:tcPr>
          <w:p w14:paraId="45EA2090" w14:textId="77777777" w:rsidR="00F8496E" w:rsidRPr="00CF23D7" w:rsidRDefault="00F8496E" w:rsidP="004A2C44">
            <w:pPr>
              <w:pStyle w:val="Texto"/>
              <w:spacing w:before="26" w:after="30" w:line="240" w:lineRule="auto"/>
              <w:ind w:firstLine="0"/>
              <w:jc w:val="left"/>
              <w:rPr>
                <w:rFonts w:ascii="Verdana" w:hAnsi="Verdana"/>
                <w:sz w:val="16"/>
                <w:szCs w:val="16"/>
              </w:rPr>
            </w:pPr>
          </w:p>
        </w:tc>
        <w:tc>
          <w:tcPr>
            <w:tcW w:w="427" w:type="dxa"/>
            <w:vAlign w:val="center"/>
          </w:tcPr>
          <w:p w14:paraId="41F00D54"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21" w:type="dxa"/>
            <w:vAlign w:val="center"/>
          </w:tcPr>
          <w:p w14:paraId="313C2143"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893" w:type="dxa"/>
            <w:vAlign w:val="center"/>
          </w:tcPr>
          <w:p w14:paraId="6AD4E7B2"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37" w:type="dxa"/>
            <w:vAlign w:val="center"/>
          </w:tcPr>
          <w:p w14:paraId="04C98823"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38" w:type="dxa"/>
            <w:vAlign w:val="center"/>
          </w:tcPr>
          <w:p w14:paraId="42784C8E"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1" w:type="dxa"/>
            <w:vAlign w:val="center"/>
          </w:tcPr>
          <w:p w14:paraId="1C1DB303"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14" w:type="dxa"/>
            <w:vAlign w:val="center"/>
          </w:tcPr>
          <w:p w14:paraId="3A69423F"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8" w:type="dxa"/>
            <w:vAlign w:val="center"/>
          </w:tcPr>
          <w:p w14:paraId="731F41A7"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11268A8C"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65" w:type="dxa"/>
            <w:vAlign w:val="center"/>
          </w:tcPr>
          <w:p w14:paraId="0E9DDF79"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72" w:type="dxa"/>
            <w:vAlign w:val="center"/>
          </w:tcPr>
          <w:p w14:paraId="5992EACA"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74462C4F"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87" w:type="dxa"/>
            <w:vAlign w:val="center"/>
          </w:tcPr>
          <w:p w14:paraId="431EC63D"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8" w:type="dxa"/>
            <w:vAlign w:val="center"/>
          </w:tcPr>
          <w:p w14:paraId="0EA7EF99"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5B9F8776"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9" w:type="dxa"/>
            <w:vAlign w:val="center"/>
          </w:tcPr>
          <w:p w14:paraId="121CB3A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912" w:type="dxa"/>
            <w:vAlign w:val="center"/>
          </w:tcPr>
          <w:p w14:paraId="7223E15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4" w:type="dxa"/>
            <w:vAlign w:val="center"/>
          </w:tcPr>
          <w:p w14:paraId="65885C68"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9" w:type="dxa"/>
            <w:vAlign w:val="center"/>
          </w:tcPr>
          <w:p w14:paraId="3B4DFC97"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7" w:type="dxa"/>
            <w:vAlign w:val="center"/>
          </w:tcPr>
          <w:p w14:paraId="39DFFB88"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2" w:type="dxa"/>
            <w:vAlign w:val="center"/>
          </w:tcPr>
          <w:p w14:paraId="60C15F9B"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2" w:type="dxa"/>
            <w:vAlign w:val="center"/>
          </w:tcPr>
          <w:p w14:paraId="757D96EB"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6" w:type="dxa"/>
            <w:vAlign w:val="center"/>
          </w:tcPr>
          <w:p w14:paraId="6E13BEDD"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72" w:type="dxa"/>
            <w:vAlign w:val="center"/>
          </w:tcPr>
          <w:p w14:paraId="068E0A1E" w14:textId="77777777" w:rsidR="00F8496E" w:rsidRPr="00CF23D7" w:rsidRDefault="00F8496E" w:rsidP="004A2C44">
            <w:pPr>
              <w:pStyle w:val="Texto"/>
              <w:spacing w:before="26" w:after="30" w:line="240" w:lineRule="auto"/>
              <w:ind w:firstLine="0"/>
              <w:jc w:val="center"/>
              <w:rPr>
                <w:rFonts w:ascii="Verdana" w:hAnsi="Verdana"/>
                <w:sz w:val="16"/>
                <w:szCs w:val="16"/>
              </w:rPr>
            </w:pPr>
          </w:p>
        </w:tc>
      </w:tr>
      <w:tr w:rsidR="00F8496E" w:rsidRPr="00CF23D7" w14:paraId="6D927711" w14:textId="77777777">
        <w:trPr>
          <w:trHeight w:val="144"/>
        </w:trPr>
        <w:tc>
          <w:tcPr>
            <w:tcW w:w="1999" w:type="dxa"/>
          </w:tcPr>
          <w:p w14:paraId="75D3C25F"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Especificaciones de diseño</w:t>
            </w:r>
          </w:p>
        </w:tc>
        <w:tc>
          <w:tcPr>
            <w:tcW w:w="427" w:type="dxa"/>
            <w:vAlign w:val="center"/>
          </w:tcPr>
          <w:p w14:paraId="57D4BC8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21" w:type="dxa"/>
            <w:vAlign w:val="center"/>
          </w:tcPr>
          <w:p w14:paraId="1752922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893" w:type="dxa"/>
            <w:vAlign w:val="center"/>
          </w:tcPr>
          <w:p w14:paraId="55BD40E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37" w:type="dxa"/>
            <w:vAlign w:val="center"/>
          </w:tcPr>
          <w:p w14:paraId="586F9EE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4D2F0A1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20A2BA7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14" w:type="dxa"/>
            <w:vAlign w:val="center"/>
          </w:tcPr>
          <w:p w14:paraId="1DD95F1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3721139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0AF8C6A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65" w:type="dxa"/>
            <w:vAlign w:val="center"/>
          </w:tcPr>
          <w:p w14:paraId="04EA66E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2F7ADBD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1751008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87" w:type="dxa"/>
            <w:vAlign w:val="center"/>
          </w:tcPr>
          <w:p w14:paraId="198F109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207B615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3853330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6ADA8D1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5D6429A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669F251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025FB8E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2D44666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341A69D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745C6DA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6" w:type="dxa"/>
            <w:vAlign w:val="center"/>
          </w:tcPr>
          <w:p w14:paraId="18E83B4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2036B38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r>
      <w:tr w:rsidR="00F8496E" w:rsidRPr="00CF23D7" w14:paraId="264F10DF" w14:textId="77777777">
        <w:trPr>
          <w:trHeight w:val="144"/>
        </w:trPr>
        <w:tc>
          <w:tcPr>
            <w:tcW w:w="1999" w:type="dxa"/>
          </w:tcPr>
          <w:p w14:paraId="26EEC163"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Especificaciones de</w:t>
            </w:r>
          </w:p>
          <w:p w14:paraId="307DB055"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materiales</w:t>
            </w:r>
          </w:p>
        </w:tc>
        <w:tc>
          <w:tcPr>
            <w:tcW w:w="427" w:type="dxa"/>
            <w:vAlign w:val="center"/>
          </w:tcPr>
          <w:p w14:paraId="60E27DA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6BFB422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21261E9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4E6FB4A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38" w:type="dxa"/>
            <w:vAlign w:val="center"/>
          </w:tcPr>
          <w:p w14:paraId="2E72874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1" w:type="dxa"/>
            <w:vAlign w:val="center"/>
          </w:tcPr>
          <w:p w14:paraId="7ABC2DA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14" w:type="dxa"/>
            <w:vAlign w:val="center"/>
          </w:tcPr>
          <w:p w14:paraId="2030DD8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0DAF46C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83C209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65" w:type="dxa"/>
            <w:vAlign w:val="center"/>
          </w:tcPr>
          <w:p w14:paraId="55BBB6F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1D68229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3F02C48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87" w:type="dxa"/>
            <w:vAlign w:val="center"/>
          </w:tcPr>
          <w:p w14:paraId="683B580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47ADA3B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6B6F92A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325905D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1C4159A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121A1C8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0EC49F3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281BC6D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4CA8B84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7FB1FA7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69E1B6E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1332FE3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7714278A" w14:textId="77777777">
        <w:trPr>
          <w:trHeight w:val="144"/>
        </w:trPr>
        <w:tc>
          <w:tcPr>
            <w:tcW w:w="1999" w:type="dxa"/>
          </w:tcPr>
          <w:p w14:paraId="4246F7C7"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Inspección de fabricación</w:t>
            </w:r>
          </w:p>
        </w:tc>
        <w:tc>
          <w:tcPr>
            <w:tcW w:w="427" w:type="dxa"/>
            <w:vAlign w:val="center"/>
          </w:tcPr>
          <w:p w14:paraId="379C730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07F6607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11DF653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42399F8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38" w:type="dxa"/>
            <w:vAlign w:val="center"/>
          </w:tcPr>
          <w:p w14:paraId="37A8F32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1" w:type="dxa"/>
            <w:vAlign w:val="center"/>
          </w:tcPr>
          <w:p w14:paraId="6783F59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14" w:type="dxa"/>
            <w:vAlign w:val="center"/>
          </w:tcPr>
          <w:p w14:paraId="4C72132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4F5487F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78F10AA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5232DFD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04C325D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4D8F429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87" w:type="dxa"/>
            <w:vAlign w:val="center"/>
          </w:tcPr>
          <w:p w14:paraId="0BFA1EA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577B6C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2CACBC2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79BAEA4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12BB666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3A54AD4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5D883C2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4E79A42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2B9C28A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20D0E53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08F53DB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434CDF0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4EDB9873" w14:textId="77777777">
        <w:trPr>
          <w:trHeight w:val="144"/>
        </w:trPr>
        <w:tc>
          <w:tcPr>
            <w:tcW w:w="1999" w:type="dxa"/>
          </w:tcPr>
          <w:p w14:paraId="5B3DD4D7"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Inspección de transporte</w:t>
            </w:r>
          </w:p>
        </w:tc>
        <w:tc>
          <w:tcPr>
            <w:tcW w:w="427" w:type="dxa"/>
            <w:vAlign w:val="center"/>
          </w:tcPr>
          <w:p w14:paraId="6E1B11B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1F84BDD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4273482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5BA3EDB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38" w:type="dxa"/>
            <w:vAlign w:val="center"/>
          </w:tcPr>
          <w:p w14:paraId="3AE34E6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1" w:type="dxa"/>
            <w:vAlign w:val="center"/>
          </w:tcPr>
          <w:p w14:paraId="3D42FBB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4DBE72F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E4D5A6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890FD4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0D505B1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5EC2545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602AA48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5EF608A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FB80C4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72BBA61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23DF468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47A0727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7153400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21CB2FD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0AF838D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6FA90D6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43743A4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5CED8EF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209352C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685F3FDA" w14:textId="77777777">
        <w:trPr>
          <w:trHeight w:val="144"/>
        </w:trPr>
        <w:tc>
          <w:tcPr>
            <w:tcW w:w="1999" w:type="dxa"/>
          </w:tcPr>
          <w:p w14:paraId="59744CCA"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Inspección de construcción</w:t>
            </w:r>
          </w:p>
        </w:tc>
        <w:tc>
          <w:tcPr>
            <w:tcW w:w="427" w:type="dxa"/>
            <w:vAlign w:val="center"/>
          </w:tcPr>
          <w:p w14:paraId="5DB2D97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314E972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2F08BD7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37" w:type="dxa"/>
            <w:vAlign w:val="center"/>
          </w:tcPr>
          <w:p w14:paraId="7D58FDA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38" w:type="dxa"/>
            <w:vAlign w:val="center"/>
          </w:tcPr>
          <w:p w14:paraId="5A06F84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5870BB0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14" w:type="dxa"/>
            <w:vAlign w:val="center"/>
          </w:tcPr>
          <w:p w14:paraId="77C4BF1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51E36EE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1D2291E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65" w:type="dxa"/>
            <w:vAlign w:val="center"/>
          </w:tcPr>
          <w:p w14:paraId="5242FED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6F36537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122DF22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87" w:type="dxa"/>
            <w:vAlign w:val="center"/>
          </w:tcPr>
          <w:p w14:paraId="07AE781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4B41C24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34C5FE6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2ABE41A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5FE9D4B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28929F5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1BF88AA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28ECEB2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2406555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2204D57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2E7D9DB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2418D99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08989C63" w14:textId="77777777">
        <w:trPr>
          <w:trHeight w:val="144"/>
        </w:trPr>
        <w:tc>
          <w:tcPr>
            <w:tcW w:w="1999" w:type="dxa"/>
          </w:tcPr>
          <w:p w14:paraId="29218688" w14:textId="77777777" w:rsidR="00F8496E" w:rsidRPr="00CF23D7" w:rsidRDefault="00F8496E" w:rsidP="004A2C44">
            <w:pPr>
              <w:pStyle w:val="Texto"/>
              <w:spacing w:before="26" w:after="30" w:line="240" w:lineRule="auto"/>
              <w:ind w:firstLine="0"/>
              <w:jc w:val="left"/>
              <w:rPr>
                <w:rFonts w:ascii="Verdana" w:hAnsi="Verdana"/>
                <w:sz w:val="16"/>
                <w:szCs w:val="16"/>
              </w:rPr>
            </w:pPr>
          </w:p>
        </w:tc>
        <w:tc>
          <w:tcPr>
            <w:tcW w:w="427" w:type="dxa"/>
            <w:vAlign w:val="center"/>
          </w:tcPr>
          <w:p w14:paraId="0632DE4F"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21" w:type="dxa"/>
            <w:vAlign w:val="center"/>
          </w:tcPr>
          <w:p w14:paraId="68873A70"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893" w:type="dxa"/>
            <w:vAlign w:val="center"/>
          </w:tcPr>
          <w:p w14:paraId="26D9CE4E"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37" w:type="dxa"/>
            <w:vAlign w:val="center"/>
          </w:tcPr>
          <w:p w14:paraId="0CCC443B"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38" w:type="dxa"/>
            <w:vAlign w:val="center"/>
          </w:tcPr>
          <w:p w14:paraId="13624043"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1" w:type="dxa"/>
            <w:vAlign w:val="center"/>
          </w:tcPr>
          <w:p w14:paraId="3B47FFFD"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14" w:type="dxa"/>
            <w:vAlign w:val="center"/>
          </w:tcPr>
          <w:p w14:paraId="543468D9"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8" w:type="dxa"/>
            <w:vAlign w:val="center"/>
          </w:tcPr>
          <w:p w14:paraId="79A721CC"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1BC88E9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65" w:type="dxa"/>
            <w:vAlign w:val="center"/>
          </w:tcPr>
          <w:p w14:paraId="78120319"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72" w:type="dxa"/>
            <w:vAlign w:val="center"/>
          </w:tcPr>
          <w:p w14:paraId="660DDFA6"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3D49D007"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87" w:type="dxa"/>
            <w:vAlign w:val="center"/>
          </w:tcPr>
          <w:p w14:paraId="53BE6586"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8" w:type="dxa"/>
            <w:vAlign w:val="center"/>
          </w:tcPr>
          <w:p w14:paraId="4A499C5F"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0500C86D"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9" w:type="dxa"/>
            <w:vAlign w:val="center"/>
          </w:tcPr>
          <w:p w14:paraId="0A159DE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912" w:type="dxa"/>
            <w:vAlign w:val="center"/>
          </w:tcPr>
          <w:p w14:paraId="7A5718AE"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4" w:type="dxa"/>
            <w:vAlign w:val="center"/>
          </w:tcPr>
          <w:p w14:paraId="7A5AB7C7"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9" w:type="dxa"/>
            <w:vAlign w:val="center"/>
          </w:tcPr>
          <w:p w14:paraId="05495524"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7" w:type="dxa"/>
            <w:vAlign w:val="center"/>
          </w:tcPr>
          <w:p w14:paraId="695405B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2" w:type="dxa"/>
            <w:vAlign w:val="center"/>
          </w:tcPr>
          <w:p w14:paraId="576B394E"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2" w:type="dxa"/>
            <w:vAlign w:val="center"/>
          </w:tcPr>
          <w:p w14:paraId="478255A7"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6" w:type="dxa"/>
            <w:vAlign w:val="center"/>
          </w:tcPr>
          <w:p w14:paraId="6E1CCC38"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72" w:type="dxa"/>
            <w:vAlign w:val="center"/>
          </w:tcPr>
          <w:p w14:paraId="61D37767" w14:textId="77777777" w:rsidR="00F8496E" w:rsidRPr="00CF23D7" w:rsidRDefault="00F8496E" w:rsidP="004A2C44">
            <w:pPr>
              <w:pStyle w:val="Texto"/>
              <w:spacing w:before="26" w:after="30" w:line="240" w:lineRule="auto"/>
              <w:ind w:firstLine="0"/>
              <w:jc w:val="center"/>
              <w:rPr>
                <w:rFonts w:ascii="Verdana" w:hAnsi="Verdana"/>
                <w:sz w:val="16"/>
                <w:szCs w:val="16"/>
              </w:rPr>
            </w:pPr>
          </w:p>
        </w:tc>
      </w:tr>
      <w:tr w:rsidR="00F8496E" w:rsidRPr="00CF23D7" w14:paraId="18424B94" w14:textId="77777777">
        <w:trPr>
          <w:trHeight w:val="144"/>
        </w:trPr>
        <w:tc>
          <w:tcPr>
            <w:tcW w:w="1999" w:type="dxa"/>
          </w:tcPr>
          <w:p w14:paraId="61B44001"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Prueba hidrostática</w:t>
            </w:r>
          </w:p>
        </w:tc>
        <w:tc>
          <w:tcPr>
            <w:tcW w:w="427" w:type="dxa"/>
            <w:vAlign w:val="center"/>
          </w:tcPr>
          <w:p w14:paraId="5B084F7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68DE422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319DBB6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0B2B05F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38" w:type="dxa"/>
            <w:vAlign w:val="center"/>
          </w:tcPr>
          <w:p w14:paraId="0C91446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1" w:type="dxa"/>
            <w:vAlign w:val="center"/>
          </w:tcPr>
          <w:p w14:paraId="3BFAE60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14" w:type="dxa"/>
            <w:vAlign w:val="center"/>
          </w:tcPr>
          <w:p w14:paraId="2358ACD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1BEB49F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2C8223E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17A77F0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0FC1E96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D24839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1CD909E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4D5DB8C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1F86D70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12F30EF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1192E0A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4AC0E08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6472529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10D64F0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08A1BA6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3F78972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104B5A3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35D06F1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67B031C6" w14:textId="77777777">
        <w:trPr>
          <w:trHeight w:val="144"/>
        </w:trPr>
        <w:tc>
          <w:tcPr>
            <w:tcW w:w="1999" w:type="dxa"/>
          </w:tcPr>
          <w:p w14:paraId="425A232A"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Información a la comunidad</w:t>
            </w:r>
          </w:p>
        </w:tc>
        <w:tc>
          <w:tcPr>
            <w:tcW w:w="427" w:type="dxa"/>
            <w:vAlign w:val="center"/>
          </w:tcPr>
          <w:p w14:paraId="1703D72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0961C54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06DA84B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082262B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2A3187C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4931D45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17AB4C7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21A25D8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6CEB097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0FD7ED8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69BF59A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6CE0770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7A4302F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77D572D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2A40D2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7A998A0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6F5107D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12A74A2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36D596A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3B01A3F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48FC1B0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0AA52B9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7D86101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1B24A3E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6CB8A9D1" w14:textId="77777777">
        <w:trPr>
          <w:trHeight w:val="144"/>
        </w:trPr>
        <w:tc>
          <w:tcPr>
            <w:tcW w:w="1999" w:type="dxa"/>
          </w:tcPr>
          <w:p w14:paraId="6D7271DD"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Procedimientos O&amp;M</w:t>
            </w:r>
          </w:p>
        </w:tc>
        <w:tc>
          <w:tcPr>
            <w:tcW w:w="427" w:type="dxa"/>
            <w:vAlign w:val="center"/>
          </w:tcPr>
          <w:p w14:paraId="5A870B9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21" w:type="dxa"/>
            <w:vAlign w:val="center"/>
          </w:tcPr>
          <w:p w14:paraId="09D3A34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893" w:type="dxa"/>
            <w:vAlign w:val="center"/>
          </w:tcPr>
          <w:p w14:paraId="172AA57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37" w:type="dxa"/>
            <w:vAlign w:val="center"/>
          </w:tcPr>
          <w:p w14:paraId="5A1AB08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4CF407C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48DA84F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022B589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53F1509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6BACDD1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65" w:type="dxa"/>
            <w:vAlign w:val="center"/>
          </w:tcPr>
          <w:p w14:paraId="61AA82F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656FF04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126117B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87" w:type="dxa"/>
            <w:vAlign w:val="center"/>
          </w:tcPr>
          <w:p w14:paraId="31D7144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2332CBD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6EC34A0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9" w:type="dxa"/>
            <w:vAlign w:val="center"/>
          </w:tcPr>
          <w:p w14:paraId="54FBD49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5C17B45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4" w:type="dxa"/>
            <w:vAlign w:val="center"/>
          </w:tcPr>
          <w:p w14:paraId="146E67B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6A8E9A5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7" w:type="dxa"/>
            <w:vAlign w:val="center"/>
          </w:tcPr>
          <w:p w14:paraId="7BC4164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2C96B83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2D2618E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2995561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61148ED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r>
      <w:tr w:rsidR="00F8496E" w:rsidRPr="00CF23D7" w14:paraId="5EEA974F" w14:textId="77777777">
        <w:trPr>
          <w:trHeight w:val="144"/>
        </w:trPr>
        <w:tc>
          <w:tcPr>
            <w:tcW w:w="1999" w:type="dxa"/>
          </w:tcPr>
          <w:p w14:paraId="03579D5B"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Capacitación del operador</w:t>
            </w:r>
          </w:p>
        </w:tc>
        <w:tc>
          <w:tcPr>
            <w:tcW w:w="427" w:type="dxa"/>
            <w:vAlign w:val="center"/>
          </w:tcPr>
          <w:p w14:paraId="533C6B3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4FEA484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69E33B6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4D6A00E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76B1AA1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18D7C83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2929C4D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42726A6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3A684DD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4E7E8D2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67F970B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6766507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5B297DE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61CF17B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60CDFF2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59C1768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6DED9F5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4" w:type="dxa"/>
            <w:vAlign w:val="center"/>
          </w:tcPr>
          <w:p w14:paraId="5007B01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51FA4AA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0A0DBCC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4C102AA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23406AD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795043D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1748CCE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6EB684F0" w14:textId="77777777">
        <w:trPr>
          <w:trHeight w:val="144"/>
        </w:trPr>
        <w:tc>
          <w:tcPr>
            <w:tcW w:w="1999" w:type="dxa"/>
          </w:tcPr>
          <w:p w14:paraId="68BB8B29"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 xml:space="preserve">Incremento de señalamientos </w:t>
            </w:r>
          </w:p>
        </w:tc>
        <w:tc>
          <w:tcPr>
            <w:tcW w:w="427" w:type="dxa"/>
            <w:vAlign w:val="center"/>
          </w:tcPr>
          <w:p w14:paraId="7DD69F7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2DAFECC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511B344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1BB18B8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05422D3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56CE07F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3913D51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48E3793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9AE68A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12F2C76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06D8C5B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4525A44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501CAE8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776076B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4AB7261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6F3E2C6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3F3B688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6524F01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551C347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3614BDD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54C31B4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5BFA1B2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24F189E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6143523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62223CB9" w14:textId="77777777">
        <w:trPr>
          <w:trHeight w:val="144"/>
        </w:trPr>
        <w:tc>
          <w:tcPr>
            <w:tcW w:w="1999" w:type="dxa"/>
          </w:tcPr>
          <w:p w14:paraId="6B16CD6B" w14:textId="77777777" w:rsidR="00F8496E" w:rsidRPr="00CF23D7" w:rsidRDefault="00F8496E" w:rsidP="004A2C44">
            <w:pPr>
              <w:pStyle w:val="Texto"/>
              <w:spacing w:before="26" w:after="30" w:line="240" w:lineRule="auto"/>
              <w:ind w:firstLine="0"/>
              <w:jc w:val="left"/>
              <w:rPr>
                <w:rFonts w:ascii="Verdana" w:hAnsi="Verdana"/>
                <w:sz w:val="16"/>
                <w:szCs w:val="16"/>
              </w:rPr>
            </w:pPr>
          </w:p>
        </w:tc>
        <w:tc>
          <w:tcPr>
            <w:tcW w:w="427" w:type="dxa"/>
            <w:vAlign w:val="center"/>
          </w:tcPr>
          <w:p w14:paraId="64D360CE"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21" w:type="dxa"/>
            <w:vAlign w:val="center"/>
          </w:tcPr>
          <w:p w14:paraId="1C359E13"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893" w:type="dxa"/>
            <w:vAlign w:val="center"/>
          </w:tcPr>
          <w:p w14:paraId="4FFDED3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37" w:type="dxa"/>
            <w:vAlign w:val="center"/>
          </w:tcPr>
          <w:p w14:paraId="5B81EDD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38" w:type="dxa"/>
            <w:vAlign w:val="center"/>
          </w:tcPr>
          <w:p w14:paraId="228DED9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1" w:type="dxa"/>
            <w:vAlign w:val="center"/>
          </w:tcPr>
          <w:p w14:paraId="39E0218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14" w:type="dxa"/>
            <w:vAlign w:val="center"/>
          </w:tcPr>
          <w:p w14:paraId="66722A6D"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8" w:type="dxa"/>
            <w:vAlign w:val="center"/>
          </w:tcPr>
          <w:p w14:paraId="44D28C43"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5C5BB90F"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65" w:type="dxa"/>
            <w:vAlign w:val="center"/>
          </w:tcPr>
          <w:p w14:paraId="45D762AB"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72" w:type="dxa"/>
            <w:vAlign w:val="center"/>
          </w:tcPr>
          <w:p w14:paraId="72F11B60"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26B4293D"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87" w:type="dxa"/>
            <w:vAlign w:val="center"/>
          </w:tcPr>
          <w:p w14:paraId="689ECA4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8" w:type="dxa"/>
            <w:vAlign w:val="center"/>
          </w:tcPr>
          <w:p w14:paraId="2EC2B35A"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7E6747F4"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9" w:type="dxa"/>
            <w:vAlign w:val="center"/>
          </w:tcPr>
          <w:p w14:paraId="5B4047B0"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912" w:type="dxa"/>
            <w:vAlign w:val="center"/>
          </w:tcPr>
          <w:p w14:paraId="4C0B0214"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4" w:type="dxa"/>
            <w:vAlign w:val="center"/>
          </w:tcPr>
          <w:p w14:paraId="5D5B9C9E"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9" w:type="dxa"/>
            <w:vAlign w:val="center"/>
          </w:tcPr>
          <w:p w14:paraId="1E94540F"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7" w:type="dxa"/>
            <w:vAlign w:val="center"/>
          </w:tcPr>
          <w:p w14:paraId="3B698430"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2" w:type="dxa"/>
            <w:vAlign w:val="center"/>
          </w:tcPr>
          <w:p w14:paraId="5A00FCE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2" w:type="dxa"/>
            <w:vAlign w:val="center"/>
          </w:tcPr>
          <w:p w14:paraId="72F21C9A"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6" w:type="dxa"/>
            <w:vAlign w:val="center"/>
          </w:tcPr>
          <w:p w14:paraId="4D402A1E"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72" w:type="dxa"/>
            <w:vAlign w:val="center"/>
          </w:tcPr>
          <w:p w14:paraId="319CA993" w14:textId="77777777" w:rsidR="00F8496E" w:rsidRPr="00CF23D7" w:rsidRDefault="00F8496E" w:rsidP="004A2C44">
            <w:pPr>
              <w:pStyle w:val="Texto"/>
              <w:spacing w:before="26" w:after="30" w:line="240" w:lineRule="auto"/>
              <w:ind w:firstLine="0"/>
              <w:jc w:val="center"/>
              <w:rPr>
                <w:rFonts w:ascii="Verdana" w:hAnsi="Verdana"/>
                <w:sz w:val="16"/>
                <w:szCs w:val="16"/>
              </w:rPr>
            </w:pPr>
          </w:p>
        </w:tc>
      </w:tr>
      <w:tr w:rsidR="00F8496E" w:rsidRPr="00CF23D7" w14:paraId="49B943C2" w14:textId="77777777">
        <w:trPr>
          <w:trHeight w:val="144"/>
        </w:trPr>
        <w:tc>
          <w:tcPr>
            <w:tcW w:w="1999" w:type="dxa"/>
          </w:tcPr>
          <w:p w14:paraId="56807A9E"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lastRenderedPageBreak/>
              <w:t>Monitoreo de deformaciones</w:t>
            </w:r>
          </w:p>
        </w:tc>
        <w:tc>
          <w:tcPr>
            <w:tcW w:w="427" w:type="dxa"/>
            <w:vAlign w:val="center"/>
          </w:tcPr>
          <w:p w14:paraId="19ECF17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31F7411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7587C17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7415534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7128F0C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4AA9293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569E8AE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B449A8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31E95DF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60C6077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281A734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9C4F9A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34A96DF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62ECFD8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38C687C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3354649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47A3D9A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73E1017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1A01A4A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7" w:type="dxa"/>
            <w:vAlign w:val="center"/>
          </w:tcPr>
          <w:p w14:paraId="4C1712C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2C375FC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63619A0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6" w:type="dxa"/>
            <w:vAlign w:val="center"/>
          </w:tcPr>
          <w:p w14:paraId="325EBE6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77BA862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r>
      <w:tr w:rsidR="00F8496E" w:rsidRPr="00CF23D7" w14:paraId="6C22E2E1" w14:textId="77777777">
        <w:trPr>
          <w:trHeight w:val="144"/>
        </w:trPr>
        <w:tc>
          <w:tcPr>
            <w:tcW w:w="1999" w:type="dxa"/>
          </w:tcPr>
          <w:p w14:paraId="63694F4D"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Protección externa</w:t>
            </w:r>
          </w:p>
        </w:tc>
        <w:tc>
          <w:tcPr>
            <w:tcW w:w="427" w:type="dxa"/>
            <w:vAlign w:val="center"/>
          </w:tcPr>
          <w:p w14:paraId="5A14376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549E62F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5B47F4A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728075D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4536940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59D9840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08AA857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0CFE5C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2AFB7B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7A2719C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4914D9A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3FEDFCE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280B4C8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5484D75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0746638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9" w:type="dxa"/>
            <w:vAlign w:val="center"/>
          </w:tcPr>
          <w:p w14:paraId="3264DEA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62BD7CE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1A6CE55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5EA7CC8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665ECD5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5DF811B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10CD740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6" w:type="dxa"/>
            <w:vAlign w:val="center"/>
          </w:tcPr>
          <w:p w14:paraId="34E8E76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6601BFA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r>
      <w:tr w:rsidR="00F8496E" w:rsidRPr="00CF23D7" w14:paraId="339B726D" w14:textId="77777777">
        <w:trPr>
          <w:trHeight w:val="144"/>
        </w:trPr>
        <w:tc>
          <w:tcPr>
            <w:tcW w:w="1999" w:type="dxa"/>
          </w:tcPr>
          <w:p w14:paraId="1166B0D3"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Mantenimiento del derecho de vía</w:t>
            </w:r>
          </w:p>
        </w:tc>
        <w:tc>
          <w:tcPr>
            <w:tcW w:w="427" w:type="dxa"/>
            <w:vAlign w:val="center"/>
          </w:tcPr>
          <w:p w14:paraId="2B9A557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5ACD5C4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135A8D9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13F6229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64989FD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4E38D76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75ACF55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074C0F4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0BF2CB2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7C69092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649244B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A63D97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439A2C5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0CA36FA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74FF2B0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7C23028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66243A5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16E0462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34F0E2E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183D4E0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02E7061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73E04B0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7EAB6D1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1184ED9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r>
      <w:tr w:rsidR="00F8496E" w:rsidRPr="00CF23D7" w14:paraId="7A0EF2C7" w14:textId="77777777">
        <w:trPr>
          <w:trHeight w:val="144"/>
        </w:trPr>
        <w:tc>
          <w:tcPr>
            <w:tcW w:w="1999" w:type="dxa"/>
          </w:tcPr>
          <w:p w14:paraId="6D819EC1"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Incremento en espesor de Pared</w:t>
            </w:r>
          </w:p>
        </w:tc>
        <w:tc>
          <w:tcPr>
            <w:tcW w:w="427" w:type="dxa"/>
            <w:vAlign w:val="center"/>
          </w:tcPr>
          <w:p w14:paraId="20B4462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21" w:type="dxa"/>
            <w:vAlign w:val="center"/>
          </w:tcPr>
          <w:p w14:paraId="3EF5142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893" w:type="dxa"/>
            <w:vAlign w:val="center"/>
          </w:tcPr>
          <w:p w14:paraId="5B11D90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56C0C83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3CCE204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4AB8268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15AA8C0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4ACB3FA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7256230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6D8B1F0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0D316A9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3BD3EF9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4C9C271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1D93602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39DCEC7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9" w:type="dxa"/>
            <w:vAlign w:val="center"/>
          </w:tcPr>
          <w:p w14:paraId="6B67AC4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0349EC7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4601CA6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4DBDBEB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034A23F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4E515D2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2270103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6" w:type="dxa"/>
            <w:vAlign w:val="center"/>
          </w:tcPr>
          <w:p w14:paraId="402A02E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26BEA00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r>
      <w:tr w:rsidR="00F8496E" w:rsidRPr="00CF23D7" w14:paraId="715A3B36" w14:textId="77777777">
        <w:trPr>
          <w:trHeight w:val="144"/>
        </w:trPr>
        <w:tc>
          <w:tcPr>
            <w:tcW w:w="1999" w:type="dxa"/>
          </w:tcPr>
          <w:p w14:paraId="2A84B740" w14:textId="77777777" w:rsidR="00F8496E" w:rsidRPr="00CF23D7" w:rsidRDefault="00F8496E" w:rsidP="004A2C44">
            <w:pPr>
              <w:pStyle w:val="Texto"/>
              <w:spacing w:before="26" w:after="30" w:line="240" w:lineRule="auto"/>
              <w:ind w:firstLine="0"/>
              <w:jc w:val="left"/>
              <w:rPr>
                <w:rFonts w:ascii="Verdana" w:hAnsi="Verdana"/>
                <w:sz w:val="16"/>
                <w:szCs w:val="16"/>
                <w:lang w:val="pt-BR"/>
              </w:rPr>
            </w:pPr>
            <w:r w:rsidRPr="00CF23D7">
              <w:rPr>
                <w:rFonts w:ascii="Verdana" w:hAnsi="Verdana"/>
                <w:sz w:val="16"/>
                <w:szCs w:val="16"/>
                <w:lang w:val="pt-BR"/>
              </w:rPr>
              <w:t>Cintas o postes de advertencia</w:t>
            </w:r>
          </w:p>
        </w:tc>
        <w:tc>
          <w:tcPr>
            <w:tcW w:w="427" w:type="dxa"/>
            <w:vAlign w:val="center"/>
          </w:tcPr>
          <w:p w14:paraId="4076EEF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2DB93B1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361D9DC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293AB7C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4CA8467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6EA558B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584A4C5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35604F7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4AD4A31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5A8107D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23177BB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6F1A11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0EBE2DD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30F0C72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2014F24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5E9FF9E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3A42871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2544EFA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60AA5D9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02D4483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24E4075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5AFAF49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68854C9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5CD84EF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2A465EAE" w14:textId="77777777">
        <w:trPr>
          <w:trHeight w:val="144"/>
        </w:trPr>
        <w:tc>
          <w:tcPr>
            <w:tcW w:w="1999" w:type="dxa"/>
          </w:tcPr>
          <w:p w14:paraId="2D9E6C85" w14:textId="77777777" w:rsidR="00F8496E" w:rsidRPr="00CF23D7" w:rsidRDefault="00F8496E" w:rsidP="004A2C44">
            <w:pPr>
              <w:pStyle w:val="Texto"/>
              <w:spacing w:before="26" w:after="30" w:line="240" w:lineRule="auto"/>
              <w:ind w:firstLine="0"/>
              <w:jc w:val="left"/>
              <w:rPr>
                <w:rFonts w:ascii="Verdana" w:hAnsi="Verdana"/>
                <w:sz w:val="16"/>
                <w:szCs w:val="16"/>
              </w:rPr>
            </w:pPr>
          </w:p>
        </w:tc>
        <w:tc>
          <w:tcPr>
            <w:tcW w:w="427" w:type="dxa"/>
            <w:vAlign w:val="center"/>
          </w:tcPr>
          <w:p w14:paraId="31B6055B"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21" w:type="dxa"/>
            <w:vAlign w:val="center"/>
          </w:tcPr>
          <w:p w14:paraId="2EF84223"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893" w:type="dxa"/>
            <w:vAlign w:val="center"/>
          </w:tcPr>
          <w:p w14:paraId="050DF689"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37" w:type="dxa"/>
            <w:vAlign w:val="center"/>
          </w:tcPr>
          <w:p w14:paraId="03B793A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38" w:type="dxa"/>
            <w:vAlign w:val="center"/>
          </w:tcPr>
          <w:p w14:paraId="34A74142"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1" w:type="dxa"/>
            <w:vAlign w:val="center"/>
          </w:tcPr>
          <w:p w14:paraId="0F7F5C8B"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14" w:type="dxa"/>
            <w:vAlign w:val="center"/>
          </w:tcPr>
          <w:p w14:paraId="240DF2A0"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8" w:type="dxa"/>
            <w:vAlign w:val="center"/>
          </w:tcPr>
          <w:p w14:paraId="4621AB7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14BB7E59"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65" w:type="dxa"/>
            <w:vAlign w:val="center"/>
          </w:tcPr>
          <w:p w14:paraId="77EAE3CF"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72" w:type="dxa"/>
            <w:vAlign w:val="center"/>
          </w:tcPr>
          <w:p w14:paraId="09328758"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727EFA48"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87" w:type="dxa"/>
            <w:vAlign w:val="center"/>
          </w:tcPr>
          <w:p w14:paraId="0C5488A8"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58" w:type="dxa"/>
            <w:vAlign w:val="center"/>
          </w:tcPr>
          <w:p w14:paraId="220B491C"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1" w:type="dxa"/>
            <w:vAlign w:val="center"/>
          </w:tcPr>
          <w:p w14:paraId="260073DE"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9" w:type="dxa"/>
            <w:vAlign w:val="center"/>
          </w:tcPr>
          <w:p w14:paraId="7A69C41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912" w:type="dxa"/>
            <w:vAlign w:val="center"/>
          </w:tcPr>
          <w:p w14:paraId="4693B7C3"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4" w:type="dxa"/>
            <w:vAlign w:val="center"/>
          </w:tcPr>
          <w:p w14:paraId="2BFD89C9"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9" w:type="dxa"/>
            <w:vAlign w:val="center"/>
          </w:tcPr>
          <w:p w14:paraId="389BA49C"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7" w:type="dxa"/>
            <w:vAlign w:val="center"/>
          </w:tcPr>
          <w:p w14:paraId="4606BE2D"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2" w:type="dxa"/>
            <w:vAlign w:val="center"/>
          </w:tcPr>
          <w:p w14:paraId="0BBAA57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392" w:type="dxa"/>
            <w:vAlign w:val="center"/>
          </w:tcPr>
          <w:p w14:paraId="126A3C91"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06" w:type="dxa"/>
            <w:vAlign w:val="center"/>
          </w:tcPr>
          <w:p w14:paraId="10A24FF5" w14:textId="77777777" w:rsidR="00F8496E" w:rsidRPr="00CF23D7" w:rsidRDefault="00F8496E" w:rsidP="004A2C44">
            <w:pPr>
              <w:pStyle w:val="Texto"/>
              <w:spacing w:before="26" w:after="30" w:line="240" w:lineRule="auto"/>
              <w:ind w:firstLine="0"/>
              <w:jc w:val="center"/>
              <w:rPr>
                <w:rFonts w:ascii="Verdana" w:hAnsi="Verdana"/>
                <w:sz w:val="16"/>
                <w:szCs w:val="16"/>
              </w:rPr>
            </w:pPr>
          </w:p>
        </w:tc>
        <w:tc>
          <w:tcPr>
            <w:tcW w:w="472" w:type="dxa"/>
            <w:vAlign w:val="center"/>
          </w:tcPr>
          <w:p w14:paraId="3DE23635" w14:textId="77777777" w:rsidR="00F8496E" w:rsidRPr="00CF23D7" w:rsidRDefault="00F8496E" w:rsidP="004A2C44">
            <w:pPr>
              <w:pStyle w:val="Texto"/>
              <w:spacing w:before="26" w:after="30" w:line="240" w:lineRule="auto"/>
              <w:ind w:firstLine="0"/>
              <w:jc w:val="center"/>
              <w:rPr>
                <w:rFonts w:ascii="Verdana" w:hAnsi="Verdana"/>
                <w:sz w:val="16"/>
                <w:szCs w:val="16"/>
              </w:rPr>
            </w:pPr>
          </w:p>
        </w:tc>
      </w:tr>
      <w:tr w:rsidR="00F8496E" w:rsidRPr="00CF23D7" w14:paraId="50FD803F" w14:textId="77777777">
        <w:trPr>
          <w:trHeight w:val="144"/>
        </w:trPr>
        <w:tc>
          <w:tcPr>
            <w:tcW w:w="1999" w:type="dxa"/>
          </w:tcPr>
          <w:p w14:paraId="68AB015D"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Mantenimiento de la</w:t>
            </w:r>
            <w:r w:rsidR="00212880" w:rsidRPr="00CF23D7">
              <w:rPr>
                <w:rFonts w:ascii="Verdana" w:hAnsi="Verdana"/>
                <w:sz w:val="16"/>
                <w:szCs w:val="16"/>
              </w:rPr>
              <w:t xml:space="preserve"> </w:t>
            </w:r>
            <w:r w:rsidRPr="00CF23D7">
              <w:rPr>
                <w:rFonts w:ascii="Verdana" w:hAnsi="Verdana"/>
                <w:sz w:val="16"/>
                <w:szCs w:val="16"/>
              </w:rPr>
              <w:t xml:space="preserve"> protección catódica</w:t>
            </w:r>
          </w:p>
        </w:tc>
        <w:tc>
          <w:tcPr>
            <w:tcW w:w="427" w:type="dxa"/>
            <w:vAlign w:val="center"/>
          </w:tcPr>
          <w:p w14:paraId="036049E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21" w:type="dxa"/>
            <w:vAlign w:val="center"/>
          </w:tcPr>
          <w:p w14:paraId="20007CE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4DC3D30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37" w:type="dxa"/>
            <w:vAlign w:val="center"/>
          </w:tcPr>
          <w:p w14:paraId="6C828C3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674A761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2EA2503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23EC165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3322B31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53D7A3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3287137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03024A2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09E4253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1074A7C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6654F38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640FF4E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5333E69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0921F51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76C3483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3CB66B4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3D3E620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1D437B3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40DAAA3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1FC0295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29FFAF8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516E091C" w14:textId="77777777">
        <w:trPr>
          <w:trHeight w:val="144"/>
        </w:trPr>
        <w:tc>
          <w:tcPr>
            <w:tcW w:w="1999" w:type="dxa"/>
          </w:tcPr>
          <w:p w14:paraId="282DBF30"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Limpieza interna</w:t>
            </w:r>
          </w:p>
        </w:tc>
        <w:tc>
          <w:tcPr>
            <w:tcW w:w="427" w:type="dxa"/>
            <w:vAlign w:val="center"/>
          </w:tcPr>
          <w:p w14:paraId="7E0C672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3CDE57C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893" w:type="dxa"/>
            <w:vAlign w:val="center"/>
          </w:tcPr>
          <w:p w14:paraId="38D9421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01C8F79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15CF658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5075ACD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4D741CE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7A84B1B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4FA37CD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4DFA4F5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16C30F7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434B43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04F2DBC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73E7334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07A7ACB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46990A9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7838529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23C46D5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41A3E61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47BEFCB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04F2A63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6BDF77B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7700FC0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7BD264B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r>
      <w:tr w:rsidR="00F8496E" w:rsidRPr="00CF23D7" w14:paraId="48C1122C" w14:textId="77777777">
        <w:trPr>
          <w:trHeight w:val="144"/>
        </w:trPr>
        <w:tc>
          <w:tcPr>
            <w:tcW w:w="1999" w:type="dxa"/>
          </w:tcPr>
          <w:p w14:paraId="0560482C"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Medidas de control de fugas</w:t>
            </w:r>
          </w:p>
        </w:tc>
        <w:tc>
          <w:tcPr>
            <w:tcW w:w="427" w:type="dxa"/>
            <w:vAlign w:val="center"/>
          </w:tcPr>
          <w:p w14:paraId="59BD810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21" w:type="dxa"/>
            <w:vAlign w:val="center"/>
          </w:tcPr>
          <w:p w14:paraId="560B902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893" w:type="dxa"/>
            <w:vAlign w:val="center"/>
          </w:tcPr>
          <w:p w14:paraId="14A530B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204B619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06EC51D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330BCF5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671D0AB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6031532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F506B0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65" w:type="dxa"/>
            <w:vAlign w:val="center"/>
          </w:tcPr>
          <w:p w14:paraId="2B27575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1F4E965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24EAA3D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87" w:type="dxa"/>
            <w:vAlign w:val="center"/>
          </w:tcPr>
          <w:p w14:paraId="589BF18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718CB48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3DF5C67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9" w:type="dxa"/>
            <w:vAlign w:val="center"/>
          </w:tcPr>
          <w:p w14:paraId="18CC1BD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6955326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047B090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7F15740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7" w:type="dxa"/>
            <w:vAlign w:val="center"/>
          </w:tcPr>
          <w:p w14:paraId="75113CB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3153CC7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76D6E44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6" w:type="dxa"/>
            <w:vAlign w:val="center"/>
          </w:tcPr>
          <w:p w14:paraId="2D00D18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137348E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r>
      <w:tr w:rsidR="00F8496E" w:rsidRPr="00CF23D7" w14:paraId="6ACF53EE" w14:textId="77777777">
        <w:trPr>
          <w:trHeight w:val="144"/>
        </w:trPr>
        <w:tc>
          <w:tcPr>
            <w:tcW w:w="1999" w:type="dxa"/>
          </w:tcPr>
          <w:p w14:paraId="31E301AB"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Mediciones de deformaciones con diablo instrumentado</w:t>
            </w:r>
          </w:p>
        </w:tc>
        <w:tc>
          <w:tcPr>
            <w:tcW w:w="427" w:type="dxa"/>
            <w:vAlign w:val="center"/>
          </w:tcPr>
          <w:p w14:paraId="6CC3D53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2FD8500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18826E9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5EDA499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7746D7E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73D6EC1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172C7A1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2054735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62D97FC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4D0912AC"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701E2E9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0EE5C7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635DA2E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A3EA2A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6FF29F61"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49D94DB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30873A8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4EDD06BD"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1058554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7" w:type="dxa"/>
            <w:vAlign w:val="center"/>
          </w:tcPr>
          <w:p w14:paraId="27CB7B3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4443270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5F3D11E8"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6" w:type="dxa"/>
            <w:vAlign w:val="center"/>
          </w:tcPr>
          <w:p w14:paraId="44E4CD5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18A7720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r>
      <w:tr w:rsidR="00F8496E" w:rsidRPr="00CF23D7" w14:paraId="248D916E" w14:textId="77777777">
        <w:trPr>
          <w:trHeight w:val="144"/>
        </w:trPr>
        <w:tc>
          <w:tcPr>
            <w:tcW w:w="1999" w:type="dxa"/>
          </w:tcPr>
          <w:p w14:paraId="2ED3D14A" w14:textId="77777777" w:rsidR="00F8496E" w:rsidRPr="00CF23D7" w:rsidRDefault="00F8496E" w:rsidP="004A2C44">
            <w:pPr>
              <w:pStyle w:val="Texto"/>
              <w:spacing w:before="26" w:after="30" w:line="240" w:lineRule="auto"/>
              <w:ind w:firstLine="0"/>
              <w:jc w:val="left"/>
              <w:rPr>
                <w:rFonts w:ascii="Verdana" w:hAnsi="Verdana"/>
                <w:sz w:val="16"/>
                <w:szCs w:val="16"/>
              </w:rPr>
            </w:pPr>
            <w:r w:rsidRPr="00CF23D7">
              <w:rPr>
                <w:rFonts w:ascii="Verdana" w:hAnsi="Verdana"/>
                <w:sz w:val="16"/>
                <w:szCs w:val="16"/>
              </w:rPr>
              <w:t>Reducción en tensión externa</w:t>
            </w:r>
          </w:p>
        </w:tc>
        <w:tc>
          <w:tcPr>
            <w:tcW w:w="427" w:type="dxa"/>
            <w:vAlign w:val="center"/>
          </w:tcPr>
          <w:p w14:paraId="0F10D93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146A5BA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4F4A66B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37" w:type="dxa"/>
            <w:vAlign w:val="center"/>
          </w:tcPr>
          <w:p w14:paraId="74524C0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143C479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1" w:type="dxa"/>
            <w:vAlign w:val="center"/>
          </w:tcPr>
          <w:p w14:paraId="679366F6"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1CE1D5E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1ED85717"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6C91C21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2ED05ADB"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0A3A3D55"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774F9B1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43FD26C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61C4A7E2"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06966E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769DE25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2202154E"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44F80D34"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7B1F62BF"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7" w:type="dxa"/>
            <w:vAlign w:val="center"/>
          </w:tcPr>
          <w:p w14:paraId="7E1C37F0"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1B9AEA7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212105C9"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06" w:type="dxa"/>
            <w:vAlign w:val="center"/>
          </w:tcPr>
          <w:p w14:paraId="0AE7B8DA"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76AB4BF3" w14:textId="77777777" w:rsidR="00F8496E" w:rsidRPr="00CF23D7" w:rsidRDefault="00F8496E" w:rsidP="004A2C44">
            <w:pPr>
              <w:pStyle w:val="Texto"/>
              <w:spacing w:before="26" w:after="30" w:line="240" w:lineRule="auto"/>
              <w:ind w:firstLine="0"/>
              <w:jc w:val="center"/>
              <w:rPr>
                <w:rFonts w:ascii="Verdana" w:hAnsi="Verdana"/>
                <w:sz w:val="16"/>
                <w:szCs w:val="16"/>
              </w:rPr>
            </w:pPr>
            <w:r w:rsidRPr="00CF23D7">
              <w:rPr>
                <w:rFonts w:ascii="Verdana" w:hAnsi="Verdana"/>
                <w:sz w:val="16"/>
                <w:szCs w:val="16"/>
              </w:rPr>
              <w:t>X</w:t>
            </w:r>
          </w:p>
        </w:tc>
      </w:tr>
    </w:tbl>
    <w:p w14:paraId="6610EF04" w14:textId="77777777" w:rsidR="00074D74" w:rsidRDefault="00074D74" w:rsidP="00F8496E">
      <w:pPr>
        <w:pStyle w:val="Texto"/>
        <w:ind w:firstLine="0"/>
        <w:jc w:val="center"/>
        <w:rPr>
          <w:rFonts w:ascii="Verdana" w:hAnsi="Verdana"/>
          <w:b/>
          <w:sz w:val="16"/>
          <w:szCs w:val="16"/>
        </w:rPr>
      </w:pPr>
    </w:p>
    <w:p w14:paraId="32AE664A" w14:textId="77777777" w:rsidR="00074D74" w:rsidRDefault="00074D74" w:rsidP="00F8496E">
      <w:pPr>
        <w:pStyle w:val="Texto"/>
        <w:ind w:firstLine="0"/>
        <w:jc w:val="center"/>
        <w:rPr>
          <w:rFonts w:ascii="Verdana" w:hAnsi="Verdana"/>
          <w:b/>
          <w:sz w:val="16"/>
          <w:szCs w:val="16"/>
        </w:rPr>
      </w:pPr>
    </w:p>
    <w:p w14:paraId="6796E5B2" w14:textId="77777777" w:rsidR="00074D74" w:rsidRDefault="00074D74" w:rsidP="00F8496E">
      <w:pPr>
        <w:pStyle w:val="Texto"/>
        <w:ind w:firstLine="0"/>
        <w:jc w:val="center"/>
        <w:rPr>
          <w:rFonts w:ascii="Verdana" w:hAnsi="Verdana"/>
          <w:b/>
          <w:sz w:val="16"/>
          <w:szCs w:val="16"/>
        </w:rPr>
      </w:pPr>
    </w:p>
    <w:p w14:paraId="22F6BC13" w14:textId="77777777" w:rsidR="00074D74" w:rsidRDefault="00074D74" w:rsidP="00F8496E">
      <w:pPr>
        <w:pStyle w:val="Texto"/>
        <w:ind w:firstLine="0"/>
        <w:jc w:val="center"/>
        <w:rPr>
          <w:rFonts w:ascii="Verdana" w:hAnsi="Verdana"/>
          <w:b/>
          <w:sz w:val="16"/>
          <w:szCs w:val="16"/>
        </w:rPr>
      </w:pPr>
    </w:p>
    <w:p w14:paraId="6E99F9A5" w14:textId="77777777" w:rsidR="00074D74" w:rsidRDefault="00074D74" w:rsidP="00F8496E">
      <w:pPr>
        <w:pStyle w:val="Texto"/>
        <w:ind w:firstLine="0"/>
        <w:jc w:val="center"/>
        <w:rPr>
          <w:rFonts w:ascii="Verdana" w:hAnsi="Verdana"/>
          <w:b/>
          <w:sz w:val="16"/>
          <w:szCs w:val="16"/>
        </w:rPr>
      </w:pPr>
    </w:p>
    <w:p w14:paraId="240B197E" w14:textId="77777777" w:rsidR="00074D74" w:rsidRDefault="00074D74" w:rsidP="00F8496E">
      <w:pPr>
        <w:pStyle w:val="Texto"/>
        <w:ind w:firstLine="0"/>
        <w:jc w:val="center"/>
        <w:rPr>
          <w:rFonts w:ascii="Verdana" w:hAnsi="Verdana"/>
          <w:b/>
          <w:sz w:val="16"/>
          <w:szCs w:val="16"/>
        </w:rPr>
      </w:pPr>
    </w:p>
    <w:p w14:paraId="58DDB5A3" w14:textId="77777777" w:rsidR="00074D74" w:rsidRDefault="00074D74" w:rsidP="00F8496E">
      <w:pPr>
        <w:pStyle w:val="Texto"/>
        <w:ind w:firstLine="0"/>
        <w:jc w:val="center"/>
        <w:rPr>
          <w:rFonts w:ascii="Verdana" w:hAnsi="Verdana"/>
          <w:b/>
          <w:sz w:val="16"/>
          <w:szCs w:val="16"/>
        </w:rPr>
      </w:pPr>
    </w:p>
    <w:p w14:paraId="4C8E1744" w14:textId="77777777" w:rsidR="00074D74" w:rsidRDefault="00074D74" w:rsidP="00F8496E">
      <w:pPr>
        <w:pStyle w:val="Texto"/>
        <w:ind w:firstLine="0"/>
        <w:jc w:val="center"/>
        <w:rPr>
          <w:rFonts w:ascii="Verdana" w:hAnsi="Verdana"/>
          <w:b/>
          <w:sz w:val="16"/>
          <w:szCs w:val="16"/>
        </w:rPr>
      </w:pPr>
    </w:p>
    <w:p w14:paraId="021F5882" w14:textId="77777777" w:rsidR="00074D74" w:rsidRDefault="00074D74" w:rsidP="00F8496E">
      <w:pPr>
        <w:pStyle w:val="Texto"/>
        <w:ind w:firstLine="0"/>
        <w:jc w:val="center"/>
        <w:rPr>
          <w:rFonts w:ascii="Verdana" w:hAnsi="Verdana"/>
          <w:b/>
          <w:sz w:val="16"/>
          <w:szCs w:val="16"/>
        </w:rPr>
      </w:pPr>
    </w:p>
    <w:p w14:paraId="07932DAD" w14:textId="77777777" w:rsidR="00074D74" w:rsidRDefault="00074D74" w:rsidP="00F8496E">
      <w:pPr>
        <w:pStyle w:val="Texto"/>
        <w:ind w:firstLine="0"/>
        <w:jc w:val="center"/>
        <w:rPr>
          <w:rFonts w:ascii="Verdana" w:hAnsi="Verdana"/>
          <w:b/>
          <w:sz w:val="16"/>
          <w:szCs w:val="16"/>
        </w:rPr>
      </w:pPr>
    </w:p>
    <w:p w14:paraId="344BED0A" w14:textId="77777777" w:rsidR="00074D74" w:rsidRDefault="00074D74" w:rsidP="00F8496E">
      <w:pPr>
        <w:pStyle w:val="Texto"/>
        <w:ind w:firstLine="0"/>
        <w:jc w:val="center"/>
        <w:rPr>
          <w:rFonts w:ascii="Verdana" w:hAnsi="Verdana"/>
          <w:b/>
          <w:sz w:val="16"/>
          <w:szCs w:val="16"/>
        </w:rPr>
      </w:pPr>
    </w:p>
    <w:p w14:paraId="5FD16307" w14:textId="77777777" w:rsidR="00074D74" w:rsidRDefault="00074D74" w:rsidP="00F8496E">
      <w:pPr>
        <w:pStyle w:val="Texto"/>
        <w:ind w:firstLine="0"/>
        <w:jc w:val="center"/>
        <w:rPr>
          <w:rFonts w:ascii="Verdana" w:hAnsi="Verdana"/>
          <w:b/>
          <w:sz w:val="16"/>
          <w:szCs w:val="16"/>
        </w:rPr>
      </w:pPr>
    </w:p>
    <w:p w14:paraId="7ED0DC4B" w14:textId="77777777" w:rsidR="00074D74" w:rsidRDefault="00074D74" w:rsidP="00F8496E">
      <w:pPr>
        <w:pStyle w:val="Texto"/>
        <w:ind w:firstLine="0"/>
        <w:jc w:val="center"/>
        <w:rPr>
          <w:rFonts w:ascii="Verdana" w:hAnsi="Verdana"/>
          <w:b/>
          <w:sz w:val="16"/>
          <w:szCs w:val="16"/>
        </w:rPr>
      </w:pPr>
    </w:p>
    <w:p w14:paraId="2DA01C30" w14:textId="77777777" w:rsidR="00074D74" w:rsidRDefault="00074D74" w:rsidP="00F8496E">
      <w:pPr>
        <w:pStyle w:val="Texto"/>
        <w:ind w:firstLine="0"/>
        <w:jc w:val="center"/>
        <w:rPr>
          <w:rFonts w:ascii="Verdana" w:hAnsi="Verdana"/>
          <w:b/>
          <w:sz w:val="16"/>
          <w:szCs w:val="16"/>
        </w:rPr>
      </w:pPr>
    </w:p>
    <w:p w14:paraId="7266297D" w14:textId="77777777" w:rsidR="00074D74" w:rsidRDefault="00074D74" w:rsidP="00F8496E">
      <w:pPr>
        <w:pStyle w:val="Texto"/>
        <w:ind w:firstLine="0"/>
        <w:jc w:val="center"/>
        <w:rPr>
          <w:rFonts w:ascii="Verdana" w:hAnsi="Verdana"/>
          <w:b/>
          <w:sz w:val="16"/>
          <w:szCs w:val="16"/>
        </w:rPr>
      </w:pPr>
    </w:p>
    <w:p w14:paraId="54528843" w14:textId="77777777" w:rsidR="00F8496E" w:rsidRPr="00CF23D7" w:rsidRDefault="00F8496E" w:rsidP="00F8496E">
      <w:pPr>
        <w:pStyle w:val="Texto"/>
        <w:ind w:firstLine="0"/>
        <w:jc w:val="center"/>
        <w:rPr>
          <w:rFonts w:ascii="Verdana" w:hAnsi="Verdana"/>
          <w:b/>
          <w:sz w:val="16"/>
          <w:szCs w:val="16"/>
        </w:rPr>
      </w:pPr>
      <w:r w:rsidRPr="00CF23D7">
        <w:rPr>
          <w:rFonts w:ascii="Verdana" w:hAnsi="Verdana"/>
          <w:b/>
          <w:sz w:val="16"/>
          <w:szCs w:val="16"/>
        </w:rPr>
        <w:lastRenderedPageBreak/>
        <w:t>Tabla 6. Métodos aceptables de prevención/detección (continuación)</w:t>
      </w:r>
    </w:p>
    <w:tbl>
      <w:tblPr>
        <w:tblW w:w="5000" w:type="pct"/>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23"/>
        <w:gridCol w:w="388"/>
        <w:gridCol w:w="382"/>
        <w:gridCol w:w="783"/>
        <w:gridCol w:w="395"/>
        <w:gridCol w:w="396"/>
        <w:gridCol w:w="1148"/>
        <w:gridCol w:w="407"/>
        <w:gridCol w:w="376"/>
        <w:gridCol w:w="413"/>
        <w:gridCol w:w="356"/>
        <w:gridCol w:w="419"/>
        <w:gridCol w:w="425"/>
        <w:gridCol w:w="356"/>
        <w:gridCol w:w="438"/>
        <w:gridCol w:w="413"/>
        <w:gridCol w:w="356"/>
        <w:gridCol w:w="363"/>
        <w:gridCol w:w="799"/>
        <w:gridCol w:w="367"/>
        <w:gridCol w:w="372"/>
        <w:gridCol w:w="361"/>
        <w:gridCol w:w="357"/>
        <w:gridCol w:w="357"/>
        <w:gridCol w:w="369"/>
        <w:gridCol w:w="425"/>
      </w:tblGrid>
      <w:tr w:rsidR="00074D74" w:rsidRPr="00CF23D7" w14:paraId="0AD99286" w14:textId="77777777" w:rsidTr="00074D74">
        <w:trPr>
          <w:trHeight w:val="144"/>
        </w:trPr>
        <w:tc>
          <w:tcPr>
            <w:tcW w:w="1999" w:type="dxa"/>
            <w:vMerge w:val="restart"/>
            <w:tcBorders>
              <w:top w:val="single" w:sz="6" w:space="0" w:color="auto"/>
            </w:tcBorders>
            <w:vAlign w:val="center"/>
          </w:tcPr>
          <w:p w14:paraId="7D4242E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Prevención, detección y métodos de reparación</w:t>
            </w:r>
          </w:p>
        </w:tc>
        <w:tc>
          <w:tcPr>
            <w:tcW w:w="848" w:type="dxa"/>
            <w:gridSpan w:val="2"/>
            <w:tcBorders>
              <w:top w:val="single" w:sz="6" w:space="0" w:color="auto"/>
              <w:bottom w:val="single" w:sz="6" w:space="0" w:color="auto"/>
            </w:tcBorders>
            <w:vAlign w:val="center"/>
          </w:tcPr>
          <w:p w14:paraId="720CE26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Corrosión</w:t>
            </w:r>
          </w:p>
        </w:tc>
        <w:tc>
          <w:tcPr>
            <w:tcW w:w="893" w:type="dxa"/>
            <w:tcBorders>
              <w:top w:val="single" w:sz="6" w:space="0" w:color="auto"/>
              <w:bottom w:val="single" w:sz="6" w:space="0" w:color="auto"/>
            </w:tcBorders>
            <w:vAlign w:val="center"/>
          </w:tcPr>
          <w:p w14:paraId="735708B2" w14:textId="77777777" w:rsidR="00074D74" w:rsidRPr="00CF23D7" w:rsidRDefault="00074D74" w:rsidP="00212880">
            <w:pPr>
              <w:pStyle w:val="Texto"/>
              <w:spacing w:before="40" w:after="40" w:line="240" w:lineRule="auto"/>
              <w:ind w:firstLine="0"/>
              <w:jc w:val="center"/>
              <w:rPr>
                <w:rFonts w:ascii="Verdana" w:hAnsi="Verdana"/>
                <w:spacing w:val="-4"/>
                <w:sz w:val="16"/>
                <w:szCs w:val="16"/>
              </w:rPr>
            </w:pPr>
            <w:r w:rsidRPr="00CF23D7">
              <w:rPr>
                <w:rFonts w:ascii="Verdana" w:hAnsi="Verdana"/>
                <w:spacing w:val="-4"/>
                <w:sz w:val="16"/>
                <w:szCs w:val="16"/>
              </w:rPr>
              <w:t>Ambientales</w:t>
            </w:r>
          </w:p>
        </w:tc>
        <w:tc>
          <w:tcPr>
            <w:tcW w:w="875" w:type="dxa"/>
            <w:gridSpan w:val="2"/>
            <w:tcBorders>
              <w:top w:val="single" w:sz="6" w:space="0" w:color="auto"/>
              <w:bottom w:val="single" w:sz="6" w:space="0" w:color="auto"/>
            </w:tcBorders>
            <w:vAlign w:val="center"/>
          </w:tcPr>
          <w:p w14:paraId="6CF58F2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Fabricación</w:t>
            </w:r>
          </w:p>
        </w:tc>
        <w:tc>
          <w:tcPr>
            <w:tcW w:w="1323" w:type="dxa"/>
            <w:tcBorders>
              <w:top w:val="single" w:sz="6" w:space="0" w:color="auto"/>
              <w:bottom w:val="single" w:sz="6" w:space="0" w:color="auto"/>
            </w:tcBorders>
          </w:tcPr>
          <w:p w14:paraId="2382643A"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1323" w:type="dxa"/>
            <w:gridSpan w:val="3"/>
            <w:tcBorders>
              <w:top w:val="single" w:sz="6" w:space="0" w:color="auto"/>
              <w:bottom w:val="single" w:sz="6" w:space="0" w:color="auto"/>
            </w:tcBorders>
            <w:vAlign w:val="center"/>
          </w:tcPr>
          <w:p w14:paraId="5C4BC56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Construcción</w:t>
            </w:r>
          </w:p>
        </w:tc>
        <w:tc>
          <w:tcPr>
            <w:tcW w:w="1719" w:type="dxa"/>
            <w:gridSpan w:val="4"/>
            <w:tcBorders>
              <w:top w:val="single" w:sz="6" w:space="0" w:color="auto"/>
              <w:bottom w:val="single" w:sz="6" w:space="0" w:color="auto"/>
            </w:tcBorders>
            <w:vAlign w:val="center"/>
          </w:tcPr>
          <w:p w14:paraId="61E20E4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Equipo</w:t>
            </w:r>
          </w:p>
        </w:tc>
        <w:tc>
          <w:tcPr>
            <w:tcW w:w="1735" w:type="dxa"/>
            <w:gridSpan w:val="4"/>
            <w:tcBorders>
              <w:top w:val="single" w:sz="6" w:space="0" w:color="auto"/>
              <w:bottom w:val="single" w:sz="6" w:space="0" w:color="auto"/>
            </w:tcBorders>
            <w:vAlign w:val="center"/>
          </w:tcPr>
          <w:p w14:paraId="384AF3F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Daño por terceros</w:t>
            </w:r>
          </w:p>
        </w:tc>
        <w:tc>
          <w:tcPr>
            <w:tcW w:w="912" w:type="dxa"/>
            <w:tcBorders>
              <w:top w:val="single" w:sz="6" w:space="0" w:color="auto"/>
              <w:bottom w:val="single" w:sz="6" w:space="0" w:color="auto"/>
            </w:tcBorders>
            <w:vAlign w:val="center"/>
          </w:tcPr>
          <w:p w14:paraId="2E7F193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pacing w:val="-4"/>
                <w:sz w:val="16"/>
                <w:szCs w:val="16"/>
              </w:rPr>
              <w:t xml:space="preserve">Operaciones </w:t>
            </w:r>
            <w:r w:rsidRPr="00CF23D7">
              <w:rPr>
                <w:rFonts w:ascii="Verdana" w:hAnsi="Verdana"/>
                <w:sz w:val="16"/>
                <w:szCs w:val="16"/>
              </w:rPr>
              <w:t>incorrectas</w:t>
            </w:r>
          </w:p>
        </w:tc>
        <w:tc>
          <w:tcPr>
            <w:tcW w:w="2872" w:type="dxa"/>
            <w:gridSpan w:val="7"/>
            <w:tcBorders>
              <w:top w:val="single" w:sz="6" w:space="0" w:color="auto"/>
              <w:bottom w:val="single" w:sz="6" w:space="0" w:color="auto"/>
            </w:tcBorders>
            <w:vAlign w:val="center"/>
          </w:tcPr>
          <w:p w14:paraId="5CF7007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Clima y fuerzas externas</w:t>
            </w:r>
          </w:p>
        </w:tc>
      </w:tr>
      <w:tr w:rsidR="00074D74" w:rsidRPr="00CF23D7" w14:paraId="57C6AF54" w14:textId="77777777" w:rsidTr="00074D74">
        <w:trPr>
          <w:trHeight w:val="144"/>
        </w:trPr>
        <w:tc>
          <w:tcPr>
            <w:tcW w:w="1999" w:type="dxa"/>
            <w:vMerge/>
            <w:tcBorders>
              <w:bottom w:val="single" w:sz="6" w:space="0" w:color="auto"/>
            </w:tcBorders>
            <w:vAlign w:val="center"/>
          </w:tcPr>
          <w:p w14:paraId="57D6E87C"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27" w:type="dxa"/>
            <w:tcBorders>
              <w:top w:val="single" w:sz="6" w:space="0" w:color="auto"/>
              <w:bottom w:val="single" w:sz="6" w:space="0" w:color="auto"/>
            </w:tcBorders>
            <w:vAlign w:val="center"/>
          </w:tcPr>
          <w:p w14:paraId="6AA1B3A9" w14:textId="77777777" w:rsidR="00074D74" w:rsidRPr="00CF23D7" w:rsidRDefault="00074D74" w:rsidP="00212880">
            <w:pPr>
              <w:pStyle w:val="Texto"/>
              <w:spacing w:before="40" w:after="40" w:line="240" w:lineRule="auto"/>
              <w:ind w:firstLine="0"/>
              <w:jc w:val="center"/>
              <w:rPr>
                <w:rFonts w:ascii="Verdana" w:hAnsi="Verdana"/>
                <w:sz w:val="16"/>
                <w:szCs w:val="16"/>
                <w:lang w:val="fr-FR"/>
              </w:rPr>
            </w:pPr>
            <w:r w:rsidRPr="00CF23D7">
              <w:rPr>
                <w:rFonts w:ascii="Verdana" w:hAnsi="Verdana"/>
                <w:sz w:val="16"/>
                <w:szCs w:val="16"/>
                <w:lang w:val="fr-FR"/>
              </w:rPr>
              <w:t>CE</w:t>
            </w:r>
          </w:p>
        </w:tc>
        <w:tc>
          <w:tcPr>
            <w:tcW w:w="421" w:type="dxa"/>
            <w:tcBorders>
              <w:top w:val="single" w:sz="6" w:space="0" w:color="auto"/>
              <w:bottom w:val="single" w:sz="6" w:space="0" w:color="auto"/>
            </w:tcBorders>
            <w:vAlign w:val="center"/>
          </w:tcPr>
          <w:p w14:paraId="587659B2" w14:textId="77777777" w:rsidR="00074D74" w:rsidRPr="00CF23D7" w:rsidRDefault="00074D74" w:rsidP="00212880">
            <w:pPr>
              <w:pStyle w:val="Texto"/>
              <w:spacing w:before="40" w:after="40" w:line="240" w:lineRule="auto"/>
              <w:ind w:firstLine="0"/>
              <w:jc w:val="center"/>
              <w:rPr>
                <w:rFonts w:ascii="Verdana" w:hAnsi="Verdana"/>
                <w:sz w:val="16"/>
                <w:szCs w:val="16"/>
                <w:lang w:val="fr-FR"/>
              </w:rPr>
            </w:pPr>
            <w:r w:rsidRPr="00CF23D7">
              <w:rPr>
                <w:rFonts w:ascii="Verdana" w:hAnsi="Verdana"/>
                <w:sz w:val="16"/>
                <w:szCs w:val="16"/>
                <w:lang w:val="fr-FR"/>
              </w:rPr>
              <w:t>CI</w:t>
            </w:r>
          </w:p>
        </w:tc>
        <w:tc>
          <w:tcPr>
            <w:tcW w:w="893" w:type="dxa"/>
            <w:tcBorders>
              <w:top w:val="single" w:sz="6" w:space="0" w:color="auto"/>
              <w:bottom w:val="single" w:sz="6" w:space="0" w:color="auto"/>
            </w:tcBorders>
            <w:vAlign w:val="center"/>
          </w:tcPr>
          <w:p w14:paraId="4F5BF2CE" w14:textId="77777777" w:rsidR="00074D74" w:rsidRPr="00CF23D7" w:rsidRDefault="00074D74" w:rsidP="00212880">
            <w:pPr>
              <w:pStyle w:val="Texto"/>
              <w:spacing w:before="40" w:after="40" w:line="240" w:lineRule="auto"/>
              <w:ind w:firstLine="0"/>
              <w:jc w:val="center"/>
              <w:rPr>
                <w:rFonts w:ascii="Verdana" w:hAnsi="Verdana"/>
                <w:sz w:val="16"/>
                <w:szCs w:val="16"/>
                <w:lang w:val="fr-FR"/>
              </w:rPr>
            </w:pPr>
            <w:r w:rsidRPr="00CF23D7">
              <w:rPr>
                <w:rFonts w:ascii="Verdana" w:hAnsi="Verdana"/>
                <w:sz w:val="16"/>
                <w:szCs w:val="16"/>
                <w:lang w:val="fr-FR"/>
              </w:rPr>
              <w:t>SCC</w:t>
            </w:r>
          </w:p>
        </w:tc>
        <w:tc>
          <w:tcPr>
            <w:tcW w:w="437" w:type="dxa"/>
            <w:tcBorders>
              <w:top w:val="single" w:sz="6" w:space="0" w:color="auto"/>
              <w:bottom w:val="single" w:sz="6" w:space="0" w:color="auto"/>
            </w:tcBorders>
            <w:vAlign w:val="center"/>
          </w:tcPr>
          <w:p w14:paraId="157EAD51"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C</w:t>
            </w:r>
          </w:p>
        </w:tc>
        <w:tc>
          <w:tcPr>
            <w:tcW w:w="438" w:type="dxa"/>
            <w:tcBorders>
              <w:top w:val="single" w:sz="6" w:space="0" w:color="auto"/>
              <w:bottom w:val="single" w:sz="6" w:space="0" w:color="auto"/>
            </w:tcBorders>
            <w:vAlign w:val="center"/>
          </w:tcPr>
          <w:p w14:paraId="37CBC628"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MB</w:t>
            </w:r>
          </w:p>
        </w:tc>
        <w:tc>
          <w:tcPr>
            <w:tcW w:w="1323" w:type="dxa"/>
            <w:tcBorders>
              <w:top w:val="single" w:sz="6" w:space="0" w:color="auto"/>
              <w:bottom w:val="single" w:sz="6" w:space="0" w:color="auto"/>
            </w:tcBorders>
          </w:tcPr>
          <w:p w14:paraId="1F7DBC2F"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p>
        </w:tc>
        <w:tc>
          <w:tcPr>
            <w:tcW w:w="451" w:type="dxa"/>
            <w:tcBorders>
              <w:top w:val="single" w:sz="6" w:space="0" w:color="auto"/>
              <w:bottom w:val="single" w:sz="6" w:space="0" w:color="auto"/>
            </w:tcBorders>
            <w:vAlign w:val="center"/>
          </w:tcPr>
          <w:p w14:paraId="35A90DC6"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SCL</w:t>
            </w:r>
          </w:p>
        </w:tc>
        <w:tc>
          <w:tcPr>
            <w:tcW w:w="414" w:type="dxa"/>
            <w:tcBorders>
              <w:top w:val="single" w:sz="6" w:space="0" w:color="auto"/>
              <w:bottom w:val="single" w:sz="6" w:space="0" w:color="auto"/>
            </w:tcBorders>
            <w:vAlign w:val="center"/>
          </w:tcPr>
          <w:p w14:paraId="31822F5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FA</w:t>
            </w:r>
          </w:p>
        </w:tc>
        <w:tc>
          <w:tcPr>
            <w:tcW w:w="458" w:type="dxa"/>
            <w:tcBorders>
              <w:top w:val="single" w:sz="6" w:space="0" w:color="auto"/>
              <w:bottom w:val="single" w:sz="6" w:space="0" w:color="auto"/>
            </w:tcBorders>
            <w:vAlign w:val="center"/>
          </w:tcPr>
          <w:p w14:paraId="6A5EB7E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DFP</w:t>
            </w:r>
          </w:p>
        </w:tc>
        <w:tc>
          <w:tcPr>
            <w:tcW w:w="391" w:type="dxa"/>
            <w:tcBorders>
              <w:top w:val="single" w:sz="6" w:space="0" w:color="auto"/>
              <w:bottom w:val="single" w:sz="6" w:space="0" w:color="auto"/>
            </w:tcBorders>
            <w:vAlign w:val="center"/>
          </w:tcPr>
          <w:p w14:paraId="4EC1111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E</w:t>
            </w:r>
          </w:p>
        </w:tc>
        <w:tc>
          <w:tcPr>
            <w:tcW w:w="465" w:type="dxa"/>
            <w:tcBorders>
              <w:top w:val="single" w:sz="6" w:space="0" w:color="auto"/>
              <w:bottom w:val="single" w:sz="6" w:space="0" w:color="auto"/>
            </w:tcBorders>
            <w:vAlign w:val="center"/>
          </w:tcPr>
          <w:p w14:paraId="5FB8D3AD"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RTR</w:t>
            </w:r>
          </w:p>
        </w:tc>
        <w:tc>
          <w:tcPr>
            <w:tcW w:w="472" w:type="dxa"/>
            <w:tcBorders>
              <w:top w:val="single" w:sz="6" w:space="0" w:color="auto"/>
              <w:bottom w:val="single" w:sz="6" w:space="0" w:color="auto"/>
            </w:tcBorders>
            <w:vAlign w:val="center"/>
          </w:tcPr>
          <w:p w14:paraId="509D8284"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VCR</w:t>
            </w:r>
          </w:p>
        </w:tc>
        <w:tc>
          <w:tcPr>
            <w:tcW w:w="391" w:type="dxa"/>
            <w:tcBorders>
              <w:top w:val="single" w:sz="6" w:space="0" w:color="auto"/>
              <w:bottom w:val="single" w:sz="6" w:space="0" w:color="auto"/>
            </w:tcBorders>
            <w:vAlign w:val="center"/>
          </w:tcPr>
          <w:p w14:paraId="45A4E6A8"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S</w:t>
            </w:r>
          </w:p>
        </w:tc>
        <w:tc>
          <w:tcPr>
            <w:tcW w:w="487" w:type="dxa"/>
            <w:tcBorders>
              <w:top w:val="single" w:sz="6" w:space="0" w:color="auto"/>
              <w:bottom w:val="single" w:sz="6" w:space="0" w:color="auto"/>
            </w:tcBorders>
            <w:vAlign w:val="center"/>
          </w:tcPr>
          <w:p w14:paraId="623199AA"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DTFI</w:t>
            </w:r>
          </w:p>
        </w:tc>
        <w:tc>
          <w:tcPr>
            <w:tcW w:w="458" w:type="dxa"/>
            <w:tcBorders>
              <w:top w:val="single" w:sz="6" w:space="0" w:color="auto"/>
              <w:bottom w:val="single" w:sz="6" w:space="0" w:color="auto"/>
            </w:tcBorders>
            <w:vAlign w:val="center"/>
          </w:tcPr>
          <w:p w14:paraId="23E0F869"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DPT</w:t>
            </w:r>
          </w:p>
        </w:tc>
        <w:tc>
          <w:tcPr>
            <w:tcW w:w="391" w:type="dxa"/>
            <w:tcBorders>
              <w:top w:val="single" w:sz="6" w:space="0" w:color="auto"/>
              <w:bottom w:val="single" w:sz="6" w:space="0" w:color="auto"/>
            </w:tcBorders>
            <w:vAlign w:val="center"/>
          </w:tcPr>
          <w:p w14:paraId="08A68BF8"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V</w:t>
            </w:r>
          </w:p>
        </w:tc>
        <w:tc>
          <w:tcPr>
            <w:tcW w:w="399" w:type="dxa"/>
            <w:tcBorders>
              <w:top w:val="single" w:sz="6" w:space="0" w:color="auto"/>
              <w:bottom w:val="single" w:sz="6" w:space="0" w:color="auto"/>
            </w:tcBorders>
            <w:vAlign w:val="center"/>
          </w:tcPr>
          <w:p w14:paraId="785468E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IO</w:t>
            </w:r>
          </w:p>
        </w:tc>
        <w:tc>
          <w:tcPr>
            <w:tcW w:w="912" w:type="dxa"/>
            <w:tcBorders>
              <w:top w:val="single" w:sz="6" w:space="0" w:color="auto"/>
              <w:bottom w:val="single" w:sz="6" w:space="0" w:color="auto"/>
            </w:tcBorders>
            <w:vAlign w:val="center"/>
          </w:tcPr>
          <w:p w14:paraId="594A695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OI</w:t>
            </w:r>
          </w:p>
        </w:tc>
        <w:tc>
          <w:tcPr>
            <w:tcW w:w="404" w:type="dxa"/>
            <w:tcBorders>
              <w:top w:val="single" w:sz="6" w:space="0" w:color="auto"/>
              <w:bottom w:val="single" w:sz="6" w:space="0" w:color="auto"/>
            </w:tcBorders>
            <w:vAlign w:val="center"/>
          </w:tcPr>
          <w:p w14:paraId="16B9458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TE</w:t>
            </w:r>
          </w:p>
        </w:tc>
        <w:tc>
          <w:tcPr>
            <w:tcW w:w="409" w:type="dxa"/>
            <w:tcBorders>
              <w:top w:val="single" w:sz="6" w:space="0" w:color="auto"/>
              <w:bottom w:val="single" w:sz="6" w:space="0" w:color="auto"/>
            </w:tcBorders>
            <w:vAlign w:val="center"/>
          </w:tcPr>
          <w:p w14:paraId="5CADABC7" w14:textId="77777777" w:rsidR="00074D74" w:rsidRPr="00CF23D7" w:rsidRDefault="00074D74" w:rsidP="00212880">
            <w:pPr>
              <w:pStyle w:val="Texto"/>
              <w:spacing w:before="40" w:after="40" w:line="240" w:lineRule="auto"/>
              <w:ind w:firstLine="0"/>
              <w:jc w:val="center"/>
              <w:rPr>
                <w:rFonts w:ascii="Verdana" w:hAnsi="Verdana"/>
                <w:sz w:val="16"/>
                <w:szCs w:val="16"/>
                <w:lang w:val="fr-FR"/>
              </w:rPr>
            </w:pPr>
            <w:r w:rsidRPr="00CF23D7">
              <w:rPr>
                <w:rFonts w:ascii="Verdana" w:hAnsi="Verdana"/>
                <w:sz w:val="16"/>
                <w:szCs w:val="16"/>
                <w:lang w:val="fr-FR"/>
              </w:rPr>
              <w:t>VTI</w:t>
            </w:r>
          </w:p>
        </w:tc>
        <w:tc>
          <w:tcPr>
            <w:tcW w:w="397" w:type="dxa"/>
            <w:tcBorders>
              <w:top w:val="single" w:sz="6" w:space="0" w:color="auto"/>
              <w:bottom w:val="single" w:sz="6" w:space="0" w:color="auto"/>
            </w:tcBorders>
            <w:vAlign w:val="center"/>
          </w:tcPr>
          <w:p w14:paraId="0DA3D9AC" w14:textId="77777777" w:rsidR="00074D74" w:rsidRPr="00CF23D7" w:rsidRDefault="00074D74" w:rsidP="00212880">
            <w:pPr>
              <w:pStyle w:val="Texto"/>
              <w:spacing w:before="40" w:after="40" w:line="240" w:lineRule="auto"/>
              <w:ind w:firstLine="0"/>
              <w:jc w:val="center"/>
              <w:rPr>
                <w:rFonts w:ascii="Verdana" w:hAnsi="Verdana"/>
                <w:sz w:val="16"/>
                <w:szCs w:val="16"/>
                <w:lang w:val="fr-FR"/>
              </w:rPr>
            </w:pPr>
            <w:r w:rsidRPr="00CF23D7">
              <w:rPr>
                <w:rFonts w:ascii="Verdana" w:hAnsi="Verdana"/>
                <w:sz w:val="16"/>
                <w:szCs w:val="16"/>
                <w:lang w:val="fr-FR"/>
              </w:rPr>
              <w:t>SI</w:t>
            </w:r>
          </w:p>
        </w:tc>
        <w:tc>
          <w:tcPr>
            <w:tcW w:w="392" w:type="dxa"/>
            <w:tcBorders>
              <w:top w:val="single" w:sz="6" w:space="0" w:color="auto"/>
              <w:bottom w:val="single" w:sz="6" w:space="0" w:color="auto"/>
            </w:tcBorders>
            <w:vAlign w:val="center"/>
          </w:tcPr>
          <w:p w14:paraId="61E24FEF" w14:textId="77777777" w:rsidR="00074D74" w:rsidRPr="00CF23D7" w:rsidRDefault="00074D74" w:rsidP="00212880">
            <w:pPr>
              <w:pStyle w:val="Texto"/>
              <w:spacing w:before="40" w:after="40" w:line="240" w:lineRule="auto"/>
              <w:ind w:firstLine="0"/>
              <w:jc w:val="center"/>
              <w:rPr>
                <w:rFonts w:ascii="Verdana" w:hAnsi="Verdana"/>
                <w:sz w:val="16"/>
                <w:szCs w:val="16"/>
                <w:lang w:val="fr-FR"/>
              </w:rPr>
            </w:pPr>
            <w:r w:rsidRPr="00CF23D7">
              <w:rPr>
                <w:rFonts w:ascii="Verdana" w:hAnsi="Verdana"/>
                <w:sz w:val="16"/>
                <w:szCs w:val="16"/>
                <w:lang w:val="fr-FR"/>
              </w:rPr>
              <w:t>D</w:t>
            </w:r>
          </w:p>
        </w:tc>
        <w:tc>
          <w:tcPr>
            <w:tcW w:w="392" w:type="dxa"/>
            <w:tcBorders>
              <w:top w:val="single" w:sz="6" w:space="0" w:color="auto"/>
              <w:bottom w:val="single" w:sz="6" w:space="0" w:color="auto"/>
            </w:tcBorders>
            <w:vAlign w:val="center"/>
          </w:tcPr>
          <w:p w14:paraId="4221635C"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H</w:t>
            </w:r>
          </w:p>
        </w:tc>
        <w:tc>
          <w:tcPr>
            <w:tcW w:w="406" w:type="dxa"/>
            <w:tcBorders>
              <w:top w:val="single" w:sz="6" w:space="0" w:color="auto"/>
              <w:bottom w:val="single" w:sz="6" w:space="0" w:color="auto"/>
            </w:tcBorders>
            <w:vAlign w:val="center"/>
          </w:tcPr>
          <w:p w14:paraId="15ED8A9B"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ER</w:t>
            </w:r>
          </w:p>
        </w:tc>
        <w:tc>
          <w:tcPr>
            <w:tcW w:w="472" w:type="dxa"/>
            <w:tcBorders>
              <w:top w:val="single" w:sz="6" w:space="0" w:color="auto"/>
              <w:bottom w:val="single" w:sz="6" w:space="0" w:color="auto"/>
            </w:tcBorders>
            <w:vAlign w:val="center"/>
          </w:tcPr>
          <w:p w14:paraId="54EB090A" w14:textId="77777777" w:rsidR="00074D74" w:rsidRPr="00CF23D7" w:rsidRDefault="00074D74" w:rsidP="00212880">
            <w:pPr>
              <w:pStyle w:val="Texto"/>
              <w:spacing w:before="40" w:after="40" w:line="240" w:lineRule="auto"/>
              <w:ind w:firstLine="0"/>
              <w:jc w:val="center"/>
              <w:rPr>
                <w:rFonts w:ascii="Verdana" w:hAnsi="Verdana"/>
                <w:sz w:val="16"/>
                <w:szCs w:val="16"/>
                <w:lang w:val="en-US"/>
              </w:rPr>
            </w:pPr>
            <w:r w:rsidRPr="00CF23D7">
              <w:rPr>
                <w:rFonts w:ascii="Verdana" w:hAnsi="Verdana"/>
                <w:sz w:val="16"/>
                <w:szCs w:val="16"/>
                <w:lang w:val="en-US"/>
              </w:rPr>
              <w:t>DLM</w:t>
            </w:r>
          </w:p>
        </w:tc>
      </w:tr>
      <w:tr w:rsidR="00074D74" w:rsidRPr="00CF23D7" w14:paraId="4E23A924" w14:textId="77777777" w:rsidTr="00074D74">
        <w:trPr>
          <w:trHeight w:val="144"/>
        </w:trPr>
        <w:tc>
          <w:tcPr>
            <w:tcW w:w="1999" w:type="dxa"/>
            <w:tcBorders>
              <w:top w:val="single" w:sz="6" w:space="0" w:color="auto"/>
            </w:tcBorders>
          </w:tcPr>
          <w:p w14:paraId="7C411C87" w14:textId="77777777" w:rsidR="00074D74" w:rsidRPr="00CF23D7" w:rsidRDefault="00074D74" w:rsidP="00212880">
            <w:pPr>
              <w:pStyle w:val="Texto"/>
              <w:spacing w:before="40" w:after="40" w:line="240" w:lineRule="auto"/>
              <w:ind w:firstLine="0"/>
              <w:rPr>
                <w:rFonts w:ascii="Verdana" w:hAnsi="Verdana"/>
                <w:sz w:val="16"/>
                <w:szCs w:val="16"/>
              </w:rPr>
            </w:pPr>
            <w:r w:rsidRPr="00CF23D7">
              <w:rPr>
                <w:rFonts w:ascii="Verdana" w:hAnsi="Verdana"/>
                <w:sz w:val="16"/>
                <w:szCs w:val="16"/>
              </w:rPr>
              <w:t>Reubicación de ductos</w:t>
            </w:r>
          </w:p>
        </w:tc>
        <w:tc>
          <w:tcPr>
            <w:tcW w:w="427" w:type="dxa"/>
            <w:tcBorders>
              <w:top w:val="single" w:sz="6" w:space="0" w:color="auto"/>
            </w:tcBorders>
            <w:vAlign w:val="center"/>
          </w:tcPr>
          <w:p w14:paraId="68F0604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21" w:type="dxa"/>
            <w:tcBorders>
              <w:top w:val="single" w:sz="6" w:space="0" w:color="auto"/>
            </w:tcBorders>
            <w:vAlign w:val="center"/>
          </w:tcPr>
          <w:p w14:paraId="68AA59B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893" w:type="dxa"/>
            <w:tcBorders>
              <w:top w:val="single" w:sz="6" w:space="0" w:color="auto"/>
            </w:tcBorders>
            <w:vAlign w:val="center"/>
          </w:tcPr>
          <w:p w14:paraId="6A41683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7" w:type="dxa"/>
            <w:tcBorders>
              <w:top w:val="single" w:sz="6" w:space="0" w:color="auto"/>
            </w:tcBorders>
            <w:vAlign w:val="center"/>
          </w:tcPr>
          <w:p w14:paraId="6A4928C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8" w:type="dxa"/>
            <w:tcBorders>
              <w:top w:val="single" w:sz="6" w:space="0" w:color="auto"/>
            </w:tcBorders>
            <w:vAlign w:val="center"/>
          </w:tcPr>
          <w:p w14:paraId="13AD553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1323" w:type="dxa"/>
            <w:tcBorders>
              <w:top w:val="single" w:sz="6" w:space="0" w:color="auto"/>
            </w:tcBorders>
          </w:tcPr>
          <w:p w14:paraId="7BAB2EC4"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1" w:type="dxa"/>
            <w:tcBorders>
              <w:top w:val="single" w:sz="6" w:space="0" w:color="auto"/>
            </w:tcBorders>
            <w:vAlign w:val="center"/>
          </w:tcPr>
          <w:p w14:paraId="712E04D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14" w:type="dxa"/>
            <w:tcBorders>
              <w:top w:val="single" w:sz="6" w:space="0" w:color="auto"/>
            </w:tcBorders>
            <w:vAlign w:val="center"/>
          </w:tcPr>
          <w:p w14:paraId="0D7CC53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tcBorders>
              <w:top w:val="single" w:sz="6" w:space="0" w:color="auto"/>
            </w:tcBorders>
            <w:vAlign w:val="center"/>
          </w:tcPr>
          <w:p w14:paraId="06A5798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tcBorders>
              <w:top w:val="single" w:sz="6" w:space="0" w:color="auto"/>
            </w:tcBorders>
            <w:vAlign w:val="center"/>
          </w:tcPr>
          <w:p w14:paraId="15335D7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65" w:type="dxa"/>
            <w:tcBorders>
              <w:top w:val="single" w:sz="6" w:space="0" w:color="auto"/>
            </w:tcBorders>
            <w:vAlign w:val="center"/>
          </w:tcPr>
          <w:p w14:paraId="6E95BE5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tcBorders>
              <w:top w:val="single" w:sz="6" w:space="0" w:color="auto"/>
            </w:tcBorders>
            <w:vAlign w:val="center"/>
          </w:tcPr>
          <w:p w14:paraId="01B462E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tcBorders>
              <w:top w:val="single" w:sz="6" w:space="0" w:color="auto"/>
            </w:tcBorders>
            <w:vAlign w:val="center"/>
          </w:tcPr>
          <w:p w14:paraId="00431A74"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87" w:type="dxa"/>
            <w:tcBorders>
              <w:top w:val="single" w:sz="6" w:space="0" w:color="auto"/>
            </w:tcBorders>
            <w:vAlign w:val="center"/>
          </w:tcPr>
          <w:p w14:paraId="295A8227"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58" w:type="dxa"/>
            <w:tcBorders>
              <w:top w:val="single" w:sz="6" w:space="0" w:color="auto"/>
            </w:tcBorders>
            <w:vAlign w:val="center"/>
          </w:tcPr>
          <w:p w14:paraId="103FCA8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tcBorders>
              <w:top w:val="single" w:sz="6" w:space="0" w:color="auto"/>
            </w:tcBorders>
            <w:vAlign w:val="center"/>
          </w:tcPr>
          <w:p w14:paraId="7A48BD95"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399" w:type="dxa"/>
            <w:tcBorders>
              <w:top w:val="single" w:sz="6" w:space="0" w:color="auto"/>
            </w:tcBorders>
            <w:vAlign w:val="center"/>
          </w:tcPr>
          <w:p w14:paraId="539DED9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912" w:type="dxa"/>
            <w:tcBorders>
              <w:top w:val="single" w:sz="6" w:space="0" w:color="auto"/>
            </w:tcBorders>
            <w:vAlign w:val="center"/>
          </w:tcPr>
          <w:p w14:paraId="6CB0D2C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4" w:type="dxa"/>
            <w:tcBorders>
              <w:top w:val="single" w:sz="6" w:space="0" w:color="auto"/>
            </w:tcBorders>
            <w:vAlign w:val="center"/>
          </w:tcPr>
          <w:p w14:paraId="5693387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9" w:type="dxa"/>
            <w:tcBorders>
              <w:top w:val="single" w:sz="6" w:space="0" w:color="auto"/>
            </w:tcBorders>
            <w:vAlign w:val="center"/>
          </w:tcPr>
          <w:p w14:paraId="68E9359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397" w:type="dxa"/>
            <w:tcBorders>
              <w:top w:val="single" w:sz="6" w:space="0" w:color="auto"/>
            </w:tcBorders>
            <w:vAlign w:val="center"/>
          </w:tcPr>
          <w:p w14:paraId="55B8F8C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392" w:type="dxa"/>
            <w:tcBorders>
              <w:top w:val="single" w:sz="6" w:space="0" w:color="auto"/>
            </w:tcBorders>
            <w:vAlign w:val="center"/>
          </w:tcPr>
          <w:p w14:paraId="342DDDB7"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392" w:type="dxa"/>
            <w:tcBorders>
              <w:top w:val="single" w:sz="6" w:space="0" w:color="auto"/>
            </w:tcBorders>
            <w:vAlign w:val="center"/>
          </w:tcPr>
          <w:p w14:paraId="5E9F7804"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06" w:type="dxa"/>
            <w:tcBorders>
              <w:top w:val="single" w:sz="6" w:space="0" w:color="auto"/>
            </w:tcBorders>
            <w:vAlign w:val="center"/>
          </w:tcPr>
          <w:p w14:paraId="26CC16A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72" w:type="dxa"/>
            <w:tcBorders>
              <w:top w:val="single" w:sz="6" w:space="0" w:color="auto"/>
            </w:tcBorders>
            <w:vAlign w:val="center"/>
          </w:tcPr>
          <w:p w14:paraId="7E8EFA4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r>
      <w:tr w:rsidR="00074D74" w:rsidRPr="00CF23D7" w14:paraId="58DF9380" w14:textId="77777777" w:rsidTr="00074D74">
        <w:trPr>
          <w:trHeight w:val="144"/>
        </w:trPr>
        <w:tc>
          <w:tcPr>
            <w:tcW w:w="1999" w:type="dxa"/>
          </w:tcPr>
          <w:p w14:paraId="491CAAF6" w14:textId="77777777" w:rsidR="00074D74" w:rsidRPr="00CF23D7" w:rsidRDefault="00074D74" w:rsidP="00212880">
            <w:pPr>
              <w:pStyle w:val="Texto"/>
              <w:spacing w:before="40" w:after="40" w:line="240" w:lineRule="auto"/>
              <w:ind w:firstLine="0"/>
              <w:rPr>
                <w:rFonts w:ascii="Verdana" w:hAnsi="Verdana"/>
                <w:sz w:val="16"/>
                <w:szCs w:val="16"/>
              </w:rPr>
            </w:pPr>
            <w:r w:rsidRPr="00CF23D7">
              <w:rPr>
                <w:rFonts w:ascii="Verdana" w:hAnsi="Verdana"/>
                <w:sz w:val="16"/>
                <w:szCs w:val="16"/>
              </w:rPr>
              <w:t>Rehabilitación</w:t>
            </w:r>
          </w:p>
        </w:tc>
        <w:tc>
          <w:tcPr>
            <w:tcW w:w="427" w:type="dxa"/>
            <w:vAlign w:val="center"/>
          </w:tcPr>
          <w:p w14:paraId="6BD773E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21" w:type="dxa"/>
            <w:vAlign w:val="center"/>
          </w:tcPr>
          <w:p w14:paraId="4385A11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893" w:type="dxa"/>
            <w:vAlign w:val="center"/>
          </w:tcPr>
          <w:p w14:paraId="78827A5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37" w:type="dxa"/>
            <w:vAlign w:val="center"/>
          </w:tcPr>
          <w:p w14:paraId="409BA31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2DCD44D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1323" w:type="dxa"/>
          </w:tcPr>
          <w:p w14:paraId="36D598A9"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1" w:type="dxa"/>
            <w:vAlign w:val="center"/>
          </w:tcPr>
          <w:p w14:paraId="3B4E4E9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462A678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63D26A0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1A39788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29D2073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796CCFC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E6CFC75"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161E00A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80AD81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7310954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5E3C14C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41F69294"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2B6201A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69E5F48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35E2B3DD"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551AF07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392" w:type="dxa"/>
            <w:vAlign w:val="center"/>
          </w:tcPr>
          <w:p w14:paraId="0586D9A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06" w:type="dxa"/>
            <w:vAlign w:val="center"/>
          </w:tcPr>
          <w:p w14:paraId="21586A6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72" w:type="dxa"/>
            <w:vAlign w:val="center"/>
          </w:tcPr>
          <w:p w14:paraId="57F7CF7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r>
      <w:tr w:rsidR="00074D74" w:rsidRPr="00CF23D7" w14:paraId="5F48D3D9" w14:textId="77777777" w:rsidTr="00074D74">
        <w:trPr>
          <w:trHeight w:val="144"/>
        </w:trPr>
        <w:tc>
          <w:tcPr>
            <w:tcW w:w="1999" w:type="dxa"/>
          </w:tcPr>
          <w:p w14:paraId="142A6BF8" w14:textId="77777777" w:rsidR="00074D74" w:rsidRPr="00CF23D7" w:rsidRDefault="00074D74" w:rsidP="00212880">
            <w:pPr>
              <w:pStyle w:val="Texto"/>
              <w:spacing w:before="40" w:after="40" w:line="240" w:lineRule="auto"/>
              <w:ind w:firstLine="0"/>
              <w:rPr>
                <w:rFonts w:ascii="Verdana" w:hAnsi="Verdana"/>
                <w:sz w:val="16"/>
                <w:szCs w:val="16"/>
              </w:rPr>
            </w:pPr>
            <w:r w:rsidRPr="00CF23D7">
              <w:rPr>
                <w:rFonts w:ascii="Verdana" w:hAnsi="Verdana"/>
                <w:sz w:val="16"/>
                <w:szCs w:val="16"/>
              </w:rPr>
              <w:t>Reparación de recubrimiento</w:t>
            </w:r>
          </w:p>
        </w:tc>
        <w:tc>
          <w:tcPr>
            <w:tcW w:w="427" w:type="dxa"/>
            <w:vAlign w:val="center"/>
          </w:tcPr>
          <w:p w14:paraId="3A7CD41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21" w:type="dxa"/>
            <w:vAlign w:val="center"/>
          </w:tcPr>
          <w:p w14:paraId="61E1961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2648472D"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37" w:type="dxa"/>
            <w:vAlign w:val="center"/>
          </w:tcPr>
          <w:p w14:paraId="3DDF5A1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3C9129C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1323" w:type="dxa"/>
          </w:tcPr>
          <w:p w14:paraId="27FBD0CB"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1" w:type="dxa"/>
            <w:vAlign w:val="center"/>
          </w:tcPr>
          <w:p w14:paraId="0285C30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6096CD3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44C68C5"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25BFC3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2DE8DCF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5971048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FC6CBD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6886BE0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1436462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012F087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04636D3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7562414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556F4C1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29C7F72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7760C43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56537AC5"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5B99B1D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3248F3A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33B91AE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r>
      <w:tr w:rsidR="00074D74" w:rsidRPr="00CF23D7" w14:paraId="58E115A1" w14:textId="77777777" w:rsidTr="00074D74">
        <w:trPr>
          <w:trHeight w:val="144"/>
        </w:trPr>
        <w:tc>
          <w:tcPr>
            <w:tcW w:w="1999" w:type="dxa"/>
          </w:tcPr>
          <w:p w14:paraId="07F408D2" w14:textId="77777777" w:rsidR="00074D74" w:rsidRPr="00CF23D7" w:rsidRDefault="00074D74" w:rsidP="00212880">
            <w:pPr>
              <w:pStyle w:val="Texto"/>
              <w:spacing w:before="40" w:after="40" w:line="240" w:lineRule="auto"/>
              <w:ind w:firstLine="0"/>
              <w:rPr>
                <w:rFonts w:ascii="Verdana" w:hAnsi="Verdana"/>
                <w:sz w:val="16"/>
                <w:szCs w:val="16"/>
              </w:rPr>
            </w:pPr>
            <w:r w:rsidRPr="00CF23D7">
              <w:rPr>
                <w:rFonts w:ascii="Verdana" w:hAnsi="Verdana"/>
                <w:sz w:val="16"/>
                <w:szCs w:val="16"/>
              </w:rPr>
              <w:t>Incremento en profundidad de enterrado</w:t>
            </w:r>
          </w:p>
        </w:tc>
        <w:tc>
          <w:tcPr>
            <w:tcW w:w="427" w:type="dxa"/>
            <w:vAlign w:val="center"/>
          </w:tcPr>
          <w:p w14:paraId="380323B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6B7E5C54"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69A8E07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0EB879C5"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56243F0D"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1323" w:type="dxa"/>
          </w:tcPr>
          <w:p w14:paraId="4793B050"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1" w:type="dxa"/>
            <w:vAlign w:val="center"/>
          </w:tcPr>
          <w:p w14:paraId="07DFB7B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2C96D7D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31E34B7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391" w:type="dxa"/>
            <w:vAlign w:val="center"/>
          </w:tcPr>
          <w:p w14:paraId="77D1FCF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4DE1DA6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6C83AED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2D7C574"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7ABEA81D"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58" w:type="dxa"/>
            <w:vAlign w:val="center"/>
          </w:tcPr>
          <w:p w14:paraId="7F444A7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79EA4AE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399" w:type="dxa"/>
            <w:vAlign w:val="center"/>
          </w:tcPr>
          <w:p w14:paraId="2C47F08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912" w:type="dxa"/>
            <w:vAlign w:val="center"/>
          </w:tcPr>
          <w:p w14:paraId="5EE46EC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7C7B619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245B199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55F1CA4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37EA4C34"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327A402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06" w:type="dxa"/>
            <w:vAlign w:val="center"/>
          </w:tcPr>
          <w:p w14:paraId="16FB18A5"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39ED1F9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r>
      <w:tr w:rsidR="00074D74" w:rsidRPr="00CF23D7" w14:paraId="746EEF8D" w14:textId="77777777" w:rsidTr="00074D74">
        <w:trPr>
          <w:trHeight w:val="144"/>
        </w:trPr>
        <w:tc>
          <w:tcPr>
            <w:tcW w:w="1999" w:type="dxa"/>
          </w:tcPr>
          <w:p w14:paraId="4E07A96A" w14:textId="77777777" w:rsidR="00074D74" w:rsidRPr="00CF23D7" w:rsidRDefault="00074D74" w:rsidP="00212880">
            <w:pPr>
              <w:pStyle w:val="Texto"/>
              <w:spacing w:before="40" w:after="40" w:line="240" w:lineRule="auto"/>
              <w:ind w:firstLine="0"/>
              <w:rPr>
                <w:rFonts w:ascii="Verdana" w:hAnsi="Verdana"/>
                <w:sz w:val="16"/>
                <w:szCs w:val="16"/>
              </w:rPr>
            </w:pPr>
          </w:p>
        </w:tc>
        <w:tc>
          <w:tcPr>
            <w:tcW w:w="427" w:type="dxa"/>
            <w:vAlign w:val="center"/>
          </w:tcPr>
          <w:p w14:paraId="16FB1EE1"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21" w:type="dxa"/>
            <w:vAlign w:val="center"/>
          </w:tcPr>
          <w:p w14:paraId="3ADC4946"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893" w:type="dxa"/>
            <w:vAlign w:val="center"/>
          </w:tcPr>
          <w:p w14:paraId="2FF3CA5D"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37" w:type="dxa"/>
            <w:vAlign w:val="center"/>
          </w:tcPr>
          <w:p w14:paraId="36A713A6"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38" w:type="dxa"/>
            <w:vAlign w:val="center"/>
          </w:tcPr>
          <w:p w14:paraId="42A9942E"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1323" w:type="dxa"/>
          </w:tcPr>
          <w:p w14:paraId="7EA6907C"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1" w:type="dxa"/>
            <w:vAlign w:val="center"/>
          </w:tcPr>
          <w:p w14:paraId="5701D4D7"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14" w:type="dxa"/>
            <w:vAlign w:val="center"/>
          </w:tcPr>
          <w:p w14:paraId="7C4F163E"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8" w:type="dxa"/>
            <w:vAlign w:val="center"/>
          </w:tcPr>
          <w:p w14:paraId="01153613"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391" w:type="dxa"/>
            <w:vAlign w:val="center"/>
          </w:tcPr>
          <w:p w14:paraId="25C81999"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65" w:type="dxa"/>
            <w:vAlign w:val="center"/>
          </w:tcPr>
          <w:p w14:paraId="088AB9E2"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72" w:type="dxa"/>
            <w:vAlign w:val="center"/>
          </w:tcPr>
          <w:p w14:paraId="4D09D407"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391" w:type="dxa"/>
            <w:vAlign w:val="center"/>
          </w:tcPr>
          <w:p w14:paraId="0D17E63A"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87" w:type="dxa"/>
            <w:vAlign w:val="center"/>
          </w:tcPr>
          <w:p w14:paraId="68E7FA69"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8" w:type="dxa"/>
            <w:vAlign w:val="center"/>
          </w:tcPr>
          <w:p w14:paraId="267E88F4"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391" w:type="dxa"/>
            <w:vAlign w:val="center"/>
          </w:tcPr>
          <w:p w14:paraId="5F58C750"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399" w:type="dxa"/>
            <w:vAlign w:val="center"/>
          </w:tcPr>
          <w:p w14:paraId="6BE33D9F"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912" w:type="dxa"/>
            <w:vAlign w:val="center"/>
          </w:tcPr>
          <w:p w14:paraId="07BFFCBE"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04" w:type="dxa"/>
            <w:vAlign w:val="center"/>
          </w:tcPr>
          <w:p w14:paraId="6B4FC1CA"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09" w:type="dxa"/>
            <w:vAlign w:val="center"/>
          </w:tcPr>
          <w:p w14:paraId="6DCA4822"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397" w:type="dxa"/>
            <w:vAlign w:val="center"/>
          </w:tcPr>
          <w:p w14:paraId="043E33F8"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392" w:type="dxa"/>
            <w:vAlign w:val="center"/>
          </w:tcPr>
          <w:p w14:paraId="615C6F0F"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392" w:type="dxa"/>
            <w:vAlign w:val="center"/>
          </w:tcPr>
          <w:p w14:paraId="321D749B"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06" w:type="dxa"/>
            <w:vAlign w:val="center"/>
          </w:tcPr>
          <w:p w14:paraId="2F0F3633"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72" w:type="dxa"/>
            <w:vAlign w:val="center"/>
          </w:tcPr>
          <w:p w14:paraId="759F1ED6" w14:textId="77777777" w:rsidR="00074D74" w:rsidRPr="00CF23D7" w:rsidRDefault="00074D74" w:rsidP="00212880">
            <w:pPr>
              <w:pStyle w:val="Texto"/>
              <w:spacing w:before="40" w:after="40" w:line="240" w:lineRule="auto"/>
              <w:ind w:firstLine="0"/>
              <w:jc w:val="center"/>
              <w:rPr>
                <w:rFonts w:ascii="Verdana" w:hAnsi="Verdana"/>
                <w:sz w:val="16"/>
                <w:szCs w:val="16"/>
              </w:rPr>
            </w:pPr>
          </w:p>
        </w:tc>
      </w:tr>
      <w:tr w:rsidR="00074D74" w:rsidRPr="00CF23D7" w14:paraId="46244D18" w14:textId="77777777" w:rsidTr="00074D74">
        <w:trPr>
          <w:trHeight w:val="144"/>
        </w:trPr>
        <w:tc>
          <w:tcPr>
            <w:tcW w:w="1999" w:type="dxa"/>
          </w:tcPr>
          <w:p w14:paraId="5EE8DF25" w14:textId="77777777" w:rsidR="00074D74" w:rsidRPr="00CF23D7" w:rsidRDefault="00074D74" w:rsidP="00212880">
            <w:pPr>
              <w:pStyle w:val="Texto"/>
              <w:spacing w:before="40" w:after="40" w:line="240" w:lineRule="auto"/>
              <w:ind w:firstLine="0"/>
              <w:rPr>
                <w:rFonts w:ascii="Verdana" w:hAnsi="Verdana"/>
                <w:sz w:val="16"/>
                <w:szCs w:val="16"/>
              </w:rPr>
            </w:pPr>
            <w:r w:rsidRPr="00CF23D7">
              <w:rPr>
                <w:rFonts w:ascii="Verdana" w:hAnsi="Verdana"/>
                <w:sz w:val="16"/>
                <w:szCs w:val="16"/>
              </w:rPr>
              <w:t>Reducción de temperatura</w:t>
            </w:r>
            <w:r w:rsidRPr="00CF23D7">
              <w:rPr>
                <w:rFonts w:ascii="Verdana" w:hAnsi="Verdana"/>
                <w:sz w:val="16"/>
                <w:szCs w:val="16"/>
              </w:rPr>
              <w:br/>
              <w:t>de operación</w:t>
            </w:r>
          </w:p>
        </w:tc>
        <w:tc>
          <w:tcPr>
            <w:tcW w:w="427" w:type="dxa"/>
            <w:vAlign w:val="center"/>
          </w:tcPr>
          <w:p w14:paraId="26C5701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7F69566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07239A0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37" w:type="dxa"/>
            <w:vAlign w:val="center"/>
          </w:tcPr>
          <w:p w14:paraId="7BD91A2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52CDC7B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1323" w:type="dxa"/>
          </w:tcPr>
          <w:p w14:paraId="3B73F7D2"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1" w:type="dxa"/>
            <w:vAlign w:val="center"/>
          </w:tcPr>
          <w:p w14:paraId="6AF7178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244F0AB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0759B7A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7E7B14D"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65" w:type="dxa"/>
            <w:vAlign w:val="center"/>
          </w:tcPr>
          <w:p w14:paraId="2E89A7D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71F7FCC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1A84D4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487" w:type="dxa"/>
            <w:vAlign w:val="center"/>
          </w:tcPr>
          <w:p w14:paraId="40AA976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6B7F441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0C6472B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04908A4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381686F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53436C4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5C9E618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43110BB4"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7FFADC0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55D8822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6E065BF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0502593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r>
      <w:tr w:rsidR="00074D74" w:rsidRPr="00CF23D7" w14:paraId="05A4FF01" w14:textId="77777777" w:rsidTr="00074D74">
        <w:trPr>
          <w:trHeight w:val="144"/>
        </w:trPr>
        <w:tc>
          <w:tcPr>
            <w:tcW w:w="1999" w:type="dxa"/>
          </w:tcPr>
          <w:p w14:paraId="79AE7692" w14:textId="77777777" w:rsidR="00074D74" w:rsidRPr="00CF23D7" w:rsidRDefault="00074D74" w:rsidP="00212880">
            <w:pPr>
              <w:pStyle w:val="Texto"/>
              <w:spacing w:before="40" w:after="40" w:line="240" w:lineRule="auto"/>
              <w:ind w:firstLine="0"/>
              <w:rPr>
                <w:rFonts w:ascii="Verdana" w:hAnsi="Verdana"/>
                <w:sz w:val="16"/>
                <w:szCs w:val="16"/>
              </w:rPr>
            </w:pPr>
            <w:r w:rsidRPr="00CF23D7">
              <w:rPr>
                <w:rFonts w:ascii="Verdana" w:hAnsi="Verdana"/>
                <w:sz w:val="16"/>
                <w:szCs w:val="16"/>
              </w:rPr>
              <w:t>Reducción de humedad</w:t>
            </w:r>
          </w:p>
        </w:tc>
        <w:tc>
          <w:tcPr>
            <w:tcW w:w="427" w:type="dxa"/>
            <w:vAlign w:val="center"/>
          </w:tcPr>
          <w:p w14:paraId="3507AB9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024F612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893" w:type="dxa"/>
            <w:vAlign w:val="center"/>
          </w:tcPr>
          <w:p w14:paraId="3A4EFB1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0302BC95"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1B095ED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1323" w:type="dxa"/>
          </w:tcPr>
          <w:p w14:paraId="51885F95"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1" w:type="dxa"/>
            <w:vAlign w:val="center"/>
          </w:tcPr>
          <w:p w14:paraId="77C7C32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45976C57"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5D241B1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4D307196"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568269B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641EBD1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0A480D5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0935A0F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696D316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D0DC23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33E0AAD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4D070BC4"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225B3C3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2122C86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4E6FD66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3380772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62689957"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61CF8DF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728579F7"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r>
      <w:tr w:rsidR="00074D74" w:rsidRPr="00CF23D7" w14:paraId="37A67BF8" w14:textId="77777777" w:rsidTr="00074D74">
        <w:trPr>
          <w:trHeight w:val="144"/>
        </w:trPr>
        <w:tc>
          <w:tcPr>
            <w:tcW w:w="1999" w:type="dxa"/>
          </w:tcPr>
          <w:p w14:paraId="25D79006" w14:textId="77777777" w:rsidR="00074D74" w:rsidRPr="00CF23D7" w:rsidRDefault="00074D74" w:rsidP="00212880">
            <w:pPr>
              <w:pStyle w:val="Texto"/>
              <w:spacing w:before="40" w:after="40" w:line="240" w:lineRule="auto"/>
              <w:ind w:firstLine="0"/>
              <w:rPr>
                <w:rFonts w:ascii="Verdana" w:hAnsi="Verdana"/>
                <w:sz w:val="16"/>
                <w:szCs w:val="16"/>
              </w:rPr>
            </w:pPr>
            <w:r w:rsidRPr="00CF23D7">
              <w:rPr>
                <w:rFonts w:ascii="Verdana" w:hAnsi="Verdana"/>
                <w:sz w:val="16"/>
                <w:szCs w:val="16"/>
              </w:rPr>
              <w:t>Inyector de inhibidores/biocidas</w:t>
            </w:r>
          </w:p>
        </w:tc>
        <w:tc>
          <w:tcPr>
            <w:tcW w:w="427" w:type="dxa"/>
            <w:vAlign w:val="center"/>
          </w:tcPr>
          <w:p w14:paraId="59BCF4A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410330B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X</w:t>
            </w:r>
          </w:p>
        </w:tc>
        <w:tc>
          <w:tcPr>
            <w:tcW w:w="893" w:type="dxa"/>
            <w:vAlign w:val="center"/>
          </w:tcPr>
          <w:p w14:paraId="326FD7B5"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07B319B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7CED541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1323" w:type="dxa"/>
          </w:tcPr>
          <w:p w14:paraId="37C010C9"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1" w:type="dxa"/>
            <w:vAlign w:val="center"/>
          </w:tcPr>
          <w:p w14:paraId="5E50B06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588D5BC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4205D54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74D2E5C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59C68C0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30F64541"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72CB933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06DCC06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5DCE64F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52045C5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0C57D5D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20B47214"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4589273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39B2E497"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1EF84CC0"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36A517B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768AFF7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4D77AFC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03A04C94"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r>
      <w:tr w:rsidR="00074D74" w:rsidRPr="00CF23D7" w14:paraId="0BEAEC17" w14:textId="77777777" w:rsidTr="00074D74">
        <w:trPr>
          <w:trHeight w:val="144"/>
        </w:trPr>
        <w:tc>
          <w:tcPr>
            <w:tcW w:w="1999" w:type="dxa"/>
          </w:tcPr>
          <w:p w14:paraId="08EEA766" w14:textId="77777777" w:rsidR="00074D74" w:rsidRPr="00CF23D7" w:rsidRDefault="00074D74" w:rsidP="00212880">
            <w:pPr>
              <w:pStyle w:val="Texto"/>
              <w:spacing w:before="40" w:after="40" w:line="240" w:lineRule="auto"/>
              <w:ind w:firstLine="0"/>
              <w:rPr>
                <w:rFonts w:ascii="Verdana" w:hAnsi="Verdana"/>
                <w:sz w:val="16"/>
                <w:szCs w:val="16"/>
              </w:rPr>
            </w:pPr>
            <w:r w:rsidRPr="00CF23D7">
              <w:rPr>
                <w:rFonts w:ascii="Verdana" w:hAnsi="Verdana"/>
                <w:sz w:val="16"/>
                <w:szCs w:val="16"/>
              </w:rPr>
              <w:t>Instalación de protección térmica</w:t>
            </w:r>
          </w:p>
        </w:tc>
        <w:tc>
          <w:tcPr>
            <w:tcW w:w="427" w:type="dxa"/>
            <w:vAlign w:val="center"/>
          </w:tcPr>
          <w:p w14:paraId="4698A06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21" w:type="dxa"/>
            <w:vAlign w:val="center"/>
          </w:tcPr>
          <w:p w14:paraId="684ECA5D"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893" w:type="dxa"/>
            <w:vAlign w:val="center"/>
          </w:tcPr>
          <w:p w14:paraId="31B6330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7" w:type="dxa"/>
            <w:vAlign w:val="center"/>
          </w:tcPr>
          <w:p w14:paraId="35D0FDFF"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38" w:type="dxa"/>
            <w:vAlign w:val="center"/>
          </w:tcPr>
          <w:p w14:paraId="2DACE0AD"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1323" w:type="dxa"/>
          </w:tcPr>
          <w:p w14:paraId="5C3419CC" w14:textId="77777777" w:rsidR="00074D74" w:rsidRPr="00CF23D7" w:rsidRDefault="00074D74" w:rsidP="00212880">
            <w:pPr>
              <w:pStyle w:val="Texto"/>
              <w:spacing w:before="40" w:after="40" w:line="240" w:lineRule="auto"/>
              <w:ind w:firstLine="0"/>
              <w:jc w:val="center"/>
              <w:rPr>
                <w:rFonts w:ascii="Verdana" w:hAnsi="Verdana"/>
                <w:sz w:val="16"/>
                <w:szCs w:val="16"/>
              </w:rPr>
            </w:pPr>
          </w:p>
        </w:tc>
        <w:tc>
          <w:tcPr>
            <w:tcW w:w="451" w:type="dxa"/>
            <w:vAlign w:val="center"/>
          </w:tcPr>
          <w:p w14:paraId="55CE95D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14" w:type="dxa"/>
            <w:vAlign w:val="center"/>
          </w:tcPr>
          <w:p w14:paraId="7157B7DD"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4D359A29"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C6800E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65" w:type="dxa"/>
            <w:vAlign w:val="center"/>
          </w:tcPr>
          <w:p w14:paraId="5CF8120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33D8B4D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1B9F7B1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87" w:type="dxa"/>
            <w:vAlign w:val="center"/>
          </w:tcPr>
          <w:p w14:paraId="504133E2"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58" w:type="dxa"/>
            <w:vAlign w:val="center"/>
          </w:tcPr>
          <w:p w14:paraId="707056D7"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1" w:type="dxa"/>
            <w:vAlign w:val="center"/>
          </w:tcPr>
          <w:p w14:paraId="20C06BF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9" w:type="dxa"/>
            <w:vAlign w:val="center"/>
          </w:tcPr>
          <w:p w14:paraId="10FAD84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912" w:type="dxa"/>
            <w:vAlign w:val="center"/>
          </w:tcPr>
          <w:p w14:paraId="02488EDD"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4" w:type="dxa"/>
            <w:vAlign w:val="center"/>
          </w:tcPr>
          <w:p w14:paraId="349D710E"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9" w:type="dxa"/>
            <w:vAlign w:val="center"/>
          </w:tcPr>
          <w:p w14:paraId="1706E57B"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7" w:type="dxa"/>
            <w:vAlign w:val="center"/>
          </w:tcPr>
          <w:p w14:paraId="7E9E5D6C"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1C72EBDA"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392" w:type="dxa"/>
            <w:vAlign w:val="center"/>
          </w:tcPr>
          <w:p w14:paraId="7FCEC828"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06" w:type="dxa"/>
            <w:vAlign w:val="center"/>
          </w:tcPr>
          <w:p w14:paraId="3AE1AF0D"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c>
          <w:tcPr>
            <w:tcW w:w="472" w:type="dxa"/>
            <w:vAlign w:val="center"/>
          </w:tcPr>
          <w:p w14:paraId="7F055DC3" w14:textId="77777777" w:rsidR="00074D74" w:rsidRPr="00CF23D7" w:rsidRDefault="00074D74" w:rsidP="00212880">
            <w:pPr>
              <w:pStyle w:val="Texto"/>
              <w:spacing w:before="40" w:after="40" w:line="240" w:lineRule="auto"/>
              <w:ind w:firstLine="0"/>
              <w:jc w:val="center"/>
              <w:rPr>
                <w:rFonts w:ascii="Verdana" w:hAnsi="Verdana"/>
                <w:sz w:val="16"/>
                <w:szCs w:val="16"/>
              </w:rPr>
            </w:pPr>
            <w:r w:rsidRPr="00CF23D7">
              <w:rPr>
                <w:rFonts w:ascii="Verdana" w:hAnsi="Verdana"/>
                <w:sz w:val="16"/>
                <w:szCs w:val="16"/>
              </w:rPr>
              <w:t>---</w:t>
            </w:r>
          </w:p>
        </w:tc>
      </w:tr>
    </w:tbl>
    <w:p w14:paraId="4E6FF7B6" w14:textId="77777777" w:rsidR="00F8496E" w:rsidRPr="00CF23D7" w:rsidRDefault="00F8496E" w:rsidP="001C7D48">
      <w:pPr>
        <w:pStyle w:val="Texto"/>
        <w:spacing w:after="0"/>
        <w:ind w:firstLine="0"/>
        <w:rPr>
          <w:rFonts w:ascii="Verdana" w:hAnsi="Verdana"/>
          <w:sz w:val="16"/>
          <w:szCs w:val="16"/>
        </w:rPr>
      </w:pPr>
    </w:p>
    <w:p w14:paraId="387ED44A" w14:textId="77777777" w:rsidR="00A279E1" w:rsidRDefault="00A279E1" w:rsidP="001C7D48">
      <w:pPr>
        <w:spacing w:after="101" w:line="216" w:lineRule="atLeast"/>
        <w:jc w:val="center"/>
        <w:rPr>
          <w:rFonts w:ascii="Verdana" w:hAnsi="Verdana"/>
          <w:b/>
          <w:bCs/>
          <w:sz w:val="16"/>
          <w:szCs w:val="16"/>
        </w:rPr>
      </w:pPr>
    </w:p>
    <w:p w14:paraId="74A2E62F" w14:textId="77777777" w:rsidR="00A279E1" w:rsidRDefault="00A279E1" w:rsidP="001C7D48">
      <w:pPr>
        <w:spacing w:after="101" w:line="216" w:lineRule="atLeast"/>
        <w:jc w:val="center"/>
        <w:rPr>
          <w:rFonts w:ascii="Verdana" w:hAnsi="Verdana"/>
          <w:b/>
          <w:bCs/>
          <w:sz w:val="16"/>
          <w:szCs w:val="16"/>
        </w:rPr>
      </w:pPr>
    </w:p>
    <w:p w14:paraId="286587F8" w14:textId="77777777" w:rsidR="00A279E1" w:rsidRDefault="00A279E1" w:rsidP="001C7D48">
      <w:pPr>
        <w:spacing w:after="101" w:line="216" w:lineRule="atLeast"/>
        <w:jc w:val="center"/>
        <w:rPr>
          <w:rFonts w:ascii="Verdana" w:hAnsi="Verdana"/>
          <w:b/>
          <w:bCs/>
          <w:sz w:val="16"/>
          <w:szCs w:val="16"/>
        </w:rPr>
      </w:pPr>
    </w:p>
    <w:p w14:paraId="5A1E0856" w14:textId="77777777" w:rsidR="00A279E1" w:rsidRDefault="00A279E1" w:rsidP="001C7D48">
      <w:pPr>
        <w:spacing w:after="101" w:line="216" w:lineRule="atLeast"/>
        <w:jc w:val="center"/>
        <w:rPr>
          <w:rFonts w:ascii="Verdana" w:hAnsi="Verdana"/>
          <w:b/>
          <w:bCs/>
          <w:sz w:val="16"/>
          <w:szCs w:val="16"/>
        </w:rPr>
      </w:pPr>
    </w:p>
    <w:p w14:paraId="4D32C3E0" w14:textId="77777777" w:rsidR="00A279E1" w:rsidRDefault="00A279E1" w:rsidP="001C7D48">
      <w:pPr>
        <w:spacing w:after="101" w:line="216" w:lineRule="atLeast"/>
        <w:jc w:val="center"/>
        <w:rPr>
          <w:rFonts w:ascii="Verdana" w:hAnsi="Verdana"/>
          <w:b/>
          <w:bCs/>
          <w:sz w:val="16"/>
          <w:szCs w:val="16"/>
        </w:rPr>
      </w:pPr>
    </w:p>
    <w:p w14:paraId="2F915326" w14:textId="77777777" w:rsidR="00A279E1" w:rsidRDefault="00A279E1" w:rsidP="001C7D48">
      <w:pPr>
        <w:spacing w:after="101" w:line="216" w:lineRule="atLeast"/>
        <w:jc w:val="center"/>
        <w:rPr>
          <w:rFonts w:ascii="Verdana" w:hAnsi="Verdana"/>
          <w:b/>
          <w:bCs/>
          <w:sz w:val="16"/>
          <w:szCs w:val="16"/>
          <w:lang w:val="en-US"/>
        </w:rPr>
      </w:pPr>
    </w:p>
    <w:p w14:paraId="752FAC6C" w14:textId="77777777" w:rsidR="00A279E1" w:rsidRDefault="00A279E1" w:rsidP="001C7D48">
      <w:pPr>
        <w:spacing w:after="101" w:line="216" w:lineRule="atLeast"/>
        <w:jc w:val="center"/>
        <w:rPr>
          <w:rFonts w:ascii="Verdana" w:hAnsi="Verdana"/>
          <w:b/>
          <w:bCs/>
          <w:sz w:val="16"/>
          <w:szCs w:val="16"/>
          <w:lang w:val="en-US"/>
        </w:rPr>
      </w:pPr>
    </w:p>
    <w:p w14:paraId="40F6A059" w14:textId="77777777" w:rsidR="00A279E1" w:rsidRDefault="00A279E1" w:rsidP="001C7D48">
      <w:pPr>
        <w:spacing w:after="101" w:line="216" w:lineRule="atLeast"/>
        <w:jc w:val="center"/>
        <w:rPr>
          <w:rFonts w:ascii="Verdana" w:hAnsi="Verdana"/>
          <w:b/>
          <w:bCs/>
          <w:sz w:val="16"/>
          <w:szCs w:val="16"/>
          <w:lang w:val="en-US"/>
        </w:rPr>
      </w:pPr>
    </w:p>
    <w:p w14:paraId="50724C93" w14:textId="77777777" w:rsidR="00A279E1" w:rsidRDefault="00A279E1" w:rsidP="001C7D48">
      <w:pPr>
        <w:spacing w:after="101" w:line="216" w:lineRule="atLeast"/>
        <w:jc w:val="center"/>
        <w:rPr>
          <w:rFonts w:ascii="Verdana" w:hAnsi="Verdana"/>
          <w:b/>
          <w:bCs/>
          <w:sz w:val="16"/>
          <w:szCs w:val="16"/>
          <w:lang w:val="en-US"/>
        </w:rPr>
      </w:pPr>
    </w:p>
    <w:p w14:paraId="4BF07FDD" w14:textId="77777777" w:rsidR="001C7D48" w:rsidRPr="00A279E1" w:rsidRDefault="001C7D48" w:rsidP="001C7D48">
      <w:pPr>
        <w:spacing w:after="101" w:line="216" w:lineRule="atLeast"/>
        <w:jc w:val="center"/>
        <w:rPr>
          <w:rFonts w:ascii="Verdana" w:hAnsi="Verdana"/>
          <w:sz w:val="16"/>
          <w:szCs w:val="16"/>
          <w:lang w:val="en-US"/>
        </w:rPr>
      </w:pPr>
      <w:r w:rsidRPr="00A279E1">
        <w:rPr>
          <w:rFonts w:ascii="Verdana" w:hAnsi="Verdana"/>
          <w:b/>
          <w:bCs/>
          <w:sz w:val="16"/>
          <w:szCs w:val="16"/>
          <w:lang w:val="en-US"/>
        </w:rPr>
        <w:lastRenderedPageBreak/>
        <w:t>Table 6. Acceptable prevention / detection methods</w:t>
      </w:r>
      <w:r w:rsidRPr="00A279E1">
        <w:rPr>
          <w:rFonts w:ascii="Verdana" w:hAnsi="Verdana"/>
          <w:sz w:val="16"/>
          <w:szCs w:val="16"/>
          <w:lang w:val="en-US"/>
        </w:rPr>
        <w:t xml:space="preserve"> </w:t>
      </w:r>
    </w:p>
    <w:tbl>
      <w:tblPr>
        <w:tblW w:w="13176" w:type="dxa"/>
        <w:tblInd w:w="59" w:type="dxa"/>
        <w:tblCellMar>
          <w:left w:w="0" w:type="dxa"/>
          <w:right w:w="0" w:type="dxa"/>
        </w:tblCellMar>
        <w:tblLook w:val="04A0" w:firstRow="1" w:lastRow="0" w:firstColumn="1" w:lastColumn="0" w:noHBand="0" w:noVBand="1"/>
      </w:tblPr>
      <w:tblGrid>
        <w:gridCol w:w="1460"/>
        <w:gridCol w:w="466"/>
        <w:gridCol w:w="443"/>
        <w:gridCol w:w="1251"/>
        <w:gridCol w:w="586"/>
        <w:gridCol w:w="701"/>
        <w:gridCol w:w="451"/>
        <w:gridCol w:w="357"/>
        <w:gridCol w:w="453"/>
        <w:gridCol w:w="493"/>
        <w:gridCol w:w="463"/>
        <w:gridCol w:w="473"/>
        <w:gridCol w:w="279"/>
        <w:gridCol w:w="522"/>
        <w:gridCol w:w="459"/>
        <w:gridCol w:w="279"/>
        <w:gridCol w:w="348"/>
        <w:gridCol w:w="946"/>
        <w:gridCol w:w="450"/>
        <w:gridCol w:w="416"/>
        <w:gridCol w:w="449"/>
        <w:gridCol w:w="291"/>
        <w:gridCol w:w="288"/>
        <w:gridCol w:w="364"/>
        <w:gridCol w:w="488"/>
      </w:tblGrid>
      <w:tr w:rsidR="001C7D48" w:rsidRPr="00A279E1" w14:paraId="53FDAE8E" w14:textId="77777777" w:rsidTr="001C7D48">
        <w:trPr>
          <w:trHeight w:val="144"/>
        </w:trPr>
        <w:tc>
          <w:tcPr>
            <w:tcW w:w="199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6620AB"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Prevention / detection </w:t>
            </w:r>
          </w:p>
        </w:tc>
        <w:tc>
          <w:tcPr>
            <w:tcW w:w="848"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0022BA"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Corrosion </w:t>
            </w:r>
          </w:p>
        </w:tc>
        <w:tc>
          <w:tcPr>
            <w:tcW w:w="8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4114E8"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pacing w:val="-4"/>
                <w:sz w:val="16"/>
                <w:szCs w:val="16"/>
                <w:lang w:val="en-US"/>
              </w:rPr>
              <w:t>Environmental</w:t>
            </w:r>
            <w:r w:rsidRPr="00A279E1">
              <w:rPr>
                <w:rFonts w:ascii="Verdana" w:hAnsi="Verdana"/>
                <w:sz w:val="16"/>
                <w:szCs w:val="16"/>
                <w:lang w:val="en-US"/>
              </w:rPr>
              <w:t xml:space="preserve"> </w:t>
            </w:r>
          </w:p>
        </w:tc>
        <w:tc>
          <w:tcPr>
            <w:tcW w:w="875"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CBF23A"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Manufacturing </w:t>
            </w:r>
          </w:p>
        </w:tc>
        <w:tc>
          <w:tcPr>
            <w:tcW w:w="1323"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189522"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Building </w:t>
            </w:r>
          </w:p>
        </w:tc>
        <w:tc>
          <w:tcPr>
            <w:tcW w:w="1719"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1DE8B5"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Team </w:t>
            </w:r>
          </w:p>
        </w:tc>
        <w:tc>
          <w:tcPr>
            <w:tcW w:w="1735"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B7539CE"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Damage by third parties </w:t>
            </w:r>
          </w:p>
        </w:tc>
        <w:tc>
          <w:tcPr>
            <w:tcW w:w="9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374356"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Incorrect </w:t>
            </w:r>
            <w:r w:rsidRPr="00A279E1">
              <w:rPr>
                <w:rFonts w:ascii="Verdana" w:hAnsi="Verdana"/>
                <w:spacing w:val="-4"/>
                <w:sz w:val="16"/>
                <w:szCs w:val="16"/>
                <w:lang w:val="en-US"/>
              </w:rPr>
              <w:t>operations</w:t>
            </w:r>
            <w:r w:rsidRPr="00A279E1">
              <w:rPr>
                <w:rFonts w:ascii="Verdana" w:hAnsi="Verdana"/>
                <w:sz w:val="16"/>
                <w:szCs w:val="16"/>
                <w:lang w:val="en-US"/>
              </w:rPr>
              <w:t xml:space="preserve"> </w:t>
            </w:r>
          </w:p>
        </w:tc>
        <w:tc>
          <w:tcPr>
            <w:tcW w:w="2872" w:type="dxa"/>
            <w:gridSpan w:val="7"/>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1F4097"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Climate and external forces </w:t>
            </w:r>
          </w:p>
        </w:tc>
      </w:tr>
      <w:tr w:rsidR="001C7D48" w:rsidRPr="00A279E1" w14:paraId="28F463F0" w14:textId="77777777" w:rsidTr="001C7D48">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1E6549" w14:textId="77777777" w:rsidR="001C7D48" w:rsidRPr="00A279E1" w:rsidRDefault="001C7D48" w:rsidP="001C7D48">
            <w:pPr>
              <w:rPr>
                <w:rFonts w:ascii="Verdana" w:hAnsi="Verdana"/>
                <w:sz w:val="16"/>
                <w:szCs w:val="16"/>
                <w:lang w:val="en-US"/>
              </w:rPr>
            </w:pPr>
          </w:p>
        </w:tc>
        <w:tc>
          <w:tcPr>
            <w:tcW w:w="4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208A59"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EC </w:t>
            </w:r>
          </w:p>
        </w:tc>
        <w:tc>
          <w:tcPr>
            <w:tcW w:w="4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668303A"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CI </w:t>
            </w:r>
          </w:p>
        </w:tc>
        <w:tc>
          <w:tcPr>
            <w:tcW w:w="8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60F0E3D"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SCC </w:t>
            </w:r>
          </w:p>
        </w:tc>
        <w:tc>
          <w:tcPr>
            <w:tcW w:w="4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AA22CF3"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C </w:t>
            </w:r>
          </w:p>
        </w:tc>
        <w:tc>
          <w:tcPr>
            <w:tcW w:w="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A34A9A"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MB </w:t>
            </w:r>
          </w:p>
        </w:tc>
        <w:tc>
          <w:tcPr>
            <w:tcW w:w="4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571FE76"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SCL </w:t>
            </w:r>
          </w:p>
        </w:tc>
        <w:tc>
          <w:tcPr>
            <w:tcW w:w="4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13BF345"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FA </w:t>
            </w:r>
          </w:p>
        </w:tc>
        <w:tc>
          <w:tcPr>
            <w:tcW w:w="45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3F08850"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DFP </w:t>
            </w:r>
          </w:p>
        </w:tc>
        <w:tc>
          <w:tcPr>
            <w:tcW w:w="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DAA54A1"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AND </w:t>
            </w:r>
          </w:p>
        </w:tc>
        <w:tc>
          <w:tcPr>
            <w:tcW w:w="4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7D9017"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RTR </w:t>
            </w:r>
          </w:p>
        </w:tc>
        <w:tc>
          <w:tcPr>
            <w:tcW w:w="4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0D6F89"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VCR </w:t>
            </w:r>
          </w:p>
        </w:tc>
        <w:tc>
          <w:tcPr>
            <w:tcW w:w="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7CC8EA"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S </w:t>
            </w:r>
          </w:p>
        </w:tc>
        <w:tc>
          <w:tcPr>
            <w:tcW w:w="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234934D"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DTFI </w:t>
            </w:r>
          </w:p>
        </w:tc>
        <w:tc>
          <w:tcPr>
            <w:tcW w:w="45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039FBB"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DPT </w:t>
            </w:r>
          </w:p>
        </w:tc>
        <w:tc>
          <w:tcPr>
            <w:tcW w:w="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138999"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V </w:t>
            </w:r>
          </w:p>
        </w:tc>
        <w:tc>
          <w:tcPr>
            <w:tcW w:w="3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929A0F"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IO </w:t>
            </w:r>
          </w:p>
        </w:tc>
        <w:tc>
          <w:tcPr>
            <w:tcW w:w="9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2D055E"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OI </w:t>
            </w:r>
          </w:p>
        </w:tc>
        <w:tc>
          <w:tcPr>
            <w:tcW w:w="4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D33D1C5"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TEA </w:t>
            </w:r>
          </w:p>
        </w:tc>
        <w:tc>
          <w:tcPr>
            <w:tcW w:w="4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8035E9D"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VTI </w:t>
            </w:r>
          </w:p>
        </w:tc>
        <w:tc>
          <w:tcPr>
            <w:tcW w:w="3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4518407"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YES </w:t>
            </w:r>
          </w:p>
        </w:tc>
        <w:tc>
          <w:tcPr>
            <w:tcW w:w="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642D5F6"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D </w:t>
            </w:r>
          </w:p>
        </w:tc>
        <w:tc>
          <w:tcPr>
            <w:tcW w:w="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D171AE8"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H </w:t>
            </w:r>
          </w:p>
        </w:tc>
        <w:tc>
          <w:tcPr>
            <w:tcW w:w="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A6FF645"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ER </w:t>
            </w:r>
          </w:p>
        </w:tc>
        <w:tc>
          <w:tcPr>
            <w:tcW w:w="4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47938D" w14:textId="77777777" w:rsidR="001C7D48" w:rsidRPr="00A279E1" w:rsidRDefault="001C7D48" w:rsidP="001C7D48">
            <w:pPr>
              <w:spacing w:before="20" w:after="20"/>
              <w:jc w:val="center"/>
              <w:rPr>
                <w:rFonts w:ascii="Verdana" w:hAnsi="Verdana"/>
                <w:sz w:val="16"/>
                <w:szCs w:val="16"/>
                <w:lang w:val="en-US"/>
              </w:rPr>
            </w:pPr>
            <w:r w:rsidRPr="00A279E1">
              <w:rPr>
                <w:rFonts w:ascii="Verdana" w:hAnsi="Verdana"/>
                <w:sz w:val="16"/>
                <w:szCs w:val="16"/>
                <w:lang w:val="en-US"/>
              </w:rPr>
              <w:t xml:space="preserve">DLM </w:t>
            </w:r>
          </w:p>
        </w:tc>
      </w:tr>
      <w:tr w:rsidR="001C7D48" w:rsidRPr="00A279E1" w14:paraId="32FC531D" w14:textId="77777777" w:rsidTr="001C7D48">
        <w:trPr>
          <w:trHeight w:val="144"/>
        </w:trPr>
        <w:tc>
          <w:tcPr>
            <w:tcW w:w="1999" w:type="dxa"/>
            <w:tcBorders>
              <w:top w:val="single" w:sz="6" w:space="0" w:color="000000"/>
              <w:left w:val="single" w:sz="6" w:space="0" w:color="000000"/>
              <w:right w:val="single" w:sz="6" w:space="0" w:color="000000"/>
            </w:tcBorders>
            <w:tcMar>
              <w:top w:w="0" w:type="dxa"/>
              <w:left w:w="70" w:type="dxa"/>
              <w:bottom w:w="0" w:type="dxa"/>
              <w:right w:w="70" w:type="dxa"/>
            </w:tcMar>
            <w:hideMark/>
          </w:tcPr>
          <w:p w14:paraId="42AAAE40" w14:textId="77777777" w:rsidR="001C7D48" w:rsidRPr="00A279E1" w:rsidRDefault="001C7D48" w:rsidP="001C7D48">
            <w:pPr>
              <w:spacing w:before="26" w:after="30"/>
              <w:rPr>
                <w:rFonts w:ascii="Verdana" w:hAnsi="Verdana"/>
                <w:sz w:val="16"/>
                <w:szCs w:val="16"/>
                <w:lang w:val="en-US"/>
              </w:rPr>
            </w:pPr>
            <w:r w:rsidRPr="00A279E1">
              <w:rPr>
                <w:rFonts w:ascii="Verdana" w:hAnsi="Verdana"/>
                <w:b/>
                <w:bCs/>
                <w:sz w:val="16"/>
                <w:szCs w:val="16"/>
                <w:lang w:val="en-US"/>
              </w:rPr>
              <w:t>Prevention / Detection</w:t>
            </w:r>
            <w:r w:rsidRPr="00A279E1">
              <w:rPr>
                <w:rFonts w:ascii="Verdana" w:hAnsi="Verdana"/>
                <w:sz w:val="16"/>
                <w:szCs w:val="16"/>
                <w:lang w:val="en-US"/>
              </w:rPr>
              <w:t xml:space="preserve"> </w:t>
            </w:r>
          </w:p>
        </w:tc>
        <w:tc>
          <w:tcPr>
            <w:tcW w:w="427"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28EBB2B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21"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75337AF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893"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5301D5F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37"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087B067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38"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72B45FA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1"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0CC70BC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14"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4B1C618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8"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1AD58E3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0DBECE7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65"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6C02B0C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72"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3E45639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070A7DD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87"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388A366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8"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29553DE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463544E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9"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04A208C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912"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573845A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4"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24D45BA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9"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01CCDC8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7"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2B35E09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2"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4CF6ED9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2"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38064CD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6"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64BEC5C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72"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05B6057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r>
      <w:tr w:rsidR="001C7D48" w:rsidRPr="00A279E1" w14:paraId="4BD17E86"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150D51CF"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Aerial </w:t>
            </w:r>
            <w:r w:rsidR="00A279E1">
              <w:rPr>
                <w:rFonts w:ascii="Verdana" w:hAnsi="Verdana"/>
                <w:sz w:val="16"/>
                <w:szCs w:val="16"/>
                <w:lang w:val="en-US"/>
              </w:rPr>
              <w:t>inspection</w:t>
            </w:r>
            <w:r w:rsidRPr="00A279E1">
              <w:rPr>
                <w:rFonts w:ascii="Verdana" w:hAnsi="Verdana"/>
                <w:sz w:val="16"/>
                <w:szCs w:val="16"/>
                <w:lang w:val="en-US"/>
              </w:rPr>
              <w:t xml:space="preserve">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3B08369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4523D24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0A47560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6DBAEDC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3741CD5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726EF31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2570C8E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2D8BA1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F689CB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6B51CD1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3C368BE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3A209F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4A64210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E54693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754D14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5BEE2F8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5BA2C6A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0EABE8B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740C35A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137270A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8597B2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0BD787D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66837E8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D98D93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200933D9" w14:textId="77777777" w:rsidTr="00A279E1">
        <w:trPr>
          <w:trHeight w:val="684"/>
        </w:trPr>
        <w:tc>
          <w:tcPr>
            <w:tcW w:w="1999" w:type="dxa"/>
            <w:tcBorders>
              <w:left w:val="single" w:sz="6" w:space="0" w:color="000000"/>
              <w:right w:val="single" w:sz="6" w:space="0" w:color="000000"/>
            </w:tcBorders>
            <w:tcMar>
              <w:top w:w="0" w:type="dxa"/>
              <w:left w:w="70" w:type="dxa"/>
              <w:bottom w:w="0" w:type="dxa"/>
              <w:right w:w="70" w:type="dxa"/>
            </w:tcMar>
            <w:hideMark/>
          </w:tcPr>
          <w:p w14:paraId="3EEFC454" w14:textId="77777777" w:rsidR="001C7D48" w:rsidRPr="00A279E1" w:rsidRDefault="00A279E1" w:rsidP="001C7D48">
            <w:pPr>
              <w:spacing w:before="26" w:after="30"/>
              <w:rPr>
                <w:rFonts w:ascii="Verdana" w:hAnsi="Verdana"/>
                <w:sz w:val="16"/>
                <w:szCs w:val="16"/>
                <w:lang w:val="en-US"/>
              </w:rPr>
            </w:pPr>
            <w:r>
              <w:rPr>
                <w:rFonts w:ascii="Verdana" w:hAnsi="Verdana"/>
                <w:sz w:val="16"/>
                <w:szCs w:val="16"/>
                <w:lang w:val="en-US"/>
              </w:rPr>
              <w:t>Inspection</w:t>
            </w:r>
            <w:r w:rsidR="001C7D48" w:rsidRPr="00A279E1">
              <w:rPr>
                <w:rFonts w:ascii="Verdana" w:hAnsi="Verdana"/>
                <w:sz w:val="16"/>
                <w:szCs w:val="16"/>
                <w:lang w:val="en-US"/>
              </w:rPr>
              <w:t xml:space="preserve"> on foot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0F4BA8B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6493C13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1368C4F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3559B52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4D86E56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4B1B19D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69BA8E1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4E9EB6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CF8F9E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4698F0A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74563F8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BCF91E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551D3AE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5D6AD1D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60212D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78993F6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2A22644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046ED0F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A544CC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7F126A7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008A96C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FC7BB7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0C70B12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A483AE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(1) </w:t>
            </w:r>
          </w:p>
        </w:tc>
      </w:tr>
      <w:tr w:rsidR="001C7D48" w:rsidRPr="00A279E1" w14:paraId="294C7CFA"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1C16C395"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Visual/ mechanical inspection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3059E40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038CA8A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462F8BB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290F3B3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485FFAC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2525AFC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31D4C08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49E9E79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D662D5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43E6909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7F45C1D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22AAF9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2A9F4D8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C6E492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DF9227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09AC7CD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393DE16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15FD071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705823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1961BD7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5AF5D1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439439A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2874181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08CC866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30CB1E15"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766343B5"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Calls to the emergency telephone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59295C2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22C0550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478B9F4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526937A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298A21D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334048A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443141C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0B5783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CD09DC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2A42D5E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114F89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C92052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08DDC2B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E842DB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FDA9EA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3104FFA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27CF755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5CD4763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5DC9363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0B31A1F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0A1F4D3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6DE2BBB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2E48D2F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3AD24C6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685DE103"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7B4DEAB6"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Compliance audits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7732353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5C30447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42BE653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1D3DB15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62CA3A7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0330CBF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020E283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42A6DA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ABD60B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6E339ED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D61D34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CF3531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5DC75C5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442E5E4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41E3C07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595BFDB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3921E0F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63C09BD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6F26F90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452C08F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45609E9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6B186F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03935F5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7BE3E0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082A79AB"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748E2DD1"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0D80A33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1B01307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17AC4E3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48428FA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3C8D6EB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18DDC1D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0E62410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6A648C6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E6BC28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7712B73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240AC03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4B7C1F7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73D1231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93C7FB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0FCCFF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5DC34F4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28C5767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3A5E8FF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58C6D82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5F5FBBB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76B244D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300887C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524DF82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143674C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r>
      <w:tr w:rsidR="001C7D48" w:rsidRPr="00A279E1" w14:paraId="31EF4ED0"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608A4F44"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Design specifications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350FBBB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37A2524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693B10A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19FA027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273CC95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62043CE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57A2771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0EC068A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67BB5B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52F63E2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BBAA1B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1DA39D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3BE93FC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E406CE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89E382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38DC009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6B104A7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6B05C9B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58184F8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37AF534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C1B440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1D0CB97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0C33378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23E5620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r>
      <w:tr w:rsidR="001C7D48" w:rsidRPr="00A279E1" w14:paraId="7D839B7B"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44AF3CFB"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Specifications of </w:t>
            </w:r>
          </w:p>
          <w:p w14:paraId="11C34499"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materials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0B2B6C2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1BE04A4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068ECEF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2FA71B5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38D0E69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412B371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31ECB64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6119D4F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70B649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4B1EC76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76D580E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7BE213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540DF16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5F3114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48EB8DB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0FA9728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729BDAA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6020B75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6226BA7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02CBEE4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6480D01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3CBCDCD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347077E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9B485F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5446200E"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3CF0C694"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Manufacturing inspection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7BFEF03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7E52164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2E2E0A9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375950D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787F505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4739628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7F85E84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4F2CC2B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3368E9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5F08315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8596FD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A251D9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7CEC2AE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0B37ABA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1BFF7C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6C90B7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06CE24F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2D6CBF3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3FF0969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0BCF0BF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10B7B3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081ECE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236B300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21ED7B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0862B030"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2148A91B"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Transportation inspection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7B8C397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4D86519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34F4FE5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35CD824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280BCC9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67B56F4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367C267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53DC1A8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DF2F74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2D051BC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3807C25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CB65E2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1B4748B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18BCD3E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F19BC0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394E349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0844C14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50B87A2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5032A8B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42806FE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4525D9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76DE48A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4896B2E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859CEE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72DF9785"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4D0DCD1F"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Construction inspection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2582F42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2BDC75F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43A69F1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6A31C95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1306BB5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044EE30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61689A9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04FFC09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28D297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5C7D942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8AA4E2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885E74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6407050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C57F29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5038FE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04B3ADF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7C24AC0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25E93CB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7FCB627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388E5B1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4849104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3601E02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01016E7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2EF7C8D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379682D5"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06C4CB5C"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46BA31D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7017898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5204F51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233C1C0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540AE3E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40D5B55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619B7D3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251F64F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40707A1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3607DC6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6A0444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D6802E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0A43363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4F84034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67F453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2B900BB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501DCA5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21E920B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0797BDA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6354897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3D2A581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1C83787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7AB0AFC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754B45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r>
      <w:tr w:rsidR="001C7D48" w:rsidRPr="00A279E1" w14:paraId="42CA43ED"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24260570"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Hydrostatic test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61AB6E4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08B29CC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4734F88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562F070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652E0D1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32B8C18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74E5759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21DE07D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DE07EA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0866BC0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8494F8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F7DFF0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7FAEC1A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6E492B3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80CCD4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6E2B077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03CA135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7A54793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15BB554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4EC3490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34D663C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1FBE538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63986A5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93574A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0D10B3D2"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649CB995"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lastRenderedPageBreak/>
              <w:t xml:space="preserve">Information to the community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6B8864D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6A91728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68E3B0E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02079F6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797A554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65268D7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130DE4C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170E51E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B68D9D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20790B0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EA8FF2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45185C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16864B3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9000C4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1E368A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1C32308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4C7D43F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7CA499F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51B4818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14D9492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6ED7E00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6AB9CF8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755BFC7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4F1031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73F20AED"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54CF3BAE"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O &amp; M procedures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2D316B7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5BF555C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6DE7A18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6A2DB99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7736FE7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13CD4F8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4670094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532043C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7D50D7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6372AF2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1B7317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BF2173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0172A46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2618E49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4058BE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03D4301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7E45890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4CA7C41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5B1AEBC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32D496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09019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320AFC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28032B6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1CA4A8F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r>
      <w:tr w:rsidR="001C7D48" w:rsidRPr="00A279E1" w14:paraId="63F9B9E2"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279A1D16"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Operator training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5E5A998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54C197C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21E89A2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736F142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0765D0C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680802D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1661DF0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43B6D39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7E0D20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66E52B0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00B0B45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604213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3779FA4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5D82E12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1045A4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1F07353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72919BB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571039F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48CF06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4DEE9AC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5B54A9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6FC665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3BEDFFE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347E150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3F3F5330"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7E5CF51B"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Increase in signs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4F33FD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1882994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653E2A4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1CE8D39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2B0919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1715A3F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3440DFB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7D2B81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9EDDB1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24FB082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D74913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BF4BF8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47648D3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78B25E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03A6A2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4C076CF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53EBA01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116A395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3326E9B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76E1F2C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52B33C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756D31F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79232CD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57D33F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5EB8EA4C"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7B6724B6"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3EF856E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5829937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4E0BDA2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37BD0FC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6B12A6D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45989C9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0ABC362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17571B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41978E1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6E3396E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C31B1E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982C09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18221F6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01B195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AA7180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5751E26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7B67F1D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5DB5D68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3F45BB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706ECD9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65D346A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754AFC5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58BF76D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43FCD6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r>
      <w:tr w:rsidR="001C7D48" w:rsidRPr="00A279E1" w14:paraId="1F4807D8"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770150AE"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Deformation monitoring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088112B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5AB7680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491E5F7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2D41DF7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532642F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7DE34DF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14343B2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2CE296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A170CE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5157453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1C06875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418348A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6487416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3E3F2B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4AE427F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2DDDC00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2F1D17E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0A2AAB5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1FC322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631DAEB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04C41EB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72DBE8F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798611D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27666BF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r>
      <w:tr w:rsidR="001C7D48" w:rsidRPr="00A279E1" w14:paraId="7F1954BA"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2961B6A6"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External protection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24A8B53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773D516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0667D1E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57EB5DE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7B7E7DD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3EADDAC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2EADBC2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5A18448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0094AB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2F83B18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A3F909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39AE24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07E8579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775683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E2AF0F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006A695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0D57874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71ED2E0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330C486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7941948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63EB7FA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C8CA1C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1A280C8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0D75E68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r>
      <w:tr w:rsidR="001C7D48" w:rsidRPr="00A279E1" w14:paraId="730F0B30"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09D470AA"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Maintenance of the right of way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35F2DE6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414C166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1F042B3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7DFB710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322B869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4AD7042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35C6457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12630FF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D6934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480199F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007BCF8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8D536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168A396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4FC9DAB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DD92F1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5FF1080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3CCD0F7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21D720C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5512006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2EA68ED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46C3A28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A3E101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19FD464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247D396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r>
      <w:tr w:rsidR="001C7D48" w:rsidRPr="00A279E1" w14:paraId="7DD52F40"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232D1F2F"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Increase in wall thickness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1512138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718430D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7753235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4B7F9C1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7994165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4128F3D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5B1F9E2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6704161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2D03FD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2A2E83A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57EA33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648829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56C6E69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27894C4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94031A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0EBEE40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4C3E0DF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03AADCD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4CE7776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66DC8CF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36181AA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5C31A0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38C9B86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2DB46D6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r>
      <w:tr w:rsidR="001C7D48" w:rsidRPr="00A279E1" w14:paraId="771569A9"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7682A49B"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Warning tapes or poles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0CF1BFF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315EA26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168A09D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48A73EB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531DB74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360C7BC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17F647F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5E34403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590B4F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6B7AE43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491B0D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443A6EB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10B736C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5FBE571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4213BB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29FDCF0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08FCF63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6B7DB92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5134D09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7233901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3F2ABA2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6533A22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08E0E9B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3773F89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74540F35"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0B83754E"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4D37DD0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7326DEA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3539BF8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03769EA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78B12E0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403EC53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431FA0C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2F6799B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4807D1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404A8D2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0715EFC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F9D751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06A3047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6EE6FB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43FB0D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4A6F21C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246EF59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4FD104E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0B5608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6945736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86A595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12F24DA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7499BA7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894177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w:t>
            </w:r>
          </w:p>
        </w:tc>
      </w:tr>
      <w:tr w:rsidR="001C7D48" w:rsidRPr="00A279E1" w14:paraId="25B41598"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57D85731"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Maintenance of cathodic protection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2195E53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0E8756D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791AF9C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1AED1D5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158A4D9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75D0922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5D8376E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177621B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9F825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2FB5069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ECA405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40125A7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1B2638F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24632CA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BB3BD0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0966C9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473E8A7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455300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1C389FF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435EC15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52C204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8DF90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23A8DBE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2009740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3AE9A8AF"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08AD29C9"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Internal cleaning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7628B50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12B5791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56F2BC4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392D924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2450DD1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4D3EC9D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7CD335E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4DC8644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BBB742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0162A6E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0AA878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91DE6B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3B28C0E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257DA0F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F94A99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653A4CA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089CBF1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005B0C2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3FEDFC4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27F2F30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E630CB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8ECB8C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1C7894E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8F49AF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r>
      <w:tr w:rsidR="001C7D48" w:rsidRPr="00A279E1" w14:paraId="0C8CC250"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30F908D5"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Leakage control measures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5CD4A34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6487C03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46E5E26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7C2AB2B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0D175D5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5464AF7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35AB5DE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0A3EA80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0C031F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08489C8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4A9C6C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03C858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0CDC85A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0301500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4682B5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0B5423D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35EFE18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4EAB932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739A90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6A15FAD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6844AB4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D6C6E5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33D27A8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2CB3E60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r>
      <w:tr w:rsidR="001C7D48" w:rsidRPr="00A279E1" w14:paraId="235BC25A"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0F071EC7"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t xml:space="preserve">Measurements of deformations with instrumented devil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1F34761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3AA3E46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3C7DB07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3CE77A6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1750A674"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0C0E777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220A33C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C7206F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D81A36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3167258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D18585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A02758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1B626C3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29DD729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F81B5B7"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1E25036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0D012D30"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012F53F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0FB425A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0D15877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0DFA684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A7F935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6B45735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266F898"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r>
      <w:tr w:rsidR="001C7D48" w:rsidRPr="00A279E1" w14:paraId="4E9D9C20" w14:textId="77777777" w:rsidTr="001C7D48">
        <w:trPr>
          <w:trHeight w:val="144"/>
        </w:trPr>
        <w:tc>
          <w:tcPr>
            <w:tcW w:w="1999" w:type="dxa"/>
            <w:tcBorders>
              <w:left w:val="single" w:sz="6" w:space="0" w:color="000000"/>
              <w:bottom w:val="single" w:sz="6" w:space="0" w:color="000000"/>
              <w:right w:val="single" w:sz="6" w:space="0" w:color="000000"/>
            </w:tcBorders>
            <w:tcMar>
              <w:top w:w="0" w:type="dxa"/>
              <w:left w:w="70" w:type="dxa"/>
              <w:bottom w:w="0" w:type="dxa"/>
              <w:right w:w="70" w:type="dxa"/>
            </w:tcMar>
            <w:hideMark/>
          </w:tcPr>
          <w:p w14:paraId="123BB616" w14:textId="77777777" w:rsidR="001C7D48" w:rsidRPr="00A279E1" w:rsidRDefault="001C7D48" w:rsidP="001C7D48">
            <w:pPr>
              <w:spacing w:before="26" w:after="30"/>
              <w:rPr>
                <w:rFonts w:ascii="Verdana" w:hAnsi="Verdana"/>
                <w:sz w:val="16"/>
                <w:szCs w:val="16"/>
                <w:lang w:val="en-US"/>
              </w:rPr>
            </w:pPr>
            <w:r w:rsidRPr="00A279E1">
              <w:rPr>
                <w:rFonts w:ascii="Verdana" w:hAnsi="Verdana"/>
                <w:sz w:val="16"/>
                <w:szCs w:val="16"/>
                <w:lang w:val="en-US"/>
              </w:rPr>
              <w:lastRenderedPageBreak/>
              <w:t xml:space="preserve">External voltage reduction </w:t>
            </w:r>
          </w:p>
        </w:tc>
        <w:tc>
          <w:tcPr>
            <w:tcW w:w="427"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C53719"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DF6A0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CF3BEB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37"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DE7B44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FC5DD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8A9BF1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151DC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C24A3F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B28BC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A839D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0C0A973"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A319CA2"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52D65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0F6434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804CB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0CED36"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F528CE"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12B27CD"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A2A975"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7"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4BBA01"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A2BA3AA"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732686F"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06"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3DD1C3B"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490B5DC" w14:textId="77777777" w:rsidR="001C7D48" w:rsidRPr="00A279E1" w:rsidRDefault="001C7D48" w:rsidP="001C7D48">
            <w:pPr>
              <w:spacing w:before="26" w:after="30"/>
              <w:jc w:val="center"/>
              <w:rPr>
                <w:rFonts w:ascii="Verdana" w:hAnsi="Verdana"/>
                <w:sz w:val="16"/>
                <w:szCs w:val="16"/>
                <w:lang w:val="en-US"/>
              </w:rPr>
            </w:pPr>
            <w:r w:rsidRPr="00A279E1">
              <w:rPr>
                <w:rFonts w:ascii="Verdana" w:hAnsi="Verdana"/>
                <w:sz w:val="16"/>
                <w:szCs w:val="16"/>
                <w:lang w:val="en-US"/>
              </w:rPr>
              <w:t xml:space="preserve">X </w:t>
            </w:r>
          </w:p>
        </w:tc>
      </w:tr>
    </w:tbl>
    <w:p w14:paraId="0F7B6459" w14:textId="77777777" w:rsidR="001C7D48" w:rsidRPr="00CF23D7" w:rsidRDefault="001C7D48" w:rsidP="001C7D48">
      <w:pPr>
        <w:spacing w:after="101" w:line="216" w:lineRule="atLeast"/>
        <w:jc w:val="center"/>
        <w:rPr>
          <w:rFonts w:ascii="Verdana" w:hAnsi="Verdana"/>
          <w:sz w:val="16"/>
          <w:szCs w:val="16"/>
          <w:lang w:val="en-US"/>
        </w:rPr>
      </w:pPr>
      <w:r w:rsidRPr="00CF23D7">
        <w:rPr>
          <w:rFonts w:ascii="Verdana" w:hAnsi="Verdana"/>
          <w:b/>
          <w:bCs/>
          <w:sz w:val="16"/>
          <w:szCs w:val="16"/>
          <w:lang w:val="en-US"/>
        </w:rPr>
        <w:t>Table 6. Acceptable prevention / detection methods (continued)</w:t>
      </w:r>
      <w:r w:rsidRPr="00CF23D7">
        <w:rPr>
          <w:rFonts w:ascii="Verdana" w:hAnsi="Verdana"/>
          <w:sz w:val="16"/>
          <w:szCs w:val="16"/>
          <w:lang w:val="en-US"/>
        </w:rPr>
        <w:t xml:space="preserve"> </w:t>
      </w:r>
    </w:p>
    <w:tbl>
      <w:tblPr>
        <w:tblW w:w="13176" w:type="dxa"/>
        <w:tblInd w:w="59" w:type="dxa"/>
        <w:tblCellMar>
          <w:left w:w="0" w:type="dxa"/>
          <w:right w:w="0" w:type="dxa"/>
        </w:tblCellMar>
        <w:tblLook w:val="04A0" w:firstRow="1" w:lastRow="0" w:firstColumn="1" w:lastColumn="0" w:noHBand="0" w:noVBand="1"/>
      </w:tblPr>
      <w:tblGrid>
        <w:gridCol w:w="1430"/>
        <w:gridCol w:w="466"/>
        <w:gridCol w:w="443"/>
        <w:gridCol w:w="1251"/>
        <w:gridCol w:w="586"/>
        <w:gridCol w:w="701"/>
        <w:gridCol w:w="451"/>
        <w:gridCol w:w="360"/>
        <w:gridCol w:w="453"/>
        <w:gridCol w:w="493"/>
        <w:gridCol w:w="463"/>
        <w:gridCol w:w="473"/>
        <w:gridCol w:w="285"/>
        <w:gridCol w:w="522"/>
        <w:gridCol w:w="459"/>
        <w:gridCol w:w="285"/>
        <w:gridCol w:w="350"/>
        <w:gridCol w:w="946"/>
        <w:gridCol w:w="450"/>
        <w:gridCol w:w="416"/>
        <w:gridCol w:w="449"/>
        <w:gridCol w:w="296"/>
        <w:gridCol w:w="294"/>
        <w:gridCol w:w="366"/>
        <w:gridCol w:w="488"/>
      </w:tblGrid>
      <w:tr w:rsidR="001C7D48" w:rsidRPr="00CF23D7" w14:paraId="19C66179" w14:textId="77777777" w:rsidTr="001C7D48">
        <w:trPr>
          <w:trHeight w:val="144"/>
        </w:trPr>
        <w:tc>
          <w:tcPr>
            <w:tcW w:w="1999" w:type="dxa"/>
            <w:vMerge w:val="restar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BC5735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Prevention, detection and repair methods </w:t>
            </w:r>
          </w:p>
        </w:tc>
        <w:tc>
          <w:tcPr>
            <w:tcW w:w="848"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E59AC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Corrosion </w:t>
            </w:r>
          </w:p>
        </w:tc>
        <w:tc>
          <w:tcPr>
            <w:tcW w:w="8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36EBE0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pacing w:val="-4"/>
                <w:sz w:val="16"/>
                <w:szCs w:val="16"/>
                <w:lang w:val="en-US"/>
              </w:rPr>
              <w:t>Environmental</w:t>
            </w:r>
            <w:r w:rsidRPr="00A279E1">
              <w:rPr>
                <w:rFonts w:ascii="Verdana" w:hAnsi="Verdana"/>
                <w:sz w:val="16"/>
                <w:szCs w:val="16"/>
                <w:lang w:val="en-US"/>
              </w:rPr>
              <w:t xml:space="preserve"> </w:t>
            </w:r>
          </w:p>
        </w:tc>
        <w:tc>
          <w:tcPr>
            <w:tcW w:w="875" w:type="dxa"/>
            <w:gridSpan w:val="2"/>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A7CB2D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Manufacturing </w:t>
            </w:r>
          </w:p>
        </w:tc>
        <w:tc>
          <w:tcPr>
            <w:tcW w:w="1323" w:type="dxa"/>
            <w:gridSpan w:val="3"/>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CE5A0A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Building </w:t>
            </w:r>
          </w:p>
        </w:tc>
        <w:tc>
          <w:tcPr>
            <w:tcW w:w="1719"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051B3B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Team </w:t>
            </w:r>
          </w:p>
        </w:tc>
        <w:tc>
          <w:tcPr>
            <w:tcW w:w="1735" w:type="dxa"/>
            <w:gridSpan w:val="4"/>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69178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Damage by third parties </w:t>
            </w:r>
          </w:p>
        </w:tc>
        <w:tc>
          <w:tcPr>
            <w:tcW w:w="9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B9576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Incorrect </w:t>
            </w:r>
            <w:r w:rsidRPr="00A279E1">
              <w:rPr>
                <w:rFonts w:ascii="Verdana" w:hAnsi="Verdana"/>
                <w:spacing w:val="-4"/>
                <w:sz w:val="16"/>
                <w:szCs w:val="16"/>
                <w:lang w:val="en-US"/>
              </w:rPr>
              <w:t>operations</w:t>
            </w:r>
            <w:r w:rsidRPr="00A279E1">
              <w:rPr>
                <w:rFonts w:ascii="Verdana" w:hAnsi="Verdana"/>
                <w:sz w:val="16"/>
                <w:szCs w:val="16"/>
                <w:lang w:val="en-US"/>
              </w:rPr>
              <w:t xml:space="preserve"> </w:t>
            </w:r>
          </w:p>
        </w:tc>
        <w:tc>
          <w:tcPr>
            <w:tcW w:w="2872" w:type="dxa"/>
            <w:gridSpan w:val="7"/>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45B332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Climate and external forces </w:t>
            </w:r>
          </w:p>
        </w:tc>
      </w:tr>
      <w:tr w:rsidR="001C7D48" w:rsidRPr="00CF23D7" w14:paraId="3BF3ADB0" w14:textId="77777777" w:rsidTr="001C7D48">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960D8F" w14:textId="77777777" w:rsidR="001C7D48" w:rsidRPr="00A279E1" w:rsidRDefault="001C7D48" w:rsidP="001C7D48">
            <w:pPr>
              <w:rPr>
                <w:rFonts w:ascii="Verdana" w:hAnsi="Verdana"/>
                <w:sz w:val="16"/>
                <w:szCs w:val="16"/>
                <w:lang w:val="en-US"/>
              </w:rPr>
            </w:pPr>
          </w:p>
        </w:tc>
        <w:tc>
          <w:tcPr>
            <w:tcW w:w="42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93266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EC </w:t>
            </w:r>
          </w:p>
        </w:tc>
        <w:tc>
          <w:tcPr>
            <w:tcW w:w="42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35162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CI </w:t>
            </w:r>
          </w:p>
        </w:tc>
        <w:tc>
          <w:tcPr>
            <w:tcW w:w="89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89EF29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SCC </w:t>
            </w:r>
          </w:p>
        </w:tc>
        <w:tc>
          <w:tcPr>
            <w:tcW w:w="4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4CD555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C </w:t>
            </w:r>
          </w:p>
        </w:tc>
        <w:tc>
          <w:tcPr>
            <w:tcW w:w="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4F8CD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MB </w:t>
            </w:r>
          </w:p>
        </w:tc>
        <w:tc>
          <w:tcPr>
            <w:tcW w:w="45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ADB3B0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SCL </w:t>
            </w:r>
          </w:p>
        </w:tc>
        <w:tc>
          <w:tcPr>
            <w:tcW w:w="4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775098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FA </w:t>
            </w:r>
          </w:p>
        </w:tc>
        <w:tc>
          <w:tcPr>
            <w:tcW w:w="45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FFAAB6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DFP </w:t>
            </w:r>
          </w:p>
        </w:tc>
        <w:tc>
          <w:tcPr>
            <w:tcW w:w="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8D51F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AND </w:t>
            </w:r>
          </w:p>
        </w:tc>
        <w:tc>
          <w:tcPr>
            <w:tcW w:w="46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E8E9DF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RTR </w:t>
            </w:r>
          </w:p>
        </w:tc>
        <w:tc>
          <w:tcPr>
            <w:tcW w:w="4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04EE4C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VCR </w:t>
            </w:r>
          </w:p>
        </w:tc>
        <w:tc>
          <w:tcPr>
            <w:tcW w:w="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DAB43D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S </w:t>
            </w:r>
          </w:p>
        </w:tc>
        <w:tc>
          <w:tcPr>
            <w:tcW w:w="48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E55722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DTFI </w:t>
            </w:r>
          </w:p>
        </w:tc>
        <w:tc>
          <w:tcPr>
            <w:tcW w:w="45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F08479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DPT </w:t>
            </w:r>
          </w:p>
        </w:tc>
        <w:tc>
          <w:tcPr>
            <w:tcW w:w="39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BAF190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V </w:t>
            </w:r>
          </w:p>
        </w:tc>
        <w:tc>
          <w:tcPr>
            <w:tcW w:w="39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7605C6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IO </w:t>
            </w:r>
          </w:p>
        </w:tc>
        <w:tc>
          <w:tcPr>
            <w:tcW w:w="91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C628F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OI </w:t>
            </w:r>
          </w:p>
        </w:tc>
        <w:tc>
          <w:tcPr>
            <w:tcW w:w="40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B1DAEF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TEA </w:t>
            </w:r>
          </w:p>
        </w:tc>
        <w:tc>
          <w:tcPr>
            <w:tcW w:w="409"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CCE3EE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VTI </w:t>
            </w:r>
          </w:p>
        </w:tc>
        <w:tc>
          <w:tcPr>
            <w:tcW w:w="39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F4F0F0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YES </w:t>
            </w:r>
          </w:p>
        </w:tc>
        <w:tc>
          <w:tcPr>
            <w:tcW w:w="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00A92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D </w:t>
            </w:r>
          </w:p>
        </w:tc>
        <w:tc>
          <w:tcPr>
            <w:tcW w:w="39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F672C8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H </w:t>
            </w:r>
          </w:p>
        </w:tc>
        <w:tc>
          <w:tcPr>
            <w:tcW w:w="40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4249A6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ER </w:t>
            </w:r>
          </w:p>
        </w:tc>
        <w:tc>
          <w:tcPr>
            <w:tcW w:w="47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5B43327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DLM </w:t>
            </w:r>
          </w:p>
        </w:tc>
      </w:tr>
      <w:tr w:rsidR="001C7D48" w:rsidRPr="00CF23D7" w14:paraId="170576BA" w14:textId="77777777" w:rsidTr="001C7D48">
        <w:trPr>
          <w:trHeight w:val="144"/>
        </w:trPr>
        <w:tc>
          <w:tcPr>
            <w:tcW w:w="1999" w:type="dxa"/>
            <w:tcBorders>
              <w:top w:val="single" w:sz="6" w:space="0" w:color="000000"/>
              <w:left w:val="single" w:sz="6" w:space="0" w:color="000000"/>
              <w:right w:val="single" w:sz="6" w:space="0" w:color="000000"/>
            </w:tcBorders>
            <w:tcMar>
              <w:top w:w="0" w:type="dxa"/>
              <w:left w:w="70" w:type="dxa"/>
              <w:bottom w:w="0" w:type="dxa"/>
              <w:right w:w="70" w:type="dxa"/>
            </w:tcMar>
            <w:hideMark/>
          </w:tcPr>
          <w:p w14:paraId="0E5B0418" w14:textId="77777777" w:rsidR="001C7D48" w:rsidRPr="00A279E1" w:rsidRDefault="001C7D48" w:rsidP="001C7D48">
            <w:pPr>
              <w:spacing w:before="40" w:after="40"/>
              <w:jc w:val="both"/>
              <w:rPr>
                <w:rFonts w:ascii="Verdana" w:hAnsi="Verdana"/>
                <w:sz w:val="16"/>
                <w:szCs w:val="16"/>
                <w:lang w:val="en-US"/>
              </w:rPr>
            </w:pPr>
            <w:r w:rsidRPr="00A279E1">
              <w:rPr>
                <w:rFonts w:ascii="Verdana" w:hAnsi="Verdana"/>
                <w:sz w:val="16"/>
                <w:szCs w:val="16"/>
                <w:lang w:val="en-US"/>
              </w:rPr>
              <w:t xml:space="preserve">Duct relocation </w:t>
            </w:r>
          </w:p>
        </w:tc>
        <w:tc>
          <w:tcPr>
            <w:tcW w:w="427"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54B8C75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4FC3238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0C37A9C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4E77CFD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656D419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2B796F6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6CB3BBC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46388B3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02411ABE"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16AB9E2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50DE06D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70B884E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71D03B6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5C82FCE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282E510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399"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13E7BBE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3C2093D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48D5644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3D75776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397"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5E71677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3F9AB53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2D26E44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06"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48108E2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top w:val="single" w:sz="6" w:space="0" w:color="000000"/>
              <w:left w:val="single" w:sz="6" w:space="0" w:color="000000"/>
              <w:right w:val="single" w:sz="6" w:space="0" w:color="000000"/>
            </w:tcBorders>
            <w:tcMar>
              <w:top w:w="0" w:type="dxa"/>
              <w:left w:w="70" w:type="dxa"/>
              <w:bottom w:w="0" w:type="dxa"/>
              <w:right w:w="70" w:type="dxa"/>
            </w:tcMar>
            <w:vAlign w:val="center"/>
            <w:hideMark/>
          </w:tcPr>
          <w:p w14:paraId="3E2B1D0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r>
      <w:tr w:rsidR="001C7D48" w:rsidRPr="00CF23D7" w14:paraId="184E650B"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47A88799" w14:textId="77777777" w:rsidR="001C7D48" w:rsidRPr="00A279E1" w:rsidRDefault="001C7D48" w:rsidP="001C7D48">
            <w:pPr>
              <w:spacing w:before="40" w:after="40"/>
              <w:jc w:val="both"/>
              <w:rPr>
                <w:rFonts w:ascii="Verdana" w:hAnsi="Verdana"/>
                <w:sz w:val="16"/>
                <w:szCs w:val="16"/>
                <w:lang w:val="en-US"/>
              </w:rPr>
            </w:pPr>
            <w:r w:rsidRPr="00A279E1">
              <w:rPr>
                <w:rFonts w:ascii="Verdana" w:hAnsi="Verdana"/>
                <w:sz w:val="16"/>
                <w:szCs w:val="16"/>
                <w:lang w:val="en-US"/>
              </w:rPr>
              <w:t xml:space="preserve">Rehabilitation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2766E41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3149AC6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72671DD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78F1A78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69B617F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09C1C0F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6915591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308980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BBC62D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75288AF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2F686D7E"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43D382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4B9F8DD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4311B6B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99A7D9E"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56D1DDA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4C3145E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1953A0E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384FE28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6BB157F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0D8958A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691BE80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6EA1F03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58988B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r>
      <w:tr w:rsidR="001C7D48" w:rsidRPr="00CF23D7" w14:paraId="2A4F26A0"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12870FF2" w14:textId="77777777" w:rsidR="001C7D48" w:rsidRPr="00A279E1" w:rsidRDefault="001C7D48" w:rsidP="001C7D48">
            <w:pPr>
              <w:spacing w:before="40" w:after="40"/>
              <w:jc w:val="both"/>
              <w:rPr>
                <w:rFonts w:ascii="Verdana" w:hAnsi="Verdana"/>
                <w:sz w:val="16"/>
                <w:szCs w:val="16"/>
                <w:lang w:val="en-US"/>
              </w:rPr>
            </w:pPr>
            <w:r w:rsidRPr="00A279E1">
              <w:rPr>
                <w:rFonts w:ascii="Verdana" w:hAnsi="Verdana"/>
                <w:sz w:val="16"/>
                <w:szCs w:val="16"/>
                <w:lang w:val="en-US"/>
              </w:rPr>
              <w:t xml:space="preserve">Coating repair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627B6C3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33F24CE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717CD6C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5D47F46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2C78973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294D295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1037AFB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435CF9C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0E6987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0973D2E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3B6F320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3DDFF6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669C886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1E29E42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4821CAD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536F4F7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7047FB9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148ACF2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C38FCB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2144605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72F906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6C3101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144C177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62C3DE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r>
      <w:tr w:rsidR="001C7D48" w:rsidRPr="00CF23D7" w14:paraId="53909F9F"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398996F3" w14:textId="77777777" w:rsidR="001C7D48" w:rsidRPr="00A279E1" w:rsidRDefault="001C7D48" w:rsidP="001C7D48">
            <w:pPr>
              <w:spacing w:before="40" w:after="40"/>
              <w:jc w:val="both"/>
              <w:rPr>
                <w:rFonts w:ascii="Verdana" w:hAnsi="Verdana"/>
                <w:sz w:val="16"/>
                <w:szCs w:val="16"/>
                <w:lang w:val="en-US"/>
              </w:rPr>
            </w:pPr>
            <w:r w:rsidRPr="00A279E1">
              <w:rPr>
                <w:rFonts w:ascii="Verdana" w:hAnsi="Verdana"/>
                <w:sz w:val="16"/>
                <w:szCs w:val="16"/>
                <w:lang w:val="en-US"/>
              </w:rPr>
              <w:t xml:space="preserve">Increase in buried depth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6E70C56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775244E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2A294FC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0DE5FEE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4B71931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5F243CF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0C4362E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103671A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3B36B9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65342C3E"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1D9227E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B12B46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679F65D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691329E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F3B1DE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39F69CA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44E490EE"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0F98C14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723B407E"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6626061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BC4F5A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E11CCB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7BE713F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6AF4FCB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r>
      <w:tr w:rsidR="001C7D48" w:rsidRPr="00CF23D7" w14:paraId="3F953665"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6E48832E" w14:textId="77777777" w:rsidR="001C7D48" w:rsidRPr="00A279E1" w:rsidRDefault="001C7D48" w:rsidP="001C7D48">
            <w:pPr>
              <w:spacing w:before="40" w:after="40"/>
              <w:jc w:val="both"/>
              <w:rPr>
                <w:rFonts w:ascii="Verdana" w:hAnsi="Verdana"/>
                <w:sz w:val="16"/>
                <w:szCs w:val="16"/>
                <w:lang w:val="en-US"/>
              </w:rPr>
            </w:pPr>
            <w:r w:rsidRPr="00A279E1">
              <w:rPr>
                <w:rFonts w:ascii="Verdana" w:hAnsi="Verdana"/>
                <w:sz w:val="16"/>
                <w:szCs w:val="16"/>
                <w:lang w:val="en-US"/>
              </w:rPr>
              <w:t>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6EDD758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40F33CD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4E7130B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6766899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63B926A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510D4C8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063DD22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0CB3E65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C98EFC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42335A0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47122D0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1F56B8B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5CF832E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8C557CE"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5C640C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21B0861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0C15BC4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38E412E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0B538F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63569BB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0CA19D3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F1934F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7512272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5475A05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w:t>
            </w:r>
          </w:p>
        </w:tc>
      </w:tr>
      <w:tr w:rsidR="001C7D48" w:rsidRPr="00CF23D7" w14:paraId="6E7F8C1E"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5A54A625" w14:textId="77777777" w:rsidR="001C7D48" w:rsidRPr="00A279E1" w:rsidRDefault="001C7D48" w:rsidP="001C7D48">
            <w:pPr>
              <w:spacing w:before="40" w:after="40"/>
              <w:jc w:val="both"/>
              <w:rPr>
                <w:rFonts w:ascii="Verdana" w:hAnsi="Verdana"/>
                <w:sz w:val="16"/>
                <w:szCs w:val="16"/>
                <w:lang w:val="en-US"/>
              </w:rPr>
            </w:pPr>
            <w:r w:rsidRPr="00A279E1">
              <w:rPr>
                <w:rFonts w:ascii="Verdana" w:hAnsi="Verdana"/>
                <w:sz w:val="16"/>
                <w:szCs w:val="16"/>
                <w:lang w:val="en-US"/>
              </w:rPr>
              <w:t xml:space="preserve">Temperature reduction </w:t>
            </w:r>
            <w:r w:rsidRPr="00A279E1">
              <w:rPr>
                <w:rFonts w:ascii="Verdana" w:hAnsi="Verdana"/>
                <w:sz w:val="16"/>
                <w:szCs w:val="16"/>
                <w:lang w:val="en-US"/>
              </w:rPr>
              <w:br/>
              <w:t xml:space="preserve">of operation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7C76B10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707266B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6FDB0FA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41F5960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0588475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5826413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4EA13FB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1B16FE3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5C22710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3057ABA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2E602A4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A421FF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15D0EF1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0B72281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577E9A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544C28A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08BF645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3179D5E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A10709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53BB162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4B4CFDA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63ACC23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75A2C4A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005F990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r>
      <w:tr w:rsidR="001C7D48" w:rsidRPr="00CF23D7" w14:paraId="2194DA7D"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2E2F5988" w14:textId="77777777" w:rsidR="001C7D48" w:rsidRPr="00A279E1" w:rsidRDefault="001C7D48" w:rsidP="001C7D48">
            <w:pPr>
              <w:spacing w:before="40" w:after="40"/>
              <w:jc w:val="both"/>
              <w:rPr>
                <w:rFonts w:ascii="Verdana" w:hAnsi="Verdana"/>
                <w:sz w:val="16"/>
                <w:szCs w:val="16"/>
                <w:lang w:val="en-US"/>
              </w:rPr>
            </w:pPr>
            <w:r w:rsidRPr="00A279E1">
              <w:rPr>
                <w:rFonts w:ascii="Verdana" w:hAnsi="Verdana"/>
                <w:sz w:val="16"/>
                <w:szCs w:val="16"/>
                <w:lang w:val="en-US"/>
              </w:rPr>
              <w:t xml:space="preserve">Humidity reduction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698A773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000C7DC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7A4129D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30EFA11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74047BA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6B0960C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61D2B6B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6BB77CA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9357F5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1462E57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310A4E1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7361A65C"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0437FC8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2DE95A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60215CF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7AF7B23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0B7CBCF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4B698F8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2BB3A19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254B8B4E"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E2BFA9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58384E3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031E518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3D2A79F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r>
      <w:tr w:rsidR="001C7D48" w:rsidRPr="00CF23D7" w14:paraId="6C70A97C" w14:textId="77777777" w:rsidTr="001C7D48">
        <w:trPr>
          <w:trHeight w:val="144"/>
        </w:trPr>
        <w:tc>
          <w:tcPr>
            <w:tcW w:w="1999" w:type="dxa"/>
            <w:tcBorders>
              <w:left w:val="single" w:sz="6" w:space="0" w:color="000000"/>
              <w:right w:val="single" w:sz="6" w:space="0" w:color="000000"/>
            </w:tcBorders>
            <w:tcMar>
              <w:top w:w="0" w:type="dxa"/>
              <w:left w:w="70" w:type="dxa"/>
              <w:bottom w:w="0" w:type="dxa"/>
              <w:right w:w="70" w:type="dxa"/>
            </w:tcMar>
            <w:hideMark/>
          </w:tcPr>
          <w:p w14:paraId="668E9FE9" w14:textId="77777777" w:rsidR="001C7D48" w:rsidRPr="00A279E1" w:rsidRDefault="001C7D48" w:rsidP="001C7D48">
            <w:pPr>
              <w:spacing w:before="40" w:after="40"/>
              <w:jc w:val="both"/>
              <w:rPr>
                <w:rFonts w:ascii="Verdana" w:hAnsi="Verdana"/>
                <w:sz w:val="16"/>
                <w:szCs w:val="16"/>
                <w:lang w:val="en-US"/>
              </w:rPr>
            </w:pPr>
            <w:r w:rsidRPr="00A279E1">
              <w:rPr>
                <w:rFonts w:ascii="Verdana" w:hAnsi="Verdana"/>
                <w:sz w:val="16"/>
                <w:szCs w:val="16"/>
                <w:lang w:val="en-US"/>
              </w:rPr>
              <w:t xml:space="preserve">Injection inhibitors / biocides </w:t>
            </w:r>
          </w:p>
        </w:tc>
        <w:tc>
          <w:tcPr>
            <w:tcW w:w="427" w:type="dxa"/>
            <w:tcBorders>
              <w:left w:val="single" w:sz="6" w:space="0" w:color="000000"/>
              <w:right w:val="single" w:sz="6" w:space="0" w:color="000000"/>
            </w:tcBorders>
            <w:tcMar>
              <w:top w:w="0" w:type="dxa"/>
              <w:left w:w="70" w:type="dxa"/>
              <w:bottom w:w="0" w:type="dxa"/>
              <w:right w:w="70" w:type="dxa"/>
            </w:tcMar>
            <w:vAlign w:val="center"/>
            <w:hideMark/>
          </w:tcPr>
          <w:p w14:paraId="089997D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right w:val="single" w:sz="6" w:space="0" w:color="000000"/>
            </w:tcBorders>
            <w:tcMar>
              <w:top w:w="0" w:type="dxa"/>
              <w:left w:w="70" w:type="dxa"/>
              <w:bottom w:w="0" w:type="dxa"/>
              <w:right w:w="70" w:type="dxa"/>
            </w:tcMar>
            <w:vAlign w:val="center"/>
            <w:hideMark/>
          </w:tcPr>
          <w:p w14:paraId="0762158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X </w:t>
            </w:r>
          </w:p>
        </w:tc>
        <w:tc>
          <w:tcPr>
            <w:tcW w:w="893" w:type="dxa"/>
            <w:tcBorders>
              <w:left w:val="single" w:sz="6" w:space="0" w:color="000000"/>
              <w:right w:val="single" w:sz="6" w:space="0" w:color="000000"/>
            </w:tcBorders>
            <w:tcMar>
              <w:top w:w="0" w:type="dxa"/>
              <w:left w:w="70" w:type="dxa"/>
              <w:bottom w:w="0" w:type="dxa"/>
              <w:right w:w="70" w:type="dxa"/>
            </w:tcMar>
            <w:vAlign w:val="center"/>
            <w:hideMark/>
          </w:tcPr>
          <w:p w14:paraId="58E0A56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right w:val="single" w:sz="6" w:space="0" w:color="000000"/>
            </w:tcBorders>
            <w:tcMar>
              <w:top w:w="0" w:type="dxa"/>
              <w:left w:w="70" w:type="dxa"/>
              <w:bottom w:w="0" w:type="dxa"/>
              <w:right w:w="70" w:type="dxa"/>
            </w:tcMar>
            <w:vAlign w:val="center"/>
            <w:hideMark/>
          </w:tcPr>
          <w:p w14:paraId="3D360D3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right w:val="single" w:sz="6" w:space="0" w:color="000000"/>
            </w:tcBorders>
            <w:tcMar>
              <w:top w:w="0" w:type="dxa"/>
              <w:left w:w="70" w:type="dxa"/>
              <w:bottom w:w="0" w:type="dxa"/>
              <w:right w:w="70" w:type="dxa"/>
            </w:tcMar>
            <w:vAlign w:val="center"/>
            <w:hideMark/>
          </w:tcPr>
          <w:p w14:paraId="5DA6355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right w:val="single" w:sz="6" w:space="0" w:color="000000"/>
            </w:tcBorders>
            <w:tcMar>
              <w:top w:w="0" w:type="dxa"/>
              <w:left w:w="70" w:type="dxa"/>
              <w:bottom w:w="0" w:type="dxa"/>
              <w:right w:w="70" w:type="dxa"/>
            </w:tcMar>
            <w:vAlign w:val="center"/>
            <w:hideMark/>
          </w:tcPr>
          <w:p w14:paraId="4C5A6C6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right w:val="single" w:sz="6" w:space="0" w:color="000000"/>
            </w:tcBorders>
            <w:tcMar>
              <w:top w:w="0" w:type="dxa"/>
              <w:left w:w="70" w:type="dxa"/>
              <w:bottom w:w="0" w:type="dxa"/>
              <w:right w:w="70" w:type="dxa"/>
            </w:tcMar>
            <w:vAlign w:val="center"/>
            <w:hideMark/>
          </w:tcPr>
          <w:p w14:paraId="43FDA50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74B0CFD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3E21495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right w:val="single" w:sz="6" w:space="0" w:color="000000"/>
            </w:tcBorders>
            <w:tcMar>
              <w:top w:w="0" w:type="dxa"/>
              <w:left w:w="70" w:type="dxa"/>
              <w:bottom w:w="0" w:type="dxa"/>
              <w:right w:w="70" w:type="dxa"/>
            </w:tcMar>
            <w:vAlign w:val="center"/>
            <w:hideMark/>
          </w:tcPr>
          <w:p w14:paraId="1E073BF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16933BE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296E055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right w:val="single" w:sz="6" w:space="0" w:color="000000"/>
            </w:tcBorders>
            <w:tcMar>
              <w:top w:w="0" w:type="dxa"/>
              <w:left w:w="70" w:type="dxa"/>
              <w:bottom w:w="0" w:type="dxa"/>
              <w:right w:w="70" w:type="dxa"/>
            </w:tcMar>
            <w:vAlign w:val="center"/>
            <w:hideMark/>
          </w:tcPr>
          <w:p w14:paraId="7CCF3D6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right w:val="single" w:sz="6" w:space="0" w:color="000000"/>
            </w:tcBorders>
            <w:tcMar>
              <w:top w:w="0" w:type="dxa"/>
              <w:left w:w="70" w:type="dxa"/>
              <w:bottom w:w="0" w:type="dxa"/>
              <w:right w:w="70" w:type="dxa"/>
            </w:tcMar>
            <w:vAlign w:val="center"/>
            <w:hideMark/>
          </w:tcPr>
          <w:p w14:paraId="3572B89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right w:val="single" w:sz="6" w:space="0" w:color="000000"/>
            </w:tcBorders>
            <w:tcMar>
              <w:top w:w="0" w:type="dxa"/>
              <w:left w:w="70" w:type="dxa"/>
              <w:bottom w:w="0" w:type="dxa"/>
              <w:right w:w="70" w:type="dxa"/>
            </w:tcMar>
            <w:vAlign w:val="center"/>
            <w:hideMark/>
          </w:tcPr>
          <w:p w14:paraId="0D20203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right w:val="single" w:sz="6" w:space="0" w:color="000000"/>
            </w:tcBorders>
            <w:tcMar>
              <w:top w:w="0" w:type="dxa"/>
              <w:left w:w="70" w:type="dxa"/>
              <w:bottom w:w="0" w:type="dxa"/>
              <w:right w:w="70" w:type="dxa"/>
            </w:tcMar>
            <w:vAlign w:val="center"/>
            <w:hideMark/>
          </w:tcPr>
          <w:p w14:paraId="247FDF8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right w:val="single" w:sz="6" w:space="0" w:color="000000"/>
            </w:tcBorders>
            <w:tcMar>
              <w:top w:w="0" w:type="dxa"/>
              <w:left w:w="70" w:type="dxa"/>
              <w:bottom w:w="0" w:type="dxa"/>
              <w:right w:w="70" w:type="dxa"/>
            </w:tcMar>
            <w:vAlign w:val="center"/>
            <w:hideMark/>
          </w:tcPr>
          <w:p w14:paraId="58AE1A53"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right w:val="single" w:sz="6" w:space="0" w:color="000000"/>
            </w:tcBorders>
            <w:tcMar>
              <w:top w:w="0" w:type="dxa"/>
              <w:left w:w="70" w:type="dxa"/>
              <w:bottom w:w="0" w:type="dxa"/>
              <w:right w:w="70" w:type="dxa"/>
            </w:tcMar>
            <w:vAlign w:val="center"/>
            <w:hideMark/>
          </w:tcPr>
          <w:p w14:paraId="2A34C06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right w:val="single" w:sz="6" w:space="0" w:color="000000"/>
            </w:tcBorders>
            <w:tcMar>
              <w:top w:w="0" w:type="dxa"/>
              <w:left w:w="70" w:type="dxa"/>
              <w:bottom w:w="0" w:type="dxa"/>
              <w:right w:w="70" w:type="dxa"/>
            </w:tcMar>
            <w:vAlign w:val="center"/>
            <w:hideMark/>
          </w:tcPr>
          <w:p w14:paraId="44C66951"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right w:val="single" w:sz="6" w:space="0" w:color="000000"/>
            </w:tcBorders>
            <w:tcMar>
              <w:top w:w="0" w:type="dxa"/>
              <w:left w:w="70" w:type="dxa"/>
              <w:bottom w:w="0" w:type="dxa"/>
              <w:right w:w="70" w:type="dxa"/>
            </w:tcMar>
            <w:vAlign w:val="center"/>
            <w:hideMark/>
          </w:tcPr>
          <w:p w14:paraId="0AC314D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7903D38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right w:val="single" w:sz="6" w:space="0" w:color="000000"/>
            </w:tcBorders>
            <w:tcMar>
              <w:top w:w="0" w:type="dxa"/>
              <w:left w:w="70" w:type="dxa"/>
              <w:bottom w:w="0" w:type="dxa"/>
              <w:right w:w="70" w:type="dxa"/>
            </w:tcMar>
            <w:vAlign w:val="center"/>
            <w:hideMark/>
          </w:tcPr>
          <w:p w14:paraId="22D69DD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right w:val="single" w:sz="6" w:space="0" w:color="000000"/>
            </w:tcBorders>
            <w:tcMar>
              <w:top w:w="0" w:type="dxa"/>
              <w:left w:w="70" w:type="dxa"/>
              <w:bottom w:w="0" w:type="dxa"/>
              <w:right w:w="70" w:type="dxa"/>
            </w:tcMar>
            <w:vAlign w:val="center"/>
            <w:hideMark/>
          </w:tcPr>
          <w:p w14:paraId="1E71F2C9"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right w:val="single" w:sz="6" w:space="0" w:color="000000"/>
            </w:tcBorders>
            <w:tcMar>
              <w:top w:w="0" w:type="dxa"/>
              <w:left w:w="70" w:type="dxa"/>
              <w:bottom w:w="0" w:type="dxa"/>
              <w:right w:w="70" w:type="dxa"/>
            </w:tcMar>
            <w:vAlign w:val="center"/>
            <w:hideMark/>
          </w:tcPr>
          <w:p w14:paraId="147BCCE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r>
      <w:tr w:rsidR="001C7D48" w:rsidRPr="00CF23D7" w14:paraId="746FDBD6" w14:textId="77777777" w:rsidTr="001C7D48">
        <w:trPr>
          <w:trHeight w:val="144"/>
        </w:trPr>
        <w:tc>
          <w:tcPr>
            <w:tcW w:w="1999" w:type="dxa"/>
            <w:tcBorders>
              <w:left w:val="single" w:sz="6" w:space="0" w:color="000000"/>
              <w:bottom w:val="single" w:sz="6" w:space="0" w:color="000000"/>
              <w:right w:val="single" w:sz="6" w:space="0" w:color="000000"/>
            </w:tcBorders>
            <w:tcMar>
              <w:top w:w="0" w:type="dxa"/>
              <w:left w:w="70" w:type="dxa"/>
              <w:bottom w:w="0" w:type="dxa"/>
              <w:right w:w="70" w:type="dxa"/>
            </w:tcMar>
            <w:hideMark/>
          </w:tcPr>
          <w:p w14:paraId="3922E5A5" w14:textId="77777777" w:rsidR="001C7D48" w:rsidRPr="00A279E1" w:rsidRDefault="001C7D48" w:rsidP="001C7D48">
            <w:pPr>
              <w:spacing w:before="40" w:after="40"/>
              <w:jc w:val="both"/>
              <w:rPr>
                <w:rFonts w:ascii="Verdana" w:hAnsi="Verdana"/>
                <w:sz w:val="16"/>
                <w:szCs w:val="16"/>
                <w:lang w:val="en-US"/>
              </w:rPr>
            </w:pPr>
            <w:r w:rsidRPr="00A279E1">
              <w:rPr>
                <w:rFonts w:ascii="Verdana" w:hAnsi="Verdana"/>
                <w:sz w:val="16"/>
                <w:szCs w:val="16"/>
                <w:lang w:val="en-US"/>
              </w:rPr>
              <w:t xml:space="preserve">Thermal protection installation </w:t>
            </w:r>
          </w:p>
        </w:tc>
        <w:tc>
          <w:tcPr>
            <w:tcW w:w="427"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AD0BE7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21"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5288932"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893"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F23F716"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7"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1CB027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38"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2AC2F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1"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7870E04"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14"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331B2CE"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74A54C5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46EBF1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65"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A47C4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C40F48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2F2C4FA"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87"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67B7920"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58"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9E26CF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1"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0E7BC76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9"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D9D9BA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912"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26A0CD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4"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97BA1D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9"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6FDB4F7"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7"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3E14301D"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27868DD8"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392"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6FFC71FB"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06"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42AD9435"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c>
          <w:tcPr>
            <w:tcW w:w="472" w:type="dxa"/>
            <w:tcBorders>
              <w:left w:val="single" w:sz="6" w:space="0" w:color="000000"/>
              <w:bottom w:val="single" w:sz="6" w:space="0" w:color="000000"/>
              <w:right w:val="single" w:sz="6" w:space="0" w:color="000000"/>
            </w:tcBorders>
            <w:tcMar>
              <w:top w:w="0" w:type="dxa"/>
              <w:left w:w="70" w:type="dxa"/>
              <w:bottom w:w="0" w:type="dxa"/>
              <w:right w:w="70" w:type="dxa"/>
            </w:tcMar>
            <w:vAlign w:val="center"/>
            <w:hideMark/>
          </w:tcPr>
          <w:p w14:paraId="181B8FFF" w14:textId="77777777" w:rsidR="001C7D48" w:rsidRPr="00A279E1" w:rsidRDefault="001C7D48" w:rsidP="001C7D48">
            <w:pPr>
              <w:spacing w:before="40" w:after="40"/>
              <w:jc w:val="center"/>
              <w:rPr>
                <w:rFonts w:ascii="Verdana" w:hAnsi="Verdana"/>
                <w:sz w:val="16"/>
                <w:szCs w:val="16"/>
                <w:lang w:val="en-US"/>
              </w:rPr>
            </w:pPr>
            <w:r w:rsidRPr="00A279E1">
              <w:rPr>
                <w:rFonts w:ascii="Verdana" w:hAnsi="Verdana"/>
                <w:sz w:val="16"/>
                <w:szCs w:val="16"/>
                <w:lang w:val="en-US"/>
              </w:rPr>
              <w:t xml:space="preserve">--- </w:t>
            </w:r>
          </w:p>
        </w:tc>
      </w:tr>
    </w:tbl>
    <w:p w14:paraId="02519569" w14:textId="77777777" w:rsidR="001C7D48" w:rsidRPr="00CF23D7" w:rsidRDefault="001C7D48" w:rsidP="001C7D48">
      <w:pPr>
        <w:spacing w:line="216" w:lineRule="atLeast"/>
        <w:ind w:firstLine="288"/>
        <w:jc w:val="both"/>
        <w:rPr>
          <w:rFonts w:ascii="Verdana" w:hAnsi="Verdana"/>
          <w:sz w:val="16"/>
          <w:szCs w:val="16"/>
        </w:rPr>
      </w:pPr>
      <w:r w:rsidRPr="00CF23D7">
        <w:rPr>
          <w:rFonts w:ascii="Verdana" w:hAnsi="Verdana"/>
          <w:sz w:val="16"/>
          <w:szCs w:val="16"/>
        </w:rPr>
        <w:t> </w:t>
      </w:r>
    </w:p>
    <w:p w14:paraId="0EDD8995" w14:textId="77777777" w:rsidR="001C7D48" w:rsidRPr="00CF23D7" w:rsidRDefault="001C7D48" w:rsidP="001C7D48">
      <w:pPr>
        <w:pStyle w:val="Texto"/>
        <w:spacing w:after="0"/>
        <w:ind w:firstLine="0"/>
        <w:rPr>
          <w:rFonts w:ascii="Verdana" w:hAnsi="Verdana"/>
          <w:sz w:val="16"/>
          <w:szCs w:val="16"/>
        </w:rPr>
      </w:pPr>
    </w:p>
    <w:p w14:paraId="63F3C197" w14:textId="77777777" w:rsidR="001C7D48" w:rsidRPr="00CF23D7" w:rsidRDefault="001C7D48" w:rsidP="001C7D48">
      <w:pPr>
        <w:pStyle w:val="Texto"/>
        <w:spacing w:after="0"/>
        <w:ind w:firstLine="0"/>
        <w:rPr>
          <w:rFonts w:ascii="Verdana" w:hAnsi="Verdana"/>
          <w:sz w:val="16"/>
          <w:szCs w:val="16"/>
        </w:rPr>
      </w:pPr>
    </w:p>
    <w:p w14:paraId="1956B1FF" w14:textId="77777777" w:rsidR="00A279E1" w:rsidRDefault="00A279E1" w:rsidP="00212880">
      <w:pPr>
        <w:pStyle w:val="Texto"/>
        <w:spacing w:line="236" w:lineRule="exact"/>
        <w:rPr>
          <w:rFonts w:ascii="Verdana" w:hAnsi="Verdana"/>
          <w:sz w:val="16"/>
          <w:szCs w:val="16"/>
        </w:rPr>
      </w:pPr>
    </w:p>
    <w:p w14:paraId="2DF74BF2" w14:textId="77777777" w:rsidR="00A279E1" w:rsidRDefault="00A279E1" w:rsidP="00212880">
      <w:pPr>
        <w:pStyle w:val="Texto"/>
        <w:spacing w:line="236" w:lineRule="exact"/>
        <w:rPr>
          <w:rFonts w:ascii="Verdana" w:hAnsi="Verdana"/>
          <w:sz w:val="16"/>
          <w:szCs w:val="16"/>
        </w:rPr>
      </w:pPr>
    </w:p>
    <w:p w14:paraId="03294142" w14:textId="77777777" w:rsidR="00A279E1" w:rsidRDefault="00A279E1" w:rsidP="00212880">
      <w:pPr>
        <w:pStyle w:val="Texto"/>
        <w:spacing w:line="236" w:lineRule="exact"/>
        <w:rPr>
          <w:rFonts w:ascii="Verdana" w:hAnsi="Verdana"/>
          <w:sz w:val="16"/>
          <w:szCs w:val="16"/>
        </w:rPr>
      </w:pPr>
    </w:p>
    <w:p w14:paraId="60B9393F" w14:textId="77777777" w:rsidR="00A279E1" w:rsidRDefault="00A279E1" w:rsidP="00212880">
      <w:pPr>
        <w:pStyle w:val="Texto"/>
        <w:spacing w:line="236" w:lineRule="exact"/>
        <w:rPr>
          <w:rFonts w:ascii="Verdana" w:hAnsi="Verdana"/>
          <w:sz w:val="16"/>
          <w:szCs w:val="16"/>
        </w:rPr>
      </w:pPr>
    </w:p>
    <w:p w14:paraId="3CD60F8A" w14:textId="77777777" w:rsidR="00F8496E" w:rsidRPr="00CF23D7" w:rsidRDefault="00F8496E" w:rsidP="00212880">
      <w:pPr>
        <w:pStyle w:val="Texto"/>
        <w:spacing w:line="236" w:lineRule="exact"/>
        <w:rPr>
          <w:rFonts w:ascii="Verdana" w:hAnsi="Verdana"/>
          <w:sz w:val="16"/>
          <w:szCs w:val="16"/>
        </w:rPr>
      </w:pPr>
      <w:r w:rsidRPr="00CF23D7">
        <w:rPr>
          <w:rFonts w:ascii="Verdana" w:hAnsi="Verdana"/>
          <w:sz w:val="16"/>
          <w:szCs w:val="16"/>
        </w:rPr>
        <w:lastRenderedPageBreak/>
        <w:t>Nota: Las abreviaciones se relacionan con los 24 peligros potenciales indicados en el capítulo 6.</w:t>
      </w:r>
    </w:p>
    <w:p w14:paraId="7B1EEFF4"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 xml:space="preserve">CE </w:t>
      </w:r>
      <w:r w:rsidRPr="00CF23D7">
        <w:rPr>
          <w:rFonts w:ascii="Verdana" w:hAnsi="Verdana"/>
          <w:sz w:val="16"/>
          <w:szCs w:val="16"/>
        </w:rPr>
        <w:tab/>
        <w:t xml:space="preserve"> = Corrosión externa </w:t>
      </w:r>
      <w:r w:rsidRPr="00CF23D7">
        <w:rPr>
          <w:rFonts w:ascii="Verdana" w:hAnsi="Verdana"/>
          <w:sz w:val="16"/>
          <w:szCs w:val="16"/>
        </w:rPr>
        <w:tab/>
        <w:t xml:space="preserve">DTFI </w:t>
      </w:r>
      <w:r w:rsidRPr="00CF23D7">
        <w:rPr>
          <w:rFonts w:ascii="Verdana" w:hAnsi="Verdana"/>
          <w:sz w:val="16"/>
          <w:szCs w:val="16"/>
        </w:rPr>
        <w:tab/>
        <w:t>= Daño por terceros, falla inmediata</w:t>
      </w:r>
    </w:p>
    <w:p w14:paraId="6CE86723"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CI</w:t>
      </w:r>
      <w:r w:rsidRPr="00CF23D7">
        <w:rPr>
          <w:rFonts w:ascii="Verdana" w:hAnsi="Verdana"/>
          <w:sz w:val="16"/>
          <w:szCs w:val="16"/>
        </w:rPr>
        <w:tab/>
        <w:t>= Corrosión interna</w:t>
      </w:r>
      <w:r w:rsidRPr="00CF23D7">
        <w:rPr>
          <w:rFonts w:ascii="Verdana" w:hAnsi="Verdana"/>
          <w:sz w:val="16"/>
          <w:szCs w:val="16"/>
        </w:rPr>
        <w:tab/>
        <w:t>DPT</w:t>
      </w:r>
      <w:r w:rsidRPr="00CF23D7">
        <w:rPr>
          <w:rFonts w:ascii="Verdana" w:hAnsi="Verdana"/>
          <w:sz w:val="16"/>
          <w:szCs w:val="16"/>
        </w:rPr>
        <w:tab/>
        <w:t>= Daño previo por terceros</w:t>
      </w:r>
    </w:p>
    <w:p w14:paraId="2AC9A187"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SCC</w:t>
      </w:r>
      <w:r w:rsidRPr="00CF23D7">
        <w:rPr>
          <w:rFonts w:ascii="Verdana" w:hAnsi="Verdana"/>
          <w:sz w:val="16"/>
          <w:szCs w:val="16"/>
        </w:rPr>
        <w:tab/>
        <w:t>= Agrietamiento por corrosión bajo esfuerzos</w:t>
      </w:r>
      <w:r w:rsidRPr="00CF23D7">
        <w:rPr>
          <w:rFonts w:ascii="Verdana" w:hAnsi="Verdana"/>
          <w:sz w:val="16"/>
          <w:szCs w:val="16"/>
        </w:rPr>
        <w:tab/>
        <w:t>V</w:t>
      </w:r>
      <w:r w:rsidRPr="00CF23D7">
        <w:rPr>
          <w:rFonts w:ascii="Verdana" w:hAnsi="Verdana"/>
          <w:sz w:val="16"/>
          <w:szCs w:val="16"/>
        </w:rPr>
        <w:tab/>
        <w:t>= Vandalismo</w:t>
      </w:r>
    </w:p>
    <w:p w14:paraId="14467C9B"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C</w:t>
      </w:r>
      <w:r w:rsidRPr="00CF23D7">
        <w:rPr>
          <w:rFonts w:ascii="Verdana" w:hAnsi="Verdana"/>
          <w:sz w:val="16"/>
          <w:szCs w:val="16"/>
        </w:rPr>
        <w:tab/>
        <w:t>= Defectos en la costura</w:t>
      </w:r>
      <w:r w:rsidRPr="00CF23D7">
        <w:rPr>
          <w:rFonts w:ascii="Verdana" w:hAnsi="Verdana"/>
          <w:sz w:val="16"/>
          <w:szCs w:val="16"/>
        </w:rPr>
        <w:tab/>
        <w:t>IO</w:t>
      </w:r>
      <w:r w:rsidRPr="00CF23D7">
        <w:rPr>
          <w:rFonts w:ascii="Verdana" w:hAnsi="Verdana"/>
          <w:sz w:val="16"/>
          <w:szCs w:val="16"/>
        </w:rPr>
        <w:tab/>
        <w:t>= Impacto de objetos arrojados sobre el ducto</w:t>
      </w:r>
    </w:p>
    <w:p w14:paraId="6F270180"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MB</w:t>
      </w:r>
      <w:r w:rsidRPr="00CF23D7">
        <w:rPr>
          <w:rFonts w:ascii="Verdana" w:hAnsi="Verdana"/>
          <w:sz w:val="16"/>
          <w:szCs w:val="16"/>
        </w:rPr>
        <w:tab/>
        <w:t>= Defectos en el metal base</w:t>
      </w:r>
      <w:r w:rsidRPr="00CF23D7">
        <w:rPr>
          <w:rFonts w:ascii="Verdana" w:hAnsi="Verdana"/>
          <w:sz w:val="16"/>
          <w:szCs w:val="16"/>
        </w:rPr>
        <w:tab/>
        <w:t>OI</w:t>
      </w:r>
      <w:r w:rsidRPr="00CF23D7">
        <w:rPr>
          <w:rFonts w:ascii="Verdana" w:hAnsi="Verdana"/>
          <w:sz w:val="16"/>
          <w:szCs w:val="16"/>
        </w:rPr>
        <w:tab/>
        <w:t>= Operaciones incorrectas</w:t>
      </w:r>
    </w:p>
    <w:p w14:paraId="4671785F"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SCL</w:t>
      </w:r>
      <w:r w:rsidRPr="00CF23D7">
        <w:rPr>
          <w:rFonts w:ascii="Verdana" w:hAnsi="Verdana"/>
          <w:sz w:val="16"/>
          <w:szCs w:val="16"/>
        </w:rPr>
        <w:tab/>
        <w:t>= Soldadura circunferencial o longitudinal</w:t>
      </w:r>
      <w:r w:rsidRPr="00CF23D7">
        <w:rPr>
          <w:rFonts w:ascii="Verdana" w:hAnsi="Verdana"/>
          <w:sz w:val="16"/>
          <w:szCs w:val="16"/>
        </w:rPr>
        <w:tab/>
        <w:t>TE</w:t>
      </w:r>
      <w:r w:rsidRPr="00CF23D7">
        <w:rPr>
          <w:rFonts w:ascii="Verdana" w:hAnsi="Verdana"/>
          <w:sz w:val="16"/>
          <w:szCs w:val="16"/>
        </w:rPr>
        <w:tab/>
        <w:t>= Tormentas eléctricas</w:t>
      </w:r>
    </w:p>
    <w:p w14:paraId="0A23AB82"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FA</w:t>
      </w:r>
      <w:r w:rsidRPr="00CF23D7">
        <w:rPr>
          <w:rFonts w:ascii="Verdana" w:hAnsi="Verdana"/>
          <w:sz w:val="16"/>
          <w:szCs w:val="16"/>
        </w:rPr>
        <w:tab/>
        <w:t>= Falla por alineamiento</w:t>
      </w:r>
      <w:r w:rsidRPr="00CF23D7">
        <w:rPr>
          <w:rFonts w:ascii="Verdana" w:hAnsi="Verdana"/>
          <w:sz w:val="16"/>
          <w:szCs w:val="16"/>
        </w:rPr>
        <w:tab/>
        <w:t>VTI</w:t>
      </w:r>
      <w:r w:rsidRPr="00CF23D7">
        <w:rPr>
          <w:rFonts w:ascii="Verdana" w:hAnsi="Verdana"/>
          <w:sz w:val="16"/>
          <w:szCs w:val="16"/>
        </w:rPr>
        <w:tab/>
        <w:t>= Viento, tormentas o inundaciones</w:t>
      </w:r>
    </w:p>
    <w:p w14:paraId="15774949"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DFP</w:t>
      </w:r>
      <w:r w:rsidRPr="00CF23D7">
        <w:rPr>
          <w:rFonts w:ascii="Verdana" w:hAnsi="Verdana"/>
          <w:sz w:val="16"/>
          <w:szCs w:val="16"/>
        </w:rPr>
        <w:tab/>
        <w:t>= Doblez por flexión o pandeo</w:t>
      </w:r>
      <w:r w:rsidRPr="00CF23D7">
        <w:rPr>
          <w:rFonts w:ascii="Verdana" w:hAnsi="Verdana"/>
          <w:sz w:val="16"/>
          <w:szCs w:val="16"/>
        </w:rPr>
        <w:tab/>
        <w:t>SI</w:t>
      </w:r>
      <w:r w:rsidRPr="00CF23D7">
        <w:rPr>
          <w:rFonts w:ascii="Verdana" w:hAnsi="Verdana"/>
          <w:sz w:val="16"/>
          <w:szCs w:val="16"/>
        </w:rPr>
        <w:tab/>
        <w:t>= Sismos</w:t>
      </w:r>
    </w:p>
    <w:p w14:paraId="1C432BB2"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E</w:t>
      </w:r>
      <w:r w:rsidRPr="00CF23D7">
        <w:rPr>
          <w:rFonts w:ascii="Verdana" w:hAnsi="Verdana"/>
          <w:sz w:val="16"/>
          <w:szCs w:val="16"/>
        </w:rPr>
        <w:tab/>
        <w:t>= Fallas en los empaques</w:t>
      </w:r>
      <w:r w:rsidRPr="00CF23D7">
        <w:rPr>
          <w:rFonts w:ascii="Verdana" w:hAnsi="Verdana"/>
          <w:sz w:val="16"/>
          <w:szCs w:val="16"/>
        </w:rPr>
        <w:tab/>
        <w:t>D</w:t>
      </w:r>
      <w:r w:rsidRPr="00CF23D7">
        <w:rPr>
          <w:rFonts w:ascii="Verdana" w:hAnsi="Verdana"/>
          <w:sz w:val="16"/>
          <w:szCs w:val="16"/>
        </w:rPr>
        <w:tab/>
        <w:t>= Deslaves</w:t>
      </w:r>
    </w:p>
    <w:p w14:paraId="57F00BA7"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RTR</w:t>
      </w:r>
      <w:r w:rsidRPr="00CF23D7">
        <w:rPr>
          <w:rFonts w:ascii="Verdana" w:hAnsi="Verdana"/>
          <w:sz w:val="16"/>
          <w:szCs w:val="16"/>
        </w:rPr>
        <w:tab/>
        <w:t>= Roscado/tubería rota</w:t>
      </w:r>
      <w:r w:rsidRPr="00CF23D7">
        <w:rPr>
          <w:rFonts w:ascii="Verdana" w:hAnsi="Verdana"/>
          <w:sz w:val="16"/>
          <w:szCs w:val="16"/>
        </w:rPr>
        <w:tab/>
        <w:t>H</w:t>
      </w:r>
      <w:r w:rsidRPr="00CF23D7">
        <w:rPr>
          <w:rFonts w:ascii="Verdana" w:hAnsi="Verdana"/>
          <w:sz w:val="16"/>
          <w:szCs w:val="16"/>
        </w:rPr>
        <w:tab/>
        <w:t>= Huracanes</w:t>
      </w:r>
    </w:p>
    <w:p w14:paraId="2EFBE427"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VCR</w:t>
      </w:r>
      <w:r w:rsidRPr="00CF23D7">
        <w:rPr>
          <w:rFonts w:ascii="Verdana" w:hAnsi="Verdana"/>
          <w:sz w:val="16"/>
          <w:szCs w:val="16"/>
        </w:rPr>
        <w:tab/>
        <w:t>= Mal funcionamiento de las válvulas control/relevo</w:t>
      </w:r>
      <w:r w:rsidRPr="00CF23D7">
        <w:rPr>
          <w:rFonts w:ascii="Verdana" w:hAnsi="Verdana"/>
          <w:sz w:val="16"/>
          <w:szCs w:val="16"/>
        </w:rPr>
        <w:tab/>
        <w:t xml:space="preserve">ER </w:t>
      </w:r>
      <w:r w:rsidRPr="00CF23D7">
        <w:rPr>
          <w:rFonts w:ascii="Verdana" w:hAnsi="Verdana"/>
          <w:sz w:val="16"/>
          <w:szCs w:val="16"/>
        </w:rPr>
        <w:tab/>
        <w:t>= Erosión</w:t>
      </w:r>
    </w:p>
    <w:p w14:paraId="106C87E2" w14:textId="77777777" w:rsidR="00F8496E" w:rsidRPr="00CF23D7" w:rsidRDefault="00F8496E" w:rsidP="00212880">
      <w:pPr>
        <w:pStyle w:val="Texto"/>
        <w:tabs>
          <w:tab w:val="left" w:pos="1080"/>
          <w:tab w:val="left" w:pos="5580"/>
          <w:tab w:val="left" w:pos="6660"/>
        </w:tabs>
        <w:spacing w:line="236" w:lineRule="exact"/>
        <w:rPr>
          <w:rFonts w:ascii="Verdana" w:hAnsi="Verdana"/>
          <w:sz w:val="16"/>
          <w:szCs w:val="16"/>
        </w:rPr>
      </w:pPr>
      <w:r w:rsidRPr="00CF23D7">
        <w:rPr>
          <w:rFonts w:ascii="Verdana" w:hAnsi="Verdana"/>
          <w:sz w:val="16"/>
          <w:szCs w:val="16"/>
        </w:rPr>
        <w:t xml:space="preserve">S </w:t>
      </w:r>
      <w:r w:rsidRPr="00CF23D7">
        <w:rPr>
          <w:rFonts w:ascii="Verdana" w:hAnsi="Verdana"/>
          <w:sz w:val="16"/>
          <w:szCs w:val="16"/>
        </w:rPr>
        <w:tab/>
        <w:t>= Falla del sello/bomba</w:t>
      </w:r>
      <w:r w:rsidRPr="00CF23D7">
        <w:rPr>
          <w:rFonts w:ascii="Verdana" w:hAnsi="Verdana"/>
          <w:sz w:val="16"/>
          <w:szCs w:val="16"/>
        </w:rPr>
        <w:tab/>
        <w:t>DLM</w:t>
      </w:r>
      <w:r w:rsidRPr="00CF23D7">
        <w:rPr>
          <w:rFonts w:ascii="Verdana" w:hAnsi="Verdana"/>
          <w:sz w:val="16"/>
          <w:szCs w:val="16"/>
        </w:rPr>
        <w:tab/>
        <w:t>= Deslizamiento del lecho marino</w:t>
      </w:r>
    </w:p>
    <w:p w14:paraId="2EA5A92B" w14:textId="77777777" w:rsidR="00F8496E" w:rsidRPr="00CF23D7" w:rsidRDefault="00F8496E" w:rsidP="00212880">
      <w:pPr>
        <w:pStyle w:val="Texto"/>
        <w:spacing w:line="236" w:lineRule="exact"/>
        <w:rPr>
          <w:rFonts w:ascii="Verdana" w:hAnsi="Verdana"/>
          <w:sz w:val="16"/>
          <w:szCs w:val="16"/>
        </w:rPr>
      </w:pPr>
      <w:r w:rsidRPr="00CF23D7">
        <w:rPr>
          <w:rFonts w:ascii="Verdana" w:hAnsi="Verdana"/>
          <w:sz w:val="16"/>
          <w:szCs w:val="16"/>
        </w:rPr>
        <w:t>(1) En el caso de ductos marinos el DLM se identifica con el equipo operado a control remoto (ROV)</w:t>
      </w:r>
    </w:p>
    <w:p w14:paraId="245795B6" w14:textId="77777777" w:rsidR="00F8496E" w:rsidRPr="00CF23D7" w:rsidRDefault="00F8496E" w:rsidP="00F8496E">
      <w:pPr>
        <w:pStyle w:val="Texto"/>
        <w:rPr>
          <w:rFonts w:ascii="Verdana" w:hAnsi="Verdana"/>
          <w:sz w:val="16"/>
          <w:szCs w:val="16"/>
        </w:rPr>
      </w:pPr>
    </w:p>
    <w:p w14:paraId="4F173EB5" w14:textId="77777777" w:rsidR="001C7D48" w:rsidRPr="00CF23D7" w:rsidRDefault="001C7D48" w:rsidP="00F8496E">
      <w:pPr>
        <w:pStyle w:val="Texto"/>
        <w:rPr>
          <w:rFonts w:ascii="Verdana" w:hAnsi="Verdana"/>
          <w:sz w:val="16"/>
          <w:szCs w:val="16"/>
        </w:rPr>
      </w:pPr>
    </w:p>
    <w:p w14:paraId="49CD8C8E"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 xml:space="preserve">Note: The abbreviations are related to the 24 potential hazards indicated in chapter 6. </w:t>
      </w:r>
    </w:p>
    <w:p w14:paraId="6D960584"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EC               = External corrosion              </w:t>
      </w:r>
      <w:r w:rsidR="00A279E1">
        <w:rPr>
          <w:rFonts w:ascii="Verdana" w:hAnsi="Verdana"/>
          <w:sz w:val="16"/>
          <w:szCs w:val="16"/>
          <w:lang w:val="en-US"/>
        </w:rPr>
        <w:t xml:space="preserve">                                </w:t>
      </w:r>
      <w:r w:rsidRPr="00CF23D7">
        <w:rPr>
          <w:rFonts w:ascii="Verdana" w:hAnsi="Verdana"/>
          <w:sz w:val="16"/>
          <w:szCs w:val="16"/>
          <w:lang w:val="en-US"/>
        </w:rPr>
        <w:t xml:space="preserve"> DTFI = Damage by third parties, immediate failure </w:t>
      </w:r>
    </w:p>
    <w:p w14:paraId="2F5E824E"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 xml:space="preserve">CI               = Internal corrosion               </w:t>
      </w:r>
      <w:r w:rsidR="00A279E1">
        <w:rPr>
          <w:rFonts w:ascii="Verdana" w:hAnsi="Verdana"/>
          <w:sz w:val="16"/>
          <w:szCs w:val="16"/>
          <w:lang w:val="en-US"/>
        </w:rPr>
        <w:t xml:space="preserve">                                 </w:t>
      </w:r>
      <w:r w:rsidRPr="00CF23D7">
        <w:rPr>
          <w:rFonts w:ascii="Verdana" w:hAnsi="Verdana"/>
          <w:sz w:val="16"/>
          <w:szCs w:val="16"/>
          <w:lang w:val="en-US"/>
        </w:rPr>
        <w:t xml:space="preserve">DPT  = Previous damage by third parties </w:t>
      </w:r>
    </w:p>
    <w:p w14:paraId="57B9ACCC"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SCC               = Corrosion cracking under stress             </w:t>
      </w:r>
      <w:r w:rsidR="00A279E1">
        <w:rPr>
          <w:rFonts w:ascii="Verdana" w:hAnsi="Verdana"/>
          <w:sz w:val="16"/>
          <w:szCs w:val="16"/>
          <w:lang w:val="en-US"/>
        </w:rPr>
        <w:t xml:space="preserve">          </w:t>
      </w:r>
      <w:r w:rsidRPr="00CF23D7">
        <w:rPr>
          <w:rFonts w:ascii="Verdana" w:hAnsi="Verdana"/>
          <w:sz w:val="16"/>
          <w:szCs w:val="16"/>
          <w:lang w:val="en-US"/>
        </w:rPr>
        <w:t xml:space="preserve">  V  = Vandalism </w:t>
      </w:r>
    </w:p>
    <w:p w14:paraId="0926EC5F"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C               = Defects in sewing             </w:t>
      </w:r>
      <w:r w:rsidR="00A279E1">
        <w:rPr>
          <w:rFonts w:ascii="Verdana" w:hAnsi="Verdana"/>
          <w:sz w:val="16"/>
          <w:szCs w:val="16"/>
          <w:lang w:val="en-US"/>
        </w:rPr>
        <w:t xml:space="preserve">                                  </w:t>
      </w:r>
      <w:r w:rsidRPr="00CF23D7">
        <w:rPr>
          <w:rFonts w:ascii="Verdana" w:hAnsi="Verdana"/>
          <w:sz w:val="16"/>
          <w:szCs w:val="16"/>
          <w:lang w:val="en-US"/>
        </w:rPr>
        <w:t xml:space="preserve">  IO  = Impact of objects thrown on the pipeline </w:t>
      </w:r>
    </w:p>
    <w:p w14:paraId="3546BF52"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MB               = Defects in the base metal      </w:t>
      </w:r>
      <w:r w:rsidR="00A279E1">
        <w:rPr>
          <w:rFonts w:ascii="Verdana" w:hAnsi="Verdana"/>
          <w:sz w:val="16"/>
          <w:szCs w:val="16"/>
          <w:lang w:val="en-US"/>
        </w:rPr>
        <w:t xml:space="preserve">                    </w:t>
      </w:r>
      <w:r w:rsidRPr="00CF23D7">
        <w:rPr>
          <w:rFonts w:ascii="Verdana" w:hAnsi="Verdana"/>
          <w:sz w:val="16"/>
          <w:szCs w:val="16"/>
          <w:lang w:val="en-US"/>
        </w:rPr>
        <w:t xml:space="preserve">         OI  = Incorrect operations </w:t>
      </w:r>
    </w:p>
    <w:p w14:paraId="76267937"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 xml:space="preserve">SCL               = Circumferential or longitudinal welding               TEA  = Thunderstorms </w:t>
      </w:r>
    </w:p>
    <w:p w14:paraId="3D05174F"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FA               = Failure by alignment            </w:t>
      </w:r>
      <w:r w:rsidR="00A279E1">
        <w:rPr>
          <w:rFonts w:ascii="Verdana" w:hAnsi="Verdana"/>
          <w:sz w:val="16"/>
          <w:szCs w:val="16"/>
          <w:lang w:val="en-US"/>
        </w:rPr>
        <w:t xml:space="preserve">                            </w:t>
      </w:r>
      <w:r w:rsidRPr="00CF23D7">
        <w:rPr>
          <w:rFonts w:ascii="Verdana" w:hAnsi="Verdana"/>
          <w:sz w:val="16"/>
          <w:szCs w:val="16"/>
          <w:lang w:val="en-US"/>
        </w:rPr>
        <w:t xml:space="preserve">   VTI  = Wind, storms or floods </w:t>
      </w:r>
    </w:p>
    <w:p w14:paraId="075C13EF"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DFP               = Bending by bending or buckling     </w:t>
      </w:r>
      <w:r w:rsidR="00A279E1">
        <w:rPr>
          <w:rFonts w:ascii="Verdana" w:hAnsi="Verdana"/>
          <w:sz w:val="16"/>
          <w:szCs w:val="16"/>
          <w:lang w:val="en-US"/>
        </w:rPr>
        <w:t xml:space="preserve">          </w:t>
      </w:r>
      <w:r w:rsidRPr="00CF23D7">
        <w:rPr>
          <w:rFonts w:ascii="Verdana" w:hAnsi="Verdana"/>
          <w:sz w:val="16"/>
          <w:szCs w:val="16"/>
          <w:lang w:val="en-US"/>
        </w:rPr>
        <w:t xml:space="preserve">          YES   = Earthquakes </w:t>
      </w:r>
    </w:p>
    <w:p w14:paraId="72757051"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AND               = Packaging failures            </w:t>
      </w:r>
      <w:r w:rsidR="00A279E1">
        <w:rPr>
          <w:rFonts w:ascii="Verdana" w:hAnsi="Verdana"/>
          <w:sz w:val="16"/>
          <w:szCs w:val="16"/>
          <w:lang w:val="en-US"/>
        </w:rPr>
        <w:t xml:space="preserve">                             </w:t>
      </w:r>
      <w:r w:rsidRPr="00CF23D7">
        <w:rPr>
          <w:rFonts w:ascii="Verdana" w:hAnsi="Verdana"/>
          <w:sz w:val="16"/>
          <w:szCs w:val="16"/>
          <w:lang w:val="en-US"/>
        </w:rPr>
        <w:t xml:space="preserve">   D     = Landslides </w:t>
      </w:r>
    </w:p>
    <w:p w14:paraId="1E62D1FB"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RTR               = Threaded / broken pipe        </w:t>
      </w:r>
      <w:r w:rsidR="00A279E1">
        <w:rPr>
          <w:rFonts w:ascii="Verdana" w:hAnsi="Verdana"/>
          <w:sz w:val="16"/>
          <w:szCs w:val="16"/>
          <w:lang w:val="en-US"/>
        </w:rPr>
        <w:t xml:space="preserve">                      </w:t>
      </w:r>
      <w:r w:rsidRPr="00CF23D7">
        <w:rPr>
          <w:rFonts w:ascii="Verdana" w:hAnsi="Verdana"/>
          <w:sz w:val="16"/>
          <w:szCs w:val="16"/>
          <w:lang w:val="en-US"/>
        </w:rPr>
        <w:t xml:space="preserve">       H    = Hurricanes </w:t>
      </w:r>
    </w:p>
    <w:p w14:paraId="501E5C14"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 xml:space="preserve">VCR               = Malfunction of the control / relief valves              ER   = Erosion </w:t>
      </w:r>
    </w:p>
    <w:p w14:paraId="37BF5990"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lastRenderedPageBreak/>
        <w:t>S               = Seal failure / pump              </w:t>
      </w:r>
      <w:r w:rsidR="00A279E1">
        <w:rPr>
          <w:rFonts w:ascii="Verdana" w:hAnsi="Verdana"/>
          <w:sz w:val="16"/>
          <w:szCs w:val="16"/>
          <w:lang w:val="en-US"/>
        </w:rPr>
        <w:t xml:space="preserve">                                 </w:t>
      </w:r>
      <w:r w:rsidRPr="00CF23D7">
        <w:rPr>
          <w:rFonts w:ascii="Verdana" w:hAnsi="Verdana"/>
          <w:sz w:val="16"/>
          <w:szCs w:val="16"/>
          <w:lang w:val="en-US"/>
        </w:rPr>
        <w:t xml:space="preserve"> DLM   = Sliding of the seabed </w:t>
      </w:r>
    </w:p>
    <w:p w14:paraId="42DBAB2D" w14:textId="77777777" w:rsidR="001C7D48" w:rsidRPr="00CF23D7" w:rsidRDefault="001C7D48" w:rsidP="001C7D48">
      <w:pPr>
        <w:spacing w:after="101" w:line="236" w:lineRule="atLeast"/>
        <w:ind w:firstLine="288"/>
        <w:jc w:val="both"/>
        <w:rPr>
          <w:rFonts w:ascii="Verdana" w:hAnsi="Verdana"/>
          <w:sz w:val="16"/>
          <w:szCs w:val="16"/>
          <w:lang w:val="en-US"/>
        </w:rPr>
      </w:pPr>
      <w:r w:rsidRPr="00CF23D7">
        <w:rPr>
          <w:rFonts w:ascii="Verdana" w:hAnsi="Verdana"/>
          <w:sz w:val="16"/>
          <w:szCs w:val="16"/>
          <w:lang w:val="en-US"/>
        </w:rPr>
        <w:t xml:space="preserve">(1) In the case of marine pipelines, the DLM is identified with the equipment operated by remote control (ROV) </w:t>
      </w:r>
    </w:p>
    <w:p w14:paraId="0042AA3A" w14:textId="77777777" w:rsidR="001C7D48" w:rsidRPr="00CF23D7" w:rsidRDefault="001C7D48" w:rsidP="00F8496E">
      <w:pPr>
        <w:pStyle w:val="Texto"/>
        <w:rPr>
          <w:rFonts w:ascii="Verdana" w:hAnsi="Verdana"/>
          <w:sz w:val="16"/>
          <w:szCs w:val="16"/>
          <w:lang w:val="en-US"/>
        </w:rPr>
        <w:sectPr w:rsidR="001C7D48" w:rsidRPr="00CF23D7" w:rsidSect="000A285E">
          <w:headerReference w:type="even" r:id="rId22"/>
          <w:headerReference w:type="default" r:id="rId23"/>
          <w:type w:val="continuous"/>
          <w:pgSz w:w="15840" w:h="12240" w:orient="landscape" w:code="1"/>
          <w:pgMar w:top="1440" w:right="1440" w:bottom="1440" w:left="1440" w:header="706" w:footer="706" w:gutter="0"/>
          <w:cols w:space="708"/>
          <w:docGrid w:linePitch="360"/>
        </w:sectPr>
      </w:pPr>
    </w:p>
    <w:tbl>
      <w:tblPr>
        <w:tblW w:w="9350" w:type="dxa"/>
        <w:tblLook w:val="04A0" w:firstRow="1" w:lastRow="0" w:firstColumn="1" w:lastColumn="0" w:noHBand="0" w:noVBand="1"/>
      </w:tblPr>
      <w:tblGrid>
        <w:gridCol w:w="4675"/>
        <w:gridCol w:w="4675"/>
      </w:tblGrid>
      <w:tr w:rsidR="00256F12" w:rsidRPr="00CF23D7" w14:paraId="78962AD3" w14:textId="77777777" w:rsidTr="00A279E1">
        <w:tc>
          <w:tcPr>
            <w:tcW w:w="4675" w:type="dxa"/>
            <w:shd w:val="clear" w:color="auto" w:fill="auto"/>
          </w:tcPr>
          <w:p w14:paraId="1889347C" w14:textId="77777777" w:rsidR="00256F12" w:rsidRPr="00CF23D7" w:rsidRDefault="00256F12" w:rsidP="00256F12">
            <w:pPr>
              <w:pStyle w:val="Texto"/>
              <w:spacing w:line="270" w:lineRule="exact"/>
              <w:ind w:firstLine="0"/>
              <w:rPr>
                <w:rFonts w:ascii="Verdana" w:hAnsi="Verdana"/>
                <w:b/>
                <w:sz w:val="16"/>
                <w:szCs w:val="16"/>
              </w:rPr>
            </w:pPr>
            <w:bookmarkStart w:id="0" w:name="_Hlk535938927"/>
            <w:r w:rsidRPr="00CF23D7">
              <w:rPr>
                <w:rFonts w:ascii="Verdana" w:hAnsi="Verdana"/>
                <w:b/>
                <w:sz w:val="16"/>
                <w:szCs w:val="16"/>
              </w:rPr>
              <w:lastRenderedPageBreak/>
              <w:t>10. Procedimiento de evaluación de la conformidad</w:t>
            </w:r>
          </w:p>
        </w:tc>
        <w:tc>
          <w:tcPr>
            <w:tcW w:w="4675" w:type="dxa"/>
          </w:tcPr>
          <w:p w14:paraId="62AF427A"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 Conformity assessment procedure</w:t>
            </w:r>
            <w:r w:rsidRPr="00A279E1">
              <w:rPr>
                <w:rFonts w:ascii="Verdana" w:hAnsi="Verdana"/>
                <w:sz w:val="16"/>
                <w:szCs w:val="16"/>
                <w:lang w:val="en-US"/>
              </w:rPr>
              <w:t xml:space="preserve"> </w:t>
            </w:r>
          </w:p>
        </w:tc>
      </w:tr>
      <w:tr w:rsidR="00256F12" w:rsidRPr="00573FF5" w14:paraId="1A159E70" w14:textId="77777777" w:rsidTr="00A279E1">
        <w:tc>
          <w:tcPr>
            <w:tcW w:w="4675" w:type="dxa"/>
            <w:shd w:val="clear" w:color="auto" w:fill="auto"/>
          </w:tcPr>
          <w:p w14:paraId="33F5D145"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sz w:val="16"/>
                <w:szCs w:val="16"/>
              </w:rPr>
              <w:t>La evaluación de la conformidad de la presente norma se realizará de acuerdo a lo dispuesto por la Ley Federal sobre Metrología y Normalización y su Reglamento, además de lo siguiente:</w:t>
            </w:r>
          </w:p>
        </w:tc>
        <w:tc>
          <w:tcPr>
            <w:tcW w:w="4675" w:type="dxa"/>
          </w:tcPr>
          <w:p w14:paraId="786A1E34"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sz w:val="16"/>
                <w:szCs w:val="16"/>
                <w:lang w:val="en-US"/>
              </w:rPr>
              <w:t xml:space="preserve">The evaluation of the conformity of the present norm will be carried out in accordance with the provisions of the Federal Law on Metrology and Standardization and its Regulation, in addition to the following: </w:t>
            </w:r>
          </w:p>
        </w:tc>
      </w:tr>
      <w:tr w:rsidR="00256F12" w:rsidRPr="00573FF5" w14:paraId="090F425D" w14:textId="77777777" w:rsidTr="00A279E1">
        <w:tc>
          <w:tcPr>
            <w:tcW w:w="4675" w:type="dxa"/>
            <w:shd w:val="clear" w:color="auto" w:fill="auto"/>
          </w:tcPr>
          <w:p w14:paraId="4A6BF7BE"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10.1</w:t>
            </w:r>
            <w:r w:rsidRPr="00CF23D7">
              <w:rPr>
                <w:rFonts w:ascii="Verdana" w:hAnsi="Verdana"/>
                <w:sz w:val="16"/>
                <w:szCs w:val="16"/>
              </w:rPr>
              <w:t>.</w:t>
            </w:r>
            <w:r w:rsidRPr="00CF23D7">
              <w:rPr>
                <w:rFonts w:ascii="Verdana" w:hAnsi="Verdana"/>
                <w:sz w:val="16"/>
                <w:szCs w:val="16"/>
              </w:rPr>
              <w:tab/>
              <w:t>El procedimiento de verificación se llevará a cabo por las Unidades de Verificación (</w:t>
            </w:r>
            <w:proofErr w:type="spellStart"/>
            <w:r w:rsidRPr="00CF23D7">
              <w:rPr>
                <w:rFonts w:ascii="Verdana" w:hAnsi="Verdana"/>
                <w:sz w:val="16"/>
                <w:szCs w:val="16"/>
              </w:rPr>
              <w:t>UV´s</w:t>
            </w:r>
            <w:proofErr w:type="spellEnd"/>
            <w:r w:rsidRPr="00CF23D7">
              <w:rPr>
                <w:rFonts w:ascii="Verdana" w:hAnsi="Verdana"/>
                <w:sz w:val="16"/>
                <w:szCs w:val="16"/>
              </w:rPr>
              <w:t xml:space="preserve">) acreditadas y aprobadas y en ausencia de éstas, la visita de verificación se realizará por parte de la Secretaría de Energía. En caso de que existan </w:t>
            </w:r>
            <w:proofErr w:type="spellStart"/>
            <w:r w:rsidRPr="00CF23D7">
              <w:rPr>
                <w:rFonts w:ascii="Verdana" w:hAnsi="Verdana"/>
                <w:sz w:val="16"/>
                <w:szCs w:val="16"/>
              </w:rPr>
              <w:t>UV´s</w:t>
            </w:r>
            <w:proofErr w:type="spellEnd"/>
            <w:r w:rsidRPr="00CF23D7">
              <w:rPr>
                <w:rFonts w:ascii="Verdana" w:hAnsi="Verdana"/>
                <w:sz w:val="16"/>
                <w:szCs w:val="16"/>
              </w:rPr>
              <w:t xml:space="preserve"> acreditadas y aprobadas para la presente Norma, la verificación se realizará exclusivamente a través de las mismas.</w:t>
            </w:r>
          </w:p>
        </w:tc>
        <w:tc>
          <w:tcPr>
            <w:tcW w:w="4675" w:type="dxa"/>
          </w:tcPr>
          <w:p w14:paraId="2B0C11AF"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10.1</w:t>
            </w:r>
            <w:r w:rsidRPr="00A279E1">
              <w:rPr>
                <w:rFonts w:ascii="Verdana" w:hAnsi="Verdana"/>
                <w:sz w:val="16"/>
                <w:szCs w:val="16"/>
                <w:lang w:val="en-US"/>
              </w:rPr>
              <w:t xml:space="preserve">. The verification procedure will be carried out by the accredited and approved </w:t>
            </w:r>
            <w:r w:rsidR="00A279E1">
              <w:rPr>
                <w:rFonts w:ascii="Verdana" w:hAnsi="Verdana"/>
                <w:sz w:val="16"/>
                <w:szCs w:val="16"/>
                <w:lang w:val="en-US"/>
              </w:rPr>
              <w:t>Units of Verification</w:t>
            </w:r>
            <w:r w:rsidRPr="00A279E1">
              <w:rPr>
                <w:rFonts w:ascii="Verdana" w:hAnsi="Verdana"/>
                <w:sz w:val="16"/>
                <w:szCs w:val="16"/>
                <w:lang w:val="en-US"/>
              </w:rPr>
              <w:t xml:space="preserve"> (UV's) and in the absence thereof, the verification visit will be carried out by the </w:t>
            </w:r>
            <w:r w:rsidR="00A279E1">
              <w:rPr>
                <w:rFonts w:ascii="Verdana" w:hAnsi="Verdana"/>
                <w:sz w:val="16"/>
                <w:szCs w:val="16"/>
                <w:lang w:val="en-US"/>
              </w:rPr>
              <w:t>Secretary of Energy</w:t>
            </w:r>
            <w:r w:rsidRPr="00A279E1">
              <w:rPr>
                <w:rFonts w:ascii="Verdana" w:hAnsi="Verdana"/>
                <w:sz w:val="16"/>
                <w:szCs w:val="16"/>
                <w:lang w:val="en-US"/>
              </w:rPr>
              <w:t xml:space="preserve">. </w:t>
            </w:r>
            <w:r w:rsidR="00A279E1">
              <w:rPr>
                <w:rFonts w:ascii="Verdana" w:hAnsi="Verdana"/>
                <w:sz w:val="16"/>
                <w:szCs w:val="16"/>
                <w:lang w:val="en-US"/>
              </w:rPr>
              <w:t>When</w:t>
            </w:r>
            <w:r w:rsidRPr="00A279E1">
              <w:rPr>
                <w:rFonts w:ascii="Verdana" w:hAnsi="Verdana"/>
                <w:sz w:val="16"/>
                <w:szCs w:val="16"/>
                <w:lang w:val="en-US"/>
              </w:rPr>
              <w:t xml:space="preserve"> there are accredited and approved UV's for this Standard, the verification will be done exclusively through them. </w:t>
            </w:r>
          </w:p>
        </w:tc>
      </w:tr>
      <w:tr w:rsidR="00256F12" w:rsidRPr="00573FF5" w14:paraId="52EA72F1" w14:textId="77777777" w:rsidTr="00A279E1">
        <w:tc>
          <w:tcPr>
            <w:tcW w:w="4675" w:type="dxa"/>
            <w:shd w:val="clear" w:color="auto" w:fill="auto"/>
          </w:tcPr>
          <w:p w14:paraId="2971B0D2"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10.2.</w:t>
            </w:r>
            <w:r w:rsidRPr="00CF23D7">
              <w:rPr>
                <w:rFonts w:ascii="Verdana" w:hAnsi="Verdana"/>
                <w:sz w:val="16"/>
                <w:szCs w:val="16"/>
              </w:rPr>
              <w:t xml:space="preserve"> Las convocatorias para la aprobación de las </w:t>
            </w:r>
            <w:proofErr w:type="spellStart"/>
            <w:r w:rsidRPr="00CF23D7">
              <w:rPr>
                <w:rFonts w:ascii="Verdana" w:hAnsi="Verdana"/>
                <w:sz w:val="16"/>
                <w:szCs w:val="16"/>
              </w:rPr>
              <w:t>UV´s</w:t>
            </w:r>
            <w:proofErr w:type="spellEnd"/>
            <w:r w:rsidRPr="00CF23D7">
              <w:rPr>
                <w:rFonts w:ascii="Verdana" w:hAnsi="Verdana"/>
                <w:sz w:val="16"/>
                <w:szCs w:val="16"/>
              </w:rPr>
              <w:t xml:space="preserve"> serán publicadas por la Secretaría de Energía en el Diario Oficial de la Federación.</w:t>
            </w:r>
          </w:p>
        </w:tc>
        <w:tc>
          <w:tcPr>
            <w:tcW w:w="4675" w:type="dxa"/>
          </w:tcPr>
          <w:p w14:paraId="09992343"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10.2.</w:t>
            </w:r>
            <w:r w:rsidRPr="00A279E1">
              <w:rPr>
                <w:rFonts w:ascii="Verdana" w:hAnsi="Verdana"/>
                <w:sz w:val="16"/>
                <w:szCs w:val="16"/>
                <w:lang w:val="en-US"/>
              </w:rPr>
              <w:t xml:space="preserve"> The calls for the approval of the UV's will be published by the Secretary of Energy in the Official </w:t>
            </w:r>
            <w:r w:rsidR="00A279E1">
              <w:rPr>
                <w:rFonts w:ascii="Verdana" w:hAnsi="Verdana"/>
                <w:sz w:val="16"/>
                <w:szCs w:val="16"/>
                <w:lang w:val="en-US"/>
              </w:rPr>
              <w:t>Daily</w:t>
            </w:r>
            <w:r w:rsidRPr="00A279E1">
              <w:rPr>
                <w:rFonts w:ascii="Verdana" w:hAnsi="Verdana"/>
                <w:sz w:val="16"/>
                <w:szCs w:val="16"/>
                <w:lang w:val="en-US"/>
              </w:rPr>
              <w:t xml:space="preserve"> of the Federation. </w:t>
            </w:r>
          </w:p>
        </w:tc>
      </w:tr>
      <w:tr w:rsidR="00256F12" w:rsidRPr="00573FF5" w14:paraId="61D3F69C" w14:textId="77777777" w:rsidTr="00A279E1">
        <w:tc>
          <w:tcPr>
            <w:tcW w:w="4675" w:type="dxa"/>
            <w:shd w:val="clear" w:color="auto" w:fill="auto"/>
          </w:tcPr>
          <w:p w14:paraId="07486AD6"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 xml:space="preserve">10.3. </w:t>
            </w:r>
            <w:r w:rsidRPr="00CF23D7">
              <w:rPr>
                <w:rFonts w:ascii="Verdana" w:hAnsi="Verdana"/>
                <w:sz w:val="16"/>
                <w:szCs w:val="16"/>
              </w:rPr>
              <w:t>La verificación se realizará a petición de parte y los gastos que se originen serán a cargo del operador a quien se le efectúe.</w:t>
            </w:r>
          </w:p>
        </w:tc>
        <w:tc>
          <w:tcPr>
            <w:tcW w:w="4675" w:type="dxa"/>
          </w:tcPr>
          <w:p w14:paraId="00373AB6"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10.3.</w:t>
            </w:r>
            <w:r w:rsidRPr="00A279E1">
              <w:rPr>
                <w:rFonts w:ascii="Verdana" w:hAnsi="Verdana"/>
                <w:sz w:val="16"/>
                <w:szCs w:val="16"/>
                <w:lang w:val="en-US"/>
              </w:rPr>
              <w:t xml:space="preserve"> The verification will be carried out at the request of the party and the expenses that originate will be charged to the operator </w:t>
            </w:r>
            <w:r w:rsidR="00A279E1">
              <w:rPr>
                <w:rFonts w:ascii="Verdana" w:hAnsi="Verdana"/>
                <w:sz w:val="16"/>
                <w:szCs w:val="16"/>
                <w:lang w:val="en-US"/>
              </w:rPr>
              <w:t>for</w:t>
            </w:r>
            <w:r w:rsidRPr="00A279E1">
              <w:rPr>
                <w:rFonts w:ascii="Verdana" w:hAnsi="Verdana"/>
                <w:sz w:val="16"/>
                <w:szCs w:val="16"/>
                <w:lang w:val="en-US"/>
              </w:rPr>
              <w:t xml:space="preserve"> whom it is made. </w:t>
            </w:r>
          </w:p>
        </w:tc>
      </w:tr>
      <w:tr w:rsidR="00256F12" w:rsidRPr="00573FF5" w14:paraId="7D5863F6" w14:textId="77777777" w:rsidTr="00A279E1">
        <w:tc>
          <w:tcPr>
            <w:tcW w:w="4675" w:type="dxa"/>
            <w:shd w:val="clear" w:color="auto" w:fill="auto"/>
          </w:tcPr>
          <w:p w14:paraId="1BA8BC1B"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 xml:space="preserve">10.4. </w:t>
            </w:r>
            <w:r w:rsidRPr="00CF23D7">
              <w:rPr>
                <w:rFonts w:ascii="Verdana" w:hAnsi="Verdana"/>
                <w:sz w:val="16"/>
                <w:szCs w:val="16"/>
              </w:rPr>
              <w:t xml:space="preserve">El responsable del cumplimiento de la norma podrá acudir a la Secretaría de Energía para conocer los listados de las </w:t>
            </w:r>
            <w:proofErr w:type="spellStart"/>
            <w:r w:rsidRPr="00CF23D7">
              <w:rPr>
                <w:rFonts w:ascii="Verdana" w:hAnsi="Verdana"/>
                <w:sz w:val="16"/>
                <w:szCs w:val="16"/>
              </w:rPr>
              <w:t>UV´s</w:t>
            </w:r>
            <w:proofErr w:type="spellEnd"/>
            <w:r w:rsidRPr="00CF23D7">
              <w:rPr>
                <w:rFonts w:ascii="Verdana" w:hAnsi="Verdana"/>
                <w:sz w:val="16"/>
                <w:szCs w:val="16"/>
              </w:rPr>
              <w:t xml:space="preserve"> acreditadas y aprobadas, en caso de existir, y los documentos y requisitos necesarios para su solicitud.</w:t>
            </w:r>
          </w:p>
        </w:tc>
        <w:tc>
          <w:tcPr>
            <w:tcW w:w="4675" w:type="dxa"/>
          </w:tcPr>
          <w:p w14:paraId="33451C38"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10.4.</w:t>
            </w:r>
            <w:r w:rsidRPr="00A279E1">
              <w:rPr>
                <w:rFonts w:ascii="Verdana" w:hAnsi="Verdana"/>
                <w:sz w:val="16"/>
                <w:szCs w:val="16"/>
                <w:lang w:val="en-US"/>
              </w:rPr>
              <w:t xml:space="preserve"> The person in charge of complying with the regulation may go to the Secretary of Energy to </w:t>
            </w:r>
            <w:r w:rsidR="00A279E1">
              <w:rPr>
                <w:rFonts w:ascii="Verdana" w:hAnsi="Verdana"/>
                <w:sz w:val="16"/>
                <w:szCs w:val="16"/>
                <w:lang w:val="en-US"/>
              </w:rPr>
              <w:t>obtain</w:t>
            </w:r>
            <w:r w:rsidRPr="00A279E1">
              <w:rPr>
                <w:rFonts w:ascii="Verdana" w:hAnsi="Verdana"/>
                <w:sz w:val="16"/>
                <w:szCs w:val="16"/>
                <w:lang w:val="en-US"/>
              </w:rPr>
              <w:t xml:space="preserve"> the lists of accredited and approved UV's, if any, and the documents and requirements necessary for their request. </w:t>
            </w:r>
          </w:p>
        </w:tc>
      </w:tr>
      <w:tr w:rsidR="00256F12" w:rsidRPr="00573FF5" w14:paraId="02DDE590" w14:textId="77777777" w:rsidTr="00A279E1">
        <w:tc>
          <w:tcPr>
            <w:tcW w:w="4675" w:type="dxa"/>
            <w:shd w:val="clear" w:color="auto" w:fill="auto"/>
          </w:tcPr>
          <w:p w14:paraId="42FFC97B"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 xml:space="preserve">10.5. </w:t>
            </w:r>
            <w:r w:rsidRPr="00CF23D7">
              <w:rPr>
                <w:rFonts w:ascii="Verdana" w:hAnsi="Verdana"/>
                <w:sz w:val="16"/>
                <w:szCs w:val="16"/>
              </w:rPr>
              <w:t xml:space="preserve">El responsable del cumplimiento de la norma deberá entregar en la UV elegida o, en ausencia de </w:t>
            </w:r>
            <w:proofErr w:type="spellStart"/>
            <w:r w:rsidRPr="00CF23D7">
              <w:rPr>
                <w:rFonts w:ascii="Verdana" w:hAnsi="Verdana"/>
                <w:sz w:val="16"/>
                <w:szCs w:val="16"/>
              </w:rPr>
              <w:t>UV´s</w:t>
            </w:r>
            <w:proofErr w:type="spellEnd"/>
            <w:r w:rsidRPr="00CF23D7">
              <w:rPr>
                <w:rFonts w:ascii="Verdana" w:hAnsi="Verdana"/>
                <w:sz w:val="16"/>
                <w:szCs w:val="16"/>
              </w:rPr>
              <w:t xml:space="preserve"> acreditadas y aprobadas, en las oficinas de la autoridad competente, el formato de solicitud de verificación del cumplimiento debidamente llenado.</w:t>
            </w:r>
          </w:p>
        </w:tc>
        <w:tc>
          <w:tcPr>
            <w:tcW w:w="4675" w:type="dxa"/>
          </w:tcPr>
          <w:p w14:paraId="69E149EC"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10.5.</w:t>
            </w:r>
            <w:r w:rsidRPr="00A279E1">
              <w:rPr>
                <w:rFonts w:ascii="Verdana" w:hAnsi="Verdana"/>
                <w:sz w:val="16"/>
                <w:szCs w:val="16"/>
                <w:lang w:val="en-US"/>
              </w:rPr>
              <w:t xml:space="preserve"> The person in charge of compliance with the standard must deliver to the chosen UV or, in the absence of accredited and approved UV's, in the offices of the </w:t>
            </w:r>
            <w:r w:rsidR="00574657">
              <w:rPr>
                <w:rFonts w:ascii="Verdana" w:hAnsi="Verdana"/>
                <w:sz w:val="16"/>
                <w:szCs w:val="16"/>
                <w:lang w:val="en-US"/>
              </w:rPr>
              <w:t>appropriate authority</w:t>
            </w:r>
            <w:r w:rsidRPr="00A279E1">
              <w:rPr>
                <w:rFonts w:ascii="Verdana" w:hAnsi="Verdana"/>
                <w:sz w:val="16"/>
                <w:szCs w:val="16"/>
                <w:lang w:val="en-US"/>
              </w:rPr>
              <w:t xml:space="preserve">, the duly completed compliance verification application form. </w:t>
            </w:r>
          </w:p>
        </w:tc>
      </w:tr>
      <w:tr w:rsidR="00256F12" w:rsidRPr="00573FF5" w14:paraId="7D0D3862" w14:textId="77777777" w:rsidTr="00A279E1">
        <w:tc>
          <w:tcPr>
            <w:tcW w:w="4675" w:type="dxa"/>
            <w:shd w:val="clear" w:color="auto" w:fill="auto"/>
          </w:tcPr>
          <w:p w14:paraId="15BC7E56"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 xml:space="preserve">10.6. </w:t>
            </w:r>
            <w:r w:rsidRPr="00CF23D7">
              <w:rPr>
                <w:rFonts w:ascii="Verdana" w:hAnsi="Verdana"/>
                <w:sz w:val="16"/>
                <w:szCs w:val="16"/>
              </w:rPr>
              <w:t>La UV o la autoridad competente según corresponda, fijará la fecha para la visita de verificación dentro de los treinta días hábiles siguientes, notificándolo al interesado por escrito.</w:t>
            </w:r>
          </w:p>
        </w:tc>
        <w:tc>
          <w:tcPr>
            <w:tcW w:w="4675" w:type="dxa"/>
          </w:tcPr>
          <w:p w14:paraId="7B47657C"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10.6.</w:t>
            </w:r>
            <w:r w:rsidRPr="00A279E1">
              <w:rPr>
                <w:rFonts w:ascii="Verdana" w:hAnsi="Verdana"/>
                <w:sz w:val="16"/>
                <w:szCs w:val="16"/>
                <w:lang w:val="en-US"/>
              </w:rPr>
              <w:t xml:space="preserve"> The UV or the </w:t>
            </w:r>
            <w:r w:rsidR="00574657">
              <w:rPr>
                <w:rFonts w:ascii="Verdana" w:hAnsi="Verdana"/>
                <w:sz w:val="16"/>
                <w:szCs w:val="16"/>
                <w:lang w:val="en-US"/>
              </w:rPr>
              <w:t>appropriate authority</w:t>
            </w:r>
            <w:r w:rsidRPr="00A279E1">
              <w:rPr>
                <w:rFonts w:ascii="Verdana" w:hAnsi="Verdana"/>
                <w:sz w:val="16"/>
                <w:szCs w:val="16"/>
                <w:lang w:val="en-US"/>
              </w:rPr>
              <w:t xml:space="preserve"> as </w:t>
            </w:r>
            <w:r w:rsidR="00574657">
              <w:rPr>
                <w:rFonts w:ascii="Verdana" w:hAnsi="Verdana"/>
                <w:sz w:val="16"/>
                <w:szCs w:val="16"/>
                <w:lang w:val="en-US"/>
              </w:rPr>
              <w:t>applicable</w:t>
            </w:r>
            <w:r w:rsidRPr="00A279E1">
              <w:rPr>
                <w:rFonts w:ascii="Verdana" w:hAnsi="Verdana"/>
                <w:sz w:val="16"/>
                <w:szCs w:val="16"/>
                <w:lang w:val="en-US"/>
              </w:rPr>
              <w:t xml:space="preserve">, will set the date for the verification visit within thirty business days, notifying the interested party in writing. </w:t>
            </w:r>
          </w:p>
        </w:tc>
      </w:tr>
      <w:tr w:rsidR="00256F12" w:rsidRPr="00573FF5" w14:paraId="077B5912" w14:textId="77777777" w:rsidTr="00A279E1">
        <w:tc>
          <w:tcPr>
            <w:tcW w:w="4675" w:type="dxa"/>
            <w:shd w:val="clear" w:color="auto" w:fill="auto"/>
          </w:tcPr>
          <w:p w14:paraId="7F390EFE"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10.7.</w:t>
            </w:r>
            <w:r w:rsidRPr="00CF23D7">
              <w:rPr>
                <w:rFonts w:ascii="Verdana" w:hAnsi="Verdana"/>
                <w:sz w:val="16"/>
                <w:szCs w:val="16"/>
              </w:rPr>
              <w:t xml:space="preserve"> La verificación deberá realizarse por ducto completo, tomando en cuenta la o las etapas que se estén desarrollando al momento de la misma, conforme al programa establecido en el capítulo 12.</w:t>
            </w:r>
          </w:p>
        </w:tc>
        <w:tc>
          <w:tcPr>
            <w:tcW w:w="4675" w:type="dxa"/>
          </w:tcPr>
          <w:p w14:paraId="4B012F2B"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10.7.</w:t>
            </w:r>
            <w:r w:rsidRPr="00A279E1">
              <w:rPr>
                <w:rFonts w:ascii="Verdana" w:hAnsi="Verdana"/>
                <w:sz w:val="16"/>
                <w:szCs w:val="16"/>
                <w:lang w:val="en-US"/>
              </w:rPr>
              <w:t xml:space="preserve"> The verification must be done </w:t>
            </w:r>
            <w:r w:rsidR="00574657">
              <w:rPr>
                <w:rFonts w:ascii="Verdana" w:hAnsi="Verdana"/>
                <w:sz w:val="16"/>
                <w:szCs w:val="16"/>
                <w:lang w:val="en-US"/>
              </w:rPr>
              <w:t>on</w:t>
            </w:r>
            <w:r w:rsidRPr="00A279E1">
              <w:rPr>
                <w:rFonts w:ascii="Verdana" w:hAnsi="Verdana"/>
                <w:sz w:val="16"/>
                <w:szCs w:val="16"/>
                <w:lang w:val="en-US"/>
              </w:rPr>
              <w:t xml:space="preserve"> a complete pipeline, taking into account the stage or stages that are being developed at the time of the same, according to the program established in chapter 12. </w:t>
            </w:r>
          </w:p>
        </w:tc>
      </w:tr>
      <w:tr w:rsidR="00256F12" w:rsidRPr="00573FF5" w14:paraId="532DB54E" w14:textId="77777777" w:rsidTr="00A279E1">
        <w:tc>
          <w:tcPr>
            <w:tcW w:w="4675" w:type="dxa"/>
            <w:shd w:val="clear" w:color="auto" w:fill="auto"/>
          </w:tcPr>
          <w:p w14:paraId="2214AFDA"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 xml:space="preserve">10.8. </w:t>
            </w:r>
            <w:r w:rsidRPr="00CF23D7">
              <w:rPr>
                <w:rFonts w:ascii="Verdana" w:hAnsi="Verdana"/>
                <w:sz w:val="16"/>
                <w:szCs w:val="16"/>
              </w:rPr>
              <w:t>Durante la visita de verificación, la UV o la autoridad competente comprobarán el cumplimiento de las disposiciones de la presente norma, de acuerdo a lo siguiente:</w:t>
            </w:r>
          </w:p>
        </w:tc>
        <w:tc>
          <w:tcPr>
            <w:tcW w:w="4675" w:type="dxa"/>
          </w:tcPr>
          <w:p w14:paraId="0EAB0D66"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10.8.</w:t>
            </w:r>
            <w:r w:rsidRPr="00A279E1">
              <w:rPr>
                <w:rFonts w:ascii="Verdana" w:hAnsi="Verdana"/>
                <w:sz w:val="16"/>
                <w:szCs w:val="16"/>
                <w:lang w:val="en-US"/>
              </w:rPr>
              <w:t xml:space="preserve"> During the verification visit, the UV or the </w:t>
            </w:r>
            <w:r w:rsidR="00574657">
              <w:rPr>
                <w:rFonts w:ascii="Verdana" w:hAnsi="Verdana"/>
                <w:sz w:val="16"/>
                <w:szCs w:val="16"/>
                <w:lang w:val="en-US"/>
              </w:rPr>
              <w:t>appropriate authority</w:t>
            </w:r>
            <w:r w:rsidRPr="00A279E1">
              <w:rPr>
                <w:rFonts w:ascii="Verdana" w:hAnsi="Verdana"/>
                <w:sz w:val="16"/>
                <w:szCs w:val="16"/>
                <w:lang w:val="en-US"/>
              </w:rPr>
              <w:t xml:space="preserve"> will verify compliance with the provisions of this standard, according to the following: </w:t>
            </w:r>
          </w:p>
        </w:tc>
      </w:tr>
      <w:tr w:rsidR="00256F12" w:rsidRPr="00CF23D7" w14:paraId="211716A6" w14:textId="77777777" w:rsidTr="00A279E1">
        <w:tc>
          <w:tcPr>
            <w:tcW w:w="4675" w:type="dxa"/>
            <w:shd w:val="clear" w:color="auto" w:fill="auto"/>
          </w:tcPr>
          <w:p w14:paraId="1B915478"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10.8.1.</w:t>
            </w:r>
            <w:r w:rsidRPr="00CF23D7">
              <w:rPr>
                <w:rFonts w:ascii="Verdana" w:hAnsi="Verdana"/>
                <w:sz w:val="16"/>
                <w:szCs w:val="16"/>
              </w:rPr>
              <w:t xml:space="preserve"> Identificación de peligros potenciales</w:t>
            </w:r>
          </w:p>
        </w:tc>
        <w:tc>
          <w:tcPr>
            <w:tcW w:w="4675" w:type="dxa"/>
          </w:tcPr>
          <w:p w14:paraId="31623EFC"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10.8.1.</w:t>
            </w:r>
            <w:r w:rsidRPr="00A279E1">
              <w:rPr>
                <w:rFonts w:ascii="Verdana" w:hAnsi="Verdana"/>
                <w:sz w:val="16"/>
                <w:szCs w:val="16"/>
                <w:lang w:val="en-US"/>
              </w:rPr>
              <w:t xml:space="preserve"> Identification of potential hazards </w:t>
            </w:r>
          </w:p>
        </w:tc>
      </w:tr>
      <w:tr w:rsidR="00256F12" w:rsidRPr="00573FF5" w14:paraId="2D320211" w14:textId="77777777" w:rsidTr="00A279E1">
        <w:tc>
          <w:tcPr>
            <w:tcW w:w="4675" w:type="dxa"/>
            <w:shd w:val="clear" w:color="auto" w:fill="auto"/>
          </w:tcPr>
          <w:p w14:paraId="0DCCB4A0" w14:textId="77777777" w:rsidR="00256F12" w:rsidRPr="00CF23D7" w:rsidRDefault="00256F12" w:rsidP="00256F12">
            <w:pPr>
              <w:pStyle w:val="ROMANOS"/>
              <w:spacing w:line="270" w:lineRule="exact"/>
              <w:ind w:left="0" w:firstLine="0"/>
              <w:rPr>
                <w:rFonts w:ascii="Verdana" w:hAnsi="Verdana"/>
                <w:sz w:val="16"/>
                <w:szCs w:val="16"/>
              </w:rPr>
            </w:pPr>
            <w:r w:rsidRPr="00CF23D7">
              <w:rPr>
                <w:rFonts w:ascii="Verdana" w:hAnsi="Verdana"/>
                <w:b/>
                <w:sz w:val="16"/>
                <w:szCs w:val="16"/>
              </w:rPr>
              <w:lastRenderedPageBreak/>
              <w:t>(a)</w:t>
            </w:r>
            <w:r w:rsidRPr="00CF23D7">
              <w:rPr>
                <w:rFonts w:ascii="Verdana" w:hAnsi="Verdana"/>
                <w:b/>
                <w:sz w:val="16"/>
                <w:szCs w:val="16"/>
              </w:rPr>
              <w:tab/>
            </w:r>
            <w:r w:rsidRPr="00CF23D7">
              <w:rPr>
                <w:rFonts w:ascii="Verdana" w:hAnsi="Verdana"/>
                <w:sz w:val="16"/>
                <w:szCs w:val="16"/>
              </w:rPr>
              <w:t>Verificar que fueron identificados los peligros potenciales indicados en la tabla 1.</w:t>
            </w:r>
          </w:p>
        </w:tc>
        <w:tc>
          <w:tcPr>
            <w:tcW w:w="4675" w:type="dxa"/>
          </w:tcPr>
          <w:p w14:paraId="013A1B32"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w:t>
            </w:r>
            <w:r w:rsidR="00074D74" w:rsidRPr="00A279E1">
              <w:rPr>
                <w:rFonts w:ascii="Verdana" w:hAnsi="Verdana"/>
                <w:b/>
                <w:bCs/>
                <w:sz w:val="16"/>
                <w:szCs w:val="16"/>
                <w:lang w:val="en-US"/>
              </w:rPr>
              <w:t>a)</w:t>
            </w:r>
            <w:r w:rsidRPr="00A279E1">
              <w:rPr>
                <w:rFonts w:ascii="Verdana" w:hAnsi="Verdana"/>
                <w:sz w:val="16"/>
                <w:szCs w:val="16"/>
                <w:lang w:val="en-US"/>
              </w:rPr>
              <w:t xml:space="preserve"> </w:t>
            </w:r>
            <w:r w:rsidRPr="00A279E1">
              <w:rPr>
                <w:rFonts w:ascii="Verdana" w:hAnsi="Verdana"/>
                <w:b/>
                <w:bCs/>
                <w:sz w:val="16"/>
                <w:szCs w:val="16"/>
                <w:lang w:val="en-US"/>
              </w:rPr>
              <w:t xml:space="preserve">              </w:t>
            </w:r>
            <w:r w:rsidRPr="00A279E1">
              <w:rPr>
                <w:rFonts w:ascii="Verdana" w:hAnsi="Verdana"/>
                <w:sz w:val="16"/>
                <w:szCs w:val="16"/>
                <w:lang w:val="en-US"/>
              </w:rPr>
              <w:t xml:space="preserve">Verify that the potential hazards indicated in Table 1 were identified. </w:t>
            </w:r>
          </w:p>
        </w:tc>
      </w:tr>
      <w:tr w:rsidR="00256F12" w:rsidRPr="00573FF5" w14:paraId="40368ED8" w14:textId="77777777" w:rsidTr="00A279E1">
        <w:tc>
          <w:tcPr>
            <w:tcW w:w="4675" w:type="dxa"/>
            <w:shd w:val="clear" w:color="auto" w:fill="auto"/>
          </w:tcPr>
          <w:p w14:paraId="728602CB" w14:textId="77777777" w:rsidR="00256F12" w:rsidRPr="00CF23D7" w:rsidRDefault="00256F12" w:rsidP="00256F12">
            <w:pPr>
              <w:pStyle w:val="ROMANOS"/>
              <w:spacing w:line="270"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En caso de que no se hayan incluido todos los peligros potenciales, verificar la existencia de la justificación y su soporte documental.</w:t>
            </w:r>
          </w:p>
        </w:tc>
        <w:tc>
          <w:tcPr>
            <w:tcW w:w="4675" w:type="dxa"/>
          </w:tcPr>
          <w:p w14:paraId="1A260911"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(b)</w:t>
            </w:r>
            <w:r w:rsidRPr="00A279E1">
              <w:rPr>
                <w:rFonts w:ascii="Verdana" w:hAnsi="Verdana"/>
                <w:sz w:val="16"/>
                <w:szCs w:val="16"/>
                <w:lang w:val="en-US"/>
              </w:rPr>
              <w:t xml:space="preserve">               In case all the potential dangers have not been included, verify the existence of the justification and its documenta</w:t>
            </w:r>
            <w:r w:rsidR="00574657">
              <w:rPr>
                <w:rFonts w:ascii="Verdana" w:hAnsi="Verdana"/>
                <w:sz w:val="16"/>
                <w:szCs w:val="16"/>
                <w:lang w:val="en-US"/>
              </w:rPr>
              <w:t>tion</w:t>
            </w:r>
            <w:r w:rsidRPr="00A279E1">
              <w:rPr>
                <w:rFonts w:ascii="Verdana" w:hAnsi="Verdana"/>
                <w:sz w:val="16"/>
                <w:szCs w:val="16"/>
                <w:lang w:val="en-US"/>
              </w:rPr>
              <w:t xml:space="preserve"> support. </w:t>
            </w:r>
          </w:p>
        </w:tc>
      </w:tr>
      <w:tr w:rsidR="00256F12" w:rsidRPr="00573FF5" w14:paraId="190FE671" w14:textId="77777777" w:rsidTr="00A279E1">
        <w:tc>
          <w:tcPr>
            <w:tcW w:w="4675" w:type="dxa"/>
            <w:shd w:val="clear" w:color="auto" w:fill="auto"/>
          </w:tcPr>
          <w:p w14:paraId="0812BAC1" w14:textId="77777777" w:rsidR="00256F12" w:rsidRPr="00CF23D7" w:rsidRDefault="00256F12" w:rsidP="00256F12">
            <w:pPr>
              <w:pStyle w:val="ROMANOS"/>
              <w:spacing w:line="270" w:lineRule="exact"/>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Verificar que los peligros potenciales sean consistentes, por ejemplo:</w:t>
            </w:r>
          </w:p>
        </w:tc>
        <w:tc>
          <w:tcPr>
            <w:tcW w:w="4675" w:type="dxa"/>
          </w:tcPr>
          <w:p w14:paraId="51934020"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(c)</w:t>
            </w:r>
            <w:r w:rsidRPr="00A279E1">
              <w:rPr>
                <w:rFonts w:ascii="Verdana" w:hAnsi="Verdana"/>
                <w:sz w:val="16"/>
                <w:szCs w:val="16"/>
                <w:lang w:val="en-US"/>
              </w:rPr>
              <w:t xml:space="preserve">               Verify that the potential hazards are consistent, for example: </w:t>
            </w:r>
          </w:p>
        </w:tc>
      </w:tr>
      <w:tr w:rsidR="00256F12" w:rsidRPr="00573FF5" w14:paraId="1EB6C190" w14:textId="77777777" w:rsidTr="00A279E1">
        <w:tc>
          <w:tcPr>
            <w:tcW w:w="4675" w:type="dxa"/>
            <w:shd w:val="clear" w:color="auto" w:fill="auto"/>
          </w:tcPr>
          <w:p w14:paraId="12083639" w14:textId="77777777" w:rsidR="00256F12" w:rsidRPr="00CF23D7" w:rsidRDefault="00256F12" w:rsidP="00256F12">
            <w:pPr>
              <w:pStyle w:val="Texto"/>
              <w:numPr>
                <w:ilvl w:val="0"/>
                <w:numId w:val="5"/>
              </w:numPr>
              <w:tabs>
                <w:tab w:val="clear" w:pos="1008"/>
              </w:tabs>
              <w:spacing w:line="270" w:lineRule="exact"/>
              <w:ind w:left="1080"/>
              <w:rPr>
                <w:rFonts w:ascii="Verdana" w:hAnsi="Verdana"/>
                <w:sz w:val="16"/>
                <w:szCs w:val="16"/>
              </w:rPr>
            </w:pPr>
            <w:r w:rsidRPr="00CF23D7">
              <w:rPr>
                <w:rFonts w:ascii="Verdana" w:hAnsi="Verdana"/>
                <w:sz w:val="16"/>
                <w:szCs w:val="16"/>
              </w:rPr>
              <w:t>Que la información obtenida sea similar a la de un ducto que se encuentra en las mismas condiciones dentro del mismo derecho de vía, cuando aplique.</w:t>
            </w:r>
          </w:p>
        </w:tc>
        <w:tc>
          <w:tcPr>
            <w:tcW w:w="4675" w:type="dxa"/>
          </w:tcPr>
          <w:p w14:paraId="6014F2E2" w14:textId="77777777" w:rsidR="00256F12" w:rsidRPr="00A279E1" w:rsidRDefault="00256F12" w:rsidP="00256F12">
            <w:pPr>
              <w:numPr>
                <w:ilvl w:val="0"/>
                <w:numId w:val="26"/>
              </w:numPr>
              <w:spacing w:after="101" w:line="270" w:lineRule="atLeast"/>
              <w:ind w:left="864" w:firstLine="0"/>
              <w:jc w:val="both"/>
              <w:rPr>
                <w:rFonts w:ascii="Verdana" w:hAnsi="Verdana"/>
                <w:sz w:val="16"/>
                <w:szCs w:val="16"/>
                <w:lang w:val="en-US"/>
              </w:rPr>
            </w:pPr>
            <w:r w:rsidRPr="00A279E1">
              <w:rPr>
                <w:rFonts w:ascii="Verdana" w:hAnsi="Verdana"/>
                <w:sz w:val="16"/>
                <w:szCs w:val="16"/>
                <w:lang w:val="en-US"/>
              </w:rPr>
              <w:t xml:space="preserve">That the information obtained </w:t>
            </w:r>
            <w:r w:rsidR="00574657">
              <w:rPr>
                <w:rFonts w:ascii="Verdana" w:hAnsi="Verdana"/>
                <w:sz w:val="16"/>
                <w:szCs w:val="16"/>
                <w:lang w:val="en-US"/>
              </w:rPr>
              <w:t>is</w:t>
            </w:r>
            <w:r w:rsidRPr="00A279E1">
              <w:rPr>
                <w:rFonts w:ascii="Verdana" w:hAnsi="Verdana"/>
                <w:sz w:val="16"/>
                <w:szCs w:val="16"/>
                <w:lang w:val="en-US"/>
              </w:rPr>
              <w:t xml:space="preserve"> similar to that of a pipeline that is in the same conditions within the same right of way, when applicable. </w:t>
            </w:r>
          </w:p>
        </w:tc>
      </w:tr>
      <w:tr w:rsidR="00256F12" w:rsidRPr="00573FF5" w14:paraId="53B1E2E0" w14:textId="77777777" w:rsidTr="00A279E1">
        <w:tc>
          <w:tcPr>
            <w:tcW w:w="4675" w:type="dxa"/>
            <w:shd w:val="clear" w:color="auto" w:fill="auto"/>
          </w:tcPr>
          <w:p w14:paraId="642C75A5" w14:textId="77777777" w:rsidR="00256F12" w:rsidRPr="00CF23D7" w:rsidRDefault="00256F12" w:rsidP="00256F12">
            <w:pPr>
              <w:pStyle w:val="Texto"/>
              <w:numPr>
                <w:ilvl w:val="0"/>
                <w:numId w:val="5"/>
              </w:numPr>
              <w:tabs>
                <w:tab w:val="clear" w:pos="1008"/>
              </w:tabs>
              <w:spacing w:line="270" w:lineRule="exact"/>
              <w:ind w:left="1080"/>
              <w:rPr>
                <w:rFonts w:ascii="Verdana" w:hAnsi="Verdana"/>
                <w:sz w:val="16"/>
                <w:szCs w:val="16"/>
              </w:rPr>
            </w:pPr>
            <w:r w:rsidRPr="00CF23D7">
              <w:rPr>
                <w:rFonts w:ascii="Verdana" w:hAnsi="Verdana"/>
                <w:sz w:val="16"/>
                <w:szCs w:val="16"/>
              </w:rPr>
              <w:t>Que el peligro identificado corresponda con la ubicación del ducto.</w:t>
            </w:r>
          </w:p>
        </w:tc>
        <w:tc>
          <w:tcPr>
            <w:tcW w:w="4675" w:type="dxa"/>
          </w:tcPr>
          <w:p w14:paraId="18AA2DF6" w14:textId="77777777" w:rsidR="00256F12" w:rsidRPr="00A279E1" w:rsidRDefault="00256F12" w:rsidP="00256F12">
            <w:pPr>
              <w:numPr>
                <w:ilvl w:val="0"/>
                <w:numId w:val="27"/>
              </w:numPr>
              <w:spacing w:after="101" w:line="270" w:lineRule="atLeast"/>
              <w:ind w:left="864" w:firstLine="0"/>
              <w:jc w:val="both"/>
              <w:rPr>
                <w:rFonts w:ascii="Verdana" w:hAnsi="Verdana"/>
                <w:sz w:val="16"/>
                <w:szCs w:val="16"/>
                <w:lang w:val="en-US"/>
              </w:rPr>
            </w:pPr>
            <w:r w:rsidRPr="00A279E1">
              <w:rPr>
                <w:rFonts w:ascii="Verdana" w:hAnsi="Verdana"/>
                <w:sz w:val="16"/>
                <w:szCs w:val="16"/>
                <w:lang w:val="en-US"/>
              </w:rPr>
              <w:t xml:space="preserve">That the identified hazard corresponds to the location of the pipeline. </w:t>
            </w:r>
          </w:p>
        </w:tc>
      </w:tr>
      <w:tr w:rsidR="00256F12" w:rsidRPr="00573FF5" w14:paraId="21A669F7" w14:textId="77777777" w:rsidTr="00A279E1">
        <w:tc>
          <w:tcPr>
            <w:tcW w:w="4675" w:type="dxa"/>
            <w:shd w:val="clear" w:color="auto" w:fill="auto"/>
          </w:tcPr>
          <w:p w14:paraId="6A59812A"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10.8.2.</w:t>
            </w:r>
            <w:r w:rsidRPr="00CF23D7">
              <w:rPr>
                <w:rFonts w:ascii="Verdana" w:hAnsi="Verdana"/>
                <w:sz w:val="16"/>
                <w:szCs w:val="16"/>
              </w:rPr>
              <w:t xml:space="preserve"> Verificar la recopilación, revisión e integración de datos</w:t>
            </w:r>
          </w:p>
        </w:tc>
        <w:tc>
          <w:tcPr>
            <w:tcW w:w="4675" w:type="dxa"/>
          </w:tcPr>
          <w:p w14:paraId="06BD27A4"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10.8.2.</w:t>
            </w:r>
            <w:r w:rsidRPr="00A279E1">
              <w:rPr>
                <w:rFonts w:ascii="Verdana" w:hAnsi="Verdana"/>
                <w:sz w:val="16"/>
                <w:szCs w:val="16"/>
                <w:lang w:val="en-US"/>
              </w:rPr>
              <w:t xml:space="preserve"> Verify the collection, review and integration of data </w:t>
            </w:r>
          </w:p>
        </w:tc>
      </w:tr>
      <w:tr w:rsidR="00256F12" w:rsidRPr="00573FF5" w14:paraId="4CE08FF9" w14:textId="77777777" w:rsidTr="00A279E1">
        <w:tc>
          <w:tcPr>
            <w:tcW w:w="4675" w:type="dxa"/>
            <w:shd w:val="clear" w:color="auto" w:fill="auto"/>
          </w:tcPr>
          <w:p w14:paraId="083BE2BB" w14:textId="77777777" w:rsidR="00256F12" w:rsidRPr="00CF23D7" w:rsidRDefault="00256F12" w:rsidP="00256F12">
            <w:pPr>
              <w:pStyle w:val="ROMANOS"/>
              <w:spacing w:line="270" w:lineRule="exact"/>
              <w:ind w:left="0" w:firstLine="0"/>
              <w:rPr>
                <w:rFonts w:ascii="Verdana" w:hAnsi="Verdana"/>
                <w:sz w:val="16"/>
                <w:szCs w:val="16"/>
              </w:rPr>
            </w:pPr>
            <w:r w:rsidRPr="00CF23D7">
              <w:rPr>
                <w:rFonts w:ascii="Verdana" w:hAnsi="Verdana"/>
                <w:b/>
                <w:sz w:val="16"/>
                <w:szCs w:val="16"/>
              </w:rPr>
              <w:t>(a)</w:t>
            </w:r>
            <w:r w:rsidRPr="00CF23D7">
              <w:rPr>
                <w:rFonts w:ascii="Verdana" w:hAnsi="Verdana"/>
                <w:b/>
                <w:sz w:val="16"/>
                <w:szCs w:val="16"/>
              </w:rPr>
              <w:tab/>
            </w:r>
            <w:r w:rsidRPr="00CF23D7">
              <w:rPr>
                <w:rFonts w:ascii="Verdana" w:hAnsi="Verdana"/>
                <w:sz w:val="16"/>
                <w:szCs w:val="16"/>
              </w:rPr>
              <w:t>Verificar que para cada peligro potencial identificado se haya recopilado por lo menos la información indicada en el anexo A.</w:t>
            </w:r>
          </w:p>
        </w:tc>
        <w:tc>
          <w:tcPr>
            <w:tcW w:w="4675" w:type="dxa"/>
          </w:tcPr>
          <w:p w14:paraId="7C75C3AC"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w:t>
            </w:r>
            <w:r w:rsidR="00074D74" w:rsidRPr="00A279E1">
              <w:rPr>
                <w:rFonts w:ascii="Verdana" w:hAnsi="Verdana"/>
                <w:b/>
                <w:bCs/>
                <w:sz w:val="16"/>
                <w:szCs w:val="16"/>
                <w:lang w:val="en-US"/>
              </w:rPr>
              <w:t>a)</w:t>
            </w:r>
            <w:r w:rsidRPr="00A279E1">
              <w:rPr>
                <w:rFonts w:ascii="Verdana" w:hAnsi="Verdana"/>
                <w:sz w:val="16"/>
                <w:szCs w:val="16"/>
                <w:lang w:val="en-US"/>
              </w:rPr>
              <w:t xml:space="preserve"> </w:t>
            </w:r>
            <w:r w:rsidRPr="00A279E1">
              <w:rPr>
                <w:rFonts w:ascii="Verdana" w:hAnsi="Verdana"/>
                <w:b/>
                <w:bCs/>
                <w:sz w:val="16"/>
                <w:szCs w:val="16"/>
                <w:lang w:val="en-US"/>
              </w:rPr>
              <w:t xml:space="preserve">              </w:t>
            </w:r>
            <w:r w:rsidRPr="00A279E1">
              <w:rPr>
                <w:rFonts w:ascii="Verdana" w:hAnsi="Verdana"/>
                <w:sz w:val="16"/>
                <w:szCs w:val="16"/>
                <w:lang w:val="en-US"/>
              </w:rPr>
              <w:t xml:space="preserve">Verify that for each identified potential hazard, at least the information indicated in Annex A has been collected. </w:t>
            </w:r>
          </w:p>
        </w:tc>
      </w:tr>
      <w:tr w:rsidR="00256F12" w:rsidRPr="00573FF5" w14:paraId="2E447AEF" w14:textId="77777777" w:rsidTr="00A279E1">
        <w:tc>
          <w:tcPr>
            <w:tcW w:w="4675" w:type="dxa"/>
            <w:shd w:val="clear" w:color="auto" w:fill="auto"/>
          </w:tcPr>
          <w:p w14:paraId="5E003246" w14:textId="77777777" w:rsidR="00256F12" w:rsidRPr="00CF23D7" w:rsidRDefault="00256F12" w:rsidP="00256F12">
            <w:pPr>
              <w:pStyle w:val="ROMANOS"/>
              <w:spacing w:line="270"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Verificar que la integración de datos se realice conforme a lo indicado en el inciso 7.2 de esta norma.</w:t>
            </w:r>
          </w:p>
        </w:tc>
        <w:tc>
          <w:tcPr>
            <w:tcW w:w="4675" w:type="dxa"/>
          </w:tcPr>
          <w:p w14:paraId="48959A12"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(b)</w:t>
            </w:r>
            <w:r w:rsidRPr="00A279E1">
              <w:rPr>
                <w:rFonts w:ascii="Verdana" w:hAnsi="Verdana"/>
                <w:sz w:val="16"/>
                <w:szCs w:val="16"/>
                <w:lang w:val="en-US"/>
              </w:rPr>
              <w:t xml:space="preserve">               Verify that the data integration is carried out in accordance with what is indicated in section 7.2 of this standard. </w:t>
            </w:r>
          </w:p>
        </w:tc>
      </w:tr>
      <w:tr w:rsidR="00256F12" w:rsidRPr="00573FF5" w14:paraId="5E7C122A" w14:textId="77777777" w:rsidTr="00A279E1">
        <w:tc>
          <w:tcPr>
            <w:tcW w:w="4675" w:type="dxa"/>
            <w:shd w:val="clear" w:color="auto" w:fill="auto"/>
          </w:tcPr>
          <w:p w14:paraId="142CE6DD" w14:textId="77777777" w:rsidR="00256F12" w:rsidRPr="00CF23D7" w:rsidRDefault="00256F12" w:rsidP="00256F12">
            <w:pPr>
              <w:pStyle w:val="ROMANOS"/>
              <w:spacing w:line="270" w:lineRule="exact"/>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Verificar la confiabilidad de los datos respecto a su soporte documental fuente.</w:t>
            </w:r>
          </w:p>
        </w:tc>
        <w:tc>
          <w:tcPr>
            <w:tcW w:w="4675" w:type="dxa"/>
          </w:tcPr>
          <w:p w14:paraId="19A15D11"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(c)</w:t>
            </w:r>
            <w:r w:rsidRPr="00A279E1">
              <w:rPr>
                <w:rFonts w:ascii="Verdana" w:hAnsi="Verdana"/>
                <w:sz w:val="16"/>
                <w:szCs w:val="16"/>
                <w:lang w:val="en-US"/>
              </w:rPr>
              <w:t xml:space="preserve">               Verify the reliability of the data with respect to its source </w:t>
            </w:r>
            <w:r w:rsidR="00574657">
              <w:rPr>
                <w:rFonts w:ascii="Verdana" w:hAnsi="Verdana"/>
                <w:sz w:val="16"/>
                <w:szCs w:val="16"/>
                <w:lang w:val="en-US"/>
              </w:rPr>
              <w:t>documentation support</w:t>
            </w:r>
            <w:r w:rsidRPr="00A279E1">
              <w:rPr>
                <w:rFonts w:ascii="Verdana" w:hAnsi="Verdana"/>
                <w:sz w:val="16"/>
                <w:szCs w:val="16"/>
                <w:lang w:val="en-US"/>
              </w:rPr>
              <w:t xml:space="preserve">. </w:t>
            </w:r>
          </w:p>
        </w:tc>
      </w:tr>
      <w:tr w:rsidR="00256F12" w:rsidRPr="00CF23D7" w14:paraId="2DDCA89D" w14:textId="77777777" w:rsidTr="00A279E1">
        <w:tc>
          <w:tcPr>
            <w:tcW w:w="4675" w:type="dxa"/>
            <w:shd w:val="clear" w:color="auto" w:fill="auto"/>
          </w:tcPr>
          <w:p w14:paraId="58D1CFEA" w14:textId="77777777" w:rsidR="00256F12" w:rsidRPr="00CF23D7" w:rsidRDefault="00256F12" w:rsidP="00256F12">
            <w:pPr>
              <w:pStyle w:val="Texto"/>
              <w:spacing w:line="270" w:lineRule="exact"/>
              <w:ind w:firstLine="0"/>
              <w:rPr>
                <w:rFonts w:ascii="Verdana" w:hAnsi="Verdana"/>
                <w:sz w:val="16"/>
                <w:szCs w:val="16"/>
              </w:rPr>
            </w:pPr>
            <w:r w:rsidRPr="00CF23D7">
              <w:rPr>
                <w:rFonts w:ascii="Verdana" w:hAnsi="Verdana"/>
                <w:b/>
                <w:sz w:val="16"/>
                <w:szCs w:val="16"/>
              </w:rPr>
              <w:t>10.8.3.</w:t>
            </w:r>
            <w:r w:rsidRPr="00CF23D7">
              <w:rPr>
                <w:rFonts w:ascii="Verdana" w:hAnsi="Verdana"/>
                <w:sz w:val="16"/>
                <w:szCs w:val="16"/>
              </w:rPr>
              <w:t xml:space="preserve"> Evaluación del riesgo</w:t>
            </w:r>
          </w:p>
        </w:tc>
        <w:tc>
          <w:tcPr>
            <w:tcW w:w="4675" w:type="dxa"/>
          </w:tcPr>
          <w:p w14:paraId="04222B1D"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10.8.3.</w:t>
            </w:r>
            <w:r w:rsidRPr="00A279E1">
              <w:rPr>
                <w:rFonts w:ascii="Verdana" w:hAnsi="Verdana"/>
                <w:sz w:val="16"/>
                <w:szCs w:val="16"/>
                <w:lang w:val="en-US"/>
              </w:rPr>
              <w:t xml:space="preserve"> Risk assessment </w:t>
            </w:r>
          </w:p>
        </w:tc>
      </w:tr>
      <w:tr w:rsidR="00256F12" w:rsidRPr="00573FF5" w14:paraId="4F05E42B" w14:textId="77777777" w:rsidTr="00A279E1">
        <w:tc>
          <w:tcPr>
            <w:tcW w:w="4675" w:type="dxa"/>
            <w:shd w:val="clear" w:color="auto" w:fill="auto"/>
          </w:tcPr>
          <w:p w14:paraId="053D67E7" w14:textId="77777777" w:rsidR="00256F12" w:rsidRPr="00CF23D7" w:rsidRDefault="00256F12" w:rsidP="00256F12">
            <w:pPr>
              <w:pStyle w:val="ROMANOS"/>
              <w:spacing w:line="270" w:lineRule="exact"/>
              <w:ind w:left="0" w:firstLine="0"/>
              <w:rPr>
                <w:rFonts w:ascii="Verdana" w:hAnsi="Verdana"/>
                <w:sz w:val="16"/>
                <w:szCs w:val="16"/>
              </w:rPr>
            </w:pPr>
            <w:r w:rsidRPr="00CF23D7">
              <w:rPr>
                <w:rFonts w:ascii="Verdana" w:hAnsi="Verdana"/>
                <w:b/>
                <w:sz w:val="16"/>
                <w:szCs w:val="16"/>
              </w:rPr>
              <w:t>(a)</w:t>
            </w:r>
            <w:r w:rsidRPr="00CF23D7">
              <w:rPr>
                <w:rFonts w:ascii="Verdana" w:hAnsi="Verdana"/>
                <w:b/>
                <w:sz w:val="16"/>
                <w:szCs w:val="16"/>
              </w:rPr>
              <w:tab/>
            </w:r>
            <w:r w:rsidRPr="00CF23D7">
              <w:rPr>
                <w:rFonts w:ascii="Verdana" w:hAnsi="Verdana"/>
                <w:sz w:val="16"/>
                <w:szCs w:val="16"/>
              </w:rPr>
              <w:t xml:space="preserve">Verificar que se hayan tomado en cuenta cualquiera de los métodos de evaluación recomendados </w:t>
            </w:r>
            <w:r w:rsidRPr="00CF23D7">
              <w:rPr>
                <w:rFonts w:ascii="Verdana" w:hAnsi="Verdana"/>
                <w:sz w:val="16"/>
                <w:szCs w:val="16"/>
              </w:rPr>
              <w:br/>
              <w:t>y el cuestionario del anexo C.</w:t>
            </w:r>
          </w:p>
        </w:tc>
        <w:tc>
          <w:tcPr>
            <w:tcW w:w="4675" w:type="dxa"/>
          </w:tcPr>
          <w:p w14:paraId="1FC7CCBB"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w:t>
            </w:r>
            <w:r w:rsidR="00074D74" w:rsidRPr="00A279E1">
              <w:rPr>
                <w:rFonts w:ascii="Verdana" w:hAnsi="Verdana"/>
                <w:b/>
                <w:bCs/>
                <w:sz w:val="16"/>
                <w:szCs w:val="16"/>
                <w:lang w:val="en-US"/>
              </w:rPr>
              <w:t>a)</w:t>
            </w:r>
            <w:r w:rsidRPr="00A279E1">
              <w:rPr>
                <w:rFonts w:ascii="Verdana" w:hAnsi="Verdana"/>
                <w:sz w:val="16"/>
                <w:szCs w:val="16"/>
                <w:lang w:val="en-US"/>
              </w:rPr>
              <w:t xml:space="preserve"> </w:t>
            </w:r>
            <w:r w:rsidRPr="00A279E1">
              <w:rPr>
                <w:rFonts w:ascii="Verdana" w:hAnsi="Verdana"/>
                <w:b/>
                <w:bCs/>
                <w:sz w:val="16"/>
                <w:szCs w:val="16"/>
                <w:lang w:val="en-US"/>
              </w:rPr>
              <w:t xml:space="preserve">              </w:t>
            </w:r>
            <w:r w:rsidRPr="00A279E1">
              <w:rPr>
                <w:rFonts w:ascii="Verdana" w:hAnsi="Verdana"/>
                <w:sz w:val="16"/>
                <w:szCs w:val="16"/>
                <w:lang w:val="en-US"/>
              </w:rPr>
              <w:t xml:space="preserve">Verify that any of the recommended assessment methods have been taken into account </w:t>
            </w:r>
            <w:r w:rsidRPr="00A279E1">
              <w:rPr>
                <w:rFonts w:ascii="Verdana" w:hAnsi="Verdana"/>
                <w:sz w:val="16"/>
                <w:szCs w:val="16"/>
                <w:lang w:val="en-US"/>
              </w:rPr>
              <w:br/>
              <w:t xml:space="preserve">and the questionnaire in Annex C. </w:t>
            </w:r>
          </w:p>
        </w:tc>
      </w:tr>
      <w:tr w:rsidR="00256F12" w:rsidRPr="00573FF5" w14:paraId="4B492698" w14:textId="77777777" w:rsidTr="00A279E1">
        <w:tc>
          <w:tcPr>
            <w:tcW w:w="4675" w:type="dxa"/>
            <w:shd w:val="clear" w:color="auto" w:fill="auto"/>
          </w:tcPr>
          <w:p w14:paraId="300F3557" w14:textId="77777777" w:rsidR="00256F12" w:rsidRPr="00CF23D7" w:rsidRDefault="00256F12" w:rsidP="00256F12">
            <w:pPr>
              <w:pStyle w:val="ROMANOS"/>
              <w:spacing w:line="270"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Verificar el procedimiento que se siguió para la obtención de las probabilidades de falla.</w:t>
            </w:r>
          </w:p>
        </w:tc>
        <w:tc>
          <w:tcPr>
            <w:tcW w:w="4675" w:type="dxa"/>
          </w:tcPr>
          <w:p w14:paraId="527E1DC6" w14:textId="77777777" w:rsidR="00256F12" w:rsidRPr="00A279E1" w:rsidRDefault="00256F12" w:rsidP="00256F12">
            <w:pPr>
              <w:spacing w:after="101" w:line="270" w:lineRule="atLeast"/>
              <w:jc w:val="both"/>
              <w:rPr>
                <w:rFonts w:ascii="Verdana" w:hAnsi="Verdana"/>
                <w:sz w:val="16"/>
                <w:szCs w:val="16"/>
                <w:lang w:val="en-US"/>
              </w:rPr>
            </w:pPr>
            <w:r w:rsidRPr="00A279E1">
              <w:rPr>
                <w:rFonts w:ascii="Verdana" w:hAnsi="Verdana"/>
                <w:b/>
                <w:bCs/>
                <w:sz w:val="16"/>
                <w:szCs w:val="16"/>
                <w:lang w:val="en-US"/>
              </w:rPr>
              <w:t>(b)</w:t>
            </w:r>
            <w:r w:rsidRPr="00A279E1">
              <w:rPr>
                <w:rFonts w:ascii="Verdana" w:hAnsi="Verdana"/>
                <w:sz w:val="16"/>
                <w:szCs w:val="16"/>
                <w:lang w:val="en-US"/>
              </w:rPr>
              <w:t xml:space="preserve">               Verify the procedure followed to obtain the probabilities of failure. </w:t>
            </w:r>
          </w:p>
        </w:tc>
      </w:tr>
      <w:tr w:rsidR="00256F12" w:rsidRPr="00573FF5" w14:paraId="634F0DED" w14:textId="77777777" w:rsidTr="00A279E1">
        <w:tc>
          <w:tcPr>
            <w:tcW w:w="4675" w:type="dxa"/>
            <w:shd w:val="clear" w:color="auto" w:fill="auto"/>
          </w:tcPr>
          <w:p w14:paraId="505A841D" w14:textId="77777777" w:rsidR="00256F12" w:rsidRPr="00CF23D7" w:rsidRDefault="00256F12" w:rsidP="00256F12">
            <w:pPr>
              <w:pStyle w:val="ROMANOS"/>
              <w:spacing w:line="268" w:lineRule="exact"/>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Verificar el procedimiento que se siguió para la obtención de las consecuencias de falla.</w:t>
            </w:r>
          </w:p>
        </w:tc>
        <w:tc>
          <w:tcPr>
            <w:tcW w:w="4675" w:type="dxa"/>
          </w:tcPr>
          <w:p w14:paraId="3B8B1FC8" w14:textId="77777777" w:rsidR="00256F12" w:rsidRPr="00A279E1" w:rsidRDefault="00256F12" w:rsidP="00256F12">
            <w:pPr>
              <w:spacing w:after="101" w:line="268" w:lineRule="atLeast"/>
              <w:jc w:val="both"/>
              <w:rPr>
                <w:rFonts w:ascii="Verdana" w:hAnsi="Verdana"/>
                <w:sz w:val="16"/>
                <w:szCs w:val="16"/>
                <w:lang w:val="en-US"/>
              </w:rPr>
            </w:pPr>
            <w:r w:rsidRPr="00A279E1">
              <w:rPr>
                <w:rFonts w:ascii="Verdana" w:hAnsi="Verdana"/>
                <w:b/>
                <w:bCs/>
                <w:sz w:val="16"/>
                <w:szCs w:val="16"/>
                <w:lang w:val="en-US"/>
              </w:rPr>
              <w:t>(c)</w:t>
            </w:r>
            <w:r w:rsidRPr="00A279E1">
              <w:rPr>
                <w:rFonts w:ascii="Verdana" w:hAnsi="Verdana"/>
                <w:sz w:val="16"/>
                <w:szCs w:val="16"/>
                <w:lang w:val="en-US"/>
              </w:rPr>
              <w:t xml:space="preserve">               Verify the procedure followed to obtain the consequences of failure. </w:t>
            </w:r>
          </w:p>
        </w:tc>
      </w:tr>
      <w:tr w:rsidR="00256F12" w:rsidRPr="00573FF5" w14:paraId="6E153A99" w14:textId="77777777" w:rsidTr="00A279E1">
        <w:tc>
          <w:tcPr>
            <w:tcW w:w="4675" w:type="dxa"/>
            <w:shd w:val="clear" w:color="auto" w:fill="auto"/>
          </w:tcPr>
          <w:p w14:paraId="6AD627DE"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t>(d)</w:t>
            </w:r>
            <w:r w:rsidRPr="00CF23D7">
              <w:rPr>
                <w:rFonts w:ascii="Verdana" w:hAnsi="Verdana"/>
                <w:b/>
                <w:sz w:val="16"/>
                <w:szCs w:val="16"/>
              </w:rPr>
              <w:tab/>
            </w:r>
            <w:r w:rsidRPr="00CF23D7">
              <w:rPr>
                <w:rFonts w:ascii="Verdana" w:hAnsi="Verdana"/>
                <w:sz w:val="16"/>
                <w:szCs w:val="16"/>
              </w:rPr>
              <w:t>Verificar que se obtuvieron los valores del riesgo para todos los peligros potenciales identificados</w:t>
            </w:r>
            <w:r w:rsidRPr="00CF23D7">
              <w:rPr>
                <w:rFonts w:ascii="Verdana" w:hAnsi="Verdana"/>
                <w:sz w:val="16"/>
                <w:szCs w:val="16"/>
              </w:rPr>
              <w:br/>
              <w:t>y que éstos se sumaron para obtener el riesgo total del ducto.</w:t>
            </w:r>
          </w:p>
        </w:tc>
        <w:tc>
          <w:tcPr>
            <w:tcW w:w="4675" w:type="dxa"/>
          </w:tcPr>
          <w:p w14:paraId="34C469A2" w14:textId="77777777" w:rsidR="00256F12" w:rsidRPr="00A279E1" w:rsidRDefault="00256F12" w:rsidP="00574657">
            <w:pPr>
              <w:spacing w:after="101" w:line="243" w:lineRule="atLeast"/>
              <w:jc w:val="both"/>
              <w:rPr>
                <w:rFonts w:ascii="Verdana" w:hAnsi="Verdana"/>
                <w:sz w:val="16"/>
                <w:szCs w:val="16"/>
                <w:lang w:val="en-US"/>
              </w:rPr>
            </w:pPr>
            <w:r w:rsidRPr="00A279E1">
              <w:rPr>
                <w:rFonts w:ascii="Verdana" w:hAnsi="Verdana"/>
                <w:b/>
                <w:bCs/>
                <w:sz w:val="16"/>
                <w:szCs w:val="16"/>
                <w:lang w:val="en-US"/>
              </w:rPr>
              <w:t>(d)</w:t>
            </w:r>
            <w:r w:rsidRPr="00A279E1">
              <w:rPr>
                <w:rFonts w:ascii="Verdana" w:hAnsi="Verdana"/>
                <w:sz w:val="16"/>
                <w:szCs w:val="16"/>
                <w:lang w:val="en-US"/>
              </w:rPr>
              <w:t xml:space="preserve"> </w:t>
            </w:r>
            <w:r w:rsidRPr="00A279E1">
              <w:rPr>
                <w:rFonts w:ascii="Verdana" w:hAnsi="Verdana"/>
                <w:b/>
                <w:bCs/>
                <w:sz w:val="16"/>
                <w:szCs w:val="16"/>
                <w:lang w:val="en-US"/>
              </w:rPr>
              <w:t xml:space="preserve">              </w:t>
            </w:r>
            <w:r w:rsidRPr="00A279E1">
              <w:rPr>
                <w:rFonts w:ascii="Verdana" w:hAnsi="Verdana"/>
                <w:sz w:val="16"/>
                <w:szCs w:val="16"/>
                <w:lang w:val="en-US"/>
              </w:rPr>
              <w:t xml:space="preserve">Verify that risk values </w:t>
            </w:r>
            <w:r w:rsidRPr="00A279E1">
              <w:rPr>
                <w:rFonts w:ascii="Arial" w:hAnsi="Arial" w:cs="Arial"/>
                <w:sz w:val="16"/>
                <w:szCs w:val="16"/>
                <w:lang w:val="en-US"/>
              </w:rPr>
              <w:t>​​</w:t>
            </w:r>
            <w:r w:rsidRPr="00A279E1">
              <w:rPr>
                <w:rFonts w:ascii="Verdana" w:hAnsi="Verdana"/>
                <w:sz w:val="16"/>
                <w:szCs w:val="16"/>
                <w:lang w:val="en-US"/>
              </w:rPr>
              <w:t>were obtained for all identified potential hazards</w:t>
            </w:r>
            <w:r w:rsidR="00574657">
              <w:rPr>
                <w:rFonts w:ascii="Verdana" w:hAnsi="Verdana"/>
                <w:sz w:val="16"/>
                <w:szCs w:val="16"/>
                <w:lang w:val="en-US"/>
              </w:rPr>
              <w:t xml:space="preserve"> </w:t>
            </w:r>
            <w:r w:rsidRPr="00A279E1">
              <w:rPr>
                <w:rFonts w:ascii="Verdana" w:hAnsi="Verdana"/>
                <w:sz w:val="16"/>
                <w:szCs w:val="16"/>
                <w:lang w:val="en-US"/>
              </w:rPr>
              <w:t xml:space="preserve">and that these were added to obtain the total risk of the pipeline. </w:t>
            </w:r>
          </w:p>
        </w:tc>
      </w:tr>
      <w:tr w:rsidR="00256F12" w:rsidRPr="00573FF5" w14:paraId="6FD441C9" w14:textId="77777777" w:rsidTr="00A279E1">
        <w:tc>
          <w:tcPr>
            <w:tcW w:w="4675" w:type="dxa"/>
            <w:shd w:val="clear" w:color="auto" w:fill="auto"/>
          </w:tcPr>
          <w:p w14:paraId="3F75FC1D"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t>(e)</w:t>
            </w:r>
            <w:r w:rsidRPr="00CF23D7">
              <w:rPr>
                <w:rFonts w:ascii="Verdana" w:hAnsi="Verdana"/>
                <w:b/>
                <w:sz w:val="16"/>
                <w:szCs w:val="16"/>
              </w:rPr>
              <w:tab/>
            </w:r>
            <w:r w:rsidRPr="00CF23D7">
              <w:rPr>
                <w:rFonts w:ascii="Verdana" w:hAnsi="Verdana"/>
                <w:sz w:val="16"/>
                <w:szCs w:val="16"/>
              </w:rPr>
              <w:t>Verificar que se haya realizado una clasificación (alto, medio o bajo) y jerarquización del riesgo, y que para ésta se haya tomado en cuenta la importancia del ducto y su volumen de transporte de hidrocarburos.</w:t>
            </w:r>
          </w:p>
        </w:tc>
        <w:tc>
          <w:tcPr>
            <w:tcW w:w="4675" w:type="dxa"/>
          </w:tcPr>
          <w:p w14:paraId="2C55BA2E"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w:t>
            </w:r>
            <w:r w:rsidR="00574657">
              <w:rPr>
                <w:rFonts w:ascii="Verdana" w:hAnsi="Verdana"/>
                <w:b/>
                <w:bCs/>
                <w:sz w:val="16"/>
                <w:szCs w:val="16"/>
                <w:lang w:val="en-US"/>
              </w:rPr>
              <w:t>e</w:t>
            </w:r>
            <w:r w:rsidRPr="00A279E1">
              <w:rPr>
                <w:rFonts w:ascii="Verdana" w:hAnsi="Verdana"/>
                <w:b/>
                <w:bCs/>
                <w:sz w:val="16"/>
                <w:szCs w:val="16"/>
                <w:lang w:val="en-US"/>
              </w:rPr>
              <w:t>)</w:t>
            </w:r>
            <w:r w:rsidRPr="00A279E1">
              <w:rPr>
                <w:rFonts w:ascii="Verdana" w:hAnsi="Verdana"/>
                <w:sz w:val="16"/>
                <w:szCs w:val="16"/>
                <w:lang w:val="en-US"/>
              </w:rPr>
              <w:t xml:space="preserve"> </w:t>
            </w:r>
            <w:r w:rsidRPr="00A279E1">
              <w:rPr>
                <w:rFonts w:ascii="Verdana" w:hAnsi="Verdana"/>
                <w:b/>
                <w:bCs/>
                <w:sz w:val="16"/>
                <w:szCs w:val="16"/>
                <w:lang w:val="en-US"/>
              </w:rPr>
              <w:t xml:space="preserve">              </w:t>
            </w:r>
            <w:r w:rsidRPr="00A279E1">
              <w:rPr>
                <w:rFonts w:ascii="Verdana" w:hAnsi="Verdana"/>
                <w:sz w:val="16"/>
                <w:szCs w:val="16"/>
                <w:lang w:val="en-US"/>
              </w:rPr>
              <w:t xml:space="preserve">Verify that a classification has been made (high, medium or low) and hierarchy of risk, and that for this the importance of the pipeline and its volume of transport of hydrocarbons have been taken into account. </w:t>
            </w:r>
          </w:p>
        </w:tc>
      </w:tr>
      <w:tr w:rsidR="00256F12" w:rsidRPr="00CF23D7" w14:paraId="5AC11E47" w14:textId="77777777" w:rsidTr="00A279E1">
        <w:tc>
          <w:tcPr>
            <w:tcW w:w="4675" w:type="dxa"/>
            <w:shd w:val="clear" w:color="auto" w:fill="auto"/>
          </w:tcPr>
          <w:p w14:paraId="3CECBC5F" w14:textId="77777777" w:rsidR="00256F12" w:rsidRPr="00CF23D7" w:rsidRDefault="00256F12" w:rsidP="00256F12">
            <w:pPr>
              <w:pStyle w:val="Texto"/>
              <w:spacing w:line="243" w:lineRule="exact"/>
              <w:ind w:firstLine="0"/>
              <w:rPr>
                <w:rFonts w:ascii="Verdana" w:hAnsi="Verdana"/>
                <w:sz w:val="16"/>
                <w:szCs w:val="16"/>
              </w:rPr>
            </w:pPr>
            <w:r w:rsidRPr="00CF23D7">
              <w:rPr>
                <w:rFonts w:ascii="Verdana" w:hAnsi="Verdana"/>
                <w:b/>
                <w:sz w:val="16"/>
                <w:szCs w:val="16"/>
              </w:rPr>
              <w:t xml:space="preserve">10.8.4. </w:t>
            </w:r>
            <w:r w:rsidRPr="00CF23D7">
              <w:rPr>
                <w:rFonts w:ascii="Verdana" w:hAnsi="Verdana"/>
                <w:sz w:val="16"/>
                <w:szCs w:val="16"/>
              </w:rPr>
              <w:t>Evaluación de integridad</w:t>
            </w:r>
          </w:p>
        </w:tc>
        <w:tc>
          <w:tcPr>
            <w:tcW w:w="4675" w:type="dxa"/>
          </w:tcPr>
          <w:p w14:paraId="61036832"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10.8.4.</w:t>
            </w:r>
            <w:r w:rsidRPr="00A279E1">
              <w:rPr>
                <w:rFonts w:ascii="Verdana" w:hAnsi="Verdana"/>
                <w:sz w:val="16"/>
                <w:szCs w:val="16"/>
                <w:lang w:val="en-US"/>
              </w:rPr>
              <w:t xml:space="preserve"> Integrity evaluation </w:t>
            </w:r>
          </w:p>
        </w:tc>
      </w:tr>
      <w:tr w:rsidR="00256F12" w:rsidRPr="00573FF5" w14:paraId="1DEB6EF5" w14:textId="77777777" w:rsidTr="00A279E1">
        <w:tc>
          <w:tcPr>
            <w:tcW w:w="4675" w:type="dxa"/>
            <w:shd w:val="clear" w:color="auto" w:fill="auto"/>
          </w:tcPr>
          <w:p w14:paraId="3DB37B03"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 xml:space="preserve">Verificar los antecedentes y los fundamentos para la selección del método para la evaluación de la </w:t>
            </w:r>
            <w:r w:rsidRPr="00CF23D7">
              <w:rPr>
                <w:rFonts w:ascii="Verdana" w:hAnsi="Verdana"/>
                <w:sz w:val="16"/>
                <w:szCs w:val="16"/>
              </w:rPr>
              <w:lastRenderedPageBreak/>
              <w:t>integridad y el programa de aplicación del mismo, así como la certeza de sus resultados.</w:t>
            </w:r>
          </w:p>
        </w:tc>
        <w:tc>
          <w:tcPr>
            <w:tcW w:w="4675" w:type="dxa"/>
          </w:tcPr>
          <w:p w14:paraId="2982E72D"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lastRenderedPageBreak/>
              <w:t>(</w:t>
            </w:r>
            <w:r w:rsidR="00074D74" w:rsidRPr="00A279E1">
              <w:rPr>
                <w:rFonts w:ascii="Verdana" w:hAnsi="Verdana"/>
                <w:b/>
                <w:bCs/>
                <w:sz w:val="16"/>
                <w:szCs w:val="16"/>
                <w:lang w:val="en-US"/>
              </w:rPr>
              <w:t>a)</w:t>
            </w:r>
            <w:r w:rsidRPr="00A279E1">
              <w:rPr>
                <w:rFonts w:ascii="Verdana" w:hAnsi="Verdana"/>
                <w:sz w:val="16"/>
                <w:szCs w:val="16"/>
                <w:lang w:val="en-US"/>
              </w:rPr>
              <w:t xml:space="preserve">               Verify the background and the fundamentals for the selection of the method for the </w:t>
            </w:r>
            <w:r w:rsidRPr="00A279E1">
              <w:rPr>
                <w:rFonts w:ascii="Verdana" w:hAnsi="Verdana"/>
                <w:sz w:val="16"/>
                <w:szCs w:val="16"/>
                <w:lang w:val="en-US"/>
              </w:rPr>
              <w:lastRenderedPageBreak/>
              <w:t xml:space="preserve">evaluation of the integrity and the program of application of the same, as well as the certainty of its results. </w:t>
            </w:r>
          </w:p>
        </w:tc>
      </w:tr>
      <w:tr w:rsidR="00256F12" w:rsidRPr="00573FF5" w14:paraId="5057B4DD" w14:textId="77777777" w:rsidTr="00A279E1">
        <w:tc>
          <w:tcPr>
            <w:tcW w:w="4675" w:type="dxa"/>
            <w:shd w:val="clear" w:color="auto" w:fill="auto"/>
          </w:tcPr>
          <w:p w14:paraId="6C0C7D06"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lastRenderedPageBreak/>
              <w:t>(b)</w:t>
            </w:r>
            <w:r w:rsidRPr="00CF23D7">
              <w:rPr>
                <w:rFonts w:ascii="Verdana" w:hAnsi="Verdana"/>
                <w:sz w:val="16"/>
                <w:szCs w:val="16"/>
              </w:rPr>
              <w:tab/>
              <w:t>Verificar la aplicación del método de evaluación de integridad seleccionado y su conformidad con los requisitos establecidos para cada uno de ellos, como se indica en el inciso 8.1.</w:t>
            </w:r>
          </w:p>
        </w:tc>
        <w:tc>
          <w:tcPr>
            <w:tcW w:w="4675" w:type="dxa"/>
          </w:tcPr>
          <w:p w14:paraId="36254F15"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(b)</w:t>
            </w:r>
            <w:r w:rsidRPr="00A279E1">
              <w:rPr>
                <w:rFonts w:ascii="Verdana" w:hAnsi="Verdana"/>
                <w:sz w:val="16"/>
                <w:szCs w:val="16"/>
                <w:lang w:val="en-US"/>
              </w:rPr>
              <w:t xml:space="preserve">               Verify the application of the selected integrity assessment method and its compliance with the requirements established for each of them, as indicated in section 8.1. </w:t>
            </w:r>
          </w:p>
        </w:tc>
      </w:tr>
      <w:tr w:rsidR="00256F12" w:rsidRPr="00573FF5" w14:paraId="0DC37E70" w14:textId="77777777" w:rsidTr="00A279E1">
        <w:tc>
          <w:tcPr>
            <w:tcW w:w="4675" w:type="dxa"/>
            <w:shd w:val="clear" w:color="auto" w:fill="auto"/>
          </w:tcPr>
          <w:p w14:paraId="4FC27320"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Verificar la documentación entregable indicada en el inciso</w:t>
            </w:r>
            <w:r w:rsidRPr="00CF23D7">
              <w:rPr>
                <w:rFonts w:ascii="Verdana" w:hAnsi="Verdana"/>
                <w:color w:val="000000"/>
                <w:sz w:val="16"/>
                <w:szCs w:val="16"/>
              </w:rPr>
              <w:t xml:space="preserve"> 8.4</w:t>
            </w:r>
          </w:p>
        </w:tc>
        <w:tc>
          <w:tcPr>
            <w:tcW w:w="4675" w:type="dxa"/>
          </w:tcPr>
          <w:p w14:paraId="71C78197"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(c)</w:t>
            </w:r>
            <w:r w:rsidRPr="00A279E1">
              <w:rPr>
                <w:rFonts w:ascii="Verdana" w:hAnsi="Verdana"/>
                <w:sz w:val="16"/>
                <w:szCs w:val="16"/>
                <w:lang w:val="en-US"/>
              </w:rPr>
              <w:t xml:space="preserve">               Verify the deliverable documentation indicated in section 8.4 </w:t>
            </w:r>
          </w:p>
        </w:tc>
      </w:tr>
      <w:tr w:rsidR="00256F12" w:rsidRPr="00573FF5" w14:paraId="0054FAE9" w14:textId="77777777" w:rsidTr="00A279E1">
        <w:tc>
          <w:tcPr>
            <w:tcW w:w="4675" w:type="dxa"/>
            <w:shd w:val="clear" w:color="auto" w:fill="auto"/>
          </w:tcPr>
          <w:p w14:paraId="1FD6367A" w14:textId="77777777" w:rsidR="00256F12" w:rsidRPr="00CF23D7" w:rsidRDefault="00256F12" w:rsidP="00256F12">
            <w:pPr>
              <w:pStyle w:val="Texto"/>
              <w:spacing w:line="243" w:lineRule="exact"/>
              <w:ind w:firstLine="0"/>
              <w:rPr>
                <w:rFonts w:ascii="Verdana" w:hAnsi="Verdana"/>
                <w:sz w:val="16"/>
                <w:szCs w:val="16"/>
              </w:rPr>
            </w:pPr>
            <w:r w:rsidRPr="00CF23D7">
              <w:rPr>
                <w:rFonts w:ascii="Verdana" w:hAnsi="Verdana"/>
                <w:b/>
                <w:sz w:val="16"/>
                <w:szCs w:val="16"/>
              </w:rPr>
              <w:t>10.8.5.</w:t>
            </w:r>
            <w:r w:rsidRPr="00CF23D7">
              <w:rPr>
                <w:rFonts w:ascii="Verdana" w:hAnsi="Verdana"/>
                <w:sz w:val="16"/>
                <w:szCs w:val="16"/>
              </w:rPr>
              <w:t xml:space="preserve"> Respuesta a la evaluación de Integridad</w:t>
            </w:r>
          </w:p>
        </w:tc>
        <w:tc>
          <w:tcPr>
            <w:tcW w:w="4675" w:type="dxa"/>
          </w:tcPr>
          <w:p w14:paraId="77F4AB1A"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10.8.5.</w:t>
            </w:r>
            <w:r w:rsidRPr="00A279E1">
              <w:rPr>
                <w:rFonts w:ascii="Verdana" w:hAnsi="Verdana"/>
                <w:sz w:val="16"/>
                <w:szCs w:val="16"/>
                <w:lang w:val="en-US"/>
              </w:rPr>
              <w:t xml:space="preserve"> Response to the Integrity evaluation </w:t>
            </w:r>
          </w:p>
        </w:tc>
      </w:tr>
      <w:tr w:rsidR="00256F12" w:rsidRPr="00573FF5" w14:paraId="21CFC0C3" w14:textId="77777777" w:rsidTr="00A279E1">
        <w:tc>
          <w:tcPr>
            <w:tcW w:w="4675" w:type="dxa"/>
            <w:shd w:val="clear" w:color="auto" w:fill="auto"/>
          </w:tcPr>
          <w:p w14:paraId="572A76DD"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Verificar que se haya dado respuesta inmediata a los defectos que pudieran causar fugas o rupturas en el corto plazo.</w:t>
            </w:r>
          </w:p>
        </w:tc>
        <w:tc>
          <w:tcPr>
            <w:tcW w:w="4675" w:type="dxa"/>
          </w:tcPr>
          <w:p w14:paraId="131EDB4C"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w:t>
            </w:r>
            <w:r w:rsidR="00074D74" w:rsidRPr="00A279E1">
              <w:rPr>
                <w:rFonts w:ascii="Verdana" w:hAnsi="Verdana"/>
                <w:b/>
                <w:bCs/>
                <w:sz w:val="16"/>
                <w:szCs w:val="16"/>
                <w:lang w:val="en-US"/>
              </w:rPr>
              <w:t>a)</w:t>
            </w:r>
            <w:r w:rsidRPr="00A279E1">
              <w:rPr>
                <w:rFonts w:ascii="Verdana" w:hAnsi="Verdana"/>
                <w:sz w:val="16"/>
                <w:szCs w:val="16"/>
                <w:lang w:val="en-US"/>
              </w:rPr>
              <w:t xml:space="preserve">               Verify that there has been an immediate response to defects that could cause leaks or ruptures in the short term. </w:t>
            </w:r>
          </w:p>
        </w:tc>
      </w:tr>
      <w:tr w:rsidR="00256F12" w:rsidRPr="00573FF5" w14:paraId="3B3E3237" w14:textId="77777777" w:rsidTr="00A279E1">
        <w:tc>
          <w:tcPr>
            <w:tcW w:w="4675" w:type="dxa"/>
            <w:shd w:val="clear" w:color="auto" w:fill="auto"/>
          </w:tcPr>
          <w:p w14:paraId="3A22BDA0"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Verificar que se haya elaborado y cumplido el programa de seguimiento de las indicaciones que requieran de respuesta programada.</w:t>
            </w:r>
          </w:p>
        </w:tc>
        <w:tc>
          <w:tcPr>
            <w:tcW w:w="4675" w:type="dxa"/>
          </w:tcPr>
          <w:p w14:paraId="61D17339"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(b)</w:t>
            </w:r>
            <w:r w:rsidRPr="00A279E1">
              <w:rPr>
                <w:rFonts w:ascii="Verdana" w:hAnsi="Verdana"/>
                <w:sz w:val="16"/>
                <w:szCs w:val="16"/>
                <w:lang w:val="en-US"/>
              </w:rPr>
              <w:t xml:space="preserve">               Verify that the follow-up program has been prepared and complied with the indications that require a programmed response. </w:t>
            </w:r>
          </w:p>
        </w:tc>
      </w:tr>
      <w:tr w:rsidR="00256F12" w:rsidRPr="00573FF5" w14:paraId="2A555762" w14:textId="77777777" w:rsidTr="00A279E1">
        <w:tc>
          <w:tcPr>
            <w:tcW w:w="4675" w:type="dxa"/>
            <w:shd w:val="clear" w:color="auto" w:fill="auto"/>
          </w:tcPr>
          <w:p w14:paraId="5C194005"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Verificar que las reparaciones se hayan realizado conforme a los métodos aceptados, indicados en la tabla 5 del inciso 9.3.</w:t>
            </w:r>
          </w:p>
        </w:tc>
        <w:tc>
          <w:tcPr>
            <w:tcW w:w="4675" w:type="dxa"/>
          </w:tcPr>
          <w:p w14:paraId="4FB9EA10"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(c)</w:t>
            </w:r>
            <w:r w:rsidRPr="00A279E1">
              <w:rPr>
                <w:rFonts w:ascii="Verdana" w:hAnsi="Verdana"/>
                <w:sz w:val="16"/>
                <w:szCs w:val="16"/>
                <w:lang w:val="en-US"/>
              </w:rPr>
              <w:t xml:space="preserve">               Verify that the repairs have been carried out in accordance with the accepted methods, indicated in table 5 of section 9.3. </w:t>
            </w:r>
          </w:p>
        </w:tc>
      </w:tr>
      <w:tr w:rsidR="00256F12" w:rsidRPr="00573FF5" w14:paraId="7239D6A9" w14:textId="77777777" w:rsidTr="00A279E1">
        <w:tc>
          <w:tcPr>
            <w:tcW w:w="4675" w:type="dxa"/>
            <w:shd w:val="clear" w:color="auto" w:fill="auto"/>
          </w:tcPr>
          <w:p w14:paraId="27060FD6" w14:textId="77777777" w:rsidR="00256F12" w:rsidRPr="00CF23D7" w:rsidRDefault="00256F12" w:rsidP="00256F12">
            <w:pPr>
              <w:pStyle w:val="Texto"/>
              <w:spacing w:line="243" w:lineRule="exact"/>
              <w:ind w:firstLine="0"/>
              <w:rPr>
                <w:rFonts w:ascii="Verdana" w:hAnsi="Verdana"/>
                <w:b/>
                <w:sz w:val="16"/>
                <w:szCs w:val="16"/>
              </w:rPr>
            </w:pPr>
            <w:r w:rsidRPr="00CF23D7">
              <w:rPr>
                <w:rFonts w:ascii="Verdana" w:hAnsi="Verdana"/>
                <w:b/>
                <w:sz w:val="16"/>
                <w:szCs w:val="16"/>
              </w:rPr>
              <w:t>11. Plazos para el cumplimiento de esta norma</w:t>
            </w:r>
          </w:p>
        </w:tc>
        <w:tc>
          <w:tcPr>
            <w:tcW w:w="4675" w:type="dxa"/>
          </w:tcPr>
          <w:p w14:paraId="2E9A584A"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11. Deadlines for compliance with this rule</w:t>
            </w:r>
            <w:r w:rsidRPr="00A279E1">
              <w:rPr>
                <w:rFonts w:ascii="Verdana" w:hAnsi="Verdana"/>
                <w:sz w:val="16"/>
                <w:szCs w:val="16"/>
                <w:lang w:val="en-US"/>
              </w:rPr>
              <w:t xml:space="preserve"> </w:t>
            </w:r>
          </w:p>
        </w:tc>
      </w:tr>
      <w:tr w:rsidR="00256F12" w:rsidRPr="00573FF5" w14:paraId="30C5AE38" w14:textId="77777777" w:rsidTr="00A279E1">
        <w:tc>
          <w:tcPr>
            <w:tcW w:w="4675" w:type="dxa"/>
            <w:shd w:val="clear" w:color="auto" w:fill="auto"/>
          </w:tcPr>
          <w:p w14:paraId="2FED120C" w14:textId="77777777" w:rsidR="00256F12" w:rsidRPr="00CF23D7" w:rsidRDefault="00256F12" w:rsidP="00256F12">
            <w:pPr>
              <w:pStyle w:val="Texto"/>
              <w:spacing w:line="243" w:lineRule="exact"/>
              <w:ind w:firstLine="0"/>
              <w:rPr>
                <w:rFonts w:ascii="Verdana" w:hAnsi="Verdana"/>
                <w:sz w:val="16"/>
                <w:szCs w:val="16"/>
              </w:rPr>
            </w:pPr>
            <w:r w:rsidRPr="00CF23D7">
              <w:rPr>
                <w:rFonts w:ascii="Verdana" w:hAnsi="Verdana"/>
                <w:b/>
                <w:sz w:val="16"/>
                <w:szCs w:val="16"/>
              </w:rPr>
              <w:t>11.1.</w:t>
            </w:r>
            <w:r w:rsidRPr="00CF23D7">
              <w:rPr>
                <w:rFonts w:ascii="Verdana" w:hAnsi="Verdana"/>
                <w:sz w:val="16"/>
                <w:szCs w:val="16"/>
              </w:rPr>
              <w:t xml:space="preserve"> Elaborar un Plan de Administración de Integridad de Ductos de Transporte considerando lo siguiente:</w:t>
            </w:r>
          </w:p>
        </w:tc>
        <w:tc>
          <w:tcPr>
            <w:tcW w:w="4675" w:type="dxa"/>
          </w:tcPr>
          <w:p w14:paraId="34DA2B8E"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11.1.</w:t>
            </w:r>
            <w:r w:rsidRPr="00A279E1">
              <w:rPr>
                <w:rFonts w:ascii="Verdana" w:hAnsi="Verdana"/>
                <w:sz w:val="16"/>
                <w:szCs w:val="16"/>
                <w:lang w:val="en-US"/>
              </w:rPr>
              <w:t xml:space="preserve"> Prepare a Transportation Duct Integrity Management Plan considering the following: </w:t>
            </w:r>
          </w:p>
        </w:tc>
      </w:tr>
      <w:tr w:rsidR="00256F12" w:rsidRPr="00573FF5" w14:paraId="5CC60475" w14:textId="77777777" w:rsidTr="00A279E1">
        <w:tc>
          <w:tcPr>
            <w:tcW w:w="4675" w:type="dxa"/>
            <w:shd w:val="clear" w:color="auto" w:fill="auto"/>
          </w:tcPr>
          <w:p w14:paraId="2AB966B3"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Las actividades referentes a identificación de peligros potenciales (capítulo 5), recopilación, revisión e integración de datos (capítulo 6) y evaluación del riesgo (capítulo 7), deben realizarse dentro de un periodo de veinticuatro meses, de acuerdo al siguiente programa:</w:t>
            </w:r>
          </w:p>
        </w:tc>
        <w:tc>
          <w:tcPr>
            <w:tcW w:w="4675" w:type="dxa"/>
          </w:tcPr>
          <w:p w14:paraId="25A59807" w14:textId="77777777" w:rsidR="00256F12" w:rsidRPr="00A279E1" w:rsidRDefault="00074D74"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a)</w:t>
            </w:r>
            <w:r w:rsidR="00256F12" w:rsidRPr="00A279E1">
              <w:rPr>
                <w:rFonts w:ascii="Verdana" w:hAnsi="Verdana"/>
                <w:sz w:val="16"/>
                <w:szCs w:val="16"/>
                <w:lang w:val="en-US"/>
              </w:rPr>
              <w:t xml:space="preserve">               The activities related to the identification of potential hazards (chapter 5), collection, review and integration of data (chapter 6) and risk assessment (chapter 7) must be carried out within a period of twenty-four months, according to the following program: </w:t>
            </w:r>
          </w:p>
        </w:tc>
      </w:tr>
      <w:tr w:rsidR="00256F12" w:rsidRPr="00573FF5" w14:paraId="1B69FD5C" w14:textId="77777777" w:rsidTr="00A279E1">
        <w:tc>
          <w:tcPr>
            <w:tcW w:w="4675" w:type="dxa"/>
            <w:shd w:val="clear" w:color="auto" w:fill="auto"/>
          </w:tcPr>
          <w:p w14:paraId="33A5D405" w14:textId="77777777" w:rsidR="00256F12" w:rsidRPr="00CF23D7" w:rsidRDefault="00256F12" w:rsidP="00256F12">
            <w:pPr>
              <w:pStyle w:val="INCISO"/>
              <w:spacing w:line="243" w:lineRule="exact"/>
              <w:ind w:left="0" w:firstLine="0"/>
              <w:rPr>
                <w:rFonts w:ascii="Verdana" w:hAnsi="Verdana"/>
                <w:sz w:val="16"/>
                <w:szCs w:val="16"/>
              </w:rPr>
            </w:pPr>
            <w:r w:rsidRPr="00CF23D7">
              <w:rPr>
                <w:rFonts w:ascii="Verdana" w:hAnsi="Verdana"/>
                <w:b/>
                <w:sz w:val="16"/>
                <w:szCs w:val="16"/>
              </w:rPr>
              <w:t>1.</w:t>
            </w:r>
            <w:r w:rsidRPr="00CF23D7">
              <w:rPr>
                <w:rFonts w:ascii="Verdana" w:hAnsi="Verdana"/>
                <w:sz w:val="16"/>
                <w:szCs w:val="16"/>
              </w:rPr>
              <w:tab/>
              <w:t>20% del total de la longitud de sus ductos en seis meses después de la entrada en vigencia de la presente norma.</w:t>
            </w:r>
          </w:p>
        </w:tc>
        <w:tc>
          <w:tcPr>
            <w:tcW w:w="4675" w:type="dxa"/>
          </w:tcPr>
          <w:p w14:paraId="7BC3A3A5" w14:textId="77777777" w:rsidR="00256F12" w:rsidRPr="00A279E1" w:rsidRDefault="00574657" w:rsidP="00256F12">
            <w:pPr>
              <w:spacing w:after="101" w:line="243" w:lineRule="atLeast"/>
              <w:jc w:val="both"/>
              <w:rPr>
                <w:rFonts w:ascii="Verdana" w:hAnsi="Verdana"/>
                <w:sz w:val="16"/>
                <w:szCs w:val="16"/>
                <w:lang w:val="en-US"/>
              </w:rPr>
            </w:pPr>
            <w:r>
              <w:rPr>
                <w:rFonts w:ascii="Verdana" w:hAnsi="Verdana"/>
                <w:b/>
                <w:bCs/>
                <w:sz w:val="16"/>
                <w:szCs w:val="16"/>
                <w:lang w:val="en-US"/>
              </w:rPr>
              <w:t>1</w:t>
            </w:r>
            <w:r w:rsidR="00256F12" w:rsidRPr="00A279E1">
              <w:rPr>
                <w:rFonts w:ascii="Verdana" w:hAnsi="Verdana"/>
                <w:b/>
                <w:bCs/>
                <w:sz w:val="16"/>
                <w:szCs w:val="16"/>
                <w:lang w:val="en-US"/>
              </w:rPr>
              <w:t>.</w:t>
            </w:r>
            <w:r w:rsidR="00256F12" w:rsidRPr="00A279E1">
              <w:rPr>
                <w:rFonts w:ascii="Verdana" w:hAnsi="Verdana"/>
                <w:sz w:val="16"/>
                <w:szCs w:val="16"/>
                <w:lang w:val="en-US"/>
              </w:rPr>
              <w:t xml:space="preserve">               20% of the total length of</w:t>
            </w:r>
            <w:r>
              <w:rPr>
                <w:rFonts w:ascii="Verdana" w:hAnsi="Verdana"/>
                <w:sz w:val="16"/>
                <w:szCs w:val="16"/>
                <w:lang w:val="en-US"/>
              </w:rPr>
              <w:t xml:space="preserve"> the</w:t>
            </w:r>
            <w:r w:rsidR="00256F12" w:rsidRPr="00A279E1">
              <w:rPr>
                <w:rFonts w:ascii="Verdana" w:hAnsi="Verdana"/>
                <w:sz w:val="16"/>
                <w:szCs w:val="16"/>
                <w:lang w:val="en-US"/>
              </w:rPr>
              <w:t xml:space="preserve"> pipelines in six months after this standard</w:t>
            </w:r>
            <w:r>
              <w:rPr>
                <w:rFonts w:ascii="Verdana" w:hAnsi="Verdana"/>
                <w:sz w:val="16"/>
                <w:szCs w:val="16"/>
                <w:lang w:val="en-US"/>
              </w:rPr>
              <w:t xml:space="preserve"> takes effect</w:t>
            </w:r>
            <w:r w:rsidR="00256F12" w:rsidRPr="00A279E1">
              <w:rPr>
                <w:rFonts w:ascii="Verdana" w:hAnsi="Verdana"/>
                <w:sz w:val="16"/>
                <w:szCs w:val="16"/>
                <w:lang w:val="en-US"/>
              </w:rPr>
              <w:t xml:space="preserve">. </w:t>
            </w:r>
          </w:p>
        </w:tc>
      </w:tr>
      <w:tr w:rsidR="00256F12" w:rsidRPr="00573FF5" w14:paraId="1746BE28" w14:textId="77777777" w:rsidTr="00A279E1">
        <w:tc>
          <w:tcPr>
            <w:tcW w:w="4675" w:type="dxa"/>
            <w:shd w:val="clear" w:color="auto" w:fill="auto"/>
          </w:tcPr>
          <w:p w14:paraId="4C29752F" w14:textId="77777777" w:rsidR="00256F12" w:rsidRPr="00CF23D7" w:rsidRDefault="00256F12" w:rsidP="00256F12">
            <w:pPr>
              <w:pStyle w:val="INCISO"/>
              <w:spacing w:line="243" w:lineRule="exact"/>
              <w:ind w:left="0" w:firstLine="0"/>
              <w:rPr>
                <w:rFonts w:ascii="Verdana" w:hAnsi="Verdana"/>
                <w:sz w:val="16"/>
                <w:szCs w:val="16"/>
              </w:rPr>
            </w:pPr>
            <w:r w:rsidRPr="00CF23D7">
              <w:rPr>
                <w:rFonts w:ascii="Verdana" w:hAnsi="Verdana"/>
                <w:b/>
                <w:sz w:val="16"/>
                <w:szCs w:val="16"/>
              </w:rPr>
              <w:t>2.</w:t>
            </w:r>
            <w:r w:rsidRPr="00CF23D7">
              <w:rPr>
                <w:rFonts w:ascii="Verdana" w:hAnsi="Verdana"/>
                <w:sz w:val="16"/>
                <w:szCs w:val="16"/>
              </w:rPr>
              <w:tab/>
              <w:t>60% del total de la longitud de sus ductos en quince meses después de la entrada en vigencia de la presente norma.</w:t>
            </w:r>
          </w:p>
        </w:tc>
        <w:tc>
          <w:tcPr>
            <w:tcW w:w="4675" w:type="dxa"/>
          </w:tcPr>
          <w:p w14:paraId="6D815FD7" w14:textId="77777777" w:rsidR="00256F12" w:rsidRPr="00A279E1" w:rsidRDefault="00574657" w:rsidP="00256F12">
            <w:pPr>
              <w:spacing w:after="101" w:line="243" w:lineRule="atLeast"/>
              <w:jc w:val="both"/>
              <w:rPr>
                <w:rFonts w:ascii="Verdana" w:hAnsi="Verdana"/>
                <w:sz w:val="16"/>
                <w:szCs w:val="16"/>
                <w:lang w:val="en-US"/>
              </w:rPr>
            </w:pPr>
            <w:r>
              <w:rPr>
                <w:rFonts w:ascii="Verdana" w:hAnsi="Verdana"/>
                <w:b/>
                <w:bCs/>
                <w:sz w:val="16"/>
                <w:szCs w:val="16"/>
                <w:lang w:val="en-US"/>
              </w:rPr>
              <w:t>2</w:t>
            </w:r>
            <w:r w:rsidR="00256F12" w:rsidRPr="00A279E1">
              <w:rPr>
                <w:rFonts w:ascii="Verdana" w:hAnsi="Verdana"/>
                <w:b/>
                <w:bCs/>
                <w:sz w:val="16"/>
                <w:szCs w:val="16"/>
                <w:lang w:val="en-US"/>
              </w:rPr>
              <w:t>.</w:t>
            </w:r>
            <w:r w:rsidR="00256F12" w:rsidRPr="00A279E1">
              <w:rPr>
                <w:rFonts w:ascii="Verdana" w:hAnsi="Verdana"/>
                <w:sz w:val="16"/>
                <w:szCs w:val="16"/>
                <w:lang w:val="en-US"/>
              </w:rPr>
              <w:t xml:space="preserve">               60% of the total length of its pipelines in fifteen months </w:t>
            </w:r>
            <w:r w:rsidRPr="00A279E1">
              <w:rPr>
                <w:rFonts w:ascii="Verdana" w:hAnsi="Verdana"/>
                <w:sz w:val="16"/>
                <w:szCs w:val="16"/>
                <w:lang w:val="en-US"/>
              </w:rPr>
              <w:t>after this standard</w:t>
            </w:r>
            <w:r>
              <w:rPr>
                <w:rFonts w:ascii="Verdana" w:hAnsi="Verdana"/>
                <w:sz w:val="16"/>
                <w:szCs w:val="16"/>
                <w:lang w:val="en-US"/>
              </w:rPr>
              <w:t xml:space="preserve"> takes effect</w:t>
            </w:r>
            <w:r w:rsidRPr="00A279E1">
              <w:rPr>
                <w:rFonts w:ascii="Verdana" w:hAnsi="Verdana"/>
                <w:sz w:val="16"/>
                <w:szCs w:val="16"/>
                <w:lang w:val="en-US"/>
              </w:rPr>
              <w:t>.</w:t>
            </w:r>
          </w:p>
        </w:tc>
      </w:tr>
      <w:tr w:rsidR="00256F12" w:rsidRPr="00573FF5" w14:paraId="0E9BEDBE" w14:textId="77777777" w:rsidTr="00A279E1">
        <w:tc>
          <w:tcPr>
            <w:tcW w:w="4675" w:type="dxa"/>
            <w:shd w:val="clear" w:color="auto" w:fill="auto"/>
          </w:tcPr>
          <w:p w14:paraId="0FF9D289" w14:textId="77777777" w:rsidR="00256F12" w:rsidRPr="00CF23D7" w:rsidRDefault="00256F12" w:rsidP="00256F12">
            <w:pPr>
              <w:pStyle w:val="INCISO"/>
              <w:spacing w:line="243" w:lineRule="exact"/>
              <w:ind w:left="0" w:firstLine="0"/>
              <w:rPr>
                <w:rFonts w:ascii="Verdana" w:hAnsi="Verdana"/>
                <w:sz w:val="16"/>
                <w:szCs w:val="16"/>
              </w:rPr>
            </w:pPr>
            <w:r w:rsidRPr="00CF23D7">
              <w:rPr>
                <w:rFonts w:ascii="Verdana" w:hAnsi="Verdana"/>
                <w:b/>
                <w:sz w:val="16"/>
                <w:szCs w:val="16"/>
              </w:rPr>
              <w:t>3.</w:t>
            </w:r>
            <w:r w:rsidRPr="00CF23D7">
              <w:rPr>
                <w:rFonts w:ascii="Verdana" w:hAnsi="Verdana"/>
                <w:sz w:val="16"/>
                <w:szCs w:val="16"/>
              </w:rPr>
              <w:tab/>
              <w:t>100% del total de la longitud de sus ductos en veinticuatro meses después de la entrada en vigencia de la presente norma.</w:t>
            </w:r>
          </w:p>
        </w:tc>
        <w:tc>
          <w:tcPr>
            <w:tcW w:w="4675" w:type="dxa"/>
          </w:tcPr>
          <w:p w14:paraId="7E0E889D"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3.</w:t>
            </w:r>
            <w:r w:rsidRPr="00A279E1">
              <w:rPr>
                <w:rFonts w:ascii="Verdana" w:hAnsi="Verdana"/>
                <w:sz w:val="16"/>
                <w:szCs w:val="16"/>
                <w:lang w:val="en-US"/>
              </w:rPr>
              <w:t xml:space="preserve">               100% of the total length of its pipelines in twenty-four months </w:t>
            </w:r>
            <w:r w:rsidR="00574657" w:rsidRPr="00A279E1">
              <w:rPr>
                <w:rFonts w:ascii="Verdana" w:hAnsi="Verdana"/>
                <w:sz w:val="16"/>
                <w:szCs w:val="16"/>
                <w:lang w:val="en-US"/>
              </w:rPr>
              <w:t>after this standard</w:t>
            </w:r>
            <w:r w:rsidR="00574657">
              <w:rPr>
                <w:rFonts w:ascii="Verdana" w:hAnsi="Verdana"/>
                <w:sz w:val="16"/>
                <w:szCs w:val="16"/>
                <w:lang w:val="en-US"/>
              </w:rPr>
              <w:t xml:space="preserve"> takes effect</w:t>
            </w:r>
            <w:r w:rsidR="00574657" w:rsidRPr="00A279E1">
              <w:rPr>
                <w:rFonts w:ascii="Verdana" w:hAnsi="Verdana"/>
                <w:sz w:val="16"/>
                <w:szCs w:val="16"/>
                <w:lang w:val="en-US"/>
              </w:rPr>
              <w:t>.</w:t>
            </w:r>
          </w:p>
        </w:tc>
      </w:tr>
      <w:tr w:rsidR="00256F12" w:rsidRPr="00573FF5" w14:paraId="29B7B5A1" w14:textId="77777777" w:rsidTr="00A279E1">
        <w:tc>
          <w:tcPr>
            <w:tcW w:w="4675" w:type="dxa"/>
            <w:shd w:val="clear" w:color="auto" w:fill="auto"/>
          </w:tcPr>
          <w:p w14:paraId="0EFC4B7F"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t>b)</w:t>
            </w:r>
            <w:r w:rsidRPr="00CF23D7">
              <w:rPr>
                <w:rFonts w:ascii="Verdana" w:hAnsi="Verdana"/>
                <w:sz w:val="16"/>
                <w:szCs w:val="16"/>
              </w:rPr>
              <w:tab/>
              <w:t>Las actividades referentes a la evaluación de integridad (capítulo 8) y a la respuesta a la evaluación de integridad (capítulo 9), deben realizarse de acuerdo al siguiente programa:</w:t>
            </w:r>
          </w:p>
        </w:tc>
        <w:tc>
          <w:tcPr>
            <w:tcW w:w="4675" w:type="dxa"/>
          </w:tcPr>
          <w:p w14:paraId="7FE906D2"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b)</w:t>
            </w:r>
            <w:r w:rsidRPr="00A279E1">
              <w:rPr>
                <w:rFonts w:ascii="Verdana" w:hAnsi="Verdana"/>
                <w:sz w:val="16"/>
                <w:szCs w:val="16"/>
                <w:lang w:val="en-US"/>
              </w:rPr>
              <w:t xml:space="preserve">               The activities related to the integrity assessment (chapter 8) and the response to the integrity assessment (chapter 9) must be carried out according to the following program: </w:t>
            </w:r>
          </w:p>
        </w:tc>
      </w:tr>
      <w:tr w:rsidR="00256F12" w:rsidRPr="00573FF5" w14:paraId="4B2D9EE9" w14:textId="77777777" w:rsidTr="00A279E1">
        <w:tc>
          <w:tcPr>
            <w:tcW w:w="4675" w:type="dxa"/>
            <w:shd w:val="clear" w:color="auto" w:fill="auto"/>
          </w:tcPr>
          <w:p w14:paraId="07BFA766" w14:textId="77777777" w:rsidR="00256F12" w:rsidRPr="00CF23D7" w:rsidRDefault="00256F12" w:rsidP="00256F12">
            <w:pPr>
              <w:pStyle w:val="INCISO"/>
              <w:spacing w:line="243" w:lineRule="exact"/>
              <w:ind w:left="0" w:firstLine="0"/>
              <w:rPr>
                <w:rFonts w:ascii="Verdana" w:hAnsi="Verdana"/>
                <w:sz w:val="16"/>
                <w:szCs w:val="16"/>
              </w:rPr>
            </w:pPr>
            <w:r w:rsidRPr="00CF23D7">
              <w:rPr>
                <w:rFonts w:ascii="Verdana" w:hAnsi="Verdana"/>
                <w:b/>
                <w:sz w:val="16"/>
                <w:szCs w:val="16"/>
              </w:rPr>
              <w:t>1.</w:t>
            </w:r>
            <w:r w:rsidRPr="00CF23D7">
              <w:rPr>
                <w:rFonts w:ascii="Verdana" w:hAnsi="Verdana"/>
                <w:sz w:val="16"/>
                <w:szCs w:val="16"/>
              </w:rPr>
              <w:tab/>
              <w:t>20% del total de la longitud de sus ductos en cuatro años.</w:t>
            </w:r>
          </w:p>
        </w:tc>
        <w:tc>
          <w:tcPr>
            <w:tcW w:w="4675" w:type="dxa"/>
          </w:tcPr>
          <w:p w14:paraId="5E85B996" w14:textId="77777777" w:rsidR="00256F12" w:rsidRPr="00A279E1" w:rsidRDefault="00574657" w:rsidP="00256F12">
            <w:pPr>
              <w:spacing w:after="101" w:line="243" w:lineRule="atLeast"/>
              <w:jc w:val="both"/>
              <w:rPr>
                <w:rFonts w:ascii="Verdana" w:hAnsi="Verdana"/>
                <w:sz w:val="16"/>
                <w:szCs w:val="16"/>
                <w:lang w:val="en-US"/>
              </w:rPr>
            </w:pPr>
            <w:r>
              <w:rPr>
                <w:rFonts w:ascii="Verdana" w:hAnsi="Verdana"/>
                <w:b/>
                <w:bCs/>
                <w:sz w:val="16"/>
                <w:szCs w:val="16"/>
                <w:lang w:val="en-US"/>
              </w:rPr>
              <w:t>1</w:t>
            </w:r>
            <w:r w:rsidR="00256F12" w:rsidRPr="00A279E1">
              <w:rPr>
                <w:rFonts w:ascii="Verdana" w:hAnsi="Verdana"/>
                <w:b/>
                <w:bCs/>
                <w:sz w:val="16"/>
                <w:szCs w:val="16"/>
                <w:lang w:val="en-US"/>
              </w:rPr>
              <w:t>.</w:t>
            </w:r>
            <w:r w:rsidR="00256F12" w:rsidRPr="00A279E1">
              <w:rPr>
                <w:rFonts w:ascii="Verdana" w:hAnsi="Verdana"/>
                <w:sz w:val="16"/>
                <w:szCs w:val="16"/>
                <w:lang w:val="en-US"/>
              </w:rPr>
              <w:t xml:space="preserve">               20% of the total length of its pipelines in four years. </w:t>
            </w:r>
          </w:p>
        </w:tc>
      </w:tr>
      <w:tr w:rsidR="00256F12" w:rsidRPr="00573FF5" w14:paraId="44448CA8" w14:textId="77777777" w:rsidTr="00A279E1">
        <w:tc>
          <w:tcPr>
            <w:tcW w:w="4675" w:type="dxa"/>
            <w:shd w:val="clear" w:color="auto" w:fill="auto"/>
          </w:tcPr>
          <w:p w14:paraId="30362E4E" w14:textId="77777777" w:rsidR="00256F12" w:rsidRPr="00CF23D7" w:rsidRDefault="00256F12" w:rsidP="00256F12">
            <w:pPr>
              <w:pStyle w:val="INCISO"/>
              <w:spacing w:line="243" w:lineRule="exact"/>
              <w:ind w:left="0" w:firstLine="0"/>
              <w:rPr>
                <w:rFonts w:ascii="Verdana" w:hAnsi="Verdana"/>
                <w:sz w:val="16"/>
                <w:szCs w:val="16"/>
              </w:rPr>
            </w:pPr>
            <w:r w:rsidRPr="00CF23D7">
              <w:rPr>
                <w:rFonts w:ascii="Verdana" w:hAnsi="Verdana"/>
                <w:b/>
                <w:sz w:val="16"/>
                <w:szCs w:val="16"/>
              </w:rPr>
              <w:t>2.</w:t>
            </w:r>
            <w:r w:rsidRPr="00CF23D7">
              <w:rPr>
                <w:rFonts w:ascii="Verdana" w:hAnsi="Verdana"/>
                <w:b/>
                <w:sz w:val="16"/>
                <w:szCs w:val="16"/>
              </w:rPr>
              <w:tab/>
            </w:r>
            <w:r w:rsidRPr="00CF23D7">
              <w:rPr>
                <w:rFonts w:ascii="Verdana" w:hAnsi="Verdana"/>
                <w:sz w:val="16"/>
                <w:szCs w:val="16"/>
              </w:rPr>
              <w:t>60% del total de la longitud de sus ductos en ocho años.</w:t>
            </w:r>
          </w:p>
        </w:tc>
        <w:tc>
          <w:tcPr>
            <w:tcW w:w="4675" w:type="dxa"/>
          </w:tcPr>
          <w:p w14:paraId="299B4220" w14:textId="77777777" w:rsidR="00256F12" w:rsidRPr="00A279E1" w:rsidRDefault="00574657" w:rsidP="00256F12">
            <w:pPr>
              <w:spacing w:after="101" w:line="243" w:lineRule="atLeast"/>
              <w:jc w:val="both"/>
              <w:rPr>
                <w:rFonts w:ascii="Verdana" w:hAnsi="Verdana"/>
                <w:sz w:val="16"/>
                <w:szCs w:val="16"/>
                <w:lang w:val="en-US"/>
              </w:rPr>
            </w:pPr>
            <w:r>
              <w:rPr>
                <w:rFonts w:ascii="Verdana" w:hAnsi="Verdana"/>
                <w:b/>
                <w:bCs/>
                <w:sz w:val="16"/>
                <w:szCs w:val="16"/>
                <w:lang w:val="en-US"/>
              </w:rPr>
              <w:t>2</w:t>
            </w:r>
            <w:r w:rsidR="00256F12" w:rsidRPr="00A279E1">
              <w:rPr>
                <w:rFonts w:ascii="Verdana" w:hAnsi="Verdana"/>
                <w:b/>
                <w:bCs/>
                <w:sz w:val="16"/>
                <w:szCs w:val="16"/>
                <w:lang w:val="en-US"/>
              </w:rPr>
              <w:t>.</w:t>
            </w:r>
            <w:r w:rsidR="00256F12" w:rsidRPr="00A279E1">
              <w:rPr>
                <w:rFonts w:ascii="Verdana" w:hAnsi="Verdana"/>
                <w:sz w:val="16"/>
                <w:szCs w:val="16"/>
                <w:lang w:val="en-US"/>
              </w:rPr>
              <w:t xml:space="preserve"> </w:t>
            </w:r>
            <w:r w:rsidR="00256F12" w:rsidRPr="00A279E1">
              <w:rPr>
                <w:rFonts w:ascii="Verdana" w:hAnsi="Verdana"/>
                <w:b/>
                <w:bCs/>
                <w:sz w:val="16"/>
                <w:szCs w:val="16"/>
                <w:lang w:val="en-US"/>
              </w:rPr>
              <w:t xml:space="preserve">              </w:t>
            </w:r>
            <w:r w:rsidR="00256F12" w:rsidRPr="00A279E1">
              <w:rPr>
                <w:rFonts w:ascii="Verdana" w:hAnsi="Verdana"/>
                <w:sz w:val="16"/>
                <w:szCs w:val="16"/>
                <w:lang w:val="en-US"/>
              </w:rPr>
              <w:t xml:space="preserve">60% of the total length of its pipelines in eight years. </w:t>
            </w:r>
          </w:p>
        </w:tc>
      </w:tr>
      <w:tr w:rsidR="00256F12" w:rsidRPr="00573FF5" w14:paraId="0F5BAE09" w14:textId="77777777" w:rsidTr="00A279E1">
        <w:tc>
          <w:tcPr>
            <w:tcW w:w="4675" w:type="dxa"/>
            <w:shd w:val="clear" w:color="auto" w:fill="auto"/>
          </w:tcPr>
          <w:p w14:paraId="14D4EA5E" w14:textId="77777777" w:rsidR="00256F12" w:rsidRPr="00CF23D7" w:rsidRDefault="00256F12" w:rsidP="00256F12">
            <w:pPr>
              <w:pStyle w:val="INCISO"/>
              <w:spacing w:line="243" w:lineRule="exact"/>
              <w:ind w:left="0" w:firstLine="0"/>
              <w:rPr>
                <w:rFonts w:ascii="Verdana" w:hAnsi="Verdana"/>
                <w:sz w:val="16"/>
                <w:szCs w:val="16"/>
              </w:rPr>
            </w:pPr>
            <w:r w:rsidRPr="00CF23D7">
              <w:rPr>
                <w:rFonts w:ascii="Verdana" w:hAnsi="Verdana"/>
                <w:b/>
                <w:sz w:val="16"/>
                <w:szCs w:val="16"/>
              </w:rPr>
              <w:lastRenderedPageBreak/>
              <w:t>3.</w:t>
            </w:r>
            <w:r w:rsidRPr="00CF23D7">
              <w:rPr>
                <w:rFonts w:ascii="Verdana" w:hAnsi="Verdana"/>
                <w:sz w:val="16"/>
                <w:szCs w:val="16"/>
              </w:rPr>
              <w:tab/>
              <w:t>100% del total de la longitud de sus ductos en doce años.</w:t>
            </w:r>
          </w:p>
        </w:tc>
        <w:tc>
          <w:tcPr>
            <w:tcW w:w="4675" w:type="dxa"/>
          </w:tcPr>
          <w:p w14:paraId="472FC9C0"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3.</w:t>
            </w:r>
            <w:r w:rsidRPr="00A279E1">
              <w:rPr>
                <w:rFonts w:ascii="Verdana" w:hAnsi="Verdana"/>
                <w:sz w:val="16"/>
                <w:szCs w:val="16"/>
                <w:lang w:val="en-US"/>
              </w:rPr>
              <w:t xml:space="preserve">               100% of the total length of its pipelines in twelve years. </w:t>
            </w:r>
          </w:p>
        </w:tc>
      </w:tr>
      <w:tr w:rsidR="00256F12" w:rsidRPr="00573FF5" w14:paraId="1791E41A" w14:textId="77777777" w:rsidTr="00A279E1">
        <w:tc>
          <w:tcPr>
            <w:tcW w:w="4675" w:type="dxa"/>
            <w:shd w:val="clear" w:color="auto" w:fill="auto"/>
          </w:tcPr>
          <w:p w14:paraId="4B30363B" w14:textId="77777777" w:rsidR="00256F12" w:rsidRPr="00CF23D7" w:rsidRDefault="00256F12" w:rsidP="00256F12">
            <w:pPr>
              <w:pStyle w:val="Texto"/>
              <w:spacing w:line="243" w:lineRule="exact"/>
              <w:ind w:firstLine="0"/>
              <w:rPr>
                <w:rFonts w:ascii="Verdana" w:hAnsi="Verdana"/>
                <w:sz w:val="16"/>
                <w:szCs w:val="16"/>
              </w:rPr>
            </w:pPr>
            <w:r w:rsidRPr="00CF23D7">
              <w:rPr>
                <w:rFonts w:ascii="Verdana" w:hAnsi="Verdana"/>
                <w:b/>
                <w:sz w:val="16"/>
                <w:szCs w:val="16"/>
              </w:rPr>
              <w:t>11.2.</w:t>
            </w:r>
            <w:r w:rsidRPr="00CF23D7">
              <w:rPr>
                <w:rFonts w:ascii="Verdana" w:hAnsi="Verdana"/>
                <w:sz w:val="16"/>
                <w:szCs w:val="16"/>
              </w:rPr>
              <w:t xml:space="preserve"> Elaborar un Plan de Administración de Integridad de Ductos de Recolección considerando lo siguiente:</w:t>
            </w:r>
          </w:p>
        </w:tc>
        <w:tc>
          <w:tcPr>
            <w:tcW w:w="4675" w:type="dxa"/>
          </w:tcPr>
          <w:p w14:paraId="139D60A9"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11.2.</w:t>
            </w:r>
            <w:r w:rsidRPr="00A279E1">
              <w:rPr>
                <w:rFonts w:ascii="Verdana" w:hAnsi="Verdana"/>
                <w:sz w:val="16"/>
                <w:szCs w:val="16"/>
                <w:lang w:val="en-US"/>
              </w:rPr>
              <w:t xml:space="preserve"> </w:t>
            </w:r>
            <w:r w:rsidR="00574657">
              <w:rPr>
                <w:rFonts w:ascii="Verdana" w:hAnsi="Verdana"/>
                <w:sz w:val="16"/>
                <w:szCs w:val="16"/>
                <w:lang w:val="en-US"/>
              </w:rPr>
              <w:t>Prepare</w:t>
            </w:r>
            <w:r w:rsidRPr="00A279E1">
              <w:rPr>
                <w:rFonts w:ascii="Verdana" w:hAnsi="Verdana"/>
                <w:sz w:val="16"/>
                <w:szCs w:val="16"/>
                <w:lang w:val="en-US"/>
              </w:rPr>
              <w:t xml:space="preserve"> a Plan of Administration of Integrity of </w:t>
            </w:r>
            <w:r w:rsidR="00574657">
              <w:rPr>
                <w:rFonts w:ascii="Verdana" w:hAnsi="Verdana"/>
                <w:sz w:val="16"/>
                <w:szCs w:val="16"/>
                <w:lang w:val="en-US"/>
              </w:rPr>
              <w:t xml:space="preserve">pipes for </w:t>
            </w:r>
            <w:r w:rsidRPr="00A279E1">
              <w:rPr>
                <w:rFonts w:ascii="Verdana" w:hAnsi="Verdana"/>
                <w:sz w:val="16"/>
                <w:szCs w:val="16"/>
                <w:lang w:val="en-US"/>
              </w:rPr>
              <w:t xml:space="preserve">Collection considering the following: </w:t>
            </w:r>
          </w:p>
        </w:tc>
      </w:tr>
      <w:tr w:rsidR="00256F12" w:rsidRPr="00573FF5" w14:paraId="0C2A5E75" w14:textId="77777777" w:rsidTr="00A279E1">
        <w:tc>
          <w:tcPr>
            <w:tcW w:w="4675" w:type="dxa"/>
            <w:shd w:val="clear" w:color="auto" w:fill="auto"/>
          </w:tcPr>
          <w:p w14:paraId="52E86F78" w14:textId="77777777" w:rsidR="00256F12" w:rsidRPr="00CF23D7" w:rsidRDefault="00256F12" w:rsidP="00256F12">
            <w:pPr>
              <w:pStyle w:val="ROMANOS"/>
              <w:spacing w:line="243" w:lineRule="exact"/>
              <w:ind w:left="0" w:firstLine="0"/>
              <w:rPr>
                <w:rFonts w:ascii="Verdana" w:hAnsi="Verdana"/>
                <w:sz w:val="16"/>
                <w:szCs w:val="16"/>
              </w:rPr>
            </w:pPr>
            <w:r w:rsidRPr="00CF23D7">
              <w:rPr>
                <w:rFonts w:ascii="Verdana" w:hAnsi="Verdana"/>
                <w:b/>
                <w:sz w:val="16"/>
                <w:szCs w:val="16"/>
              </w:rPr>
              <w:t>a)</w:t>
            </w:r>
            <w:r w:rsidRPr="00CF23D7">
              <w:rPr>
                <w:rFonts w:ascii="Verdana" w:hAnsi="Verdana"/>
                <w:sz w:val="16"/>
                <w:szCs w:val="16"/>
              </w:rPr>
              <w:tab/>
              <w:t xml:space="preserve">Las actividades referentes a identificación de peligros potenciales (capítulo 5), recopilación, revisión </w:t>
            </w:r>
            <w:r w:rsidRPr="00CF23D7">
              <w:rPr>
                <w:rFonts w:ascii="Verdana" w:hAnsi="Verdana"/>
                <w:sz w:val="16"/>
                <w:szCs w:val="16"/>
              </w:rPr>
              <w:br/>
              <w:t>e integración de datos (capítulo 6) y evaluación del riesgo (capítulo 7), deben realizarse dentro de un periodo de sesenta meses, de acuerdo al siguiente programa:</w:t>
            </w:r>
          </w:p>
        </w:tc>
        <w:tc>
          <w:tcPr>
            <w:tcW w:w="4675" w:type="dxa"/>
          </w:tcPr>
          <w:p w14:paraId="3A092703" w14:textId="77777777" w:rsidR="00256F12" w:rsidRPr="00A279E1" w:rsidRDefault="00074D74"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a)</w:t>
            </w:r>
            <w:r w:rsidR="00256F12" w:rsidRPr="00A279E1">
              <w:rPr>
                <w:rFonts w:ascii="Verdana" w:hAnsi="Verdana"/>
                <w:sz w:val="16"/>
                <w:szCs w:val="16"/>
                <w:lang w:val="en-US"/>
              </w:rPr>
              <w:t xml:space="preserve">               Activities related to identification of potential hazards (chapter 5), compilation, review </w:t>
            </w:r>
            <w:r w:rsidR="00256F12" w:rsidRPr="00A279E1">
              <w:rPr>
                <w:rFonts w:ascii="Verdana" w:hAnsi="Verdana"/>
                <w:sz w:val="16"/>
                <w:szCs w:val="16"/>
                <w:lang w:val="en-US"/>
              </w:rPr>
              <w:br/>
              <w:t xml:space="preserve">and data integration (chapter 6) and risk assessment (chapter 7), must be carried out within a period of sixty months, according to the following program: </w:t>
            </w:r>
          </w:p>
        </w:tc>
      </w:tr>
      <w:tr w:rsidR="00256F12" w:rsidRPr="00573FF5" w14:paraId="6082FE4E" w14:textId="77777777" w:rsidTr="00A279E1">
        <w:tc>
          <w:tcPr>
            <w:tcW w:w="4675" w:type="dxa"/>
            <w:shd w:val="clear" w:color="auto" w:fill="auto"/>
          </w:tcPr>
          <w:p w14:paraId="5076631A" w14:textId="77777777" w:rsidR="00256F12" w:rsidRPr="00CF23D7" w:rsidRDefault="00256F12" w:rsidP="00256F12">
            <w:pPr>
              <w:pStyle w:val="INCISO"/>
              <w:spacing w:line="243" w:lineRule="exact"/>
              <w:ind w:left="0" w:firstLine="0"/>
              <w:rPr>
                <w:rFonts w:ascii="Verdana" w:hAnsi="Verdana"/>
                <w:sz w:val="16"/>
                <w:szCs w:val="16"/>
              </w:rPr>
            </w:pPr>
            <w:r w:rsidRPr="00CF23D7">
              <w:rPr>
                <w:rFonts w:ascii="Verdana" w:hAnsi="Verdana"/>
                <w:b/>
                <w:sz w:val="16"/>
                <w:szCs w:val="16"/>
              </w:rPr>
              <w:t>1</w:t>
            </w:r>
            <w:r w:rsidRPr="00CF23D7">
              <w:rPr>
                <w:rFonts w:ascii="Verdana" w:hAnsi="Verdana"/>
                <w:b/>
                <w:sz w:val="16"/>
                <w:szCs w:val="16"/>
              </w:rPr>
              <w:tab/>
            </w:r>
            <w:r w:rsidRPr="00CF23D7">
              <w:rPr>
                <w:rFonts w:ascii="Verdana" w:hAnsi="Verdana"/>
                <w:sz w:val="16"/>
                <w:szCs w:val="16"/>
              </w:rPr>
              <w:t>20% del total de la longitud de sus ductos en dieciocho meses después de la entrada en vigencia de la presente norma.</w:t>
            </w:r>
          </w:p>
        </w:tc>
        <w:tc>
          <w:tcPr>
            <w:tcW w:w="4675" w:type="dxa"/>
          </w:tcPr>
          <w:p w14:paraId="68C4C9EA" w14:textId="77777777" w:rsidR="00256F12" w:rsidRPr="00A279E1" w:rsidRDefault="00574657" w:rsidP="00256F12">
            <w:pPr>
              <w:spacing w:after="101" w:line="243" w:lineRule="atLeast"/>
              <w:jc w:val="both"/>
              <w:rPr>
                <w:rFonts w:ascii="Verdana" w:hAnsi="Verdana"/>
                <w:sz w:val="16"/>
                <w:szCs w:val="16"/>
                <w:lang w:val="en-US"/>
              </w:rPr>
            </w:pPr>
            <w:r>
              <w:rPr>
                <w:rFonts w:ascii="Verdana" w:hAnsi="Verdana"/>
                <w:b/>
                <w:bCs/>
                <w:sz w:val="16"/>
                <w:szCs w:val="16"/>
                <w:lang w:val="en-US"/>
              </w:rPr>
              <w:t>1</w:t>
            </w:r>
            <w:r w:rsidR="00256F12" w:rsidRPr="00A279E1">
              <w:rPr>
                <w:rFonts w:ascii="Verdana" w:hAnsi="Verdana"/>
                <w:sz w:val="16"/>
                <w:szCs w:val="16"/>
                <w:lang w:val="en-US"/>
              </w:rPr>
              <w:t xml:space="preserve"> </w:t>
            </w:r>
            <w:r w:rsidR="00256F12" w:rsidRPr="00A279E1">
              <w:rPr>
                <w:rFonts w:ascii="Verdana" w:hAnsi="Verdana"/>
                <w:b/>
                <w:bCs/>
                <w:sz w:val="16"/>
                <w:szCs w:val="16"/>
                <w:lang w:val="en-US"/>
              </w:rPr>
              <w:t xml:space="preserve">              </w:t>
            </w:r>
            <w:r w:rsidR="00256F12" w:rsidRPr="00A279E1">
              <w:rPr>
                <w:rFonts w:ascii="Verdana" w:hAnsi="Verdana"/>
                <w:sz w:val="16"/>
                <w:szCs w:val="16"/>
                <w:lang w:val="en-US"/>
              </w:rPr>
              <w:t xml:space="preserve">20% of the total length of its pipelines in eighteen months </w:t>
            </w:r>
            <w:r w:rsidRPr="00A279E1">
              <w:rPr>
                <w:rFonts w:ascii="Verdana" w:hAnsi="Verdana"/>
                <w:sz w:val="16"/>
                <w:szCs w:val="16"/>
                <w:lang w:val="en-US"/>
              </w:rPr>
              <w:t>after this standard</w:t>
            </w:r>
            <w:r>
              <w:rPr>
                <w:rFonts w:ascii="Verdana" w:hAnsi="Verdana"/>
                <w:sz w:val="16"/>
                <w:szCs w:val="16"/>
                <w:lang w:val="en-US"/>
              </w:rPr>
              <w:t xml:space="preserve"> takes effect</w:t>
            </w:r>
            <w:r w:rsidRPr="00A279E1">
              <w:rPr>
                <w:rFonts w:ascii="Verdana" w:hAnsi="Verdana"/>
                <w:sz w:val="16"/>
                <w:szCs w:val="16"/>
                <w:lang w:val="en-US"/>
              </w:rPr>
              <w:t>.</w:t>
            </w:r>
          </w:p>
        </w:tc>
      </w:tr>
      <w:tr w:rsidR="00256F12" w:rsidRPr="00573FF5" w14:paraId="5C80E9F9" w14:textId="77777777" w:rsidTr="00A279E1">
        <w:tc>
          <w:tcPr>
            <w:tcW w:w="4675" w:type="dxa"/>
            <w:shd w:val="clear" w:color="auto" w:fill="auto"/>
          </w:tcPr>
          <w:p w14:paraId="1C62F08C" w14:textId="77777777" w:rsidR="00256F12" w:rsidRPr="00CF23D7" w:rsidRDefault="00256F12" w:rsidP="00256F12">
            <w:pPr>
              <w:pStyle w:val="INCISO"/>
              <w:spacing w:line="243" w:lineRule="exact"/>
              <w:ind w:left="0" w:firstLine="0"/>
              <w:rPr>
                <w:rFonts w:ascii="Verdana" w:hAnsi="Verdana"/>
                <w:sz w:val="16"/>
                <w:szCs w:val="16"/>
              </w:rPr>
            </w:pPr>
            <w:r w:rsidRPr="00CF23D7">
              <w:rPr>
                <w:rFonts w:ascii="Verdana" w:hAnsi="Verdana"/>
                <w:b/>
                <w:sz w:val="16"/>
                <w:szCs w:val="16"/>
              </w:rPr>
              <w:t>2</w:t>
            </w:r>
            <w:r w:rsidRPr="00CF23D7">
              <w:rPr>
                <w:rFonts w:ascii="Verdana" w:hAnsi="Verdana"/>
                <w:b/>
                <w:sz w:val="16"/>
                <w:szCs w:val="16"/>
              </w:rPr>
              <w:tab/>
            </w:r>
            <w:r w:rsidRPr="00CF23D7">
              <w:rPr>
                <w:rFonts w:ascii="Verdana" w:hAnsi="Verdana"/>
                <w:sz w:val="16"/>
                <w:szCs w:val="16"/>
              </w:rPr>
              <w:t>60% del total de la longitud de sus ductos en treinta meses después de la entrada en vigencia de la presente norma.</w:t>
            </w:r>
          </w:p>
        </w:tc>
        <w:tc>
          <w:tcPr>
            <w:tcW w:w="4675" w:type="dxa"/>
          </w:tcPr>
          <w:p w14:paraId="1AB2E827" w14:textId="77777777" w:rsidR="00256F12" w:rsidRPr="00A279E1" w:rsidRDefault="00574657" w:rsidP="00256F12">
            <w:pPr>
              <w:spacing w:after="101" w:line="243" w:lineRule="atLeast"/>
              <w:jc w:val="both"/>
              <w:rPr>
                <w:rFonts w:ascii="Verdana" w:hAnsi="Verdana"/>
                <w:sz w:val="16"/>
                <w:szCs w:val="16"/>
                <w:lang w:val="en-US"/>
              </w:rPr>
            </w:pPr>
            <w:r>
              <w:rPr>
                <w:rFonts w:ascii="Verdana" w:hAnsi="Verdana"/>
                <w:b/>
                <w:bCs/>
                <w:sz w:val="16"/>
                <w:szCs w:val="16"/>
                <w:lang w:val="en-US"/>
              </w:rPr>
              <w:t>2</w:t>
            </w:r>
            <w:r w:rsidR="00256F12" w:rsidRPr="00A279E1">
              <w:rPr>
                <w:rFonts w:ascii="Verdana" w:hAnsi="Verdana"/>
                <w:sz w:val="16"/>
                <w:szCs w:val="16"/>
                <w:lang w:val="en-US"/>
              </w:rPr>
              <w:t xml:space="preserve"> </w:t>
            </w:r>
            <w:r w:rsidR="00256F12" w:rsidRPr="00A279E1">
              <w:rPr>
                <w:rFonts w:ascii="Verdana" w:hAnsi="Verdana"/>
                <w:b/>
                <w:bCs/>
                <w:sz w:val="16"/>
                <w:szCs w:val="16"/>
                <w:lang w:val="en-US"/>
              </w:rPr>
              <w:t xml:space="preserve">              </w:t>
            </w:r>
            <w:r w:rsidR="00256F12" w:rsidRPr="00A279E1">
              <w:rPr>
                <w:rFonts w:ascii="Verdana" w:hAnsi="Verdana"/>
                <w:sz w:val="16"/>
                <w:szCs w:val="16"/>
                <w:lang w:val="en-US"/>
              </w:rPr>
              <w:t xml:space="preserve">60% of the total length of its pipelines in thirty months </w:t>
            </w:r>
            <w:r>
              <w:rPr>
                <w:rFonts w:ascii="Verdana" w:hAnsi="Verdana"/>
                <w:sz w:val="16"/>
                <w:szCs w:val="16"/>
                <w:lang w:val="en-US"/>
              </w:rPr>
              <w:t xml:space="preserve">after this standard takes effect. </w:t>
            </w:r>
            <w:r w:rsidR="00256F12" w:rsidRPr="00A279E1">
              <w:rPr>
                <w:rFonts w:ascii="Verdana" w:hAnsi="Verdana"/>
                <w:sz w:val="16"/>
                <w:szCs w:val="16"/>
                <w:lang w:val="en-US"/>
              </w:rPr>
              <w:t xml:space="preserve"> </w:t>
            </w:r>
          </w:p>
        </w:tc>
      </w:tr>
      <w:tr w:rsidR="00256F12" w:rsidRPr="00573FF5" w14:paraId="4DDEA23F" w14:textId="77777777" w:rsidTr="00A279E1">
        <w:tc>
          <w:tcPr>
            <w:tcW w:w="4675" w:type="dxa"/>
            <w:shd w:val="clear" w:color="auto" w:fill="auto"/>
          </w:tcPr>
          <w:p w14:paraId="589CCC13" w14:textId="77777777" w:rsidR="00256F12" w:rsidRPr="00CF23D7" w:rsidRDefault="00256F12" w:rsidP="00256F12">
            <w:pPr>
              <w:pStyle w:val="INCISO"/>
              <w:spacing w:line="243" w:lineRule="exact"/>
              <w:ind w:left="0" w:firstLine="0"/>
              <w:rPr>
                <w:rFonts w:ascii="Verdana" w:hAnsi="Verdana"/>
                <w:sz w:val="16"/>
                <w:szCs w:val="16"/>
              </w:rPr>
            </w:pPr>
            <w:r w:rsidRPr="00CF23D7">
              <w:rPr>
                <w:rFonts w:ascii="Verdana" w:hAnsi="Verdana"/>
                <w:b/>
                <w:sz w:val="16"/>
                <w:szCs w:val="16"/>
              </w:rPr>
              <w:t>3</w:t>
            </w:r>
            <w:r w:rsidRPr="00CF23D7">
              <w:rPr>
                <w:rFonts w:ascii="Verdana" w:hAnsi="Verdana"/>
                <w:b/>
                <w:sz w:val="16"/>
                <w:szCs w:val="16"/>
              </w:rPr>
              <w:tab/>
            </w:r>
            <w:r w:rsidRPr="00CF23D7">
              <w:rPr>
                <w:rFonts w:ascii="Verdana" w:hAnsi="Verdana"/>
                <w:sz w:val="16"/>
                <w:szCs w:val="16"/>
              </w:rPr>
              <w:t>100% del total de la longitud de sus ductos en sesenta meses después de la entrada en vigencia de la presente norma.</w:t>
            </w:r>
          </w:p>
        </w:tc>
        <w:tc>
          <w:tcPr>
            <w:tcW w:w="4675" w:type="dxa"/>
          </w:tcPr>
          <w:p w14:paraId="124DCDD8" w14:textId="77777777" w:rsidR="00256F12" w:rsidRPr="00A279E1" w:rsidRDefault="00256F12" w:rsidP="00256F12">
            <w:pPr>
              <w:spacing w:after="101" w:line="243" w:lineRule="atLeast"/>
              <w:jc w:val="both"/>
              <w:rPr>
                <w:rFonts w:ascii="Verdana" w:hAnsi="Verdana"/>
                <w:sz w:val="16"/>
                <w:szCs w:val="16"/>
                <w:lang w:val="en-US"/>
              </w:rPr>
            </w:pPr>
            <w:r w:rsidRPr="00A279E1">
              <w:rPr>
                <w:rFonts w:ascii="Verdana" w:hAnsi="Verdana"/>
                <w:b/>
                <w:bCs/>
                <w:sz w:val="16"/>
                <w:szCs w:val="16"/>
                <w:lang w:val="en-US"/>
              </w:rPr>
              <w:t>3</w:t>
            </w:r>
            <w:r w:rsidRPr="00A279E1">
              <w:rPr>
                <w:rFonts w:ascii="Verdana" w:hAnsi="Verdana"/>
                <w:sz w:val="16"/>
                <w:szCs w:val="16"/>
                <w:lang w:val="en-US"/>
              </w:rPr>
              <w:t xml:space="preserve"> </w:t>
            </w:r>
            <w:r w:rsidRPr="00A279E1">
              <w:rPr>
                <w:rFonts w:ascii="Verdana" w:hAnsi="Verdana"/>
                <w:b/>
                <w:bCs/>
                <w:sz w:val="16"/>
                <w:szCs w:val="16"/>
                <w:lang w:val="en-US"/>
              </w:rPr>
              <w:t xml:space="preserve">              </w:t>
            </w:r>
            <w:r w:rsidRPr="00A279E1">
              <w:rPr>
                <w:rFonts w:ascii="Verdana" w:hAnsi="Verdana"/>
                <w:sz w:val="16"/>
                <w:szCs w:val="16"/>
                <w:lang w:val="en-US"/>
              </w:rPr>
              <w:t xml:space="preserve">100% of the total length of its pipelines in sixty months </w:t>
            </w:r>
            <w:r w:rsidR="00574657">
              <w:rPr>
                <w:rFonts w:ascii="Verdana" w:hAnsi="Verdana"/>
                <w:sz w:val="16"/>
                <w:szCs w:val="16"/>
                <w:lang w:val="en-US"/>
              </w:rPr>
              <w:t xml:space="preserve">after this standard takes effect. </w:t>
            </w:r>
            <w:r w:rsidRPr="00A279E1">
              <w:rPr>
                <w:rFonts w:ascii="Verdana" w:hAnsi="Verdana"/>
                <w:sz w:val="16"/>
                <w:szCs w:val="16"/>
                <w:lang w:val="en-US"/>
              </w:rPr>
              <w:t xml:space="preserve"> </w:t>
            </w:r>
          </w:p>
        </w:tc>
      </w:tr>
      <w:tr w:rsidR="00256F12" w:rsidRPr="00573FF5" w14:paraId="173E7164" w14:textId="77777777" w:rsidTr="00A279E1">
        <w:tc>
          <w:tcPr>
            <w:tcW w:w="4675" w:type="dxa"/>
            <w:shd w:val="clear" w:color="auto" w:fill="auto"/>
          </w:tcPr>
          <w:p w14:paraId="71032F5D" w14:textId="77777777" w:rsidR="00256F12" w:rsidRPr="00CF23D7" w:rsidRDefault="00256F12" w:rsidP="00256F12">
            <w:pPr>
              <w:pStyle w:val="ROMANOS"/>
              <w:spacing w:line="292" w:lineRule="exact"/>
              <w:ind w:left="0" w:firstLine="0"/>
              <w:rPr>
                <w:rFonts w:ascii="Verdana" w:hAnsi="Verdana"/>
                <w:sz w:val="16"/>
                <w:szCs w:val="16"/>
              </w:rPr>
            </w:pPr>
            <w:r w:rsidRPr="00CF23D7">
              <w:rPr>
                <w:rFonts w:ascii="Verdana" w:hAnsi="Verdana"/>
                <w:b/>
                <w:sz w:val="16"/>
                <w:szCs w:val="16"/>
              </w:rPr>
              <w:t>b)</w:t>
            </w:r>
            <w:r w:rsidRPr="00CF23D7">
              <w:rPr>
                <w:rFonts w:ascii="Verdana" w:hAnsi="Verdana"/>
                <w:b/>
                <w:sz w:val="16"/>
                <w:szCs w:val="16"/>
              </w:rPr>
              <w:tab/>
            </w:r>
            <w:r w:rsidRPr="00CF23D7">
              <w:rPr>
                <w:rFonts w:ascii="Verdana" w:hAnsi="Verdana"/>
                <w:sz w:val="16"/>
                <w:szCs w:val="16"/>
              </w:rPr>
              <w:t>Las actividades referentes a la evaluación de integridad (capítulo 8) y a la respuesta a la evaluación de integridad (capítulo 9), deben realizarse de acuerdo al siguiente programa:</w:t>
            </w:r>
          </w:p>
        </w:tc>
        <w:tc>
          <w:tcPr>
            <w:tcW w:w="4675" w:type="dxa"/>
          </w:tcPr>
          <w:p w14:paraId="223CF2E1" w14:textId="77777777" w:rsidR="00256F12" w:rsidRPr="00A279E1" w:rsidRDefault="00256F12" w:rsidP="00256F12">
            <w:pPr>
              <w:spacing w:after="101" w:line="292" w:lineRule="atLeast"/>
              <w:jc w:val="both"/>
              <w:rPr>
                <w:rFonts w:ascii="Verdana" w:hAnsi="Verdana"/>
                <w:sz w:val="16"/>
                <w:szCs w:val="16"/>
                <w:lang w:val="en-US"/>
              </w:rPr>
            </w:pPr>
            <w:r w:rsidRPr="00A279E1">
              <w:rPr>
                <w:rFonts w:ascii="Verdana" w:hAnsi="Verdana"/>
                <w:b/>
                <w:bCs/>
                <w:sz w:val="16"/>
                <w:szCs w:val="16"/>
                <w:lang w:val="en-US"/>
              </w:rPr>
              <w:t>b)</w:t>
            </w:r>
            <w:r w:rsidRPr="00A279E1">
              <w:rPr>
                <w:rFonts w:ascii="Verdana" w:hAnsi="Verdana"/>
                <w:sz w:val="16"/>
                <w:szCs w:val="16"/>
                <w:lang w:val="en-US"/>
              </w:rPr>
              <w:t xml:space="preserve"> </w:t>
            </w:r>
            <w:r w:rsidRPr="00A279E1">
              <w:rPr>
                <w:rFonts w:ascii="Verdana" w:hAnsi="Verdana"/>
                <w:b/>
                <w:bCs/>
                <w:sz w:val="16"/>
                <w:szCs w:val="16"/>
                <w:lang w:val="en-US"/>
              </w:rPr>
              <w:t xml:space="preserve">              </w:t>
            </w:r>
            <w:r w:rsidRPr="00A279E1">
              <w:rPr>
                <w:rFonts w:ascii="Verdana" w:hAnsi="Verdana"/>
                <w:sz w:val="16"/>
                <w:szCs w:val="16"/>
                <w:lang w:val="en-US"/>
              </w:rPr>
              <w:t xml:space="preserve">The activities related to the integrity assessment (chapter 8) and the response to the integrity assessment (chapter 9) must be carried out according to the following program: </w:t>
            </w:r>
          </w:p>
        </w:tc>
      </w:tr>
      <w:tr w:rsidR="00256F12" w:rsidRPr="00573FF5" w14:paraId="2562A9EB" w14:textId="77777777" w:rsidTr="00A279E1">
        <w:tc>
          <w:tcPr>
            <w:tcW w:w="4675" w:type="dxa"/>
            <w:shd w:val="clear" w:color="auto" w:fill="auto"/>
          </w:tcPr>
          <w:p w14:paraId="5190C006" w14:textId="77777777" w:rsidR="00256F12" w:rsidRPr="00CF23D7" w:rsidRDefault="00256F12" w:rsidP="00256F12">
            <w:pPr>
              <w:pStyle w:val="INCISO"/>
              <w:spacing w:line="292" w:lineRule="exact"/>
              <w:ind w:left="0" w:firstLine="0"/>
              <w:rPr>
                <w:rFonts w:ascii="Verdana" w:hAnsi="Verdana"/>
                <w:sz w:val="16"/>
                <w:szCs w:val="16"/>
              </w:rPr>
            </w:pPr>
            <w:r w:rsidRPr="00CF23D7">
              <w:rPr>
                <w:rFonts w:ascii="Verdana" w:hAnsi="Verdana"/>
                <w:b/>
                <w:sz w:val="16"/>
                <w:szCs w:val="16"/>
              </w:rPr>
              <w:t>1</w:t>
            </w:r>
            <w:r w:rsidRPr="00CF23D7">
              <w:rPr>
                <w:rFonts w:ascii="Verdana" w:hAnsi="Verdana"/>
                <w:sz w:val="16"/>
                <w:szCs w:val="16"/>
              </w:rPr>
              <w:tab/>
              <w:t>20% del total de la longitud de sus ductos en cinco años.</w:t>
            </w:r>
          </w:p>
        </w:tc>
        <w:tc>
          <w:tcPr>
            <w:tcW w:w="4675" w:type="dxa"/>
          </w:tcPr>
          <w:p w14:paraId="392396F3" w14:textId="77777777" w:rsidR="00256F12" w:rsidRPr="00A279E1" w:rsidRDefault="00574657" w:rsidP="00256F12">
            <w:pPr>
              <w:spacing w:after="101" w:line="292" w:lineRule="atLeast"/>
              <w:jc w:val="both"/>
              <w:rPr>
                <w:rFonts w:ascii="Verdana" w:hAnsi="Verdana"/>
                <w:sz w:val="16"/>
                <w:szCs w:val="16"/>
                <w:lang w:val="en-US"/>
              </w:rPr>
            </w:pPr>
            <w:r>
              <w:rPr>
                <w:rFonts w:ascii="Verdana" w:hAnsi="Verdana"/>
                <w:b/>
                <w:bCs/>
                <w:sz w:val="16"/>
                <w:szCs w:val="16"/>
                <w:lang w:val="en-US"/>
              </w:rPr>
              <w:t>1</w:t>
            </w:r>
            <w:r w:rsidR="00256F12" w:rsidRPr="00A279E1">
              <w:rPr>
                <w:rFonts w:ascii="Verdana" w:hAnsi="Verdana"/>
                <w:sz w:val="16"/>
                <w:szCs w:val="16"/>
                <w:lang w:val="en-US"/>
              </w:rPr>
              <w:t xml:space="preserve">               20% of the total length of its pipelines in five years. </w:t>
            </w:r>
          </w:p>
        </w:tc>
      </w:tr>
      <w:tr w:rsidR="00256F12" w:rsidRPr="00573FF5" w14:paraId="763344B1" w14:textId="77777777" w:rsidTr="00A279E1">
        <w:tc>
          <w:tcPr>
            <w:tcW w:w="4675" w:type="dxa"/>
            <w:shd w:val="clear" w:color="auto" w:fill="auto"/>
          </w:tcPr>
          <w:p w14:paraId="551D5457" w14:textId="77777777" w:rsidR="00256F12" w:rsidRPr="00CF23D7" w:rsidRDefault="00256F12" w:rsidP="00256F12">
            <w:pPr>
              <w:pStyle w:val="INCISO"/>
              <w:spacing w:line="292" w:lineRule="exact"/>
              <w:ind w:left="0" w:firstLine="0"/>
              <w:rPr>
                <w:rFonts w:ascii="Verdana" w:hAnsi="Verdana"/>
                <w:sz w:val="16"/>
                <w:szCs w:val="16"/>
              </w:rPr>
            </w:pPr>
            <w:r w:rsidRPr="00CF23D7">
              <w:rPr>
                <w:rFonts w:ascii="Verdana" w:hAnsi="Verdana"/>
                <w:b/>
                <w:sz w:val="16"/>
                <w:szCs w:val="16"/>
              </w:rPr>
              <w:t>2</w:t>
            </w:r>
            <w:r w:rsidRPr="00CF23D7">
              <w:rPr>
                <w:rFonts w:ascii="Verdana" w:hAnsi="Verdana"/>
                <w:sz w:val="16"/>
                <w:szCs w:val="16"/>
              </w:rPr>
              <w:tab/>
              <w:t>60% del total de la longitud de sus ductos en diez años.</w:t>
            </w:r>
          </w:p>
        </w:tc>
        <w:tc>
          <w:tcPr>
            <w:tcW w:w="4675" w:type="dxa"/>
          </w:tcPr>
          <w:p w14:paraId="613981BE" w14:textId="77777777" w:rsidR="00256F12" w:rsidRPr="00A279E1" w:rsidRDefault="00574657" w:rsidP="00256F12">
            <w:pPr>
              <w:spacing w:after="101" w:line="292" w:lineRule="atLeast"/>
              <w:jc w:val="both"/>
              <w:rPr>
                <w:rFonts w:ascii="Verdana" w:hAnsi="Verdana"/>
                <w:sz w:val="16"/>
                <w:szCs w:val="16"/>
                <w:lang w:val="en-US"/>
              </w:rPr>
            </w:pPr>
            <w:r>
              <w:rPr>
                <w:rFonts w:ascii="Verdana" w:hAnsi="Verdana"/>
                <w:b/>
                <w:bCs/>
                <w:sz w:val="16"/>
                <w:szCs w:val="16"/>
                <w:lang w:val="en-US"/>
              </w:rPr>
              <w:t>2</w:t>
            </w:r>
            <w:r w:rsidR="00256F12" w:rsidRPr="00A279E1">
              <w:rPr>
                <w:rFonts w:ascii="Verdana" w:hAnsi="Verdana"/>
                <w:sz w:val="16"/>
                <w:szCs w:val="16"/>
                <w:lang w:val="en-US"/>
              </w:rPr>
              <w:t xml:space="preserve">               60% of the total length of its pipelines in ten years. </w:t>
            </w:r>
          </w:p>
        </w:tc>
      </w:tr>
      <w:tr w:rsidR="00256F12" w:rsidRPr="00573FF5" w14:paraId="0697EB4A" w14:textId="77777777" w:rsidTr="00A279E1">
        <w:tc>
          <w:tcPr>
            <w:tcW w:w="4675" w:type="dxa"/>
            <w:shd w:val="clear" w:color="auto" w:fill="auto"/>
          </w:tcPr>
          <w:p w14:paraId="27DF1F02" w14:textId="77777777" w:rsidR="00256F12" w:rsidRPr="00CF23D7" w:rsidRDefault="00256F12" w:rsidP="00256F12">
            <w:pPr>
              <w:pStyle w:val="INCISO"/>
              <w:spacing w:line="292" w:lineRule="exact"/>
              <w:ind w:left="0" w:firstLine="0"/>
              <w:rPr>
                <w:rFonts w:ascii="Verdana" w:hAnsi="Verdana"/>
                <w:sz w:val="16"/>
                <w:szCs w:val="16"/>
              </w:rPr>
            </w:pPr>
            <w:r w:rsidRPr="00CF23D7">
              <w:rPr>
                <w:rFonts w:ascii="Verdana" w:hAnsi="Verdana"/>
                <w:b/>
                <w:sz w:val="16"/>
                <w:szCs w:val="16"/>
              </w:rPr>
              <w:t>3</w:t>
            </w:r>
            <w:r w:rsidRPr="00CF23D7">
              <w:rPr>
                <w:rFonts w:ascii="Verdana" w:hAnsi="Verdana"/>
                <w:b/>
                <w:sz w:val="16"/>
                <w:szCs w:val="16"/>
              </w:rPr>
              <w:tab/>
            </w:r>
            <w:r w:rsidRPr="00CF23D7">
              <w:rPr>
                <w:rFonts w:ascii="Verdana" w:hAnsi="Verdana"/>
                <w:sz w:val="16"/>
                <w:szCs w:val="16"/>
              </w:rPr>
              <w:t>100% del total de la longitud de sus ductos en veinte años.</w:t>
            </w:r>
          </w:p>
        </w:tc>
        <w:tc>
          <w:tcPr>
            <w:tcW w:w="4675" w:type="dxa"/>
          </w:tcPr>
          <w:p w14:paraId="35B54800" w14:textId="77777777" w:rsidR="00256F12" w:rsidRPr="00A279E1" w:rsidRDefault="00256F12" w:rsidP="00256F12">
            <w:pPr>
              <w:spacing w:after="101" w:line="292" w:lineRule="atLeast"/>
              <w:jc w:val="both"/>
              <w:rPr>
                <w:rFonts w:ascii="Verdana" w:hAnsi="Verdana"/>
                <w:sz w:val="16"/>
                <w:szCs w:val="16"/>
                <w:lang w:val="en-US"/>
              </w:rPr>
            </w:pPr>
            <w:r w:rsidRPr="00A279E1">
              <w:rPr>
                <w:rFonts w:ascii="Verdana" w:hAnsi="Verdana"/>
                <w:b/>
                <w:bCs/>
                <w:sz w:val="16"/>
                <w:szCs w:val="16"/>
                <w:lang w:val="en-US"/>
              </w:rPr>
              <w:t>3</w:t>
            </w:r>
            <w:r w:rsidRPr="00A279E1">
              <w:rPr>
                <w:rFonts w:ascii="Verdana" w:hAnsi="Verdana"/>
                <w:sz w:val="16"/>
                <w:szCs w:val="16"/>
                <w:lang w:val="en-US"/>
              </w:rPr>
              <w:t xml:space="preserve"> </w:t>
            </w:r>
            <w:r w:rsidRPr="00A279E1">
              <w:rPr>
                <w:rFonts w:ascii="Verdana" w:hAnsi="Verdana"/>
                <w:b/>
                <w:bCs/>
                <w:sz w:val="16"/>
                <w:szCs w:val="16"/>
                <w:lang w:val="en-US"/>
              </w:rPr>
              <w:t xml:space="preserve">              </w:t>
            </w:r>
            <w:r w:rsidRPr="00A279E1">
              <w:rPr>
                <w:rFonts w:ascii="Verdana" w:hAnsi="Verdana"/>
                <w:sz w:val="16"/>
                <w:szCs w:val="16"/>
                <w:lang w:val="en-US"/>
              </w:rPr>
              <w:t xml:space="preserve">100% of the total length of its pipelines in twenty years. </w:t>
            </w:r>
          </w:p>
        </w:tc>
      </w:tr>
      <w:tr w:rsidR="00256F12" w:rsidRPr="00CF23D7" w14:paraId="700FEFC4" w14:textId="77777777" w:rsidTr="00A279E1">
        <w:tc>
          <w:tcPr>
            <w:tcW w:w="4675" w:type="dxa"/>
            <w:shd w:val="clear" w:color="auto" w:fill="auto"/>
          </w:tcPr>
          <w:p w14:paraId="0D2A2DB5" w14:textId="77777777" w:rsidR="00256F12" w:rsidRPr="00CF23D7" w:rsidRDefault="00256F12" w:rsidP="00256F12">
            <w:pPr>
              <w:pStyle w:val="Texto"/>
              <w:spacing w:line="292" w:lineRule="exact"/>
              <w:ind w:firstLine="0"/>
              <w:rPr>
                <w:rFonts w:ascii="Verdana" w:hAnsi="Verdana"/>
                <w:b/>
                <w:sz w:val="16"/>
                <w:szCs w:val="16"/>
              </w:rPr>
            </w:pPr>
            <w:r w:rsidRPr="00CF23D7">
              <w:rPr>
                <w:rFonts w:ascii="Verdana" w:hAnsi="Verdana"/>
                <w:b/>
                <w:sz w:val="16"/>
                <w:szCs w:val="16"/>
              </w:rPr>
              <w:t>12. Observancia de esta norma</w:t>
            </w:r>
          </w:p>
        </w:tc>
        <w:tc>
          <w:tcPr>
            <w:tcW w:w="4675" w:type="dxa"/>
          </w:tcPr>
          <w:p w14:paraId="26283898" w14:textId="77777777" w:rsidR="00256F12" w:rsidRPr="00A279E1" w:rsidRDefault="00256F12" w:rsidP="00256F12">
            <w:pPr>
              <w:spacing w:after="101" w:line="292" w:lineRule="atLeast"/>
              <w:jc w:val="both"/>
              <w:rPr>
                <w:rFonts w:ascii="Verdana" w:hAnsi="Verdana"/>
                <w:sz w:val="16"/>
                <w:szCs w:val="16"/>
                <w:lang w:val="en-US"/>
              </w:rPr>
            </w:pPr>
            <w:r w:rsidRPr="00A279E1">
              <w:rPr>
                <w:rFonts w:ascii="Verdana" w:hAnsi="Verdana"/>
                <w:b/>
                <w:bCs/>
                <w:sz w:val="16"/>
                <w:szCs w:val="16"/>
                <w:lang w:val="en-US"/>
              </w:rPr>
              <w:t>12. Observance of this standard</w:t>
            </w:r>
            <w:r w:rsidRPr="00A279E1">
              <w:rPr>
                <w:rFonts w:ascii="Verdana" w:hAnsi="Verdana"/>
                <w:sz w:val="16"/>
                <w:szCs w:val="16"/>
                <w:lang w:val="en-US"/>
              </w:rPr>
              <w:t xml:space="preserve"> </w:t>
            </w:r>
          </w:p>
        </w:tc>
      </w:tr>
      <w:tr w:rsidR="00256F12" w:rsidRPr="00573FF5" w14:paraId="637CB77D" w14:textId="77777777" w:rsidTr="00A279E1">
        <w:tc>
          <w:tcPr>
            <w:tcW w:w="4675" w:type="dxa"/>
            <w:shd w:val="clear" w:color="auto" w:fill="auto"/>
          </w:tcPr>
          <w:p w14:paraId="2E6E1629" w14:textId="77777777" w:rsidR="00256F12" w:rsidRPr="00CF23D7" w:rsidRDefault="00256F12" w:rsidP="00256F12">
            <w:pPr>
              <w:pStyle w:val="Texto"/>
              <w:spacing w:line="292" w:lineRule="exact"/>
              <w:ind w:firstLine="0"/>
              <w:rPr>
                <w:rFonts w:ascii="Verdana" w:hAnsi="Verdana"/>
                <w:sz w:val="16"/>
                <w:szCs w:val="16"/>
              </w:rPr>
            </w:pPr>
            <w:r w:rsidRPr="00CF23D7">
              <w:rPr>
                <w:rFonts w:ascii="Verdana" w:hAnsi="Verdana"/>
                <w:sz w:val="16"/>
                <w:szCs w:val="16"/>
              </w:rPr>
              <w:t>La vigilancia del cumplimiento de la presente norma corresponde a la Secretaría de Energía.</w:t>
            </w:r>
          </w:p>
        </w:tc>
        <w:tc>
          <w:tcPr>
            <w:tcW w:w="4675" w:type="dxa"/>
          </w:tcPr>
          <w:p w14:paraId="5054E25C" w14:textId="77777777" w:rsidR="00256F12" w:rsidRPr="00A279E1" w:rsidRDefault="00574657" w:rsidP="00256F12">
            <w:pPr>
              <w:spacing w:after="101" w:line="292" w:lineRule="atLeast"/>
              <w:jc w:val="both"/>
              <w:rPr>
                <w:rFonts w:ascii="Verdana" w:hAnsi="Verdana"/>
                <w:sz w:val="16"/>
                <w:szCs w:val="16"/>
                <w:lang w:val="en-US"/>
              </w:rPr>
            </w:pPr>
            <w:r>
              <w:rPr>
                <w:rFonts w:ascii="Verdana" w:hAnsi="Verdana"/>
                <w:sz w:val="16"/>
                <w:szCs w:val="16"/>
                <w:lang w:val="en-US"/>
              </w:rPr>
              <w:t>The m</w:t>
            </w:r>
            <w:r w:rsidR="00256F12" w:rsidRPr="00A279E1">
              <w:rPr>
                <w:rFonts w:ascii="Verdana" w:hAnsi="Verdana"/>
                <w:sz w:val="16"/>
                <w:szCs w:val="16"/>
                <w:lang w:val="en-US"/>
              </w:rPr>
              <w:t xml:space="preserve">onitoring of compliance with this standard corresponds to the </w:t>
            </w:r>
            <w:r w:rsidR="00A279E1">
              <w:rPr>
                <w:rFonts w:ascii="Verdana" w:hAnsi="Verdana"/>
                <w:sz w:val="16"/>
                <w:szCs w:val="16"/>
                <w:lang w:val="en-US"/>
              </w:rPr>
              <w:t>Secretary</w:t>
            </w:r>
            <w:r w:rsidR="00256F12" w:rsidRPr="00A279E1">
              <w:rPr>
                <w:rFonts w:ascii="Verdana" w:hAnsi="Verdana"/>
                <w:sz w:val="16"/>
                <w:szCs w:val="16"/>
                <w:lang w:val="en-US"/>
              </w:rPr>
              <w:t xml:space="preserve"> of Energy. </w:t>
            </w:r>
          </w:p>
        </w:tc>
      </w:tr>
      <w:tr w:rsidR="00256F12" w:rsidRPr="00573FF5" w14:paraId="5FBE264B" w14:textId="77777777" w:rsidTr="00A279E1">
        <w:tc>
          <w:tcPr>
            <w:tcW w:w="4675" w:type="dxa"/>
            <w:shd w:val="clear" w:color="auto" w:fill="auto"/>
          </w:tcPr>
          <w:p w14:paraId="42982EF8" w14:textId="77777777" w:rsidR="00256F12" w:rsidRPr="00CF23D7" w:rsidRDefault="00256F12" w:rsidP="00256F12">
            <w:pPr>
              <w:pStyle w:val="Texto"/>
              <w:spacing w:line="292" w:lineRule="exact"/>
              <w:ind w:firstLine="0"/>
              <w:rPr>
                <w:rFonts w:ascii="Verdana" w:hAnsi="Verdana"/>
                <w:sz w:val="16"/>
                <w:szCs w:val="16"/>
              </w:rPr>
            </w:pPr>
            <w:r w:rsidRPr="00CF23D7">
              <w:rPr>
                <w:rFonts w:ascii="Verdana" w:hAnsi="Verdana"/>
                <w:sz w:val="16"/>
                <w:szCs w:val="16"/>
              </w:rPr>
              <w:t xml:space="preserve">Las violaciones a la misma se sancionarán en los términos de la Ley Federal sobre Metrología </w:t>
            </w:r>
            <w:r w:rsidRPr="00CF23D7">
              <w:rPr>
                <w:rFonts w:ascii="Verdana" w:hAnsi="Verdana"/>
                <w:sz w:val="16"/>
                <w:szCs w:val="16"/>
              </w:rPr>
              <w:br/>
              <w:t>y Normalización, su Reglamento y demás ordenamientos jurídicos aplicables.</w:t>
            </w:r>
          </w:p>
        </w:tc>
        <w:tc>
          <w:tcPr>
            <w:tcW w:w="4675" w:type="dxa"/>
          </w:tcPr>
          <w:p w14:paraId="634EC3E5" w14:textId="77777777" w:rsidR="00256F12" w:rsidRPr="00A279E1" w:rsidRDefault="00256F12" w:rsidP="00574657">
            <w:pPr>
              <w:spacing w:after="101" w:line="292" w:lineRule="atLeast"/>
              <w:rPr>
                <w:rFonts w:ascii="Verdana" w:hAnsi="Verdana"/>
                <w:sz w:val="16"/>
                <w:szCs w:val="16"/>
                <w:lang w:val="en-US"/>
              </w:rPr>
            </w:pPr>
            <w:r w:rsidRPr="00A279E1">
              <w:rPr>
                <w:rFonts w:ascii="Verdana" w:hAnsi="Verdana"/>
                <w:sz w:val="16"/>
                <w:szCs w:val="16"/>
                <w:lang w:val="en-US"/>
              </w:rPr>
              <w:t xml:space="preserve">Violations of the same will be sanctioned in the terms of the Federal Law on Metrology and Standardization, its Regulation and other applicable legal </w:t>
            </w:r>
            <w:r w:rsidR="00574657">
              <w:rPr>
                <w:rFonts w:ascii="Verdana" w:hAnsi="Verdana"/>
                <w:sz w:val="16"/>
                <w:szCs w:val="16"/>
                <w:lang w:val="en-US"/>
              </w:rPr>
              <w:t>ordinances</w:t>
            </w:r>
            <w:r w:rsidRPr="00A279E1">
              <w:rPr>
                <w:rFonts w:ascii="Verdana" w:hAnsi="Verdana"/>
                <w:sz w:val="16"/>
                <w:szCs w:val="16"/>
                <w:lang w:val="en-US"/>
              </w:rPr>
              <w:t xml:space="preserve">. </w:t>
            </w:r>
          </w:p>
        </w:tc>
      </w:tr>
      <w:tr w:rsidR="00256F12" w:rsidRPr="00CF23D7" w14:paraId="6F5927E5" w14:textId="77777777" w:rsidTr="00A279E1">
        <w:tc>
          <w:tcPr>
            <w:tcW w:w="4675" w:type="dxa"/>
            <w:shd w:val="clear" w:color="auto" w:fill="auto"/>
          </w:tcPr>
          <w:p w14:paraId="1CCFFFFD" w14:textId="77777777" w:rsidR="00256F12" w:rsidRPr="00CF23D7" w:rsidRDefault="00256F12" w:rsidP="00256F12">
            <w:pPr>
              <w:pStyle w:val="Texto"/>
              <w:spacing w:line="292" w:lineRule="exact"/>
              <w:ind w:firstLine="0"/>
              <w:rPr>
                <w:rFonts w:ascii="Verdana" w:hAnsi="Verdana"/>
                <w:b/>
                <w:sz w:val="16"/>
                <w:szCs w:val="16"/>
              </w:rPr>
            </w:pPr>
            <w:r w:rsidRPr="00CF23D7">
              <w:rPr>
                <w:rFonts w:ascii="Verdana" w:hAnsi="Verdana"/>
                <w:b/>
                <w:sz w:val="16"/>
                <w:szCs w:val="16"/>
              </w:rPr>
              <w:t>13. Concordancia con otras normas</w:t>
            </w:r>
          </w:p>
        </w:tc>
        <w:tc>
          <w:tcPr>
            <w:tcW w:w="4675" w:type="dxa"/>
          </w:tcPr>
          <w:p w14:paraId="729C403C" w14:textId="77777777" w:rsidR="00256F12" w:rsidRPr="00A279E1" w:rsidRDefault="00256F12" w:rsidP="00256F12">
            <w:pPr>
              <w:spacing w:after="101" w:line="292" w:lineRule="atLeast"/>
              <w:jc w:val="both"/>
              <w:rPr>
                <w:rFonts w:ascii="Verdana" w:hAnsi="Verdana"/>
                <w:sz w:val="16"/>
                <w:szCs w:val="16"/>
                <w:lang w:val="en-US"/>
              </w:rPr>
            </w:pPr>
            <w:r w:rsidRPr="00A279E1">
              <w:rPr>
                <w:rFonts w:ascii="Verdana" w:hAnsi="Verdana"/>
                <w:b/>
                <w:bCs/>
                <w:sz w:val="16"/>
                <w:szCs w:val="16"/>
                <w:lang w:val="en-US"/>
              </w:rPr>
              <w:t xml:space="preserve">13. </w:t>
            </w:r>
            <w:r w:rsidR="00574657">
              <w:rPr>
                <w:rFonts w:ascii="Verdana" w:hAnsi="Verdana"/>
                <w:b/>
                <w:bCs/>
                <w:sz w:val="16"/>
                <w:szCs w:val="16"/>
                <w:lang w:val="en-US"/>
              </w:rPr>
              <w:t xml:space="preserve">Concordance </w:t>
            </w:r>
            <w:r w:rsidRPr="00A279E1">
              <w:rPr>
                <w:rFonts w:ascii="Verdana" w:hAnsi="Verdana"/>
                <w:b/>
                <w:bCs/>
                <w:sz w:val="16"/>
                <w:szCs w:val="16"/>
                <w:lang w:val="en-US"/>
              </w:rPr>
              <w:t>with other standards</w:t>
            </w:r>
            <w:r w:rsidRPr="00A279E1">
              <w:rPr>
                <w:rFonts w:ascii="Verdana" w:hAnsi="Verdana"/>
                <w:sz w:val="16"/>
                <w:szCs w:val="16"/>
                <w:lang w:val="en-US"/>
              </w:rPr>
              <w:t xml:space="preserve"> </w:t>
            </w:r>
          </w:p>
        </w:tc>
      </w:tr>
      <w:tr w:rsidR="00256F12" w:rsidRPr="00573FF5" w14:paraId="086DE5A9" w14:textId="77777777" w:rsidTr="00A279E1">
        <w:tc>
          <w:tcPr>
            <w:tcW w:w="4675" w:type="dxa"/>
            <w:shd w:val="clear" w:color="auto" w:fill="auto"/>
          </w:tcPr>
          <w:p w14:paraId="4A5C5DD3" w14:textId="77777777" w:rsidR="00256F12" w:rsidRPr="00CF23D7" w:rsidRDefault="00256F12" w:rsidP="00256F12">
            <w:pPr>
              <w:pStyle w:val="Texto"/>
              <w:spacing w:line="292" w:lineRule="exact"/>
              <w:ind w:firstLine="0"/>
              <w:rPr>
                <w:rFonts w:ascii="Verdana" w:hAnsi="Verdana"/>
                <w:sz w:val="16"/>
                <w:szCs w:val="16"/>
              </w:rPr>
            </w:pPr>
            <w:r w:rsidRPr="00CF23D7">
              <w:rPr>
                <w:rFonts w:ascii="Verdana" w:hAnsi="Verdana"/>
                <w:sz w:val="16"/>
                <w:szCs w:val="16"/>
              </w:rPr>
              <w:t>Esta norma de referencia no concuerda con ninguna Norma Mexicana o Internacional.</w:t>
            </w:r>
          </w:p>
        </w:tc>
        <w:tc>
          <w:tcPr>
            <w:tcW w:w="4675" w:type="dxa"/>
          </w:tcPr>
          <w:p w14:paraId="54883534" w14:textId="77777777" w:rsidR="00256F12" w:rsidRPr="00A279E1" w:rsidRDefault="00256F12" w:rsidP="00256F12">
            <w:pPr>
              <w:spacing w:after="101" w:line="292" w:lineRule="atLeast"/>
              <w:jc w:val="both"/>
              <w:rPr>
                <w:rFonts w:ascii="Verdana" w:hAnsi="Verdana"/>
                <w:sz w:val="16"/>
                <w:szCs w:val="16"/>
                <w:lang w:val="en-US"/>
              </w:rPr>
            </w:pPr>
            <w:r w:rsidRPr="00A279E1">
              <w:rPr>
                <w:rFonts w:ascii="Verdana" w:hAnsi="Verdana"/>
                <w:sz w:val="16"/>
                <w:szCs w:val="16"/>
                <w:lang w:val="en-US"/>
              </w:rPr>
              <w:t xml:space="preserve">This reference standard does not agree with any Mexican or International Standard. </w:t>
            </w:r>
          </w:p>
        </w:tc>
      </w:tr>
      <w:tr w:rsidR="00256F12" w:rsidRPr="00CF23D7" w14:paraId="75A1800C" w14:textId="77777777" w:rsidTr="00A279E1">
        <w:tc>
          <w:tcPr>
            <w:tcW w:w="4675" w:type="dxa"/>
            <w:shd w:val="clear" w:color="auto" w:fill="auto"/>
          </w:tcPr>
          <w:p w14:paraId="7B1028BB" w14:textId="77777777" w:rsidR="00256F12" w:rsidRPr="00CF23D7" w:rsidRDefault="00256F12" w:rsidP="00256F12">
            <w:pPr>
              <w:pStyle w:val="Texto"/>
              <w:spacing w:line="292" w:lineRule="exact"/>
              <w:ind w:firstLine="0"/>
              <w:rPr>
                <w:rFonts w:ascii="Verdana" w:hAnsi="Verdana"/>
                <w:b/>
                <w:sz w:val="16"/>
                <w:szCs w:val="16"/>
              </w:rPr>
            </w:pPr>
            <w:r w:rsidRPr="00CF23D7">
              <w:rPr>
                <w:rFonts w:ascii="Verdana" w:hAnsi="Verdana"/>
                <w:b/>
                <w:sz w:val="16"/>
                <w:szCs w:val="16"/>
              </w:rPr>
              <w:t>14. Bibliografía</w:t>
            </w:r>
          </w:p>
        </w:tc>
        <w:tc>
          <w:tcPr>
            <w:tcW w:w="4675" w:type="dxa"/>
          </w:tcPr>
          <w:p w14:paraId="35F791CF" w14:textId="77777777" w:rsidR="00256F12" w:rsidRPr="00A279E1" w:rsidRDefault="00256F12" w:rsidP="00256F12">
            <w:pPr>
              <w:spacing w:after="101" w:line="292" w:lineRule="atLeast"/>
              <w:jc w:val="both"/>
              <w:rPr>
                <w:rFonts w:ascii="Verdana" w:hAnsi="Verdana"/>
                <w:sz w:val="16"/>
                <w:szCs w:val="16"/>
                <w:lang w:val="en-US"/>
              </w:rPr>
            </w:pPr>
            <w:r w:rsidRPr="00A279E1">
              <w:rPr>
                <w:rFonts w:ascii="Verdana" w:hAnsi="Verdana"/>
                <w:b/>
                <w:bCs/>
                <w:sz w:val="16"/>
                <w:szCs w:val="16"/>
                <w:lang w:val="en-US"/>
              </w:rPr>
              <w:t>14. Bibliography</w:t>
            </w:r>
            <w:r w:rsidRPr="00A279E1">
              <w:rPr>
                <w:rFonts w:ascii="Verdana" w:hAnsi="Verdana"/>
                <w:sz w:val="16"/>
                <w:szCs w:val="16"/>
                <w:lang w:val="en-US"/>
              </w:rPr>
              <w:t xml:space="preserve"> </w:t>
            </w:r>
          </w:p>
        </w:tc>
      </w:tr>
    </w:tbl>
    <w:p w14:paraId="4FBA41FF" w14:textId="77777777" w:rsidR="00256F12" w:rsidRPr="00CF23D7" w:rsidRDefault="00256F12" w:rsidP="009811B2">
      <w:pPr>
        <w:pStyle w:val="Texto"/>
        <w:spacing w:line="292" w:lineRule="exact"/>
        <w:rPr>
          <w:rFonts w:ascii="Verdana" w:hAnsi="Verdana"/>
          <w:sz w:val="16"/>
          <w:szCs w:val="16"/>
        </w:rPr>
      </w:pPr>
    </w:p>
    <w:p w14:paraId="3782B45F" w14:textId="77777777" w:rsidR="00F8496E" w:rsidRPr="00CF23D7" w:rsidRDefault="00F8496E" w:rsidP="009811B2">
      <w:pPr>
        <w:pStyle w:val="Texto"/>
        <w:spacing w:line="292" w:lineRule="exact"/>
        <w:rPr>
          <w:rFonts w:ascii="Verdana" w:hAnsi="Verdana"/>
          <w:sz w:val="16"/>
          <w:szCs w:val="16"/>
        </w:rPr>
      </w:pPr>
      <w:r w:rsidRPr="00CF23D7">
        <w:rPr>
          <w:rFonts w:ascii="Verdana" w:hAnsi="Verdana"/>
          <w:sz w:val="16"/>
          <w:szCs w:val="16"/>
        </w:rPr>
        <w:lastRenderedPageBreak/>
        <w:t>Esta norma se fundamenta en las referencias técnicas bibliográficas que se indican a continuación:</w:t>
      </w:r>
    </w:p>
    <w:tbl>
      <w:tblPr>
        <w:tblW w:w="8712" w:type="dxa"/>
        <w:tblInd w:w="144" w:type="dxa"/>
        <w:tblLayout w:type="fixed"/>
        <w:tblCellMar>
          <w:left w:w="70" w:type="dxa"/>
          <w:right w:w="70" w:type="dxa"/>
        </w:tblCellMar>
        <w:tblLook w:val="0000" w:firstRow="0" w:lastRow="0" w:firstColumn="0" w:lastColumn="0" w:noHBand="0" w:noVBand="0"/>
      </w:tblPr>
      <w:tblGrid>
        <w:gridCol w:w="1729"/>
        <w:gridCol w:w="3431"/>
        <w:gridCol w:w="3552"/>
      </w:tblGrid>
      <w:tr w:rsidR="00F8496E" w:rsidRPr="00CF23D7" w14:paraId="43DD6B3F" w14:textId="77777777">
        <w:trPr>
          <w:trHeight w:val="20"/>
        </w:trPr>
        <w:tc>
          <w:tcPr>
            <w:tcW w:w="1742" w:type="dxa"/>
          </w:tcPr>
          <w:p w14:paraId="2C4E6718" w14:textId="77777777" w:rsidR="00F8496E" w:rsidRPr="00CF23D7" w:rsidRDefault="00F8496E" w:rsidP="009811B2">
            <w:pPr>
              <w:pStyle w:val="Texto"/>
              <w:spacing w:line="292" w:lineRule="exact"/>
              <w:ind w:firstLine="0"/>
              <w:jc w:val="left"/>
              <w:rPr>
                <w:rFonts w:ascii="Verdana" w:hAnsi="Verdana"/>
                <w:sz w:val="16"/>
                <w:szCs w:val="16"/>
              </w:rPr>
            </w:pPr>
            <w:r w:rsidRPr="00CF23D7">
              <w:rPr>
                <w:rFonts w:ascii="Verdana" w:hAnsi="Verdana"/>
                <w:sz w:val="16"/>
                <w:szCs w:val="16"/>
              </w:rPr>
              <w:t>API STANDARD 1160</w:t>
            </w:r>
          </w:p>
        </w:tc>
        <w:tc>
          <w:tcPr>
            <w:tcW w:w="3460" w:type="dxa"/>
          </w:tcPr>
          <w:p w14:paraId="56D5E19A"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rPr>
              <w:t>Administración de la integridad de los sistemas de ductos de líquidos peligrosos. Primera edición, noviembre / 2001.</w:t>
            </w:r>
          </w:p>
        </w:tc>
        <w:tc>
          <w:tcPr>
            <w:tcW w:w="3582" w:type="dxa"/>
          </w:tcPr>
          <w:p w14:paraId="663CC1A3"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lang w:val="en-US"/>
              </w:rPr>
              <w:t>(Managing System Integrity for Hazardous Liquid Pipelines). First edition, November</w:t>
            </w:r>
            <w:r w:rsidRPr="00CF23D7">
              <w:rPr>
                <w:rFonts w:ascii="Verdana" w:hAnsi="Verdana"/>
                <w:sz w:val="16"/>
                <w:szCs w:val="16"/>
              </w:rPr>
              <w:t xml:space="preserve"> / 2001.</w:t>
            </w:r>
          </w:p>
        </w:tc>
      </w:tr>
      <w:tr w:rsidR="00F8496E" w:rsidRPr="00CF23D7" w14:paraId="7065638C" w14:textId="77777777">
        <w:trPr>
          <w:trHeight w:val="20"/>
        </w:trPr>
        <w:tc>
          <w:tcPr>
            <w:tcW w:w="1742" w:type="dxa"/>
          </w:tcPr>
          <w:p w14:paraId="20683258" w14:textId="77777777" w:rsidR="00F8496E" w:rsidRPr="00CF23D7" w:rsidRDefault="00F8496E" w:rsidP="009811B2">
            <w:pPr>
              <w:pStyle w:val="Texto"/>
              <w:spacing w:line="292" w:lineRule="exact"/>
              <w:ind w:firstLine="0"/>
              <w:jc w:val="left"/>
              <w:rPr>
                <w:rFonts w:ascii="Verdana" w:hAnsi="Verdana"/>
                <w:sz w:val="16"/>
                <w:szCs w:val="16"/>
              </w:rPr>
            </w:pPr>
            <w:r w:rsidRPr="00CF23D7">
              <w:rPr>
                <w:rFonts w:ascii="Verdana" w:hAnsi="Verdana"/>
                <w:sz w:val="16"/>
                <w:szCs w:val="16"/>
              </w:rPr>
              <w:t>API-RP-1110-1997</w:t>
            </w:r>
          </w:p>
        </w:tc>
        <w:tc>
          <w:tcPr>
            <w:tcW w:w="3460" w:type="dxa"/>
          </w:tcPr>
          <w:p w14:paraId="5860275E"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rPr>
              <w:t>Presión de prueba para ductos de petróleo líquidos. 1997.</w:t>
            </w:r>
          </w:p>
        </w:tc>
        <w:tc>
          <w:tcPr>
            <w:tcW w:w="3582" w:type="dxa"/>
          </w:tcPr>
          <w:p w14:paraId="7BD33356" w14:textId="77777777" w:rsidR="00F8496E" w:rsidRPr="00CF23D7" w:rsidRDefault="00F8496E" w:rsidP="009811B2">
            <w:pPr>
              <w:pStyle w:val="Texto"/>
              <w:spacing w:line="292" w:lineRule="exact"/>
              <w:ind w:firstLine="0"/>
              <w:rPr>
                <w:rFonts w:ascii="Verdana" w:hAnsi="Verdana"/>
                <w:sz w:val="16"/>
                <w:szCs w:val="16"/>
                <w:lang w:val="en-US"/>
              </w:rPr>
            </w:pPr>
            <w:r w:rsidRPr="00CF23D7">
              <w:rPr>
                <w:rFonts w:ascii="Verdana" w:hAnsi="Verdana"/>
                <w:sz w:val="16"/>
                <w:szCs w:val="16"/>
                <w:lang w:val="en-US"/>
              </w:rPr>
              <w:t>(Pressure Testing of Liquid Petroleum Pipelines). 1997</w:t>
            </w:r>
          </w:p>
        </w:tc>
      </w:tr>
      <w:tr w:rsidR="00F8496E" w:rsidRPr="00573FF5" w14:paraId="77FC47DB" w14:textId="77777777">
        <w:trPr>
          <w:trHeight w:val="20"/>
        </w:trPr>
        <w:tc>
          <w:tcPr>
            <w:tcW w:w="1742" w:type="dxa"/>
          </w:tcPr>
          <w:p w14:paraId="7CA8F50E" w14:textId="77777777" w:rsidR="00F8496E" w:rsidRPr="00CF23D7" w:rsidRDefault="00F8496E" w:rsidP="009811B2">
            <w:pPr>
              <w:pStyle w:val="Texto"/>
              <w:spacing w:line="292" w:lineRule="exact"/>
              <w:ind w:firstLine="0"/>
              <w:jc w:val="left"/>
              <w:rPr>
                <w:rFonts w:ascii="Verdana" w:hAnsi="Verdana"/>
                <w:sz w:val="16"/>
                <w:szCs w:val="16"/>
                <w:lang w:val="en-US"/>
              </w:rPr>
            </w:pPr>
            <w:r w:rsidRPr="00CF23D7">
              <w:rPr>
                <w:rFonts w:ascii="Verdana" w:hAnsi="Verdana"/>
                <w:sz w:val="16"/>
                <w:szCs w:val="16"/>
                <w:lang w:val="en-US"/>
              </w:rPr>
              <w:t>ASME B31.8S</w:t>
            </w:r>
          </w:p>
        </w:tc>
        <w:tc>
          <w:tcPr>
            <w:tcW w:w="3460" w:type="dxa"/>
          </w:tcPr>
          <w:p w14:paraId="78CE1C62"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rPr>
              <w:t>Administración de la integridad de sistemas de ductos de gas. 2004.</w:t>
            </w:r>
          </w:p>
        </w:tc>
        <w:tc>
          <w:tcPr>
            <w:tcW w:w="3582" w:type="dxa"/>
          </w:tcPr>
          <w:p w14:paraId="1623D703" w14:textId="77777777" w:rsidR="00F8496E" w:rsidRPr="00CF23D7" w:rsidRDefault="00F8496E" w:rsidP="009811B2">
            <w:pPr>
              <w:pStyle w:val="Texto"/>
              <w:spacing w:line="292" w:lineRule="exact"/>
              <w:ind w:firstLine="0"/>
              <w:rPr>
                <w:rFonts w:ascii="Verdana" w:hAnsi="Verdana"/>
                <w:sz w:val="16"/>
                <w:szCs w:val="16"/>
                <w:lang w:val="en-US"/>
              </w:rPr>
            </w:pPr>
            <w:r w:rsidRPr="00CF23D7">
              <w:rPr>
                <w:rFonts w:ascii="Verdana" w:hAnsi="Verdana"/>
                <w:sz w:val="16"/>
                <w:szCs w:val="16"/>
                <w:lang w:val="en-US"/>
              </w:rPr>
              <w:t>(Managing System Integrity of Gas Pipeline, 2004).</w:t>
            </w:r>
          </w:p>
        </w:tc>
      </w:tr>
      <w:tr w:rsidR="00F8496E" w:rsidRPr="00CF23D7" w14:paraId="2F9AABDB" w14:textId="77777777">
        <w:trPr>
          <w:trHeight w:val="20"/>
        </w:trPr>
        <w:tc>
          <w:tcPr>
            <w:tcW w:w="1742" w:type="dxa"/>
          </w:tcPr>
          <w:p w14:paraId="245D9E7C" w14:textId="77777777" w:rsidR="00F8496E" w:rsidRPr="00CF23D7" w:rsidRDefault="00F8496E" w:rsidP="009811B2">
            <w:pPr>
              <w:pStyle w:val="Texto"/>
              <w:spacing w:line="292" w:lineRule="exact"/>
              <w:ind w:firstLine="0"/>
              <w:jc w:val="left"/>
              <w:rPr>
                <w:rFonts w:ascii="Verdana" w:hAnsi="Verdana"/>
                <w:sz w:val="16"/>
                <w:szCs w:val="16"/>
              </w:rPr>
            </w:pPr>
            <w:r w:rsidRPr="00CF23D7">
              <w:rPr>
                <w:rFonts w:ascii="Verdana" w:hAnsi="Verdana"/>
                <w:sz w:val="16"/>
                <w:szCs w:val="16"/>
              </w:rPr>
              <w:t xml:space="preserve">DOT Ley 49 CFR Parte 192. </w:t>
            </w:r>
            <w:proofErr w:type="spellStart"/>
            <w:r w:rsidRPr="00CF23D7">
              <w:rPr>
                <w:rFonts w:ascii="Verdana" w:hAnsi="Verdana"/>
                <w:sz w:val="16"/>
                <w:szCs w:val="16"/>
              </w:rPr>
              <w:t>Subparte</w:t>
            </w:r>
            <w:proofErr w:type="spellEnd"/>
            <w:r w:rsidRPr="00CF23D7">
              <w:rPr>
                <w:rFonts w:ascii="Verdana" w:hAnsi="Verdana"/>
                <w:sz w:val="16"/>
                <w:szCs w:val="16"/>
              </w:rPr>
              <w:t xml:space="preserve"> O.</w:t>
            </w:r>
          </w:p>
        </w:tc>
        <w:tc>
          <w:tcPr>
            <w:tcW w:w="3460" w:type="dxa"/>
          </w:tcPr>
          <w:p w14:paraId="3695D3B0" w14:textId="77777777" w:rsidR="00F8496E" w:rsidRPr="00CF23D7" w:rsidRDefault="00F8496E" w:rsidP="009811B2">
            <w:pPr>
              <w:pStyle w:val="Texto"/>
              <w:spacing w:line="292" w:lineRule="exact"/>
              <w:ind w:firstLine="0"/>
              <w:rPr>
                <w:rFonts w:ascii="Verdana" w:hAnsi="Verdana"/>
                <w:sz w:val="16"/>
                <w:szCs w:val="16"/>
                <w:lang w:val="en-US"/>
              </w:rPr>
            </w:pPr>
            <w:r w:rsidRPr="00CF23D7">
              <w:rPr>
                <w:rFonts w:ascii="Verdana" w:hAnsi="Verdana"/>
                <w:sz w:val="16"/>
                <w:szCs w:val="16"/>
              </w:rPr>
              <w:t xml:space="preserve">Transporte de gas natural y otros gases por ducto: Standard de Seguridad Federal mínimo. Administración de integridad de ductos. Departamento de transporte. </w:t>
            </w:r>
            <w:r w:rsidRPr="00CF23D7">
              <w:rPr>
                <w:rFonts w:ascii="Verdana" w:hAnsi="Verdana"/>
                <w:sz w:val="16"/>
                <w:szCs w:val="16"/>
                <w:lang w:val="en-US"/>
              </w:rPr>
              <w:t>2005.</w:t>
            </w:r>
          </w:p>
        </w:tc>
        <w:tc>
          <w:tcPr>
            <w:tcW w:w="3582" w:type="dxa"/>
          </w:tcPr>
          <w:p w14:paraId="2CE6DC35"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lang w:val="en-US"/>
              </w:rPr>
              <w:t xml:space="preserve">(Transportation of Natural and Other Gas by Pipeline: Minimum Federal Safety Standard. Pipeline Integrity Management. Department of Transportation). </w:t>
            </w:r>
            <w:r w:rsidRPr="00CF23D7">
              <w:rPr>
                <w:rFonts w:ascii="Verdana" w:hAnsi="Verdana"/>
                <w:sz w:val="16"/>
                <w:szCs w:val="16"/>
              </w:rPr>
              <w:t>2005.</w:t>
            </w:r>
          </w:p>
        </w:tc>
      </w:tr>
      <w:tr w:rsidR="00F8496E" w:rsidRPr="00CF23D7" w14:paraId="0A103FF2" w14:textId="77777777">
        <w:trPr>
          <w:trHeight w:val="20"/>
        </w:trPr>
        <w:tc>
          <w:tcPr>
            <w:tcW w:w="1742" w:type="dxa"/>
          </w:tcPr>
          <w:p w14:paraId="5BBFB8CA" w14:textId="77777777" w:rsidR="00F8496E" w:rsidRPr="00CF23D7" w:rsidRDefault="00F8496E" w:rsidP="009811B2">
            <w:pPr>
              <w:pStyle w:val="Texto"/>
              <w:spacing w:line="292" w:lineRule="exact"/>
              <w:ind w:firstLine="0"/>
              <w:jc w:val="left"/>
              <w:rPr>
                <w:rFonts w:ascii="Verdana" w:hAnsi="Verdana"/>
                <w:sz w:val="16"/>
                <w:szCs w:val="16"/>
              </w:rPr>
            </w:pPr>
            <w:r w:rsidRPr="00CF23D7">
              <w:rPr>
                <w:rFonts w:ascii="Verdana" w:hAnsi="Verdana"/>
                <w:sz w:val="16"/>
                <w:szCs w:val="16"/>
              </w:rPr>
              <w:t>DOT Ley 49 CFR Parte 195.452</w:t>
            </w:r>
          </w:p>
        </w:tc>
        <w:tc>
          <w:tcPr>
            <w:tcW w:w="3460" w:type="dxa"/>
          </w:tcPr>
          <w:p w14:paraId="6520FB1E" w14:textId="77777777" w:rsidR="00F8496E" w:rsidRPr="00CF23D7" w:rsidRDefault="00F8496E" w:rsidP="009811B2">
            <w:pPr>
              <w:pStyle w:val="Texto"/>
              <w:spacing w:line="292" w:lineRule="exact"/>
              <w:ind w:firstLine="0"/>
              <w:rPr>
                <w:rFonts w:ascii="Verdana" w:hAnsi="Verdana"/>
                <w:sz w:val="16"/>
                <w:szCs w:val="16"/>
                <w:lang w:val="en-US"/>
              </w:rPr>
            </w:pPr>
            <w:r w:rsidRPr="00CF23D7">
              <w:rPr>
                <w:rFonts w:ascii="Verdana" w:hAnsi="Verdana"/>
                <w:sz w:val="16"/>
                <w:szCs w:val="16"/>
              </w:rPr>
              <w:t xml:space="preserve">Transporte por ducto de líquidos peligrosos. Administración de integridad de ductos. Departamento de transporte. </w:t>
            </w:r>
            <w:r w:rsidRPr="00CF23D7">
              <w:rPr>
                <w:rFonts w:ascii="Verdana" w:hAnsi="Verdana"/>
                <w:sz w:val="16"/>
                <w:szCs w:val="16"/>
                <w:lang w:val="en-US"/>
              </w:rPr>
              <w:t>2005.</w:t>
            </w:r>
          </w:p>
        </w:tc>
        <w:tc>
          <w:tcPr>
            <w:tcW w:w="3582" w:type="dxa"/>
          </w:tcPr>
          <w:p w14:paraId="3D4E90A8"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lang w:val="en-US"/>
              </w:rPr>
              <w:t xml:space="preserve">(Transportation of Hazardous Liquids by Pipeline. Pipeline Integrity Management. Department of Transportation). </w:t>
            </w:r>
            <w:r w:rsidRPr="00CF23D7">
              <w:rPr>
                <w:rFonts w:ascii="Verdana" w:hAnsi="Verdana"/>
                <w:sz w:val="16"/>
                <w:szCs w:val="16"/>
              </w:rPr>
              <w:t>2005.</w:t>
            </w:r>
          </w:p>
        </w:tc>
      </w:tr>
      <w:tr w:rsidR="00F8496E" w:rsidRPr="00CF23D7" w14:paraId="31BD84D8" w14:textId="77777777">
        <w:trPr>
          <w:trHeight w:val="20"/>
        </w:trPr>
        <w:tc>
          <w:tcPr>
            <w:tcW w:w="1742" w:type="dxa"/>
          </w:tcPr>
          <w:p w14:paraId="2C71E242" w14:textId="77777777" w:rsidR="00F8496E" w:rsidRPr="00CF23D7" w:rsidRDefault="00F8496E" w:rsidP="009811B2">
            <w:pPr>
              <w:pStyle w:val="Texto"/>
              <w:spacing w:line="292" w:lineRule="exact"/>
              <w:ind w:firstLine="0"/>
              <w:jc w:val="left"/>
              <w:rPr>
                <w:rFonts w:ascii="Verdana" w:hAnsi="Verdana"/>
                <w:sz w:val="16"/>
                <w:szCs w:val="16"/>
              </w:rPr>
            </w:pPr>
            <w:r w:rsidRPr="00CF23D7">
              <w:rPr>
                <w:rFonts w:ascii="Verdana" w:hAnsi="Verdana"/>
                <w:sz w:val="16"/>
                <w:szCs w:val="16"/>
              </w:rPr>
              <w:t>NACE Standard RP0102-2002</w:t>
            </w:r>
          </w:p>
        </w:tc>
        <w:tc>
          <w:tcPr>
            <w:tcW w:w="3460" w:type="dxa"/>
          </w:tcPr>
          <w:p w14:paraId="2801D26C"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rPr>
              <w:t>Inspección interna de ductos</w:t>
            </w:r>
          </w:p>
        </w:tc>
        <w:tc>
          <w:tcPr>
            <w:tcW w:w="3582" w:type="dxa"/>
          </w:tcPr>
          <w:p w14:paraId="68F247E8"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lang w:val="en-US"/>
              </w:rPr>
              <w:t xml:space="preserve">(In-Line Inspection of Pipelines). </w:t>
            </w:r>
            <w:r w:rsidRPr="00CF23D7">
              <w:rPr>
                <w:rFonts w:ascii="Verdana" w:hAnsi="Verdana"/>
                <w:sz w:val="16"/>
                <w:szCs w:val="16"/>
              </w:rPr>
              <w:t>2002.</w:t>
            </w:r>
          </w:p>
        </w:tc>
      </w:tr>
      <w:tr w:rsidR="00F8496E" w:rsidRPr="00CF23D7" w14:paraId="2119E089" w14:textId="77777777">
        <w:trPr>
          <w:trHeight w:val="20"/>
        </w:trPr>
        <w:tc>
          <w:tcPr>
            <w:tcW w:w="1742" w:type="dxa"/>
          </w:tcPr>
          <w:p w14:paraId="4E9E2C15" w14:textId="77777777" w:rsidR="00F8496E" w:rsidRPr="00CF23D7" w:rsidRDefault="00F8496E" w:rsidP="009811B2">
            <w:pPr>
              <w:pStyle w:val="Texto"/>
              <w:spacing w:line="292" w:lineRule="exact"/>
              <w:ind w:firstLine="0"/>
              <w:jc w:val="left"/>
              <w:rPr>
                <w:rFonts w:ascii="Verdana" w:hAnsi="Verdana"/>
                <w:sz w:val="16"/>
                <w:szCs w:val="16"/>
              </w:rPr>
            </w:pPr>
            <w:r w:rsidRPr="00CF23D7">
              <w:rPr>
                <w:rFonts w:ascii="Verdana" w:hAnsi="Verdana"/>
                <w:sz w:val="16"/>
                <w:szCs w:val="16"/>
              </w:rPr>
              <w:t>NACE Standard RP0204-2004</w:t>
            </w:r>
          </w:p>
        </w:tc>
        <w:tc>
          <w:tcPr>
            <w:tcW w:w="3460" w:type="dxa"/>
          </w:tcPr>
          <w:p w14:paraId="250E04C3" w14:textId="77777777" w:rsidR="00F8496E" w:rsidRPr="00CF23D7" w:rsidRDefault="00F8496E" w:rsidP="009811B2">
            <w:pPr>
              <w:pStyle w:val="Texto"/>
              <w:spacing w:line="292" w:lineRule="exact"/>
              <w:ind w:firstLine="0"/>
              <w:rPr>
                <w:rFonts w:ascii="Verdana" w:hAnsi="Verdana"/>
                <w:sz w:val="16"/>
                <w:szCs w:val="16"/>
                <w:lang w:val="en-US"/>
              </w:rPr>
            </w:pPr>
            <w:r w:rsidRPr="00CF23D7">
              <w:rPr>
                <w:rFonts w:ascii="Verdana" w:hAnsi="Verdana"/>
                <w:sz w:val="16"/>
                <w:szCs w:val="16"/>
              </w:rPr>
              <w:t xml:space="preserve">Agrietamiento por corrosión bajo esfuerzos. Metodología para evaluación directa. </w:t>
            </w:r>
            <w:r w:rsidRPr="00CF23D7">
              <w:rPr>
                <w:rFonts w:ascii="Verdana" w:hAnsi="Verdana"/>
                <w:sz w:val="16"/>
                <w:szCs w:val="16"/>
                <w:lang w:val="en-US"/>
              </w:rPr>
              <w:t>2004.</w:t>
            </w:r>
          </w:p>
        </w:tc>
        <w:tc>
          <w:tcPr>
            <w:tcW w:w="3582" w:type="dxa"/>
          </w:tcPr>
          <w:p w14:paraId="25D96C3B" w14:textId="77777777" w:rsidR="00F8496E" w:rsidRPr="00CF23D7" w:rsidRDefault="00F8496E" w:rsidP="009811B2">
            <w:pPr>
              <w:pStyle w:val="Texto"/>
              <w:spacing w:line="292" w:lineRule="exact"/>
              <w:ind w:firstLine="0"/>
              <w:rPr>
                <w:rFonts w:ascii="Verdana" w:hAnsi="Verdana"/>
                <w:sz w:val="16"/>
                <w:szCs w:val="16"/>
                <w:lang w:val="en-US"/>
              </w:rPr>
            </w:pPr>
            <w:r w:rsidRPr="00CF23D7">
              <w:rPr>
                <w:rFonts w:ascii="Verdana" w:hAnsi="Verdana"/>
                <w:sz w:val="16"/>
                <w:szCs w:val="16"/>
                <w:lang w:val="en-US"/>
              </w:rPr>
              <w:t>(Stress Corrosion Cracking (SCC) Direct Assessment Methodology). 2004.</w:t>
            </w:r>
          </w:p>
        </w:tc>
      </w:tr>
      <w:tr w:rsidR="00F8496E" w:rsidRPr="00CF23D7" w14:paraId="728E029A" w14:textId="77777777">
        <w:trPr>
          <w:trHeight w:val="20"/>
        </w:trPr>
        <w:tc>
          <w:tcPr>
            <w:tcW w:w="1742" w:type="dxa"/>
          </w:tcPr>
          <w:p w14:paraId="78C7BE15" w14:textId="77777777" w:rsidR="00F8496E" w:rsidRPr="00CF23D7" w:rsidRDefault="00F8496E" w:rsidP="009811B2">
            <w:pPr>
              <w:pStyle w:val="Texto"/>
              <w:spacing w:line="292" w:lineRule="exact"/>
              <w:ind w:firstLine="0"/>
              <w:jc w:val="left"/>
              <w:rPr>
                <w:rFonts w:ascii="Verdana" w:hAnsi="Verdana"/>
                <w:sz w:val="16"/>
                <w:szCs w:val="16"/>
              </w:rPr>
            </w:pPr>
            <w:r w:rsidRPr="00CF23D7">
              <w:rPr>
                <w:rFonts w:ascii="Verdana" w:hAnsi="Verdana"/>
                <w:sz w:val="16"/>
                <w:szCs w:val="16"/>
              </w:rPr>
              <w:t>NACE Standard RP0502-2002</w:t>
            </w:r>
          </w:p>
        </w:tc>
        <w:tc>
          <w:tcPr>
            <w:tcW w:w="3460" w:type="dxa"/>
          </w:tcPr>
          <w:p w14:paraId="21D4356D"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rPr>
              <w:t>Corrosión externa de ductos. Metodología para evaluación directa.</w:t>
            </w:r>
          </w:p>
          <w:p w14:paraId="65124B92"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rPr>
              <w:t>2002.</w:t>
            </w:r>
          </w:p>
        </w:tc>
        <w:tc>
          <w:tcPr>
            <w:tcW w:w="3582" w:type="dxa"/>
          </w:tcPr>
          <w:p w14:paraId="09EA09FE" w14:textId="77777777" w:rsidR="00F8496E" w:rsidRPr="00CF23D7" w:rsidRDefault="00F8496E" w:rsidP="009811B2">
            <w:pPr>
              <w:pStyle w:val="Texto"/>
              <w:spacing w:line="292" w:lineRule="exact"/>
              <w:ind w:firstLine="0"/>
              <w:rPr>
                <w:rFonts w:ascii="Verdana" w:hAnsi="Verdana"/>
                <w:sz w:val="16"/>
                <w:szCs w:val="16"/>
              </w:rPr>
            </w:pPr>
            <w:r w:rsidRPr="00CF23D7">
              <w:rPr>
                <w:rFonts w:ascii="Verdana" w:hAnsi="Verdana"/>
                <w:sz w:val="16"/>
                <w:szCs w:val="16"/>
                <w:lang w:val="en-US"/>
              </w:rPr>
              <w:t xml:space="preserve">(Pipeline External Corrosion Direct Assessment Methodology). </w:t>
            </w:r>
            <w:r w:rsidRPr="00CF23D7">
              <w:rPr>
                <w:rFonts w:ascii="Verdana" w:hAnsi="Verdana"/>
                <w:sz w:val="16"/>
                <w:szCs w:val="16"/>
              </w:rPr>
              <w:t>2002.</w:t>
            </w:r>
          </w:p>
        </w:tc>
      </w:tr>
    </w:tbl>
    <w:p w14:paraId="4D06CA07" w14:textId="77777777" w:rsidR="00F8496E" w:rsidRPr="00CF23D7" w:rsidRDefault="00F8496E" w:rsidP="009811B2">
      <w:pPr>
        <w:pStyle w:val="Texto"/>
        <w:spacing w:line="268" w:lineRule="exact"/>
        <w:rPr>
          <w:rFonts w:ascii="Verdana" w:hAnsi="Verdana"/>
          <w:sz w:val="16"/>
          <w:szCs w:val="16"/>
        </w:rPr>
      </w:pPr>
    </w:p>
    <w:p w14:paraId="18814098" w14:textId="77777777" w:rsidR="00F8496E" w:rsidRDefault="00F8496E" w:rsidP="009811B2">
      <w:pPr>
        <w:pStyle w:val="Texto"/>
        <w:spacing w:line="300" w:lineRule="exact"/>
        <w:rPr>
          <w:rFonts w:ascii="Verdana" w:hAnsi="Verdana"/>
          <w:b/>
          <w:sz w:val="16"/>
          <w:szCs w:val="16"/>
        </w:rPr>
      </w:pPr>
    </w:p>
    <w:p w14:paraId="3197B6B9" w14:textId="77777777" w:rsidR="00574657" w:rsidRDefault="00574657" w:rsidP="009811B2">
      <w:pPr>
        <w:pStyle w:val="Texto"/>
        <w:spacing w:line="300" w:lineRule="exact"/>
        <w:rPr>
          <w:rFonts w:ascii="Verdana" w:hAnsi="Verdana"/>
          <w:b/>
          <w:sz w:val="16"/>
          <w:szCs w:val="16"/>
        </w:rPr>
      </w:pPr>
    </w:p>
    <w:p w14:paraId="2449B731" w14:textId="77777777" w:rsidR="00574657" w:rsidRDefault="00574657" w:rsidP="009811B2">
      <w:pPr>
        <w:pStyle w:val="Texto"/>
        <w:spacing w:line="300" w:lineRule="exact"/>
        <w:rPr>
          <w:rFonts w:ascii="Verdana" w:hAnsi="Verdana"/>
          <w:b/>
          <w:sz w:val="16"/>
          <w:szCs w:val="16"/>
        </w:rPr>
      </w:pPr>
    </w:p>
    <w:p w14:paraId="3B05A06D" w14:textId="77777777" w:rsidR="00574657" w:rsidRDefault="00574657" w:rsidP="009811B2">
      <w:pPr>
        <w:pStyle w:val="Texto"/>
        <w:spacing w:line="300" w:lineRule="exact"/>
        <w:rPr>
          <w:rFonts w:ascii="Verdana" w:hAnsi="Verdana"/>
          <w:b/>
          <w:sz w:val="16"/>
          <w:szCs w:val="16"/>
        </w:rPr>
      </w:pPr>
    </w:p>
    <w:p w14:paraId="61E85654" w14:textId="77777777" w:rsidR="00574657" w:rsidRDefault="00574657" w:rsidP="009811B2">
      <w:pPr>
        <w:pStyle w:val="Texto"/>
        <w:spacing w:line="300" w:lineRule="exact"/>
        <w:rPr>
          <w:rFonts w:ascii="Verdana" w:hAnsi="Verdana"/>
          <w:b/>
          <w:sz w:val="16"/>
          <w:szCs w:val="16"/>
        </w:rPr>
      </w:pPr>
    </w:p>
    <w:p w14:paraId="2944C177" w14:textId="77777777" w:rsidR="00574657" w:rsidRDefault="00574657" w:rsidP="009811B2">
      <w:pPr>
        <w:pStyle w:val="Texto"/>
        <w:spacing w:line="300" w:lineRule="exact"/>
        <w:rPr>
          <w:rFonts w:ascii="Verdana" w:hAnsi="Verdana"/>
          <w:b/>
          <w:sz w:val="16"/>
          <w:szCs w:val="16"/>
        </w:rPr>
      </w:pPr>
    </w:p>
    <w:p w14:paraId="4DBEA9C0" w14:textId="77777777" w:rsidR="00574657" w:rsidRDefault="00574657" w:rsidP="009811B2">
      <w:pPr>
        <w:pStyle w:val="Texto"/>
        <w:spacing w:line="300" w:lineRule="exact"/>
        <w:rPr>
          <w:rFonts w:ascii="Verdana" w:hAnsi="Verdana"/>
          <w:b/>
          <w:sz w:val="16"/>
          <w:szCs w:val="16"/>
        </w:rPr>
      </w:pPr>
    </w:p>
    <w:p w14:paraId="26831B72" w14:textId="77777777" w:rsidR="00574657" w:rsidRDefault="00574657" w:rsidP="009811B2">
      <w:pPr>
        <w:pStyle w:val="Texto"/>
        <w:spacing w:line="300" w:lineRule="exact"/>
        <w:rPr>
          <w:rFonts w:ascii="Verdana" w:hAnsi="Verdana"/>
          <w:b/>
          <w:sz w:val="16"/>
          <w:szCs w:val="16"/>
        </w:rPr>
      </w:pPr>
    </w:p>
    <w:p w14:paraId="0EC09F16" w14:textId="77777777" w:rsidR="00574657" w:rsidRDefault="00574657" w:rsidP="009811B2">
      <w:pPr>
        <w:pStyle w:val="Texto"/>
        <w:spacing w:line="300"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74657" w14:paraId="34246685" w14:textId="77777777" w:rsidTr="00574657">
        <w:tc>
          <w:tcPr>
            <w:tcW w:w="4675" w:type="dxa"/>
          </w:tcPr>
          <w:p w14:paraId="0EA3CB17" w14:textId="77777777" w:rsidR="00574657" w:rsidRDefault="00574657" w:rsidP="009811B2">
            <w:pPr>
              <w:pStyle w:val="Texto"/>
              <w:spacing w:line="300" w:lineRule="exact"/>
              <w:ind w:firstLine="0"/>
              <w:rPr>
                <w:rFonts w:ascii="Verdana" w:hAnsi="Verdana"/>
                <w:b/>
                <w:sz w:val="16"/>
                <w:szCs w:val="16"/>
              </w:rPr>
            </w:pPr>
            <w:r w:rsidRPr="00CF23D7">
              <w:rPr>
                <w:rFonts w:ascii="Verdana" w:hAnsi="Verdana"/>
                <w:b/>
                <w:sz w:val="16"/>
                <w:szCs w:val="16"/>
              </w:rPr>
              <w:lastRenderedPageBreak/>
              <w:t>15. Anexos</w:t>
            </w:r>
          </w:p>
        </w:tc>
        <w:tc>
          <w:tcPr>
            <w:tcW w:w="4675" w:type="dxa"/>
          </w:tcPr>
          <w:p w14:paraId="3CB2D865" w14:textId="77777777" w:rsidR="00574657" w:rsidRDefault="00574657" w:rsidP="009811B2">
            <w:pPr>
              <w:pStyle w:val="Texto"/>
              <w:spacing w:line="300" w:lineRule="exact"/>
              <w:ind w:firstLine="0"/>
              <w:rPr>
                <w:rFonts w:ascii="Verdana" w:hAnsi="Verdana"/>
                <w:b/>
                <w:sz w:val="16"/>
                <w:szCs w:val="16"/>
              </w:rPr>
            </w:pPr>
            <w:r>
              <w:rPr>
                <w:rFonts w:ascii="Verdana" w:hAnsi="Verdana"/>
                <w:b/>
                <w:sz w:val="16"/>
                <w:szCs w:val="16"/>
              </w:rPr>
              <w:t xml:space="preserve">15. </w:t>
            </w:r>
            <w:proofErr w:type="spellStart"/>
            <w:r>
              <w:rPr>
                <w:rFonts w:ascii="Verdana" w:hAnsi="Verdana"/>
                <w:b/>
                <w:sz w:val="16"/>
                <w:szCs w:val="16"/>
              </w:rPr>
              <w:t>Annexes</w:t>
            </w:r>
            <w:proofErr w:type="spellEnd"/>
          </w:p>
        </w:tc>
      </w:tr>
    </w:tbl>
    <w:p w14:paraId="737DCF42" w14:textId="77777777" w:rsidR="00A22C13" w:rsidRPr="00CF23D7" w:rsidRDefault="00F8496E" w:rsidP="009811B2">
      <w:pPr>
        <w:pStyle w:val="Texto"/>
        <w:spacing w:line="300" w:lineRule="exact"/>
        <w:ind w:firstLine="0"/>
        <w:jc w:val="center"/>
        <w:rPr>
          <w:rFonts w:ascii="Verdana" w:hAnsi="Verdana"/>
          <w:b/>
          <w:sz w:val="16"/>
          <w:szCs w:val="16"/>
        </w:rPr>
      </w:pPr>
      <w:r w:rsidRPr="00CF23D7">
        <w:rPr>
          <w:rFonts w:ascii="Verdana" w:hAnsi="Verdana"/>
          <w:b/>
          <w:sz w:val="16"/>
          <w:szCs w:val="16"/>
        </w:rPr>
        <w:t>ANEXO A</w:t>
      </w:r>
    </w:p>
    <w:p w14:paraId="3C851A1A" w14:textId="77777777" w:rsidR="00F8496E" w:rsidRPr="00CF23D7" w:rsidRDefault="00F8496E" w:rsidP="009811B2">
      <w:pPr>
        <w:pStyle w:val="Texto"/>
        <w:spacing w:line="300" w:lineRule="exact"/>
        <w:ind w:firstLine="0"/>
        <w:jc w:val="center"/>
        <w:rPr>
          <w:rFonts w:ascii="Verdana" w:hAnsi="Verdana"/>
          <w:b/>
          <w:sz w:val="16"/>
          <w:szCs w:val="16"/>
        </w:rPr>
      </w:pPr>
      <w:r w:rsidRPr="00CF23D7">
        <w:rPr>
          <w:rFonts w:ascii="Verdana" w:hAnsi="Verdana"/>
          <w:b/>
          <w:sz w:val="16"/>
          <w:szCs w:val="16"/>
        </w:rPr>
        <w:t>INFORMACION PARA LA IDENTIFICACION DE PELIGROS POTENCIALES</w:t>
      </w:r>
    </w:p>
    <w:tbl>
      <w:tblPr>
        <w:tblW w:w="8712" w:type="dxa"/>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9"/>
        <w:gridCol w:w="5713"/>
      </w:tblGrid>
      <w:tr w:rsidR="00F8496E" w:rsidRPr="00CF23D7" w14:paraId="1EF9AB31" w14:textId="77777777">
        <w:trPr>
          <w:trHeight w:val="20"/>
        </w:trPr>
        <w:tc>
          <w:tcPr>
            <w:tcW w:w="3023" w:type="dxa"/>
          </w:tcPr>
          <w:p w14:paraId="59472C7D" w14:textId="77777777" w:rsidR="00F8496E" w:rsidRPr="00CF23D7" w:rsidRDefault="00F8496E" w:rsidP="009811B2">
            <w:pPr>
              <w:pStyle w:val="Texto"/>
              <w:spacing w:line="300" w:lineRule="exact"/>
              <w:ind w:firstLine="0"/>
              <w:jc w:val="center"/>
              <w:rPr>
                <w:rFonts w:ascii="Verdana" w:hAnsi="Verdana"/>
                <w:b/>
                <w:sz w:val="16"/>
                <w:szCs w:val="16"/>
              </w:rPr>
            </w:pPr>
            <w:r w:rsidRPr="00CF23D7">
              <w:rPr>
                <w:rFonts w:ascii="Verdana" w:hAnsi="Verdana"/>
                <w:b/>
                <w:sz w:val="16"/>
                <w:szCs w:val="16"/>
              </w:rPr>
              <w:t>PELIGRO POTENCIAL</w:t>
            </w:r>
          </w:p>
        </w:tc>
        <w:tc>
          <w:tcPr>
            <w:tcW w:w="5761" w:type="dxa"/>
          </w:tcPr>
          <w:p w14:paraId="1A829779" w14:textId="77777777" w:rsidR="00F8496E" w:rsidRPr="00CF23D7" w:rsidRDefault="00F8496E" w:rsidP="009811B2">
            <w:pPr>
              <w:pStyle w:val="Texto"/>
              <w:spacing w:line="300" w:lineRule="exact"/>
              <w:ind w:firstLine="0"/>
              <w:jc w:val="center"/>
              <w:rPr>
                <w:rFonts w:ascii="Verdana" w:hAnsi="Verdana"/>
                <w:b/>
                <w:sz w:val="16"/>
                <w:szCs w:val="16"/>
              </w:rPr>
            </w:pPr>
            <w:r w:rsidRPr="00CF23D7">
              <w:rPr>
                <w:rFonts w:ascii="Verdana" w:hAnsi="Verdana"/>
                <w:b/>
                <w:sz w:val="16"/>
                <w:szCs w:val="16"/>
              </w:rPr>
              <w:t>INFORMACION</w:t>
            </w:r>
          </w:p>
        </w:tc>
      </w:tr>
      <w:tr w:rsidR="00F8496E" w:rsidRPr="00CF23D7" w14:paraId="36BAB4DA" w14:textId="77777777">
        <w:trPr>
          <w:trHeight w:val="20"/>
        </w:trPr>
        <w:tc>
          <w:tcPr>
            <w:tcW w:w="3023" w:type="dxa"/>
            <w:tcBorders>
              <w:bottom w:val="single" w:sz="6" w:space="0" w:color="auto"/>
            </w:tcBorders>
          </w:tcPr>
          <w:p w14:paraId="6B292D0C"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 Corrosión externa</w:t>
            </w:r>
          </w:p>
        </w:tc>
        <w:tc>
          <w:tcPr>
            <w:tcW w:w="5761" w:type="dxa"/>
            <w:tcBorders>
              <w:bottom w:val="single" w:sz="6" w:space="0" w:color="auto"/>
            </w:tcBorders>
          </w:tcPr>
          <w:p w14:paraId="25B212AF"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 Año de instalación</w:t>
            </w:r>
          </w:p>
          <w:p w14:paraId="3B8377A6"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2. Tipo de recubrimiento</w:t>
            </w:r>
          </w:p>
          <w:p w14:paraId="3D91FE5C"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3. Condición del recubrimiento</w:t>
            </w:r>
          </w:p>
          <w:p w14:paraId="24D7EE35"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4. Años con protección catódica adecuada</w:t>
            </w:r>
          </w:p>
          <w:p w14:paraId="0ADA387B"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5. Años con protección catódica dudosa</w:t>
            </w:r>
          </w:p>
          <w:p w14:paraId="70B57643"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6. Años sin protección catódica</w:t>
            </w:r>
          </w:p>
          <w:p w14:paraId="7C86CF4A"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7. Resistividad del suelo</w:t>
            </w:r>
          </w:p>
          <w:p w14:paraId="5ACB39E6"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8. Reportes de inspecciones puntuales del ducto</w:t>
            </w:r>
          </w:p>
          <w:p w14:paraId="41791BAC"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9. Detección de MIC (si, no, o se desconoce)</w:t>
            </w:r>
          </w:p>
          <w:p w14:paraId="5E277DA2"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10. Historial de fugas</w:t>
            </w:r>
          </w:p>
          <w:p w14:paraId="2C0B9C20"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11. Espesor de pared</w:t>
            </w:r>
          </w:p>
          <w:p w14:paraId="54713D28"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12. Diámetro</w:t>
            </w:r>
          </w:p>
          <w:p w14:paraId="174416F4"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13. Nivel de esfuerzos de operación (% del SMYS)</w:t>
            </w:r>
          </w:p>
          <w:p w14:paraId="2A3145F0"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14. Información de pruebas hidrostáticas anteriores</w:t>
            </w:r>
          </w:p>
          <w:p w14:paraId="3F54E3FA"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15. Tipo de sistema de protección catódica.</w:t>
            </w:r>
          </w:p>
        </w:tc>
      </w:tr>
      <w:tr w:rsidR="00F8496E" w:rsidRPr="00CF23D7" w14:paraId="65C9C638" w14:textId="77777777">
        <w:trPr>
          <w:trHeight w:val="20"/>
        </w:trPr>
        <w:tc>
          <w:tcPr>
            <w:tcW w:w="3023" w:type="dxa"/>
          </w:tcPr>
          <w:p w14:paraId="33B8F087"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2. Corrosión interna</w:t>
            </w:r>
          </w:p>
        </w:tc>
        <w:tc>
          <w:tcPr>
            <w:tcW w:w="5761" w:type="dxa"/>
          </w:tcPr>
          <w:p w14:paraId="58F04302"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 Año de instalación</w:t>
            </w:r>
          </w:p>
          <w:p w14:paraId="14478702"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2. Reportes de inspecciones puntuales del ducto</w:t>
            </w:r>
          </w:p>
          <w:p w14:paraId="1713250E"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3. Historial de fugas</w:t>
            </w:r>
          </w:p>
          <w:p w14:paraId="54814EF2"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4. Espesor de pared</w:t>
            </w:r>
          </w:p>
          <w:p w14:paraId="7FBE70FA"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5. Diámetro</w:t>
            </w:r>
          </w:p>
          <w:p w14:paraId="48012992"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6. Información de pruebas hidrostáticas anteriores</w:t>
            </w:r>
          </w:p>
          <w:p w14:paraId="6FA49E87"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7. Análisis del gas, de líquidos o sólidos (Sulfuro de hidrógeno, dióxido de carbono, oxígeno, agua libre y cloruros)</w:t>
            </w:r>
          </w:p>
          <w:p w14:paraId="19628EBE"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8. Resultados de prueba de cultivo de bacterias.</w:t>
            </w:r>
          </w:p>
          <w:p w14:paraId="750ABF80"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9. Aditamentos de detección de corrosión (cupones, sondas o probetas, etc.)</w:t>
            </w:r>
          </w:p>
          <w:p w14:paraId="38617F58"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10. Parámetros de operación (presión, velocidad del flujo, periodos sin flujo)</w:t>
            </w:r>
          </w:p>
          <w:p w14:paraId="0F5F37E7"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lastRenderedPageBreak/>
              <w:t>11. Nivel de esfuerzos de operación (% del SMYS)</w:t>
            </w:r>
          </w:p>
          <w:p w14:paraId="52F03FBB" w14:textId="77777777" w:rsidR="00F8496E" w:rsidRPr="00CF23D7" w:rsidRDefault="00F8496E" w:rsidP="009811B2">
            <w:pPr>
              <w:pStyle w:val="Texto"/>
              <w:spacing w:line="300" w:lineRule="exact"/>
              <w:ind w:firstLine="0"/>
              <w:rPr>
                <w:rFonts w:ascii="Verdana" w:hAnsi="Verdana"/>
                <w:sz w:val="16"/>
                <w:szCs w:val="16"/>
              </w:rPr>
            </w:pPr>
            <w:r w:rsidRPr="00CF23D7">
              <w:rPr>
                <w:rFonts w:ascii="Verdana" w:hAnsi="Verdana"/>
                <w:sz w:val="16"/>
                <w:szCs w:val="16"/>
              </w:rPr>
              <w:t>12. Tipo de inhibidor de corrosión aplicado.</w:t>
            </w:r>
          </w:p>
        </w:tc>
      </w:tr>
      <w:tr w:rsidR="00F8496E" w:rsidRPr="00CF23D7" w14:paraId="160F271E" w14:textId="77777777">
        <w:trPr>
          <w:trHeight w:val="20"/>
        </w:trPr>
        <w:tc>
          <w:tcPr>
            <w:tcW w:w="3023" w:type="dxa"/>
          </w:tcPr>
          <w:p w14:paraId="08C631A8"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lastRenderedPageBreak/>
              <w:t>3. Agrietamiento por corrosión bajo esfuerzos (SCC, por sus siglas en inglés).</w:t>
            </w:r>
          </w:p>
        </w:tc>
        <w:tc>
          <w:tcPr>
            <w:tcW w:w="5761" w:type="dxa"/>
          </w:tcPr>
          <w:p w14:paraId="366BAF4E"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1. Edad del ducto</w:t>
            </w:r>
          </w:p>
          <w:p w14:paraId="5C3122CB"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2. Nivel de esfuerzos de operación (% del SMYS)</w:t>
            </w:r>
          </w:p>
          <w:p w14:paraId="6410AF51"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3. Temperatura de operación</w:t>
            </w:r>
          </w:p>
          <w:p w14:paraId="6F22B401"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4. Distancia del segmento a una estación de compresión</w:t>
            </w:r>
          </w:p>
          <w:p w14:paraId="216074B0"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5. Tipo de recubrimiento</w:t>
            </w:r>
          </w:p>
          <w:p w14:paraId="0C695430"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6. Información de pruebas hidrostáticas anteriores por razones no relacionadas con SCC</w:t>
            </w:r>
          </w:p>
          <w:p w14:paraId="3FCF7D85"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7. Análisis del gas, de líquidos o sólidos (Sulfuro de hidrógeno, dióxido de carbono, oxígeno, agua libre y cloruros).</w:t>
            </w:r>
          </w:p>
        </w:tc>
      </w:tr>
      <w:tr w:rsidR="00F8496E" w:rsidRPr="00CF23D7" w14:paraId="4D5A25AC" w14:textId="77777777">
        <w:trPr>
          <w:trHeight w:val="20"/>
        </w:trPr>
        <w:tc>
          <w:tcPr>
            <w:tcW w:w="3023" w:type="dxa"/>
          </w:tcPr>
          <w:p w14:paraId="5E5C6E88"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4. Defectos de fabricación</w:t>
            </w:r>
          </w:p>
        </w:tc>
        <w:tc>
          <w:tcPr>
            <w:tcW w:w="5761" w:type="dxa"/>
          </w:tcPr>
          <w:p w14:paraId="1B093FEF"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1. Material del ducto</w:t>
            </w:r>
          </w:p>
          <w:p w14:paraId="4CE67636"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2. Año de instalación</w:t>
            </w:r>
          </w:p>
          <w:p w14:paraId="4051CCE9"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3. Proceso de manufactura (en su defecto, año de manufactura)</w:t>
            </w:r>
          </w:p>
          <w:p w14:paraId="1D2ED193"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4. Tipo de costura</w:t>
            </w:r>
          </w:p>
          <w:p w14:paraId="282AC075"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5. Factor de junta</w:t>
            </w:r>
          </w:p>
          <w:p w14:paraId="0B2609FF"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6. Historial de presión de operación</w:t>
            </w:r>
          </w:p>
        </w:tc>
      </w:tr>
      <w:tr w:rsidR="00F8496E" w:rsidRPr="00CF23D7" w14:paraId="53B128B0" w14:textId="77777777">
        <w:trPr>
          <w:trHeight w:val="20"/>
        </w:trPr>
        <w:tc>
          <w:tcPr>
            <w:tcW w:w="3023" w:type="dxa"/>
          </w:tcPr>
          <w:p w14:paraId="16640D81"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5. Construcción</w:t>
            </w:r>
          </w:p>
        </w:tc>
        <w:tc>
          <w:tcPr>
            <w:tcW w:w="5761" w:type="dxa"/>
          </w:tcPr>
          <w:p w14:paraId="1766D56C"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1. Material del ducto</w:t>
            </w:r>
          </w:p>
          <w:p w14:paraId="5F16559E"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2. Identificación de doblez</w:t>
            </w:r>
          </w:p>
          <w:p w14:paraId="76DF6FE1"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3. Identificación del acoplamiento</w:t>
            </w:r>
          </w:p>
          <w:p w14:paraId="74D3F0A3"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4. Reforzamiento del acoplamiento posterior a la construcción</w:t>
            </w:r>
          </w:p>
          <w:p w14:paraId="01C39E9F"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5. Procedimientos de soldadura</w:t>
            </w:r>
          </w:p>
          <w:p w14:paraId="48A8E18C"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6. Reforzamiento de la soldadura circunferencial posterior a la construcción</w:t>
            </w:r>
          </w:p>
          <w:p w14:paraId="11E1A303"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7. Información de pruebas no destructivas en soldaduras</w:t>
            </w:r>
          </w:p>
          <w:p w14:paraId="18376AD5"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8. Información de pruebas hidrostáticas</w:t>
            </w:r>
          </w:p>
          <w:p w14:paraId="210A1E76"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9. Reportes de inspección puntual del ducto</w:t>
            </w:r>
          </w:p>
          <w:p w14:paraId="1C3F475F"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10. Fuerzas externas potenciales</w:t>
            </w:r>
          </w:p>
          <w:p w14:paraId="42A1CB52"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11. Propiedades del suelo (esfuerzo cortante, ángulo de fricción interna, etc.) y profundidad de enterrado para dobleces</w:t>
            </w:r>
          </w:p>
          <w:p w14:paraId="5401F163"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12. Rangos máximos de temperatura para dobleces</w:t>
            </w:r>
          </w:p>
          <w:p w14:paraId="699652AE"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13. Radio de curvatura y ángulo de cambio para dobleces</w:t>
            </w:r>
          </w:p>
          <w:p w14:paraId="46EED6BF"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 xml:space="preserve">14. Historial de presión de operación y presión de operación esperada, incluyendo ciclos significativos de presión y mecanismo de fatiga </w:t>
            </w:r>
          </w:p>
        </w:tc>
      </w:tr>
      <w:tr w:rsidR="00F8496E" w:rsidRPr="00CF23D7" w14:paraId="4FD54016" w14:textId="77777777">
        <w:trPr>
          <w:trHeight w:val="20"/>
        </w:trPr>
        <w:tc>
          <w:tcPr>
            <w:tcW w:w="3023" w:type="dxa"/>
          </w:tcPr>
          <w:p w14:paraId="4E72D6D5"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6. Equipo</w:t>
            </w:r>
          </w:p>
        </w:tc>
        <w:tc>
          <w:tcPr>
            <w:tcW w:w="5761" w:type="dxa"/>
          </w:tcPr>
          <w:p w14:paraId="26A87CA0"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1. Año de instalación de equipos que fallaron</w:t>
            </w:r>
          </w:p>
          <w:p w14:paraId="28C1D866"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2. Información de falla de válvulas reguladoras</w:t>
            </w:r>
          </w:p>
          <w:p w14:paraId="2F978577"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3. Información de falla de válvulas de alivio</w:t>
            </w:r>
          </w:p>
          <w:p w14:paraId="62E7F9D9"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4. Información de falla de empaques de bridas</w:t>
            </w:r>
          </w:p>
          <w:p w14:paraId="7868EEF1"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5. Punto de ajuste de la válvula reguladora fuera de tolerancia</w:t>
            </w:r>
          </w:p>
          <w:p w14:paraId="6CA39014"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lastRenderedPageBreak/>
              <w:t>6. Punto de ajuste de la válvula de alivio fuera de tolerancia</w:t>
            </w:r>
          </w:p>
          <w:p w14:paraId="59DB4B45"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7. Información de falla de anillos tipo O</w:t>
            </w:r>
          </w:p>
          <w:p w14:paraId="4CE38795" w14:textId="77777777" w:rsidR="00F8496E" w:rsidRPr="00CF23D7" w:rsidRDefault="00F8496E" w:rsidP="009811B2">
            <w:pPr>
              <w:pStyle w:val="Texto"/>
              <w:spacing w:before="20" w:after="90" w:line="245" w:lineRule="exact"/>
              <w:ind w:firstLine="0"/>
              <w:rPr>
                <w:rFonts w:ascii="Verdana" w:hAnsi="Verdana"/>
                <w:sz w:val="16"/>
                <w:szCs w:val="16"/>
              </w:rPr>
            </w:pPr>
            <w:r w:rsidRPr="00CF23D7">
              <w:rPr>
                <w:rFonts w:ascii="Verdana" w:hAnsi="Verdana"/>
                <w:sz w:val="16"/>
                <w:szCs w:val="16"/>
              </w:rPr>
              <w:t xml:space="preserve">8. Información de sello/empaque </w:t>
            </w:r>
          </w:p>
        </w:tc>
      </w:tr>
      <w:tr w:rsidR="00F8496E" w:rsidRPr="00CF23D7" w14:paraId="764746EE" w14:textId="77777777">
        <w:trPr>
          <w:trHeight w:val="20"/>
        </w:trPr>
        <w:tc>
          <w:tcPr>
            <w:tcW w:w="3023" w:type="dxa"/>
          </w:tcPr>
          <w:p w14:paraId="4308677B"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lastRenderedPageBreak/>
              <w:t>7. Daños por terceros</w:t>
            </w:r>
          </w:p>
        </w:tc>
        <w:tc>
          <w:tcPr>
            <w:tcW w:w="5761" w:type="dxa"/>
          </w:tcPr>
          <w:p w14:paraId="3476AB35"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1. Incidentes de vandalismo</w:t>
            </w:r>
          </w:p>
          <w:p w14:paraId="4792DBB5"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2. Reportes de inspecciones puntuales del ducto donde la tubería ha sido golpeada.</w:t>
            </w:r>
          </w:p>
          <w:p w14:paraId="68038538"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3. Reportes de fugas producto de daños inmediatos</w:t>
            </w:r>
          </w:p>
          <w:p w14:paraId="6A1AA6B5"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4. Incidentes relacionados con daños previos</w:t>
            </w:r>
          </w:p>
          <w:p w14:paraId="1B7A6724"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5. Resultados de inspección interna para abolladuras y muescas en la mitad superior del ducto</w:t>
            </w:r>
          </w:p>
          <w:p w14:paraId="41D38D72"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6. Registros de avisos</w:t>
            </w:r>
          </w:p>
          <w:p w14:paraId="6BE61F2F"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 xml:space="preserve">7. Registros de invasiones </w:t>
            </w:r>
          </w:p>
        </w:tc>
      </w:tr>
      <w:tr w:rsidR="00F8496E" w:rsidRPr="00CF23D7" w14:paraId="48E51B7A" w14:textId="77777777">
        <w:trPr>
          <w:trHeight w:val="20"/>
        </w:trPr>
        <w:tc>
          <w:tcPr>
            <w:tcW w:w="3023" w:type="dxa"/>
          </w:tcPr>
          <w:p w14:paraId="27791837"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8. Operaciones incorrectas</w:t>
            </w:r>
          </w:p>
        </w:tc>
        <w:tc>
          <w:tcPr>
            <w:tcW w:w="5761" w:type="dxa"/>
          </w:tcPr>
          <w:p w14:paraId="6BA2C447"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1. Información de la revisión del procedimiento</w:t>
            </w:r>
          </w:p>
          <w:p w14:paraId="5E50D0E0"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2. Información de auditorías</w:t>
            </w:r>
          </w:p>
          <w:p w14:paraId="5D6A0F98"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3. Fallas causadas por operaciones incorrectas</w:t>
            </w:r>
          </w:p>
        </w:tc>
      </w:tr>
      <w:tr w:rsidR="00F8496E" w:rsidRPr="00CF23D7" w14:paraId="7F6BED56" w14:textId="77777777">
        <w:trPr>
          <w:trHeight w:val="20"/>
        </w:trPr>
        <w:tc>
          <w:tcPr>
            <w:tcW w:w="3023" w:type="dxa"/>
          </w:tcPr>
          <w:p w14:paraId="185BE852"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9. Clima y fuerzas externas</w:t>
            </w:r>
          </w:p>
        </w:tc>
        <w:tc>
          <w:tcPr>
            <w:tcW w:w="5761" w:type="dxa"/>
          </w:tcPr>
          <w:p w14:paraId="18EC52D4"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1. Método de junta (acoplamiento mecánico, soldadura de acetileno, soldadura de arco)</w:t>
            </w:r>
          </w:p>
          <w:p w14:paraId="3D325BF8"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2. Topografía y condiciones del suelo (pendientes inestables, cruces con cuerpos de agua, proximidad de agua, susceptibilidad a licuefacción del suelo)</w:t>
            </w:r>
          </w:p>
          <w:p w14:paraId="4FFF0179"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3. Falla tectónica</w:t>
            </w:r>
          </w:p>
          <w:p w14:paraId="04E86AA2"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4. Perfil de la aceleración del suelo cerca de zonas de fallas (mayores a aceleraciones de 0.2 gravedad)</w:t>
            </w:r>
          </w:p>
          <w:p w14:paraId="634F7D00"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5. Profundidad de la línea de congelamiento</w:t>
            </w:r>
          </w:p>
          <w:p w14:paraId="7B7B5305"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6. Año de instalación</w:t>
            </w:r>
          </w:p>
          <w:p w14:paraId="452CE7D8"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7. Diámetro, espesor de pared y grado de la tubería (esfuerzos incluyendo cargas externas, los esfuerzos totales no deben exceder del 100% del SMYS)</w:t>
            </w:r>
          </w:p>
          <w:p w14:paraId="66C71B37" w14:textId="77777777" w:rsidR="00F8496E" w:rsidRPr="00CF23D7" w:rsidRDefault="00F8496E" w:rsidP="009811B2">
            <w:pPr>
              <w:pStyle w:val="Texto"/>
              <w:spacing w:line="276" w:lineRule="exact"/>
              <w:ind w:firstLine="0"/>
              <w:rPr>
                <w:rFonts w:ascii="Verdana" w:hAnsi="Verdana"/>
                <w:sz w:val="16"/>
                <w:szCs w:val="16"/>
              </w:rPr>
            </w:pPr>
            <w:r w:rsidRPr="00CF23D7">
              <w:rPr>
                <w:rFonts w:ascii="Verdana" w:hAnsi="Verdana"/>
                <w:sz w:val="16"/>
                <w:szCs w:val="16"/>
              </w:rPr>
              <w:t xml:space="preserve">8. Información oceanográfica y meteorológica de la presencia de huracanes. </w:t>
            </w:r>
          </w:p>
        </w:tc>
      </w:tr>
    </w:tbl>
    <w:p w14:paraId="6A7CECB5" w14:textId="77777777" w:rsidR="00F8496E" w:rsidRPr="00CF23D7" w:rsidRDefault="00F8496E" w:rsidP="00256F12">
      <w:pPr>
        <w:pStyle w:val="Texto"/>
        <w:spacing w:line="276" w:lineRule="exact"/>
        <w:ind w:firstLine="0"/>
        <w:rPr>
          <w:rFonts w:ascii="Verdana" w:hAnsi="Verdana"/>
          <w:sz w:val="16"/>
          <w:szCs w:val="16"/>
        </w:rPr>
      </w:pPr>
    </w:p>
    <w:p w14:paraId="5591CE51" w14:textId="77777777" w:rsidR="00574657" w:rsidRDefault="00574657" w:rsidP="00256F12">
      <w:pPr>
        <w:spacing w:after="101" w:line="300" w:lineRule="atLeast"/>
        <w:jc w:val="center"/>
        <w:rPr>
          <w:rFonts w:ascii="Verdana" w:hAnsi="Verdana"/>
          <w:b/>
          <w:bCs/>
          <w:sz w:val="16"/>
          <w:szCs w:val="16"/>
          <w:lang w:val="en-US"/>
        </w:rPr>
      </w:pPr>
    </w:p>
    <w:p w14:paraId="55A4EF36" w14:textId="77777777" w:rsidR="00574657" w:rsidRDefault="00574657" w:rsidP="00256F12">
      <w:pPr>
        <w:spacing w:after="101" w:line="300" w:lineRule="atLeast"/>
        <w:jc w:val="center"/>
        <w:rPr>
          <w:rFonts w:ascii="Verdana" w:hAnsi="Verdana"/>
          <w:b/>
          <w:bCs/>
          <w:sz w:val="16"/>
          <w:szCs w:val="16"/>
          <w:lang w:val="en-US"/>
        </w:rPr>
      </w:pPr>
    </w:p>
    <w:p w14:paraId="3379D923" w14:textId="77777777" w:rsidR="00574657" w:rsidRDefault="00574657" w:rsidP="00256F12">
      <w:pPr>
        <w:spacing w:after="101" w:line="300" w:lineRule="atLeast"/>
        <w:jc w:val="center"/>
        <w:rPr>
          <w:rFonts w:ascii="Verdana" w:hAnsi="Verdana"/>
          <w:b/>
          <w:bCs/>
          <w:sz w:val="16"/>
          <w:szCs w:val="16"/>
          <w:lang w:val="en-US"/>
        </w:rPr>
      </w:pPr>
    </w:p>
    <w:p w14:paraId="648BEA7B" w14:textId="77777777" w:rsidR="00574657" w:rsidRDefault="00574657" w:rsidP="00256F12">
      <w:pPr>
        <w:spacing w:after="101" w:line="300" w:lineRule="atLeast"/>
        <w:jc w:val="center"/>
        <w:rPr>
          <w:rFonts w:ascii="Verdana" w:hAnsi="Verdana"/>
          <w:b/>
          <w:bCs/>
          <w:sz w:val="16"/>
          <w:szCs w:val="16"/>
          <w:lang w:val="en-US"/>
        </w:rPr>
      </w:pPr>
    </w:p>
    <w:p w14:paraId="66AF578F" w14:textId="77777777" w:rsidR="00574657" w:rsidRDefault="00574657" w:rsidP="00256F12">
      <w:pPr>
        <w:spacing w:after="101" w:line="300" w:lineRule="atLeast"/>
        <w:jc w:val="center"/>
        <w:rPr>
          <w:rFonts w:ascii="Verdana" w:hAnsi="Verdana"/>
          <w:b/>
          <w:bCs/>
          <w:sz w:val="16"/>
          <w:szCs w:val="16"/>
          <w:lang w:val="en-US"/>
        </w:rPr>
      </w:pPr>
    </w:p>
    <w:p w14:paraId="6FBEF1D9" w14:textId="77777777" w:rsidR="00256F12" w:rsidRPr="00CF23D7" w:rsidRDefault="00256F12" w:rsidP="00256F12">
      <w:pPr>
        <w:spacing w:after="101" w:line="300" w:lineRule="atLeast"/>
        <w:jc w:val="center"/>
        <w:rPr>
          <w:rFonts w:ascii="Verdana" w:hAnsi="Verdana"/>
          <w:sz w:val="16"/>
          <w:szCs w:val="16"/>
          <w:lang w:val="en-US"/>
        </w:rPr>
      </w:pPr>
      <w:r w:rsidRPr="00CF23D7">
        <w:rPr>
          <w:rFonts w:ascii="Verdana" w:hAnsi="Verdana"/>
          <w:b/>
          <w:bCs/>
          <w:sz w:val="16"/>
          <w:szCs w:val="16"/>
          <w:lang w:val="en-US"/>
        </w:rPr>
        <w:lastRenderedPageBreak/>
        <w:t>ANNEX A</w:t>
      </w:r>
      <w:r w:rsidRPr="00CF23D7">
        <w:rPr>
          <w:rFonts w:ascii="Verdana" w:hAnsi="Verdana"/>
          <w:sz w:val="16"/>
          <w:szCs w:val="16"/>
          <w:lang w:val="en-US"/>
        </w:rPr>
        <w:t xml:space="preserve"> </w:t>
      </w:r>
    </w:p>
    <w:p w14:paraId="0B50F710" w14:textId="77777777" w:rsidR="00256F12" w:rsidRPr="00CF23D7" w:rsidRDefault="00256F12" w:rsidP="00256F12">
      <w:pPr>
        <w:spacing w:after="101" w:line="300" w:lineRule="atLeast"/>
        <w:jc w:val="center"/>
        <w:rPr>
          <w:rFonts w:ascii="Verdana" w:hAnsi="Verdana"/>
          <w:sz w:val="16"/>
          <w:szCs w:val="16"/>
          <w:lang w:val="en-US"/>
        </w:rPr>
      </w:pPr>
      <w:r w:rsidRPr="00CF23D7">
        <w:rPr>
          <w:rFonts w:ascii="Verdana" w:hAnsi="Verdana"/>
          <w:b/>
          <w:bCs/>
          <w:sz w:val="16"/>
          <w:szCs w:val="16"/>
          <w:lang w:val="en-US"/>
        </w:rPr>
        <w:t>INFORMATION FOR</w:t>
      </w:r>
      <w:r w:rsidRPr="00CF23D7">
        <w:rPr>
          <w:rFonts w:ascii="Verdana" w:hAnsi="Verdana"/>
          <w:sz w:val="16"/>
          <w:szCs w:val="16"/>
          <w:lang w:val="en-US"/>
        </w:rPr>
        <w:t xml:space="preserve"> </w:t>
      </w:r>
      <w:r w:rsidRPr="00CF23D7">
        <w:rPr>
          <w:rFonts w:ascii="Verdana" w:hAnsi="Verdana"/>
          <w:b/>
          <w:bCs/>
          <w:sz w:val="16"/>
          <w:szCs w:val="16"/>
          <w:lang w:val="en-US"/>
        </w:rPr>
        <w:t>THE IDENTIFICATION OF</w:t>
      </w:r>
      <w:r w:rsidRPr="00CF23D7">
        <w:rPr>
          <w:rFonts w:ascii="Verdana" w:hAnsi="Verdana"/>
          <w:sz w:val="16"/>
          <w:szCs w:val="16"/>
          <w:lang w:val="en-US"/>
        </w:rPr>
        <w:t xml:space="preserve"> </w:t>
      </w:r>
      <w:r w:rsidRPr="00CF23D7">
        <w:rPr>
          <w:rFonts w:ascii="Verdana" w:hAnsi="Verdana"/>
          <w:b/>
          <w:bCs/>
          <w:sz w:val="16"/>
          <w:szCs w:val="16"/>
          <w:lang w:val="en-US"/>
        </w:rPr>
        <w:t>POTENTIAL HAZARDS</w:t>
      </w:r>
      <w:r w:rsidRPr="00CF23D7">
        <w:rPr>
          <w:rFonts w:ascii="Verdana" w:hAnsi="Verdana"/>
          <w:sz w:val="16"/>
          <w:szCs w:val="16"/>
          <w:lang w:val="en-US"/>
        </w:rPr>
        <w:t xml:space="preserve"> </w:t>
      </w:r>
    </w:p>
    <w:tbl>
      <w:tblPr>
        <w:tblW w:w="8712" w:type="dxa"/>
        <w:tblInd w:w="59" w:type="dxa"/>
        <w:tblCellMar>
          <w:left w:w="0" w:type="dxa"/>
          <w:right w:w="0" w:type="dxa"/>
        </w:tblCellMar>
        <w:tblLook w:val="04A0" w:firstRow="1" w:lastRow="0" w:firstColumn="1" w:lastColumn="0" w:noHBand="0" w:noVBand="1"/>
      </w:tblPr>
      <w:tblGrid>
        <w:gridCol w:w="3002"/>
        <w:gridCol w:w="5710"/>
      </w:tblGrid>
      <w:tr w:rsidR="00256F12" w:rsidRPr="00CF23D7" w14:paraId="793A3EAB" w14:textId="77777777" w:rsidTr="00EC5A93">
        <w:trPr>
          <w:trHeight w:val="20"/>
        </w:trPr>
        <w:tc>
          <w:tcPr>
            <w:tcW w:w="30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C22E393" w14:textId="77777777" w:rsidR="00256F12" w:rsidRPr="00574657" w:rsidRDefault="00256F12" w:rsidP="00EC5A93">
            <w:pPr>
              <w:spacing w:after="101" w:line="300" w:lineRule="atLeast"/>
              <w:jc w:val="center"/>
              <w:rPr>
                <w:rFonts w:ascii="Verdana" w:hAnsi="Verdana"/>
                <w:sz w:val="16"/>
                <w:szCs w:val="16"/>
                <w:lang w:val="en-US"/>
              </w:rPr>
            </w:pPr>
            <w:r w:rsidRPr="00574657">
              <w:rPr>
                <w:rFonts w:ascii="Verdana" w:hAnsi="Verdana"/>
                <w:b/>
                <w:bCs/>
                <w:sz w:val="16"/>
                <w:szCs w:val="16"/>
                <w:lang w:val="en-US"/>
              </w:rPr>
              <w:t>POTENTIAL DANGER</w:t>
            </w:r>
            <w:r w:rsidRPr="00574657">
              <w:rPr>
                <w:rFonts w:ascii="Verdana" w:hAnsi="Verdana"/>
                <w:sz w:val="16"/>
                <w:szCs w:val="16"/>
                <w:lang w:val="en-US"/>
              </w:rPr>
              <w:t xml:space="preserve"> </w:t>
            </w:r>
          </w:p>
        </w:tc>
        <w:tc>
          <w:tcPr>
            <w:tcW w:w="57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181522D" w14:textId="77777777" w:rsidR="00256F12" w:rsidRPr="00CF23D7" w:rsidRDefault="00256F12" w:rsidP="00EC5A93">
            <w:pPr>
              <w:spacing w:after="101" w:line="300" w:lineRule="atLeast"/>
              <w:jc w:val="center"/>
              <w:rPr>
                <w:rFonts w:ascii="Verdana" w:hAnsi="Verdana"/>
                <w:sz w:val="16"/>
                <w:szCs w:val="16"/>
              </w:rPr>
            </w:pPr>
            <w:r w:rsidRPr="00CF23D7">
              <w:rPr>
                <w:rFonts w:ascii="Verdana" w:hAnsi="Verdana"/>
                <w:b/>
                <w:bCs/>
                <w:sz w:val="16"/>
                <w:szCs w:val="16"/>
              </w:rPr>
              <w:t>INFORMATION</w:t>
            </w:r>
            <w:r w:rsidRPr="00CF23D7">
              <w:rPr>
                <w:rFonts w:ascii="Verdana" w:hAnsi="Verdana"/>
                <w:sz w:val="16"/>
                <w:szCs w:val="16"/>
              </w:rPr>
              <w:t xml:space="preserve"> </w:t>
            </w:r>
          </w:p>
        </w:tc>
      </w:tr>
      <w:tr w:rsidR="00256F12" w:rsidRPr="00573FF5" w14:paraId="2A3C84F0" w14:textId="77777777" w:rsidTr="00EC5A93">
        <w:trPr>
          <w:trHeight w:val="20"/>
        </w:trPr>
        <w:tc>
          <w:tcPr>
            <w:tcW w:w="30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A831A69" w14:textId="77777777" w:rsidR="00256F12" w:rsidRPr="00574657" w:rsidRDefault="00256F12" w:rsidP="00EC5A93">
            <w:pPr>
              <w:spacing w:after="101" w:line="300" w:lineRule="atLeast"/>
              <w:jc w:val="both"/>
              <w:rPr>
                <w:rFonts w:ascii="Verdana" w:hAnsi="Verdana"/>
                <w:sz w:val="16"/>
                <w:szCs w:val="16"/>
                <w:lang w:val="en-US"/>
              </w:rPr>
            </w:pPr>
            <w:r w:rsidRPr="00574657">
              <w:rPr>
                <w:rFonts w:ascii="Verdana" w:hAnsi="Verdana"/>
                <w:sz w:val="16"/>
                <w:szCs w:val="16"/>
                <w:lang w:val="en-US"/>
              </w:rPr>
              <w:t xml:space="preserve">1. External corrosion </w:t>
            </w:r>
          </w:p>
        </w:tc>
        <w:tc>
          <w:tcPr>
            <w:tcW w:w="57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2990464"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1. Year of installation </w:t>
            </w:r>
          </w:p>
          <w:p w14:paraId="634A266D"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2. Coating type </w:t>
            </w:r>
          </w:p>
          <w:p w14:paraId="2EB102FC"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3. Coating condition </w:t>
            </w:r>
          </w:p>
          <w:p w14:paraId="57CC39CA"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4. Years with adequate cathodic protection </w:t>
            </w:r>
          </w:p>
          <w:p w14:paraId="50D1D5B8"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5. Years with dubious cathodic protection </w:t>
            </w:r>
          </w:p>
          <w:p w14:paraId="1D00DDCB"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6. Years without cathodic protection </w:t>
            </w:r>
          </w:p>
          <w:p w14:paraId="45498871"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7. Resistivity of the soil </w:t>
            </w:r>
          </w:p>
          <w:p w14:paraId="31042CC5"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8. Reports of punctual inspections of the pipeline </w:t>
            </w:r>
          </w:p>
          <w:p w14:paraId="0836539E"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9. MIC detection (yes, no, or unknown) </w:t>
            </w:r>
          </w:p>
          <w:p w14:paraId="273283E8"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10. Leak history </w:t>
            </w:r>
          </w:p>
          <w:p w14:paraId="57FB14E6"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11. Wall thickness </w:t>
            </w:r>
          </w:p>
          <w:p w14:paraId="565DAF8B"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12. Diameter </w:t>
            </w:r>
          </w:p>
          <w:p w14:paraId="6324483A"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13. Level of operating efforts (% of SMYS) </w:t>
            </w:r>
          </w:p>
          <w:p w14:paraId="01F3C605"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14. Information from previous hydrostatic tests </w:t>
            </w:r>
          </w:p>
          <w:p w14:paraId="00006558"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15. Type of cathodic protection system. </w:t>
            </w:r>
          </w:p>
        </w:tc>
      </w:tr>
      <w:tr w:rsidR="00256F12" w:rsidRPr="00573FF5" w14:paraId="4CEC053C" w14:textId="77777777" w:rsidTr="00EC5A93">
        <w:trPr>
          <w:trHeight w:val="20"/>
        </w:trPr>
        <w:tc>
          <w:tcPr>
            <w:tcW w:w="30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EC4BCDA" w14:textId="77777777" w:rsidR="00256F12" w:rsidRPr="00574657" w:rsidRDefault="00256F12" w:rsidP="00EC5A93">
            <w:pPr>
              <w:spacing w:after="101" w:line="300" w:lineRule="atLeast"/>
              <w:jc w:val="both"/>
              <w:rPr>
                <w:rFonts w:ascii="Verdana" w:hAnsi="Verdana"/>
                <w:sz w:val="16"/>
                <w:szCs w:val="16"/>
                <w:lang w:val="en-US"/>
              </w:rPr>
            </w:pPr>
            <w:r w:rsidRPr="00574657">
              <w:rPr>
                <w:rFonts w:ascii="Verdana" w:hAnsi="Verdana"/>
                <w:sz w:val="16"/>
                <w:szCs w:val="16"/>
                <w:lang w:val="en-US"/>
              </w:rPr>
              <w:t xml:space="preserve">2. Internal corrosion </w:t>
            </w:r>
          </w:p>
        </w:tc>
        <w:tc>
          <w:tcPr>
            <w:tcW w:w="57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C8DE621"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1. Year of installation </w:t>
            </w:r>
          </w:p>
          <w:p w14:paraId="3AC243A6"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2. Reports of punctual inspections of the pipeline </w:t>
            </w:r>
          </w:p>
          <w:p w14:paraId="49AA11F8"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3. Leakage history </w:t>
            </w:r>
          </w:p>
          <w:p w14:paraId="1C8028B1"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4. Wall thickness </w:t>
            </w:r>
          </w:p>
          <w:p w14:paraId="7BA5E0B8"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5. Diameter </w:t>
            </w:r>
          </w:p>
          <w:p w14:paraId="25AAEB8E"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6. Information from previous hydrostatic tests </w:t>
            </w:r>
          </w:p>
          <w:p w14:paraId="291B720A"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7. Analysis of gas, liquids or solids (hydrogen sulfide, carbon dioxide, oxygen, free water and chlorides) </w:t>
            </w:r>
          </w:p>
          <w:p w14:paraId="1CF2C01A"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8. Test results of bacterial culture. </w:t>
            </w:r>
          </w:p>
          <w:p w14:paraId="27C07073"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9. Corrosion detection attachments (coupons, probes or test tubes, etc.) </w:t>
            </w:r>
          </w:p>
          <w:p w14:paraId="1CA6BECD"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10. Operating parameters (pressure, flow velocity, periods without flow) </w:t>
            </w:r>
          </w:p>
          <w:p w14:paraId="43F27BD7"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t xml:space="preserve">11. Level of operating efforts (% of SMYS) </w:t>
            </w:r>
          </w:p>
          <w:p w14:paraId="4885B7E1" w14:textId="77777777" w:rsidR="00256F12" w:rsidRPr="00CF23D7" w:rsidRDefault="00256F12" w:rsidP="00EC5A93">
            <w:pPr>
              <w:spacing w:after="101" w:line="300" w:lineRule="atLeast"/>
              <w:jc w:val="both"/>
              <w:rPr>
                <w:rFonts w:ascii="Verdana" w:hAnsi="Verdana"/>
                <w:sz w:val="16"/>
                <w:szCs w:val="16"/>
                <w:lang w:val="en-US"/>
              </w:rPr>
            </w:pPr>
            <w:r w:rsidRPr="00CF23D7">
              <w:rPr>
                <w:rFonts w:ascii="Verdana" w:hAnsi="Verdana"/>
                <w:sz w:val="16"/>
                <w:szCs w:val="16"/>
                <w:lang w:val="en-US"/>
              </w:rPr>
              <w:lastRenderedPageBreak/>
              <w:t xml:space="preserve">12. Type of corrosion inhibitor applied. </w:t>
            </w:r>
          </w:p>
        </w:tc>
      </w:tr>
      <w:tr w:rsidR="00256F12" w:rsidRPr="00573FF5" w14:paraId="1810125B" w14:textId="77777777" w:rsidTr="00EC5A93">
        <w:trPr>
          <w:trHeight w:val="20"/>
        </w:trPr>
        <w:tc>
          <w:tcPr>
            <w:tcW w:w="30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1591A81D" w14:textId="77777777" w:rsidR="00256F12" w:rsidRPr="00574657" w:rsidRDefault="00256F12" w:rsidP="00EC5A93">
            <w:pPr>
              <w:spacing w:before="20" w:after="90" w:line="245" w:lineRule="atLeast"/>
              <w:jc w:val="both"/>
              <w:rPr>
                <w:rFonts w:ascii="Verdana" w:hAnsi="Verdana"/>
                <w:sz w:val="16"/>
                <w:szCs w:val="16"/>
                <w:lang w:val="en-US"/>
              </w:rPr>
            </w:pPr>
            <w:r w:rsidRPr="00574657">
              <w:rPr>
                <w:rFonts w:ascii="Verdana" w:hAnsi="Verdana"/>
                <w:sz w:val="16"/>
                <w:szCs w:val="16"/>
                <w:lang w:val="en-US"/>
              </w:rPr>
              <w:lastRenderedPageBreak/>
              <w:t xml:space="preserve">3. Cracking by corrosion under stress (SCC, for its acronym in English). </w:t>
            </w:r>
          </w:p>
        </w:tc>
        <w:tc>
          <w:tcPr>
            <w:tcW w:w="57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FEB27CC"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1. Pipeline age </w:t>
            </w:r>
          </w:p>
          <w:p w14:paraId="4B62669F"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2. Level of operating efforts (% of SMYS) </w:t>
            </w:r>
          </w:p>
          <w:p w14:paraId="1907AD5E"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3. Operating temperature </w:t>
            </w:r>
          </w:p>
          <w:p w14:paraId="5692AD30"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4. Segment distance to a compression station </w:t>
            </w:r>
          </w:p>
          <w:p w14:paraId="540AF390"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5. Coating type </w:t>
            </w:r>
          </w:p>
          <w:p w14:paraId="432EAF15"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6. Information from previous hydrostatic tests for reasons unrelated to SCC </w:t>
            </w:r>
          </w:p>
          <w:p w14:paraId="70FF9550"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7. Analysis of gas, liquids or solids (hydrogen sul</w:t>
            </w:r>
            <w:r w:rsidR="00574657">
              <w:rPr>
                <w:rFonts w:ascii="Verdana" w:hAnsi="Verdana"/>
                <w:sz w:val="16"/>
                <w:szCs w:val="16"/>
                <w:lang w:val="en-US"/>
              </w:rPr>
              <w:t>f</w:t>
            </w:r>
            <w:r w:rsidRPr="00CF23D7">
              <w:rPr>
                <w:rFonts w:ascii="Verdana" w:hAnsi="Verdana"/>
                <w:sz w:val="16"/>
                <w:szCs w:val="16"/>
                <w:lang w:val="en-US"/>
              </w:rPr>
              <w:t xml:space="preserve">ide, carbon dioxide, oxygen, free water and chlorides). </w:t>
            </w:r>
          </w:p>
        </w:tc>
      </w:tr>
      <w:tr w:rsidR="00256F12" w:rsidRPr="00573FF5" w14:paraId="37EEDD3A" w14:textId="77777777" w:rsidTr="00EC5A93">
        <w:trPr>
          <w:trHeight w:val="20"/>
        </w:trPr>
        <w:tc>
          <w:tcPr>
            <w:tcW w:w="30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B9CDCF0" w14:textId="77777777" w:rsidR="00256F12" w:rsidRPr="00574657" w:rsidRDefault="00256F12" w:rsidP="00EC5A93">
            <w:pPr>
              <w:spacing w:before="20" w:after="90" w:line="245" w:lineRule="atLeast"/>
              <w:jc w:val="both"/>
              <w:rPr>
                <w:rFonts w:ascii="Verdana" w:hAnsi="Verdana"/>
                <w:sz w:val="16"/>
                <w:szCs w:val="16"/>
                <w:lang w:val="en-US"/>
              </w:rPr>
            </w:pPr>
            <w:r w:rsidRPr="00574657">
              <w:rPr>
                <w:rFonts w:ascii="Verdana" w:hAnsi="Verdana"/>
                <w:sz w:val="16"/>
                <w:szCs w:val="16"/>
                <w:lang w:val="en-US"/>
              </w:rPr>
              <w:t xml:space="preserve">4. Manufacturing defects </w:t>
            </w:r>
          </w:p>
        </w:tc>
        <w:tc>
          <w:tcPr>
            <w:tcW w:w="57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BD4BFA7"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1. Material of the pipeline </w:t>
            </w:r>
          </w:p>
          <w:p w14:paraId="7BC922AF"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2. Year of installation </w:t>
            </w:r>
          </w:p>
          <w:p w14:paraId="6E449C8A"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3. Manufacturing process (failing that, year of manufacture) </w:t>
            </w:r>
          </w:p>
          <w:p w14:paraId="59365BD5"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4. Sewing type </w:t>
            </w:r>
          </w:p>
          <w:p w14:paraId="156DE468"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5. Joint factor </w:t>
            </w:r>
          </w:p>
          <w:p w14:paraId="33E01E15"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6. History of operating pressure </w:t>
            </w:r>
          </w:p>
        </w:tc>
      </w:tr>
      <w:tr w:rsidR="00256F12" w:rsidRPr="00573FF5" w14:paraId="57780BE2" w14:textId="77777777" w:rsidTr="00EC5A93">
        <w:trPr>
          <w:trHeight w:val="20"/>
        </w:trPr>
        <w:tc>
          <w:tcPr>
            <w:tcW w:w="30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1A9CC7D" w14:textId="77777777" w:rsidR="00256F12" w:rsidRPr="00574657" w:rsidRDefault="00256F12" w:rsidP="00EC5A93">
            <w:pPr>
              <w:spacing w:before="20" w:after="90" w:line="245" w:lineRule="atLeast"/>
              <w:jc w:val="both"/>
              <w:rPr>
                <w:rFonts w:ascii="Verdana" w:hAnsi="Verdana"/>
                <w:sz w:val="16"/>
                <w:szCs w:val="16"/>
                <w:lang w:val="en-US"/>
              </w:rPr>
            </w:pPr>
            <w:r w:rsidRPr="00574657">
              <w:rPr>
                <w:rFonts w:ascii="Verdana" w:hAnsi="Verdana"/>
                <w:sz w:val="16"/>
                <w:szCs w:val="16"/>
                <w:lang w:val="en-US"/>
              </w:rPr>
              <w:t xml:space="preserve">5. Construction </w:t>
            </w:r>
          </w:p>
        </w:tc>
        <w:tc>
          <w:tcPr>
            <w:tcW w:w="57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A16D01F"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1. Material of the pipeline </w:t>
            </w:r>
          </w:p>
          <w:p w14:paraId="683B00A3"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2. Bending identification </w:t>
            </w:r>
          </w:p>
          <w:p w14:paraId="3A946314"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3. Identification of the coupling </w:t>
            </w:r>
          </w:p>
          <w:p w14:paraId="69A9C563"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4. Reinforcement of the posterior coupling to the construction </w:t>
            </w:r>
          </w:p>
          <w:p w14:paraId="31065FFA"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5. Welding procedures </w:t>
            </w:r>
          </w:p>
          <w:p w14:paraId="5C9CBAB5"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6. Reinforcement of the circumferential weld after the construction </w:t>
            </w:r>
          </w:p>
          <w:p w14:paraId="03B39723"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7. Information on non-destructive testing of welds </w:t>
            </w:r>
          </w:p>
          <w:p w14:paraId="1BB9C3FA"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8. Hydrostatic test information </w:t>
            </w:r>
          </w:p>
          <w:p w14:paraId="40A01261"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9. Punctual inspection reports of the pipeline </w:t>
            </w:r>
          </w:p>
          <w:p w14:paraId="57EDF4CB"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10. Potential external forces </w:t>
            </w:r>
          </w:p>
          <w:p w14:paraId="5ED4FC9E"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11. Soil properties (shear stress, internal friction angle, etc.) and buried depth for bends </w:t>
            </w:r>
          </w:p>
          <w:p w14:paraId="2BEC1051"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12. Maximum temperature ranges for bends </w:t>
            </w:r>
          </w:p>
          <w:p w14:paraId="1A3AC1E1"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13. Bending radius and angle of change for bends </w:t>
            </w:r>
          </w:p>
          <w:p w14:paraId="5B2C8F08"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14. History of operating pressure and expected operating pressure, including significant pressure cycles and fatigue mechanism </w:t>
            </w:r>
          </w:p>
        </w:tc>
      </w:tr>
      <w:tr w:rsidR="00256F12" w:rsidRPr="00573FF5" w14:paraId="4BAD507B" w14:textId="77777777" w:rsidTr="00EC5A93">
        <w:trPr>
          <w:trHeight w:val="20"/>
        </w:trPr>
        <w:tc>
          <w:tcPr>
            <w:tcW w:w="30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336CBF1C" w14:textId="77777777" w:rsidR="00256F12" w:rsidRPr="00574657" w:rsidRDefault="00256F12" w:rsidP="00EC5A93">
            <w:pPr>
              <w:spacing w:before="20" w:after="90" w:line="245" w:lineRule="atLeast"/>
              <w:jc w:val="both"/>
              <w:rPr>
                <w:rFonts w:ascii="Verdana" w:hAnsi="Verdana"/>
                <w:sz w:val="16"/>
                <w:szCs w:val="16"/>
                <w:lang w:val="en-US"/>
              </w:rPr>
            </w:pPr>
            <w:r w:rsidRPr="00574657">
              <w:rPr>
                <w:rFonts w:ascii="Verdana" w:hAnsi="Verdana"/>
                <w:sz w:val="16"/>
                <w:szCs w:val="16"/>
                <w:lang w:val="en-US"/>
              </w:rPr>
              <w:t xml:space="preserve">6. Team </w:t>
            </w:r>
          </w:p>
        </w:tc>
        <w:tc>
          <w:tcPr>
            <w:tcW w:w="57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6DEC5F20"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1. Year of installation of equipment that failed </w:t>
            </w:r>
          </w:p>
          <w:p w14:paraId="200A332E"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2. Regulatory valve failure information </w:t>
            </w:r>
          </w:p>
          <w:p w14:paraId="425A3C8F"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3. Relief valve failure information </w:t>
            </w:r>
          </w:p>
          <w:p w14:paraId="1AD2136B"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4. Flange packing failure information </w:t>
            </w:r>
          </w:p>
          <w:p w14:paraId="083F9EB4"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5. Setpoint of throttle valve out of tolerance </w:t>
            </w:r>
          </w:p>
          <w:p w14:paraId="0BB82707"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6. Relief valve set point out of tolerance </w:t>
            </w:r>
          </w:p>
          <w:p w14:paraId="32BDDD88"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t xml:space="preserve">7. O-ring failure information </w:t>
            </w:r>
          </w:p>
          <w:p w14:paraId="38E887C5" w14:textId="77777777" w:rsidR="00256F12" w:rsidRPr="00CF23D7" w:rsidRDefault="00256F12" w:rsidP="00EC5A93">
            <w:pPr>
              <w:spacing w:before="20" w:after="90" w:line="245" w:lineRule="atLeast"/>
              <w:jc w:val="both"/>
              <w:rPr>
                <w:rFonts w:ascii="Verdana" w:hAnsi="Verdana"/>
                <w:sz w:val="16"/>
                <w:szCs w:val="16"/>
                <w:lang w:val="en-US"/>
              </w:rPr>
            </w:pPr>
            <w:r w:rsidRPr="00CF23D7">
              <w:rPr>
                <w:rFonts w:ascii="Verdana" w:hAnsi="Verdana"/>
                <w:sz w:val="16"/>
                <w:szCs w:val="16"/>
                <w:lang w:val="en-US"/>
              </w:rPr>
              <w:lastRenderedPageBreak/>
              <w:t xml:space="preserve">8. Stamp / packing information </w:t>
            </w:r>
          </w:p>
        </w:tc>
      </w:tr>
      <w:tr w:rsidR="00256F12" w:rsidRPr="00CF23D7" w14:paraId="2A5EAD0B" w14:textId="77777777" w:rsidTr="00EC5A93">
        <w:trPr>
          <w:trHeight w:val="20"/>
        </w:trPr>
        <w:tc>
          <w:tcPr>
            <w:tcW w:w="30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52F55633" w14:textId="77777777" w:rsidR="00256F12" w:rsidRPr="00574657" w:rsidRDefault="00256F12" w:rsidP="00EC5A93">
            <w:pPr>
              <w:spacing w:after="101" w:line="276" w:lineRule="atLeast"/>
              <w:jc w:val="both"/>
              <w:rPr>
                <w:rFonts w:ascii="Verdana" w:hAnsi="Verdana"/>
                <w:sz w:val="16"/>
                <w:szCs w:val="16"/>
                <w:lang w:val="en-US"/>
              </w:rPr>
            </w:pPr>
            <w:r w:rsidRPr="00574657">
              <w:rPr>
                <w:rFonts w:ascii="Verdana" w:hAnsi="Verdana"/>
                <w:sz w:val="16"/>
                <w:szCs w:val="16"/>
                <w:lang w:val="en-US"/>
              </w:rPr>
              <w:lastRenderedPageBreak/>
              <w:t xml:space="preserve">7. Damages by third parties </w:t>
            </w:r>
          </w:p>
        </w:tc>
        <w:tc>
          <w:tcPr>
            <w:tcW w:w="57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28F8C25D"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1. Vandalism incidents </w:t>
            </w:r>
          </w:p>
          <w:p w14:paraId="6A452979"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2. Reports of punctual inspections of the pipeline where the pipe has been hit. </w:t>
            </w:r>
          </w:p>
          <w:p w14:paraId="7A54EFEE"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3. Reports of leaks product of immediate damages </w:t>
            </w:r>
          </w:p>
          <w:p w14:paraId="278569A9"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4. Incidents related to previous damage </w:t>
            </w:r>
          </w:p>
          <w:p w14:paraId="443336F6"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5. Internal inspection results for dents and notches in the upper half of the pipeline </w:t>
            </w:r>
          </w:p>
          <w:p w14:paraId="7BD0488A" w14:textId="77777777" w:rsidR="00256F12" w:rsidRPr="00574657" w:rsidRDefault="00256F12" w:rsidP="00EC5A93">
            <w:pPr>
              <w:spacing w:after="101" w:line="276" w:lineRule="atLeast"/>
              <w:jc w:val="both"/>
              <w:rPr>
                <w:rFonts w:ascii="Verdana" w:hAnsi="Verdana"/>
                <w:sz w:val="16"/>
                <w:szCs w:val="16"/>
                <w:lang w:val="en-US"/>
              </w:rPr>
            </w:pPr>
            <w:r w:rsidRPr="00CF23D7">
              <w:rPr>
                <w:rFonts w:ascii="Verdana" w:hAnsi="Verdana"/>
                <w:sz w:val="16"/>
                <w:szCs w:val="16"/>
              </w:rPr>
              <w:t xml:space="preserve">6. </w:t>
            </w:r>
            <w:r w:rsidRPr="00574657">
              <w:rPr>
                <w:rFonts w:ascii="Verdana" w:hAnsi="Verdana"/>
                <w:sz w:val="16"/>
                <w:szCs w:val="16"/>
                <w:lang w:val="en-US"/>
              </w:rPr>
              <w:t xml:space="preserve">Notices records </w:t>
            </w:r>
          </w:p>
          <w:p w14:paraId="007BD9C9" w14:textId="77777777" w:rsidR="00256F12" w:rsidRPr="00CF23D7" w:rsidRDefault="00256F12" w:rsidP="00EC5A93">
            <w:pPr>
              <w:spacing w:after="101" w:line="276" w:lineRule="atLeast"/>
              <w:jc w:val="both"/>
              <w:rPr>
                <w:rFonts w:ascii="Verdana" w:hAnsi="Verdana"/>
                <w:sz w:val="16"/>
                <w:szCs w:val="16"/>
              </w:rPr>
            </w:pPr>
            <w:r w:rsidRPr="00574657">
              <w:rPr>
                <w:rFonts w:ascii="Verdana" w:hAnsi="Verdana"/>
                <w:sz w:val="16"/>
                <w:szCs w:val="16"/>
                <w:lang w:val="en-US"/>
              </w:rPr>
              <w:t>7. Invasion records</w:t>
            </w:r>
            <w:r w:rsidRPr="00CF23D7">
              <w:rPr>
                <w:rFonts w:ascii="Verdana" w:hAnsi="Verdana"/>
                <w:sz w:val="16"/>
                <w:szCs w:val="16"/>
              </w:rPr>
              <w:t xml:space="preserve"> </w:t>
            </w:r>
          </w:p>
        </w:tc>
      </w:tr>
      <w:tr w:rsidR="00256F12" w:rsidRPr="00573FF5" w14:paraId="592047D8" w14:textId="77777777" w:rsidTr="00EC5A93">
        <w:trPr>
          <w:trHeight w:val="20"/>
        </w:trPr>
        <w:tc>
          <w:tcPr>
            <w:tcW w:w="30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0D213B3E" w14:textId="77777777" w:rsidR="00256F12" w:rsidRPr="00574657" w:rsidRDefault="00256F12" w:rsidP="00EC5A93">
            <w:pPr>
              <w:spacing w:after="101" w:line="276" w:lineRule="atLeast"/>
              <w:jc w:val="both"/>
              <w:rPr>
                <w:rFonts w:ascii="Verdana" w:hAnsi="Verdana"/>
                <w:sz w:val="16"/>
                <w:szCs w:val="16"/>
                <w:lang w:val="en-US"/>
              </w:rPr>
            </w:pPr>
            <w:r w:rsidRPr="00574657">
              <w:rPr>
                <w:rFonts w:ascii="Verdana" w:hAnsi="Verdana"/>
                <w:sz w:val="16"/>
                <w:szCs w:val="16"/>
                <w:lang w:val="en-US"/>
              </w:rPr>
              <w:t xml:space="preserve">8. Incorrect operations </w:t>
            </w:r>
          </w:p>
        </w:tc>
        <w:tc>
          <w:tcPr>
            <w:tcW w:w="57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EEA7A00"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1. Procedure review information </w:t>
            </w:r>
          </w:p>
          <w:p w14:paraId="1457243D"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2. Audit information </w:t>
            </w:r>
          </w:p>
          <w:p w14:paraId="6E15E5DD"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3. Failures caused by incorrect operations </w:t>
            </w:r>
          </w:p>
        </w:tc>
      </w:tr>
      <w:tr w:rsidR="00256F12" w:rsidRPr="00573FF5" w14:paraId="240D81FB" w14:textId="77777777" w:rsidTr="00EC5A93">
        <w:trPr>
          <w:trHeight w:val="20"/>
        </w:trPr>
        <w:tc>
          <w:tcPr>
            <w:tcW w:w="302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46710D59" w14:textId="77777777" w:rsidR="00256F12" w:rsidRPr="00574657" w:rsidRDefault="00256F12" w:rsidP="00EC5A93">
            <w:pPr>
              <w:spacing w:after="101" w:line="276" w:lineRule="atLeast"/>
              <w:jc w:val="both"/>
              <w:rPr>
                <w:rFonts w:ascii="Verdana" w:hAnsi="Verdana"/>
                <w:sz w:val="16"/>
                <w:szCs w:val="16"/>
                <w:lang w:val="en-US"/>
              </w:rPr>
            </w:pPr>
            <w:r w:rsidRPr="00574657">
              <w:rPr>
                <w:rFonts w:ascii="Verdana" w:hAnsi="Verdana"/>
                <w:sz w:val="16"/>
                <w:szCs w:val="16"/>
                <w:lang w:val="en-US"/>
              </w:rPr>
              <w:t xml:space="preserve">9. Climate and external forces </w:t>
            </w:r>
          </w:p>
        </w:tc>
        <w:tc>
          <w:tcPr>
            <w:tcW w:w="5761"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14:paraId="7A19EE0A"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1. Joint method (mechanical coupling, acetylene welding, arc welding) </w:t>
            </w:r>
          </w:p>
          <w:p w14:paraId="4FCDE640"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2. Topography and soil conditions (unstable slopes, crossings with bodies of water, proximity of water, susceptibility to liquefaction of the soil) </w:t>
            </w:r>
          </w:p>
          <w:p w14:paraId="2906FF64"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3. Tectonic failure </w:t>
            </w:r>
          </w:p>
          <w:p w14:paraId="0C806683"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4. Profile of the acceleration of the ground near zones of faults (greater than accelerations of 0.2 gravity) </w:t>
            </w:r>
          </w:p>
          <w:p w14:paraId="34E9787F"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5. Depth of the freezing line </w:t>
            </w:r>
          </w:p>
          <w:p w14:paraId="7BC06FDB"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6. Year of installation </w:t>
            </w:r>
          </w:p>
          <w:p w14:paraId="20902EF4"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7. Diameter, wall thickness and pipe grade (stresses including external loads, total stresses must not exceed 100% of the SMYS) </w:t>
            </w:r>
          </w:p>
          <w:p w14:paraId="56660CFF" w14:textId="77777777" w:rsidR="00256F12" w:rsidRPr="00CF23D7" w:rsidRDefault="00256F12" w:rsidP="00EC5A93">
            <w:pPr>
              <w:spacing w:after="101" w:line="276" w:lineRule="atLeast"/>
              <w:jc w:val="both"/>
              <w:rPr>
                <w:rFonts w:ascii="Verdana" w:hAnsi="Verdana"/>
                <w:sz w:val="16"/>
                <w:szCs w:val="16"/>
                <w:lang w:val="en-US"/>
              </w:rPr>
            </w:pPr>
            <w:r w:rsidRPr="00CF23D7">
              <w:rPr>
                <w:rFonts w:ascii="Verdana" w:hAnsi="Verdana"/>
                <w:sz w:val="16"/>
                <w:szCs w:val="16"/>
                <w:lang w:val="en-US"/>
              </w:rPr>
              <w:t xml:space="preserve">8. Oceanographic and meteorological information on the presence of hurricanes. </w:t>
            </w:r>
          </w:p>
        </w:tc>
      </w:tr>
    </w:tbl>
    <w:p w14:paraId="354050E0" w14:textId="77777777" w:rsidR="00256F12" w:rsidRPr="00CF23D7" w:rsidRDefault="00256F12" w:rsidP="00256F12">
      <w:pPr>
        <w:spacing w:after="101" w:line="276" w:lineRule="atLeast"/>
        <w:ind w:firstLine="288"/>
        <w:jc w:val="both"/>
        <w:rPr>
          <w:rFonts w:ascii="Verdana" w:hAnsi="Verdana"/>
          <w:sz w:val="16"/>
          <w:szCs w:val="16"/>
          <w:lang w:val="en-US"/>
        </w:rPr>
      </w:pPr>
      <w:r w:rsidRPr="00CF23D7">
        <w:rPr>
          <w:rFonts w:ascii="Verdana" w:hAnsi="Verdana"/>
          <w:sz w:val="16"/>
          <w:szCs w:val="16"/>
          <w:lang w:val="en-US"/>
        </w:rPr>
        <w:t> </w:t>
      </w:r>
    </w:p>
    <w:p w14:paraId="7F6B8148" w14:textId="77777777" w:rsidR="00256F12" w:rsidRPr="00CF23D7" w:rsidRDefault="00256F12" w:rsidP="00256F12">
      <w:pPr>
        <w:pStyle w:val="Texto"/>
        <w:spacing w:line="276" w:lineRule="exact"/>
        <w:ind w:firstLine="0"/>
        <w:rPr>
          <w:rFonts w:ascii="Verdana" w:hAnsi="Verdana"/>
          <w:sz w:val="16"/>
          <w:szCs w:val="16"/>
          <w:lang w:val="en-US"/>
        </w:rPr>
      </w:pPr>
    </w:p>
    <w:tbl>
      <w:tblPr>
        <w:tblW w:w="9350" w:type="dxa"/>
        <w:tblLook w:val="04A0" w:firstRow="1" w:lastRow="0" w:firstColumn="1" w:lastColumn="0" w:noHBand="0" w:noVBand="1"/>
      </w:tblPr>
      <w:tblGrid>
        <w:gridCol w:w="4708"/>
        <w:gridCol w:w="4642"/>
      </w:tblGrid>
      <w:tr w:rsidR="00256F12" w:rsidRPr="00573FF5" w14:paraId="7906DBF7" w14:textId="77777777" w:rsidTr="00574657">
        <w:tc>
          <w:tcPr>
            <w:tcW w:w="4708" w:type="dxa"/>
            <w:shd w:val="clear" w:color="auto" w:fill="auto"/>
          </w:tcPr>
          <w:p w14:paraId="5A4B942D" w14:textId="77777777" w:rsidR="00256F12" w:rsidRPr="00CF23D7" w:rsidRDefault="00256F12" w:rsidP="00256F12">
            <w:pPr>
              <w:pStyle w:val="Texto"/>
              <w:spacing w:line="276" w:lineRule="exact"/>
              <w:ind w:firstLine="0"/>
              <w:jc w:val="center"/>
              <w:rPr>
                <w:rFonts w:ascii="Verdana" w:hAnsi="Verdana"/>
                <w:b/>
                <w:sz w:val="16"/>
                <w:szCs w:val="16"/>
              </w:rPr>
            </w:pPr>
            <w:r w:rsidRPr="00CF23D7">
              <w:rPr>
                <w:rFonts w:ascii="Verdana" w:hAnsi="Verdana"/>
                <w:b/>
                <w:sz w:val="16"/>
                <w:szCs w:val="16"/>
              </w:rPr>
              <w:t>ANEXO B METODOS DE EVALUACION DEL RIESGO</w:t>
            </w:r>
          </w:p>
        </w:tc>
        <w:tc>
          <w:tcPr>
            <w:tcW w:w="4642" w:type="dxa"/>
          </w:tcPr>
          <w:p w14:paraId="20806747" w14:textId="77777777" w:rsidR="00256F12" w:rsidRPr="00CF23D7" w:rsidRDefault="00256F12" w:rsidP="00256F12">
            <w:pPr>
              <w:spacing w:after="101" w:line="276" w:lineRule="atLeast"/>
              <w:jc w:val="center"/>
              <w:rPr>
                <w:rFonts w:ascii="Verdana" w:hAnsi="Verdana"/>
                <w:sz w:val="16"/>
                <w:szCs w:val="16"/>
                <w:lang w:val="en-US"/>
              </w:rPr>
            </w:pPr>
            <w:r w:rsidRPr="00CF23D7">
              <w:rPr>
                <w:rFonts w:ascii="Verdana" w:hAnsi="Verdana"/>
                <w:b/>
                <w:bCs/>
                <w:sz w:val="16"/>
                <w:szCs w:val="16"/>
                <w:lang w:val="en-US"/>
              </w:rPr>
              <w:t>ANNEX B RISK EVALUATION METHODS</w:t>
            </w:r>
            <w:r w:rsidRPr="00CF23D7">
              <w:rPr>
                <w:rFonts w:ascii="Verdana" w:hAnsi="Verdana"/>
                <w:sz w:val="16"/>
                <w:szCs w:val="16"/>
                <w:lang w:val="en-US"/>
              </w:rPr>
              <w:t xml:space="preserve"> </w:t>
            </w:r>
          </w:p>
        </w:tc>
      </w:tr>
      <w:tr w:rsidR="00256F12" w:rsidRPr="00573FF5" w14:paraId="4136445E" w14:textId="77777777" w:rsidTr="00574657">
        <w:tc>
          <w:tcPr>
            <w:tcW w:w="4708" w:type="dxa"/>
            <w:shd w:val="clear" w:color="auto" w:fill="auto"/>
          </w:tcPr>
          <w:p w14:paraId="17319662" w14:textId="77777777" w:rsidR="00256F12" w:rsidRPr="00CF23D7" w:rsidRDefault="00256F12" w:rsidP="00256F12">
            <w:pPr>
              <w:pStyle w:val="Texto"/>
              <w:spacing w:line="276" w:lineRule="exact"/>
              <w:ind w:firstLine="0"/>
              <w:rPr>
                <w:rFonts w:ascii="Verdana" w:hAnsi="Verdana"/>
                <w:sz w:val="16"/>
                <w:szCs w:val="16"/>
              </w:rPr>
            </w:pPr>
            <w:r w:rsidRPr="00CF23D7">
              <w:rPr>
                <w:rFonts w:ascii="Verdana" w:hAnsi="Verdana"/>
                <w:sz w:val="16"/>
                <w:szCs w:val="16"/>
              </w:rPr>
              <w:t>Los métodos de evaluación del riesgo aceptables por esta norma se describen a continuación:</w:t>
            </w:r>
          </w:p>
        </w:tc>
        <w:tc>
          <w:tcPr>
            <w:tcW w:w="4642" w:type="dxa"/>
          </w:tcPr>
          <w:p w14:paraId="6462E69F" w14:textId="77777777" w:rsidR="00256F12" w:rsidRPr="00CF23D7" w:rsidRDefault="00256F12" w:rsidP="00256F12">
            <w:pPr>
              <w:spacing w:after="101" w:line="276" w:lineRule="atLeast"/>
              <w:jc w:val="both"/>
              <w:rPr>
                <w:rFonts w:ascii="Verdana" w:hAnsi="Verdana"/>
                <w:sz w:val="16"/>
                <w:szCs w:val="16"/>
                <w:lang w:val="en-US"/>
              </w:rPr>
            </w:pPr>
            <w:r w:rsidRPr="00CF23D7">
              <w:rPr>
                <w:rFonts w:ascii="Verdana" w:hAnsi="Verdana"/>
                <w:sz w:val="16"/>
                <w:szCs w:val="16"/>
                <w:lang w:val="en-US"/>
              </w:rPr>
              <w:t xml:space="preserve">The risk assessment methods acceptable under this standard are described below: </w:t>
            </w:r>
          </w:p>
        </w:tc>
      </w:tr>
      <w:tr w:rsidR="00256F12" w:rsidRPr="00574657" w14:paraId="549B5D55" w14:textId="77777777" w:rsidTr="00574657">
        <w:tc>
          <w:tcPr>
            <w:tcW w:w="4708" w:type="dxa"/>
            <w:shd w:val="clear" w:color="auto" w:fill="auto"/>
          </w:tcPr>
          <w:p w14:paraId="59E9A57C" w14:textId="77777777" w:rsidR="00256F12" w:rsidRPr="00CF23D7" w:rsidRDefault="00256F12" w:rsidP="00256F12">
            <w:pPr>
              <w:pStyle w:val="ROMANOS"/>
              <w:spacing w:line="276" w:lineRule="exact"/>
              <w:ind w:left="0" w:firstLine="0"/>
              <w:rPr>
                <w:rFonts w:ascii="Verdana" w:hAnsi="Verdana"/>
                <w:sz w:val="16"/>
                <w:szCs w:val="16"/>
              </w:rPr>
            </w:pPr>
            <w:r w:rsidRPr="00CF23D7">
              <w:rPr>
                <w:rFonts w:ascii="Verdana" w:hAnsi="Verdana"/>
                <w:b/>
                <w:sz w:val="16"/>
                <w:szCs w:val="16"/>
              </w:rPr>
              <w:t>1)</w:t>
            </w:r>
            <w:r w:rsidRPr="00CF23D7">
              <w:rPr>
                <w:rFonts w:ascii="Verdana" w:hAnsi="Verdana"/>
                <w:i/>
                <w:sz w:val="16"/>
                <w:szCs w:val="16"/>
              </w:rPr>
              <w:tab/>
            </w:r>
            <w:r w:rsidRPr="00CF23D7">
              <w:rPr>
                <w:rFonts w:ascii="Verdana" w:hAnsi="Verdana"/>
                <w:sz w:val="16"/>
                <w:szCs w:val="16"/>
              </w:rPr>
              <w:t>Expertos en la Materia.- Consiste en realizar reuniones de expertos los cuales, tomando en cuenta información disponible en la literatura técnica, asignan un valor numérico relativo tanto para la probabilidad de falla de cada peligro potencial como para sus consecuencias. Los expertos deben analizar cada segmento del ducto.</w:t>
            </w:r>
          </w:p>
        </w:tc>
        <w:tc>
          <w:tcPr>
            <w:tcW w:w="4642" w:type="dxa"/>
          </w:tcPr>
          <w:p w14:paraId="737E6FFE" w14:textId="77777777" w:rsidR="00256F12" w:rsidRPr="00574657" w:rsidRDefault="00574657" w:rsidP="00256F12">
            <w:pPr>
              <w:spacing w:after="101" w:line="276" w:lineRule="atLeast"/>
              <w:jc w:val="both"/>
              <w:rPr>
                <w:rFonts w:ascii="Verdana" w:hAnsi="Verdana"/>
                <w:sz w:val="16"/>
                <w:szCs w:val="16"/>
                <w:lang w:val="en-US"/>
              </w:rPr>
            </w:pPr>
            <w:r>
              <w:rPr>
                <w:rFonts w:ascii="Verdana" w:hAnsi="Verdana"/>
                <w:b/>
                <w:bCs/>
                <w:sz w:val="16"/>
                <w:szCs w:val="16"/>
                <w:lang w:val="en-US"/>
              </w:rPr>
              <w:t>1</w:t>
            </w:r>
            <w:r w:rsidR="00256F12" w:rsidRPr="00CF23D7">
              <w:rPr>
                <w:rFonts w:ascii="Verdana" w:hAnsi="Verdana"/>
                <w:b/>
                <w:bCs/>
                <w:sz w:val="16"/>
                <w:szCs w:val="16"/>
                <w:lang w:val="en-US"/>
              </w:rPr>
              <w:t>)</w:t>
            </w:r>
            <w:r w:rsidR="00256F12" w:rsidRPr="00CF23D7">
              <w:rPr>
                <w:rFonts w:ascii="Verdana" w:hAnsi="Verdana"/>
                <w:sz w:val="16"/>
                <w:szCs w:val="16"/>
                <w:lang w:val="en-US"/>
              </w:rPr>
              <w:t xml:space="preserve"> </w:t>
            </w:r>
            <w:r w:rsidR="00256F12" w:rsidRPr="00CF23D7">
              <w:rPr>
                <w:rFonts w:ascii="Verdana" w:hAnsi="Verdana"/>
                <w:i/>
                <w:iCs/>
                <w:sz w:val="16"/>
                <w:szCs w:val="16"/>
                <w:lang w:val="en-US"/>
              </w:rPr>
              <w:t xml:space="preserve">              </w:t>
            </w:r>
            <w:r w:rsidR="00256F12" w:rsidRPr="00CF23D7">
              <w:rPr>
                <w:rFonts w:ascii="Verdana" w:hAnsi="Verdana"/>
                <w:sz w:val="16"/>
                <w:szCs w:val="16"/>
                <w:lang w:val="en-US"/>
              </w:rPr>
              <w:t xml:space="preserve">Experts in the </w:t>
            </w:r>
            <w:r>
              <w:rPr>
                <w:rFonts w:ascii="Verdana" w:hAnsi="Verdana"/>
                <w:sz w:val="16"/>
                <w:szCs w:val="16"/>
                <w:lang w:val="en-US"/>
              </w:rPr>
              <w:t>Field</w:t>
            </w:r>
            <w:r w:rsidR="00256F12" w:rsidRPr="00CF23D7">
              <w:rPr>
                <w:rFonts w:ascii="Verdana" w:hAnsi="Verdana"/>
                <w:sz w:val="16"/>
                <w:szCs w:val="16"/>
                <w:lang w:val="en-US"/>
              </w:rPr>
              <w:t>.- It consists of holding meetings</w:t>
            </w:r>
            <w:r w:rsidR="0086638F">
              <w:rPr>
                <w:rFonts w:ascii="Verdana" w:hAnsi="Verdana"/>
                <w:sz w:val="16"/>
                <w:szCs w:val="16"/>
                <w:lang w:val="en-US"/>
              </w:rPr>
              <w:t xml:space="preserve"> of experts</w:t>
            </w:r>
            <w:r w:rsidR="00256F12" w:rsidRPr="00CF23D7">
              <w:rPr>
                <w:rFonts w:ascii="Verdana" w:hAnsi="Verdana"/>
                <w:sz w:val="16"/>
                <w:szCs w:val="16"/>
                <w:lang w:val="en-US"/>
              </w:rPr>
              <w:t xml:space="preserve"> which, taking into account information available in the technical literature, assign a relative numerical value both for the probability of failure of each potential danger and for its consequences. </w:t>
            </w:r>
            <w:r w:rsidR="00256F12" w:rsidRPr="00574657">
              <w:rPr>
                <w:rFonts w:ascii="Verdana" w:hAnsi="Verdana"/>
                <w:sz w:val="16"/>
                <w:szCs w:val="16"/>
                <w:lang w:val="en-US"/>
              </w:rPr>
              <w:t xml:space="preserve">The experts must analyze each segment of the pipeline. </w:t>
            </w:r>
          </w:p>
        </w:tc>
      </w:tr>
      <w:tr w:rsidR="00256F12" w:rsidRPr="00573FF5" w14:paraId="7850363E" w14:textId="77777777" w:rsidTr="00574657">
        <w:tc>
          <w:tcPr>
            <w:tcW w:w="4708" w:type="dxa"/>
            <w:shd w:val="clear" w:color="auto" w:fill="auto"/>
          </w:tcPr>
          <w:p w14:paraId="67585BAB" w14:textId="77777777" w:rsidR="00256F12" w:rsidRPr="00CF23D7" w:rsidRDefault="00256F12" w:rsidP="00256F12">
            <w:pPr>
              <w:pStyle w:val="ROMANOS"/>
              <w:spacing w:line="276" w:lineRule="exact"/>
              <w:ind w:left="0" w:firstLine="0"/>
              <w:rPr>
                <w:rFonts w:ascii="Verdana" w:hAnsi="Verdana"/>
                <w:sz w:val="16"/>
                <w:szCs w:val="16"/>
              </w:rPr>
            </w:pPr>
            <w:r w:rsidRPr="00CF23D7">
              <w:rPr>
                <w:rFonts w:ascii="Verdana" w:hAnsi="Verdana"/>
                <w:b/>
                <w:sz w:val="16"/>
                <w:szCs w:val="16"/>
              </w:rPr>
              <w:lastRenderedPageBreak/>
              <w:t>2)</w:t>
            </w:r>
            <w:r w:rsidRPr="00CF23D7">
              <w:rPr>
                <w:rFonts w:ascii="Verdana" w:hAnsi="Verdana"/>
                <w:sz w:val="16"/>
                <w:szCs w:val="16"/>
              </w:rPr>
              <w:tab/>
              <w:t>Evaluación Relativa.- Basado en el conocimiento detallado de un ducto específico y en una mayor cantidad de datos, este método desarrolla modelos del riesgo dirigidos a conocer los peligros que han impactado históricamente la operación del ducto. Identifican y evalúan los mayores peligros y consecuencias relevantes que el ducto ha tenido en el pasado. Se considera un modelo del riesgo relativo porque los resultados se comparan con valores obtenidos del mismo modelo. Este método es más complejo y requiere datos más específicos que el método de evaluación de expertos.</w:t>
            </w:r>
          </w:p>
        </w:tc>
        <w:tc>
          <w:tcPr>
            <w:tcW w:w="4642" w:type="dxa"/>
          </w:tcPr>
          <w:p w14:paraId="43C1AE80" w14:textId="77777777" w:rsidR="00256F12" w:rsidRPr="00CF23D7" w:rsidRDefault="0086638F" w:rsidP="00256F12">
            <w:pPr>
              <w:spacing w:after="101" w:line="276" w:lineRule="atLeast"/>
              <w:jc w:val="both"/>
              <w:rPr>
                <w:rFonts w:ascii="Verdana" w:hAnsi="Verdana"/>
                <w:sz w:val="16"/>
                <w:szCs w:val="16"/>
                <w:lang w:val="en-US"/>
              </w:rPr>
            </w:pPr>
            <w:r>
              <w:rPr>
                <w:rFonts w:ascii="Verdana" w:hAnsi="Verdana"/>
                <w:b/>
                <w:bCs/>
                <w:sz w:val="16"/>
                <w:szCs w:val="16"/>
                <w:lang w:val="en-US"/>
              </w:rPr>
              <w:t>2</w:t>
            </w:r>
            <w:r w:rsidR="00256F12" w:rsidRPr="00CF23D7">
              <w:rPr>
                <w:rFonts w:ascii="Verdana" w:hAnsi="Verdana"/>
                <w:b/>
                <w:bCs/>
                <w:sz w:val="16"/>
                <w:szCs w:val="16"/>
                <w:lang w:val="en-US"/>
              </w:rPr>
              <w:t>)</w:t>
            </w:r>
            <w:r w:rsidR="00256F12" w:rsidRPr="00CF23D7">
              <w:rPr>
                <w:rFonts w:ascii="Verdana" w:hAnsi="Verdana"/>
                <w:sz w:val="16"/>
                <w:szCs w:val="16"/>
                <w:lang w:val="en-US"/>
              </w:rPr>
              <w:t xml:space="preserve">               Relative Evaluation.- Based on the detailed knowledge of a specific pipeline and a greater amount of data, this method develops risk models aimed at knowing the hazards that have historically impacted the pipeline operation. They identify and evaluate the greatest dangers and relevant consequences that the pipeline has had in the past. It is considered a relative risk model because the results are compared with values </w:t>
            </w:r>
            <w:r w:rsidR="00256F12" w:rsidRPr="00CF23D7">
              <w:rPr>
                <w:rFonts w:ascii="Arial" w:hAnsi="Arial" w:cs="Arial"/>
                <w:sz w:val="16"/>
                <w:szCs w:val="16"/>
                <w:lang w:val="en-US"/>
              </w:rPr>
              <w:t>​​</w:t>
            </w:r>
            <w:r w:rsidR="00256F12" w:rsidRPr="00CF23D7">
              <w:rPr>
                <w:rFonts w:ascii="Verdana" w:hAnsi="Verdana"/>
                <w:sz w:val="16"/>
                <w:szCs w:val="16"/>
                <w:lang w:val="en-US"/>
              </w:rPr>
              <w:t xml:space="preserve">obtained from the same model. This method is more complex and requires more specific data than the expert evaluation method. </w:t>
            </w:r>
          </w:p>
        </w:tc>
      </w:tr>
      <w:tr w:rsidR="00256F12" w:rsidRPr="00573FF5" w14:paraId="71FB5524" w14:textId="77777777" w:rsidTr="00574657">
        <w:tc>
          <w:tcPr>
            <w:tcW w:w="4708" w:type="dxa"/>
            <w:shd w:val="clear" w:color="auto" w:fill="auto"/>
          </w:tcPr>
          <w:p w14:paraId="383DEF3F"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3)</w:t>
            </w:r>
            <w:r w:rsidRPr="00CF23D7">
              <w:rPr>
                <w:rFonts w:ascii="Verdana" w:hAnsi="Verdana"/>
                <w:sz w:val="16"/>
                <w:szCs w:val="16"/>
              </w:rPr>
              <w:tab/>
              <w:t>Modelos Basados en Escenarios.- Este método genera la descripción de un evento, o series de eventos, que conduce a la falla y evalúa tanto la probabilidad de falla como sus consecuencias. Incluye la construcción de árboles de eventos, árboles de decisión y/o árboles de falla.</w:t>
            </w:r>
          </w:p>
        </w:tc>
        <w:tc>
          <w:tcPr>
            <w:tcW w:w="4642" w:type="dxa"/>
          </w:tcPr>
          <w:p w14:paraId="3B100E24" w14:textId="77777777" w:rsidR="00256F12" w:rsidRPr="00CF23D7" w:rsidRDefault="00256F12" w:rsidP="00256F12">
            <w:pPr>
              <w:spacing w:after="101" w:line="312" w:lineRule="atLeast"/>
              <w:jc w:val="both"/>
              <w:rPr>
                <w:rFonts w:ascii="Verdana" w:hAnsi="Verdana"/>
                <w:sz w:val="16"/>
                <w:szCs w:val="16"/>
                <w:lang w:val="en-US"/>
              </w:rPr>
            </w:pPr>
            <w:r w:rsidRPr="00CF23D7">
              <w:rPr>
                <w:rFonts w:ascii="Verdana" w:hAnsi="Verdana"/>
                <w:b/>
                <w:bCs/>
                <w:sz w:val="16"/>
                <w:szCs w:val="16"/>
                <w:lang w:val="en-US"/>
              </w:rPr>
              <w:t>3)</w:t>
            </w:r>
            <w:r w:rsidRPr="00CF23D7">
              <w:rPr>
                <w:rFonts w:ascii="Verdana" w:hAnsi="Verdana"/>
                <w:sz w:val="16"/>
                <w:szCs w:val="16"/>
                <w:lang w:val="en-US"/>
              </w:rPr>
              <w:t xml:space="preserve">               Models Based on Scenarios.- This method generates the description of an event, or series of events, that leads to the failure and evaluates both the probability of failure and its consequences. Includes the construction of event trees, decision trees </w:t>
            </w:r>
            <w:r w:rsidR="00777EB7">
              <w:rPr>
                <w:rFonts w:ascii="Verdana" w:hAnsi="Verdana"/>
                <w:sz w:val="16"/>
                <w:szCs w:val="16"/>
                <w:lang w:val="en-US"/>
              </w:rPr>
              <w:t>and/or</w:t>
            </w:r>
            <w:r w:rsidRPr="00CF23D7">
              <w:rPr>
                <w:rFonts w:ascii="Verdana" w:hAnsi="Verdana"/>
                <w:sz w:val="16"/>
                <w:szCs w:val="16"/>
                <w:lang w:val="en-US"/>
              </w:rPr>
              <w:t xml:space="preserve"> fault trees. </w:t>
            </w:r>
          </w:p>
        </w:tc>
      </w:tr>
      <w:tr w:rsidR="00256F12" w:rsidRPr="00573FF5" w14:paraId="76064CAA" w14:textId="77777777" w:rsidTr="00574657">
        <w:tc>
          <w:tcPr>
            <w:tcW w:w="4708" w:type="dxa"/>
            <w:shd w:val="clear" w:color="auto" w:fill="auto"/>
          </w:tcPr>
          <w:p w14:paraId="51FE2CA7"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4)</w:t>
            </w:r>
            <w:r w:rsidRPr="00CF23D7">
              <w:rPr>
                <w:rFonts w:ascii="Verdana" w:hAnsi="Verdana"/>
                <w:sz w:val="16"/>
                <w:szCs w:val="16"/>
              </w:rPr>
              <w:tab/>
              <w:t>Modelos Probabilísticos.- Este método es el más complejo y el que requiere de mayor cantidad de datos. Combina matemáticamente las frecuencias de eventos o series de eventos para determinar la frecuencia de un incidente. Los resultados que se obtienen se comparan con las probabilidades del riesgo aceptables establecidas por el operador.</w:t>
            </w:r>
          </w:p>
        </w:tc>
        <w:tc>
          <w:tcPr>
            <w:tcW w:w="4642" w:type="dxa"/>
          </w:tcPr>
          <w:p w14:paraId="1F03F623" w14:textId="77777777" w:rsidR="00256F12" w:rsidRPr="00CF23D7" w:rsidRDefault="00256F12" w:rsidP="00256F12">
            <w:pPr>
              <w:spacing w:after="101" w:line="312" w:lineRule="atLeast"/>
              <w:jc w:val="both"/>
              <w:rPr>
                <w:rFonts w:ascii="Verdana" w:hAnsi="Verdana"/>
                <w:sz w:val="16"/>
                <w:szCs w:val="16"/>
                <w:lang w:val="en-US"/>
              </w:rPr>
            </w:pPr>
            <w:r w:rsidRPr="00CF23D7">
              <w:rPr>
                <w:rFonts w:ascii="Verdana" w:hAnsi="Verdana"/>
                <w:b/>
                <w:bCs/>
                <w:sz w:val="16"/>
                <w:szCs w:val="16"/>
                <w:lang w:val="en-US"/>
              </w:rPr>
              <w:t>4)</w:t>
            </w:r>
            <w:r w:rsidRPr="00CF23D7">
              <w:rPr>
                <w:rFonts w:ascii="Verdana" w:hAnsi="Verdana"/>
                <w:sz w:val="16"/>
                <w:szCs w:val="16"/>
                <w:lang w:val="en-US"/>
              </w:rPr>
              <w:t xml:space="preserve">               Probabilistic Models.- This method is the most complex and requires the largest amount of data. Mathematically combine the frequencies of events or series of events to determine the frequency of an incident. The results obtained are compared with the acceptable risk probabilities established by the operator. </w:t>
            </w:r>
          </w:p>
        </w:tc>
      </w:tr>
      <w:tr w:rsidR="00256F12" w:rsidRPr="00573FF5" w14:paraId="5C563AE5" w14:textId="77777777" w:rsidTr="00574657">
        <w:tc>
          <w:tcPr>
            <w:tcW w:w="4708" w:type="dxa"/>
            <w:shd w:val="clear" w:color="auto" w:fill="auto"/>
          </w:tcPr>
          <w:p w14:paraId="6AB81F8C" w14:textId="77777777" w:rsidR="00256F12" w:rsidRPr="00CF23D7" w:rsidRDefault="00256F12" w:rsidP="00256F12">
            <w:pPr>
              <w:pStyle w:val="Texto"/>
              <w:spacing w:line="312" w:lineRule="exact"/>
              <w:ind w:firstLine="0"/>
              <w:rPr>
                <w:rFonts w:ascii="Verdana" w:hAnsi="Verdana"/>
                <w:sz w:val="16"/>
                <w:szCs w:val="16"/>
              </w:rPr>
            </w:pPr>
            <w:r w:rsidRPr="00CF23D7">
              <w:rPr>
                <w:rFonts w:ascii="Verdana" w:hAnsi="Verdana"/>
                <w:sz w:val="16"/>
                <w:szCs w:val="16"/>
              </w:rPr>
              <w:t>Los métodos anteriores tienen las siguientes características comunes:</w:t>
            </w:r>
          </w:p>
        </w:tc>
        <w:tc>
          <w:tcPr>
            <w:tcW w:w="4642" w:type="dxa"/>
          </w:tcPr>
          <w:p w14:paraId="349F3F90" w14:textId="77777777" w:rsidR="00256F12" w:rsidRPr="00CF23D7" w:rsidRDefault="00256F12" w:rsidP="00256F12">
            <w:pPr>
              <w:spacing w:after="101" w:line="312" w:lineRule="atLeast"/>
              <w:jc w:val="both"/>
              <w:rPr>
                <w:rFonts w:ascii="Verdana" w:hAnsi="Verdana"/>
                <w:sz w:val="16"/>
                <w:szCs w:val="16"/>
                <w:lang w:val="en-US"/>
              </w:rPr>
            </w:pPr>
            <w:r w:rsidRPr="00CF23D7">
              <w:rPr>
                <w:rFonts w:ascii="Verdana" w:hAnsi="Verdana"/>
                <w:sz w:val="16"/>
                <w:szCs w:val="16"/>
                <w:lang w:val="en-US"/>
              </w:rPr>
              <w:t xml:space="preserve">The above methods have the following common characteristics: </w:t>
            </w:r>
          </w:p>
        </w:tc>
      </w:tr>
      <w:tr w:rsidR="00256F12" w:rsidRPr="00573FF5" w14:paraId="76DF3D23" w14:textId="77777777" w:rsidTr="00574657">
        <w:tc>
          <w:tcPr>
            <w:tcW w:w="4708" w:type="dxa"/>
            <w:shd w:val="clear" w:color="auto" w:fill="auto"/>
          </w:tcPr>
          <w:p w14:paraId="731E5D3F"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1)</w:t>
            </w:r>
            <w:r w:rsidRPr="00CF23D7">
              <w:rPr>
                <w:rFonts w:ascii="Verdana" w:hAnsi="Verdana"/>
                <w:sz w:val="16"/>
                <w:szCs w:val="16"/>
              </w:rPr>
              <w:tab/>
              <w:t>Identifican peligros potenciales o condiciones que amenacen la integridad del sistema.</w:t>
            </w:r>
          </w:p>
        </w:tc>
        <w:tc>
          <w:tcPr>
            <w:tcW w:w="4642" w:type="dxa"/>
          </w:tcPr>
          <w:p w14:paraId="6EEC35F7" w14:textId="77777777" w:rsidR="00256F12" w:rsidRPr="00CF23D7" w:rsidRDefault="0086638F" w:rsidP="00256F12">
            <w:pPr>
              <w:spacing w:after="101" w:line="312" w:lineRule="atLeast"/>
              <w:jc w:val="both"/>
              <w:rPr>
                <w:rFonts w:ascii="Verdana" w:hAnsi="Verdana"/>
                <w:sz w:val="16"/>
                <w:szCs w:val="16"/>
                <w:lang w:val="en-US"/>
              </w:rPr>
            </w:pPr>
            <w:r>
              <w:rPr>
                <w:rFonts w:ascii="Verdana" w:hAnsi="Verdana"/>
                <w:b/>
                <w:bCs/>
                <w:sz w:val="16"/>
                <w:szCs w:val="16"/>
                <w:lang w:val="en-US"/>
              </w:rPr>
              <w:t>1</w:t>
            </w:r>
            <w:r w:rsidR="00256F12" w:rsidRPr="00CF23D7">
              <w:rPr>
                <w:rFonts w:ascii="Verdana" w:hAnsi="Verdana"/>
                <w:b/>
                <w:bCs/>
                <w:sz w:val="16"/>
                <w:szCs w:val="16"/>
                <w:lang w:val="en-US"/>
              </w:rPr>
              <w:t>)</w:t>
            </w:r>
            <w:r w:rsidR="00256F12" w:rsidRPr="00CF23D7">
              <w:rPr>
                <w:rFonts w:ascii="Verdana" w:hAnsi="Verdana"/>
                <w:sz w:val="16"/>
                <w:szCs w:val="16"/>
                <w:lang w:val="en-US"/>
              </w:rPr>
              <w:t xml:space="preserve">               They identify potential hazards or conditions that threaten the integrity of the system. </w:t>
            </w:r>
          </w:p>
        </w:tc>
      </w:tr>
      <w:tr w:rsidR="00256F12" w:rsidRPr="00573FF5" w14:paraId="32AA0105" w14:textId="77777777" w:rsidTr="00574657">
        <w:tc>
          <w:tcPr>
            <w:tcW w:w="4708" w:type="dxa"/>
            <w:shd w:val="clear" w:color="auto" w:fill="auto"/>
          </w:tcPr>
          <w:p w14:paraId="6D396405"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2)</w:t>
            </w:r>
            <w:r w:rsidRPr="00CF23D7">
              <w:rPr>
                <w:rFonts w:ascii="Verdana" w:hAnsi="Verdana"/>
                <w:sz w:val="16"/>
                <w:szCs w:val="16"/>
              </w:rPr>
              <w:tab/>
              <w:t>Determinan la probabilidad de falla y las consecuencias.</w:t>
            </w:r>
          </w:p>
        </w:tc>
        <w:tc>
          <w:tcPr>
            <w:tcW w:w="4642" w:type="dxa"/>
          </w:tcPr>
          <w:p w14:paraId="4DBEFAD8" w14:textId="77777777" w:rsidR="00256F12" w:rsidRPr="00CF23D7" w:rsidRDefault="0086638F" w:rsidP="00256F12">
            <w:pPr>
              <w:spacing w:after="101" w:line="312" w:lineRule="atLeast"/>
              <w:jc w:val="both"/>
              <w:rPr>
                <w:rFonts w:ascii="Verdana" w:hAnsi="Verdana"/>
                <w:sz w:val="16"/>
                <w:szCs w:val="16"/>
                <w:lang w:val="en-US"/>
              </w:rPr>
            </w:pPr>
            <w:r>
              <w:rPr>
                <w:rFonts w:ascii="Verdana" w:hAnsi="Verdana"/>
                <w:b/>
                <w:bCs/>
                <w:sz w:val="16"/>
                <w:szCs w:val="16"/>
                <w:lang w:val="en-US"/>
              </w:rPr>
              <w:t>2</w:t>
            </w:r>
            <w:r w:rsidR="00256F12" w:rsidRPr="00CF23D7">
              <w:rPr>
                <w:rFonts w:ascii="Verdana" w:hAnsi="Verdana"/>
                <w:b/>
                <w:bCs/>
                <w:sz w:val="16"/>
                <w:szCs w:val="16"/>
                <w:lang w:val="en-US"/>
              </w:rPr>
              <w:t>)</w:t>
            </w:r>
            <w:r w:rsidR="00256F12" w:rsidRPr="00CF23D7">
              <w:rPr>
                <w:rFonts w:ascii="Verdana" w:hAnsi="Verdana"/>
                <w:sz w:val="16"/>
                <w:szCs w:val="16"/>
                <w:lang w:val="en-US"/>
              </w:rPr>
              <w:t xml:space="preserve">               They determine the probability of failure and the consequences. </w:t>
            </w:r>
          </w:p>
        </w:tc>
      </w:tr>
      <w:tr w:rsidR="00256F12" w:rsidRPr="00573FF5" w14:paraId="45B34E00" w14:textId="77777777" w:rsidTr="00574657">
        <w:tc>
          <w:tcPr>
            <w:tcW w:w="4708" w:type="dxa"/>
            <w:shd w:val="clear" w:color="auto" w:fill="auto"/>
          </w:tcPr>
          <w:p w14:paraId="3EF5DA68"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3)</w:t>
            </w:r>
            <w:r w:rsidRPr="00CF23D7">
              <w:rPr>
                <w:rFonts w:ascii="Verdana" w:hAnsi="Verdana"/>
                <w:sz w:val="16"/>
                <w:szCs w:val="16"/>
              </w:rPr>
              <w:tab/>
              <w:t>Permiten clasificar el riesgo e identificar peligros específicos que tienen una mayor influencia</w:t>
            </w:r>
            <w:r w:rsidRPr="00CF23D7">
              <w:rPr>
                <w:rFonts w:ascii="Verdana" w:hAnsi="Verdana"/>
                <w:sz w:val="16"/>
                <w:szCs w:val="16"/>
              </w:rPr>
              <w:br/>
              <w:t>en el riesgo.</w:t>
            </w:r>
          </w:p>
        </w:tc>
        <w:tc>
          <w:tcPr>
            <w:tcW w:w="4642" w:type="dxa"/>
          </w:tcPr>
          <w:p w14:paraId="78C8AD75" w14:textId="77777777" w:rsidR="00256F12" w:rsidRPr="00CF23D7" w:rsidRDefault="00256F12" w:rsidP="00256F12">
            <w:pPr>
              <w:spacing w:after="101" w:line="312" w:lineRule="atLeast"/>
              <w:jc w:val="both"/>
              <w:rPr>
                <w:rFonts w:ascii="Verdana" w:hAnsi="Verdana"/>
                <w:sz w:val="16"/>
                <w:szCs w:val="16"/>
                <w:lang w:val="en-US"/>
              </w:rPr>
            </w:pPr>
            <w:r w:rsidRPr="00CF23D7">
              <w:rPr>
                <w:rFonts w:ascii="Verdana" w:hAnsi="Verdana"/>
                <w:b/>
                <w:bCs/>
                <w:sz w:val="16"/>
                <w:szCs w:val="16"/>
                <w:lang w:val="en-US"/>
              </w:rPr>
              <w:t>3)</w:t>
            </w:r>
            <w:r w:rsidRPr="00CF23D7">
              <w:rPr>
                <w:rFonts w:ascii="Verdana" w:hAnsi="Verdana"/>
                <w:sz w:val="16"/>
                <w:szCs w:val="16"/>
                <w:lang w:val="en-US"/>
              </w:rPr>
              <w:t xml:space="preserve">               They allow to classify the risk and identify specific hazards that have a greater influence </w:t>
            </w:r>
            <w:r w:rsidRPr="00CF23D7">
              <w:rPr>
                <w:rFonts w:ascii="Verdana" w:hAnsi="Verdana"/>
                <w:sz w:val="16"/>
                <w:szCs w:val="16"/>
                <w:lang w:val="en-US"/>
              </w:rPr>
              <w:br/>
              <w:t xml:space="preserve">at risk. </w:t>
            </w:r>
          </w:p>
        </w:tc>
      </w:tr>
      <w:tr w:rsidR="00256F12" w:rsidRPr="00573FF5" w14:paraId="77CC26CE" w14:textId="77777777" w:rsidTr="00574657">
        <w:tc>
          <w:tcPr>
            <w:tcW w:w="4708" w:type="dxa"/>
            <w:shd w:val="clear" w:color="auto" w:fill="auto"/>
          </w:tcPr>
          <w:p w14:paraId="0AC43071"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4)</w:t>
            </w:r>
            <w:r w:rsidRPr="00CF23D7">
              <w:rPr>
                <w:rFonts w:ascii="Verdana" w:hAnsi="Verdana"/>
                <w:b/>
                <w:sz w:val="16"/>
                <w:szCs w:val="16"/>
              </w:rPr>
              <w:tab/>
            </w:r>
            <w:r w:rsidRPr="00CF23D7">
              <w:rPr>
                <w:rFonts w:ascii="Verdana" w:hAnsi="Verdana"/>
                <w:sz w:val="16"/>
                <w:szCs w:val="16"/>
              </w:rPr>
              <w:t>Son la base de la evaluación de integridad y medidas de mitigación.</w:t>
            </w:r>
          </w:p>
        </w:tc>
        <w:tc>
          <w:tcPr>
            <w:tcW w:w="4642" w:type="dxa"/>
          </w:tcPr>
          <w:p w14:paraId="23831BBF" w14:textId="77777777" w:rsidR="00256F12" w:rsidRPr="00CF23D7" w:rsidRDefault="00256F12" w:rsidP="00256F12">
            <w:pPr>
              <w:spacing w:after="101" w:line="312" w:lineRule="atLeast"/>
              <w:jc w:val="both"/>
              <w:rPr>
                <w:rFonts w:ascii="Verdana" w:hAnsi="Verdana"/>
                <w:sz w:val="16"/>
                <w:szCs w:val="16"/>
                <w:lang w:val="en-US"/>
              </w:rPr>
            </w:pPr>
            <w:r w:rsidRPr="00CF23D7">
              <w:rPr>
                <w:rFonts w:ascii="Verdana" w:hAnsi="Verdana"/>
                <w:b/>
                <w:bCs/>
                <w:sz w:val="16"/>
                <w:szCs w:val="16"/>
                <w:lang w:val="en-US"/>
              </w:rPr>
              <w:t>4)</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They are the basis of the integrity assessment and mitigation measures. </w:t>
            </w:r>
          </w:p>
        </w:tc>
      </w:tr>
      <w:tr w:rsidR="00256F12" w:rsidRPr="00CF23D7" w14:paraId="46723A60" w14:textId="77777777" w:rsidTr="00574657">
        <w:tc>
          <w:tcPr>
            <w:tcW w:w="4708" w:type="dxa"/>
            <w:shd w:val="clear" w:color="auto" w:fill="auto"/>
          </w:tcPr>
          <w:p w14:paraId="6DF9A46B"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5)</w:t>
            </w:r>
            <w:r w:rsidRPr="00CF23D7">
              <w:rPr>
                <w:rFonts w:ascii="Verdana" w:hAnsi="Verdana"/>
                <w:b/>
                <w:sz w:val="16"/>
                <w:szCs w:val="16"/>
              </w:rPr>
              <w:tab/>
            </w:r>
            <w:r w:rsidRPr="00CF23D7">
              <w:rPr>
                <w:rFonts w:ascii="Verdana" w:hAnsi="Verdana"/>
                <w:sz w:val="16"/>
                <w:szCs w:val="16"/>
              </w:rPr>
              <w:t>Permiten la retroalimentación de datos.</w:t>
            </w:r>
          </w:p>
        </w:tc>
        <w:tc>
          <w:tcPr>
            <w:tcW w:w="4642" w:type="dxa"/>
          </w:tcPr>
          <w:p w14:paraId="1D25992E" w14:textId="77777777" w:rsidR="00256F12" w:rsidRPr="0086638F" w:rsidRDefault="00256F12" w:rsidP="00256F12">
            <w:pPr>
              <w:spacing w:after="101" w:line="312" w:lineRule="atLeast"/>
              <w:jc w:val="both"/>
              <w:rPr>
                <w:rFonts w:ascii="Verdana" w:hAnsi="Verdana"/>
                <w:sz w:val="16"/>
                <w:szCs w:val="16"/>
                <w:lang w:val="en-US"/>
              </w:rPr>
            </w:pPr>
            <w:r w:rsidRPr="0086638F">
              <w:rPr>
                <w:rFonts w:ascii="Verdana" w:hAnsi="Verdana"/>
                <w:b/>
                <w:bCs/>
                <w:sz w:val="16"/>
                <w:szCs w:val="16"/>
                <w:lang w:val="en-US"/>
              </w:rPr>
              <w:t>5)</w:t>
            </w:r>
            <w:r w:rsidRPr="0086638F">
              <w:rPr>
                <w:rFonts w:ascii="Verdana" w:hAnsi="Verdana"/>
                <w:sz w:val="16"/>
                <w:szCs w:val="16"/>
                <w:lang w:val="en-US"/>
              </w:rPr>
              <w:t xml:space="preserve"> </w:t>
            </w:r>
            <w:r w:rsidRPr="0086638F">
              <w:rPr>
                <w:rFonts w:ascii="Verdana" w:hAnsi="Verdana"/>
                <w:b/>
                <w:bCs/>
                <w:sz w:val="16"/>
                <w:szCs w:val="16"/>
                <w:lang w:val="en-US"/>
              </w:rPr>
              <w:t xml:space="preserve">              </w:t>
            </w:r>
            <w:r w:rsidRPr="0086638F">
              <w:rPr>
                <w:rFonts w:ascii="Verdana" w:hAnsi="Verdana"/>
                <w:sz w:val="16"/>
                <w:szCs w:val="16"/>
                <w:lang w:val="en-US"/>
              </w:rPr>
              <w:t xml:space="preserve">They allow data feedback. </w:t>
            </w:r>
          </w:p>
        </w:tc>
      </w:tr>
      <w:tr w:rsidR="00256F12" w:rsidRPr="00573FF5" w14:paraId="2CBCC13A" w14:textId="77777777" w:rsidTr="00574657">
        <w:tc>
          <w:tcPr>
            <w:tcW w:w="4708" w:type="dxa"/>
            <w:shd w:val="clear" w:color="auto" w:fill="auto"/>
          </w:tcPr>
          <w:p w14:paraId="2736455A"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6)</w:t>
            </w:r>
            <w:r w:rsidRPr="00CF23D7">
              <w:rPr>
                <w:rFonts w:ascii="Verdana" w:hAnsi="Verdana"/>
                <w:b/>
                <w:sz w:val="16"/>
                <w:szCs w:val="16"/>
              </w:rPr>
              <w:tab/>
            </w:r>
            <w:r w:rsidRPr="00CF23D7">
              <w:rPr>
                <w:rFonts w:ascii="Verdana" w:hAnsi="Verdana"/>
                <w:sz w:val="16"/>
                <w:szCs w:val="16"/>
              </w:rPr>
              <w:t xml:space="preserve">Permiten la actualización continua para </w:t>
            </w:r>
            <w:proofErr w:type="spellStart"/>
            <w:r w:rsidRPr="00CF23D7">
              <w:rPr>
                <w:rFonts w:ascii="Verdana" w:hAnsi="Verdana"/>
                <w:sz w:val="16"/>
                <w:szCs w:val="16"/>
              </w:rPr>
              <w:t>re-evaluaciones</w:t>
            </w:r>
            <w:proofErr w:type="spellEnd"/>
            <w:r w:rsidRPr="00CF23D7">
              <w:rPr>
                <w:rFonts w:ascii="Verdana" w:hAnsi="Verdana"/>
                <w:sz w:val="16"/>
                <w:szCs w:val="16"/>
              </w:rPr>
              <w:t xml:space="preserve"> del riesgo.</w:t>
            </w:r>
          </w:p>
        </w:tc>
        <w:tc>
          <w:tcPr>
            <w:tcW w:w="4642" w:type="dxa"/>
          </w:tcPr>
          <w:p w14:paraId="680F4451" w14:textId="77777777" w:rsidR="00256F12" w:rsidRPr="0086638F" w:rsidRDefault="00256F12" w:rsidP="00256F12">
            <w:pPr>
              <w:spacing w:after="101" w:line="312" w:lineRule="atLeast"/>
              <w:jc w:val="both"/>
              <w:rPr>
                <w:rFonts w:ascii="Verdana" w:hAnsi="Verdana"/>
                <w:sz w:val="16"/>
                <w:szCs w:val="16"/>
                <w:lang w:val="en-US"/>
              </w:rPr>
            </w:pPr>
            <w:r w:rsidRPr="0086638F">
              <w:rPr>
                <w:rFonts w:ascii="Verdana" w:hAnsi="Verdana"/>
                <w:b/>
                <w:bCs/>
                <w:sz w:val="16"/>
                <w:szCs w:val="16"/>
                <w:lang w:val="en-US"/>
              </w:rPr>
              <w:t>6)</w:t>
            </w:r>
            <w:r w:rsidRPr="0086638F">
              <w:rPr>
                <w:rFonts w:ascii="Verdana" w:hAnsi="Verdana"/>
                <w:sz w:val="16"/>
                <w:szCs w:val="16"/>
                <w:lang w:val="en-US"/>
              </w:rPr>
              <w:t xml:space="preserve"> </w:t>
            </w:r>
            <w:r w:rsidRPr="0086638F">
              <w:rPr>
                <w:rFonts w:ascii="Verdana" w:hAnsi="Verdana"/>
                <w:b/>
                <w:bCs/>
                <w:sz w:val="16"/>
                <w:szCs w:val="16"/>
                <w:lang w:val="en-US"/>
              </w:rPr>
              <w:t xml:space="preserve">              </w:t>
            </w:r>
            <w:r w:rsidRPr="0086638F">
              <w:rPr>
                <w:rFonts w:ascii="Verdana" w:hAnsi="Verdana"/>
                <w:sz w:val="16"/>
                <w:szCs w:val="16"/>
                <w:lang w:val="en-US"/>
              </w:rPr>
              <w:t xml:space="preserve">They allow continuous updating for risk re-evaluations. </w:t>
            </w:r>
          </w:p>
        </w:tc>
      </w:tr>
      <w:tr w:rsidR="00256F12" w:rsidRPr="00573FF5" w14:paraId="29E48D1F" w14:textId="77777777" w:rsidTr="00574657">
        <w:tc>
          <w:tcPr>
            <w:tcW w:w="4708" w:type="dxa"/>
            <w:shd w:val="clear" w:color="auto" w:fill="auto"/>
          </w:tcPr>
          <w:p w14:paraId="604D93D4" w14:textId="77777777" w:rsidR="00256F12" w:rsidRPr="00CF23D7" w:rsidRDefault="00256F12" w:rsidP="00256F12">
            <w:pPr>
              <w:pStyle w:val="Texto"/>
              <w:spacing w:line="312" w:lineRule="exact"/>
              <w:ind w:firstLine="0"/>
              <w:rPr>
                <w:rFonts w:ascii="Verdana" w:hAnsi="Verdana"/>
                <w:b/>
                <w:sz w:val="16"/>
                <w:szCs w:val="16"/>
              </w:rPr>
            </w:pPr>
            <w:r w:rsidRPr="00CF23D7">
              <w:rPr>
                <w:rFonts w:ascii="Verdana" w:hAnsi="Verdana"/>
                <w:b/>
                <w:sz w:val="16"/>
                <w:szCs w:val="16"/>
              </w:rPr>
              <w:lastRenderedPageBreak/>
              <w:t>Características de un método efectivo de evaluación del Riesgo.</w:t>
            </w:r>
          </w:p>
        </w:tc>
        <w:tc>
          <w:tcPr>
            <w:tcW w:w="4642" w:type="dxa"/>
          </w:tcPr>
          <w:p w14:paraId="1B2D09FA" w14:textId="77777777" w:rsidR="00256F12" w:rsidRPr="00CF23D7" w:rsidRDefault="00256F12" w:rsidP="00256F12">
            <w:pPr>
              <w:spacing w:after="101" w:line="312" w:lineRule="atLeast"/>
              <w:jc w:val="both"/>
              <w:rPr>
                <w:rFonts w:ascii="Verdana" w:hAnsi="Verdana"/>
                <w:sz w:val="16"/>
                <w:szCs w:val="16"/>
                <w:lang w:val="en-US"/>
              </w:rPr>
            </w:pPr>
            <w:r w:rsidRPr="00CF23D7">
              <w:rPr>
                <w:rFonts w:ascii="Verdana" w:hAnsi="Verdana"/>
                <w:b/>
                <w:bCs/>
                <w:sz w:val="16"/>
                <w:szCs w:val="16"/>
                <w:lang w:val="en-US"/>
              </w:rPr>
              <w:t>Characteristics of an effective risk assessment method.</w:t>
            </w:r>
            <w:r w:rsidRPr="00CF23D7">
              <w:rPr>
                <w:rFonts w:ascii="Verdana" w:hAnsi="Verdana"/>
                <w:sz w:val="16"/>
                <w:szCs w:val="16"/>
                <w:lang w:val="en-US"/>
              </w:rPr>
              <w:t xml:space="preserve"> </w:t>
            </w:r>
          </w:p>
        </w:tc>
      </w:tr>
      <w:tr w:rsidR="00256F12" w:rsidRPr="00573FF5" w14:paraId="0ADF78CA" w14:textId="77777777" w:rsidTr="00574657">
        <w:tc>
          <w:tcPr>
            <w:tcW w:w="4708" w:type="dxa"/>
            <w:shd w:val="clear" w:color="auto" w:fill="auto"/>
          </w:tcPr>
          <w:p w14:paraId="400694CF" w14:textId="77777777" w:rsidR="00256F12" w:rsidRPr="00CF23D7" w:rsidRDefault="00256F12" w:rsidP="00256F12">
            <w:pPr>
              <w:pStyle w:val="Texto"/>
              <w:spacing w:line="312" w:lineRule="exact"/>
              <w:ind w:firstLine="0"/>
              <w:rPr>
                <w:rFonts w:ascii="Verdana" w:hAnsi="Verdana"/>
                <w:sz w:val="16"/>
                <w:szCs w:val="16"/>
              </w:rPr>
            </w:pPr>
            <w:r w:rsidRPr="00CF23D7">
              <w:rPr>
                <w:rFonts w:ascii="Verdana" w:hAnsi="Verdana"/>
                <w:sz w:val="16"/>
                <w:szCs w:val="16"/>
              </w:rPr>
              <w:t>Las siguientes características contribuyen a la efectividad de un método de evaluación del riesgo:</w:t>
            </w:r>
          </w:p>
        </w:tc>
        <w:tc>
          <w:tcPr>
            <w:tcW w:w="4642" w:type="dxa"/>
          </w:tcPr>
          <w:p w14:paraId="5787AC07" w14:textId="77777777" w:rsidR="00256F12" w:rsidRPr="00CF23D7" w:rsidRDefault="00256F12" w:rsidP="00256F12">
            <w:pPr>
              <w:spacing w:after="101" w:line="312" w:lineRule="atLeast"/>
              <w:jc w:val="both"/>
              <w:rPr>
                <w:rFonts w:ascii="Verdana" w:hAnsi="Verdana"/>
                <w:sz w:val="16"/>
                <w:szCs w:val="16"/>
                <w:lang w:val="en-US"/>
              </w:rPr>
            </w:pPr>
            <w:r w:rsidRPr="00CF23D7">
              <w:rPr>
                <w:rFonts w:ascii="Verdana" w:hAnsi="Verdana"/>
                <w:sz w:val="16"/>
                <w:szCs w:val="16"/>
                <w:lang w:val="en-US"/>
              </w:rPr>
              <w:t xml:space="preserve">The following characteristics contribute to the effectiveness of a risk assessment method: </w:t>
            </w:r>
          </w:p>
        </w:tc>
      </w:tr>
      <w:tr w:rsidR="00256F12" w:rsidRPr="00573FF5" w14:paraId="1A4E6425" w14:textId="77777777" w:rsidTr="00574657">
        <w:tc>
          <w:tcPr>
            <w:tcW w:w="4708" w:type="dxa"/>
            <w:shd w:val="clear" w:color="auto" w:fill="auto"/>
          </w:tcPr>
          <w:p w14:paraId="3A29949B"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a)</w:t>
            </w:r>
            <w:r w:rsidRPr="00CF23D7">
              <w:rPr>
                <w:rFonts w:ascii="Verdana" w:hAnsi="Verdana"/>
                <w:b/>
                <w:sz w:val="16"/>
                <w:szCs w:val="16"/>
              </w:rPr>
              <w:tab/>
            </w:r>
            <w:r w:rsidRPr="00CF23D7">
              <w:rPr>
                <w:rFonts w:ascii="Verdana" w:hAnsi="Verdana"/>
                <w:sz w:val="16"/>
                <w:szCs w:val="16"/>
              </w:rPr>
              <w:t>Atributos. Debe contener una metodología definida y estar estructurado de tal manera que se realice un análisis del riesgo objetivo, preciso y completo. Algunos métodos del riesgo requieren una estructura más rígida (y considerablemente más cantidad de datos). Los métodos basados en el conocimiento son menos rigurosos para aplicar y requieren más participación de expertos en la materia. Todos éstos deben seguir una estructura establecida y considerar las nueve categorías de peligros y consecuencias.</w:t>
            </w:r>
          </w:p>
        </w:tc>
        <w:tc>
          <w:tcPr>
            <w:tcW w:w="4642" w:type="dxa"/>
          </w:tcPr>
          <w:p w14:paraId="6836D320" w14:textId="77777777" w:rsidR="00256F12" w:rsidRPr="00CF23D7" w:rsidRDefault="00074D74" w:rsidP="00256F12">
            <w:pPr>
              <w:spacing w:after="101" w:line="312" w:lineRule="atLeast"/>
              <w:jc w:val="both"/>
              <w:rPr>
                <w:rFonts w:ascii="Verdana" w:hAnsi="Verdana"/>
                <w:sz w:val="16"/>
                <w:szCs w:val="16"/>
                <w:lang w:val="en-US"/>
              </w:rPr>
            </w:pPr>
            <w:r>
              <w:rPr>
                <w:rFonts w:ascii="Verdana" w:hAnsi="Verdana"/>
                <w:b/>
                <w:bCs/>
                <w:sz w:val="16"/>
                <w:szCs w:val="16"/>
                <w:lang w:val="en-US"/>
              </w:rPr>
              <w:t>a)</w:t>
            </w:r>
            <w:r w:rsidR="00256F12" w:rsidRPr="00CF23D7">
              <w:rPr>
                <w:rFonts w:ascii="Verdana" w:hAnsi="Verdana"/>
                <w:sz w:val="16"/>
                <w:szCs w:val="16"/>
                <w:lang w:val="en-US"/>
              </w:rPr>
              <w:t xml:space="preserve"> </w:t>
            </w:r>
            <w:r w:rsidR="00256F12" w:rsidRPr="00CF23D7">
              <w:rPr>
                <w:rFonts w:ascii="Verdana" w:hAnsi="Verdana"/>
                <w:b/>
                <w:bCs/>
                <w:sz w:val="16"/>
                <w:szCs w:val="16"/>
                <w:lang w:val="en-US"/>
              </w:rPr>
              <w:t xml:space="preserve">              </w:t>
            </w:r>
            <w:r w:rsidR="00256F12" w:rsidRPr="00CF23D7">
              <w:rPr>
                <w:rFonts w:ascii="Verdana" w:hAnsi="Verdana"/>
                <w:sz w:val="16"/>
                <w:szCs w:val="16"/>
                <w:lang w:val="en-US"/>
              </w:rPr>
              <w:t xml:space="preserve">Attributes It must contain a defined methodology and be structured in such a way that an objective, precise and complete risk analysis is carried out. Some risk methods require a more rigid structure (and considerably more data). Knowledge-based methods are less rigorous to apply and require more participation from experts in the field. All of these must follow an established structure and consider the nine categories of hazards and consequences. </w:t>
            </w:r>
          </w:p>
        </w:tc>
      </w:tr>
      <w:tr w:rsidR="00256F12" w:rsidRPr="00573FF5" w14:paraId="31B9B200" w14:textId="77777777" w:rsidTr="00574657">
        <w:tc>
          <w:tcPr>
            <w:tcW w:w="4708" w:type="dxa"/>
            <w:shd w:val="clear" w:color="auto" w:fill="auto"/>
          </w:tcPr>
          <w:p w14:paraId="4C649A09"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b)</w:t>
            </w:r>
            <w:r w:rsidRPr="00CF23D7">
              <w:rPr>
                <w:rFonts w:ascii="Verdana" w:hAnsi="Verdana"/>
                <w:b/>
                <w:sz w:val="16"/>
                <w:szCs w:val="16"/>
              </w:rPr>
              <w:tab/>
            </w:r>
            <w:r w:rsidRPr="00CF23D7">
              <w:rPr>
                <w:rFonts w:ascii="Verdana" w:hAnsi="Verdana"/>
                <w:sz w:val="16"/>
                <w:szCs w:val="16"/>
              </w:rPr>
              <w:t>Recursos. Debe asignarse personal capacitado y el tiempo necesario para la implementación del método seleccionado, así como para las futuras consideraciones.</w:t>
            </w:r>
          </w:p>
        </w:tc>
        <w:tc>
          <w:tcPr>
            <w:tcW w:w="4642" w:type="dxa"/>
          </w:tcPr>
          <w:p w14:paraId="4A7626C2" w14:textId="77777777" w:rsidR="00256F12" w:rsidRPr="00CF23D7" w:rsidRDefault="00256F12" w:rsidP="00256F12">
            <w:pPr>
              <w:spacing w:after="101" w:line="312" w:lineRule="atLeast"/>
              <w:jc w:val="both"/>
              <w:rPr>
                <w:rFonts w:ascii="Verdana" w:hAnsi="Verdana"/>
                <w:sz w:val="16"/>
                <w:szCs w:val="16"/>
                <w:lang w:val="en-US"/>
              </w:rPr>
            </w:pPr>
            <w:r w:rsidRPr="00CF23D7">
              <w:rPr>
                <w:rFonts w:ascii="Verdana" w:hAnsi="Verdana"/>
                <w:b/>
                <w:bCs/>
                <w:sz w:val="16"/>
                <w:szCs w:val="16"/>
                <w:lang w:val="en-US"/>
              </w:rPr>
              <w:t>b)</w:t>
            </w:r>
            <w:r w:rsidRPr="00CF23D7">
              <w:rPr>
                <w:rFonts w:ascii="Verdana" w:hAnsi="Verdana"/>
                <w:sz w:val="16"/>
                <w:szCs w:val="16"/>
                <w:lang w:val="en-US"/>
              </w:rPr>
              <w:t xml:space="preserve"> </w:t>
            </w:r>
            <w:r w:rsidRPr="00CF23D7">
              <w:rPr>
                <w:rFonts w:ascii="Verdana" w:hAnsi="Verdana"/>
                <w:b/>
                <w:bCs/>
                <w:sz w:val="16"/>
                <w:szCs w:val="16"/>
                <w:lang w:val="en-US"/>
              </w:rPr>
              <w:t xml:space="preserve">              </w:t>
            </w:r>
            <w:r w:rsidRPr="00CF23D7">
              <w:rPr>
                <w:rFonts w:ascii="Verdana" w:hAnsi="Verdana"/>
                <w:sz w:val="16"/>
                <w:szCs w:val="16"/>
                <w:lang w:val="en-US"/>
              </w:rPr>
              <w:t xml:space="preserve">Resources. Trained personnel must be assigned and the time necessary for the implementation of the selected method, as well as for future considerations. </w:t>
            </w:r>
          </w:p>
        </w:tc>
      </w:tr>
      <w:tr w:rsidR="00256F12" w:rsidRPr="00573FF5" w14:paraId="570960AD" w14:textId="77777777" w:rsidTr="00574657">
        <w:tc>
          <w:tcPr>
            <w:tcW w:w="4708" w:type="dxa"/>
            <w:shd w:val="clear" w:color="auto" w:fill="auto"/>
          </w:tcPr>
          <w:p w14:paraId="3BEE7574"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c)</w:t>
            </w:r>
            <w:r w:rsidRPr="00CF23D7">
              <w:rPr>
                <w:rFonts w:ascii="Verdana" w:hAnsi="Verdana"/>
                <w:sz w:val="16"/>
                <w:szCs w:val="16"/>
              </w:rPr>
              <w:tab/>
              <w:t>Historia Operativa/Mitigación. Debe considerar la frecuencia y consecuencias de eventos pasados. Preferentemente deben usarse estadísticas del propio sistema de ductos o sistemas similares. Sin embargo, cuando no se tenga suficiente información pueden usarse estadísticas de la industria. Adicionalmente, el método de evaluación del riesgo debe tomar en cuenta cualquier acción correctiva o de mitigación que se haya realizado previamente.</w:t>
            </w:r>
          </w:p>
        </w:tc>
        <w:tc>
          <w:tcPr>
            <w:tcW w:w="4642" w:type="dxa"/>
          </w:tcPr>
          <w:p w14:paraId="461CB99C" w14:textId="77777777" w:rsidR="00256F12" w:rsidRPr="00CF23D7" w:rsidRDefault="00256F12" w:rsidP="00256F12">
            <w:pPr>
              <w:spacing w:after="101" w:line="312" w:lineRule="atLeast"/>
              <w:jc w:val="both"/>
              <w:rPr>
                <w:rFonts w:ascii="Verdana" w:hAnsi="Verdana"/>
                <w:sz w:val="16"/>
                <w:szCs w:val="16"/>
                <w:lang w:val="en-US"/>
              </w:rPr>
            </w:pPr>
            <w:r w:rsidRPr="00CF23D7">
              <w:rPr>
                <w:rFonts w:ascii="Verdana" w:hAnsi="Verdana"/>
                <w:b/>
                <w:bCs/>
                <w:sz w:val="16"/>
                <w:szCs w:val="16"/>
                <w:lang w:val="en-US"/>
              </w:rPr>
              <w:t>c)</w:t>
            </w:r>
            <w:r w:rsidRPr="00CF23D7">
              <w:rPr>
                <w:rFonts w:ascii="Verdana" w:hAnsi="Verdana"/>
                <w:sz w:val="16"/>
                <w:szCs w:val="16"/>
                <w:lang w:val="en-US"/>
              </w:rPr>
              <w:t xml:space="preserve">               Operational History/Mitigation. You should consider the frequency and consequences of past events. Preferably, statistics of the duct system or similar systems should be used. However, when you </w:t>
            </w:r>
            <w:r w:rsidR="00573FF5">
              <w:rPr>
                <w:rFonts w:ascii="Verdana" w:hAnsi="Verdana"/>
                <w:sz w:val="16"/>
                <w:szCs w:val="16"/>
                <w:lang w:val="en-US"/>
              </w:rPr>
              <w:t>NO</w:t>
            </w:r>
            <w:r w:rsidRPr="00CF23D7">
              <w:rPr>
                <w:rFonts w:ascii="Verdana" w:hAnsi="Verdana"/>
                <w:sz w:val="16"/>
                <w:szCs w:val="16"/>
                <w:lang w:val="en-US"/>
              </w:rPr>
              <w:t xml:space="preserve"> have enough information you can use industry statistics. Additionally, the risk assessment method must take into account any corrective or mitigation actions that have been previously carried out. </w:t>
            </w:r>
          </w:p>
        </w:tc>
      </w:tr>
      <w:tr w:rsidR="00256F12" w:rsidRPr="00573FF5" w14:paraId="686DB902" w14:textId="77777777" w:rsidTr="00574657">
        <w:tc>
          <w:tcPr>
            <w:tcW w:w="4708" w:type="dxa"/>
            <w:shd w:val="clear" w:color="auto" w:fill="auto"/>
          </w:tcPr>
          <w:p w14:paraId="1DCE9FDF"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d)</w:t>
            </w:r>
            <w:r w:rsidRPr="00CF23D7">
              <w:rPr>
                <w:rFonts w:ascii="Verdana" w:hAnsi="Verdana"/>
                <w:sz w:val="16"/>
                <w:szCs w:val="16"/>
              </w:rPr>
              <w:tab/>
              <w:t>Capacidad Predictiva. Debe identificar peligros potenciales que no se hayan considerado previamente y utilizar datos de varias inspecciones para estimar el riesgo que representan dichos peligros. También debe utilizar tendencias donde los resultados de inspecciones y evaluaciones se conecten en el tiempo para predecir condiciones futuras.</w:t>
            </w:r>
          </w:p>
        </w:tc>
        <w:tc>
          <w:tcPr>
            <w:tcW w:w="4642" w:type="dxa"/>
          </w:tcPr>
          <w:p w14:paraId="1AD7EB61" w14:textId="77777777" w:rsidR="00256F12" w:rsidRPr="00CF23D7" w:rsidRDefault="00256F12" w:rsidP="00256F12">
            <w:pPr>
              <w:spacing w:after="101" w:line="312" w:lineRule="atLeast"/>
              <w:jc w:val="both"/>
              <w:rPr>
                <w:rFonts w:ascii="Verdana" w:hAnsi="Verdana"/>
                <w:sz w:val="16"/>
                <w:szCs w:val="16"/>
                <w:lang w:val="en-US"/>
              </w:rPr>
            </w:pPr>
            <w:r w:rsidRPr="00CF23D7">
              <w:rPr>
                <w:rFonts w:ascii="Verdana" w:hAnsi="Verdana"/>
                <w:b/>
                <w:bCs/>
                <w:sz w:val="16"/>
                <w:szCs w:val="16"/>
                <w:lang w:val="en-US"/>
              </w:rPr>
              <w:t>d)</w:t>
            </w:r>
            <w:r w:rsidRPr="00CF23D7">
              <w:rPr>
                <w:rFonts w:ascii="Verdana" w:hAnsi="Verdana"/>
                <w:sz w:val="16"/>
                <w:szCs w:val="16"/>
                <w:lang w:val="en-US"/>
              </w:rPr>
              <w:t xml:space="preserve">               Predictive ability It must identify potential hazards that have not been previously considered and use data from several inspections to estimate the risk posed by those hazards. You should also use trends where the results of inspections and evaluations connect over time to predict future conditions. </w:t>
            </w:r>
          </w:p>
        </w:tc>
      </w:tr>
      <w:tr w:rsidR="00256F12" w:rsidRPr="00573FF5" w14:paraId="775BBD74" w14:textId="77777777" w:rsidTr="00574657">
        <w:tc>
          <w:tcPr>
            <w:tcW w:w="4708" w:type="dxa"/>
            <w:shd w:val="clear" w:color="auto" w:fill="auto"/>
          </w:tcPr>
          <w:p w14:paraId="545F7A96" w14:textId="77777777" w:rsidR="00256F12" w:rsidRPr="00CF23D7" w:rsidRDefault="00256F12" w:rsidP="00256F12">
            <w:pPr>
              <w:pStyle w:val="ROMANOS"/>
              <w:spacing w:line="312" w:lineRule="exact"/>
              <w:ind w:left="0" w:firstLine="0"/>
              <w:rPr>
                <w:rFonts w:ascii="Verdana" w:hAnsi="Verdana"/>
                <w:sz w:val="16"/>
                <w:szCs w:val="16"/>
              </w:rPr>
            </w:pPr>
            <w:r w:rsidRPr="00CF23D7">
              <w:rPr>
                <w:rFonts w:ascii="Verdana" w:hAnsi="Verdana"/>
                <w:b/>
                <w:sz w:val="16"/>
                <w:szCs w:val="16"/>
              </w:rPr>
              <w:t>e)</w:t>
            </w:r>
            <w:r w:rsidRPr="00CF23D7">
              <w:rPr>
                <w:rFonts w:ascii="Verdana" w:hAnsi="Verdana"/>
                <w:sz w:val="16"/>
                <w:szCs w:val="16"/>
              </w:rPr>
              <w:tab/>
              <w:t xml:space="preserve">Confianza de Resultados. Cualquier dato usado en un proceso de evaluación del riesgo debe verificarse y revisarse su exactitud. Datos inexactos producen resultados del riesgo menos precisos. Para datos </w:t>
            </w:r>
            <w:r w:rsidRPr="00CF23D7">
              <w:rPr>
                <w:rFonts w:ascii="Verdana" w:hAnsi="Verdana"/>
                <w:sz w:val="16"/>
                <w:szCs w:val="16"/>
              </w:rPr>
              <w:lastRenderedPageBreak/>
              <w:t xml:space="preserve">cuestionables o faltantes, se deben determinar y documentar los valores que se usarán </w:t>
            </w:r>
            <w:r w:rsidRPr="00CF23D7">
              <w:rPr>
                <w:rFonts w:ascii="Verdana" w:hAnsi="Verdana"/>
                <w:sz w:val="16"/>
                <w:szCs w:val="16"/>
              </w:rPr>
              <w:br/>
              <w:t>y la razón por la que fueron elegidos.</w:t>
            </w:r>
          </w:p>
        </w:tc>
        <w:tc>
          <w:tcPr>
            <w:tcW w:w="4642" w:type="dxa"/>
          </w:tcPr>
          <w:p w14:paraId="6DEEA5CE" w14:textId="77777777" w:rsidR="00256F12" w:rsidRPr="00CF23D7" w:rsidRDefault="0086638F" w:rsidP="00256F12">
            <w:pPr>
              <w:spacing w:after="101" w:line="312" w:lineRule="atLeast"/>
              <w:jc w:val="both"/>
              <w:rPr>
                <w:rFonts w:ascii="Verdana" w:hAnsi="Verdana"/>
                <w:sz w:val="16"/>
                <w:szCs w:val="16"/>
                <w:lang w:val="en-US"/>
              </w:rPr>
            </w:pPr>
            <w:r>
              <w:rPr>
                <w:rFonts w:ascii="Verdana" w:hAnsi="Verdana"/>
                <w:b/>
                <w:bCs/>
                <w:sz w:val="16"/>
                <w:szCs w:val="16"/>
                <w:lang w:val="en-US"/>
              </w:rPr>
              <w:lastRenderedPageBreak/>
              <w:t>e</w:t>
            </w:r>
            <w:r w:rsidR="00256F12" w:rsidRPr="00CF23D7">
              <w:rPr>
                <w:rFonts w:ascii="Verdana" w:hAnsi="Verdana"/>
                <w:b/>
                <w:bCs/>
                <w:sz w:val="16"/>
                <w:szCs w:val="16"/>
                <w:lang w:val="en-US"/>
              </w:rPr>
              <w:t>)</w:t>
            </w:r>
            <w:r w:rsidR="00256F12" w:rsidRPr="00CF23D7">
              <w:rPr>
                <w:rFonts w:ascii="Verdana" w:hAnsi="Verdana"/>
                <w:sz w:val="16"/>
                <w:szCs w:val="16"/>
                <w:lang w:val="en-US"/>
              </w:rPr>
              <w:t xml:space="preserve">               Results Confidence Any data used in a risk assessment process should be verified and its accuracy checked. Inaccurate data produce less accurate risk results. For questionable or missing data, the values </w:t>
            </w:r>
            <w:r w:rsidR="00256F12" w:rsidRPr="00CF23D7">
              <w:rPr>
                <w:rFonts w:ascii="Arial" w:hAnsi="Arial" w:cs="Arial"/>
                <w:sz w:val="16"/>
                <w:szCs w:val="16"/>
                <w:lang w:val="en-US"/>
              </w:rPr>
              <w:t>​​</w:t>
            </w:r>
            <w:r w:rsidR="00256F12" w:rsidRPr="00CF23D7">
              <w:rPr>
                <w:rFonts w:ascii="Verdana" w:hAnsi="Verdana"/>
                <w:sz w:val="16"/>
                <w:szCs w:val="16"/>
                <w:lang w:val="en-US"/>
              </w:rPr>
              <w:t xml:space="preserve">to </w:t>
            </w:r>
            <w:r w:rsidR="00256F12" w:rsidRPr="00CF23D7">
              <w:rPr>
                <w:rFonts w:ascii="Verdana" w:hAnsi="Verdana"/>
                <w:sz w:val="16"/>
                <w:szCs w:val="16"/>
                <w:lang w:val="en-US"/>
              </w:rPr>
              <w:lastRenderedPageBreak/>
              <w:t xml:space="preserve">be used must be determined and documented </w:t>
            </w:r>
            <w:r w:rsidR="00256F12" w:rsidRPr="00CF23D7">
              <w:rPr>
                <w:rFonts w:ascii="Verdana" w:hAnsi="Verdana"/>
                <w:sz w:val="16"/>
                <w:szCs w:val="16"/>
                <w:lang w:val="en-US"/>
              </w:rPr>
              <w:br/>
              <w:t xml:space="preserve">and the reason why they were chosen. </w:t>
            </w:r>
          </w:p>
        </w:tc>
      </w:tr>
      <w:tr w:rsidR="00256F12" w:rsidRPr="00573FF5" w14:paraId="1219B346" w14:textId="77777777" w:rsidTr="00574657">
        <w:tc>
          <w:tcPr>
            <w:tcW w:w="4708" w:type="dxa"/>
            <w:shd w:val="clear" w:color="auto" w:fill="auto"/>
          </w:tcPr>
          <w:p w14:paraId="15800175" w14:textId="77777777" w:rsidR="00256F12" w:rsidRPr="00CF23D7" w:rsidRDefault="00074D74" w:rsidP="00256F12">
            <w:pPr>
              <w:pStyle w:val="ROMANOS"/>
              <w:spacing w:line="360" w:lineRule="exact"/>
              <w:ind w:left="0" w:firstLine="0"/>
              <w:rPr>
                <w:rFonts w:ascii="Verdana" w:hAnsi="Verdana"/>
                <w:sz w:val="16"/>
                <w:szCs w:val="16"/>
              </w:rPr>
            </w:pPr>
            <w:r>
              <w:rPr>
                <w:rFonts w:ascii="Verdana" w:hAnsi="Verdana"/>
                <w:b/>
                <w:sz w:val="16"/>
                <w:szCs w:val="16"/>
              </w:rPr>
              <w:lastRenderedPageBreak/>
              <w:t>f)</w:t>
            </w:r>
            <w:r w:rsidR="00256F12" w:rsidRPr="00CF23D7">
              <w:rPr>
                <w:rFonts w:ascii="Verdana" w:hAnsi="Verdana"/>
                <w:sz w:val="16"/>
                <w:szCs w:val="16"/>
              </w:rPr>
              <w:tab/>
              <w:t>Retroalimentación. Una de las características más importantes es la retroalimentación. Los métodos de evaluación del riesgo no deben considerarse como herramientas estáticas sino como procesos continuos de mejora. La retroalimentación efectiva es un componente esencial del proceso en la validación continua del modelo del riesgo. Adicionalmente, el modelo debe ser adaptable y cambiable para considerar nuevos peligros.</w:t>
            </w:r>
          </w:p>
        </w:tc>
        <w:tc>
          <w:tcPr>
            <w:tcW w:w="4642" w:type="dxa"/>
          </w:tcPr>
          <w:p w14:paraId="6AC491C9" w14:textId="77777777" w:rsidR="00256F12" w:rsidRPr="00CF23D7" w:rsidRDefault="0086638F" w:rsidP="00256F12">
            <w:pPr>
              <w:spacing w:after="101" w:line="360" w:lineRule="atLeast"/>
              <w:jc w:val="both"/>
              <w:rPr>
                <w:rFonts w:ascii="Verdana" w:hAnsi="Verdana"/>
                <w:sz w:val="16"/>
                <w:szCs w:val="16"/>
                <w:lang w:val="en-US"/>
              </w:rPr>
            </w:pPr>
            <w:r>
              <w:rPr>
                <w:rFonts w:ascii="Verdana" w:hAnsi="Verdana"/>
                <w:b/>
                <w:bCs/>
                <w:sz w:val="16"/>
                <w:szCs w:val="16"/>
                <w:lang w:val="en-US"/>
              </w:rPr>
              <w:t>f</w:t>
            </w:r>
            <w:r w:rsidR="00074D74">
              <w:rPr>
                <w:rFonts w:ascii="Verdana" w:hAnsi="Verdana"/>
                <w:b/>
                <w:bCs/>
                <w:sz w:val="16"/>
                <w:szCs w:val="16"/>
                <w:lang w:val="en-US"/>
              </w:rPr>
              <w:t>)</w:t>
            </w:r>
            <w:r w:rsidR="00256F12" w:rsidRPr="00CF23D7">
              <w:rPr>
                <w:rFonts w:ascii="Verdana" w:hAnsi="Verdana"/>
                <w:sz w:val="16"/>
                <w:szCs w:val="16"/>
                <w:lang w:val="en-US"/>
              </w:rPr>
              <w:t xml:space="preserve">               Feedback One of the most important features is feedback. The methods of risk assessment should not be considered as static tools but as continuous improvement processes . Effective feedback is an essential component of the process in the continuous validation of the risk model. Additionally, the model must be adaptable and changeable to consider new hazards. </w:t>
            </w:r>
          </w:p>
        </w:tc>
      </w:tr>
      <w:tr w:rsidR="00256F12" w:rsidRPr="00573FF5" w14:paraId="0CF16D32" w14:textId="77777777" w:rsidTr="00574657">
        <w:tc>
          <w:tcPr>
            <w:tcW w:w="4708" w:type="dxa"/>
            <w:shd w:val="clear" w:color="auto" w:fill="auto"/>
          </w:tcPr>
          <w:p w14:paraId="7EFF4371" w14:textId="77777777" w:rsidR="00256F12" w:rsidRPr="00CF23D7" w:rsidRDefault="00256F12" w:rsidP="0086638F">
            <w:pPr>
              <w:pStyle w:val="ROMANOS"/>
              <w:spacing w:line="360" w:lineRule="exact"/>
              <w:ind w:left="0" w:firstLine="0"/>
              <w:rPr>
                <w:rFonts w:ascii="Verdana" w:hAnsi="Verdana"/>
                <w:sz w:val="16"/>
                <w:szCs w:val="16"/>
              </w:rPr>
            </w:pPr>
            <w:r w:rsidRPr="00CF23D7">
              <w:rPr>
                <w:rFonts w:ascii="Verdana" w:hAnsi="Verdana"/>
                <w:b/>
                <w:sz w:val="16"/>
                <w:szCs w:val="16"/>
              </w:rPr>
              <w:t>g)</w:t>
            </w:r>
            <w:r w:rsidRPr="00CF23D7">
              <w:rPr>
                <w:rFonts w:ascii="Verdana" w:hAnsi="Verdana"/>
                <w:sz w:val="16"/>
                <w:szCs w:val="16"/>
              </w:rPr>
              <w:tab/>
              <w:t>Documentación. El proceso de evaluación del riesgo debe documentarse completa y cuidadosamente para tener el respaldo y justificación técnica de los métodos y procedimientos utilizados y su impacto en las decisiones basadas en el riesgo estimado. Los cambios o modificaciones durante el proceso deben documentarse.</w:t>
            </w:r>
          </w:p>
        </w:tc>
        <w:tc>
          <w:tcPr>
            <w:tcW w:w="4642" w:type="dxa"/>
          </w:tcPr>
          <w:p w14:paraId="21CB3D0A" w14:textId="77777777" w:rsidR="00256F12" w:rsidRPr="00CF23D7" w:rsidRDefault="00256F12" w:rsidP="0086638F">
            <w:pPr>
              <w:spacing w:after="101" w:line="360" w:lineRule="atLeast"/>
              <w:jc w:val="both"/>
              <w:rPr>
                <w:rFonts w:ascii="Verdana" w:hAnsi="Verdana"/>
                <w:sz w:val="16"/>
                <w:szCs w:val="16"/>
                <w:lang w:val="en-US"/>
              </w:rPr>
            </w:pPr>
            <w:r w:rsidRPr="00CF23D7">
              <w:rPr>
                <w:rFonts w:ascii="Verdana" w:hAnsi="Verdana"/>
                <w:b/>
                <w:bCs/>
                <w:sz w:val="16"/>
                <w:szCs w:val="16"/>
                <w:lang w:val="en-US"/>
              </w:rPr>
              <w:t>g)</w:t>
            </w:r>
            <w:r w:rsidRPr="00CF23D7">
              <w:rPr>
                <w:rFonts w:ascii="Verdana" w:hAnsi="Verdana"/>
                <w:sz w:val="16"/>
                <w:szCs w:val="16"/>
                <w:lang w:val="en-US"/>
              </w:rPr>
              <w:t xml:space="preserve">               Documentation. The risk assessment process must be documented in full and carefully to have the backing and technical justification of the methods and procedures used and their impact on decisions based on the estimated risk. The changes </w:t>
            </w:r>
            <w:r w:rsidRPr="00CF23D7">
              <w:rPr>
                <w:rFonts w:ascii="Verdana" w:hAnsi="Verdana"/>
                <w:sz w:val="16"/>
                <w:szCs w:val="16"/>
                <w:lang w:val="en-US"/>
              </w:rPr>
              <w:br/>
              <w:t xml:space="preserve">or modifications during the process must be </w:t>
            </w:r>
            <w:r w:rsidR="0086638F">
              <w:rPr>
                <w:rFonts w:ascii="Verdana" w:hAnsi="Verdana"/>
                <w:sz w:val="16"/>
                <w:szCs w:val="16"/>
                <w:lang w:val="en-US"/>
              </w:rPr>
              <w:t>d</w:t>
            </w:r>
            <w:r w:rsidRPr="00CF23D7">
              <w:rPr>
                <w:rFonts w:ascii="Verdana" w:hAnsi="Verdana"/>
                <w:sz w:val="16"/>
                <w:szCs w:val="16"/>
                <w:lang w:val="en-US"/>
              </w:rPr>
              <w:t xml:space="preserve">ocumented. </w:t>
            </w:r>
          </w:p>
        </w:tc>
      </w:tr>
      <w:tr w:rsidR="00256F12" w:rsidRPr="00573FF5" w14:paraId="51E55661" w14:textId="77777777" w:rsidTr="00574657">
        <w:tc>
          <w:tcPr>
            <w:tcW w:w="4708" w:type="dxa"/>
            <w:shd w:val="clear" w:color="auto" w:fill="auto"/>
          </w:tcPr>
          <w:p w14:paraId="24F6D25C" w14:textId="77777777" w:rsidR="00256F12" w:rsidRPr="00CF23D7" w:rsidRDefault="00256F12" w:rsidP="0086638F">
            <w:pPr>
              <w:pStyle w:val="ROMANOS"/>
              <w:spacing w:line="360" w:lineRule="exact"/>
              <w:ind w:left="0" w:firstLine="0"/>
              <w:rPr>
                <w:rFonts w:ascii="Verdana" w:hAnsi="Verdana"/>
                <w:sz w:val="16"/>
                <w:szCs w:val="16"/>
              </w:rPr>
            </w:pPr>
            <w:r w:rsidRPr="00CF23D7">
              <w:rPr>
                <w:rFonts w:ascii="Verdana" w:hAnsi="Verdana"/>
                <w:b/>
                <w:sz w:val="16"/>
                <w:szCs w:val="16"/>
              </w:rPr>
              <w:t>h)</w:t>
            </w:r>
            <w:r w:rsidRPr="00CF23D7">
              <w:rPr>
                <w:rFonts w:ascii="Verdana" w:hAnsi="Verdana"/>
                <w:sz w:val="16"/>
                <w:szCs w:val="16"/>
              </w:rPr>
              <w:tab/>
              <w:t>Determinaciones “Que pasa si”. El modelo debe permitir el desarrollo de la estructura “qué pasa si”, la cual permite cambios en el tiempo y reduce los riesgos por acciones de mantenimiento y remediación.</w:t>
            </w:r>
          </w:p>
        </w:tc>
        <w:tc>
          <w:tcPr>
            <w:tcW w:w="4642" w:type="dxa"/>
          </w:tcPr>
          <w:p w14:paraId="2BF0D9EE" w14:textId="77777777" w:rsidR="00256F12" w:rsidRPr="00CF23D7" w:rsidRDefault="00256F12" w:rsidP="0086638F">
            <w:pPr>
              <w:spacing w:after="101" w:line="360" w:lineRule="atLeast"/>
              <w:jc w:val="both"/>
              <w:rPr>
                <w:rFonts w:ascii="Verdana" w:hAnsi="Verdana"/>
                <w:sz w:val="16"/>
                <w:szCs w:val="16"/>
                <w:lang w:val="en-US"/>
              </w:rPr>
            </w:pPr>
            <w:r w:rsidRPr="00CF23D7">
              <w:rPr>
                <w:rFonts w:ascii="Verdana" w:hAnsi="Verdana"/>
                <w:b/>
                <w:bCs/>
                <w:sz w:val="16"/>
                <w:szCs w:val="16"/>
                <w:lang w:val="en-US"/>
              </w:rPr>
              <w:t>h)</w:t>
            </w:r>
            <w:r w:rsidRPr="00CF23D7">
              <w:rPr>
                <w:rFonts w:ascii="Verdana" w:hAnsi="Verdana"/>
                <w:sz w:val="16"/>
                <w:szCs w:val="16"/>
                <w:lang w:val="en-US"/>
              </w:rPr>
              <w:t xml:space="preserve">               Determinations "What happens</w:t>
            </w:r>
            <w:r w:rsidR="0086638F">
              <w:rPr>
                <w:rFonts w:ascii="Verdana" w:hAnsi="Verdana"/>
                <w:sz w:val="16"/>
                <w:szCs w:val="16"/>
                <w:lang w:val="en-US"/>
              </w:rPr>
              <w:t xml:space="preserve"> if..</w:t>
            </w:r>
            <w:r w:rsidRPr="00CF23D7">
              <w:rPr>
                <w:rFonts w:ascii="Verdana" w:hAnsi="Verdana"/>
                <w:sz w:val="16"/>
                <w:szCs w:val="16"/>
                <w:lang w:val="en-US"/>
              </w:rPr>
              <w:t xml:space="preserve">". The model must allow the development of the "what if" structure, which allows changes over time and reduces the risks for maintenance actions and remediation. </w:t>
            </w:r>
          </w:p>
        </w:tc>
      </w:tr>
      <w:tr w:rsidR="00256F12" w:rsidRPr="00573FF5" w14:paraId="5342EA32" w14:textId="77777777" w:rsidTr="00574657">
        <w:tc>
          <w:tcPr>
            <w:tcW w:w="4708" w:type="dxa"/>
            <w:shd w:val="clear" w:color="auto" w:fill="auto"/>
          </w:tcPr>
          <w:p w14:paraId="662F95B0" w14:textId="77777777" w:rsidR="00256F12" w:rsidRPr="00CF23D7" w:rsidRDefault="00256F12" w:rsidP="00256F12">
            <w:pPr>
              <w:pStyle w:val="ROMANOS"/>
              <w:spacing w:line="360" w:lineRule="exact"/>
              <w:ind w:left="0" w:firstLine="0"/>
              <w:rPr>
                <w:rFonts w:ascii="Verdana" w:hAnsi="Verdana"/>
                <w:sz w:val="16"/>
                <w:szCs w:val="16"/>
              </w:rPr>
            </w:pPr>
            <w:r w:rsidRPr="00CF23D7">
              <w:rPr>
                <w:rFonts w:ascii="Verdana" w:hAnsi="Verdana"/>
                <w:b/>
                <w:sz w:val="16"/>
                <w:szCs w:val="16"/>
              </w:rPr>
              <w:t>i)</w:t>
            </w:r>
            <w:r w:rsidRPr="00CF23D7">
              <w:rPr>
                <w:rFonts w:ascii="Verdana" w:hAnsi="Verdana"/>
                <w:sz w:val="16"/>
                <w:szCs w:val="16"/>
              </w:rPr>
              <w:tab/>
              <w:t>Ponderación de Factores. Todos los peligros y consecuencias considerados en el proceso de evaluación del riesgo relativo no deben tener el mismo nivel de influencia en la estimación del riesgo. Por lo tanto, se debe incluir una serie estructurada de factores ponderados que indiquen el valor de cada componente tanto de la probabilidad de falla como de las consecuencias. Estos factores pueden basarse en la experiencia operacional, opiniones de expertos o experiencia de la industria.</w:t>
            </w:r>
          </w:p>
        </w:tc>
        <w:tc>
          <w:tcPr>
            <w:tcW w:w="4642" w:type="dxa"/>
          </w:tcPr>
          <w:p w14:paraId="4A8E6198" w14:textId="77777777" w:rsidR="00256F12" w:rsidRPr="00CF23D7" w:rsidRDefault="00256F12" w:rsidP="00256F12">
            <w:pPr>
              <w:spacing w:after="101" w:line="360" w:lineRule="atLeast"/>
              <w:jc w:val="both"/>
              <w:rPr>
                <w:rFonts w:ascii="Verdana" w:hAnsi="Verdana"/>
                <w:sz w:val="16"/>
                <w:szCs w:val="16"/>
                <w:lang w:val="en-US"/>
              </w:rPr>
            </w:pPr>
            <w:proofErr w:type="spellStart"/>
            <w:r w:rsidRPr="00CF23D7">
              <w:rPr>
                <w:rFonts w:ascii="Verdana" w:hAnsi="Verdana"/>
                <w:b/>
                <w:bCs/>
                <w:sz w:val="16"/>
                <w:szCs w:val="16"/>
                <w:lang w:val="en-US"/>
              </w:rPr>
              <w:t>i</w:t>
            </w:r>
            <w:proofErr w:type="spellEnd"/>
            <w:r w:rsidRPr="00CF23D7">
              <w:rPr>
                <w:rFonts w:ascii="Verdana" w:hAnsi="Verdana"/>
                <w:b/>
                <w:bCs/>
                <w:sz w:val="16"/>
                <w:szCs w:val="16"/>
                <w:lang w:val="en-US"/>
              </w:rPr>
              <w:t>)</w:t>
            </w:r>
            <w:r w:rsidRPr="00CF23D7">
              <w:rPr>
                <w:rFonts w:ascii="Verdana" w:hAnsi="Verdana"/>
                <w:sz w:val="16"/>
                <w:szCs w:val="16"/>
                <w:lang w:val="en-US"/>
              </w:rPr>
              <w:t xml:space="preserve">               Factor Weighting All the hazards and consequences considered in the relative risk assessment process should not have the same level of influence on the risk estimation. Therefore, a structured series of weighted factors that indicate the value of each component of both the failure probability and the consequences must be included. These factors can be based on operational experience, expert opinions or industry experience. </w:t>
            </w:r>
          </w:p>
        </w:tc>
      </w:tr>
      <w:tr w:rsidR="00256F12" w:rsidRPr="00573FF5" w14:paraId="049F0ABF" w14:textId="77777777" w:rsidTr="00574657">
        <w:tc>
          <w:tcPr>
            <w:tcW w:w="4708" w:type="dxa"/>
            <w:shd w:val="clear" w:color="auto" w:fill="auto"/>
          </w:tcPr>
          <w:p w14:paraId="491F622C" w14:textId="77777777" w:rsidR="00256F12" w:rsidRPr="00CF23D7" w:rsidRDefault="00256F12" w:rsidP="00256F12">
            <w:pPr>
              <w:pStyle w:val="ROMANOS"/>
              <w:spacing w:line="360" w:lineRule="exact"/>
              <w:ind w:left="0" w:firstLine="0"/>
              <w:rPr>
                <w:rFonts w:ascii="Verdana" w:hAnsi="Verdana"/>
                <w:sz w:val="16"/>
                <w:szCs w:val="16"/>
              </w:rPr>
            </w:pPr>
            <w:r w:rsidRPr="00CF23D7">
              <w:rPr>
                <w:rFonts w:ascii="Verdana" w:hAnsi="Verdana"/>
                <w:b/>
                <w:sz w:val="16"/>
                <w:szCs w:val="16"/>
              </w:rPr>
              <w:t>j)</w:t>
            </w:r>
            <w:r w:rsidRPr="00CF23D7">
              <w:rPr>
                <w:rFonts w:ascii="Verdana" w:hAnsi="Verdana"/>
                <w:sz w:val="16"/>
                <w:szCs w:val="16"/>
              </w:rPr>
              <w:tab/>
              <w:t xml:space="preserve">Estructura. Cualquier proceso de evaluación del riesgo debe tener como mínimo la habilidad </w:t>
            </w:r>
            <w:r w:rsidRPr="00CF23D7">
              <w:rPr>
                <w:rFonts w:ascii="Verdana" w:hAnsi="Verdana"/>
                <w:sz w:val="16"/>
                <w:szCs w:val="16"/>
              </w:rPr>
              <w:br/>
            </w:r>
            <w:r w:rsidRPr="00CF23D7">
              <w:rPr>
                <w:rFonts w:ascii="Verdana" w:hAnsi="Verdana"/>
                <w:sz w:val="16"/>
                <w:szCs w:val="16"/>
              </w:rPr>
              <w:lastRenderedPageBreak/>
              <w:t>de comparar y clasificar los resultados para respaldar el proceso de decisión de los programas de administración de integridad. También debe comparar y evaluar diferentes tipos de datos, estableciendo los peligros o factores que influyen más en el resultado. El proceso de evaluación del riesgo debe ser estructurado, documentado y verificable.</w:t>
            </w:r>
          </w:p>
        </w:tc>
        <w:tc>
          <w:tcPr>
            <w:tcW w:w="4642" w:type="dxa"/>
          </w:tcPr>
          <w:p w14:paraId="5405FBF0" w14:textId="77777777" w:rsidR="00256F12" w:rsidRPr="00CF23D7" w:rsidRDefault="00256F12" w:rsidP="00256F12">
            <w:pPr>
              <w:spacing w:after="101" w:line="360" w:lineRule="atLeast"/>
              <w:jc w:val="both"/>
              <w:rPr>
                <w:rFonts w:ascii="Verdana" w:hAnsi="Verdana"/>
                <w:sz w:val="16"/>
                <w:szCs w:val="16"/>
                <w:lang w:val="en-US"/>
              </w:rPr>
            </w:pPr>
            <w:r w:rsidRPr="00CF23D7">
              <w:rPr>
                <w:rFonts w:ascii="Verdana" w:hAnsi="Verdana"/>
                <w:b/>
                <w:bCs/>
                <w:sz w:val="16"/>
                <w:szCs w:val="16"/>
                <w:lang w:val="en-US"/>
              </w:rPr>
              <w:lastRenderedPageBreak/>
              <w:t>j)</w:t>
            </w:r>
            <w:r w:rsidRPr="00CF23D7">
              <w:rPr>
                <w:rFonts w:ascii="Verdana" w:hAnsi="Verdana"/>
                <w:sz w:val="16"/>
                <w:szCs w:val="16"/>
                <w:lang w:val="en-US"/>
              </w:rPr>
              <w:t xml:space="preserve">               Structure. Any risk assessment process must have at least the ability </w:t>
            </w:r>
            <w:r w:rsidRPr="00CF23D7">
              <w:rPr>
                <w:rFonts w:ascii="Verdana" w:hAnsi="Verdana"/>
                <w:sz w:val="16"/>
                <w:szCs w:val="16"/>
                <w:lang w:val="en-US"/>
              </w:rPr>
              <w:br/>
            </w:r>
            <w:r w:rsidRPr="00CF23D7">
              <w:rPr>
                <w:rFonts w:ascii="Verdana" w:hAnsi="Verdana"/>
                <w:sz w:val="16"/>
                <w:szCs w:val="16"/>
                <w:lang w:val="en-US"/>
              </w:rPr>
              <w:lastRenderedPageBreak/>
              <w:t xml:space="preserve">to compare and classify the results to support the decision process of integrity management programs. You must also compare and evaluate different types of data, establishing the dangers or factors that influence the outcome more. The risk assessment process must be structured, documented and verifiable. </w:t>
            </w:r>
          </w:p>
        </w:tc>
      </w:tr>
      <w:tr w:rsidR="00256F12" w:rsidRPr="00CF23D7" w14:paraId="25757F1C" w14:textId="77777777" w:rsidTr="00574657">
        <w:tc>
          <w:tcPr>
            <w:tcW w:w="4708" w:type="dxa"/>
            <w:shd w:val="clear" w:color="auto" w:fill="auto"/>
          </w:tcPr>
          <w:p w14:paraId="646BEBB8" w14:textId="77777777" w:rsidR="00256F12" w:rsidRDefault="00256F12" w:rsidP="00256F12">
            <w:pPr>
              <w:pStyle w:val="ROMANOS"/>
              <w:spacing w:line="360" w:lineRule="exact"/>
              <w:ind w:left="0" w:firstLine="0"/>
              <w:rPr>
                <w:rFonts w:ascii="Verdana" w:hAnsi="Verdana"/>
                <w:sz w:val="16"/>
                <w:szCs w:val="16"/>
              </w:rPr>
            </w:pPr>
            <w:r w:rsidRPr="00CF23D7">
              <w:rPr>
                <w:rFonts w:ascii="Verdana" w:hAnsi="Verdana"/>
                <w:b/>
                <w:sz w:val="16"/>
                <w:szCs w:val="16"/>
              </w:rPr>
              <w:lastRenderedPageBreak/>
              <w:t>k)</w:t>
            </w:r>
            <w:r w:rsidRPr="00CF23D7">
              <w:rPr>
                <w:rFonts w:ascii="Verdana" w:hAnsi="Verdana"/>
                <w:sz w:val="16"/>
                <w:szCs w:val="16"/>
              </w:rPr>
              <w:tab/>
              <w:t>Segmentación. La longitud de un segmento de tubería debe definirse tomando en cuenta la ubicación de las trampas de diablos u otras instalaciones superficiales, los atributos del ducto y el medio ambiente, de tal manera que se faciliten las acciones necesarias en caso de requerirse atención inmediata. La longitud puede variar desde varios metros hasta kilómetros.</w:t>
            </w:r>
          </w:p>
          <w:p w14:paraId="1B3EE3BD" w14:textId="77777777" w:rsidR="0086638F" w:rsidRDefault="0086638F" w:rsidP="00256F12">
            <w:pPr>
              <w:pStyle w:val="ROMANOS"/>
              <w:spacing w:line="360" w:lineRule="exact"/>
              <w:ind w:left="0" w:firstLine="0"/>
              <w:rPr>
                <w:rFonts w:ascii="Verdana" w:hAnsi="Verdana"/>
                <w:sz w:val="16"/>
                <w:szCs w:val="16"/>
              </w:rPr>
            </w:pPr>
          </w:p>
          <w:p w14:paraId="56B380BB" w14:textId="77777777" w:rsidR="0086638F" w:rsidRPr="00CF23D7" w:rsidRDefault="0086638F" w:rsidP="00256F12">
            <w:pPr>
              <w:pStyle w:val="ROMANOS"/>
              <w:spacing w:line="360" w:lineRule="exact"/>
              <w:ind w:left="0" w:firstLine="0"/>
              <w:rPr>
                <w:rFonts w:ascii="Verdana" w:hAnsi="Verdana"/>
                <w:sz w:val="16"/>
                <w:szCs w:val="16"/>
              </w:rPr>
            </w:pPr>
          </w:p>
        </w:tc>
        <w:tc>
          <w:tcPr>
            <w:tcW w:w="4642" w:type="dxa"/>
          </w:tcPr>
          <w:p w14:paraId="3F5E732E" w14:textId="77777777" w:rsidR="00256F12" w:rsidRPr="00CF23D7" w:rsidRDefault="00256F12" w:rsidP="00256F12">
            <w:pPr>
              <w:spacing w:after="101" w:line="360" w:lineRule="atLeast"/>
              <w:jc w:val="both"/>
              <w:rPr>
                <w:rFonts w:ascii="Verdana" w:hAnsi="Verdana"/>
                <w:sz w:val="16"/>
                <w:szCs w:val="16"/>
              </w:rPr>
            </w:pPr>
            <w:r w:rsidRPr="00CF23D7">
              <w:rPr>
                <w:rFonts w:ascii="Verdana" w:hAnsi="Verdana"/>
                <w:b/>
                <w:bCs/>
                <w:sz w:val="16"/>
                <w:szCs w:val="16"/>
                <w:lang w:val="en-US"/>
              </w:rPr>
              <w:t>k)</w:t>
            </w:r>
            <w:r w:rsidRPr="00CF23D7">
              <w:rPr>
                <w:rFonts w:ascii="Verdana" w:hAnsi="Verdana"/>
                <w:sz w:val="16"/>
                <w:szCs w:val="16"/>
                <w:lang w:val="en-US"/>
              </w:rPr>
              <w:t xml:space="preserve">               Segmentation. The length of a segment of pipe must be defined taking into account the location of devil traps or other surface facilities, the attributes of the pipeline and the environment, in such a way that the </w:t>
            </w:r>
            <w:r w:rsidRPr="0086638F">
              <w:rPr>
                <w:rFonts w:ascii="Verdana" w:hAnsi="Verdana"/>
                <w:sz w:val="16"/>
                <w:szCs w:val="16"/>
                <w:lang w:val="en-US"/>
              </w:rPr>
              <w:t>necessary actions are facilitated in case immediate attention is required. The length can vary from several meters to kilometers.</w:t>
            </w:r>
            <w:r w:rsidRPr="00CF23D7">
              <w:rPr>
                <w:rFonts w:ascii="Verdana" w:hAnsi="Verdana"/>
                <w:sz w:val="16"/>
                <w:szCs w:val="16"/>
              </w:rPr>
              <w:t xml:space="preserve"> </w:t>
            </w:r>
          </w:p>
        </w:tc>
      </w:tr>
      <w:tr w:rsidR="00256F12" w:rsidRPr="00573FF5" w14:paraId="75630DEA" w14:textId="77777777" w:rsidTr="00574657">
        <w:tc>
          <w:tcPr>
            <w:tcW w:w="4708" w:type="dxa"/>
            <w:shd w:val="clear" w:color="auto" w:fill="auto"/>
          </w:tcPr>
          <w:p w14:paraId="279A0F05" w14:textId="77777777" w:rsidR="00256F12" w:rsidRPr="00CF23D7" w:rsidRDefault="00256F12" w:rsidP="00256F12">
            <w:pPr>
              <w:pStyle w:val="Texto"/>
              <w:spacing w:line="360" w:lineRule="exact"/>
              <w:ind w:firstLine="0"/>
              <w:jc w:val="center"/>
              <w:rPr>
                <w:rFonts w:ascii="Verdana" w:hAnsi="Verdana"/>
                <w:b/>
                <w:sz w:val="16"/>
                <w:szCs w:val="16"/>
              </w:rPr>
            </w:pPr>
            <w:r w:rsidRPr="00CF23D7">
              <w:rPr>
                <w:rFonts w:ascii="Verdana" w:hAnsi="Verdana"/>
                <w:b/>
                <w:sz w:val="16"/>
                <w:szCs w:val="16"/>
              </w:rPr>
              <w:t>ANEXO C CUESTIONARIO PARA SELECCION DE METODO DE EVALUACION DEL RIESGO</w:t>
            </w:r>
          </w:p>
        </w:tc>
        <w:tc>
          <w:tcPr>
            <w:tcW w:w="4642" w:type="dxa"/>
          </w:tcPr>
          <w:p w14:paraId="5C3EEEFC" w14:textId="77777777" w:rsidR="00256F12" w:rsidRPr="00CF23D7" w:rsidRDefault="00256F12" w:rsidP="00256F12">
            <w:pPr>
              <w:spacing w:after="101" w:line="360" w:lineRule="atLeast"/>
              <w:jc w:val="center"/>
              <w:rPr>
                <w:rFonts w:ascii="Verdana" w:hAnsi="Verdana"/>
                <w:sz w:val="16"/>
                <w:szCs w:val="16"/>
                <w:lang w:val="en-US"/>
              </w:rPr>
            </w:pPr>
            <w:r w:rsidRPr="00CF23D7">
              <w:rPr>
                <w:rFonts w:ascii="Verdana" w:hAnsi="Verdana"/>
                <w:b/>
                <w:bCs/>
                <w:sz w:val="16"/>
                <w:szCs w:val="16"/>
                <w:lang w:val="en-US"/>
              </w:rPr>
              <w:t>ANNEX C QUESTIONNAIRE FOR SELECTION OF THE RISK EVALUATION METHOD</w:t>
            </w:r>
            <w:r w:rsidRPr="00CF23D7">
              <w:rPr>
                <w:rFonts w:ascii="Verdana" w:hAnsi="Verdana"/>
                <w:sz w:val="16"/>
                <w:szCs w:val="16"/>
                <w:lang w:val="en-US"/>
              </w:rPr>
              <w:t xml:space="preserve"> </w:t>
            </w:r>
          </w:p>
        </w:tc>
      </w:tr>
      <w:tr w:rsidR="00256F12" w:rsidRPr="00573FF5" w14:paraId="361AF5AE" w14:textId="77777777" w:rsidTr="00574657">
        <w:tc>
          <w:tcPr>
            <w:tcW w:w="4708" w:type="dxa"/>
            <w:shd w:val="clear" w:color="auto" w:fill="auto"/>
          </w:tcPr>
          <w:p w14:paraId="7419B813" w14:textId="77777777" w:rsidR="00256F12" w:rsidRPr="00CF23D7" w:rsidRDefault="00256F12" w:rsidP="00256F12">
            <w:pPr>
              <w:pStyle w:val="Texto"/>
              <w:spacing w:line="360" w:lineRule="exact"/>
              <w:ind w:firstLine="0"/>
              <w:rPr>
                <w:rFonts w:ascii="Verdana" w:hAnsi="Verdana"/>
                <w:sz w:val="16"/>
                <w:szCs w:val="16"/>
              </w:rPr>
            </w:pPr>
            <w:r w:rsidRPr="00CF23D7">
              <w:rPr>
                <w:rFonts w:ascii="Verdana" w:hAnsi="Verdana"/>
                <w:sz w:val="16"/>
                <w:szCs w:val="16"/>
              </w:rPr>
              <w:t>La evaluación del riesgo es un proceso analítico muy importante de un programa de administración de la integridad. Independientemente del método utilizado para evaluar el riesgo, se debe responder las siguientes preguntas básicas:</w:t>
            </w:r>
          </w:p>
        </w:tc>
        <w:tc>
          <w:tcPr>
            <w:tcW w:w="4642" w:type="dxa"/>
          </w:tcPr>
          <w:p w14:paraId="19B7AAAA" w14:textId="77777777" w:rsidR="00256F12" w:rsidRPr="00CF23D7" w:rsidRDefault="00256F12" w:rsidP="00256F12">
            <w:pPr>
              <w:spacing w:after="101" w:line="360" w:lineRule="atLeast"/>
              <w:jc w:val="both"/>
              <w:rPr>
                <w:rFonts w:ascii="Verdana" w:hAnsi="Verdana"/>
                <w:sz w:val="16"/>
                <w:szCs w:val="16"/>
                <w:lang w:val="en-US"/>
              </w:rPr>
            </w:pPr>
            <w:r w:rsidRPr="00CF23D7">
              <w:rPr>
                <w:rFonts w:ascii="Verdana" w:hAnsi="Verdana"/>
                <w:sz w:val="16"/>
                <w:szCs w:val="16"/>
                <w:lang w:val="en-US"/>
              </w:rPr>
              <w:t xml:space="preserve">Risk assessment is a very important analytical process of an integrity management program. Regardless of the method used to assess the risk, the following basic questions must be answered: </w:t>
            </w:r>
          </w:p>
        </w:tc>
      </w:tr>
      <w:tr w:rsidR="00256F12" w:rsidRPr="00573FF5" w14:paraId="09B1B937" w14:textId="77777777" w:rsidTr="00574657">
        <w:tc>
          <w:tcPr>
            <w:tcW w:w="4708" w:type="dxa"/>
            <w:shd w:val="clear" w:color="auto" w:fill="auto"/>
          </w:tcPr>
          <w:p w14:paraId="434FD759" w14:textId="77777777" w:rsidR="00256F12" w:rsidRPr="00CF23D7" w:rsidRDefault="00256F12" w:rsidP="00256F12">
            <w:pPr>
              <w:pStyle w:val="ROMANOS"/>
              <w:spacing w:line="360"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¿Qué tipo de eventos y/o condiciones pueden llevar a una pérdida de la integridad del ducto?</w:t>
            </w:r>
          </w:p>
        </w:tc>
        <w:tc>
          <w:tcPr>
            <w:tcW w:w="4642" w:type="dxa"/>
          </w:tcPr>
          <w:p w14:paraId="69054194" w14:textId="77777777" w:rsidR="00256F12" w:rsidRPr="00CF23D7" w:rsidRDefault="00256F12" w:rsidP="00256F12">
            <w:pPr>
              <w:spacing w:after="101" w:line="360" w:lineRule="atLeast"/>
              <w:jc w:val="both"/>
              <w:rPr>
                <w:rFonts w:ascii="Verdana" w:hAnsi="Verdana"/>
                <w:sz w:val="16"/>
                <w:szCs w:val="16"/>
                <w:lang w:val="en-US"/>
              </w:rPr>
            </w:pPr>
            <w:r w:rsidRPr="00CF23D7">
              <w:rPr>
                <w:rFonts w:ascii="Verdana" w:hAnsi="Verdana"/>
                <w:sz w:val="16"/>
                <w:szCs w:val="16"/>
                <w:lang w:val="en-US"/>
              </w:rPr>
              <w:t xml:space="preserve">-               What kind of events </w:t>
            </w:r>
            <w:r w:rsidR="00777EB7">
              <w:rPr>
                <w:rFonts w:ascii="Verdana" w:hAnsi="Verdana"/>
                <w:sz w:val="16"/>
                <w:szCs w:val="16"/>
                <w:lang w:val="en-US"/>
              </w:rPr>
              <w:t>and/or</w:t>
            </w:r>
            <w:r w:rsidRPr="00CF23D7">
              <w:rPr>
                <w:rFonts w:ascii="Verdana" w:hAnsi="Verdana"/>
                <w:sz w:val="16"/>
                <w:szCs w:val="16"/>
                <w:lang w:val="en-US"/>
              </w:rPr>
              <w:t xml:space="preserve"> conditions can lead to a loss of the integrity of the pipeline? </w:t>
            </w:r>
          </w:p>
        </w:tc>
      </w:tr>
      <w:tr w:rsidR="00256F12" w:rsidRPr="00573FF5" w14:paraId="49F9B264" w14:textId="77777777" w:rsidTr="00574657">
        <w:tc>
          <w:tcPr>
            <w:tcW w:w="4708" w:type="dxa"/>
            <w:shd w:val="clear" w:color="auto" w:fill="auto"/>
          </w:tcPr>
          <w:p w14:paraId="021B1C6C" w14:textId="77777777" w:rsidR="00256F12" w:rsidRPr="00CF23D7" w:rsidRDefault="00256F12" w:rsidP="00256F12">
            <w:pPr>
              <w:pStyle w:val="ROMANOS"/>
              <w:spacing w:line="360"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¿Cuál es la probabilidad de que esos eventos y/o condiciones ocurran?</w:t>
            </w:r>
          </w:p>
        </w:tc>
        <w:tc>
          <w:tcPr>
            <w:tcW w:w="4642" w:type="dxa"/>
          </w:tcPr>
          <w:p w14:paraId="651DF981" w14:textId="77777777" w:rsidR="00256F12" w:rsidRPr="00CF23D7" w:rsidRDefault="00256F12" w:rsidP="00256F12">
            <w:pPr>
              <w:spacing w:after="101" w:line="360" w:lineRule="atLeast"/>
              <w:jc w:val="both"/>
              <w:rPr>
                <w:rFonts w:ascii="Verdana" w:hAnsi="Verdana"/>
                <w:sz w:val="16"/>
                <w:szCs w:val="16"/>
                <w:lang w:val="en-US"/>
              </w:rPr>
            </w:pPr>
            <w:r w:rsidRPr="00CF23D7">
              <w:rPr>
                <w:rFonts w:ascii="Verdana" w:hAnsi="Verdana"/>
                <w:sz w:val="16"/>
                <w:szCs w:val="16"/>
                <w:lang w:val="en-US"/>
              </w:rPr>
              <w:t xml:space="preserve">-               What is the probability that these events </w:t>
            </w:r>
            <w:r w:rsidR="00777EB7">
              <w:rPr>
                <w:rFonts w:ascii="Verdana" w:hAnsi="Verdana"/>
                <w:sz w:val="16"/>
                <w:szCs w:val="16"/>
                <w:lang w:val="en-US"/>
              </w:rPr>
              <w:t>and/or</w:t>
            </w:r>
            <w:r w:rsidRPr="00CF23D7">
              <w:rPr>
                <w:rFonts w:ascii="Verdana" w:hAnsi="Verdana"/>
                <w:sz w:val="16"/>
                <w:szCs w:val="16"/>
                <w:lang w:val="en-US"/>
              </w:rPr>
              <w:t xml:space="preserve"> conditions occur? </w:t>
            </w:r>
          </w:p>
        </w:tc>
      </w:tr>
      <w:tr w:rsidR="00256F12" w:rsidRPr="00573FF5" w14:paraId="722C724A" w14:textId="77777777" w:rsidTr="00574657">
        <w:tc>
          <w:tcPr>
            <w:tcW w:w="4708" w:type="dxa"/>
            <w:shd w:val="clear" w:color="auto" w:fill="auto"/>
          </w:tcPr>
          <w:p w14:paraId="0B3D7FB9" w14:textId="77777777" w:rsidR="00256F12" w:rsidRPr="00CF23D7" w:rsidRDefault="00256F12" w:rsidP="00256F12">
            <w:pPr>
              <w:pStyle w:val="ROMANOS"/>
              <w:spacing w:line="360"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¿Cuál es la naturaleza o severidad de las consecuencias si ocurren esos eventos y/o condiciones?</w:t>
            </w:r>
          </w:p>
        </w:tc>
        <w:tc>
          <w:tcPr>
            <w:tcW w:w="4642" w:type="dxa"/>
          </w:tcPr>
          <w:p w14:paraId="51598411" w14:textId="77777777" w:rsidR="00256F12" w:rsidRPr="00CF23D7" w:rsidRDefault="00256F12" w:rsidP="00256F12">
            <w:pPr>
              <w:spacing w:after="101" w:line="360" w:lineRule="atLeast"/>
              <w:jc w:val="both"/>
              <w:rPr>
                <w:rFonts w:ascii="Verdana" w:hAnsi="Verdana"/>
                <w:sz w:val="16"/>
                <w:szCs w:val="16"/>
                <w:lang w:val="en-US"/>
              </w:rPr>
            </w:pPr>
            <w:r w:rsidRPr="00CF23D7">
              <w:rPr>
                <w:rFonts w:ascii="Verdana" w:hAnsi="Verdana"/>
                <w:sz w:val="16"/>
                <w:szCs w:val="16"/>
                <w:lang w:val="en-US"/>
              </w:rPr>
              <w:t xml:space="preserve">-               What is the nature or severity of the consequences if those events </w:t>
            </w:r>
            <w:r w:rsidR="00777EB7">
              <w:rPr>
                <w:rFonts w:ascii="Verdana" w:hAnsi="Verdana"/>
                <w:sz w:val="16"/>
                <w:szCs w:val="16"/>
                <w:lang w:val="en-US"/>
              </w:rPr>
              <w:t>and/or</w:t>
            </w:r>
            <w:r w:rsidRPr="00CF23D7">
              <w:rPr>
                <w:rFonts w:ascii="Verdana" w:hAnsi="Verdana"/>
                <w:sz w:val="16"/>
                <w:szCs w:val="16"/>
                <w:lang w:val="en-US"/>
              </w:rPr>
              <w:t xml:space="preserve"> conditions occur? </w:t>
            </w:r>
          </w:p>
        </w:tc>
      </w:tr>
      <w:tr w:rsidR="00256F12" w:rsidRPr="00573FF5" w14:paraId="45455F1E" w14:textId="77777777" w:rsidTr="00574657">
        <w:tc>
          <w:tcPr>
            <w:tcW w:w="4708" w:type="dxa"/>
            <w:shd w:val="clear" w:color="auto" w:fill="auto"/>
          </w:tcPr>
          <w:p w14:paraId="2E29733A" w14:textId="77777777" w:rsidR="00256F12" w:rsidRPr="00CF23D7" w:rsidRDefault="00256F12" w:rsidP="00256F12">
            <w:pPr>
              <w:pStyle w:val="ROMANOS"/>
              <w:spacing w:line="360"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¿Qué riesgos están presentes en general para esos eventos y/o condiciones?</w:t>
            </w:r>
          </w:p>
        </w:tc>
        <w:tc>
          <w:tcPr>
            <w:tcW w:w="4642" w:type="dxa"/>
          </w:tcPr>
          <w:p w14:paraId="073632BE" w14:textId="77777777" w:rsidR="00256F12" w:rsidRPr="00CF23D7" w:rsidRDefault="00256F12" w:rsidP="00256F12">
            <w:pPr>
              <w:spacing w:after="101" w:line="360" w:lineRule="atLeast"/>
              <w:jc w:val="both"/>
              <w:rPr>
                <w:rFonts w:ascii="Verdana" w:hAnsi="Verdana"/>
                <w:sz w:val="16"/>
                <w:szCs w:val="16"/>
                <w:lang w:val="en-US"/>
              </w:rPr>
            </w:pPr>
            <w:r w:rsidRPr="00CF23D7">
              <w:rPr>
                <w:rFonts w:ascii="Verdana" w:hAnsi="Verdana"/>
                <w:sz w:val="16"/>
                <w:szCs w:val="16"/>
                <w:lang w:val="en-US"/>
              </w:rPr>
              <w:t xml:space="preserve">-               What risks are present in general for those events </w:t>
            </w:r>
            <w:r w:rsidR="00777EB7">
              <w:rPr>
                <w:rFonts w:ascii="Verdana" w:hAnsi="Verdana"/>
                <w:sz w:val="16"/>
                <w:szCs w:val="16"/>
                <w:lang w:val="en-US"/>
              </w:rPr>
              <w:t>and/or</w:t>
            </w:r>
            <w:r w:rsidRPr="00CF23D7">
              <w:rPr>
                <w:rFonts w:ascii="Verdana" w:hAnsi="Verdana"/>
                <w:sz w:val="16"/>
                <w:szCs w:val="16"/>
                <w:lang w:val="en-US"/>
              </w:rPr>
              <w:t xml:space="preserve"> conditions? </w:t>
            </w:r>
          </w:p>
        </w:tc>
      </w:tr>
      <w:tr w:rsidR="00256F12" w:rsidRPr="00573FF5" w14:paraId="22E3F36C" w14:textId="77777777" w:rsidTr="00574657">
        <w:tc>
          <w:tcPr>
            <w:tcW w:w="4708" w:type="dxa"/>
            <w:shd w:val="clear" w:color="auto" w:fill="auto"/>
          </w:tcPr>
          <w:p w14:paraId="115ECF4D" w14:textId="77777777" w:rsidR="00256F12" w:rsidRPr="00CF23D7" w:rsidRDefault="00256F12" w:rsidP="00256F12">
            <w:pPr>
              <w:pStyle w:val="Texto"/>
              <w:spacing w:line="296" w:lineRule="exact"/>
              <w:ind w:firstLine="0"/>
              <w:rPr>
                <w:rFonts w:ascii="Verdana" w:hAnsi="Verdana"/>
                <w:sz w:val="16"/>
                <w:szCs w:val="16"/>
              </w:rPr>
            </w:pPr>
            <w:r w:rsidRPr="00CF23D7">
              <w:rPr>
                <w:rFonts w:ascii="Verdana" w:hAnsi="Verdana"/>
                <w:sz w:val="16"/>
                <w:szCs w:val="16"/>
              </w:rPr>
              <w:lastRenderedPageBreak/>
              <w:t>Se debe responder a las siguientes preguntas clave durante la selección de un método adecuado para la evaluación del riesgo:</w:t>
            </w:r>
          </w:p>
        </w:tc>
        <w:tc>
          <w:tcPr>
            <w:tcW w:w="4642" w:type="dxa"/>
          </w:tcPr>
          <w:p w14:paraId="7D4388CC" w14:textId="77777777" w:rsidR="00256F12" w:rsidRPr="00CF23D7" w:rsidRDefault="00256F12" w:rsidP="00256F12">
            <w:pPr>
              <w:spacing w:after="101" w:line="296" w:lineRule="atLeast"/>
              <w:jc w:val="both"/>
              <w:rPr>
                <w:rFonts w:ascii="Verdana" w:hAnsi="Verdana"/>
                <w:sz w:val="16"/>
                <w:szCs w:val="16"/>
                <w:lang w:val="en-US"/>
              </w:rPr>
            </w:pPr>
            <w:r w:rsidRPr="00CF23D7">
              <w:rPr>
                <w:rFonts w:ascii="Verdana" w:hAnsi="Verdana"/>
                <w:sz w:val="16"/>
                <w:szCs w:val="16"/>
                <w:lang w:val="en-US"/>
              </w:rPr>
              <w:t xml:space="preserve">The following key questions must be answered during the selection of an appropriate method for risk assessment: </w:t>
            </w:r>
          </w:p>
        </w:tc>
      </w:tr>
      <w:tr w:rsidR="00256F12" w:rsidRPr="00573FF5" w14:paraId="6EF93665" w14:textId="77777777" w:rsidTr="00574657">
        <w:tc>
          <w:tcPr>
            <w:tcW w:w="4708" w:type="dxa"/>
            <w:shd w:val="clear" w:color="auto" w:fill="auto"/>
          </w:tcPr>
          <w:p w14:paraId="1DFE2CB6"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¿Qué decisiones de administración se realizarán con base en los resultados de la evaluación del riesgo?</w:t>
            </w:r>
          </w:p>
        </w:tc>
        <w:tc>
          <w:tcPr>
            <w:tcW w:w="4642" w:type="dxa"/>
          </w:tcPr>
          <w:p w14:paraId="3B05F79E" w14:textId="77777777" w:rsidR="00256F12" w:rsidRPr="00CF23D7" w:rsidRDefault="00256F12" w:rsidP="00256F12">
            <w:pPr>
              <w:spacing w:after="101" w:line="296" w:lineRule="atLeast"/>
              <w:jc w:val="both"/>
              <w:rPr>
                <w:rFonts w:ascii="Verdana" w:hAnsi="Verdana"/>
                <w:sz w:val="16"/>
                <w:szCs w:val="16"/>
                <w:lang w:val="en-US"/>
              </w:rPr>
            </w:pPr>
            <w:r w:rsidRPr="00CF23D7">
              <w:rPr>
                <w:rFonts w:ascii="Verdana" w:hAnsi="Verdana"/>
                <w:sz w:val="16"/>
                <w:szCs w:val="16"/>
                <w:lang w:val="en-US"/>
              </w:rPr>
              <w:t xml:space="preserve">-               What management decisions will be made based on the results of the risk assessment? </w:t>
            </w:r>
          </w:p>
        </w:tc>
      </w:tr>
      <w:tr w:rsidR="00256F12" w:rsidRPr="00573FF5" w14:paraId="27F8AEC2" w14:textId="77777777" w:rsidTr="00574657">
        <w:tc>
          <w:tcPr>
            <w:tcW w:w="4708" w:type="dxa"/>
            <w:shd w:val="clear" w:color="auto" w:fill="auto"/>
          </w:tcPr>
          <w:p w14:paraId="69A8C443"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¿Qué resultados específicos se requieren de la evaluación del riesgo para fundamentar el proceso de toma de decisiones?</w:t>
            </w:r>
          </w:p>
        </w:tc>
        <w:tc>
          <w:tcPr>
            <w:tcW w:w="4642" w:type="dxa"/>
          </w:tcPr>
          <w:p w14:paraId="0A7E3D0C" w14:textId="77777777" w:rsidR="00256F12" w:rsidRPr="00CF23D7" w:rsidRDefault="00256F12" w:rsidP="00256F12">
            <w:pPr>
              <w:spacing w:after="101" w:line="296" w:lineRule="atLeast"/>
              <w:jc w:val="both"/>
              <w:rPr>
                <w:rFonts w:ascii="Verdana" w:hAnsi="Verdana"/>
                <w:sz w:val="16"/>
                <w:szCs w:val="16"/>
                <w:lang w:val="en-US"/>
              </w:rPr>
            </w:pPr>
            <w:r w:rsidRPr="00CF23D7">
              <w:rPr>
                <w:rFonts w:ascii="Verdana" w:hAnsi="Verdana"/>
                <w:sz w:val="16"/>
                <w:szCs w:val="16"/>
                <w:lang w:val="en-US"/>
              </w:rPr>
              <w:t xml:space="preserve">-               What specific results are required from the risk assessment to inform the decision-making process? </w:t>
            </w:r>
          </w:p>
        </w:tc>
      </w:tr>
      <w:tr w:rsidR="00256F12" w:rsidRPr="00573FF5" w14:paraId="16DE77CD" w14:textId="77777777" w:rsidTr="00574657">
        <w:tc>
          <w:tcPr>
            <w:tcW w:w="4708" w:type="dxa"/>
            <w:shd w:val="clear" w:color="auto" w:fill="auto"/>
          </w:tcPr>
          <w:p w14:paraId="0A550133"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¿Qué nivel de compromiso y recursos (internos y externos) se requiere para una implementación satisfactoria?</w:t>
            </w:r>
          </w:p>
        </w:tc>
        <w:tc>
          <w:tcPr>
            <w:tcW w:w="4642" w:type="dxa"/>
          </w:tcPr>
          <w:p w14:paraId="7A1BC842" w14:textId="77777777" w:rsidR="00256F12" w:rsidRPr="00CF23D7" w:rsidRDefault="00256F12" w:rsidP="00256F12">
            <w:pPr>
              <w:spacing w:after="101" w:line="296" w:lineRule="atLeast"/>
              <w:jc w:val="both"/>
              <w:rPr>
                <w:rFonts w:ascii="Verdana" w:hAnsi="Verdana"/>
                <w:sz w:val="16"/>
                <w:szCs w:val="16"/>
                <w:lang w:val="en-US"/>
              </w:rPr>
            </w:pPr>
            <w:r w:rsidRPr="00CF23D7">
              <w:rPr>
                <w:rFonts w:ascii="Verdana" w:hAnsi="Verdana"/>
                <w:sz w:val="16"/>
                <w:szCs w:val="16"/>
                <w:lang w:val="en-US"/>
              </w:rPr>
              <w:t xml:space="preserve">-               What level of commitment and resources (internal and external) is required for a successful implementation? </w:t>
            </w:r>
          </w:p>
        </w:tc>
      </w:tr>
      <w:tr w:rsidR="00256F12" w:rsidRPr="00573FF5" w14:paraId="45251B63" w14:textId="77777777" w:rsidTr="00574657">
        <w:tc>
          <w:tcPr>
            <w:tcW w:w="4708" w:type="dxa"/>
            <w:shd w:val="clear" w:color="auto" w:fill="auto"/>
          </w:tcPr>
          <w:p w14:paraId="6FA6B5A2"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¿Qué tan rápido se requiere que los resultados se encuentren disponibles?</w:t>
            </w:r>
          </w:p>
        </w:tc>
        <w:tc>
          <w:tcPr>
            <w:tcW w:w="4642" w:type="dxa"/>
          </w:tcPr>
          <w:p w14:paraId="6992F099" w14:textId="77777777" w:rsidR="00256F12" w:rsidRPr="00CF23D7" w:rsidRDefault="00256F12" w:rsidP="00256F12">
            <w:pPr>
              <w:spacing w:after="101" w:line="296" w:lineRule="atLeast"/>
              <w:jc w:val="both"/>
              <w:rPr>
                <w:rFonts w:ascii="Verdana" w:hAnsi="Verdana"/>
                <w:sz w:val="16"/>
                <w:szCs w:val="16"/>
                <w:lang w:val="en-US"/>
              </w:rPr>
            </w:pPr>
            <w:r w:rsidRPr="00CF23D7">
              <w:rPr>
                <w:rFonts w:ascii="Verdana" w:hAnsi="Verdana"/>
                <w:sz w:val="16"/>
                <w:szCs w:val="16"/>
                <w:lang w:val="en-US"/>
              </w:rPr>
              <w:t xml:space="preserve">-               How fast is it required for the results to be available? </w:t>
            </w:r>
          </w:p>
        </w:tc>
      </w:tr>
      <w:tr w:rsidR="00256F12" w:rsidRPr="00573FF5" w14:paraId="3E4CD20A" w14:textId="77777777" w:rsidTr="00574657">
        <w:tc>
          <w:tcPr>
            <w:tcW w:w="4708" w:type="dxa"/>
            <w:shd w:val="clear" w:color="auto" w:fill="auto"/>
          </w:tcPr>
          <w:p w14:paraId="3B987DD5" w14:textId="77777777" w:rsidR="00256F12" w:rsidRPr="00CF23D7" w:rsidRDefault="00256F12" w:rsidP="00256F12">
            <w:pPr>
              <w:pStyle w:val="Texto"/>
              <w:spacing w:line="296" w:lineRule="exact"/>
              <w:ind w:firstLine="0"/>
              <w:rPr>
                <w:rFonts w:ascii="Verdana" w:hAnsi="Verdana"/>
                <w:sz w:val="16"/>
                <w:szCs w:val="16"/>
              </w:rPr>
            </w:pPr>
            <w:r w:rsidRPr="00CF23D7">
              <w:rPr>
                <w:rFonts w:ascii="Verdana" w:hAnsi="Verdana"/>
                <w:sz w:val="16"/>
                <w:szCs w:val="16"/>
              </w:rPr>
              <w:t>Durante la selección o aplicación de un método de evaluación del riesgo, se deben considerar las siguientes preguntas:</w:t>
            </w:r>
          </w:p>
        </w:tc>
        <w:tc>
          <w:tcPr>
            <w:tcW w:w="4642" w:type="dxa"/>
          </w:tcPr>
          <w:p w14:paraId="64201830" w14:textId="77777777" w:rsidR="00256F12" w:rsidRPr="00CF23D7" w:rsidRDefault="00256F12" w:rsidP="00256F12">
            <w:pPr>
              <w:spacing w:after="101" w:line="296" w:lineRule="atLeast"/>
              <w:jc w:val="both"/>
              <w:rPr>
                <w:rFonts w:ascii="Verdana" w:hAnsi="Verdana"/>
                <w:sz w:val="16"/>
                <w:szCs w:val="16"/>
                <w:lang w:val="en-US"/>
              </w:rPr>
            </w:pPr>
            <w:r w:rsidRPr="00CF23D7">
              <w:rPr>
                <w:rFonts w:ascii="Verdana" w:hAnsi="Verdana"/>
                <w:sz w:val="16"/>
                <w:szCs w:val="16"/>
                <w:lang w:val="en-US"/>
              </w:rPr>
              <w:t xml:space="preserve">During the selection or application of a risk assessment method, the following questions should be considered: </w:t>
            </w:r>
          </w:p>
        </w:tc>
      </w:tr>
      <w:tr w:rsidR="00256F12" w:rsidRPr="00573FF5" w14:paraId="577B3BEE" w14:textId="77777777" w:rsidTr="00574657">
        <w:tc>
          <w:tcPr>
            <w:tcW w:w="4708" w:type="dxa"/>
            <w:shd w:val="clear" w:color="auto" w:fill="auto"/>
          </w:tcPr>
          <w:p w14:paraId="242292FD"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¿El alcance del método abarca causas significativas de falla y riesgos a lo largo del ducto? Si no es así, ¿Cómo pueden evaluarse e integrarse en el futuro los riesgos que no son incluidos en el método?</w:t>
            </w:r>
          </w:p>
        </w:tc>
        <w:tc>
          <w:tcPr>
            <w:tcW w:w="4642" w:type="dxa"/>
          </w:tcPr>
          <w:p w14:paraId="5D6DC714" w14:textId="77777777" w:rsidR="00256F12" w:rsidRPr="00CF23D7" w:rsidRDefault="00256F12" w:rsidP="00256F12">
            <w:pPr>
              <w:spacing w:after="101" w:line="296" w:lineRule="atLeast"/>
              <w:jc w:val="both"/>
              <w:rPr>
                <w:rFonts w:ascii="Verdana" w:hAnsi="Verdana"/>
                <w:sz w:val="16"/>
                <w:szCs w:val="16"/>
                <w:lang w:val="en-US"/>
              </w:rPr>
            </w:pPr>
            <w:r w:rsidRPr="00CF23D7">
              <w:rPr>
                <w:rFonts w:ascii="Verdana" w:hAnsi="Verdana"/>
                <w:sz w:val="16"/>
                <w:szCs w:val="16"/>
                <w:lang w:val="en-US"/>
              </w:rPr>
              <w:t xml:space="preserve">-               Does the scope of the method cover significant causes of failure and risks along the pipeline? If not, how can risks that are not included in the method be evaluated and integrated in the future? </w:t>
            </w:r>
          </w:p>
        </w:tc>
      </w:tr>
      <w:tr w:rsidR="00256F12" w:rsidRPr="00573FF5" w14:paraId="5ED6A89B" w14:textId="77777777" w:rsidTr="00574657">
        <w:tc>
          <w:tcPr>
            <w:tcW w:w="4708" w:type="dxa"/>
            <w:shd w:val="clear" w:color="auto" w:fill="auto"/>
          </w:tcPr>
          <w:p w14:paraId="2DB7085B"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¿Todos los datos serán evaluados como realmente se presentan a lo largo del ducto? (Los datos deben tener una localización específica para que los efectos adicionales de las diversas variables del riesgo puedan determinarse). ¿Puede alterarse la resolución del análisis (estación por estación, kilómetro por kilómetro) dependiendo de las necesidades de evaluación?</w:t>
            </w:r>
          </w:p>
        </w:tc>
        <w:tc>
          <w:tcPr>
            <w:tcW w:w="4642" w:type="dxa"/>
          </w:tcPr>
          <w:p w14:paraId="61C85E4D" w14:textId="77777777" w:rsidR="00256F12" w:rsidRPr="0086638F" w:rsidRDefault="00256F12" w:rsidP="00256F12">
            <w:pPr>
              <w:spacing w:after="101" w:line="296" w:lineRule="atLeast"/>
              <w:jc w:val="both"/>
              <w:rPr>
                <w:rFonts w:ascii="Verdana" w:hAnsi="Verdana"/>
                <w:sz w:val="16"/>
                <w:szCs w:val="16"/>
                <w:lang w:val="en-US"/>
              </w:rPr>
            </w:pPr>
            <w:r w:rsidRPr="0086638F">
              <w:rPr>
                <w:rFonts w:ascii="Verdana" w:hAnsi="Verdana"/>
                <w:sz w:val="16"/>
                <w:szCs w:val="16"/>
                <w:lang w:val="en-US"/>
              </w:rPr>
              <w:t xml:space="preserve">-               Will all the data be evaluated as they actually appear along the pipeline? (The data must have a specific location so that the additional effects of the various risk variables can be determined). Can the resolution of the analysis be altered (station by station, kilometer by kilometer) depending on the evaluation needs? </w:t>
            </w:r>
          </w:p>
        </w:tc>
      </w:tr>
      <w:tr w:rsidR="00256F12" w:rsidRPr="00CF23D7" w14:paraId="6DFD2FFF" w14:textId="77777777" w:rsidTr="00574657">
        <w:tc>
          <w:tcPr>
            <w:tcW w:w="4708" w:type="dxa"/>
            <w:shd w:val="clear" w:color="auto" w:fill="auto"/>
          </w:tcPr>
          <w:p w14:paraId="6C0F2D14"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¿Cuál es la estructura lógica de las variables que son evaluadas para proporcionar los resultados cuantitativos? ¿Está asegurada la recolección sencilla de datos y mantenimiento?</w:t>
            </w:r>
          </w:p>
        </w:tc>
        <w:tc>
          <w:tcPr>
            <w:tcW w:w="4642" w:type="dxa"/>
          </w:tcPr>
          <w:p w14:paraId="1D415240" w14:textId="77777777" w:rsidR="00256F12" w:rsidRPr="0086638F" w:rsidRDefault="00256F12" w:rsidP="00256F12">
            <w:pPr>
              <w:spacing w:after="101" w:line="296" w:lineRule="atLeast"/>
              <w:jc w:val="both"/>
              <w:rPr>
                <w:rFonts w:ascii="Verdana" w:hAnsi="Verdana"/>
                <w:sz w:val="16"/>
                <w:szCs w:val="16"/>
                <w:lang w:val="en-US"/>
              </w:rPr>
            </w:pPr>
            <w:r w:rsidRPr="0086638F">
              <w:rPr>
                <w:rFonts w:ascii="Verdana" w:hAnsi="Verdana"/>
                <w:sz w:val="16"/>
                <w:szCs w:val="16"/>
                <w:lang w:val="en-US"/>
              </w:rPr>
              <w:t xml:space="preserve">-               What is the logical structure of the variables that are evaluated to provide the quantitative results? Is simple data collection and maintenance assured? </w:t>
            </w:r>
          </w:p>
        </w:tc>
      </w:tr>
      <w:tr w:rsidR="00256F12" w:rsidRPr="00573FF5" w14:paraId="3225BCC8" w14:textId="77777777" w:rsidTr="00574657">
        <w:tc>
          <w:tcPr>
            <w:tcW w:w="4708" w:type="dxa"/>
            <w:shd w:val="clear" w:color="auto" w:fill="auto"/>
          </w:tcPr>
          <w:p w14:paraId="2527462B"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¿El método de evaluación del riesgo utiliza ponderaciones numéricas y otros factores empíricos para obtener los valores del riesgo y demás resultados? ¿Dichas ponderaciones se basan en la experiencia operacional del sistema, del operador o de la industria?</w:t>
            </w:r>
          </w:p>
        </w:tc>
        <w:tc>
          <w:tcPr>
            <w:tcW w:w="4642" w:type="dxa"/>
          </w:tcPr>
          <w:p w14:paraId="6EBBB543" w14:textId="77777777" w:rsidR="00256F12" w:rsidRPr="00CF23D7" w:rsidRDefault="00256F12" w:rsidP="00256F12">
            <w:pPr>
              <w:spacing w:after="101" w:line="296" w:lineRule="atLeast"/>
              <w:jc w:val="both"/>
              <w:rPr>
                <w:rFonts w:ascii="Verdana" w:hAnsi="Verdana"/>
                <w:sz w:val="16"/>
                <w:szCs w:val="16"/>
                <w:lang w:val="en-US"/>
              </w:rPr>
            </w:pPr>
            <w:r w:rsidRPr="00CF23D7">
              <w:rPr>
                <w:rFonts w:ascii="Verdana" w:hAnsi="Verdana"/>
                <w:sz w:val="16"/>
                <w:szCs w:val="16"/>
                <w:lang w:val="en-US"/>
              </w:rPr>
              <w:t xml:space="preserve">-               Does the risk assessment method use numerical weights and other empirical factors to obtain risk values </w:t>
            </w:r>
            <w:r w:rsidRPr="00CF23D7">
              <w:rPr>
                <w:rFonts w:ascii="Arial" w:hAnsi="Arial" w:cs="Arial"/>
                <w:sz w:val="16"/>
                <w:szCs w:val="16"/>
                <w:lang w:val="en-US"/>
              </w:rPr>
              <w:t>​​</w:t>
            </w:r>
            <w:r w:rsidRPr="00CF23D7">
              <w:rPr>
                <w:rFonts w:ascii="Verdana" w:hAnsi="Verdana"/>
                <w:sz w:val="16"/>
                <w:szCs w:val="16"/>
                <w:lang w:val="en-US"/>
              </w:rPr>
              <w:t xml:space="preserve">and other outcomes? Are these weights based on the operational experience of the system, the operator or the industry? </w:t>
            </w:r>
          </w:p>
        </w:tc>
      </w:tr>
      <w:tr w:rsidR="00256F12" w:rsidRPr="00CF23D7" w14:paraId="7252E94C" w14:textId="77777777" w:rsidTr="00574657">
        <w:tc>
          <w:tcPr>
            <w:tcW w:w="4708" w:type="dxa"/>
            <w:shd w:val="clear" w:color="auto" w:fill="auto"/>
          </w:tcPr>
          <w:p w14:paraId="6CC81ECB"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sz w:val="16"/>
                <w:szCs w:val="16"/>
              </w:rPr>
              <w:t>-</w:t>
            </w:r>
            <w:r w:rsidRPr="00CF23D7">
              <w:rPr>
                <w:rFonts w:ascii="Verdana" w:hAnsi="Verdana"/>
                <w:sz w:val="16"/>
                <w:szCs w:val="16"/>
              </w:rPr>
              <w:tab/>
              <w:t xml:space="preserve">¿Las variables básicas de entrada del método requieren datos que se encuentran disponibles? ¿El </w:t>
            </w:r>
            <w:r w:rsidRPr="00CF23D7">
              <w:rPr>
                <w:rFonts w:ascii="Verdana" w:hAnsi="Verdana"/>
                <w:sz w:val="16"/>
                <w:szCs w:val="16"/>
              </w:rPr>
              <w:lastRenderedPageBreak/>
              <w:t>sistema de datos y los procedimientos de actualización de la información proporcionan un soporte eficaz para aplicar efectivamente el método? ¿Cuál es el proceso para actualizar los datos de la evaluación del riesgo para reflejar cambios en las condiciones del ducto? ¿Cómo se realiza la validación de datos de entrada?</w:t>
            </w:r>
          </w:p>
        </w:tc>
        <w:tc>
          <w:tcPr>
            <w:tcW w:w="4642" w:type="dxa"/>
          </w:tcPr>
          <w:p w14:paraId="54523F4A" w14:textId="77777777" w:rsidR="00256F12" w:rsidRPr="0086638F" w:rsidRDefault="00256F12" w:rsidP="00256F12">
            <w:pPr>
              <w:spacing w:after="101" w:line="296" w:lineRule="atLeast"/>
              <w:jc w:val="both"/>
              <w:rPr>
                <w:rFonts w:ascii="Verdana" w:hAnsi="Verdana"/>
                <w:sz w:val="16"/>
                <w:szCs w:val="16"/>
                <w:lang w:val="en-US"/>
              </w:rPr>
            </w:pPr>
            <w:r w:rsidRPr="0086638F">
              <w:rPr>
                <w:rFonts w:ascii="Verdana" w:hAnsi="Verdana"/>
                <w:sz w:val="16"/>
                <w:szCs w:val="16"/>
                <w:lang w:val="en-US"/>
              </w:rPr>
              <w:lastRenderedPageBreak/>
              <w:t xml:space="preserve">-               Do the basic input variables of the method require data that are available? Does the data system </w:t>
            </w:r>
            <w:r w:rsidRPr="0086638F">
              <w:rPr>
                <w:rFonts w:ascii="Verdana" w:hAnsi="Verdana"/>
                <w:sz w:val="16"/>
                <w:szCs w:val="16"/>
                <w:lang w:val="en-US"/>
              </w:rPr>
              <w:lastRenderedPageBreak/>
              <w:t xml:space="preserve">and the information update procedures provide an effective support to effectively apply the method? What is the process to update the risk assessment data to reflect changes in pipeline conditions? How is input data validation done? </w:t>
            </w:r>
          </w:p>
        </w:tc>
      </w:tr>
      <w:tr w:rsidR="00256F12" w:rsidRPr="00573FF5" w14:paraId="2A8EE06E" w14:textId="77777777" w:rsidTr="00574657">
        <w:tc>
          <w:tcPr>
            <w:tcW w:w="4708" w:type="dxa"/>
            <w:shd w:val="clear" w:color="auto" w:fill="auto"/>
          </w:tcPr>
          <w:p w14:paraId="71CD0CA1"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sz w:val="16"/>
                <w:szCs w:val="16"/>
              </w:rPr>
              <w:lastRenderedPageBreak/>
              <w:t>-</w:t>
            </w:r>
            <w:r w:rsidRPr="00CF23D7">
              <w:rPr>
                <w:rFonts w:ascii="Verdana" w:hAnsi="Verdana"/>
                <w:sz w:val="16"/>
                <w:szCs w:val="16"/>
              </w:rPr>
              <w:tab/>
              <w:t>¿El resultado de la evaluación del riesgo proporciona un soporte adecuado para la justificación técnica de decisiones basadas en riesgo? ¿Los resultados de la evaluación son adecuados para justificar técnicamente las decisiones tomadas?</w:t>
            </w:r>
          </w:p>
        </w:tc>
        <w:tc>
          <w:tcPr>
            <w:tcW w:w="4642" w:type="dxa"/>
          </w:tcPr>
          <w:p w14:paraId="626A7EC9" w14:textId="77777777" w:rsidR="00256F12" w:rsidRPr="0086638F" w:rsidRDefault="00256F12" w:rsidP="00256F12">
            <w:pPr>
              <w:spacing w:after="101" w:line="296" w:lineRule="atLeast"/>
              <w:jc w:val="both"/>
              <w:rPr>
                <w:rFonts w:ascii="Verdana" w:hAnsi="Verdana"/>
                <w:sz w:val="16"/>
                <w:szCs w:val="16"/>
                <w:lang w:val="en-US"/>
              </w:rPr>
            </w:pPr>
            <w:r w:rsidRPr="0086638F">
              <w:rPr>
                <w:rFonts w:ascii="Verdana" w:hAnsi="Verdana"/>
                <w:sz w:val="16"/>
                <w:szCs w:val="16"/>
                <w:lang w:val="en-US"/>
              </w:rPr>
              <w:t xml:space="preserve">-               Does the outcome of the risk assessment provide adequate support for the technical justification of risk-based decisions? Are the results of the evaluation adequate to technically justify the decisions made? </w:t>
            </w:r>
          </w:p>
        </w:tc>
      </w:tr>
      <w:tr w:rsidR="00256F12" w:rsidRPr="00573FF5" w14:paraId="14F330BD" w14:textId="77777777" w:rsidTr="00574657">
        <w:tc>
          <w:tcPr>
            <w:tcW w:w="4708" w:type="dxa"/>
            <w:shd w:val="clear" w:color="auto" w:fill="auto"/>
          </w:tcPr>
          <w:p w14:paraId="464495A8" w14:textId="77777777" w:rsidR="00256F12" w:rsidRPr="00CF23D7" w:rsidRDefault="00256F12" w:rsidP="00256F12">
            <w:pPr>
              <w:pStyle w:val="ROMANOS"/>
              <w:spacing w:line="296" w:lineRule="exact"/>
              <w:ind w:left="0" w:firstLine="0"/>
              <w:rPr>
                <w:rFonts w:ascii="Verdana" w:hAnsi="Verdana"/>
                <w:sz w:val="16"/>
                <w:szCs w:val="16"/>
              </w:rPr>
            </w:pPr>
            <w:r w:rsidRPr="00CF23D7">
              <w:rPr>
                <w:rFonts w:ascii="Verdana" w:hAnsi="Verdana"/>
                <w:noProof/>
                <w:sz w:val="16"/>
                <w:szCs w:val="16"/>
              </w:rPr>
              <w:t>-</w:t>
            </w:r>
            <w:r w:rsidRPr="00CF23D7">
              <w:rPr>
                <w:rFonts w:ascii="Verdana" w:hAnsi="Verdana"/>
                <w:noProof/>
                <w:sz w:val="16"/>
                <w:szCs w:val="16"/>
              </w:rPr>
              <w:tab/>
            </w:r>
            <w:r w:rsidRPr="00CF23D7">
              <w:rPr>
                <w:rFonts w:ascii="Verdana" w:hAnsi="Verdana"/>
                <w:sz w:val="16"/>
                <w:szCs w:val="16"/>
              </w:rPr>
              <w:t>¿El método permite un análisis de los efectos que tendrán las incertidumbres en los datos, la estructura y los valores de los parámetros sobre los resultados y las decisiones tomadas?</w:t>
            </w:r>
            <w:r w:rsidRPr="00CF23D7">
              <w:rPr>
                <w:rFonts w:ascii="Verdana" w:hAnsi="Verdana"/>
                <w:sz w:val="16"/>
                <w:szCs w:val="16"/>
              </w:rPr>
              <w:br/>
              <w:t>¿Qué análisis de sensibilidad o incertidumbre es realizado por el método de evaluación del riesgo?</w:t>
            </w:r>
          </w:p>
        </w:tc>
        <w:tc>
          <w:tcPr>
            <w:tcW w:w="4642" w:type="dxa"/>
          </w:tcPr>
          <w:p w14:paraId="502E22A0" w14:textId="77777777" w:rsidR="00256F12" w:rsidRPr="00CF23D7" w:rsidRDefault="00256F12" w:rsidP="0086638F">
            <w:pPr>
              <w:spacing w:after="101" w:line="296" w:lineRule="atLeast"/>
              <w:jc w:val="both"/>
              <w:rPr>
                <w:rFonts w:ascii="Verdana" w:hAnsi="Verdana"/>
                <w:sz w:val="16"/>
                <w:szCs w:val="16"/>
                <w:lang w:val="en-US"/>
              </w:rPr>
            </w:pPr>
            <w:r w:rsidRPr="00CF23D7">
              <w:rPr>
                <w:rFonts w:ascii="Verdana" w:hAnsi="Verdana"/>
                <w:sz w:val="16"/>
                <w:szCs w:val="16"/>
                <w:lang w:val="en-US"/>
              </w:rPr>
              <w:t xml:space="preserve">-               Does the method allow an analysis of the effects that uncertainties will have on the data, the structure and the values </w:t>
            </w:r>
            <w:r w:rsidRPr="00CF23D7">
              <w:rPr>
                <w:rFonts w:ascii="Arial" w:hAnsi="Arial" w:cs="Arial"/>
                <w:sz w:val="16"/>
                <w:szCs w:val="16"/>
                <w:lang w:val="en-US"/>
              </w:rPr>
              <w:t>​​</w:t>
            </w:r>
            <w:r w:rsidRPr="00CF23D7">
              <w:rPr>
                <w:rFonts w:ascii="Verdana" w:hAnsi="Verdana"/>
                <w:sz w:val="16"/>
                <w:szCs w:val="16"/>
                <w:lang w:val="en-US"/>
              </w:rPr>
              <w:t xml:space="preserve">of the parameters on the results and the decisions made? </w:t>
            </w:r>
            <w:r w:rsidR="0086638F">
              <w:rPr>
                <w:rFonts w:ascii="Verdana" w:hAnsi="Verdana"/>
                <w:sz w:val="16"/>
                <w:szCs w:val="16"/>
                <w:lang w:val="en-US"/>
              </w:rPr>
              <w:t xml:space="preserve"> </w:t>
            </w:r>
            <w:r w:rsidRPr="00CF23D7">
              <w:rPr>
                <w:rFonts w:ascii="Verdana" w:hAnsi="Verdana"/>
                <w:sz w:val="16"/>
                <w:szCs w:val="16"/>
                <w:lang w:val="en-US"/>
              </w:rPr>
              <w:t xml:space="preserve">What sensitivity or uncertainty analysis is performed by the risk assessment method? </w:t>
            </w:r>
          </w:p>
        </w:tc>
      </w:tr>
      <w:tr w:rsidR="00256F12" w:rsidRPr="00CF23D7" w14:paraId="2B72B0EE" w14:textId="77777777" w:rsidTr="00574657">
        <w:tc>
          <w:tcPr>
            <w:tcW w:w="4708" w:type="dxa"/>
            <w:shd w:val="clear" w:color="auto" w:fill="auto"/>
          </w:tcPr>
          <w:p w14:paraId="50A1899E" w14:textId="77777777" w:rsidR="00256F12" w:rsidRPr="00CF23D7" w:rsidRDefault="00256F12" w:rsidP="00256F12">
            <w:pPr>
              <w:pStyle w:val="ANOTACION"/>
              <w:spacing w:line="296" w:lineRule="exact"/>
              <w:rPr>
                <w:rFonts w:ascii="Verdana" w:hAnsi="Verdana"/>
                <w:sz w:val="16"/>
                <w:szCs w:val="16"/>
              </w:rPr>
            </w:pPr>
            <w:r w:rsidRPr="00CF23D7">
              <w:rPr>
                <w:rFonts w:ascii="Verdana" w:hAnsi="Verdana"/>
                <w:sz w:val="16"/>
                <w:szCs w:val="16"/>
              </w:rPr>
              <w:t>TRANSITORIOS</w:t>
            </w:r>
          </w:p>
        </w:tc>
        <w:tc>
          <w:tcPr>
            <w:tcW w:w="4642" w:type="dxa"/>
          </w:tcPr>
          <w:p w14:paraId="60294CC3" w14:textId="27E7B5F6" w:rsidR="00256F12" w:rsidRPr="00CF23D7" w:rsidRDefault="00256F12" w:rsidP="00256F12">
            <w:pPr>
              <w:spacing w:before="101" w:after="101" w:line="296" w:lineRule="atLeast"/>
              <w:jc w:val="center"/>
              <w:rPr>
                <w:rFonts w:ascii="Verdana" w:hAnsi="Verdana"/>
                <w:sz w:val="16"/>
                <w:szCs w:val="16"/>
              </w:rPr>
            </w:pPr>
            <w:r w:rsidRPr="00CF23D7">
              <w:rPr>
                <w:rFonts w:ascii="Verdana" w:hAnsi="Verdana"/>
                <w:b/>
                <w:bCs/>
                <w:sz w:val="16"/>
                <w:szCs w:val="16"/>
              </w:rPr>
              <w:t>TRANSIT</w:t>
            </w:r>
            <w:r w:rsidR="00784739">
              <w:rPr>
                <w:rFonts w:ascii="Verdana" w:hAnsi="Verdana"/>
                <w:b/>
                <w:bCs/>
                <w:sz w:val="16"/>
                <w:szCs w:val="16"/>
              </w:rPr>
              <w:t>IONAL ARTICLES</w:t>
            </w:r>
          </w:p>
        </w:tc>
      </w:tr>
      <w:tr w:rsidR="00256F12" w:rsidRPr="00784739" w14:paraId="4C3DFB15" w14:textId="77777777" w:rsidTr="00574657">
        <w:tc>
          <w:tcPr>
            <w:tcW w:w="4708" w:type="dxa"/>
            <w:shd w:val="clear" w:color="auto" w:fill="auto"/>
          </w:tcPr>
          <w:p w14:paraId="69FA5700" w14:textId="77777777" w:rsidR="00256F12" w:rsidRPr="00CF23D7" w:rsidRDefault="00256F12" w:rsidP="00256F12">
            <w:pPr>
              <w:pStyle w:val="Texto"/>
              <w:spacing w:line="296" w:lineRule="exact"/>
              <w:ind w:firstLine="0"/>
              <w:rPr>
                <w:rFonts w:ascii="Verdana" w:hAnsi="Verdana"/>
                <w:sz w:val="16"/>
                <w:szCs w:val="16"/>
              </w:rPr>
            </w:pPr>
            <w:proofErr w:type="spellStart"/>
            <w:r w:rsidRPr="00CF23D7">
              <w:rPr>
                <w:rFonts w:ascii="Verdana" w:hAnsi="Verdana"/>
                <w:b/>
                <w:sz w:val="16"/>
                <w:szCs w:val="16"/>
              </w:rPr>
              <w:t>Unico</w:t>
            </w:r>
            <w:proofErr w:type="spellEnd"/>
            <w:r w:rsidRPr="00CF23D7">
              <w:rPr>
                <w:rFonts w:ascii="Verdana" w:hAnsi="Verdana"/>
                <w:b/>
                <w:sz w:val="16"/>
                <w:szCs w:val="16"/>
              </w:rPr>
              <w:t>.</w:t>
            </w:r>
            <w:r w:rsidRPr="00CF23D7">
              <w:rPr>
                <w:rFonts w:ascii="Verdana" w:hAnsi="Verdana"/>
                <w:sz w:val="16"/>
                <w:szCs w:val="16"/>
              </w:rPr>
              <w:t xml:space="preserve"> La presente Norma Oficial Mexicana entrará en vigor a los sesenta días naturales después de su publicación en el Diario Oficial de la Federación.</w:t>
            </w:r>
          </w:p>
        </w:tc>
        <w:tc>
          <w:tcPr>
            <w:tcW w:w="4642" w:type="dxa"/>
          </w:tcPr>
          <w:p w14:paraId="43E89236" w14:textId="546DC736" w:rsidR="00256F12" w:rsidRPr="00CF23D7" w:rsidRDefault="00784739" w:rsidP="00256F12">
            <w:pPr>
              <w:spacing w:after="101" w:line="296" w:lineRule="atLeast"/>
              <w:jc w:val="both"/>
              <w:rPr>
                <w:rFonts w:ascii="Verdana" w:hAnsi="Verdana"/>
                <w:sz w:val="16"/>
                <w:szCs w:val="16"/>
                <w:lang w:val="en-US"/>
              </w:rPr>
            </w:pPr>
            <w:r>
              <w:rPr>
                <w:rFonts w:ascii="Verdana" w:hAnsi="Verdana"/>
                <w:b/>
                <w:bCs/>
                <w:sz w:val="16"/>
                <w:szCs w:val="16"/>
                <w:lang w:val="en-US"/>
              </w:rPr>
              <w:t>Sole</w:t>
            </w:r>
            <w:bookmarkStart w:id="1" w:name="_GoBack"/>
            <w:bookmarkEnd w:id="1"/>
            <w:r w:rsidR="00256F12" w:rsidRPr="00CF23D7">
              <w:rPr>
                <w:rFonts w:ascii="Verdana" w:hAnsi="Verdana"/>
                <w:b/>
                <w:bCs/>
                <w:sz w:val="16"/>
                <w:szCs w:val="16"/>
                <w:lang w:val="en-US"/>
              </w:rPr>
              <w:t>.</w:t>
            </w:r>
            <w:r w:rsidR="00256F12" w:rsidRPr="00CF23D7">
              <w:rPr>
                <w:rFonts w:ascii="Verdana" w:hAnsi="Verdana"/>
                <w:sz w:val="16"/>
                <w:szCs w:val="16"/>
                <w:lang w:val="en-US"/>
              </w:rPr>
              <w:t xml:space="preserve"> This Official Mexican Standard will take effect sixty calendar days after its publication in the Official </w:t>
            </w:r>
            <w:r w:rsidR="00A279E1">
              <w:rPr>
                <w:rFonts w:ascii="Verdana" w:hAnsi="Verdana"/>
                <w:sz w:val="16"/>
                <w:szCs w:val="16"/>
                <w:lang w:val="en-US"/>
              </w:rPr>
              <w:t>Daily</w:t>
            </w:r>
            <w:r w:rsidR="00256F12" w:rsidRPr="00CF23D7">
              <w:rPr>
                <w:rFonts w:ascii="Verdana" w:hAnsi="Verdana"/>
                <w:sz w:val="16"/>
                <w:szCs w:val="16"/>
                <w:lang w:val="en-US"/>
              </w:rPr>
              <w:t xml:space="preserve"> of the Federation. </w:t>
            </w:r>
          </w:p>
        </w:tc>
      </w:tr>
      <w:tr w:rsidR="00256F12" w:rsidRPr="00573FF5" w14:paraId="6CC7FBDF" w14:textId="77777777" w:rsidTr="00574657">
        <w:tc>
          <w:tcPr>
            <w:tcW w:w="4708" w:type="dxa"/>
            <w:shd w:val="clear" w:color="auto" w:fill="auto"/>
          </w:tcPr>
          <w:p w14:paraId="00D629D4" w14:textId="77777777" w:rsidR="00256F12" w:rsidRPr="00CF23D7" w:rsidRDefault="00256F12" w:rsidP="00256F12">
            <w:pPr>
              <w:pStyle w:val="Texto"/>
              <w:spacing w:line="296" w:lineRule="exact"/>
              <w:ind w:firstLine="0"/>
              <w:rPr>
                <w:rFonts w:ascii="Verdana" w:hAnsi="Verdana"/>
                <w:sz w:val="16"/>
                <w:szCs w:val="16"/>
              </w:rPr>
            </w:pPr>
            <w:r w:rsidRPr="00CF23D7">
              <w:rPr>
                <w:rFonts w:ascii="Verdana" w:hAnsi="Verdana"/>
                <w:sz w:val="16"/>
                <w:szCs w:val="16"/>
              </w:rPr>
              <w:t xml:space="preserve">México, D.F., a veintinueve de enero de dos mil diez.- El Presidente del Comité Consultivo Nacional de Normalización en Materia de Hidrocarburos y Subsecretario de Hidrocarburos de la Secretaría de Energía, </w:t>
            </w:r>
            <w:r w:rsidRPr="00CF23D7">
              <w:rPr>
                <w:rFonts w:ascii="Verdana" w:hAnsi="Verdana"/>
                <w:b/>
                <w:sz w:val="16"/>
                <w:szCs w:val="16"/>
              </w:rPr>
              <w:t xml:space="preserve">Mario Gabriel </w:t>
            </w:r>
            <w:proofErr w:type="spellStart"/>
            <w:r w:rsidRPr="00CF23D7">
              <w:rPr>
                <w:rFonts w:ascii="Verdana" w:hAnsi="Verdana"/>
                <w:b/>
                <w:sz w:val="16"/>
                <w:szCs w:val="16"/>
              </w:rPr>
              <w:t>Budebo</w:t>
            </w:r>
            <w:proofErr w:type="spellEnd"/>
            <w:r w:rsidRPr="00CF23D7">
              <w:rPr>
                <w:rFonts w:ascii="Verdana" w:hAnsi="Verdana"/>
                <w:sz w:val="16"/>
                <w:szCs w:val="16"/>
              </w:rPr>
              <w:t>.- Rúbrica.</w:t>
            </w:r>
          </w:p>
        </w:tc>
        <w:tc>
          <w:tcPr>
            <w:tcW w:w="4642" w:type="dxa"/>
          </w:tcPr>
          <w:p w14:paraId="330F4B49" w14:textId="77777777" w:rsidR="00256F12" w:rsidRPr="00CF23D7" w:rsidRDefault="00256F12" w:rsidP="00256F12">
            <w:pPr>
              <w:spacing w:after="101" w:line="296" w:lineRule="atLeast"/>
              <w:jc w:val="both"/>
              <w:rPr>
                <w:rFonts w:ascii="Verdana" w:hAnsi="Verdana"/>
                <w:sz w:val="16"/>
                <w:szCs w:val="16"/>
                <w:lang w:val="en-US"/>
              </w:rPr>
            </w:pPr>
            <w:r w:rsidRPr="00CF23D7">
              <w:rPr>
                <w:rFonts w:ascii="Verdana" w:hAnsi="Verdana"/>
                <w:sz w:val="16"/>
                <w:szCs w:val="16"/>
                <w:lang w:val="en-US"/>
              </w:rPr>
              <w:t xml:space="preserve">Mexico, DF, on twenty-ninth of January, two thousand ten.- The President of the National </w:t>
            </w:r>
            <w:r w:rsidR="0086638F">
              <w:rPr>
                <w:rFonts w:ascii="Verdana" w:hAnsi="Verdana"/>
                <w:sz w:val="16"/>
                <w:szCs w:val="16"/>
                <w:lang w:val="en-US"/>
              </w:rPr>
              <w:t xml:space="preserve">Consultative Committee of Standardization </w:t>
            </w:r>
            <w:r w:rsidRPr="00CF23D7">
              <w:rPr>
                <w:rFonts w:ascii="Verdana" w:hAnsi="Verdana"/>
                <w:sz w:val="16"/>
                <w:szCs w:val="16"/>
                <w:lang w:val="en-US"/>
              </w:rPr>
              <w:t xml:space="preserve"> on Hydrocarbons and the </w:t>
            </w:r>
            <w:proofErr w:type="spellStart"/>
            <w:r w:rsidRPr="00CF23D7">
              <w:rPr>
                <w:rFonts w:ascii="Verdana" w:hAnsi="Verdana"/>
                <w:sz w:val="16"/>
                <w:szCs w:val="16"/>
                <w:lang w:val="en-US"/>
              </w:rPr>
              <w:t>Subsecretary</w:t>
            </w:r>
            <w:proofErr w:type="spellEnd"/>
            <w:r w:rsidRPr="00CF23D7">
              <w:rPr>
                <w:rFonts w:ascii="Verdana" w:hAnsi="Verdana"/>
                <w:sz w:val="16"/>
                <w:szCs w:val="16"/>
                <w:lang w:val="en-US"/>
              </w:rPr>
              <w:t xml:space="preserve"> of Hydrocarbons of the </w:t>
            </w:r>
            <w:r w:rsidR="00A279E1">
              <w:rPr>
                <w:rFonts w:ascii="Verdana" w:hAnsi="Verdana"/>
                <w:sz w:val="16"/>
                <w:szCs w:val="16"/>
                <w:lang w:val="en-US"/>
              </w:rPr>
              <w:t>Secretary</w:t>
            </w:r>
            <w:r w:rsidRPr="00CF23D7">
              <w:rPr>
                <w:rFonts w:ascii="Verdana" w:hAnsi="Verdana"/>
                <w:sz w:val="16"/>
                <w:szCs w:val="16"/>
                <w:lang w:val="en-US"/>
              </w:rPr>
              <w:t xml:space="preserve"> of Energy, </w:t>
            </w:r>
            <w:r w:rsidRPr="00CF23D7">
              <w:rPr>
                <w:rFonts w:ascii="Verdana" w:hAnsi="Verdana"/>
                <w:b/>
                <w:bCs/>
                <w:sz w:val="16"/>
                <w:szCs w:val="16"/>
                <w:lang w:val="en-US"/>
              </w:rPr>
              <w:t xml:space="preserve">Mario Gabriel </w:t>
            </w:r>
            <w:proofErr w:type="spellStart"/>
            <w:r w:rsidRPr="00CF23D7">
              <w:rPr>
                <w:rFonts w:ascii="Verdana" w:hAnsi="Verdana"/>
                <w:b/>
                <w:bCs/>
                <w:sz w:val="16"/>
                <w:szCs w:val="16"/>
                <w:lang w:val="en-US"/>
              </w:rPr>
              <w:t>Budebo</w:t>
            </w:r>
            <w:proofErr w:type="spellEnd"/>
            <w:r w:rsidRPr="00CF23D7">
              <w:rPr>
                <w:rFonts w:ascii="Verdana" w:hAnsi="Verdana"/>
                <w:b/>
                <w:bCs/>
                <w:sz w:val="16"/>
                <w:szCs w:val="16"/>
                <w:lang w:val="en-US"/>
              </w:rPr>
              <w:t>.</w:t>
            </w:r>
            <w:r w:rsidRPr="00CF23D7">
              <w:rPr>
                <w:rFonts w:ascii="Verdana" w:hAnsi="Verdana"/>
                <w:sz w:val="16"/>
                <w:szCs w:val="16"/>
                <w:lang w:val="en-US"/>
              </w:rPr>
              <w:t xml:space="preserve"> - </w:t>
            </w:r>
            <w:r w:rsidR="0086638F">
              <w:rPr>
                <w:rFonts w:ascii="Verdana" w:hAnsi="Verdana"/>
                <w:sz w:val="16"/>
                <w:szCs w:val="16"/>
                <w:lang w:val="en-US"/>
              </w:rPr>
              <w:t>Signed</w:t>
            </w:r>
            <w:r w:rsidRPr="00CF23D7">
              <w:rPr>
                <w:rFonts w:ascii="Verdana" w:hAnsi="Verdana"/>
                <w:sz w:val="16"/>
                <w:szCs w:val="16"/>
                <w:lang w:val="en-US"/>
              </w:rPr>
              <w:t xml:space="preserve">. </w:t>
            </w:r>
          </w:p>
        </w:tc>
      </w:tr>
      <w:bookmarkEnd w:id="0"/>
    </w:tbl>
    <w:p w14:paraId="4F1682E0" w14:textId="77777777" w:rsidR="00F8496E" w:rsidRDefault="00F8496E" w:rsidP="000A285E">
      <w:pPr>
        <w:pStyle w:val="Texto"/>
        <w:spacing w:line="296" w:lineRule="exact"/>
        <w:ind w:firstLine="0"/>
        <w:rPr>
          <w:rFonts w:ascii="Verdana" w:hAnsi="Verdana"/>
          <w:sz w:val="16"/>
          <w:szCs w:val="16"/>
          <w:lang w:val="en-US"/>
        </w:rPr>
      </w:pPr>
    </w:p>
    <w:sectPr w:rsidR="00F8496E" w:rsidSect="000A285E">
      <w:headerReference w:type="even" r:id="rId24"/>
      <w:headerReference w:type="default" r:id="rId25"/>
      <w:type w:val="continuous"/>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3B103" w14:textId="77777777" w:rsidR="00E711BD" w:rsidRDefault="00E711BD" w:rsidP="00DE5186">
      <w:pPr>
        <w:pStyle w:val="Texto"/>
      </w:pPr>
      <w:r>
        <w:separator/>
      </w:r>
    </w:p>
  </w:endnote>
  <w:endnote w:type="continuationSeparator" w:id="0">
    <w:p w14:paraId="2B676B72" w14:textId="77777777" w:rsidR="00E711BD" w:rsidRDefault="00E711BD" w:rsidP="00DE5186">
      <w:pPr>
        <w:pStyle w:val="Tex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Univers (W1)">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9E4E4" w14:textId="77777777" w:rsidR="00573FF5" w:rsidRPr="002D3570" w:rsidRDefault="00573FF5">
    <w:pPr>
      <w:pStyle w:val="Footer"/>
      <w:rPr>
        <w:rFonts w:ascii="Verdana" w:hAnsi="Verdana"/>
        <w:b/>
        <w:sz w:val="16"/>
        <w:szCs w:val="16"/>
        <w:lang w:val="es-MX"/>
      </w:rPr>
    </w:pPr>
    <w:r w:rsidRPr="002D3570">
      <w:rPr>
        <w:rFonts w:ascii="Verdana" w:hAnsi="Verdana"/>
        <w:b/>
        <w:sz w:val="16"/>
        <w:szCs w:val="16"/>
        <w:lang w:val="es-MX"/>
      </w:rPr>
      <w:t xml:space="preserve">Derechos Reservados © 2018 Lic. Glenn Louis McBride             </w:t>
    </w:r>
    <w:r>
      <w:rPr>
        <w:rFonts w:ascii="Verdana" w:hAnsi="Verdana"/>
        <w:b/>
        <w:sz w:val="16"/>
        <w:szCs w:val="16"/>
        <w:lang w:val="es-MX"/>
      </w:rPr>
      <w:t xml:space="preserve">                                                   </w:t>
    </w:r>
    <w:r w:rsidRPr="002D3570">
      <w:rPr>
        <w:rFonts w:ascii="Verdana" w:hAnsi="Verdana"/>
        <w:b/>
        <w:sz w:val="16"/>
        <w:szCs w:val="16"/>
        <w:lang w:val="es-MX"/>
      </w:rPr>
      <w:t xml:space="preserve">          </w:t>
    </w:r>
    <w:r w:rsidRPr="002D3570">
      <w:rPr>
        <w:rFonts w:ascii="Verdana" w:hAnsi="Verdana"/>
        <w:b/>
        <w:sz w:val="16"/>
        <w:szCs w:val="16"/>
        <w:lang w:val="es-MX"/>
      </w:rPr>
      <w:fldChar w:fldCharType="begin"/>
    </w:r>
    <w:r w:rsidRPr="002D3570">
      <w:rPr>
        <w:rFonts w:ascii="Verdana" w:hAnsi="Verdana"/>
        <w:b/>
        <w:sz w:val="16"/>
        <w:szCs w:val="16"/>
        <w:lang w:val="es-MX"/>
      </w:rPr>
      <w:instrText xml:space="preserve"> PAGE   \* MERGEFORMAT </w:instrText>
    </w:r>
    <w:r w:rsidRPr="002D3570">
      <w:rPr>
        <w:rFonts w:ascii="Verdana" w:hAnsi="Verdana"/>
        <w:b/>
        <w:sz w:val="16"/>
        <w:szCs w:val="16"/>
        <w:lang w:val="es-MX"/>
      </w:rPr>
      <w:fldChar w:fldCharType="separate"/>
    </w:r>
    <w:r w:rsidRPr="002D3570">
      <w:rPr>
        <w:rFonts w:ascii="Verdana" w:hAnsi="Verdana"/>
        <w:b/>
        <w:noProof/>
        <w:sz w:val="16"/>
        <w:szCs w:val="16"/>
        <w:lang w:val="es-MX"/>
      </w:rPr>
      <w:t>1</w:t>
    </w:r>
    <w:r w:rsidRPr="002D3570">
      <w:rPr>
        <w:rFonts w:ascii="Verdana" w:hAnsi="Verdana"/>
        <w:b/>
        <w:noProof/>
        <w:sz w:val="16"/>
        <w:szCs w:val="16"/>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36E73" w14:textId="77777777" w:rsidR="00573FF5" w:rsidRDefault="00573FF5">
    <w:pPr>
      <w:pStyle w:val="Footer"/>
      <w:jc w:val="right"/>
      <w:rPr>
        <w:sz w:val="20"/>
      </w:rPr>
    </w:pPr>
    <w:r>
      <w:rPr>
        <w:sz w:val="20"/>
      </w:rPr>
      <w:fldChar w:fldCharType="begin"/>
    </w:r>
    <w:r>
      <w:rPr>
        <w:sz w:val="20"/>
      </w:rPr>
      <w:instrText xml:space="preserve">página   \* comformato </w:instrText>
    </w:r>
    <w:r>
      <w:rPr>
        <w:sz w:val="20"/>
      </w:rPr>
      <w:fldChar w:fldCharType="separate"/>
    </w:r>
    <w:r>
      <w:rPr>
        <w:noProof/>
        <w:sz w:val="20"/>
      </w:rPr>
      <w:t>1</w:t>
    </w:r>
    <w:r>
      <w:fldChar w:fldCharType="end"/>
    </w:r>
  </w:p>
  <w:p w14:paraId="02610613" w14:textId="77777777" w:rsidR="00573FF5" w:rsidRDefault="00573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DB523" w14:textId="77777777" w:rsidR="00E711BD" w:rsidRDefault="00E711BD" w:rsidP="00DE5186">
      <w:pPr>
        <w:pStyle w:val="Texto"/>
      </w:pPr>
      <w:r>
        <w:separator/>
      </w:r>
    </w:p>
  </w:footnote>
  <w:footnote w:type="continuationSeparator" w:id="0">
    <w:p w14:paraId="2B733F12" w14:textId="77777777" w:rsidR="00E711BD" w:rsidRDefault="00E711BD" w:rsidP="00DE5186">
      <w:pPr>
        <w:pStyle w:val="Texto"/>
      </w:pPr>
      <w:r>
        <w:continuationSeparator/>
      </w:r>
    </w:p>
  </w:footnote>
  <w:footnote w:id="1">
    <w:p w14:paraId="6B7638F6" w14:textId="77777777" w:rsidR="00573FF5" w:rsidRPr="00F344A7" w:rsidRDefault="00573FF5" w:rsidP="00F344A7">
      <w:pPr>
        <w:pStyle w:val="FootnoteText"/>
        <w:rPr>
          <w:rFonts w:ascii="Verdana" w:hAnsi="Verdana"/>
          <w:sz w:val="16"/>
          <w:szCs w:val="16"/>
          <w:lang w:val="en-US"/>
        </w:rPr>
      </w:pPr>
      <w:r w:rsidRPr="00F344A7">
        <w:rPr>
          <w:rStyle w:val="FootnoteReference"/>
          <w:rFonts w:ascii="Verdana" w:hAnsi="Verdana"/>
          <w:sz w:val="16"/>
          <w:szCs w:val="16"/>
        </w:rPr>
        <w:footnoteRef/>
      </w:r>
      <w:r w:rsidRPr="00F344A7">
        <w:rPr>
          <w:rFonts w:ascii="Verdana" w:hAnsi="Verdana"/>
          <w:sz w:val="16"/>
          <w:szCs w:val="16"/>
          <w:lang w:val="en-US"/>
        </w:rPr>
        <w:t xml:space="preserve"> </w:t>
      </w:r>
      <w:r w:rsidRPr="00F344A7">
        <w:rPr>
          <w:rFonts w:ascii="Verdana" w:hAnsi="Verdana"/>
          <w:b/>
          <w:sz w:val="16"/>
          <w:szCs w:val="16"/>
          <w:lang w:val="en-US"/>
        </w:rPr>
        <w:t xml:space="preserve">BIS, </w:t>
      </w:r>
      <w:r w:rsidRPr="00F344A7">
        <w:rPr>
          <w:rFonts w:ascii="Verdana" w:hAnsi="Verdana"/>
          <w:sz w:val="16"/>
          <w:szCs w:val="16"/>
          <w:lang w:val="en-US"/>
        </w:rPr>
        <w:t xml:space="preserve">indicates an insertion, in Mexican legislation an addition will be marked BIS in order to indicate an insertion without changing the consecutive numbers that follow. BIS is followed when appropriate by, </w:t>
      </w:r>
      <w:r w:rsidRPr="00F344A7">
        <w:rPr>
          <w:rFonts w:ascii="Verdana" w:hAnsi="Verdana"/>
          <w:i/>
          <w:sz w:val="16"/>
          <w:szCs w:val="16"/>
          <w:lang w:val="en-US"/>
        </w:rPr>
        <w:t>TER, QUÁTER, QUINQUIES</w:t>
      </w:r>
      <w:r w:rsidRPr="00F344A7">
        <w:rPr>
          <w:rFonts w:ascii="Verdana" w:hAnsi="Verdana"/>
          <w:sz w:val="16"/>
          <w:szCs w:val="16"/>
          <w:lang w:val="en-US"/>
        </w:rPr>
        <w:t xml:space="preserve">, </w:t>
      </w:r>
      <w:proofErr w:type="spellStart"/>
      <w:r w:rsidRPr="00F344A7">
        <w:rPr>
          <w:rFonts w:ascii="Verdana" w:hAnsi="Verdana"/>
          <w:sz w:val="16"/>
          <w:szCs w:val="16"/>
          <w:lang w:val="en-US"/>
        </w:rPr>
        <w:t>etc</w:t>
      </w:r>
      <w:proofErr w:type="spellEnd"/>
      <w:r w:rsidRPr="00F344A7">
        <w:rPr>
          <w:rFonts w:ascii="Verdana" w:hAnsi="Verdana"/>
          <w:sz w:val="16"/>
          <w:szCs w:val="16"/>
          <w:lang w:val="en-US"/>
        </w:rPr>
        <w:t xml:space="preserve">, and is translated with the Latin </w:t>
      </w:r>
      <w:r w:rsidRPr="00F344A7">
        <w:rPr>
          <w:rFonts w:ascii="Verdana" w:hAnsi="Verdana"/>
          <w:i/>
          <w:iCs/>
          <w:sz w:val="16"/>
          <w:szCs w:val="16"/>
          <w:lang w:val="en-US"/>
        </w:rPr>
        <w:t xml:space="preserve">2 bis - 3 </w:t>
      </w:r>
      <w:proofErr w:type="spellStart"/>
      <w:r w:rsidRPr="00F344A7">
        <w:rPr>
          <w:rFonts w:ascii="Verdana" w:hAnsi="Verdana"/>
          <w:i/>
          <w:iCs/>
          <w:sz w:val="16"/>
          <w:szCs w:val="16"/>
          <w:lang w:val="en-US"/>
        </w:rPr>
        <w:t>ter</w:t>
      </w:r>
      <w:proofErr w:type="spellEnd"/>
      <w:r w:rsidRPr="00F344A7">
        <w:rPr>
          <w:rFonts w:ascii="Verdana" w:hAnsi="Verdana"/>
          <w:i/>
          <w:iCs/>
          <w:sz w:val="16"/>
          <w:szCs w:val="16"/>
          <w:lang w:val="en-US"/>
        </w:rPr>
        <w:t xml:space="preserve"> -4 </w:t>
      </w:r>
      <w:proofErr w:type="spellStart"/>
      <w:r w:rsidRPr="00F344A7">
        <w:rPr>
          <w:rFonts w:ascii="Verdana" w:hAnsi="Verdana"/>
          <w:i/>
          <w:iCs/>
          <w:sz w:val="16"/>
          <w:szCs w:val="16"/>
          <w:lang w:val="en-US"/>
        </w:rPr>
        <w:t>quater</w:t>
      </w:r>
      <w:proofErr w:type="spellEnd"/>
      <w:r w:rsidRPr="00F344A7">
        <w:rPr>
          <w:rFonts w:ascii="Verdana" w:hAnsi="Verdana"/>
          <w:i/>
          <w:iCs/>
          <w:sz w:val="16"/>
          <w:szCs w:val="16"/>
          <w:lang w:val="en-US"/>
        </w:rPr>
        <w:t xml:space="preserve"> -5 </w:t>
      </w:r>
      <w:proofErr w:type="spellStart"/>
      <w:r w:rsidRPr="00F344A7">
        <w:rPr>
          <w:rFonts w:ascii="Verdana" w:hAnsi="Verdana"/>
          <w:i/>
          <w:iCs/>
          <w:sz w:val="16"/>
          <w:szCs w:val="16"/>
          <w:lang w:val="en-US"/>
        </w:rPr>
        <w:t>quinquies</w:t>
      </w:r>
      <w:proofErr w:type="spellEnd"/>
      <w:r w:rsidRPr="00F344A7">
        <w:rPr>
          <w:rFonts w:ascii="Verdana" w:hAnsi="Verdana"/>
          <w:i/>
          <w:iCs/>
          <w:sz w:val="16"/>
          <w:szCs w:val="16"/>
          <w:lang w:val="en-US"/>
        </w:rPr>
        <w:t xml:space="preserve"> </w:t>
      </w:r>
      <w:r>
        <w:rPr>
          <w:rFonts w:ascii="Verdana" w:hAnsi="Verdana"/>
          <w:i/>
          <w:iCs/>
          <w:sz w:val="16"/>
          <w:szCs w:val="16"/>
          <w:lang w:val="en-US"/>
        </w:rPr>
        <w:t xml:space="preserve"> </w:t>
      </w:r>
      <w:r w:rsidRPr="00F344A7">
        <w:rPr>
          <w:rFonts w:ascii="Verdana" w:hAnsi="Verdana"/>
          <w:b/>
          <w:i/>
          <w:iCs/>
          <w:sz w:val="16"/>
          <w:szCs w:val="16"/>
          <w:lang w:val="en-US"/>
        </w:rPr>
        <w:t>Source:</w:t>
      </w:r>
      <w:r w:rsidRPr="00F344A7">
        <w:rPr>
          <w:rFonts w:ascii="Verdana" w:hAnsi="Verdana"/>
          <w:i/>
          <w:iCs/>
          <w:sz w:val="16"/>
          <w:szCs w:val="16"/>
          <w:lang w:val="en-US"/>
        </w:rPr>
        <w:t xml:space="preserve"> </w:t>
      </w:r>
      <w:r w:rsidRPr="00F344A7">
        <w:rPr>
          <w:rFonts w:ascii="Verdana" w:hAnsi="Verdana"/>
          <w:sz w:val="16"/>
          <w:szCs w:val="16"/>
          <w:lang w:val="en-US"/>
        </w:rPr>
        <w:t xml:space="preserve">La Real Academia Española – The Royal Spanish Academy. </w:t>
      </w:r>
    </w:p>
    <w:p w14:paraId="31742BE8" w14:textId="77777777" w:rsidR="00573FF5" w:rsidRPr="00F344A7" w:rsidRDefault="00573FF5" w:rsidP="00F344A7">
      <w:pPr>
        <w:pStyle w:val="FootnoteText"/>
        <w:rPr>
          <w:rFonts w:ascii="Verdana" w:hAnsi="Verdana"/>
          <w:sz w:val="16"/>
          <w:szCs w:val="16"/>
          <w:lang w:val="en-US"/>
        </w:rPr>
      </w:pPr>
    </w:p>
    <w:p w14:paraId="50C5248B" w14:textId="77777777" w:rsidR="00573FF5" w:rsidRPr="00F344A7" w:rsidRDefault="00573FF5">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8ABD4" w14:textId="77777777" w:rsidR="00573FF5" w:rsidRPr="001F3B2C" w:rsidRDefault="00573FF5" w:rsidP="001F3B2C">
    <w:pPr>
      <w:pStyle w:val="Header"/>
      <w:rPr>
        <w:rFonts w:ascii="Verdana" w:hAnsi="Verdana"/>
        <w:sz w:val="16"/>
        <w:szCs w:val="16"/>
      </w:rPr>
    </w:pPr>
    <w:r w:rsidRPr="001F3B2C">
      <w:rPr>
        <w:rFonts w:ascii="Verdana" w:hAnsi="Verdana"/>
        <w:b/>
        <w:bCs/>
        <w:sz w:val="16"/>
        <w:szCs w:val="16"/>
        <w:lang w:val="en-US"/>
      </w:rPr>
      <w:t>NOM-027-SESH-2010, Administration of the integrity of pipes for the collection and transport of hydrocarbons.</w:t>
    </w:r>
    <w:r w:rsidRPr="001F3B2C">
      <w:rPr>
        <w:rFonts w:ascii="Verdana" w:hAnsi="Verdana"/>
        <w:sz w:val="16"/>
        <w:szCs w:val="16"/>
        <w:lang w:val="en-US"/>
      </w:rPr>
      <w:t xml:space="preserve">   </w:t>
    </w:r>
    <w:proofErr w:type="spellStart"/>
    <w:r w:rsidRPr="001F3B2C">
      <w:rPr>
        <w:rFonts w:ascii="Verdana" w:hAnsi="Verdana"/>
        <w:sz w:val="16"/>
        <w:szCs w:val="16"/>
      </w:rPr>
      <w:t>Published</w:t>
    </w:r>
    <w:proofErr w:type="spellEnd"/>
    <w:r w:rsidRPr="001F3B2C">
      <w:rPr>
        <w:rFonts w:ascii="Verdana" w:hAnsi="Verdana"/>
        <w:sz w:val="16"/>
        <w:szCs w:val="16"/>
      </w:rPr>
      <w:t xml:space="preserve"> in </w:t>
    </w:r>
    <w:proofErr w:type="spellStart"/>
    <w:r w:rsidRPr="001F3B2C">
      <w:rPr>
        <w:rFonts w:ascii="Verdana" w:hAnsi="Verdana"/>
        <w:sz w:val="16"/>
        <w:szCs w:val="16"/>
      </w:rPr>
      <w:t>the</w:t>
    </w:r>
    <w:proofErr w:type="spellEnd"/>
    <w:r w:rsidRPr="001F3B2C">
      <w:rPr>
        <w:rFonts w:ascii="Verdana" w:hAnsi="Verdana"/>
        <w:sz w:val="16"/>
        <w:szCs w:val="16"/>
      </w:rPr>
      <w:t xml:space="preserve"> DOF April 07,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17CEA" w14:textId="77777777" w:rsidR="00573FF5" w:rsidRPr="004E6858" w:rsidRDefault="00573FF5" w:rsidP="001F3B2C">
    <w:pPr>
      <w:pStyle w:val="Header"/>
      <w:rPr>
        <w:rFonts w:ascii="Verdana" w:hAnsi="Verdana"/>
        <w:sz w:val="16"/>
        <w:szCs w:val="16"/>
        <w:lang w:val="en-US"/>
      </w:rPr>
    </w:pPr>
    <w:r w:rsidRPr="001F3B2C">
      <w:rPr>
        <w:rFonts w:ascii="Verdana" w:hAnsi="Verdana"/>
        <w:b/>
        <w:bCs/>
        <w:sz w:val="16"/>
        <w:szCs w:val="16"/>
        <w:lang w:val="en-US"/>
      </w:rPr>
      <w:t>NOM-027-SESH-2010, Administration of the integrity of pipes for the collection and transport of hydrocarbons.</w:t>
    </w:r>
    <w:r w:rsidRPr="001F3B2C">
      <w:rPr>
        <w:rFonts w:ascii="Verdana" w:hAnsi="Verdana"/>
        <w:sz w:val="16"/>
        <w:szCs w:val="16"/>
        <w:lang w:val="en-US"/>
      </w:rPr>
      <w:t xml:space="preserve">   </w:t>
    </w:r>
    <w:r w:rsidRPr="004E6858">
      <w:rPr>
        <w:rFonts w:ascii="Verdana" w:hAnsi="Verdana"/>
        <w:sz w:val="16"/>
        <w:szCs w:val="16"/>
        <w:lang w:val="en-US"/>
      </w:rPr>
      <w:t>Published in the DOF April 07, 2010  -- Effective June 06, 2010</w:t>
    </w:r>
  </w:p>
  <w:p w14:paraId="6031F0ED" w14:textId="77777777" w:rsidR="00573FF5" w:rsidRPr="004E6858" w:rsidRDefault="00573FF5" w:rsidP="001F3B2C">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1B606" w14:textId="698AD2CE" w:rsidR="00573FF5" w:rsidRPr="00401BE4" w:rsidRDefault="00573FF5">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sidRPr="00401BE4">
      <w:rPr>
        <w:sz w:val="18"/>
        <w:szCs w:val="18"/>
      </w:rPr>
      <w:fldChar w:fldCharType="begin"/>
    </w:r>
    <w:r w:rsidRPr="00401BE4">
      <w:rPr>
        <w:sz w:val="18"/>
        <w:szCs w:val="18"/>
      </w:rPr>
      <w:instrText xml:space="preserve"> DocVariable dvFecha </w:instrText>
    </w:r>
    <w:r w:rsidRPr="00401BE4">
      <w:rPr>
        <w:sz w:val="18"/>
        <w:szCs w:val="18"/>
      </w:rPr>
      <w:fldChar w:fldCharType="end"/>
    </w:r>
    <w:r w:rsidRPr="00401BE4">
      <w:rPr>
        <w:sz w:val="18"/>
        <w:szCs w:val="18"/>
      </w:rPr>
      <w:tab/>
    </w:r>
  </w:p>
  <w:p w14:paraId="3A50CDAF" w14:textId="77777777" w:rsidR="00573FF5" w:rsidRDefault="00573FF5" w:rsidP="003F66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163A3" w14:textId="77777777" w:rsidR="00573FF5" w:rsidRDefault="00573FF5" w:rsidP="00F8496E">
    <w:pPr>
      <w:pStyle w:val="Fechas"/>
    </w:pPr>
    <w:r>
      <w:fldChar w:fldCharType="begin"/>
    </w:r>
    <w:r>
      <w:instrText xml:space="preserve"> PAGE  \* MERGEFORMAT </w:instrText>
    </w:r>
    <w:r>
      <w:fldChar w:fldCharType="separate"/>
    </w:r>
    <w:r>
      <w:rPr>
        <w:noProof/>
      </w:rPr>
      <w:t>64</w:t>
    </w:r>
    <w:r>
      <w:fldChar w:fldCharType="end"/>
    </w:r>
    <w:r>
      <w:t xml:space="preserve">     (Primera Sección)</w:t>
    </w:r>
    <w:r>
      <w:tab/>
      <w:t>DIARIO OFICIAL</w:t>
    </w:r>
    <w:r>
      <w:tab/>
      <w:t>Miércoles 7 de abril de 2010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62D56" w14:textId="77777777" w:rsidR="00573FF5" w:rsidRPr="004E6858" w:rsidRDefault="00573FF5" w:rsidP="00EA5C07">
    <w:pPr>
      <w:pStyle w:val="Header"/>
      <w:rPr>
        <w:rFonts w:ascii="Verdana" w:hAnsi="Verdana"/>
        <w:sz w:val="16"/>
        <w:szCs w:val="16"/>
        <w:lang w:val="en-US"/>
      </w:rPr>
    </w:pPr>
    <w:r w:rsidRPr="001F3B2C">
      <w:rPr>
        <w:rFonts w:ascii="Verdana" w:hAnsi="Verdana"/>
        <w:b/>
        <w:bCs/>
        <w:sz w:val="16"/>
        <w:szCs w:val="16"/>
        <w:lang w:val="en-US"/>
      </w:rPr>
      <w:t>NOM-027-SESH-2010, Administration of the integrity of pipes for the collection and transport of hydrocarbons.</w:t>
    </w:r>
    <w:r w:rsidRPr="001F3B2C">
      <w:rPr>
        <w:rFonts w:ascii="Verdana" w:hAnsi="Verdana"/>
        <w:sz w:val="16"/>
        <w:szCs w:val="16"/>
        <w:lang w:val="en-US"/>
      </w:rPr>
      <w:t xml:space="preserve">   </w:t>
    </w:r>
    <w:r w:rsidRPr="004E6858">
      <w:rPr>
        <w:rFonts w:ascii="Verdana" w:hAnsi="Verdana"/>
        <w:sz w:val="16"/>
        <w:szCs w:val="16"/>
        <w:lang w:val="en-US"/>
      </w:rPr>
      <w:t>Published in the DOF April 07, 2010  -- Effective June 06, 2010</w:t>
    </w:r>
  </w:p>
  <w:p w14:paraId="42963208" w14:textId="77777777" w:rsidR="00573FF5" w:rsidRPr="00EA5C07" w:rsidRDefault="00573FF5" w:rsidP="00EA5C0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CAD94" w14:textId="6C816FC7" w:rsidR="00573FF5" w:rsidRPr="00401BE4" w:rsidRDefault="00573FF5">
    <w:pPr>
      <w:pStyle w:val="Header"/>
      <w:framePr w:w="432" w:h="8597"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sidRPr="00401BE4">
      <w:rPr>
        <w:sz w:val="18"/>
        <w:szCs w:val="18"/>
      </w:rPr>
      <w:fldChar w:fldCharType="begin"/>
    </w:r>
    <w:r w:rsidRPr="00401BE4">
      <w:rPr>
        <w:sz w:val="18"/>
        <w:szCs w:val="18"/>
      </w:rPr>
      <w:instrText xml:space="preserve"> PAGE  \* MERGEFORMAT </w:instrText>
    </w:r>
    <w:r w:rsidRPr="00401BE4">
      <w:rPr>
        <w:sz w:val="18"/>
        <w:szCs w:val="18"/>
      </w:rPr>
      <w:fldChar w:fldCharType="separate"/>
    </w:r>
    <w:r>
      <w:rPr>
        <w:noProof/>
        <w:sz w:val="18"/>
        <w:szCs w:val="18"/>
      </w:rPr>
      <w:t>66</w:t>
    </w:r>
    <w:r w:rsidRPr="00401BE4">
      <w:rPr>
        <w:sz w:val="18"/>
        <w:szCs w:val="18"/>
      </w:rPr>
      <w:fldChar w:fldCharType="end"/>
    </w:r>
    <w:r>
      <w:rPr>
        <w:sz w:val="18"/>
        <w:szCs w:val="18"/>
      </w:rPr>
      <w:t xml:space="preserve">     (Primera Sección)</w:t>
    </w:r>
    <w:r w:rsidRPr="00401BE4">
      <w:rPr>
        <w:sz w:val="18"/>
        <w:szCs w:val="18"/>
      </w:rPr>
      <w:fldChar w:fldCharType="begin"/>
    </w:r>
    <w:r w:rsidRPr="00401BE4">
      <w:rPr>
        <w:sz w:val="18"/>
        <w:szCs w:val="18"/>
      </w:rPr>
      <w:instrText xml:space="preserve"> DocVariable dvSeccion </w:instrText>
    </w:r>
    <w:r w:rsidRPr="00401BE4">
      <w:rPr>
        <w:sz w:val="18"/>
        <w:szCs w:val="18"/>
      </w:rPr>
      <w:fldChar w:fldCharType="end"/>
    </w:r>
    <w:r w:rsidRPr="00401BE4">
      <w:rPr>
        <w:sz w:val="18"/>
        <w:szCs w:val="18"/>
      </w:rPr>
      <w:tab/>
      <w:t>DIARIO OFICIAL</w:t>
    </w:r>
    <w:r w:rsidRPr="00401BE4">
      <w:rPr>
        <w:sz w:val="18"/>
        <w:szCs w:val="18"/>
      </w:rPr>
      <w:tab/>
    </w:r>
    <w:r>
      <w:rPr>
        <w:sz w:val="18"/>
        <w:szCs w:val="18"/>
      </w:rPr>
      <w:t>Miércoles 7 de abril de 2010</w:t>
    </w:r>
    <w:r w:rsidRPr="00401BE4">
      <w:rPr>
        <w:sz w:val="18"/>
        <w:szCs w:val="18"/>
      </w:rPr>
      <w:fldChar w:fldCharType="begin"/>
    </w:r>
    <w:r w:rsidRPr="00401BE4">
      <w:rPr>
        <w:sz w:val="18"/>
        <w:szCs w:val="18"/>
      </w:rPr>
      <w:instrText xml:space="preserve"> DocVariable dvFecha </w:instrText>
    </w:r>
    <w:r w:rsidRPr="00401BE4">
      <w:rPr>
        <w:sz w:val="18"/>
        <w:szCs w:val="18"/>
      </w:rPr>
      <w:fldChar w:fldCharType="end"/>
    </w:r>
  </w:p>
  <w:p w14:paraId="61DBEDA4" w14:textId="77777777" w:rsidR="00573FF5" w:rsidRDefault="00573FF5" w:rsidP="003F667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E2E6C" w14:textId="65D211DD" w:rsidR="00573FF5" w:rsidRPr="00401BE4" w:rsidRDefault="00573FF5" w:rsidP="00074D74">
    <w:pPr>
      <w:pStyle w:val="Header"/>
      <w:framePr w:w="432" w:h="8582" w:hRule="exact" w:hSpace="187" w:wrap="around" w:hAnchor="page" w:x="14789" w:yAlign="center"/>
      <w:shd w:val="solid" w:color="FFFFFF" w:fill="FFFFFF"/>
      <w:tabs>
        <w:tab w:val="center" w:pos="4464"/>
        <w:tab w:val="right" w:pos="8582"/>
      </w:tabs>
      <w:spacing w:before="120" w:after="5"/>
      <w:jc w:val="both"/>
      <w:textDirection w:val="tbRl"/>
      <w:rPr>
        <w:sz w:val="18"/>
        <w:szCs w:val="18"/>
      </w:rPr>
    </w:pPr>
    <w:r w:rsidRPr="00401BE4">
      <w:rPr>
        <w:sz w:val="18"/>
        <w:szCs w:val="18"/>
      </w:rPr>
      <w:fldChar w:fldCharType="begin"/>
    </w:r>
    <w:r w:rsidRPr="00401BE4">
      <w:rPr>
        <w:sz w:val="18"/>
        <w:szCs w:val="18"/>
      </w:rPr>
      <w:instrText xml:space="preserve"> DocVariable dvSeccion </w:instrText>
    </w:r>
    <w:r w:rsidRPr="00401BE4">
      <w:rPr>
        <w:sz w:val="18"/>
        <w:szCs w:val="18"/>
      </w:rPr>
      <w:fldChar w:fldCharType="end"/>
    </w:r>
  </w:p>
  <w:p w14:paraId="16D7A3CD" w14:textId="77777777" w:rsidR="00573FF5" w:rsidRDefault="00573FF5" w:rsidP="003F667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90997" w14:textId="77777777" w:rsidR="00573FF5" w:rsidRDefault="00573FF5" w:rsidP="00F8496E">
    <w:pPr>
      <w:pStyle w:val="Fechas"/>
    </w:pPr>
    <w:r>
      <w:fldChar w:fldCharType="begin"/>
    </w:r>
    <w:r>
      <w:instrText xml:space="preserve"> PAGE  \* MERGEFORMAT </w:instrText>
    </w:r>
    <w:r>
      <w:fldChar w:fldCharType="separate"/>
    </w:r>
    <w:r>
      <w:rPr>
        <w:noProof/>
      </w:rPr>
      <w:t>80</w:t>
    </w:r>
    <w:r>
      <w:fldChar w:fldCharType="end"/>
    </w:r>
    <w:r>
      <w:t xml:space="preserve">     (Primera Sección)</w:t>
    </w:r>
    <w:r>
      <w:tab/>
      <w:t>DIARIO OFICIAL</w:t>
    </w:r>
    <w:r>
      <w:tab/>
      <w:t>Miércoles 7 de abril de 2010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5B7E5" w14:textId="77777777" w:rsidR="00A279E1" w:rsidRPr="004E6858" w:rsidRDefault="00A279E1" w:rsidP="00A279E1">
    <w:pPr>
      <w:pStyle w:val="Header"/>
      <w:rPr>
        <w:rFonts w:ascii="Verdana" w:hAnsi="Verdana"/>
        <w:sz w:val="16"/>
        <w:szCs w:val="16"/>
        <w:lang w:val="en-US"/>
      </w:rPr>
    </w:pPr>
    <w:r w:rsidRPr="001F3B2C">
      <w:rPr>
        <w:rFonts w:ascii="Verdana" w:hAnsi="Verdana"/>
        <w:b/>
        <w:bCs/>
        <w:sz w:val="16"/>
        <w:szCs w:val="16"/>
        <w:lang w:val="en-US"/>
      </w:rPr>
      <w:t>NOM-027-SESH-2010, Administration of the integrity of pipes for the collection and transport of hydrocarbons.</w:t>
    </w:r>
    <w:r w:rsidRPr="001F3B2C">
      <w:rPr>
        <w:rFonts w:ascii="Verdana" w:hAnsi="Verdana"/>
        <w:sz w:val="16"/>
        <w:szCs w:val="16"/>
        <w:lang w:val="en-US"/>
      </w:rPr>
      <w:t xml:space="preserve">   </w:t>
    </w:r>
    <w:r w:rsidRPr="004E6858">
      <w:rPr>
        <w:rFonts w:ascii="Verdana" w:hAnsi="Verdana"/>
        <w:sz w:val="16"/>
        <w:szCs w:val="16"/>
        <w:lang w:val="en-US"/>
      </w:rPr>
      <w:t>Published in the DOF April 07, 2010  -- Effective June 06, 2010</w:t>
    </w:r>
  </w:p>
  <w:p w14:paraId="33ECABA7" w14:textId="77777777" w:rsidR="00573FF5" w:rsidRPr="00A279E1" w:rsidRDefault="00573FF5" w:rsidP="00A27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077CC"/>
    <w:multiLevelType w:val="hybridMultilevel"/>
    <w:tmpl w:val="193ED9FA"/>
    <w:lvl w:ilvl="0" w:tplc="515CBE72">
      <w:start w:val="1"/>
      <w:numFmt w:val="bullet"/>
      <w:lvlRestart w:val="0"/>
      <w:lvlText w:val=""/>
      <w:lvlJc w:val="left"/>
      <w:pPr>
        <w:tabs>
          <w:tab w:val="num" w:pos="1008"/>
        </w:tabs>
        <w:ind w:left="1008" w:hanging="360"/>
      </w:pPr>
      <w:rPr>
        <w:rFonts w:ascii="Symbol" w:hAnsi="Symbol" w:hint="default"/>
        <w:color w:val="auto"/>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07032892"/>
    <w:multiLevelType w:val="hybridMultilevel"/>
    <w:tmpl w:val="3A649EB4"/>
    <w:lvl w:ilvl="0" w:tplc="515CBE72">
      <w:start w:val="1"/>
      <w:numFmt w:val="bullet"/>
      <w:lvlRestart w:val="0"/>
      <w:lvlText w:val=""/>
      <w:lvlJc w:val="left"/>
      <w:pPr>
        <w:tabs>
          <w:tab w:val="num" w:pos="1008"/>
        </w:tabs>
        <w:ind w:left="1008" w:hanging="360"/>
      </w:pPr>
      <w:rPr>
        <w:rFonts w:ascii="Symbol" w:hAnsi="Symbol" w:hint="default"/>
        <w:color w:val="auto"/>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123776B5"/>
    <w:multiLevelType w:val="multilevel"/>
    <w:tmpl w:val="C2BC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0D2512"/>
    <w:multiLevelType w:val="multilevel"/>
    <w:tmpl w:val="992A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0126E6"/>
    <w:multiLevelType w:val="hybridMultilevel"/>
    <w:tmpl w:val="DED079C6"/>
    <w:lvl w:ilvl="0" w:tplc="1E6A4AE6">
      <w:start w:val="1"/>
      <w:numFmt w:val="lowerLetter"/>
      <w:lvlText w:val="%1."/>
      <w:lvlJc w:val="left"/>
      <w:pPr>
        <w:ind w:left="1368" w:hanging="360"/>
      </w:pPr>
      <w:rPr>
        <w:rFonts w:cs="Times New Roman" w:hint="default"/>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36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5" w15:restartNumberingAfterBreak="0">
    <w:nsid w:val="27814743"/>
    <w:multiLevelType w:val="multilevel"/>
    <w:tmpl w:val="4C9C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4C1198"/>
    <w:multiLevelType w:val="multilevel"/>
    <w:tmpl w:val="648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5A7DD4"/>
    <w:multiLevelType w:val="multilevel"/>
    <w:tmpl w:val="0C0A001D"/>
    <w:styleLink w:val="Estilo1"/>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C4C1982"/>
    <w:multiLevelType w:val="multilevel"/>
    <w:tmpl w:val="98A8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CC633F7"/>
    <w:multiLevelType w:val="multilevel"/>
    <w:tmpl w:val="80FC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0C370B"/>
    <w:multiLevelType w:val="multilevel"/>
    <w:tmpl w:val="9F2E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A03852"/>
    <w:multiLevelType w:val="multilevel"/>
    <w:tmpl w:val="9C64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1C3E49"/>
    <w:multiLevelType w:val="multilevel"/>
    <w:tmpl w:val="5CFA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3149BA"/>
    <w:multiLevelType w:val="multilevel"/>
    <w:tmpl w:val="43CE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6E1C0D"/>
    <w:multiLevelType w:val="hybridMultilevel"/>
    <w:tmpl w:val="A18C0802"/>
    <w:lvl w:ilvl="0" w:tplc="B720FF18">
      <w:start w:val="1"/>
      <w:numFmt w:val="lowerLetter"/>
      <w:lvlText w:val="%1."/>
      <w:lvlJc w:val="left"/>
      <w:pPr>
        <w:ind w:left="1368" w:hanging="360"/>
      </w:pPr>
      <w:rPr>
        <w:rFonts w:cs="Times New Roman" w:hint="default"/>
        <w:b/>
      </w:rPr>
    </w:lvl>
    <w:lvl w:ilvl="1" w:tplc="080A0003">
      <w:start w:val="1"/>
      <w:numFmt w:val="lowerLetter"/>
      <w:lvlText w:val="%2."/>
      <w:lvlJc w:val="left"/>
      <w:pPr>
        <w:ind w:left="1440" w:hanging="360"/>
      </w:pPr>
      <w:rPr>
        <w:rFonts w:cs="Times New Roman"/>
      </w:rPr>
    </w:lvl>
    <w:lvl w:ilvl="2" w:tplc="080A0005">
      <w:start w:val="1"/>
      <w:numFmt w:val="lowerRoman"/>
      <w:lvlText w:val="%3."/>
      <w:lvlJc w:val="right"/>
      <w:pPr>
        <w:ind w:left="2160" w:hanging="180"/>
      </w:pPr>
      <w:rPr>
        <w:rFonts w:cs="Times New Roman"/>
      </w:rPr>
    </w:lvl>
    <w:lvl w:ilvl="3" w:tplc="080A0001">
      <w:start w:val="1"/>
      <w:numFmt w:val="decimal"/>
      <w:lvlText w:val="%4."/>
      <w:lvlJc w:val="left"/>
      <w:pPr>
        <w:ind w:left="2880" w:hanging="360"/>
      </w:pPr>
      <w:rPr>
        <w:rFonts w:cs="Times New Roman"/>
      </w:rPr>
    </w:lvl>
    <w:lvl w:ilvl="4" w:tplc="080A0003">
      <w:start w:val="1"/>
      <w:numFmt w:val="lowerLetter"/>
      <w:lvlText w:val="%5."/>
      <w:lvlJc w:val="left"/>
      <w:pPr>
        <w:ind w:left="3600" w:hanging="360"/>
      </w:pPr>
      <w:rPr>
        <w:rFonts w:cs="Times New Roman"/>
      </w:rPr>
    </w:lvl>
    <w:lvl w:ilvl="5" w:tplc="080A0005">
      <w:start w:val="1"/>
      <w:numFmt w:val="lowerRoman"/>
      <w:lvlText w:val="%6."/>
      <w:lvlJc w:val="right"/>
      <w:pPr>
        <w:ind w:left="4320" w:hanging="180"/>
      </w:pPr>
      <w:rPr>
        <w:rFonts w:cs="Times New Roman"/>
      </w:rPr>
    </w:lvl>
    <w:lvl w:ilvl="6" w:tplc="080A0001">
      <w:start w:val="1"/>
      <w:numFmt w:val="decimal"/>
      <w:lvlText w:val="%7."/>
      <w:lvlJc w:val="left"/>
      <w:pPr>
        <w:ind w:left="5040" w:hanging="360"/>
      </w:pPr>
      <w:rPr>
        <w:rFonts w:cs="Times New Roman"/>
      </w:rPr>
    </w:lvl>
    <w:lvl w:ilvl="7" w:tplc="080A0003">
      <w:start w:val="1"/>
      <w:numFmt w:val="lowerLetter"/>
      <w:lvlText w:val="%8."/>
      <w:lvlJc w:val="left"/>
      <w:pPr>
        <w:ind w:left="5760" w:hanging="360"/>
      </w:pPr>
      <w:rPr>
        <w:rFonts w:cs="Times New Roman"/>
      </w:rPr>
    </w:lvl>
    <w:lvl w:ilvl="8" w:tplc="080A0005">
      <w:start w:val="1"/>
      <w:numFmt w:val="lowerRoman"/>
      <w:lvlText w:val="%9."/>
      <w:lvlJc w:val="right"/>
      <w:pPr>
        <w:ind w:left="6480" w:hanging="180"/>
      </w:pPr>
      <w:rPr>
        <w:rFonts w:cs="Times New Roman"/>
      </w:rPr>
    </w:lvl>
  </w:abstractNum>
  <w:abstractNum w:abstractNumId="15" w15:restartNumberingAfterBreak="0">
    <w:nsid w:val="5661068B"/>
    <w:multiLevelType w:val="multilevel"/>
    <w:tmpl w:val="0C0A001D"/>
    <w:styleLink w:val="Estilo2"/>
    <w:lvl w:ilvl="0">
      <w:start w:val="1"/>
      <w:numFmt w:val="bullet"/>
      <w:lvlText w:val=""/>
      <w:lvlJc w:val="left"/>
      <w:pPr>
        <w:tabs>
          <w:tab w:val="num" w:pos="360"/>
        </w:tabs>
        <w:ind w:left="360" w:hanging="360"/>
      </w:pPr>
      <w:rPr>
        <w:rFonts w:ascii="Symbol" w:hAnsi="Symbol"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751790E"/>
    <w:multiLevelType w:val="multilevel"/>
    <w:tmpl w:val="DFBA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8F71E3"/>
    <w:multiLevelType w:val="hybridMultilevel"/>
    <w:tmpl w:val="C7D4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9477AB"/>
    <w:multiLevelType w:val="multilevel"/>
    <w:tmpl w:val="35AA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293CD4"/>
    <w:multiLevelType w:val="hybridMultilevel"/>
    <w:tmpl w:val="F30CC04C"/>
    <w:lvl w:ilvl="0" w:tplc="97F8A296">
      <w:start w:val="1"/>
      <w:numFmt w:val="lowerLetter"/>
      <w:lvlText w:val="%1)"/>
      <w:lvlJc w:val="left"/>
      <w:pPr>
        <w:ind w:left="648" w:hanging="360"/>
      </w:pPr>
      <w:rPr>
        <w:rFonts w:cs="Times New Roman" w:hint="default"/>
        <w:b/>
      </w:rPr>
    </w:lvl>
    <w:lvl w:ilvl="1" w:tplc="080A0003">
      <w:start w:val="1"/>
      <w:numFmt w:val="lowerLetter"/>
      <w:lvlText w:val="%2."/>
      <w:lvlJc w:val="left"/>
      <w:pPr>
        <w:ind w:left="1368" w:hanging="360"/>
      </w:pPr>
      <w:rPr>
        <w:rFonts w:cs="Times New Roman"/>
      </w:rPr>
    </w:lvl>
    <w:lvl w:ilvl="2" w:tplc="080A0005">
      <w:start w:val="1"/>
      <w:numFmt w:val="lowerRoman"/>
      <w:lvlText w:val="%3."/>
      <w:lvlJc w:val="right"/>
      <w:pPr>
        <w:ind w:left="2088" w:hanging="180"/>
      </w:pPr>
      <w:rPr>
        <w:rFonts w:cs="Times New Roman"/>
      </w:rPr>
    </w:lvl>
    <w:lvl w:ilvl="3" w:tplc="080A0001">
      <w:start w:val="1"/>
      <w:numFmt w:val="decimal"/>
      <w:lvlText w:val="%4."/>
      <w:lvlJc w:val="left"/>
      <w:pPr>
        <w:ind w:left="2808" w:hanging="360"/>
      </w:pPr>
      <w:rPr>
        <w:rFonts w:cs="Times New Roman"/>
      </w:rPr>
    </w:lvl>
    <w:lvl w:ilvl="4" w:tplc="080A0003">
      <w:start w:val="1"/>
      <w:numFmt w:val="lowerLetter"/>
      <w:lvlText w:val="%5."/>
      <w:lvlJc w:val="left"/>
      <w:pPr>
        <w:ind w:left="3528" w:hanging="360"/>
      </w:pPr>
      <w:rPr>
        <w:rFonts w:cs="Times New Roman"/>
      </w:rPr>
    </w:lvl>
    <w:lvl w:ilvl="5" w:tplc="080A0005">
      <w:start w:val="1"/>
      <w:numFmt w:val="lowerRoman"/>
      <w:lvlText w:val="%6."/>
      <w:lvlJc w:val="right"/>
      <w:pPr>
        <w:ind w:left="4248" w:hanging="180"/>
      </w:pPr>
      <w:rPr>
        <w:rFonts w:cs="Times New Roman"/>
      </w:rPr>
    </w:lvl>
    <w:lvl w:ilvl="6" w:tplc="080A0001">
      <w:start w:val="1"/>
      <w:numFmt w:val="decimal"/>
      <w:lvlText w:val="%7."/>
      <w:lvlJc w:val="left"/>
      <w:pPr>
        <w:ind w:left="4968" w:hanging="360"/>
      </w:pPr>
      <w:rPr>
        <w:rFonts w:cs="Times New Roman"/>
      </w:rPr>
    </w:lvl>
    <w:lvl w:ilvl="7" w:tplc="080A0003">
      <w:start w:val="1"/>
      <w:numFmt w:val="lowerLetter"/>
      <w:lvlText w:val="%8."/>
      <w:lvlJc w:val="left"/>
      <w:pPr>
        <w:ind w:left="5688" w:hanging="360"/>
      </w:pPr>
      <w:rPr>
        <w:rFonts w:cs="Times New Roman"/>
      </w:rPr>
    </w:lvl>
    <w:lvl w:ilvl="8" w:tplc="080A0005">
      <w:start w:val="1"/>
      <w:numFmt w:val="lowerRoman"/>
      <w:lvlText w:val="%9."/>
      <w:lvlJc w:val="right"/>
      <w:pPr>
        <w:ind w:left="6408" w:hanging="180"/>
      </w:pPr>
      <w:rPr>
        <w:rFonts w:cs="Times New Roman"/>
      </w:rPr>
    </w:lvl>
  </w:abstractNum>
  <w:abstractNum w:abstractNumId="20" w15:restartNumberingAfterBreak="0">
    <w:nsid w:val="614D1289"/>
    <w:multiLevelType w:val="multilevel"/>
    <w:tmpl w:val="7A7C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9D3768"/>
    <w:multiLevelType w:val="multilevel"/>
    <w:tmpl w:val="A61C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0E4E2C"/>
    <w:multiLevelType w:val="multilevel"/>
    <w:tmpl w:val="8D98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8560365"/>
    <w:multiLevelType w:val="hybridMultilevel"/>
    <w:tmpl w:val="E59E608C"/>
    <w:lvl w:ilvl="0" w:tplc="515CBE72">
      <w:start w:val="1"/>
      <w:numFmt w:val="bullet"/>
      <w:lvlRestart w:val="0"/>
      <w:lvlText w:val=""/>
      <w:lvlJc w:val="left"/>
      <w:pPr>
        <w:tabs>
          <w:tab w:val="num" w:pos="1008"/>
        </w:tabs>
        <w:ind w:left="1008" w:hanging="360"/>
      </w:pPr>
      <w:rPr>
        <w:rFonts w:ascii="Symbol" w:hAnsi="Symbol" w:hint="default"/>
        <w:color w:val="auto"/>
      </w:rPr>
    </w:lvl>
    <w:lvl w:ilvl="1" w:tplc="0C0A0003" w:tentative="1">
      <w:start w:val="1"/>
      <w:numFmt w:val="bullet"/>
      <w:lvlText w:val="o"/>
      <w:lvlJc w:val="left"/>
      <w:pPr>
        <w:tabs>
          <w:tab w:val="num" w:pos="1728"/>
        </w:tabs>
        <w:ind w:left="1728" w:hanging="360"/>
      </w:pPr>
      <w:rPr>
        <w:rFonts w:ascii="Courier New" w:hAnsi="Courier New" w:cs="Courier New" w:hint="default"/>
      </w:rPr>
    </w:lvl>
    <w:lvl w:ilvl="2" w:tplc="0C0A0005" w:tentative="1">
      <w:start w:val="1"/>
      <w:numFmt w:val="bullet"/>
      <w:lvlText w:val=""/>
      <w:lvlJc w:val="left"/>
      <w:pPr>
        <w:tabs>
          <w:tab w:val="num" w:pos="2448"/>
        </w:tabs>
        <w:ind w:left="2448" w:hanging="360"/>
      </w:pPr>
      <w:rPr>
        <w:rFonts w:ascii="Wingdings" w:hAnsi="Wingdings" w:hint="default"/>
      </w:rPr>
    </w:lvl>
    <w:lvl w:ilvl="3" w:tplc="0C0A0001" w:tentative="1">
      <w:start w:val="1"/>
      <w:numFmt w:val="bullet"/>
      <w:lvlText w:val=""/>
      <w:lvlJc w:val="left"/>
      <w:pPr>
        <w:tabs>
          <w:tab w:val="num" w:pos="3168"/>
        </w:tabs>
        <w:ind w:left="3168" w:hanging="360"/>
      </w:pPr>
      <w:rPr>
        <w:rFonts w:ascii="Symbol" w:hAnsi="Symbol" w:hint="default"/>
      </w:rPr>
    </w:lvl>
    <w:lvl w:ilvl="4" w:tplc="0C0A0003" w:tentative="1">
      <w:start w:val="1"/>
      <w:numFmt w:val="bullet"/>
      <w:lvlText w:val="o"/>
      <w:lvlJc w:val="left"/>
      <w:pPr>
        <w:tabs>
          <w:tab w:val="num" w:pos="3888"/>
        </w:tabs>
        <w:ind w:left="3888" w:hanging="360"/>
      </w:pPr>
      <w:rPr>
        <w:rFonts w:ascii="Courier New" w:hAnsi="Courier New" w:cs="Courier New" w:hint="default"/>
      </w:rPr>
    </w:lvl>
    <w:lvl w:ilvl="5" w:tplc="0C0A0005" w:tentative="1">
      <w:start w:val="1"/>
      <w:numFmt w:val="bullet"/>
      <w:lvlText w:val=""/>
      <w:lvlJc w:val="left"/>
      <w:pPr>
        <w:tabs>
          <w:tab w:val="num" w:pos="4608"/>
        </w:tabs>
        <w:ind w:left="4608" w:hanging="360"/>
      </w:pPr>
      <w:rPr>
        <w:rFonts w:ascii="Wingdings" w:hAnsi="Wingdings" w:hint="default"/>
      </w:rPr>
    </w:lvl>
    <w:lvl w:ilvl="6" w:tplc="0C0A0001" w:tentative="1">
      <w:start w:val="1"/>
      <w:numFmt w:val="bullet"/>
      <w:lvlText w:val=""/>
      <w:lvlJc w:val="left"/>
      <w:pPr>
        <w:tabs>
          <w:tab w:val="num" w:pos="5328"/>
        </w:tabs>
        <w:ind w:left="5328" w:hanging="360"/>
      </w:pPr>
      <w:rPr>
        <w:rFonts w:ascii="Symbol" w:hAnsi="Symbol" w:hint="default"/>
      </w:rPr>
    </w:lvl>
    <w:lvl w:ilvl="7" w:tplc="0C0A0003" w:tentative="1">
      <w:start w:val="1"/>
      <w:numFmt w:val="bullet"/>
      <w:lvlText w:val="o"/>
      <w:lvlJc w:val="left"/>
      <w:pPr>
        <w:tabs>
          <w:tab w:val="num" w:pos="6048"/>
        </w:tabs>
        <w:ind w:left="6048" w:hanging="360"/>
      </w:pPr>
      <w:rPr>
        <w:rFonts w:ascii="Courier New" w:hAnsi="Courier New" w:cs="Courier New" w:hint="default"/>
      </w:rPr>
    </w:lvl>
    <w:lvl w:ilvl="8" w:tplc="0C0A0005" w:tentative="1">
      <w:start w:val="1"/>
      <w:numFmt w:val="bullet"/>
      <w:lvlText w:val=""/>
      <w:lvlJc w:val="left"/>
      <w:pPr>
        <w:tabs>
          <w:tab w:val="num" w:pos="6768"/>
        </w:tabs>
        <w:ind w:left="6768" w:hanging="360"/>
      </w:pPr>
      <w:rPr>
        <w:rFonts w:ascii="Wingdings" w:hAnsi="Wingdings" w:hint="default"/>
      </w:rPr>
    </w:lvl>
  </w:abstractNum>
  <w:abstractNum w:abstractNumId="24" w15:restartNumberingAfterBreak="0">
    <w:nsid w:val="73F67F13"/>
    <w:multiLevelType w:val="multilevel"/>
    <w:tmpl w:val="A960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F2444C"/>
    <w:multiLevelType w:val="multilevel"/>
    <w:tmpl w:val="AD88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F55E2B"/>
    <w:multiLevelType w:val="multilevel"/>
    <w:tmpl w:val="CEA64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22725F"/>
    <w:multiLevelType w:val="hybridMultilevel"/>
    <w:tmpl w:val="5066E27A"/>
    <w:lvl w:ilvl="0" w:tplc="E2905406">
      <w:start w:val="1"/>
      <w:numFmt w:val="lowerLetter"/>
      <w:lvlText w:val="%1."/>
      <w:lvlJc w:val="left"/>
      <w:pPr>
        <w:ind w:left="1368" w:hanging="360"/>
      </w:pPr>
      <w:rPr>
        <w:rFonts w:cs="Times New Roman" w:hint="default"/>
        <w:b/>
      </w:rPr>
    </w:lvl>
    <w:lvl w:ilvl="1" w:tplc="080A0003">
      <w:start w:val="1"/>
      <w:numFmt w:val="lowerLetter"/>
      <w:lvlText w:val="%2."/>
      <w:lvlJc w:val="left"/>
      <w:pPr>
        <w:ind w:left="1440" w:hanging="360"/>
      </w:pPr>
      <w:rPr>
        <w:rFonts w:cs="Times New Roman"/>
      </w:rPr>
    </w:lvl>
    <w:lvl w:ilvl="2" w:tplc="080A0005">
      <w:start w:val="1"/>
      <w:numFmt w:val="lowerRoman"/>
      <w:lvlText w:val="%3."/>
      <w:lvlJc w:val="right"/>
      <w:pPr>
        <w:ind w:left="2160" w:hanging="180"/>
      </w:pPr>
      <w:rPr>
        <w:rFonts w:cs="Times New Roman"/>
      </w:rPr>
    </w:lvl>
    <w:lvl w:ilvl="3" w:tplc="080A0001">
      <w:start w:val="1"/>
      <w:numFmt w:val="decimal"/>
      <w:lvlText w:val="%4."/>
      <w:lvlJc w:val="left"/>
      <w:pPr>
        <w:ind w:left="2880" w:hanging="360"/>
      </w:pPr>
      <w:rPr>
        <w:rFonts w:cs="Times New Roman"/>
      </w:rPr>
    </w:lvl>
    <w:lvl w:ilvl="4" w:tplc="080A0003">
      <w:start w:val="1"/>
      <w:numFmt w:val="lowerLetter"/>
      <w:lvlText w:val="%5."/>
      <w:lvlJc w:val="left"/>
      <w:pPr>
        <w:ind w:left="3600" w:hanging="360"/>
      </w:pPr>
      <w:rPr>
        <w:rFonts w:cs="Times New Roman"/>
      </w:rPr>
    </w:lvl>
    <w:lvl w:ilvl="5" w:tplc="080A0005">
      <w:start w:val="1"/>
      <w:numFmt w:val="lowerRoman"/>
      <w:lvlText w:val="%6."/>
      <w:lvlJc w:val="right"/>
      <w:pPr>
        <w:ind w:left="4320" w:hanging="180"/>
      </w:pPr>
      <w:rPr>
        <w:rFonts w:cs="Times New Roman"/>
      </w:rPr>
    </w:lvl>
    <w:lvl w:ilvl="6" w:tplc="080A0001">
      <w:start w:val="1"/>
      <w:numFmt w:val="decimal"/>
      <w:lvlText w:val="%7."/>
      <w:lvlJc w:val="left"/>
      <w:pPr>
        <w:ind w:left="5040" w:hanging="360"/>
      </w:pPr>
      <w:rPr>
        <w:rFonts w:cs="Times New Roman"/>
      </w:rPr>
    </w:lvl>
    <w:lvl w:ilvl="7" w:tplc="080A0003">
      <w:start w:val="1"/>
      <w:numFmt w:val="lowerLetter"/>
      <w:lvlText w:val="%8."/>
      <w:lvlJc w:val="left"/>
      <w:pPr>
        <w:ind w:left="5760" w:hanging="360"/>
      </w:pPr>
      <w:rPr>
        <w:rFonts w:cs="Times New Roman"/>
      </w:rPr>
    </w:lvl>
    <w:lvl w:ilvl="8" w:tplc="080A0005">
      <w:start w:val="1"/>
      <w:numFmt w:val="lowerRoman"/>
      <w:lvlText w:val="%9."/>
      <w:lvlJc w:val="right"/>
      <w:pPr>
        <w:ind w:left="6480" w:hanging="180"/>
      </w:pPr>
      <w:rPr>
        <w:rFonts w:cs="Times New Roman"/>
      </w:rPr>
    </w:lvl>
  </w:abstractNum>
  <w:num w:numId="1">
    <w:abstractNumId w:val="15"/>
  </w:num>
  <w:num w:numId="2">
    <w:abstractNumId w:val="7"/>
  </w:num>
  <w:num w:numId="3">
    <w:abstractNumId w:val="0"/>
  </w:num>
  <w:num w:numId="4">
    <w:abstractNumId w:val="23"/>
  </w:num>
  <w:num w:numId="5">
    <w:abstractNumId w:val="1"/>
  </w:num>
  <w:num w:numId="6">
    <w:abstractNumId w:val="19"/>
  </w:num>
  <w:num w:numId="7">
    <w:abstractNumId w:val="27"/>
  </w:num>
  <w:num w:numId="8">
    <w:abstractNumId w:val="14"/>
  </w:num>
  <w:num w:numId="9">
    <w:abstractNumId w:val="4"/>
  </w:num>
  <w:num w:numId="10">
    <w:abstractNumId w:val="18"/>
  </w:num>
  <w:num w:numId="11">
    <w:abstractNumId w:val="21"/>
  </w:num>
  <w:num w:numId="12">
    <w:abstractNumId w:val="24"/>
  </w:num>
  <w:num w:numId="13">
    <w:abstractNumId w:val="20"/>
  </w:num>
  <w:num w:numId="14">
    <w:abstractNumId w:val="2"/>
  </w:num>
  <w:num w:numId="15">
    <w:abstractNumId w:val="25"/>
  </w:num>
  <w:num w:numId="16">
    <w:abstractNumId w:val="12"/>
  </w:num>
  <w:num w:numId="17">
    <w:abstractNumId w:val="13"/>
  </w:num>
  <w:num w:numId="18">
    <w:abstractNumId w:val="6"/>
  </w:num>
  <w:num w:numId="19">
    <w:abstractNumId w:val="16"/>
  </w:num>
  <w:num w:numId="20">
    <w:abstractNumId w:val="9"/>
  </w:num>
  <w:num w:numId="21">
    <w:abstractNumId w:val="10"/>
  </w:num>
  <w:num w:numId="22">
    <w:abstractNumId w:val="8"/>
  </w:num>
  <w:num w:numId="23">
    <w:abstractNumId w:val="11"/>
  </w:num>
  <w:num w:numId="24">
    <w:abstractNumId w:val="22"/>
  </w:num>
  <w:num w:numId="25">
    <w:abstractNumId w:val="5"/>
  </w:num>
  <w:num w:numId="26">
    <w:abstractNumId w:val="3"/>
  </w:num>
  <w:num w:numId="27">
    <w:abstractNumId w:val="26"/>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fr-FR"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6E"/>
    <w:rsid w:val="00014272"/>
    <w:rsid w:val="00041E3A"/>
    <w:rsid w:val="0005490B"/>
    <w:rsid w:val="00074D74"/>
    <w:rsid w:val="00085CFF"/>
    <w:rsid w:val="000934C4"/>
    <w:rsid w:val="000A285E"/>
    <w:rsid w:val="000F0FA3"/>
    <w:rsid w:val="001303A7"/>
    <w:rsid w:val="00145E3B"/>
    <w:rsid w:val="00153BC9"/>
    <w:rsid w:val="00155A7E"/>
    <w:rsid w:val="00176B02"/>
    <w:rsid w:val="00183002"/>
    <w:rsid w:val="001B6981"/>
    <w:rsid w:val="001C371B"/>
    <w:rsid w:val="001C7D48"/>
    <w:rsid w:val="001E3A02"/>
    <w:rsid w:val="001E6CB1"/>
    <w:rsid w:val="001F3B2C"/>
    <w:rsid w:val="001F6325"/>
    <w:rsid w:val="00212880"/>
    <w:rsid w:val="0025082C"/>
    <w:rsid w:val="00255299"/>
    <w:rsid w:val="00256F12"/>
    <w:rsid w:val="00291CA7"/>
    <w:rsid w:val="002940B6"/>
    <w:rsid w:val="002B127D"/>
    <w:rsid w:val="002C1D19"/>
    <w:rsid w:val="002C3644"/>
    <w:rsid w:val="002D3570"/>
    <w:rsid w:val="002E0094"/>
    <w:rsid w:val="002E31B8"/>
    <w:rsid w:val="002F6279"/>
    <w:rsid w:val="002F666A"/>
    <w:rsid w:val="0030321A"/>
    <w:rsid w:val="0030737E"/>
    <w:rsid w:val="003160BA"/>
    <w:rsid w:val="00323864"/>
    <w:rsid w:val="00330780"/>
    <w:rsid w:val="00344790"/>
    <w:rsid w:val="00357A6B"/>
    <w:rsid w:val="00361FA2"/>
    <w:rsid w:val="00362669"/>
    <w:rsid w:val="00366FFB"/>
    <w:rsid w:val="00373DFE"/>
    <w:rsid w:val="0038289B"/>
    <w:rsid w:val="00396436"/>
    <w:rsid w:val="003D0A51"/>
    <w:rsid w:val="003D5B51"/>
    <w:rsid w:val="003E7472"/>
    <w:rsid w:val="003F142A"/>
    <w:rsid w:val="003F667B"/>
    <w:rsid w:val="00410B8C"/>
    <w:rsid w:val="00412ED6"/>
    <w:rsid w:val="004142D5"/>
    <w:rsid w:val="0042779F"/>
    <w:rsid w:val="00440349"/>
    <w:rsid w:val="00450939"/>
    <w:rsid w:val="00464085"/>
    <w:rsid w:val="004652D9"/>
    <w:rsid w:val="00475458"/>
    <w:rsid w:val="004A2C44"/>
    <w:rsid w:val="004A7426"/>
    <w:rsid w:val="004B2F2C"/>
    <w:rsid w:val="004D4A72"/>
    <w:rsid w:val="004E6858"/>
    <w:rsid w:val="004E6B1F"/>
    <w:rsid w:val="004E77FB"/>
    <w:rsid w:val="004F3FE9"/>
    <w:rsid w:val="00512CDB"/>
    <w:rsid w:val="00514993"/>
    <w:rsid w:val="0053581A"/>
    <w:rsid w:val="00535845"/>
    <w:rsid w:val="005438AB"/>
    <w:rsid w:val="00556442"/>
    <w:rsid w:val="00573FF5"/>
    <w:rsid w:val="00574657"/>
    <w:rsid w:val="005B6577"/>
    <w:rsid w:val="005D3AE7"/>
    <w:rsid w:val="005D7D14"/>
    <w:rsid w:val="005E38FC"/>
    <w:rsid w:val="0061605E"/>
    <w:rsid w:val="0062164B"/>
    <w:rsid w:val="006231E1"/>
    <w:rsid w:val="00627360"/>
    <w:rsid w:val="00627D1A"/>
    <w:rsid w:val="0063495E"/>
    <w:rsid w:val="00656CFF"/>
    <w:rsid w:val="00681BC5"/>
    <w:rsid w:val="00687FB6"/>
    <w:rsid w:val="00691836"/>
    <w:rsid w:val="0069357B"/>
    <w:rsid w:val="00697B7C"/>
    <w:rsid w:val="006B7539"/>
    <w:rsid w:val="006D733D"/>
    <w:rsid w:val="006E2487"/>
    <w:rsid w:val="006E4EE3"/>
    <w:rsid w:val="006F1E52"/>
    <w:rsid w:val="00717A6D"/>
    <w:rsid w:val="00721B5D"/>
    <w:rsid w:val="00735E9D"/>
    <w:rsid w:val="0073637C"/>
    <w:rsid w:val="00746FC8"/>
    <w:rsid w:val="00753895"/>
    <w:rsid w:val="007578BE"/>
    <w:rsid w:val="007768FE"/>
    <w:rsid w:val="00777EB7"/>
    <w:rsid w:val="00784739"/>
    <w:rsid w:val="00797162"/>
    <w:rsid w:val="007D00B8"/>
    <w:rsid w:val="008004A4"/>
    <w:rsid w:val="00827CE1"/>
    <w:rsid w:val="0083080F"/>
    <w:rsid w:val="008651ED"/>
    <w:rsid w:val="0086638F"/>
    <w:rsid w:val="0086704B"/>
    <w:rsid w:val="00875A59"/>
    <w:rsid w:val="00883F5F"/>
    <w:rsid w:val="0089558E"/>
    <w:rsid w:val="008974B2"/>
    <w:rsid w:val="008B066F"/>
    <w:rsid w:val="008B4B0A"/>
    <w:rsid w:val="008C50DA"/>
    <w:rsid w:val="008D17A5"/>
    <w:rsid w:val="0090542D"/>
    <w:rsid w:val="00913D77"/>
    <w:rsid w:val="009329FB"/>
    <w:rsid w:val="00935BFF"/>
    <w:rsid w:val="00945F33"/>
    <w:rsid w:val="00947BD6"/>
    <w:rsid w:val="0095511C"/>
    <w:rsid w:val="009811B2"/>
    <w:rsid w:val="00996702"/>
    <w:rsid w:val="009C02DA"/>
    <w:rsid w:val="009C7201"/>
    <w:rsid w:val="009E3B35"/>
    <w:rsid w:val="009E63EA"/>
    <w:rsid w:val="009F050F"/>
    <w:rsid w:val="009F47F7"/>
    <w:rsid w:val="00A22C13"/>
    <w:rsid w:val="00A279E1"/>
    <w:rsid w:val="00A31E9B"/>
    <w:rsid w:val="00A333DC"/>
    <w:rsid w:val="00A37B7B"/>
    <w:rsid w:val="00A73F8A"/>
    <w:rsid w:val="00A86FFF"/>
    <w:rsid w:val="00AB61C8"/>
    <w:rsid w:val="00B00632"/>
    <w:rsid w:val="00B00636"/>
    <w:rsid w:val="00B14C29"/>
    <w:rsid w:val="00B170E8"/>
    <w:rsid w:val="00B2013C"/>
    <w:rsid w:val="00B3769E"/>
    <w:rsid w:val="00B5038B"/>
    <w:rsid w:val="00B63531"/>
    <w:rsid w:val="00BA48F3"/>
    <w:rsid w:val="00BF091C"/>
    <w:rsid w:val="00C17C12"/>
    <w:rsid w:val="00CA2FDC"/>
    <w:rsid w:val="00CA3BBA"/>
    <w:rsid w:val="00CC0602"/>
    <w:rsid w:val="00CC71C5"/>
    <w:rsid w:val="00CF23D7"/>
    <w:rsid w:val="00CF5D9F"/>
    <w:rsid w:val="00CF6193"/>
    <w:rsid w:val="00D04785"/>
    <w:rsid w:val="00D133D4"/>
    <w:rsid w:val="00D32C7D"/>
    <w:rsid w:val="00D42FD2"/>
    <w:rsid w:val="00D54C2F"/>
    <w:rsid w:val="00D64953"/>
    <w:rsid w:val="00D87572"/>
    <w:rsid w:val="00DE4C7A"/>
    <w:rsid w:val="00DE5186"/>
    <w:rsid w:val="00DE586D"/>
    <w:rsid w:val="00DF6036"/>
    <w:rsid w:val="00DF6BC3"/>
    <w:rsid w:val="00E21F6A"/>
    <w:rsid w:val="00E30B22"/>
    <w:rsid w:val="00E3798A"/>
    <w:rsid w:val="00E460F3"/>
    <w:rsid w:val="00E53187"/>
    <w:rsid w:val="00E5626A"/>
    <w:rsid w:val="00E711BD"/>
    <w:rsid w:val="00E82585"/>
    <w:rsid w:val="00E95F7E"/>
    <w:rsid w:val="00EA0ABD"/>
    <w:rsid w:val="00EA46E7"/>
    <w:rsid w:val="00EA5C07"/>
    <w:rsid w:val="00EC5A93"/>
    <w:rsid w:val="00ED2CC1"/>
    <w:rsid w:val="00ED4002"/>
    <w:rsid w:val="00EF226B"/>
    <w:rsid w:val="00F00937"/>
    <w:rsid w:val="00F14655"/>
    <w:rsid w:val="00F315C9"/>
    <w:rsid w:val="00F344A7"/>
    <w:rsid w:val="00F417CA"/>
    <w:rsid w:val="00F44644"/>
    <w:rsid w:val="00F51E5E"/>
    <w:rsid w:val="00F54675"/>
    <w:rsid w:val="00F64B32"/>
    <w:rsid w:val="00F808C0"/>
    <w:rsid w:val="00F83712"/>
    <w:rsid w:val="00F8496E"/>
    <w:rsid w:val="00F85CA3"/>
    <w:rsid w:val="00F94AC7"/>
    <w:rsid w:val="00FB204E"/>
    <w:rsid w:val="00FC03A2"/>
    <w:rsid w:val="00FC5DD1"/>
    <w:rsid w:val="00FD0D2C"/>
    <w:rsid w:val="00FD44E8"/>
    <w:rsid w:val="00FD7200"/>
    <w:rsid w:val="00FE5F30"/>
    <w:rsid w:val="00FE6C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FBB31"/>
  <w15:docId w15:val="{058FBE1E-BBD0-43E9-9365-7662ADAEF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F8496E"/>
    <w:pPr>
      <w:tabs>
        <w:tab w:val="left" w:pos="567"/>
        <w:tab w:val="left" w:pos="720"/>
      </w:tabs>
      <w:spacing w:before="120" w:after="120"/>
      <w:ind w:left="567" w:hanging="567"/>
      <w:jc w:val="both"/>
      <w:outlineLvl w:val="2"/>
    </w:pPr>
    <w:rPr>
      <w:rFonts w:ascii="Arial (W1)" w:hAnsi="Arial (W1)" w:cs="Arial (W1)"/>
      <w:szCs w:val="20"/>
    </w:rPr>
  </w:style>
  <w:style w:type="paragraph" w:styleId="Heading4">
    <w:name w:val="heading 4"/>
    <w:basedOn w:val="Normal"/>
    <w:next w:val="Normal"/>
    <w:qFormat/>
    <w:rsid w:val="00F8496E"/>
    <w:pPr>
      <w:keepNext/>
      <w:ind w:left="5954"/>
      <w:outlineLvl w:val="3"/>
    </w:pPr>
    <w:rPr>
      <w:rFonts w:ascii="Univers (W1)" w:hAnsi="Univers (W1)" w:cs="Univers (W1)"/>
      <w:b/>
      <w:sz w:val="16"/>
      <w:szCs w:val="20"/>
      <w:lang w:val="es-ES_tradnl"/>
    </w:rPr>
  </w:style>
  <w:style w:type="paragraph" w:styleId="Heading8">
    <w:name w:val="heading 8"/>
    <w:basedOn w:val="Normal"/>
    <w:next w:val="Normal"/>
    <w:qFormat/>
    <w:rsid w:val="00F8496E"/>
    <w:pPr>
      <w:tabs>
        <w:tab w:val="left" w:pos="873"/>
      </w:tabs>
      <w:spacing w:before="240" w:after="60"/>
      <w:ind w:left="873" w:hanging="1440"/>
      <w:jc w:val="both"/>
      <w:outlineLvl w:val="7"/>
    </w:pPr>
    <w:rPr>
      <w:rFonts w:ascii="Arial" w:hAnsi="Arial" w:cs="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link w:val="INCISOCar"/>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numbering" w:customStyle="1" w:styleId="Estilo2">
    <w:name w:val="Estilo2"/>
    <w:rsid w:val="00F8496E"/>
    <w:pPr>
      <w:numPr>
        <w:numId w:val="1"/>
      </w:numPr>
    </w:pPr>
  </w:style>
  <w:style w:type="numbering" w:customStyle="1" w:styleId="Estilo1">
    <w:name w:val="Estilo1"/>
    <w:rsid w:val="00F8496E"/>
    <w:pPr>
      <w:numPr>
        <w:numId w:val="2"/>
      </w:numPr>
    </w:pPr>
  </w:style>
  <w:style w:type="paragraph" w:styleId="Footer">
    <w:name w:val="footer"/>
    <w:basedOn w:val="Normal"/>
    <w:rsid w:val="00F8496E"/>
    <w:pPr>
      <w:tabs>
        <w:tab w:val="center" w:pos="4419"/>
        <w:tab w:val="right" w:pos="8838"/>
      </w:tabs>
      <w:spacing w:before="120" w:after="120"/>
      <w:jc w:val="both"/>
    </w:pPr>
    <w:rPr>
      <w:rFonts w:ascii="Arial" w:hAnsi="Arial" w:cs="Arial"/>
      <w:szCs w:val="20"/>
    </w:rPr>
  </w:style>
  <w:style w:type="paragraph" w:styleId="ListParagraph">
    <w:name w:val="List Paragraph"/>
    <w:basedOn w:val="Normal"/>
    <w:qFormat/>
    <w:rsid w:val="00F8496E"/>
    <w:pPr>
      <w:spacing w:before="120" w:after="120"/>
      <w:ind w:left="720"/>
      <w:jc w:val="both"/>
    </w:pPr>
    <w:rPr>
      <w:rFonts w:ascii="Arial" w:hAnsi="Arial" w:cs="Arial"/>
      <w:szCs w:val="20"/>
    </w:rPr>
  </w:style>
  <w:style w:type="paragraph" w:customStyle="1" w:styleId="Textonormal">
    <w:name w:val="Texto normal"/>
    <w:basedOn w:val="Normal"/>
    <w:rsid w:val="00F8496E"/>
    <w:pPr>
      <w:jc w:val="center"/>
    </w:pPr>
    <w:rPr>
      <w:rFonts w:ascii="Arial" w:hAnsi="Arial" w:cs="Arial"/>
      <w:b/>
      <w:szCs w:val="20"/>
      <w:lang w:val="es-ES_tradnl"/>
    </w:rPr>
  </w:style>
  <w:style w:type="paragraph" w:customStyle="1" w:styleId="Prrafodelista1">
    <w:name w:val="Párrafo de lista1"/>
    <w:basedOn w:val="Normal"/>
    <w:rsid w:val="00F8496E"/>
    <w:pPr>
      <w:ind w:left="720"/>
    </w:pPr>
    <w:rPr>
      <w:rFonts w:ascii="Arial" w:hAnsi="Arial" w:cs="Arial"/>
      <w:szCs w:val="20"/>
      <w:lang w:val="es-MX"/>
    </w:rPr>
  </w:style>
  <w:style w:type="paragraph" w:customStyle="1" w:styleId="Textoindependiente31">
    <w:name w:val="Texto independiente 31"/>
    <w:basedOn w:val="Normal"/>
    <w:rsid w:val="00F8496E"/>
    <w:pPr>
      <w:tabs>
        <w:tab w:val="left" w:pos="1134"/>
        <w:tab w:val="left" w:pos="1701"/>
        <w:tab w:val="left" w:pos="2268"/>
        <w:tab w:val="left" w:pos="2835"/>
        <w:tab w:val="left" w:pos="3402"/>
        <w:tab w:val="left" w:pos="3969"/>
        <w:tab w:val="left" w:pos="5103"/>
        <w:tab w:val="left" w:pos="5954"/>
        <w:tab w:val="left" w:pos="13608"/>
      </w:tabs>
      <w:jc w:val="both"/>
    </w:pPr>
    <w:rPr>
      <w:rFonts w:ascii="Arial" w:hAnsi="Arial" w:cs="Arial"/>
      <w:sz w:val="22"/>
      <w:szCs w:val="20"/>
      <w:lang w:val="es-ES_tradnl"/>
    </w:rPr>
  </w:style>
  <w:style w:type="paragraph" w:styleId="Header">
    <w:name w:val="header"/>
    <w:basedOn w:val="Normal"/>
    <w:link w:val="HeaderChar"/>
    <w:rsid w:val="00F8496E"/>
    <w:pPr>
      <w:tabs>
        <w:tab w:val="center" w:pos="4252"/>
        <w:tab w:val="right" w:pos="8504"/>
      </w:tabs>
    </w:pPr>
    <w:rPr>
      <w:lang w:val="es-MX" w:eastAsia="es-MX"/>
    </w:rPr>
  </w:style>
  <w:style w:type="character" w:customStyle="1" w:styleId="INCISOCar">
    <w:name w:val="INCISO Car"/>
    <w:link w:val="INCISO"/>
    <w:rsid w:val="00F8496E"/>
    <w:rPr>
      <w:rFonts w:ascii="Arial" w:hAnsi="Arial" w:cs="Arial"/>
      <w:sz w:val="18"/>
      <w:szCs w:val="18"/>
      <w:lang w:val="es-ES" w:eastAsia="es-ES" w:bidi="ar-SA"/>
    </w:rPr>
  </w:style>
  <w:style w:type="paragraph" w:customStyle="1" w:styleId="EstilotextoPrimeral">
    <w:name w:val="Estilo texto + Primera l"/>
    <w:basedOn w:val="texto0"/>
    <w:rsid w:val="00F8496E"/>
    <w:pPr>
      <w:ind w:firstLine="0"/>
    </w:pPr>
    <w:rPr>
      <w:szCs w:val="20"/>
      <w:lang w:eastAsia="es-ES"/>
    </w:rPr>
  </w:style>
  <w:style w:type="table" w:styleId="TableGrid">
    <w:name w:val="Table Grid"/>
    <w:basedOn w:val="TableNormal"/>
    <w:rsid w:val="000A2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ario">
    <w:name w:val="Sumario"/>
    <w:basedOn w:val="Normal"/>
    <w:rsid w:val="00F8496E"/>
    <w:pPr>
      <w:tabs>
        <w:tab w:val="right" w:leader="dot" w:pos="8107"/>
        <w:tab w:val="right" w:pos="8640"/>
      </w:tabs>
      <w:spacing w:line="260" w:lineRule="exact"/>
      <w:ind w:left="274" w:right="749"/>
      <w:jc w:val="both"/>
    </w:pPr>
    <w:rPr>
      <w:rFonts w:ascii="Arial" w:hAnsi="Arial" w:cs="Arial"/>
      <w:sz w:val="18"/>
      <w:szCs w:val="20"/>
    </w:rPr>
  </w:style>
  <w:style w:type="paragraph" w:customStyle="1" w:styleId="Secreta">
    <w:name w:val="Secreta"/>
    <w:basedOn w:val="Normal"/>
    <w:rsid w:val="00F8496E"/>
    <w:pPr>
      <w:tabs>
        <w:tab w:val="right" w:leader="dot" w:pos="8100"/>
        <w:tab w:val="right" w:pos="8640"/>
      </w:tabs>
      <w:spacing w:line="334" w:lineRule="exact"/>
      <w:ind w:left="274" w:right="749"/>
      <w:jc w:val="both"/>
    </w:pPr>
    <w:rPr>
      <w:b/>
      <w:sz w:val="20"/>
      <w:szCs w:val="20"/>
      <w:u w:val="single"/>
      <w:lang w:val="es-ES_tradnl"/>
    </w:rPr>
  </w:style>
  <w:style w:type="paragraph" w:customStyle="1" w:styleId="p2">
    <w:name w:val="p2"/>
    <w:basedOn w:val="Normal"/>
    <w:rsid w:val="00F8496E"/>
    <w:pPr>
      <w:tabs>
        <w:tab w:val="left" w:pos="720"/>
      </w:tabs>
      <w:spacing w:line="240" w:lineRule="atLeast"/>
      <w:jc w:val="both"/>
    </w:pPr>
    <w:rPr>
      <w:rFonts w:ascii="Arial" w:hAnsi="Arial" w:cs="Arial"/>
      <w:sz w:val="20"/>
      <w:szCs w:val="20"/>
    </w:rPr>
  </w:style>
  <w:style w:type="paragraph" w:styleId="DocumentMap">
    <w:name w:val="Document Map"/>
    <w:basedOn w:val="Normal"/>
    <w:semiHidden/>
    <w:rsid w:val="00F8496E"/>
    <w:pPr>
      <w:shd w:val="clear" w:color="auto" w:fill="000080"/>
    </w:pPr>
    <w:rPr>
      <w:rFonts w:ascii="Tahoma" w:hAnsi="Tahoma" w:cs="Tahoma"/>
      <w:sz w:val="20"/>
      <w:szCs w:val="20"/>
      <w:lang w:val="es-MX" w:eastAsia="es-MX"/>
    </w:rPr>
  </w:style>
  <w:style w:type="paragraph" w:customStyle="1" w:styleId="TitET">
    <w:name w:val="Tit ET"/>
    <w:basedOn w:val="Normal"/>
    <w:next w:val="Normal"/>
    <w:rsid w:val="00F8496E"/>
    <w:pPr>
      <w:keepNext/>
      <w:pBdr>
        <w:bottom w:val="single" w:sz="4" w:space="1" w:color="auto"/>
      </w:pBdr>
      <w:spacing w:after="240"/>
    </w:pPr>
    <w:rPr>
      <w:rFonts w:ascii="Arial" w:hAnsi="Arial"/>
      <w:b/>
      <w:smallCaps/>
    </w:rPr>
  </w:style>
  <w:style w:type="character" w:customStyle="1" w:styleId="HeaderChar">
    <w:name w:val="Header Char"/>
    <w:link w:val="Header"/>
    <w:rsid w:val="001F3B2C"/>
    <w:rPr>
      <w:sz w:val="24"/>
      <w:szCs w:val="24"/>
      <w:lang w:val="es-MX" w:eastAsia="es-MX"/>
    </w:rPr>
  </w:style>
  <w:style w:type="paragraph" w:styleId="FootnoteText">
    <w:name w:val="footnote text"/>
    <w:basedOn w:val="Normal"/>
    <w:link w:val="FootnoteTextChar"/>
    <w:rsid w:val="00F344A7"/>
    <w:rPr>
      <w:sz w:val="20"/>
      <w:szCs w:val="20"/>
    </w:rPr>
  </w:style>
  <w:style w:type="character" w:customStyle="1" w:styleId="FootnoteTextChar">
    <w:name w:val="Footnote Text Char"/>
    <w:link w:val="FootnoteText"/>
    <w:rsid w:val="00F344A7"/>
    <w:rPr>
      <w:lang w:val="es-ES" w:eastAsia="es-ES"/>
    </w:rPr>
  </w:style>
  <w:style w:type="character" w:styleId="FootnoteReference">
    <w:name w:val="footnote reference"/>
    <w:rsid w:val="00F344A7"/>
    <w:rPr>
      <w:vertAlign w:val="superscript"/>
    </w:rPr>
  </w:style>
  <w:style w:type="paragraph" w:customStyle="1" w:styleId="msonormal0">
    <w:name w:val="msonormal"/>
    <w:basedOn w:val="Normal"/>
    <w:rsid w:val="001C7D48"/>
    <w:pPr>
      <w:spacing w:before="100" w:beforeAutospacing="1" w:after="100" w:afterAutospacing="1"/>
    </w:pPr>
    <w:rPr>
      <w:lang w:val="en-US" w:eastAsia="en-US"/>
    </w:rPr>
  </w:style>
  <w:style w:type="paragraph" w:styleId="NormalWeb">
    <w:name w:val="Normal (Web)"/>
    <w:basedOn w:val="Normal"/>
    <w:uiPriority w:val="99"/>
    <w:semiHidden/>
    <w:unhideWhenUsed/>
    <w:rsid w:val="001C7D48"/>
    <w:pPr>
      <w:spacing w:before="100" w:beforeAutospacing="1" w:after="100" w:afterAutospacing="1"/>
    </w:pPr>
    <w:rPr>
      <w:lang w:val="en-US" w:eastAsia="en-US"/>
    </w:rPr>
  </w:style>
  <w:style w:type="character" w:customStyle="1" w:styleId="notranslate">
    <w:name w:val="notranslate"/>
    <w:basedOn w:val="DefaultParagraphFont"/>
    <w:rsid w:val="001C7D48"/>
  </w:style>
  <w:style w:type="character" w:customStyle="1" w:styleId="Heading3Char">
    <w:name w:val="Heading 3 Char"/>
    <w:basedOn w:val="DefaultParagraphFont"/>
    <w:link w:val="Heading3"/>
    <w:rsid w:val="00B5038B"/>
    <w:rPr>
      <w:rFonts w:ascii="Arial (W1)" w:hAnsi="Arial (W1)" w:cs="Arial (W1)"/>
      <w:sz w:val="24"/>
      <w:lang w:val="es-ES" w:eastAsia="es-ES"/>
    </w:rPr>
  </w:style>
  <w:style w:type="character" w:styleId="Hyperlink">
    <w:name w:val="Hyperlink"/>
    <w:basedOn w:val="DefaultParagraphFont"/>
    <w:uiPriority w:val="99"/>
    <w:semiHidden/>
    <w:unhideWhenUsed/>
    <w:rsid w:val="00B5038B"/>
    <w:rPr>
      <w:color w:val="0000FF"/>
      <w:u w:val="single"/>
    </w:rPr>
  </w:style>
  <w:style w:type="paragraph" w:styleId="BalloonText">
    <w:name w:val="Balloon Text"/>
    <w:basedOn w:val="Normal"/>
    <w:link w:val="BalloonTextChar"/>
    <w:rsid w:val="00A86FFF"/>
    <w:rPr>
      <w:rFonts w:ascii="Segoe UI" w:hAnsi="Segoe UI" w:cs="Segoe UI"/>
      <w:sz w:val="18"/>
      <w:szCs w:val="18"/>
    </w:rPr>
  </w:style>
  <w:style w:type="character" w:customStyle="1" w:styleId="BalloonTextChar">
    <w:name w:val="Balloon Text Char"/>
    <w:basedOn w:val="DefaultParagraphFont"/>
    <w:link w:val="BalloonText"/>
    <w:rsid w:val="00A86FFF"/>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902959">
      <w:bodyDiv w:val="1"/>
      <w:marLeft w:val="0"/>
      <w:marRight w:val="0"/>
      <w:marTop w:val="0"/>
      <w:marBottom w:val="0"/>
      <w:divBdr>
        <w:top w:val="none" w:sz="0" w:space="0" w:color="auto"/>
        <w:left w:val="none" w:sz="0" w:space="0" w:color="auto"/>
        <w:bottom w:val="none" w:sz="0" w:space="0" w:color="auto"/>
        <w:right w:val="none" w:sz="0" w:space="0" w:color="auto"/>
      </w:divBdr>
    </w:div>
    <w:div w:id="489637995">
      <w:bodyDiv w:val="1"/>
      <w:marLeft w:val="0"/>
      <w:marRight w:val="0"/>
      <w:marTop w:val="0"/>
      <w:marBottom w:val="0"/>
      <w:divBdr>
        <w:top w:val="none" w:sz="0" w:space="0" w:color="auto"/>
        <w:left w:val="none" w:sz="0" w:space="0" w:color="auto"/>
        <w:bottom w:val="none" w:sz="0" w:space="0" w:color="auto"/>
        <w:right w:val="none" w:sz="0" w:space="0" w:color="auto"/>
      </w:divBdr>
    </w:div>
    <w:div w:id="574896244">
      <w:bodyDiv w:val="1"/>
      <w:marLeft w:val="0"/>
      <w:marRight w:val="0"/>
      <w:marTop w:val="0"/>
      <w:marBottom w:val="0"/>
      <w:divBdr>
        <w:top w:val="none" w:sz="0" w:space="0" w:color="auto"/>
        <w:left w:val="none" w:sz="0" w:space="0" w:color="auto"/>
        <w:bottom w:val="none" w:sz="0" w:space="0" w:color="auto"/>
        <w:right w:val="none" w:sz="0" w:space="0" w:color="auto"/>
      </w:divBdr>
    </w:div>
    <w:div w:id="909273503">
      <w:bodyDiv w:val="1"/>
      <w:marLeft w:val="0"/>
      <w:marRight w:val="0"/>
      <w:marTop w:val="0"/>
      <w:marBottom w:val="0"/>
      <w:divBdr>
        <w:top w:val="none" w:sz="0" w:space="0" w:color="auto"/>
        <w:left w:val="none" w:sz="0" w:space="0" w:color="auto"/>
        <w:bottom w:val="none" w:sz="0" w:space="0" w:color="auto"/>
        <w:right w:val="none" w:sz="0" w:space="0" w:color="auto"/>
      </w:divBdr>
    </w:div>
    <w:div w:id="1301418482">
      <w:bodyDiv w:val="1"/>
      <w:marLeft w:val="0"/>
      <w:marRight w:val="0"/>
      <w:marTop w:val="0"/>
      <w:marBottom w:val="0"/>
      <w:divBdr>
        <w:top w:val="none" w:sz="0" w:space="0" w:color="auto"/>
        <w:left w:val="none" w:sz="0" w:space="0" w:color="auto"/>
        <w:bottom w:val="none" w:sz="0" w:space="0" w:color="auto"/>
        <w:right w:val="none" w:sz="0" w:space="0" w:color="auto"/>
      </w:divBdr>
    </w:div>
    <w:div w:id="1350447483">
      <w:bodyDiv w:val="1"/>
      <w:marLeft w:val="0"/>
      <w:marRight w:val="0"/>
      <w:marTop w:val="0"/>
      <w:marBottom w:val="0"/>
      <w:divBdr>
        <w:top w:val="none" w:sz="0" w:space="0" w:color="auto"/>
        <w:left w:val="none" w:sz="0" w:space="0" w:color="auto"/>
        <w:bottom w:val="none" w:sz="0" w:space="0" w:color="auto"/>
        <w:right w:val="none" w:sz="0" w:space="0" w:color="auto"/>
      </w:divBdr>
    </w:div>
    <w:div w:id="1436514157">
      <w:bodyDiv w:val="1"/>
      <w:marLeft w:val="0"/>
      <w:marRight w:val="0"/>
      <w:marTop w:val="0"/>
      <w:marBottom w:val="0"/>
      <w:divBdr>
        <w:top w:val="none" w:sz="0" w:space="0" w:color="auto"/>
        <w:left w:val="none" w:sz="0" w:space="0" w:color="auto"/>
        <w:bottom w:val="none" w:sz="0" w:space="0" w:color="auto"/>
        <w:right w:val="none" w:sz="0" w:space="0" w:color="auto"/>
      </w:divBdr>
    </w:div>
    <w:div w:id="195640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eader" Target="header7.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6.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66E05-3EB6-4D4F-A17E-CD2E1E18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66</Pages>
  <Words>26131</Words>
  <Characters>148953</Characters>
  <Application>Microsoft Office Word</Application>
  <DocSecurity>0</DocSecurity>
  <Lines>1241</Lines>
  <Paragraphs>349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NOM-027-SESH-2010</vt:lpstr>
      <vt:lpstr>SECRETARIA DE ENERGIA</vt:lpstr>
    </vt:vector>
  </TitlesOfParts>
  <Company>Diario Oficial de la Federación</Company>
  <LinksUpToDate>false</LinksUpToDate>
  <CharactersWithSpaces>174735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NOM-027-SESH-2010</dc:title>
  <dc:subject/>
  <dc:creator>TRANSLATED BY LIC. GLENN LOUIS MCBRIDE</dc:creator>
  <cp:keywords/>
  <dc:description/>
  <cp:lastModifiedBy>GLENN MCBRIDE</cp:lastModifiedBy>
  <cp:revision>5</cp:revision>
  <cp:lastPrinted>2019-01-24T19:37:00Z</cp:lastPrinted>
  <dcterms:created xsi:type="dcterms:W3CDTF">2019-01-24T18:28:00Z</dcterms:created>
  <dcterms:modified xsi:type="dcterms:W3CDTF">2019-01-24T19:37:00Z</dcterms:modified>
</cp:coreProperties>
</file>