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529"/>
        <w:gridCol w:w="4529"/>
      </w:tblGrid>
      <w:tr w:rsidR="00CE1BF7" w:rsidRPr="00AF442B" w:rsidTr="00007994">
        <w:tc>
          <w:tcPr>
            <w:tcW w:w="4529" w:type="dxa"/>
          </w:tcPr>
          <w:p w:rsidR="00CE1BF7" w:rsidRPr="00AF442B" w:rsidRDefault="00CE1BF7" w:rsidP="00C06FFB">
            <w:pPr>
              <w:spacing w:line="276" w:lineRule="auto"/>
              <w:jc w:val="center"/>
              <w:rPr>
                <w:rFonts w:ascii="Verdana" w:hAnsi="Verdana"/>
                <w:b/>
                <w:sz w:val="16"/>
                <w:szCs w:val="16"/>
              </w:rPr>
            </w:pPr>
            <w:r w:rsidRPr="00AF442B">
              <w:rPr>
                <w:rFonts w:ascii="Verdana" w:hAnsi="Verdana"/>
                <w:b/>
                <w:sz w:val="16"/>
                <w:szCs w:val="16"/>
              </w:rPr>
              <w:t>SECRETARIA DE COMUNICACIONES Y TRANSPORTES</w:t>
            </w:r>
          </w:p>
        </w:tc>
        <w:tc>
          <w:tcPr>
            <w:tcW w:w="4529" w:type="dxa"/>
          </w:tcPr>
          <w:p w:rsidR="00CE1BF7" w:rsidRPr="00CD6945" w:rsidRDefault="00CE1BF7" w:rsidP="00C06FFB">
            <w:pPr>
              <w:spacing w:line="276" w:lineRule="auto"/>
              <w:jc w:val="center"/>
              <w:rPr>
                <w:rFonts w:ascii="Verdana" w:hAnsi="Verdana"/>
                <w:b/>
                <w:sz w:val="16"/>
                <w:szCs w:val="16"/>
                <w:lang w:val="en-US"/>
              </w:rPr>
            </w:pPr>
            <w:r w:rsidRPr="00CD6945">
              <w:rPr>
                <w:rFonts w:ascii="Verdana" w:hAnsi="Verdana"/>
                <w:b/>
                <w:sz w:val="16"/>
                <w:szCs w:val="16"/>
                <w:lang w:val="en-US"/>
              </w:rPr>
              <w:t>SECRETARY OF COMMUNICATIONS AND TRANSPORTATION</w:t>
            </w:r>
          </w:p>
          <w:p w:rsidR="00D53135" w:rsidRPr="00CD6945" w:rsidRDefault="00D53135" w:rsidP="00C06FFB">
            <w:pPr>
              <w:spacing w:line="276" w:lineRule="auto"/>
              <w:jc w:val="center"/>
              <w:rPr>
                <w:rFonts w:ascii="Verdana" w:hAnsi="Verdana"/>
                <w:b/>
                <w:sz w:val="16"/>
                <w:szCs w:val="16"/>
                <w:lang w:val="en-US"/>
              </w:rPr>
            </w:pPr>
          </w:p>
        </w:tc>
      </w:tr>
      <w:tr w:rsidR="00CE1BF7" w:rsidRPr="009D7B75" w:rsidTr="00007994">
        <w:tc>
          <w:tcPr>
            <w:tcW w:w="4529" w:type="dxa"/>
          </w:tcPr>
          <w:p w:rsidR="00CE1BF7" w:rsidRPr="00AF442B" w:rsidRDefault="00CE1BF7" w:rsidP="00C06FFB">
            <w:pPr>
              <w:spacing w:line="276" w:lineRule="auto"/>
              <w:jc w:val="both"/>
              <w:rPr>
                <w:rFonts w:ascii="Verdana" w:hAnsi="Verdana"/>
                <w:b/>
                <w:sz w:val="16"/>
                <w:szCs w:val="16"/>
              </w:rPr>
            </w:pPr>
            <w:r w:rsidRPr="00AF442B">
              <w:rPr>
                <w:rFonts w:ascii="Verdana" w:hAnsi="Verdana"/>
                <w:b/>
                <w:sz w:val="16"/>
                <w:szCs w:val="16"/>
              </w:rPr>
              <w:t>NORMA Oficial Mexicana NOM-032-SCT2/2009, Especificaciones y características relativas al diseño, construcción, inspección y pruebas de cisternas portátiles destinadas al transporte de las substancias, materiales y residuos peligrosos de las clases 1, 3 a 9.</w:t>
            </w:r>
          </w:p>
        </w:tc>
        <w:tc>
          <w:tcPr>
            <w:tcW w:w="4529" w:type="dxa"/>
          </w:tcPr>
          <w:p w:rsidR="00CE1BF7" w:rsidRPr="00CD6945" w:rsidRDefault="00CE1BF7" w:rsidP="00C06FFB">
            <w:pPr>
              <w:spacing w:line="276" w:lineRule="auto"/>
              <w:jc w:val="both"/>
              <w:rPr>
                <w:rFonts w:ascii="Verdana" w:hAnsi="Verdana"/>
                <w:b/>
                <w:sz w:val="16"/>
                <w:szCs w:val="16"/>
                <w:lang w:val="en-US"/>
              </w:rPr>
            </w:pPr>
            <w:r w:rsidRPr="00CD6945">
              <w:rPr>
                <w:rFonts w:ascii="Verdana" w:hAnsi="Verdana"/>
                <w:b/>
                <w:sz w:val="16"/>
                <w:szCs w:val="16"/>
                <w:lang w:val="en-US"/>
              </w:rPr>
              <w:t xml:space="preserve">Official Mexican Standard NOM-032-SCT2-2009, Specifications and characteristics related to the design, construction, inspection and tests of portable cisterns designated for the transport of the hazardous substances, materials and wastes of class 1, 3 to 9. </w:t>
            </w:r>
          </w:p>
          <w:p w:rsidR="00D53135" w:rsidRPr="00CD6945" w:rsidRDefault="00D53135" w:rsidP="00C06FFB">
            <w:pPr>
              <w:spacing w:line="276" w:lineRule="auto"/>
              <w:jc w:val="both"/>
              <w:rPr>
                <w:rFonts w:ascii="Verdana" w:hAnsi="Verdana"/>
                <w:b/>
                <w:sz w:val="16"/>
                <w:szCs w:val="16"/>
                <w:lang w:val="en-US"/>
              </w:rPr>
            </w:pPr>
          </w:p>
        </w:tc>
      </w:tr>
      <w:tr w:rsidR="00CE1BF7" w:rsidRPr="00AF442B" w:rsidTr="00007994">
        <w:tc>
          <w:tcPr>
            <w:tcW w:w="4529" w:type="dxa"/>
          </w:tcPr>
          <w:p w:rsidR="00CE1BF7" w:rsidRPr="00AF442B" w:rsidRDefault="00CE1BF7" w:rsidP="00C06FFB">
            <w:pPr>
              <w:spacing w:line="276" w:lineRule="auto"/>
              <w:jc w:val="both"/>
              <w:rPr>
                <w:rFonts w:ascii="Verdana" w:hAnsi="Verdana"/>
                <w:sz w:val="16"/>
                <w:szCs w:val="16"/>
              </w:rPr>
            </w:pPr>
            <w:r w:rsidRPr="00AF442B">
              <w:rPr>
                <w:rFonts w:ascii="Verdana" w:hAnsi="Verdana"/>
                <w:sz w:val="16"/>
                <w:szCs w:val="16"/>
              </w:rPr>
              <w:t>Al margen un sello con el Escudo Nacional, que dice: Estados Unidos Mexicanos.- Secretaría de Comunicaciones y Transportes.</w:t>
            </w:r>
          </w:p>
          <w:p w:rsidR="00D53135" w:rsidRPr="00AF442B" w:rsidRDefault="00D53135" w:rsidP="00C06FFB">
            <w:pPr>
              <w:spacing w:line="276" w:lineRule="auto"/>
              <w:jc w:val="both"/>
              <w:rPr>
                <w:rFonts w:ascii="Verdana" w:hAnsi="Verdana"/>
                <w:sz w:val="16"/>
                <w:szCs w:val="16"/>
              </w:rPr>
            </w:pPr>
          </w:p>
        </w:tc>
        <w:tc>
          <w:tcPr>
            <w:tcW w:w="4529" w:type="dxa"/>
          </w:tcPr>
          <w:p w:rsidR="00CE1BF7" w:rsidRPr="00CD6945" w:rsidRDefault="00207B38" w:rsidP="00C06FFB">
            <w:pPr>
              <w:spacing w:line="276" w:lineRule="auto"/>
              <w:jc w:val="both"/>
              <w:rPr>
                <w:rFonts w:ascii="Verdana" w:hAnsi="Verdana"/>
                <w:sz w:val="16"/>
                <w:szCs w:val="16"/>
                <w:lang w:val="en-US"/>
              </w:rPr>
            </w:pPr>
            <w:r w:rsidRPr="00CD6945">
              <w:rPr>
                <w:rFonts w:ascii="Verdana" w:hAnsi="Verdana"/>
                <w:sz w:val="16"/>
                <w:szCs w:val="16"/>
                <w:lang w:val="en-US"/>
              </w:rPr>
              <w:t>In the margin a stamp with the National Seal, that says: United Mexican States. Secretary of Communications and Transportation.</w:t>
            </w:r>
          </w:p>
        </w:tc>
      </w:tr>
      <w:tr w:rsidR="00CE1BF7" w:rsidRPr="009D7B75" w:rsidTr="00E738E2">
        <w:tc>
          <w:tcPr>
            <w:tcW w:w="4529" w:type="dxa"/>
          </w:tcPr>
          <w:p w:rsidR="00CE1BF7" w:rsidRPr="00AF442B" w:rsidRDefault="00E92D43" w:rsidP="00C06FFB">
            <w:pPr>
              <w:spacing w:line="276" w:lineRule="auto"/>
              <w:jc w:val="both"/>
              <w:rPr>
                <w:rFonts w:ascii="Verdana" w:hAnsi="Verdana"/>
                <w:b/>
                <w:sz w:val="16"/>
                <w:szCs w:val="16"/>
              </w:rPr>
            </w:pPr>
            <w:r w:rsidRPr="00AF442B">
              <w:rPr>
                <w:rFonts w:ascii="Verdana" w:hAnsi="Verdana"/>
                <w:b/>
                <w:sz w:val="16"/>
                <w:szCs w:val="16"/>
              </w:rPr>
              <w:t>NORMA OFICIAL MEXICANA NOM-032-SCT2/2009, ESPECIFICACIONES Y CARACTERISTICAS RELATIVAS AL DISEÑO, CONSTRUCCION, INSPECCION Y PRUEBAS DE CISTERNAS PORTATILES DESTINADAS AL TRANSPORTE DE LAS SUBSTANCIAS, MATERIALES Y RESIDUOS PELIGROSOS DE LAS CLASES 1, 3 A 9.</w:t>
            </w:r>
          </w:p>
          <w:p w:rsidR="00E738E2" w:rsidRPr="00AF442B" w:rsidRDefault="00E738E2" w:rsidP="00C06FFB">
            <w:pPr>
              <w:spacing w:line="276" w:lineRule="auto"/>
              <w:jc w:val="both"/>
              <w:rPr>
                <w:rFonts w:ascii="Verdana" w:hAnsi="Verdana"/>
                <w:b/>
                <w:sz w:val="16"/>
                <w:szCs w:val="16"/>
              </w:rPr>
            </w:pPr>
          </w:p>
        </w:tc>
        <w:tc>
          <w:tcPr>
            <w:tcW w:w="4529" w:type="dxa"/>
          </w:tcPr>
          <w:p w:rsidR="00CE1BF7" w:rsidRPr="00CD6945" w:rsidRDefault="00E92D43" w:rsidP="00C06FFB">
            <w:pPr>
              <w:spacing w:line="276" w:lineRule="auto"/>
              <w:jc w:val="both"/>
              <w:rPr>
                <w:rFonts w:ascii="Verdana" w:hAnsi="Verdana"/>
                <w:b/>
                <w:sz w:val="16"/>
                <w:szCs w:val="16"/>
                <w:lang w:val="en-US"/>
              </w:rPr>
            </w:pPr>
            <w:r w:rsidRPr="00CD6945">
              <w:rPr>
                <w:rFonts w:ascii="Verdana" w:hAnsi="Verdana"/>
                <w:b/>
                <w:sz w:val="16"/>
                <w:szCs w:val="16"/>
                <w:lang w:val="en-US"/>
              </w:rPr>
              <w:t>OFFICIAL MEXICAN STANDARD NOM-032-SCT2-2009, SPECIFICATIONS AND CHARACTERISTICS RELATED TO THE DESIGN, CONSTRUCTION, INSPECTION AND TESTS OF PORTABLE CISTERNS DESIGNATED FOR THE TRANSPORT OF THE HAZARDOUS SUBSTANCES, MATERIALS AND WASTES OF CLASS 1, 3 TO 9.</w:t>
            </w:r>
          </w:p>
        </w:tc>
      </w:tr>
      <w:tr w:rsidR="00CE1BF7" w:rsidRPr="009D7B75" w:rsidTr="00007994">
        <w:tc>
          <w:tcPr>
            <w:tcW w:w="4529" w:type="dxa"/>
          </w:tcPr>
          <w:p w:rsidR="00CE1BF7" w:rsidRPr="00AF442B" w:rsidRDefault="00CE1BF7" w:rsidP="00C06FFB">
            <w:pPr>
              <w:spacing w:line="276" w:lineRule="auto"/>
              <w:jc w:val="both"/>
              <w:rPr>
                <w:rFonts w:ascii="Verdana" w:hAnsi="Verdana"/>
                <w:sz w:val="16"/>
                <w:szCs w:val="16"/>
              </w:rPr>
            </w:pPr>
            <w:r w:rsidRPr="00AF442B">
              <w:rPr>
                <w:rFonts w:ascii="Verdana" w:hAnsi="Verdana"/>
                <w:b/>
                <w:sz w:val="16"/>
                <w:szCs w:val="16"/>
              </w:rPr>
              <w:t>HUMBERTO TREVIÑO LANDOIS,</w:t>
            </w:r>
            <w:r w:rsidRPr="00AF442B">
              <w:rPr>
                <w:rFonts w:ascii="Verdana" w:hAnsi="Verdana"/>
                <w:sz w:val="16"/>
                <w:szCs w:val="16"/>
              </w:rPr>
              <w:t xml:space="preserve"> Subsecretario de Transporte y Presidente del Comité Consultivo Nacional de Normalización de Transporte Terrestre, con fundamento en los artículos 36 fracción</w:t>
            </w:r>
            <w:r w:rsidRPr="00AF442B">
              <w:rPr>
                <w:rFonts w:ascii="Verdana" w:hAnsi="Verdana"/>
                <w:sz w:val="16"/>
                <w:szCs w:val="16"/>
                <w:lang w:val="es-PA"/>
              </w:rPr>
              <w:t xml:space="preserve"> I, IX, XII y XXVIII</w:t>
            </w:r>
            <w:r w:rsidRPr="00AF442B">
              <w:rPr>
                <w:rFonts w:ascii="Verdana" w:hAnsi="Verdana"/>
                <w:sz w:val="16"/>
                <w:szCs w:val="16"/>
              </w:rPr>
              <w:t xml:space="preserve"> de la Ley Orgánica de la Administración Pública Federal; 1o., 38 fracción II, 40 fracciones I, III, V, XVI y XVII, 41, 43, 47 fracción IV y 51 de la Ley Federal sobre Metrología y Normalización; 4o., de la Ley Federal de Procedimiento Administrativo; 5o., fracción VI de la Ley de Caminos, Puentes y Autotransporte Federal; 28, 34 y 39 del Reglamento de la Ley Federal sobre Metrología y Normalización; 1o., 34, 35, 36 y 37 del Reglamento para el Transporte Terrestre de Materiales y Residuos Peligrosos; 6o., fracción XIII del Reglamento Interior de la Secretaría de Comunicaciones y Transportes; y demás ordenamientos jurídicos que resulten aplicables; y</w:t>
            </w:r>
          </w:p>
        </w:tc>
        <w:tc>
          <w:tcPr>
            <w:tcW w:w="4529" w:type="dxa"/>
          </w:tcPr>
          <w:p w:rsidR="00CE1BF7" w:rsidRPr="00CD6945" w:rsidRDefault="00E738E2" w:rsidP="00C06FFB">
            <w:pPr>
              <w:spacing w:line="276" w:lineRule="auto"/>
              <w:jc w:val="both"/>
              <w:rPr>
                <w:rFonts w:ascii="Verdana" w:hAnsi="Verdana"/>
                <w:sz w:val="16"/>
                <w:szCs w:val="16"/>
                <w:lang w:val="en-US"/>
              </w:rPr>
            </w:pPr>
            <w:r w:rsidRPr="00CD6945">
              <w:rPr>
                <w:rFonts w:ascii="Verdana" w:hAnsi="Verdana"/>
                <w:b/>
                <w:sz w:val="16"/>
                <w:szCs w:val="16"/>
                <w:lang w:val="en-US"/>
              </w:rPr>
              <w:t>HUMBERTO TREVIÑO LANDOIS,</w:t>
            </w:r>
            <w:r w:rsidRPr="00CD6945">
              <w:rPr>
                <w:rFonts w:ascii="Verdana" w:hAnsi="Verdana"/>
                <w:sz w:val="16"/>
                <w:szCs w:val="16"/>
                <w:lang w:val="en-US"/>
              </w:rPr>
              <w:t xml:space="preserve"> Under Secretary of Transport and President of the National Committee of Standardization of Land Transport, based on articles based on articles 36 sections I, IX, XII and XXVIII of the Organic Law of the Federal Public Administration; 1, 38 section II, 40 sections I, III, V,  XVI and XVII, 41, 43, 47 section IV and 51 of the Federal Law on Metrology and Standardization; 4 of the Federal law of Administrative Procedure; 5 section VI of the Federal Law of Highways, Bridges and Motor Transport; 28, 34 and 39 of the Regulation of the Federal Law on Metrology and Standardization; 1, 34, 35, 36 and 37 of the Regulation for the Land Transport of Hazardous Materials and Wastes; 6 section XIII of the Internal Regulation of the Secretary of Communications and Transportation and all other judicial ordinances that become applicable, and</w:t>
            </w:r>
          </w:p>
        </w:tc>
      </w:tr>
      <w:tr w:rsidR="00CE1BF7" w:rsidRPr="00AF442B" w:rsidTr="00007994">
        <w:tc>
          <w:tcPr>
            <w:tcW w:w="4529" w:type="dxa"/>
          </w:tcPr>
          <w:p w:rsidR="00CE1BF7" w:rsidRPr="00AF442B" w:rsidRDefault="00CE1BF7" w:rsidP="00C06FFB">
            <w:pPr>
              <w:spacing w:after="240" w:line="276" w:lineRule="auto"/>
              <w:jc w:val="center"/>
              <w:rPr>
                <w:rFonts w:ascii="Verdana" w:hAnsi="Verdana"/>
                <w:b/>
                <w:sz w:val="16"/>
                <w:szCs w:val="16"/>
              </w:rPr>
            </w:pPr>
            <w:r w:rsidRPr="00AF442B">
              <w:rPr>
                <w:rFonts w:ascii="Verdana" w:hAnsi="Verdana"/>
                <w:b/>
                <w:sz w:val="16"/>
                <w:szCs w:val="16"/>
              </w:rPr>
              <w:t>CONSIDERANDO</w:t>
            </w:r>
          </w:p>
        </w:tc>
        <w:tc>
          <w:tcPr>
            <w:tcW w:w="4529" w:type="dxa"/>
          </w:tcPr>
          <w:p w:rsidR="00CE1BF7" w:rsidRPr="00CD6945" w:rsidRDefault="00E738E2" w:rsidP="00C06FFB">
            <w:pPr>
              <w:spacing w:after="240" w:line="276" w:lineRule="auto"/>
              <w:jc w:val="center"/>
              <w:rPr>
                <w:rFonts w:ascii="Verdana" w:hAnsi="Verdana"/>
                <w:b/>
                <w:sz w:val="16"/>
                <w:szCs w:val="16"/>
                <w:lang w:val="en-US"/>
              </w:rPr>
            </w:pPr>
            <w:r w:rsidRPr="00CD6945">
              <w:rPr>
                <w:rFonts w:ascii="Verdana" w:hAnsi="Verdana"/>
                <w:b/>
                <w:sz w:val="16"/>
                <w:szCs w:val="16"/>
                <w:lang w:val="en-US"/>
              </w:rPr>
              <w:t>CONSIDERING</w:t>
            </w:r>
          </w:p>
        </w:tc>
      </w:tr>
      <w:tr w:rsidR="00CE1BF7" w:rsidRPr="009D7B75" w:rsidTr="00007994">
        <w:tc>
          <w:tcPr>
            <w:tcW w:w="4529" w:type="dxa"/>
          </w:tcPr>
          <w:p w:rsidR="00CE1BF7" w:rsidRPr="00AF442B" w:rsidRDefault="00CE1BF7" w:rsidP="00C06FFB">
            <w:pPr>
              <w:spacing w:after="240" w:line="276" w:lineRule="auto"/>
              <w:jc w:val="both"/>
              <w:rPr>
                <w:rFonts w:ascii="Verdana" w:hAnsi="Verdana"/>
                <w:sz w:val="16"/>
                <w:szCs w:val="16"/>
              </w:rPr>
            </w:pPr>
            <w:r w:rsidRPr="00AF442B">
              <w:rPr>
                <w:rFonts w:ascii="Verdana" w:hAnsi="Verdana"/>
                <w:sz w:val="16"/>
                <w:szCs w:val="16"/>
              </w:rPr>
              <w:t>Que es necesario establecer las especificaciones y características relativas al diseño, construcción, inspección y pruebas de las cisternas portátiles destinadas al transporte de las substancias, materiales y residuos de las clases 1, 3 a 9, para garantizar los niveles de seguridad en cuanto a la compatibilidad de las substancias transportadas y la capacidad de las cisternas portátiles para resistir cualquier incidente durante su transportación.</w:t>
            </w:r>
          </w:p>
        </w:tc>
        <w:tc>
          <w:tcPr>
            <w:tcW w:w="4529" w:type="dxa"/>
          </w:tcPr>
          <w:p w:rsidR="00CE1BF7" w:rsidRPr="00CD6945" w:rsidRDefault="00E738E2"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That it is </w:t>
            </w:r>
            <w:r w:rsidR="002E1F68" w:rsidRPr="00CD6945">
              <w:rPr>
                <w:rFonts w:ascii="Verdana" w:hAnsi="Verdana"/>
                <w:sz w:val="16"/>
                <w:szCs w:val="16"/>
                <w:lang w:val="en-US"/>
              </w:rPr>
              <w:t xml:space="preserve">necessary </w:t>
            </w:r>
            <w:r w:rsidRPr="00CD6945">
              <w:rPr>
                <w:rFonts w:ascii="Verdana" w:hAnsi="Verdana"/>
                <w:sz w:val="16"/>
                <w:szCs w:val="16"/>
                <w:lang w:val="en-US"/>
              </w:rPr>
              <w:t xml:space="preserve">to establish </w:t>
            </w:r>
            <w:r w:rsidR="002E1F68" w:rsidRPr="00CD6945">
              <w:rPr>
                <w:rFonts w:ascii="Verdana" w:hAnsi="Verdana"/>
                <w:sz w:val="16"/>
                <w:szCs w:val="16"/>
                <w:lang w:val="en-US"/>
              </w:rPr>
              <w:t xml:space="preserve">the </w:t>
            </w:r>
            <w:r w:rsidRPr="00CD6945">
              <w:rPr>
                <w:rFonts w:ascii="Verdana" w:hAnsi="Verdana"/>
                <w:sz w:val="16"/>
                <w:szCs w:val="16"/>
                <w:lang w:val="en-US"/>
              </w:rPr>
              <w:t xml:space="preserve">specifications </w:t>
            </w:r>
            <w:r w:rsidR="002E1F68" w:rsidRPr="00CD6945">
              <w:rPr>
                <w:rFonts w:ascii="Verdana" w:hAnsi="Verdana"/>
                <w:sz w:val="16"/>
                <w:szCs w:val="16"/>
                <w:lang w:val="en-US"/>
              </w:rPr>
              <w:t xml:space="preserve">and characteristics relative to the design, construction, inspection and tests of the portable cisterns designated for transport of the substances, materials and wastes of class 1, 3 to 9 to guarantee the levels of safety of the compatibility of the substances transported and the capacity of the portable cisterns for resisting any incident during their transport. </w:t>
            </w:r>
            <w:r w:rsidRPr="00CD6945">
              <w:rPr>
                <w:rFonts w:ascii="Verdana" w:hAnsi="Verdana"/>
                <w:sz w:val="16"/>
                <w:szCs w:val="16"/>
                <w:lang w:val="en-US"/>
              </w:rPr>
              <w:t xml:space="preserve"> </w:t>
            </w:r>
          </w:p>
        </w:tc>
      </w:tr>
      <w:tr w:rsidR="00CE1BF7" w:rsidRPr="009D7B75" w:rsidTr="00007994">
        <w:tc>
          <w:tcPr>
            <w:tcW w:w="4529" w:type="dxa"/>
          </w:tcPr>
          <w:p w:rsidR="00CE1BF7" w:rsidRPr="00AF442B" w:rsidRDefault="00CE1BF7" w:rsidP="00C06FFB">
            <w:pPr>
              <w:spacing w:line="276" w:lineRule="auto"/>
              <w:jc w:val="both"/>
              <w:rPr>
                <w:rFonts w:ascii="Verdana" w:hAnsi="Verdana"/>
                <w:sz w:val="16"/>
                <w:szCs w:val="16"/>
              </w:rPr>
            </w:pPr>
            <w:r w:rsidRPr="00AF442B">
              <w:rPr>
                <w:rFonts w:ascii="Verdana" w:hAnsi="Verdana"/>
                <w:sz w:val="16"/>
                <w:szCs w:val="16"/>
              </w:rPr>
              <w:t xml:space="preserve">Que es imprescindible establecer la información para el marcado en las cisternas portátiles que permita identificar su fabricación, diseño y pruebas para garantizar la seguridad en la transportación de las </w:t>
            </w:r>
            <w:r w:rsidRPr="00AF442B">
              <w:rPr>
                <w:rFonts w:ascii="Verdana" w:hAnsi="Verdana"/>
                <w:sz w:val="16"/>
                <w:szCs w:val="16"/>
              </w:rPr>
              <w:lastRenderedPageBreak/>
              <w:t>substancias, materiales y residuos peligrosos de las clases 1, 3 a 9, y que éstos no representen un riesgo para la población y el medio ambiente.</w:t>
            </w:r>
          </w:p>
        </w:tc>
        <w:tc>
          <w:tcPr>
            <w:tcW w:w="4529" w:type="dxa"/>
          </w:tcPr>
          <w:p w:rsidR="00CE1BF7" w:rsidRPr="00CD6945" w:rsidRDefault="002E1F68" w:rsidP="00C06FFB">
            <w:pPr>
              <w:spacing w:line="276" w:lineRule="auto"/>
              <w:jc w:val="both"/>
              <w:rPr>
                <w:rFonts w:ascii="Verdana" w:hAnsi="Verdana"/>
                <w:sz w:val="16"/>
                <w:szCs w:val="16"/>
                <w:lang w:val="en-US"/>
              </w:rPr>
            </w:pPr>
            <w:r w:rsidRPr="00CD6945">
              <w:rPr>
                <w:rFonts w:ascii="Verdana" w:hAnsi="Verdana"/>
                <w:sz w:val="16"/>
                <w:szCs w:val="16"/>
                <w:lang w:val="en-US"/>
              </w:rPr>
              <w:lastRenderedPageBreak/>
              <w:t xml:space="preserve">That it is indispensable to establish the information for the marking on the portable cisterns that permits identifying their manufacture, </w:t>
            </w:r>
            <w:r w:rsidR="008611DA" w:rsidRPr="00CD6945">
              <w:rPr>
                <w:rFonts w:ascii="Verdana" w:hAnsi="Verdana"/>
                <w:sz w:val="16"/>
                <w:szCs w:val="16"/>
                <w:lang w:val="en-US"/>
              </w:rPr>
              <w:t xml:space="preserve">design, and testing for guaranteeing safety in the transportation of the </w:t>
            </w:r>
            <w:r w:rsidR="008611DA" w:rsidRPr="00CD6945">
              <w:rPr>
                <w:rFonts w:ascii="Verdana" w:hAnsi="Verdana"/>
                <w:sz w:val="16"/>
                <w:szCs w:val="16"/>
                <w:lang w:val="en-US"/>
              </w:rPr>
              <w:lastRenderedPageBreak/>
              <w:t xml:space="preserve">hazardous substances, materials and wastes of class 1, 3 – 9, and that they do not represent a risk for the population and the environment.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lastRenderedPageBreak/>
              <w:t>Que en 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 como fundamento las Recomendaciones Relativas al Transporte de Mercancías Peligrosas de la Organización de las Naciones Unidas u otras Normas que las partes acuerden.</w:t>
            </w:r>
          </w:p>
        </w:tc>
        <w:tc>
          <w:tcPr>
            <w:tcW w:w="4529" w:type="dxa"/>
          </w:tcPr>
          <w:p w:rsidR="00CE1BF7" w:rsidRPr="00CD6945" w:rsidRDefault="00962EC3" w:rsidP="00C06FFB">
            <w:pPr>
              <w:spacing w:line="276" w:lineRule="auto"/>
              <w:jc w:val="both"/>
              <w:rPr>
                <w:rFonts w:ascii="Verdana" w:hAnsi="Verdana"/>
                <w:sz w:val="16"/>
                <w:szCs w:val="16"/>
                <w:lang w:val="en-US"/>
              </w:rPr>
            </w:pPr>
            <w:r w:rsidRPr="00CD6945">
              <w:rPr>
                <w:rFonts w:ascii="Verdana" w:hAnsi="Verdana"/>
                <w:sz w:val="16"/>
                <w:szCs w:val="16"/>
                <w:lang w:val="en-US"/>
              </w:rPr>
              <w:t>That in the Free Trade Agreement between Mexico, the United States and Canada</w:t>
            </w:r>
            <w:r w:rsidR="000D48E6" w:rsidRPr="00CD6945">
              <w:rPr>
                <w:rFonts w:ascii="Verdana" w:hAnsi="Verdana"/>
                <w:sz w:val="16"/>
                <w:szCs w:val="16"/>
                <w:lang w:val="en-US"/>
              </w:rPr>
              <w:t xml:space="preserve">, in Chapter IX, “Measures related to standardization” article 905, “Use of International Standards” </w:t>
            </w:r>
            <w:r w:rsidR="008D464F" w:rsidRPr="00CD6945">
              <w:rPr>
                <w:rFonts w:ascii="Verdana" w:hAnsi="Verdana"/>
                <w:sz w:val="16"/>
                <w:szCs w:val="16"/>
                <w:lang w:val="en-US"/>
              </w:rPr>
              <w:t xml:space="preserve">it is stipulated that each one of the parties will use as criteria for their own measures, relative to standardization, the pertinent International Standards or of imminent adoption. In that referring to the transport of Hazardous Materials, the Recommendations Relative to the Transport of Hazardous Wastes of the United Nations Organization will be taken as criteria or other Standards that the agreed on by the other parties.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Que la Ley Federal sobre Metrología y Normalización, en el artículo 51 cuarto párrafo, establece la obligatoriedad de revisar en forma quinquenal las Normas Oficiales Mexicanas. En este sentido, una vez efectuada la revisión se concluyó que es necesario continuar con la aplicación de las especificaciones establecidas en la Norma, motivo por el cual se determinó necesaria la modificación de las especificaciones y características para la construcción y reconstrucción de contenedores cisterna destinados al transporte multimodal de materiales peligrosos de las clases 1, 3, 4, 5, 6, 7, 8 y 9 contenida en la Norma Oficial Mexicana NOM-032-SCT2/1995, en virtud de que los lineamientos internacionales con los que se encuentran armonizadas y sirvieron de base para su elaboración fueron actualizados, así mismo, es fundamental incorporar en la Norma Oficial Mexicana los criterios generales en materia de Evaluación de la Conformidad, a efecto de dar seguridad y certeza jurídica a los involucrados en la transportación de cisternas portátiles para materiales, substancias y residuos peligrosos de las clases 1, 3 a 9, facilitando la aplicación de la misma.</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That the Federal Law of Metrology and Standardization in article 51 fourth paragraph establishes the obligation of reviewing the Official Mexican Standards every five years.  In this sense, once the review was made, it was concluded that it is necessary to continue with the application of the specifications established in the Standard, reason for which the modification of the specifications and characteristics for the construction and reconstruction of cistern type containers designated for the multimodal transport of hazardous materials from the Classes 1, 3,  4, 5, 6,7, 8 and 9 contained in the Official Mexican Standard was determined to be necessary, because the international guidelines with which they are harmonized and served as criteria for its preparation were updated, also, it is fundamental to incorporate into the Official Mexican Standard the general criteria in matters of Evaluation of Conformity, for the purpose of giving security and legal certainty to those involved in the transportation of portable cisterns for hazardous materials, substances and wastes of the Classes 1, 3, to 9, facilitating the application of the same.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Que habiéndose dado cumplimiento al procedimiento establecido en la Ley Federal sobre Metrología y Normalización y su Reglamento, el 16 de junio de 2009, se publicó para comentarios del público en general, el Proyecto de Norma Oficial Mexicana PROY-NOM-032-SCT2/2009, Especificaciones y Características relativas al Diseño, Construcción, Inspección y Pruebas de Cisternas Portátiles destinadas al Transporte de las Substancias, Materiales y Residuos Peligrosos de las Clases 1, 3 a 9.</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That having complied with the procedure established in the Federal Law of Metrology and Standardization and its Regulation, on the 16</w:t>
            </w:r>
            <w:r w:rsidRPr="00CD6945">
              <w:rPr>
                <w:rFonts w:ascii="Verdana" w:hAnsi="Verdana"/>
                <w:sz w:val="16"/>
                <w:szCs w:val="16"/>
                <w:vertAlign w:val="superscript"/>
                <w:lang w:val="en-US"/>
              </w:rPr>
              <w:t>th</w:t>
            </w:r>
            <w:r w:rsidRPr="00CD6945">
              <w:rPr>
                <w:rFonts w:ascii="Verdana" w:hAnsi="Verdana"/>
                <w:sz w:val="16"/>
                <w:szCs w:val="16"/>
                <w:lang w:val="en-US"/>
              </w:rPr>
              <w:t xml:space="preserve"> of June of 2009, the Project of the Official Mexican Standard PROY-NOM-032-SCT2/2009, Specifications and Characteristics relative to the Design, Construction, Inspection and Tests of Portable Cisterns designated for the Transport of the Hazardous Substances, Materials and Wastes of the Classes 1, 3 to 9 was published for comments from the public in general.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Que durante el plazo de 60 días naturales contados a partir de la publicación del Proyecto de Norma Oficial Mexicana, la Manifestación de Impacto Regulatorio a que se refiere el artículo 45 de la Ley Federal sobre Metrología y Normalización y 32 de su Reglamento estuvieron a disposición del público en general en el domicilio del Comité para su consulta.</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That during the term of 60 calendar days counted from the publication of the Project of Official Mexican Standard, the Regulatory Impact Statement referred to in article 45 of the Federal Law of Metrology and Standardization and 32 of its Regulation were available to the public in general in the address of the Committee for its consultation.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Que durante el plazo señalado los interesados presentaron sus comentarios al Proyecto de Norma Oficial Mexicana de referencia, los cuales fueron objeto de estudio en el seno del Comité Consultivo Nacional de Normalización de Transporte Terrestre, resolviéndose la respuesta correspondiente a cada uno de ellos, ordenándose la publicación en el Diario Oficial de la Federación de la respuesta a los mismos el 21 de diciembre de 2009.</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That during the term stipulated, the interested parties presented their comments to the Project of Official Mexican Standard of reference, which were the object of study in the full session of the National Consultative Committee of Standardization of Land Transport resolving the corresponding response to each one of them, ordering the publication in the Official Daily of the Federation of the response to the same on the 21</w:t>
            </w:r>
            <w:r w:rsidRPr="00CD6945">
              <w:rPr>
                <w:rFonts w:ascii="Verdana" w:hAnsi="Verdana"/>
                <w:sz w:val="16"/>
                <w:szCs w:val="16"/>
                <w:vertAlign w:val="superscript"/>
                <w:lang w:val="en-US"/>
              </w:rPr>
              <w:t>st</w:t>
            </w:r>
            <w:r w:rsidRPr="00CD6945">
              <w:rPr>
                <w:rFonts w:ascii="Verdana" w:hAnsi="Verdana"/>
                <w:sz w:val="16"/>
                <w:szCs w:val="16"/>
                <w:lang w:val="en-US"/>
              </w:rPr>
              <w:t xml:space="preserve"> of December of 2009.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Que el Comité Consultivo Nacional de Normalización de Transporte Terrestre, en su sesión ordinaria celebrada el 27 de noviembre de 2009, tuvo a bien aprobar la Norma Oficial Mexicana NOM-032-SCT2/2009, Especificaciones y Características relativas al Diseño, Construcción, Inspección y Pruebas de Cisternas Portátiles destinadas al Transporte de las Substancias, Materiales y Residuos Peligrosos de las Clases 1, 3 a 9, en tal virtud he tenido a bien ordenar su publicación.</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That the National Consultative Committee of Standardization of Land Transport, in its full ordinary session held on the 27</w:t>
            </w:r>
            <w:r w:rsidRPr="00CD6945">
              <w:rPr>
                <w:rFonts w:ascii="Verdana" w:hAnsi="Verdana"/>
                <w:sz w:val="16"/>
                <w:szCs w:val="16"/>
                <w:vertAlign w:val="superscript"/>
                <w:lang w:val="en-US"/>
              </w:rPr>
              <w:t>th</w:t>
            </w:r>
            <w:r w:rsidRPr="00CD6945">
              <w:rPr>
                <w:rFonts w:ascii="Verdana" w:hAnsi="Verdana"/>
                <w:sz w:val="16"/>
                <w:szCs w:val="16"/>
                <w:lang w:val="en-US"/>
              </w:rPr>
              <w:t xml:space="preserve"> of November of 2009, deemed appropriate to approve the Official Mexican Standard </w:t>
            </w:r>
            <w:r w:rsidRPr="00CD6945">
              <w:rPr>
                <w:rFonts w:ascii="Verdana" w:hAnsi="Verdana"/>
                <w:bCs/>
                <w:sz w:val="16"/>
                <w:szCs w:val="16"/>
                <w:lang w:val="en-US"/>
              </w:rPr>
              <w:t>NOM-032-SCT2-2009, Specifications and characteristics related to the design, construction, inspection and tests of portable cisterns designated for the transport of the hazardous substances, materials and wastes of class 1, 3 to 9, for which reason I have deemed it appropriate to order its publication.</w:t>
            </w:r>
            <w:r w:rsidRPr="00CD6945">
              <w:rPr>
                <w:rFonts w:ascii="Verdana" w:hAnsi="Verdana"/>
                <w:sz w:val="16"/>
                <w:szCs w:val="16"/>
                <w:lang w:val="en-US"/>
              </w:rPr>
              <w:t xml:space="preserve"> </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lang w:val="pt-BR"/>
              </w:rPr>
            </w:pPr>
            <w:r w:rsidRPr="00AF442B">
              <w:rPr>
                <w:rFonts w:ascii="Verdana" w:hAnsi="Verdana"/>
                <w:sz w:val="16"/>
                <w:szCs w:val="16"/>
                <w:lang w:val="pt-BR"/>
              </w:rPr>
              <w:t>4. 003/DGAF/PROY-NOM-032-SCT2/2009</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4. 003/DGAF/PROY-NOM-032-SCT2/2009</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lang w:val="pt-BR"/>
              </w:rPr>
            </w:pPr>
            <w:r w:rsidRPr="00AF442B">
              <w:rPr>
                <w:rFonts w:ascii="Verdana" w:hAnsi="Verdana"/>
                <w:sz w:val="16"/>
                <w:szCs w:val="16"/>
                <w:lang w:val="pt-BR"/>
              </w:rPr>
              <w:t>Atentamente</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Attentively </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lang w:val="pt-BR"/>
              </w:rPr>
            </w:pPr>
            <w:r w:rsidRPr="00AF442B">
              <w:rPr>
                <w:rFonts w:ascii="Verdana" w:hAnsi="Verdana"/>
                <w:sz w:val="16"/>
                <w:szCs w:val="16"/>
                <w:lang w:val="pt-BR"/>
              </w:rPr>
              <w:t xml:space="preserve">México, D.F., a 3 de febrero de 2010.- </w:t>
            </w:r>
            <w:r w:rsidRPr="00AF442B">
              <w:rPr>
                <w:rFonts w:ascii="Verdana" w:hAnsi="Verdana"/>
                <w:sz w:val="16"/>
                <w:szCs w:val="16"/>
              </w:rPr>
              <w:t xml:space="preserve">El Subsecretario de Transporte y Presidente del Comité Consultivo Nacional de </w:t>
            </w:r>
            <w:r w:rsidRPr="00AF442B">
              <w:rPr>
                <w:rFonts w:ascii="Verdana" w:hAnsi="Verdana"/>
                <w:sz w:val="16"/>
                <w:szCs w:val="16"/>
                <w:lang w:val="pt-BR"/>
              </w:rPr>
              <w:t xml:space="preserve">Transporte Terrestre, </w:t>
            </w:r>
            <w:r w:rsidRPr="00AF442B">
              <w:rPr>
                <w:rFonts w:ascii="Verdana" w:hAnsi="Verdana"/>
                <w:b/>
                <w:sz w:val="16"/>
                <w:szCs w:val="16"/>
                <w:lang w:val="pt-BR"/>
              </w:rPr>
              <w:t>Humberto Treviño Landois</w:t>
            </w:r>
            <w:r w:rsidRPr="00AF442B">
              <w:rPr>
                <w:rFonts w:ascii="Verdana" w:hAnsi="Verdana"/>
                <w:sz w:val="16"/>
                <w:szCs w:val="16"/>
                <w:lang w:val="pt-BR"/>
              </w:rPr>
              <w:t>.- Rúbrica.</w:t>
            </w:r>
          </w:p>
        </w:tc>
        <w:tc>
          <w:tcPr>
            <w:tcW w:w="4529" w:type="dxa"/>
          </w:tcPr>
          <w:p w:rsidR="00CE1BF7" w:rsidRPr="00CD6945" w:rsidRDefault="008D464F" w:rsidP="00C06FFB">
            <w:pPr>
              <w:spacing w:line="276" w:lineRule="auto"/>
              <w:jc w:val="both"/>
              <w:rPr>
                <w:rFonts w:ascii="Verdana" w:hAnsi="Verdana"/>
                <w:sz w:val="16"/>
                <w:szCs w:val="16"/>
                <w:lang w:val="en-US"/>
              </w:rPr>
            </w:pPr>
            <w:r w:rsidRPr="00CD6945">
              <w:rPr>
                <w:rFonts w:ascii="Verdana" w:hAnsi="Verdana"/>
                <w:sz w:val="16"/>
                <w:szCs w:val="16"/>
                <w:lang w:val="en-US"/>
              </w:rPr>
              <w:t>Mexico, Federal District, on the 3</w:t>
            </w:r>
            <w:r w:rsidRPr="00CD6945">
              <w:rPr>
                <w:rFonts w:ascii="Verdana" w:hAnsi="Verdana"/>
                <w:sz w:val="16"/>
                <w:szCs w:val="16"/>
                <w:vertAlign w:val="superscript"/>
                <w:lang w:val="en-US"/>
              </w:rPr>
              <w:t>rd</w:t>
            </w:r>
            <w:r w:rsidRPr="00CD6945">
              <w:rPr>
                <w:rFonts w:ascii="Verdana" w:hAnsi="Verdana"/>
                <w:sz w:val="16"/>
                <w:szCs w:val="16"/>
                <w:lang w:val="en-US"/>
              </w:rPr>
              <w:t xml:space="preserve"> of February of 2010. The </w:t>
            </w:r>
            <w:r w:rsidR="00C06FFB" w:rsidRPr="00CD6945">
              <w:rPr>
                <w:rFonts w:ascii="Verdana" w:hAnsi="Verdana"/>
                <w:sz w:val="16"/>
                <w:szCs w:val="16"/>
                <w:lang w:val="en-US"/>
              </w:rPr>
              <w:t>Under Se</w:t>
            </w:r>
            <w:r w:rsidRPr="00CD6945">
              <w:rPr>
                <w:rFonts w:ascii="Verdana" w:hAnsi="Verdana"/>
                <w:sz w:val="16"/>
                <w:szCs w:val="16"/>
                <w:lang w:val="en-US"/>
              </w:rPr>
              <w:t xml:space="preserve">cretary of Transport and President of the National Consultative Committee of Land Transport, </w:t>
            </w:r>
            <w:r w:rsidRPr="00CD6945">
              <w:rPr>
                <w:rFonts w:ascii="Verdana" w:hAnsi="Verdana"/>
                <w:b/>
                <w:bCs/>
                <w:sz w:val="16"/>
                <w:szCs w:val="16"/>
                <w:lang w:val="en-US"/>
              </w:rPr>
              <w:t xml:space="preserve">Humberto Treviño Landois. </w:t>
            </w:r>
            <w:r w:rsidRPr="00CD6945">
              <w:rPr>
                <w:rFonts w:ascii="Verdana" w:hAnsi="Verdana"/>
                <w:sz w:val="16"/>
                <w:szCs w:val="16"/>
                <w:lang w:val="en-US"/>
              </w:rPr>
              <w:t xml:space="preserve">Signed. </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lang w:val="pt-BR"/>
              </w:rPr>
            </w:pPr>
          </w:p>
        </w:tc>
        <w:tc>
          <w:tcPr>
            <w:tcW w:w="4529" w:type="dxa"/>
          </w:tcPr>
          <w:p w:rsidR="00CE1BF7" w:rsidRPr="00CD6945" w:rsidRDefault="00CE1BF7" w:rsidP="00C06FFB">
            <w:pPr>
              <w:spacing w:line="276" w:lineRule="auto"/>
              <w:jc w:val="both"/>
              <w:rPr>
                <w:rFonts w:ascii="Verdana" w:hAnsi="Verdana"/>
                <w:sz w:val="16"/>
                <w:szCs w:val="16"/>
                <w:lang w:val="en-US"/>
              </w:rPr>
            </w:pPr>
          </w:p>
        </w:tc>
      </w:tr>
      <w:tr w:rsidR="00CE1BF7" w:rsidRPr="009D7B75" w:rsidTr="00007994">
        <w:tc>
          <w:tcPr>
            <w:tcW w:w="4529" w:type="dxa"/>
          </w:tcPr>
          <w:p w:rsidR="00CE1BF7" w:rsidRPr="00AF442B" w:rsidRDefault="008D464F" w:rsidP="00C06FFB">
            <w:pPr>
              <w:pStyle w:val="ANOTACION"/>
              <w:spacing w:before="0" w:line="276" w:lineRule="auto"/>
              <w:jc w:val="both"/>
              <w:rPr>
                <w:rFonts w:ascii="Verdana" w:hAnsi="Verdana"/>
                <w:sz w:val="16"/>
                <w:szCs w:val="16"/>
              </w:rPr>
            </w:pPr>
            <w:r w:rsidRPr="00AF442B">
              <w:rPr>
                <w:rFonts w:ascii="Verdana" w:hAnsi="Verdana"/>
                <w:sz w:val="16"/>
                <w:szCs w:val="16"/>
              </w:rPr>
              <w:t xml:space="preserve">NORMA OFICIAL MEXICANA NOM-032-SCT2/2009, PARA EL TRANSPORTE TERRESTRE </w:t>
            </w:r>
            <w:r w:rsidRPr="00AF442B">
              <w:rPr>
                <w:rFonts w:ascii="Verdana" w:hAnsi="Verdana"/>
                <w:sz w:val="16"/>
                <w:szCs w:val="16"/>
              </w:rPr>
              <w:br/>
              <w:t xml:space="preserve">DE MATERIALES Y RESIDUOS PELIGROSOS, ESPECIFICACIONES Y CARACTERISTICAS </w:t>
            </w:r>
            <w:r w:rsidRPr="00AF442B">
              <w:rPr>
                <w:rFonts w:ascii="Verdana" w:hAnsi="Verdana"/>
                <w:sz w:val="16"/>
                <w:szCs w:val="16"/>
              </w:rPr>
              <w:br/>
              <w:t>RELATIVAS AL DISEÑO, CONSTRUCCION, INSPECCION Y PRUEBAS DE CISTERNAS PORTATILES DESTINADAS AL TRANSPORTE DE LAS SUBSTANCIAS, MATERIALES Y RESIDUOS PELIGROSOS DE LAS CLASES 1, 3 A 9</w:t>
            </w:r>
          </w:p>
        </w:tc>
        <w:tc>
          <w:tcPr>
            <w:tcW w:w="4529" w:type="dxa"/>
          </w:tcPr>
          <w:p w:rsidR="00CE1BF7" w:rsidRPr="00CD6945" w:rsidRDefault="008D464F" w:rsidP="00C06FFB">
            <w:pPr>
              <w:spacing w:line="276" w:lineRule="auto"/>
              <w:jc w:val="both"/>
              <w:rPr>
                <w:rFonts w:ascii="Verdana" w:hAnsi="Verdana"/>
                <w:b/>
                <w:sz w:val="16"/>
                <w:szCs w:val="16"/>
                <w:lang w:val="en-US"/>
              </w:rPr>
            </w:pPr>
            <w:r w:rsidRPr="00CD6945">
              <w:rPr>
                <w:rFonts w:ascii="Verdana" w:hAnsi="Verdana"/>
                <w:b/>
                <w:sz w:val="16"/>
                <w:szCs w:val="16"/>
                <w:lang w:val="en-US"/>
              </w:rPr>
              <w:t xml:space="preserve">OFFICIAL MEXICAN STANDARD  NOM-032-SCT2-2009, FOR THE LAND TRANSPORT OF HAZARDOUS MATERIALS AND WASTES,  SPECIFICATIONS AND CHARACTERISTICS RELATED TO THE DESIGN, CONSTRUCTION, INSPECTION AND TESTS OF PORTABLE CISTERNS DESIGNATED FOR THE TRANSPORT OF THE HAZARDOUS SUBSTANCES, MATERIALS AND WASTES OF CLASS 1, 3 TO 9. </w:t>
            </w:r>
          </w:p>
        </w:tc>
      </w:tr>
      <w:tr w:rsidR="00CE1BF7" w:rsidRPr="009D7B75" w:rsidTr="00007994">
        <w:tc>
          <w:tcPr>
            <w:tcW w:w="4529" w:type="dxa"/>
          </w:tcPr>
          <w:p w:rsidR="00CE1BF7" w:rsidRPr="00AF442B" w:rsidRDefault="007C5C72" w:rsidP="00C06FFB">
            <w:pPr>
              <w:pStyle w:val="Texto"/>
              <w:spacing w:line="276" w:lineRule="auto"/>
              <w:ind w:firstLine="0"/>
              <w:rPr>
                <w:rFonts w:ascii="Verdana" w:hAnsi="Verdana"/>
                <w:b/>
                <w:bCs/>
                <w:sz w:val="16"/>
                <w:szCs w:val="16"/>
              </w:rPr>
            </w:pPr>
            <w:r w:rsidRPr="00AF442B">
              <w:rPr>
                <w:rFonts w:ascii="Verdana" w:hAnsi="Verdana"/>
                <w:b/>
                <w:bCs/>
                <w:sz w:val="16"/>
                <w:szCs w:val="16"/>
              </w:rPr>
              <w:t>NORMA OFICIAL MEXICANA NOM-032-SCT2/2009, ESPECIFICACIONES Y CARACTERISTICAS RELATIVAS AL DISEÑO, CONSTRUCCION, INSPECCION Y PRUEBAS DE CISTERNAS PORTATILES DESTINADAS AL TRANSPORTE DE LAS SUBSTANCIAS, MATERIALES Y RESIDUOS PELIGROSOS DE LAS CLASES 1, 3 A 9.</w:t>
            </w:r>
          </w:p>
        </w:tc>
        <w:tc>
          <w:tcPr>
            <w:tcW w:w="4529" w:type="dxa"/>
          </w:tcPr>
          <w:p w:rsidR="00CE1BF7" w:rsidRPr="00CD6945" w:rsidRDefault="007C5C72" w:rsidP="00C06FFB">
            <w:pPr>
              <w:spacing w:line="276" w:lineRule="auto"/>
              <w:jc w:val="both"/>
              <w:rPr>
                <w:rFonts w:ascii="Verdana" w:hAnsi="Verdana"/>
                <w:b/>
                <w:bCs/>
                <w:sz w:val="16"/>
                <w:szCs w:val="16"/>
                <w:lang w:val="en-US"/>
              </w:rPr>
            </w:pPr>
            <w:r w:rsidRPr="00CD6945">
              <w:rPr>
                <w:rFonts w:ascii="Verdana" w:hAnsi="Verdana"/>
                <w:b/>
                <w:sz w:val="16"/>
                <w:szCs w:val="16"/>
                <w:lang w:val="en-US"/>
              </w:rPr>
              <w:t xml:space="preserve">OFFICIAL MEXICAN STANDARD  </w:t>
            </w:r>
            <w:r w:rsidRPr="00CD6945">
              <w:rPr>
                <w:rFonts w:ascii="Verdana" w:hAnsi="Verdana"/>
                <w:b/>
                <w:bCs/>
                <w:sz w:val="16"/>
                <w:szCs w:val="16"/>
                <w:lang w:val="en-US"/>
              </w:rPr>
              <w:t xml:space="preserve">NOM-032-SCT2-2009, SPECIFICATIONS AND CHARACTERISTICS RELATED TO THE DESIGN, CONSTRUCTION, INSPECTION AND TESTS OF PORTABLE CISTERNS DESIGNATED FOR THE TRANSPORT OF THE HAZARDOUS SUBSTANCES, MATERIALS AND WASTES OF CLASS 1, 3 TO 9. </w:t>
            </w:r>
          </w:p>
        </w:tc>
      </w:tr>
      <w:tr w:rsidR="00CE1BF7" w:rsidRPr="00AF442B" w:rsidTr="007C5C72">
        <w:tc>
          <w:tcPr>
            <w:tcW w:w="4529" w:type="dxa"/>
          </w:tcPr>
          <w:p w:rsidR="00CE1BF7" w:rsidRPr="00AF442B" w:rsidRDefault="00CE1BF7" w:rsidP="00C06FFB">
            <w:pPr>
              <w:pStyle w:val="ANOTACION"/>
              <w:spacing w:line="276" w:lineRule="auto"/>
              <w:rPr>
                <w:rFonts w:ascii="Verdana" w:hAnsi="Verdana"/>
                <w:sz w:val="16"/>
                <w:szCs w:val="16"/>
              </w:rPr>
            </w:pPr>
            <w:r w:rsidRPr="00AF442B">
              <w:rPr>
                <w:rFonts w:ascii="Verdana" w:hAnsi="Verdana"/>
                <w:sz w:val="16"/>
                <w:szCs w:val="16"/>
              </w:rPr>
              <w:t>PREFACIO</w:t>
            </w:r>
          </w:p>
        </w:tc>
        <w:tc>
          <w:tcPr>
            <w:tcW w:w="4529" w:type="dxa"/>
            <w:vAlign w:val="center"/>
          </w:tcPr>
          <w:p w:rsidR="00CE1BF7" w:rsidRPr="00CD6945" w:rsidRDefault="007C5C72" w:rsidP="00C06FFB">
            <w:pPr>
              <w:spacing w:line="276" w:lineRule="auto"/>
              <w:jc w:val="center"/>
              <w:rPr>
                <w:rFonts w:ascii="Verdana" w:hAnsi="Verdana"/>
                <w:b/>
                <w:bCs/>
                <w:sz w:val="16"/>
                <w:szCs w:val="16"/>
                <w:lang w:val="en-US"/>
              </w:rPr>
            </w:pPr>
            <w:r w:rsidRPr="00CD6945">
              <w:rPr>
                <w:rFonts w:ascii="Verdana" w:hAnsi="Verdana"/>
                <w:b/>
                <w:bCs/>
                <w:sz w:val="16"/>
                <w:szCs w:val="16"/>
                <w:lang w:val="en-US"/>
              </w:rPr>
              <w:t>PREFACE</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En la elaboración de esta Norma Oficial Mexicana participaron:</w:t>
            </w:r>
          </w:p>
        </w:tc>
        <w:tc>
          <w:tcPr>
            <w:tcW w:w="4529" w:type="dxa"/>
          </w:tcPr>
          <w:p w:rsidR="00CE1BF7" w:rsidRPr="00CD6945" w:rsidRDefault="007C5C72"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The following participated in the preparation of this Official Mexican Standard: </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COMUNICACIONES Y TRANSPORTES</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 xml:space="preserve">SECRETARY OF COMMUNICATIONS AND TRANSPORTATION </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AUTOTRANSPORTE FEDERAL</w:t>
            </w:r>
          </w:p>
        </w:tc>
        <w:tc>
          <w:tcPr>
            <w:tcW w:w="4529" w:type="dxa"/>
          </w:tcPr>
          <w:p w:rsidR="00CE1BF7" w:rsidRPr="00CD6945" w:rsidRDefault="003830A5" w:rsidP="00C06FFB">
            <w:pPr>
              <w:spacing w:line="276" w:lineRule="auto"/>
              <w:jc w:val="both"/>
              <w:rPr>
                <w:rFonts w:ascii="Verdana" w:hAnsi="Verdana"/>
                <w:bCs/>
                <w:sz w:val="16"/>
                <w:szCs w:val="16"/>
                <w:lang w:val="en-US"/>
              </w:rPr>
            </w:pPr>
            <w:r w:rsidRPr="00CD6945">
              <w:rPr>
                <w:rFonts w:ascii="Verdana" w:hAnsi="Verdana"/>
                <w:bCs/>
                <w:sz w:val="16"/>
                <w:szCs w:val="16"/>
                <w:lang w:val="en-US"/>
              </w:rPr>
              <w:t>GENERAL OFFICE OF FEDERAL MOTOR TRANSPORT</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TRANSPORTE FERROVIARIO Y MULTIMODAL</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RAIL AND MULTIMODAL TRANSPORT</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AERONAUTICA CIVIL</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CIVIL AERONAUTICS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MARINA MERCANTE</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MERCHANT MARINE</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UNIDAD DE ASUNTOS JURIDICOS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UNIT OF LEGAL MATTERS</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INSTITUTO MEXICANO DEL TRANSPORTE</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MEXICAN INSTITUTE OF TRANSPORT</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FIDEICOMISO DE FORMACION Y CAPACITACION PARA EL PERSONAL DE LA MARINA MERCANTE NACIONAL (FIDENA)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TRUST FOR THE FORMATION AND QUALIFICATION FOR PERSONNEL OF THE NATIONAL MERCHANT MARINE</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GOBERNACION</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GOVERNMENT</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PROTECCION CIVIL</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CIVIL PROTECTION</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CENTRO NACIONAL DE PREVENCION DE DESASTRES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CENTER OF PREVENTION OF DISASTERS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CENTRO DE INVESTIGACION Y SEGURIDAD NACIONAL</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RESEARCH CENTER AND NATIONAL SECURITY</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SEGURIDAD PUBLICA</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PUBLIC SAFETY</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POLICIA FEDERAL</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FEDERAL POLICE</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HACIENDA Y CREDITO PUBLICO</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FINANC AND PUBLIC CREDIT</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ADMINISTRACION GENERAL DE ADUANAS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ADMINISTRATION OF CUSTOMS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MEDIO AMBIENTE Y RECURSOS NATURALES</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ENVIRONMENT AND NATURAL RESOURCES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GESTION INTEGRAL DE MATERIALES Y ACTIVIDADES RIESGOSAS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INTEGRAL MANAGEMENT OF HAZARDOUS MATERIALS AND ACTIVITIES</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DIRECCION GENERAL DE INDUSTRIA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INDUSTRY</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PROCURADURIA FEDERAL DE PROTECCION AL AMBIENTE</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FEDERAL PROSECUTOR FOR THE PROTECTION OF THE ENVIRONMENT</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DIRECCION GENERAL DE INSPECCION DE FUENTES DE CONTAMINACION</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INSPECTION OF CONTAMINATION SOURCES</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LA DEFENSA NACIONAL</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NATIONAL DEFENSE</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DEL REGISTRO FEDERAL DE ARMAS DE FUEGO Y CONTROL DE EXPLOSIVOS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THE FEDERAL REGISTRY OF FIREARMS AND CONTROL OF EXPLOSIVES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DIRECCION GENERAL DE INDUSTRIA MILITAR</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MILITARY INDUSTRY</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DIRECCION GENERAL DE MATERIALES DE GUERRA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WAR MATERIALS</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ENERGIA</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ENERGY</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COMISION NACIONAL DE SEGURIDAD NUCLEAR Y SALVAGUARDIAS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COMMISSION OF NUCLEAR SAFETY AND SAFEGUARDS</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SALUD</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HEALTH</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COMISION FEDERAL PARA LA PROTECCION CONTRA RIESGOS SANITARIOS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FEDERAL COMMISSION FOR THE PROTECTION FROM SANITARY RISKS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COMISION DE EVIDENCIA Y MANEJO DE RIESGOS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COMMISSION OF EVIDENE AND HANDLING OF RISKS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DEL TRABAJO Y PREVISION SOCIAL</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LABOR AND SOCIAL WELFARE</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DIRECCION GENERAL DE SEGURIDAD Y SALUD EN EL TRABAJO</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OCCUPATIONAL SAFETY AND HEALTH</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SECRETARIA DE ECONOMIA</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SECRETARY OF ECONOMY</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DIRECCION GENERAL DE NORMAS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GENERAL OFFICE OF STANDARDS</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PETROLEOS MEXICANOS</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MEXICAN PETROLEUM</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PEMEX REFINACION</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PEMEX REFINING</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b/>
                <w:sz w:val="16"/>
                <w:szCs w:val="16"/>
              </w:rPr>
            </w:pPr>
            <w:r w:rsidRPr="00AF442B">
              <w:rPr>
                <w:rFonts w:ascii="Verdana" w:hAnsi="Verdana"/>
                <w:b/>
                <w:sz w:val="16"/>
                <w:szCs w:val="16"/>
              </w:rPr>
              <w:t>INSTITUTO MEXICANO DEL PETROLEO</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MEXICAN INSTITUTE OF PETROLEUM</w:t>
            </w:r>
          </w:p>
        </w:tc>
      </w:tr>
      <w:tr w:rsidR="00CE1BF7" w:rsidRPr="00AF442B"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COMISION FEDERAL DE ELECTRICIDAD</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FEDERAL COMMISSION OF ELECTRICITY</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GERENCIA DE ABASTECIMIENTOS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MANAGEMENT OF SUPPLIES</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b/>
                <w:sz w:val="16"/>
                <w:szCs w:val="16"/>
              </w:rPr>
            </w:pPr>
            <w:r w:rsidRPr="00AF442B">
              <w:rPr>
                <w:rFonts w:ascii="Verdana" w:hAnsi="Verdana"/>
                <w:b/>
                <w:sz w:val="16"/>
                <w:szCs w:val="16"/>
              </w:rPr>
              <w:t>UNIVERSIDAD NACIONAL AUTONOMA DE MEXICO</w:t>
            </w:r>
          </w:p>
        </w:tc>
        <w:tc>
          <w:tcPr>
            <w:tcW w:w="4529" w:type="dxa"/>
          </w:tcPr>
          <w:p w:rsidR="00CE1BF7"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NATIONAL AUTONOMOUS UNIVERSITY OF MEXICO</w:t>
            </w:r>
          </w:p>
        </w:tc>
      </w:tr>
      <w:tr w:rsidR="00CE1BF7" w:rsidRPr="009D7B75" w:rsidTr="00007994">
        <w:tc>
          <w:tcPr>
            <w:tcW w:w="4529" w:type="dxa"/>
          </w:tcPr>
          <w:p w:rsidR="00CE1BF7" w:rsidRPr="00AF442B" w:rsidRDefault="00CE1BF7" w:rsidP="00C06FFB">
            <w:pPr>
              <w:pStyle w:val="Texto"/>
              <w:spacing w:after="20" w:line="276" w:lineRule="auto"/>
              <w:ind w:firstLine="0"/>
              <w:rPr>
                <w:rFonts w:ascii="Verdana" w:hAnsi="Verdana"/>
                <w:sz w:val="16"/>
                <w:szCs w:val="16"/>
              </w:rPr>
            </w:pPr>
            <w:r w:rsidRPr="00AF442B">
              <w:rPr>
                <w:rFonts w:ascii="Verdana" w:hAnsi="Verdana"/>
                <w:sz w:val="16"/>
                <w:szCs w:val="16"/>
              </w:rPr>
              <w:t>FACULTAD DE INGENIERIA, DIVISION DE INGENIERIA CIVIL Y GEOMATICA.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FACULTY OF ENGINEERING, DIVISION OF CIVIL ENGINEERING AND GEOMATICS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FACULTAD DE QUIMICA, COORDINACION DE EDUCACION CONTINUA.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FACULTY OF CHEMISTRY, COORDINATION OF CONTINUOUS EDUCATION</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CAMARA NACIONAL DE LA INDUSTRIA DE TRANSFORMACION.</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CHAMBER OF THE MANUFACTURING INDUSTRY</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CAMARA NACIONAL DEL AUTOTRANSPORTE DE CARGA.</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NATIONAL CHAMBER OF THE CARGO MOTOR TRANSPORT  </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CONFEDERACION NACIONAL DE TRANSPORTISTAS MEXICANOS.</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CONFEDERATION OF MEXICAN TRANSPORTERS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pacing w:val="-4"/>
                <w:sz w:val="16"/>
                <w:szCs w:val="16"/>
              </w:rPr>
            </w:pPr>
            <w:r w:rsidRPr="00AF442B">
              <w:rPr>
                <w:rFonts w:ascii="Verdana" w:hAnsi="Verdana"/>
                <w:spacing w:val="-4"/>
                <w:sz w:val="16"/>
                <w:szCs w:val="16"/>
              </w:rPr>
              <w:t>CONFEDERACION DE ASOCIACIONES DE AGENTES ADUANALES DE LA REPUBLICA MEXICANA, A.C.</w:t>
            </w:r>
          </w:p>
        </w:tc>
        <w:tc>
          <w:tcPr>
            <w:tcW w:w="4529" w:type="dxa"/>
          </w:tcPr>
          <w:p w:rsidR="00CE1BF7" w:rsidRPr="00CD6945" w:rsidRDefault="003830A5" w:rsidP="00C06FFB">
            <w:pPr>
              <w:spacing w:line="276" w:lineRule="auto"/>
              <w:jc w:val="both"/>
              <w:rPr>
                <w:rFonts w:ascii="Verdana" w:hAnsi="Verdana"/>
                <w:spacing w:val="-4"/>
                <w:sz w:val="16"/>
                <w:szCs w:val="16"/>
                <w:lang w:val="en-US"/>
              </w:rPr>
            </w:pPr>
            <w:r w:rsidRPr="00CD6945">
              <w:rPr>
                <w:rFonts w:ascii="Verdana" w:hAnsi="Verdana"/>
                <w:spacing w:val="-4"/>
                <w:sz w:val="16"/>
                <w:szCs w:val="16"/>
                <w:lang w:val="en-US"/>
              </w:rPr>
              <w:t>CONFEDERATION OF ASSOCIATIONS OF CUSTOMS AGENTS OF THE MEXICAN REPUBLIC</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NACIONAL DE LA INDUSTRIA QUIMICA,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ASSOCIATION OF THE CHEMICAL INDUSTRY</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NACIONAL DE TRANSPORTE PRIVADO,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ASSOCIATION OF PRIVATE TRANSPORT</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MEXICANA DE LA INDUSTRIA FITOSANITARIA,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MEXICAN ASSOCIATION OF THE PHYTOSANITARY INDUSTRY</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NACIONAL DE FABRICANTES DE PRODUCTOS AROMATICOS,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ASSOCIATION OF MANUFACTURERS OF AROMATIC PRODUCTS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MEXICANA DE EMPRESAS DE PRUEBAS NO DESTRUCTIVAS,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MEXICAN ASSOCIATION OF COMPANIES OF NON-DESTRUCTIVE TESTS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NACIONAL DE FABRICANTES DE PINTURAS Y TINTAS,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ASSOCIATION OF MANUFACTURERS OF PAINTS AND DYES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ASOCIACION DE TRANSPORTISTAS DE CARGA DE LA ZONA CENTRO DEL ESTADO DE VERACRUZ,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ASSOCIATION OF CARGO TRANSPORTERS OF THE CENTRAL ZONE OF THE STATE OF VERACRUZ</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UNION MEXICANA DE FABRICANTES Y FORMULADORES DE AGROQUIMICOS, A.C.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MEXICAN UNION OF MANUFACTURERS AND FORMULATORS OF AGROCHEMICALS</w:t>
            </w:r>
          </w:p>
        </w:tc>
      </w:tr>
      <w:tr w:rsidR="00CE1BF7" w:rsidRPr="009D7B75"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SOCIEDAD MEXICANA DE NORMALIZACION Y CERTIFICACION, S.C.</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MEXICAN SOCIETY OF STANDARDIZATION AND CERTIFICATION</w:t>
            </w:r>
          </w:p>
        </w:tc>
      </w:tr>
      <w:tr w:rsidR="00CE1BF7" w:rsidRPr="00AF442B" w:rsidTr="00007994">
        <w:tc>
          <w:tcPr>
            <w:tcW w:w="4529" w:type="dxa"/>
          </w:tcPr>
          <w:p w:rsidR="00CE1BF7" w:rsidRPr="00AF442B" w:rsidRDefault="00CE1BF7" w:rsidP="00C06FFB">
            <w:pPr>
              <w:pStyle w:val="Texto"/>
              <w:spacing w:line="276" w:lineRule="auto"/>
              <w:ind w:firstLine="0"/>
              <w:rPr>
                <w:rFonts w:ascii="Verdana" w:hAnsi="Verdana"/>
                <w:sz w:val="16"/>
                <w:szCs w:val="16"/>
              </w:rPr>
            </w:pPr>
            <w:r w:rsidRPr="00AF442B">
              <w:rPr>
                <w:rFonts w:ascii="Verdana" w:hAnsi="Verdana"/>
                <w:sz w:val="16"/>
                <w:szCs w:val="16"/>
              </w:rPr>
              <w:t>NACIONAL DE CARROCERIAS, S.A. DE C.V.</w:t>
            </w:r>
          </w:p>
        </w:tc>
        <w:tc>
          <w:tcPr>
            <w:tcW w:w="4529" w:type="dxa"/>
          </w:tcPr>
          <w:p w:rsidR="00CE1BF7"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NATIONAL CAR REPAIRS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GRUPO INTERMEX,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GRUPO INTERMEX,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BAYER DE MEXICO,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BAYER DE MEXICO,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ENVASES Y LAMINADOS,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ENVASES Y LAMINADOS,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GREIF MEXICO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GREIF MEXICO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FISCHER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FISCHER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VISAPLAST,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VISAPLAST,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LIDERAZGO AVANZADO EN TRANSPORTACION,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LIDERAZGO AVANZADO EN TRANSPORTACION,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FERROCARRIL Y TERMINAL DEL VALLE DE MEXICO,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FERROCARRIL Y TERMINAL DEL VALLE DE MEXICO,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FERROCARRIL MEXICANO,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FERROCARRIL MEXICANO,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FERROSUR,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FERROSUR,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AUTOTRANSPORTE CABALLERO E HIJOS,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AUTOTRANSPORTE CABALLERO E HIJOS,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TRANSPORTES GARCIA,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TRANSPORTES GARCIA,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GRUPO KUO, S.A.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GRUPO KUO, S.A.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PRAXAIR MEXICO, S. DE R.L. DE C.V.</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PRAXAIR MEXICO, S. DE R.L. DE C.V.</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PARADISE, S.A.</w:t>
            </w:r>
          </w:p>
        </w:tc>
        <w:tc>
          <w:tcPr>
            <w:tcW w:w="4529" w:type="dxa"/>
          </w:tcPr>
          <w:p w:rsidR="003830A5" w:rsidRPr="00CD6945" w:rsidRDefault="003830A5" w:rsidP="00C06FFB">
            <w:pPr>
              <w:pStyle w:val="Texto"/>
              <w:spacing w:line="276" w:lineRule="auto"/>
              <w:ind w:firstLine="0"/>
              <w:rPr>
                <w:rFonts w:ascii="Verdana" w:hAnsi="Verdana"/>
                <w:sz w:val="16"/>
                <w:szCs w:val="16"/>
                <w:lang w:val="en-US"/>
              </w:rPr>
            </w:pPr>
            <w:r w:rsidRPr="00CD6945">
              <w:rPr>
                <w:rFonts w:ascii="Verdana" w:hAnsi="Verdana"/>
                <w:sz w:val="16"/>
                <w:szCs w:val="16"/>
                <w:lang w:val="en-US"/>
              </w:rPr>
              <w:t>PARADISE, S.A.</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p>
        </w:tc>
        <w:tc>
          <w:tcPr>
            <w:tcW w:w="4529" w:type="dxa"/>
          </w:tcPr>
          <w:p w:rsidR="003830A5" w:rsidRPr="00CD6945" w:rsidRDefault="003830A5" w:rsidP="00C06FFB">
            <w:pPr>
              <w:spacing w:line="276" w:lineRule="auto"/>
              <w:jc w:val="both"/>
              <w:rPr>
                <w:rFonts w:ascii="Verdana" w:hAnsi="Verdana"/>
                <w:sz w:val="16"/>
                <w:szCs w:val="16"/>
                <w:lang w:val="en-US"/>
              </w:rPr>
            </w:pPr>
          </w:p>
        </w:tc>
      </w:tr>
      <w:tr w:rsidR="003830A5" w:rsidRPr="00AF442B" w:rsidTr="003830A5">
        <w:tc>
          <w:tcPr>
            <w:tcW w:w="4529" w:type="dxa"/>
          </w:tcPr>
          <w:p w:rsidR="003830A5" w:rsidRPr="00AF442B" w:rsidRDefault="003830A5" w:rsidP="00C06FFB">
            <w:pPr>
              <w:pStyle w:val="ANOTACION"/>
              <w:spacing w:line="276" w:lineRule="auto"/>
              <w:rPr>
                <w:rFonts w:ascii="Verdana" w:hAnsi="Verdana"/>
                <w:sz w:val="16"/>
                <w:szCs w:val="16"/>
              </w:rPr>
            </w:pPr>
            <w:r w:rsidRPr="00AF442B">
              <w:rPr>
                <w:rFonts w:ascii="Verdana" w:hAnsi="Verdana"/>
                <w:sz w:val="16"/>
                <w:szCs w:val="16"/>
              </w:rPr>
              <w:t>INDICE</w:t>
            </w:r>
          </w:p>
        </w:tc>
        <w:tc>
          <w:tcPr>
            <w:tcW w:w="4529" w:type="dxa"/>
            <w:vAlign w:val="center"/>
          </w:tcPr>
          <w:p w:rsidR="003830A5" w:rsidRPr="00CD6945" w:rsidRDefault="003830A5" w:rsidP="00C06FFB">
            <w:pPr>
              <w:spacing w:line="276" w:lineRule="auto"/>
              <w:jc w:val="center"/>
              <w:rPr>
                <w:rFonts w:ascii="Verdana" w:hAnsi="Verdana"/>
                <w:b/>
                <w:bCs/>
                <w:sz w:val="16"/>
                <w:szCs w:val="16"/>
                <w:lang w:val="en-US"/>
              </w:rPr>
            </w:pPr>
            <w:r w:rsidRPr="00CD6945">
              <w:rPr>
                <w:rFonts w:ascii="Verdana" w:hAnsi="Verdana"/>
                <w:b/>
                <w:bCs/>
                <w:sz w:val="16"/>
                <w:szCs w:val="16"/>
                <w:lang w:val="en-US"/>
              </w:rPr>
              <w:t>INDEX</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w:t>
            </w:r>
            <w:r w:rsidRPr="00AF442B">
              <w:rPr>
                <w:rFonts w:ascii="Verdana" w:hAnsi="Verdana"/>
                <w:sz w:val="16"/>
                <w:szCs w:val="16"/>
              </w:rPr>
              <w:tab/>
              <w:t>Objetivo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 </w:t>
            </w:r>
            <w:r w:rsidRPr="00CD6945">
              <w:rPr>
                <w:rFonts w:ascii="Verdana" w:hAnsi="Verdana"/>
                <w:bCs/>
                <w:sz w:val="16"/>
                <w:szCs w:val="16"/>
                <w:lang w:val="en-US"/>
              </w:rPr>
              <w:t xml:space="preserve">Objective </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w:t>
            </w:r>
            <w:r w:rsidRPr="00AF442B">
              <w:rPr>
                <w:rFonts w:ascii="Verdana" w:hAnsi="Verdana"/>
                <w:sz w:val="16"/>
                <w:szCs w:val="16"/>
              </w:rPr>
              <w:tab/>
              <w:t>Campo de aplicación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 </w:t>
            </w:r>
            <w:r w:rsidRPr="00CD6945">
              <w:rPr>
                <w:rFonts w:ascii="Verdana" w:hAnsi="Verdana"/>
                <w:bCs/>
                <w:sz w:val="16"/>
                <w:szCs w:val="16"/>
                <w:lang w:val="en-US"/>
              </w:rPr>
              <w:t xml:space="preserve"> Field of application</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3.</w:t>
            </w:r>
            <w:r w:rsidRPr="00AF442B">
              <w:rPr>
                <w:rFonts w:ascii="Verdana" w:hAnsi="Verdana"/>
                <w:sz w:val="16"/>
                <w:szCs w:val="16"/>
              </w:rPr>
              <w:tab/>
              <w:t>Referencias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3. </w:t>
            </w:r>
            <w:r w:rsidRPr="00CD6945">
              <w:rPr>
                <w:rFonts w:ascii="Verdana" w:hAnsi="Verdana"/>
                <w:bCs/>
                <w:sz w:val="16"/>
                <w:szCs w:val="16"/>
                <w:lang w:val="en-US"/>
              </w:rPr>
              <w:t xml:space="preserve">References </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4.</w:t>
            </w:r>
            <w:r w:rsidRPr="00AF442B">
              <w:rPr>
                <w:rFonts w:ascii="Verdana" w:hAnsi="Verdana"/>
                <w:sz w:val="16"/>
                <w:szCs w:val="16"/>
              </w:rPr>
              <w:tab/>
              <w:t>Definiciones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4. </w:t>
            </w:r>
            <w:r w:rsidRPr="00CD6945">
              <w:rPr>
                <w:rFonts w:ascii="Verdana" w:hAnsi="Verdana"/>
                <w:bCs/>
                <w:sz w:val="16"/>
                <w:szCs w:val="16"/>
                <w:lang w:val="en-US"/>
              </w:rPr>
              <w:t>Definitions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w:t>
            </w:r>
            <w:r w:rsidRPr="00AF442B">
              <w:rPr>
                <w:rFonts w:ascii="Verdana" w:hAnsi="Verdana"/>
                <w:sz w:val="16"/>
                <w:szCs w:val="16"/>
              </w:rPr>
              <w:tab/>
              <w:t>Especificaciones y características generales relativas al diseño y la construcción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 </w:t>
            </w:r>
            <w:r w:rsidRPr="00CD6945">
              <w:rPr>
                <w:rFonts w:ascii="Verdana" w:hAnsi="Verdana"/>
                <w:bCs/>
                <w:sz w:val="16"/>
                <w:szCs w:val="16"/>
                <w:lang w:val="en-US"/>
              </w:rPr>
              <w:t>Specifications and general characteristics relative to the design and construction</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w:t>
            </w:r>
            <w:r w:rsidRPr="00AF442B">
              <w:rPr>
                <w:rFonts w:ascii="Verdana" w:hAnsi="Verdana"/>
                <w:sz w:val="16"/>
                <w:szCs w:val="16"/>
              </w:rPr>
              <w:tab/>
              <w:t>Criterios de diseño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 </w:t>
            </w:r>
            <w:r w:rsidRPr="00CD6945">
              <w:rPr>
                <w:rFonts w:ascii="Verdana" w:hAnsi="Verdana"/>
                <w:bCs/>
                <w:sz w:val="16"/>
                <w:szCs w:val="16"/>
                <w:lang w:val="en-US"/>
              </w:rPr>
              <w:t>Design criteria</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7.</w:t>
            </w:r>
            <w:r w:rsidRPr="00AF442B">
              <w:rPr>
                <w:rFonts w:ascii="Verdana" w:hAnsi="Verdana"/>
                <w:sz w:val="16"/>
                <w:szCs w:val="16"/>
              </w:rPr>
              <w:tab/>
              <w:t>Espesor mínimo del depósito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7. </w:t>
            </w:r>
            <w:r w:rsidRPr="00CD6945">
              <w:rPr>
                <w:rFonts w:ascii="Verdana" w:hAnsi="Verdana"/>
                <w:bCs/>
                <w:sz w:val="16"/>
                <w:szCs w:val="16"/>
                <w:lang w:val="en-US"/>
              </w:rPr>
              <w:t>Minimum thickness of the deposit</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8.</w:t>
            </w:r>
            <w:r w:rsidRPr="00AF442B">
              <w:rPr>
                <w:rFonts w:ascii="Verdana" w:hAnsi="Verdana"/>
                <w:sz w:val="16"/>
                <w:szCs w:val="16"/>
              </w:rPr>
              <w:tab/>
              <w:t>Equipos de servicio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 </w:t>
            </w:r>
            <w:r w:rsidRPr="00CD6945">
              <w:rPr>
                <w:rFonts w:ascii="Verdana" w:hAnsi="Verdana"/>
                <w:bCs/>
                <w:sz w:val="16"/>
                <w:szCs w:val="16"/>
                <w:lang w:val="en-US"/>
              </w:rPr>
              <w:t xml:space="preserve"> Service Equipment</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9.</w:t>
            </w:r>
            <w:r w:rsidRPr="00AF442B">
              <w:rPr>
                <w:rFonts w:ascii="Verdana" w:hAnsi="Verdana"/>
                <w:sz w:val="16"/>
                <w:szCs w:val="16"/>
              </w:rPr>
              <w:tab/>
              <w:t>Orificios por el fondo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9. </w:t>
            </w:r>
            <w:r w:rsidRPr="00CD6945">
              <w:rPr>
                <w:rFonts w:ascii="Verdana" w:hAnsi="Verdana"/>
                <w:bCs/>
                <w:sz w:val="16"/>
                <w:szCs w:val="16"/>
                <w:lang w:val="en-US"/>
              </w:rPr>
              <w:t>Openings on the base</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10.</w:t>
            </w:r>
            <w:r w:rsidRPr="00AF442B">
              <w:rPr>
                <w:rFonts w:ascii="Verdana" w:hAnsi="Verdana"/>
                <w:sz w:val="16"/>
                <w:szCs w:val="16"/>
              </w:rPr>
              <w:tab/>
              <w:t>Dispositivos de seguridad</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10. </w:t>
            </w:r>
            <w:r w:rsidRPr="00CD6945">
              <w:rPr>
                <w:rFonts w:ascii="Verdana" w:hAnsi="Verdana"/>
                <w:bCs/>
                <w:sz w:val="16"/>
                <w:szCs w:val="16"/>
                <w:lang w:val="en-US"/>
              </w:rPr>
              <w:t>Safety devices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11.</w:t>
            </w:r>
            <w:r w:rsidRPr="00AF442B">
              <w:rPr>
                <w:rFonts w:ascii="Verdana" w:hAnsi="Verdana"/>
                <w:sz w:val="16"/>
                <w:szCs w:val="16"/>
              </w:rPr>
              <w:tab/>
              <w:t>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11. </w:t>
            </w:r>
            <w:r w:rsidRPr="00CD6945">
              <w:rPr>
                <w:rFonts w:ascii="Verdana" w:hAnsi="Verdana"/>
                <w:bCs/>
                <w:sz w:val="16"/>
                <w:szCs w:val="16"/>
                <w:lang w:val="en-US"/>
              </w:rPr>
              <w:t>Decompression devices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12.</w:t>
            </w:r>
            <w:r w:rsidRPr="00AF442B">
              <w:rPr>
                <w:rFonts w:ascii="Verdana" w:hAnsi="Verdana"/>
                <w:sz w:val="16"/>
                <w:szCs w:val="16"/>
              </w:rPr>
              <w:tab/>
              <w:t>Ajuste de los 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12. </w:t>
            </w:r>
            <w:r w:rsidRPr="00CD6945">
              <w:rPr>
                <w:rFonts w:ascii="Verdana" w:hAnsi="Verdana"/>
                <w:bCs/>
                <w:sz w:val="16"/>
                <w:szCs w:val="16"/>
                <w:lang w:val="en-US"/>
              </w:rPr>
              <w:t>Adjustment of the decompression devices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13.</w:t>
            </w:r>
            <w:r w:rsidRPr="00AF442B">
              <w:rPr>
                <w:rFonts w:ascii="Verdana" w:hAnsi="Verdana"/>
                <w:sz w:val="16"/>
                <w:szCs w:val="16"/>
              </w:rPr>
              <w:tab/>
              <w:t>Elementos fusibles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13. </w:t>
            </w:r>
            <w:r w:rsidR="000A3C71" w:rsidRPr="00CD6945">
              <w:rPr>
                <w:rFonts w:ascii="Verdana" w:hAnsi="Verdana"/>
                <w:bCs/>
                <w:sz w:val="16"/>
                <w:szCs w:val="16"/>
                <w:lang w:val="en-US"/>
              </w:rPr>
              <w:t>Fusible elements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14.</w:t>
            </w:r>
            <w:r w:rsidRPr="00AF442B">
              <w:rPr>
                <w:rFonts w:ascii="Verdana" w:hAnsi="Verdana"/>
                <w:sz w:val="16"/>
                <w:szCs w:val="16"/>
              </w:rPr>
              <w:tab/>
              <w:t>Discos de ruptura</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14. </w:t>
            </w:r>
            <w:r w:rsidRPr="00CD6945">
              <w:rPr>
                <w:rFonts w:ascii="Verdana" w:hAnsi="Verdana"/>
                <w:bCs/>
                <w:sz w:val="16"/>
                <w:szCs w:val="16"/>
                <w:lang w:val="en-US"/>
              </w:rPr>
              <w:t>Rupture disks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15.</w:t>
            </w:r>
            <w:r w:rsidRPr="00AF442B">
              <w:rPr>
                <w:rFonts w:ascii="Verdana" w:hAnsi="Verdana"/>
                <w:sz w:val="16"/>
                <w:szCs w:val="16"/>
              </w:rPr>
              <w:tab/>
              <w:t>Caudal de los 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15. </w:t>
            </w:r>
            <w:r w:rsidRPr="00CD6945">
              <w:rPr>
                <w:rFonts w:ascii="Verdana" w:hAnsi="Verdana"/>
                <w:bCs/>
                <w:sz w:val="16"/>
                <w:szCs w:val="16"/>
                <w:lang w:val="en-US"/>
              </w:rPr>
              <w:t>Volume of the decompression devices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16.</w:t>
            </w:r>
            <w:r w:rsidRPr="00AF442B">
              <w:rPr>
                <w:rFonts w:ascii="Verdana" w:hAnsi="Verdana"/>
                <w:sz w:val="16"/>
                <w:szCs w:val="16"/>
              </w:rPr>
              <w:tab/>
              <w:t>Marcado de los 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16. </w:t>
            </w:r>
            <w:r w:rsidRPr="00CD6945">
              <w:rPr>
                <w:rFonts w:ascii="Verdana" w:hAnsi="Verdana"/>
                <w:bCs/>
                <w:sz w:val="16"/>
                <w:szCs w:val="16"/>
                <w:lang w:val="en-US"/>
              </w:rPr>
              <w:t>Markings of the decompression devices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17.</w:t>
            </w:r>
            <w:r w:rsidRPr="00AF442B">
              <w:rPr>
                <w:rFonts w:ascii="Verdana" w:hAnsi="Verdana"/>
                <w:sz w:val="16"/>
                <w:szCs w:val="16"/>
              </w:rPr>
              <w:tab/>
              <w:t>Conexión de los 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17. </w:t>
            </w:r>
            <w:r w:rsidRPr="00CD6945">
              <w:rPr>
                <w:rFonts w:ascii="Verdana" w:hAnsi="Verdana"/>
                <w:bCs/>
                <w:sz w:val="16"/>
                <w:szCs w:val="16"/>
                <w:lang w:val="en-US"/>
              </w:rPr>
              <w:t>Connection of the decompression devices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18.</w:t>
            </w:r>
            <w:r w:rsidRPr="00AF442B">
              <w:rPr>
                <w:rFonts w:ascii="Verdana" w:hAnsi="Verdana"/>
                <w:sz w:val="16"/>
                <w:szCs w:val="16"/>
              </w:rPr>
              <w:tab/>
              <w:t>Emplazamiento de los dispositivos de descompresión</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18. </w:t>
            </w:r>
            <w:r w:rsidRPr="00CD6945">
              <w:rPr>
                <w:rFonts w:ascii="Verdana" w:hAnsi="Verdana"/>
                <w:bCs/>
                <w:sz w:val="16"/>
                <w:szCs w:val="16"/>
                <w:lang w:val="en-US"/>
              </w:rPr>
              <w:t>Location of the decompression devices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19.</w:t>
            </w:r>
            <w:r w:rsidRPr="00AF442B">
              <w:rPr>
                <w:rFonts w:ascii="Verdana" w:hAnsi="Verdana"/>
                <w:sz w:val="16"/>
                <w:szCs w:val="16"/>
              </w:rPr>
              <w:tab/>
              <w:t>Dispositivos indicadores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19. </w:t>
            </w:r>
            <w:r w:rsidRPr="00CD6945">
              <w:rPr>
                <w:rFonts w:ascii="Verdana" w:hAnsi="Verdana"/>
                <w:bCs/>
                <w:sz w:val="16"/>
                <w:szCs w:val="16"/>
                <w:lang w:val="en-US"/>
              </w:rPr>
              <w:t>Indicator devices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20.</w:t>
            </w:r>
            <w:r w:rsidRPr="00AF442B">
              <w:rPr>
                <w:rFonts w:ascii="Verdana" w:hAnsi="Verdana"/>
                <w:sz w:val="16"/>
                <w:szCs w:val="16"/>
              </w:rPr>
              <w:tab/>
              <w:t>Soportes, bastidores y dispositivos de evaluación y de sujeción de las cisternas portátiles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20. </w:t>
            </w:r>
            <w:r w:rsidRPr="00CD6945">
              <w:rPr>
                <w:rFonts w:ascii="Verdana" w:hAnsi="Verdana"/>
                <w:bCs/>
                <w:sz w:val="16"/>
                <w:szCs w:val="16"/>
                <w:lang w:val="en-US"/>
              </w:rPr>
              <w:t>Supports, frames and devices of evaluation and securing of the portable cisterns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21.</w:t>
            </w:r>
            <w:r w:rsidRPr="00AF442B">
              <w:rPr>
                <w:rFonts w:ascii="Verdana" w:hAnsi="Verdana"/>
                <w:sz w:val="16"/>
                <w:szCs w:val="16"/>
              </w:rPr>
              <w:tab/>
              <w:t>Aprobación del diseño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21. </w:t>
            </w:r>
            <w:r w:rsidRPr="00CD6945">
              <w:rPr>
                <w:rFonts w:ascii="Verdana" w:hAnsi="Verdana"/>
                <w:bCs/>
                <w:sz w:val="16"/>
                <w:szCs w:val="16"/>
                <w:lang w:val="en-US"/>
              </w:rPr>
              <w:t>Approval of the design</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22.</w:t>
            </w:r>
            <w:r w:rsidRPr="00AF442B">
              <w:rPr>
                <w:rFonts w:ascii="Verdana" w:hAnsi="Verdana"/>
                <w:sz w:val="16"/>
                <w:szCs w:val="16"/>
              </w:rPr>
              <w:tab/>
              <w:t>Inspección y pruebas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22. </w:t>
            </w:r>
            <w:r w:rsidRPr="00CD6945">
              <w:rPr>
                <w:rFonts w:ascii="Verdana" w:hAnsi="Verdana"/>
                <w:bCs/>
                <w:sz w:val="16"/>
                <w:szCs w:val="16"/>
                <w:lang w:val="en-US"/>
              </w:rPr>
              <w:t>Inspection and tests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23.</w:t>
            </w:r>
            <w:r w:rsidRPr="00AF442B">
              <w:rPr>
                <w:rFonts w:ascii="Verdana" w:hAnsi="Verdana"/>
                <w:sz w:val="16"/>
                <w:szCs w:val="16"/>
              </w:rPr>
              <w:tab/>
              <w:t>Marcado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23. </w:t>
            </w:r>
            <w:r w:rsidRPr="00CD6945">
              <w:rPr>
                <w:rFonts w:ascii="Verdana" w:hAnsi="Verdana"/>
                <w:bCs/>
                <w:sz w:val="16"/>
                <w:szCs w:val="16"/>
                <w:lang w:val="en-US"/>
              </w:rPr>
              <w:t>Markings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24.</w:t>
            </w:r>
            <w:r w:rsidRPr="00AF442B">
              <w:rPr>
                <w:rFonts w:ascii="Verdana" w:hAnsi="Verdana"/>
                <w:sz w:val="16"/>
                <w:szCs w:val="16"/>
              </w:rPr>
              <w:tab/>
              <w:t>Bibliografía</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24. </w:t>
            </w:r>
            <w:r w:rsidRPr="00CD6945">
              <w:rPr>
                <w:rFonts w:ascii="Verdana" w:hAnsi="Verdana"/>
                <w:bCs/>
                <w:sz w:val="16"/>
                <w:szCs w:val="16"/>
                <w:lang w:val="en-US"/>
              </w:rPr>
              <w:t>Bibliography</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25.</w:t>
            </w:r>
            <w:r w:rsidRPr="00AF442B">
              <w:rPr>
                <w:rFonts w:ascii="Verdana" w:hAnsi="Verdana"/>
                <w:sz w:val="16"/>
                <w:szCs w:val="16"/>
              </w:rPr>
              <w:tab/>
              <w:t>Concordancia con Normas Internacionales</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25. </w:t>
            </w:r>
            <w:r w:rsidRPr="00CD6945">
              <w:rPr>
                <w:rFonts w:ascii="Verdana" w:hAnsi="Verdana"/>
                <w:bCs/>
                <w:sz w:val="16"/>
                <w:szCs w:val="16"/>
                <w:lang w:val="en-US"/>
              </w:rPr>
              <w:t>Concordance with international Standards</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26.</w:t>
            </w:r>
            <w:r w:rsidRPr="00AF442B">
              <w:rPr>
                <w:rFonts w:ascii="Verdana" w:hAnsi="Verdana"/>
                <w:sz w:val="16"/>
                <w:szCs w:val="16"/>
              </w:rPr>
              <w:tab/>
              <w:t>Observancia</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26. </w:t>
            </w:r>
            <w:r w:rsidRPr="00CD6945">
              <w:rPr>
                <w:rFonts w:ascii="Verdana" w:hAnsi="Verdana"/>
                <w:bCs/>
                <w:sz w:val="16"/>
                <w:szCs w:val="16"/>
                <w:lang w:val="en-US"/>
              </w:rPr>
              <w:t>Observance</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27.</w:t>
            </w:r>
            <w:r w:rsidRPr="00AF442B">
              <w:rPr>
                <w:rFonts w:ascii="Verdana" w:hAnsi="Verdana"/>
                <w:sz w:val="16"/>
                <w:szCs w:val="16"/>
              </w:rPr>
              <w:tab/>
              <w:t>Vigilancia</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27. </w:t>
            </w:r>
            <w:r w:rsidRPr="00CD6945">
              <w:rPr>
                <w:rFonts w:ascii="Verdana" w:hAnsi="Verdana"/>
                <w:bCs/>
                <w:sz w:val="16"/>
                <w:szCs w:val="16"/>
                <w:lang w:val="en-US"/>
              </w:rPr>
              <w:t>Oversight</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28.</w:t>
            </w:r>
            <w:r w:rsidRPr="00AF442B">
              <w:rPr>
                <w:rFonts w:ascii="Verdana" w:hAnsi="Verdana"/>
                <w:sz w:val="16"/>
                <w:szCs w:val="16"/>
              </w:rPr>
              <w:tab/>
              <w:t>Evaluación de la Conformidad</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28. </w:t>
            </w:r>
            <w:r w:rsidRPr="00CD6945">
              <w:rPr>
                <w:rFonts w:ascii="Verdana" w:hAnsi="Verdana"/>
                <w:bCs/>
                <w:sz w:val="16"/>
                <w:szCs w:val="16"/>
                <w:lang w:val="en-US"/>
              </w:rPr>
              <w:t>Evaluation of Conformity</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29.</w:t>
            </w:r>
            <w:r w:rsidRPr="00AF442B">
              <w:rPr>
                <w:rFonts w:ascii="Verdana" w:hAnsi="Verdana"/>
                <w:sz w:val="16"/>
                <w:szCs w:val="16"/>
              </w:rPr>
              <w:tab/>
              <w:t>Vigencia</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29. </w:t>
            </w:r>
            <w:r w:rsidRPr="00CD6945">
              <w:rPr>
                <w:rFonts w:ascii="Verdana" w:hAnsi="Verdana"/>
                <w:bCs/>
                <w:sz w:val="16"/>
                <w:szCs w:val="16"/>
                <w:lang w:val="en-US"/>
              </w:rPr>
              <w:t>Validity</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30.</w:t>
            </w:r>
            <w:r w:rsidRPr="00AF442B">
              <w:rPr>
                <w:rFonts w:ascii="Verdana" w:hAnsi="Verdana"/>
                <w:sz w:val="16"/>
                <w:szCs w:val="16"/>
              </w:rPr>
              <w:tab/>
              <w:t>Transitorio.</w:t>
            </w:r>
          </w:p>
        </w:tc>
        <w:tc>
          <w:tcPr>
            <w:tcW w:w="4529" w:type="dxa"/>
          </w:tcPr>
          <w:p w:rsidR="003830A5" w:rsidRPr="00CD6945" w:rsidRDefault="003830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30. </w:t>
            </w:r>
            <w:r w:rsidRPr="00CD6945">
              <w:rPr>
                <w:rFonts w:ascii="Verdana" w:hAnsi="Verdana"/>
                <w:bCs/>
                <w:sz w:val="16"/>
                <w:szCs w:val="16"/>
                <w:lang w:val="en-US"/>
              </w:rPr>
              <w:t>Transitional article</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1. Objetivo</w:t>
            </w:r>
          </w:p>
        </w:tc>
        <w:tc>
          <w:tcPr>
            <w:tcW w:w="4529" w:type="dxa"/>
          </w:tcPr>
          <w:p w:rsidR="003830A5"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1. Objective</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sz w:val="16"/>
                <w:szCs w:val="16"/>
              </w:rPr>
              <w:t>La presente Norma Oficial Mexicana tiene como objetivo establecer las especificaciones y características para el diseño, construcción, inspección y pruebas de cisternas portátiles destinadas al transporte de substancias, materiales y residuos peligrosos de las clases 1, 3, 4, 5, 6, 7, 8 y 9, así como su marcado y certificación con el propósito de ofrecer seguridad en las vías generales de comunicación.</w:t>
            </w:r>
          </w:p>
        </w:tc>
        <w:tc>
          <w:tcPr>
            <w:tcW w:w="4529" w:type="dxa"/>
          </w:tcPr>
          <w:p w:rsidR="003830A5" w:rsidRPr="00CD6945" w:rsidRDefault="003830A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This Official Mexican Standard has as its objective to establish the specifications and characteristics for the design, construction, inspection and tests of portable cisterns designated to the transport of hazardous substances, materials and wastes of classes 1, 3, 4, 5, 6, 7, 8 and 9, as well as their markings and certification for the purpose of offering safety in the general routes of communication. </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2. Campo de aplicación</w:t>
            </w:r>
          </w:p>
        </w:tc>
        <w:tc>
          <w:tcPr>
            <w:tcW w:w="4529" w:type="dxa"/>
          </w:tcPr>
          <w:p w:rsidR="003830A5" w:rsidRPr="00CD6945" w:rsidRDefault="003830A5" w:rsidP="00C06FFB">
            <w:pPr>
              <w:spacing w:line="276" w:lineRule="auto"/>
              <w:jc w:val="both"/>
              <w:rPr>
                <w:rFonts w:ascii="Verdana" w:hAnsi="Verdana"/>
                <w:b/>
                <w:sz w:val="16"/>
                <w:szCs w:val="16"/>
                <w:lang w:val="en-US"/>
              </w:rPr>
            </w:pPr>
            <w:r w:rsidRPr="00CD6945">
              <w:rPr>
                <w:rFonts w:ascii="Verdana" w:hAnsi="Verdana"/>
                <w:b/>
                <w:sz w:val="16"/>
                <w:szCs w:val="16"/>
                <w:lang w:val="en-US"/>
              </w:rPr>
              <w:t>2. Field of application</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sz w:val="16"/>
                <w:szCs w:val="16"/>
              </w:rPr>
              <w:t xml:space="preserve">Esta Norma Oficial Mexicana es de aplicación obligatoria para los expedidores, transportistas, destinatarios y fabricantes de las cisternas portátiles destinadas al transporte de substancias, materiales </w:t>
            </w:r>
            <w:r w:rsidRPr="00AF442B">
              <w:rPr>
                <w:rFonts w:ascii="Verdana" w:hAnsi="Verdana"/>
                <w:sz w:val="16"/>
                <w:szCs w:val="16"/>
              </w:rPr>
              <w:br/>
              <w:t>y residuos peligrosos de las clases 1, 3, 4, 5, 6, 7, 8 y 9, que transitan por las vías generales de comunicación.</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This Official Mexican Standard is mandatory for the expeditors, transporters, consignees and manufacturers of the portable cisterns designated to the transport of hazardous substances, materials and wastes of the classes 1, 3, 4, 5, 6, 7, 8 and 9 that transit over the general routes of communication.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 xml:space="preserve">Los expedidores y destinatarios deberán utilizar para transportar las substancias, materiales y residuos peligrosos de las clases 1, 3 a 9, que transitan por las vías generales de comunicación, sólo cisternas portátiles que hayan sido previamente marcadas de conformidad con la placa de metal fijada en la </w:t>
            </w:r>
            <w:r w:rsidRPr="00AF442B">
              <w:rPr>
                <w:rFonts w:ascii="Verdana" w:hAnsi="Verdana"/>
                <w:sz w:val="16"/>
                <w:szCs w:val="16"/>
              </w:rPr>
              <w:br/>
              <w:t>misma cisterna.</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The expeditors and consignees must use only portable cisterns that have been previously marked in conformity with the metal plate secured on the same cistern to transport hazardous substances, materials and wastes of class 1, 3 to 9 that transit on the general routes of communication.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Dentro de la esfera de responsabilidades, el transportista aceptará el envío de cisternas portátiles, que hayan sido seleccionadas por los expedidores y destinatarios de conformidad con la normatividad.</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Within the sphere of responsibilities, the transporter will accept the shipment of portable cisterns that have been selected by the expeditors and consignees of conformity with the legislation.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Esta Norma Oficial Mexicana no tiene aplicación en autotanques, carrotanques, contenedores no metálicos, recipientes intermedios para graneles (RIG) y contenedores para el transporte de líquidos que tengan capacidad menor a 450 litros.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This Official Mexican Standard does not have application on tankers, tank trucks, non-metal containers, intermediate bulk containers and containers for the transport of liquids that have a capacity less than 450 liters.  </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3. Referencias</w:t>
            </w:r>
          </w:p>
        </w:tc>
        <w:tc>
          <w:tcPr>
            <w:tcW w:w="4529" w:type="dxa"/>
          </w:tcPr>
          <w:p w:rsidR="003830A5" w:rsidRPr="00CD6945" w:rsidRDefault="00AF442B" w:rsidP="00C06FFB">
            <w:pPr>
              <w:spacing w:line="276" w:lineRule="auto"/>
              <w:jc w:val="both"/>
              <w:rPr>
                <w:rFonts w:ascii="Verdana" w:hAnsi="Verdana"/>
                <w:b/>
                <w:sz w:val="16"/>
                <w:szCs w:val="16"/>
                <w:lang w:val="en-US"/>
              </w:rPr>
            </w:pPr>
            <w:r w:rsidRPr="00CD6945">
              <w:rPr>
                <w:rFonts w:ascii="Verdana" w:hAnsi="Verdana"/>
                <w:b/>
                <w:sz w:val="16"/>
                <w:szCs w:val="16"/>
                <w:lang w:val="en-US"/>
              </w:rPr>
              <w:t>3. References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Para la correcta aplicación de esta Norma Oficial Mexicana es necesario consultar las siguientes normas oficiales mexicanas: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For the correct application of this Official Mexican Standard it is necessary to consult the following Official Mexican Standards: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bCs/>
                <w:sz w:val="16"/>
                <w:szCs w:val="16"/>
              </w:rPr>
              <w:t>NOM-004-SCT/2008</w:t>
            </w:r>
            <w:r w:rsidRPr="00AF442B">
              <w:rPr>
                <w:rFonts w:ascii="Verdana" w:hAnsi="Verdana"/>
                <w:sz w:val="16"/>
                <w:szCs w:val="16"/>
              </w:rPr>
              <w:tab/>
              <w:t>Sistema de identificación de unidades destinadas al transporte de substancias, materiales y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NOM-004-SCT/2008 </w:t>
            </w:r>
            <w:r w:rsidRPr="00CD6945">
              <w:rPr>
                <w:rFonts w:ascii="Verdana" w:hAnsi="Verdana"/>
                <w:sz w:val="16"/>
                <w:szCs w:val="16"/>
                <w:lang w:val="en-US"/>
              </w:rPr>
              <w:t xml:space="preserve">System of identification of units designated to the transport of hazardous substances, materials and wastes.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bCs/>
                <w:sz w:val="16"/>
                <w:szCs w:val="16"/>
              </w:rPr>
              <w:t>NOM-005-SCT/2008</w:t>
            </w:r>
            <w:r w:rsidRPr="004E634D">
              <w:rPr>
                <w:rFonts w:ascii="Verdana" w:hAnsi="Verdana"/>
                <w:sz w:val="16"/>
                <w:szCs w:val="16"/>
              </w:rPr>
              <w:tab/>
              <w:t>I</w:t>
            </w:r>
            <w:r w:rsidRPr="00AF442B">
              <w:rPr>
                <w:rFonts w:ascii="Verdana" w:hAnsi="Verdana"/>
                <w:sz w:val="16"/>
                <w:szCs w:val="16"/>
              </w:rPr>
              <w:t>nformación de emergencia para el transporte de substancias, materiales y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NOM-005-SCT/2008 </w:t>
            </w:r>
            <w:r w:rsidRPr="00CD6945">
              <w:rPr>
                <w:rFonts w:ascii="Verdana" w:hAnsi="Verdana"/>
                <w:sz w:val="16"/>
                <w:szCs w:val="16"/>
                <w:lang w:val="en-US"/>
              </w:rPr>
              <w:t xml:space="preserve">Emergency information for the transport of hazardous substances, materials and wastes.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bCs/>
                <w:sz w:val="16"/>
                <w:szCs w:val="16"/>
              </w:rPr>
              <w:t>NOM-010-SCT2/2009</w:t>
            </w:r>
            <w:r w:rsidRPr="00AF442B">
              <w:rPr>
                <w:rFonts w:ascii="Verdana" w:hAnsi="Verdana"/>
                <w:sz w:val="16"/>
                <w:szCs w:val="16"/>
              </w:rPr>
              <w:tab/>
              <w:t>Disposiciones de compatibilidad y segregación, para el almacenamiento y transporte de substancias, materiales y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NOM-010-SCT2/2009 </w:t>
            </w:r>
            <w:r w:rsidRPr="00CD6945">
              <w:rPr>
                <w:rFonts w:ascii="Verdana" w:hAnsi="Verdana"/>
                <w:sz w:val="16"/>
                <w:szCs w:val="16"/>
                <w:lang w:val="en-US"/>
              </w:rPr>
              <w:t xml:space="preserve">Compatibility and segregation provisions for the storage and transport of hazardous substances, materials and wastes.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bCs/>
                <w:sz w:val="16"/>
                <w:szCs w:val="16"/>
              </w:rPr>
              <w:t>NOM-023-S</w:t>
            </w:r>
            <w:r w:rsidRPr="00AF442B">
              <w:rPr>
                <w:rFonts w:ascii="Verdana" w:hAnsi="Verdana"/>
                <w:b/>
                <w:bCs/>
                <w:sz w:val="16"/>
                <w:szCs w:val="16"/>
              </w:rPr>
              <w:t>CT2/1994</w:t>
            </w:r>
            <w:r w:rsidRPr="00AF442B">
              <w:rPr>
                <w:rFonts w:ascii="Verdana" w:hAnsi="Verdana"/>
                <w:sz w:val="16"/>
                <w:szCs w:val="16"/>
              </w:rPr>
              <w:tab/>
              <w:t xml:space="preserve">Información técnica que debe contener la placa que portarán los autotanques, recipientes metálicos intermedios para granel (RIG) y envases de capacidad mayor a 450 litros que transportan materiales </w:t>
            </w:r>
            <w:r w:rsidRPr="00AF442B">
              <w:rPr>
                <w:rFonts w:ascii="Verdana" w:hAnsi="Verdana"/>
                <w:sz w:val="16"/>
                <w:szCs w:val="16"/>
              </w:rPr>
              <w:br/>
              <w:t>y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NOM-023-SCT2/1994 </w:t>
            </w:r>
            <w:r w:rsidRPr="00CD6945">
              <w:rPr>
                <w:rFonts w:ascii="Verdana" w:hAnsi="Verdana"/>
                <w:sz w:val="16"/>
                <w:szCs w:val="16"/>
                <w:lang w:val="en-US"/>
              </w:rPr>
              <w:t xml:space="preserve">Technical information that must contain the plate that is carried on the tankers, intermediate bulk metal containers and containers with a capacity greater than 450 liters that transport hazardous materials and wastes.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bCs/>
                <w:sz w:val="16"/>
                <w:szCs w:val="16"/>
              </w:rPr>
              <w:t>NOM-027-SCT2/1994</w:t>
            </w:r>
            <w:r w:rsidRPr="00AF442B">
              <w:rPr>
                <w:rFonts w:ascii="Verdana" w:hAnsi="Verdana"/>
                <w:sz w:val="16"/>
                <w:szCs w:val="16"/>
              </w:rPr>
              <w:tab/>
              <w:t>Disposiciones generales para el envase, embalaje y transporte de las substancias, materiales y residuos peligrosos de la división 5.2 peróxidos orgánicos.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NOM-027-SCT2/1994 </w:t>
            </w:r>
            <w:r w:rsidRPr="00CD6945">
              <w:rPr>
                <w:rFonts w:ascii="Verdana" w:hAnsi="Verdana"/>
                <w:sz w:val="16"/>
                <w:szCs w:val="16"/>
                <w:lang w:val="en-US"/>
              </w:rPr>
              <w:t xml:space="preserve">General provisions for containers, packaging and transport of hazardous substances, materials and wastes of the Division 5.2 organic peroxides.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bCs/>
                <w:sz w:val="16"/>
                <w:szCs w:val="16"/>
              </w:rPr>
              <w:t>NOM-028-SCT2/1998</w:t>
            </w:r>
            <w:r w:rsidRPr="00AF442B">
              <w:rPr>
                <w:rFonts w:ascii="Verdana" w:hAnsi="Verdana"/>
                <w:b/>
                <w:sz w:val="16"/>
                <w:szCs w:val="16"/>
              </w:rPr>
              <w:tab/>
            </w:r>
            <w:r w:rsidRPr="00AF442B">
              <w:rPr>
                <w:rFonts w:ascii="Verdana" w:hAnsi="Verdana"/>
                <w:sz w:val="16"/>
                <w:szCs w:val="16"/>
              </w:rPr>
              <w:t>Disposiciones especiales para los materiales y residuos peligrosos de la clase 3 líquidos inflamables transportados.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NOM-028-SCT2-1998 </w:t>
            </w:r>
            <w:r w:rsidRPr="00CD6945">
              <w:rPr>
                <w:rFonts w:ascii="Verdana" w:hAnsi="Verdana"/>
                <w:sz w:val="16"/>
                <w:szCs w:val="16"/>
                <w:lang w:val="en-US"/>
              </w:rPr>
              <w:t xml:space="preserve">Special provisions for the hazardous materials and wastes of the Class 3 transported flammable liquids.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bCs/>
                <w:sz w:val="16"/>
                <w:szCs w:val="16"/>
              </w:rPr>
              <w:t>NOM-043-SCT/2003</w:t>
            </w:r>
            <w:r w:rsidRPr="004E634D">
              <w:rPr>
                <w:rFonts w:ascii="Verdana" w:hAnsi="Verdana"/>
                <w:sz w:val="16"/>
                <w:szCs w:val="16"/>
              </w:rPr>
              <w:tab/>
              <w:t>Documento de embarque de substancias</w:t>
            </w:r>
            <w:r w:rsidRPr="00AF442B">
              <w:rPr>
                <w:rFonts w:ascii="Verdana" w:hAnsi="Verdana"/>
                <w:sz w:val="16"/>
                <w:szCs w:val="16"/>
              </w:rPr>
              <w:t>, materiales y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NOM-043-SCT-2003 </w:t>
            </w:r>
            <w:r w:rsidRPr="00CD6945">
              <w:rPr>
                <w:rFonts w:ascii="Verdana" w:hAnsi="Verdana"/>
                <w:sz w:val="16"/>
                <w:szCs w:val="16"/>
                <w:lang w:val="en-US"/>
              </w:rPr>
              <w:t xml:space="preserve">Shipping document of hazardous substances, materials and wastes.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bCs/>
                <w:sz w:val="16"/>
                <w:szCs w:val="16"/>
              </w:rPr>
              <w:t>NOM-052-SEMARNAT-2005</w:t>
            </w:r>
            <w:r w:rsidRPr="00AF442B">
              <w:rPr>
                <w:rFonts w:ascii="Verdana" w:hAnsi="Verdana"/>
                <w:sz w:val="16"/>
                <w:szCs w:val="16"/>
              </w:rPr>
              <w:tab/>
              <w:t>Que establece las características, el procedimiento de identificación, clasificación y los listados de los residuos peligrosos.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NOM-052-SEMARNAT-2005 </w:t>
            </w:r>
            <w:r w:rsidRPr="00CD6945">
              <w:rPr>
                <w:rFonts w:ascii="Verdana" w:hAnsi="Verdana"/>
                <w:sz w:val="16"/>
                <w:szCs w:val="16"/>
                <w:lang w:val="en-US"/>
              </w:rPr>
              <w:t xml:space="preserve">That establishes the characteristics, the identification procedure, classification and the lists of the hazardous wastes. </w:t>
            </w:r>
          </w:p>
        </w:tc>
      </w:tr>
      <w:tr w:rsidR="003830A5" w:rsidRPr="009D7B75" w:rsidTr="00007994">
        <w:tc>
          <w:tcPr>
            <w:tcW w:w="4529" w:type="dxa"/>
          </w:tcPr>
          <w:p w:rsidR="003830A5" w:rsidRPr="004E634D" w:rsidRDefault="003830A5" w:rsidP="00C06FFB">
            <w:pPr>
              <w:pStyle w:val="Texto"/>
              <w:spacing w:line="276" w:lineRule="auto"/>
              <w:ind w:firstLine="0"/>
              <w:rPr>
                <w:rFonts w:ascii="Verdana" w:hAnsi="Verdana"/>
                <w:sz w:val="16"/>
                <w:szCs w:val="16"/>
              </w:rPr>
            </w:pPr>
            <w:r w:rsidRPr="004E634D">
              <w:rPr>
                <w:rFonts w:ascii="Verdana" w:hAnsi="Verdana"/>
                <w:b/>
                <w:bCs/>
                <w:sz w:val="16"/>
                <w:szCs w:val="16"/>
              </w:rPr>
              <w:t>NOM-008-SCFI-2002</w:t>
            </w:r>
            <w:r w:rsidRPr="004E634D">
              <w:rPr>
                <w:rFonts w:ascii="Verdana" w:hAnsi="Verdana"/>
                <w:sz w:val="16"/>
                <w:szCs w:val="16"/>
              </w:rPr>
              <w:tab/>
              <w:t>Sistema general de unidades de medidas.</w:t>
            </w:r>
          </w:p>
        </w:tc>
        <w:tc>
          <w:tcPr>
            <w:tcW w:w="4529" w:type="dxa"/>
          </w:tcPr>
          <w:p w:rsidR="003830A5" w:rsidRPr="00CD6945" w:rsidRDefault="00AF442B" w:rsidP="00C06FFB">
            <w:pPr>
              <w:spacing w:line="276" w:lineRule="auto"/>
              <w:jc w:val="both"/>
              <w:rPr>
                <w:rFonts w:ascii="Verdana" w:hAnsi="Verdana"/>
                <w:sz w:val="16"/>
                <w:szCs w:val="16"/>
                <w:lang w:val="en-US"/>
              </w:rPr>
            </w:pPr>
            <w:r w:rsidRPr="00CD6945">
              <w:rPr>
                <w:rFonts w:ascii="Verdana" w:hAnsi="Verdana"/>
                <w:b/>
                <w:bCs/>
                <w:sz w:val="16"/>
                <w:szCs w:val="16"/>
                <w:lang w:val="en-US"/>
              </w:rPr>
              <w:t xml:space="preserve">NOM-008-SCFI-2002 </w:t>
            </w:r>
            <w:r w:rsidRPr="00CD6945">
              <w:rPr>
                <w:rFonts w:ascii="Verdana" w:hAnsi="Verdana"/>
                <w:sz w:val="16"/>
                <w:szCs w:val="16"/>
                <w:lang w:val="en-US"/>
              </w:rPr>
              <w:t>General system of units of measure.</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lang w:val="en-US"/>
              </w:rPr>
              <w:t xml:space="preserve">4. </w:t>
            </w:r>
            <w:r w:rsidRPr="00AF442B">
              <w:rPr>
                <w:rFonts w:ascii="Verdana" w:hAnsi="Verdana"/>
                <w:b/>
                <w:sz w:val="16"/>
                <w:szCs w:val="16"/>
              </w:rPr>
              <w:t>Definiciones</w:t>
            </w:r>
          </w:p>
        </w:tc>
        <w:tc>
          <w:tcPr>
            <w:tcW w:w="4529" w:type="dxa"/>
          </w:tcPr>
          <w:p w:rsidR="003830A5" w:rsidRPr="00CD6945" w:rsidRDefault="00AF442B" w:rsidP="00C06FFB">
            <w:pPr>
              <w:spacing w:line="276" w:lineRule="auto"/>
              <w:jc w:val="both"/>
              <w:rPr>
                <w:rFonts w:ascii="Verdana" w:hAnsi="Verdana"/>
                <w:b/>
                <w:sz w:val="16"/>
                <w:szCs w:val="16"/>
                <w:lang w:val="en-US"/>
              </w:rPr>
            </w:pPr>
            <w:r w:rsidRPr="00CD6945">
              <w:rPr>
                <w:rFonts w:ascii="Verdana" w:hAnsi="Verdana"/>
                <w:b/>
                <w:sz w:val="16"/>
                <w:szCs w:val="16"/>
                <w:lang w:val="en-US"/>
              </w:rPr>
              <w:t>4. Definitions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Acero austenítico.-</w:t>
            </w:r>
            <w:r w:rsidRPr="00AF442B">
              <w:rPr>
                <w:rFonts w:ascii="Verdana" w:hAnsi="Verdana"/>
                <w:sz w:val="16"/>
                <w:szCs w:val="16"/>
              </w:rPr>
              <w:t xml:space="preserve"> Los aceros inoxidables que contienen más de un 7% de níquel se llaman austeníticos, ya que tienen una estructura metalográfica en estado recocido, formada básicamente por austenita y de aquí adquieren el nombre. El contenido de Cromo varía de 16 a 28%, el de níquel de 3,5 a 22% y el de Molibdeno de 1,5 a 6%.</w:t>
            </w:r>
          </w:p>
        </w:tc>
        <w:tc>
          <w:tcPr>
            <w:tcW w:w="4529" w:type="dxa"/>
          </w:tcPr>
          <w:p w:rsidR="003830A5" w:rsidRPr="00CD6945" w:rsidRDefault="00921EFF"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Austenitic steel. </w:t>
            </w:r>
            <w:r w:rsidRPr="00CD6945">
              <w:rPr>
                <w:rFonts w:ascii="Verdana" w:hAnsi="Verdana"/>
                <w:bCs/>
                <w:sz w:val="16"/>
                <w:szCs w:val="16"/>
                <w:lang w:val="en-US"/>
              </w:rPr>
              <w:t xml:space="preserve">Stainless steels that contain more than 7% of nickel are called austenitic Steel, whether they have a metal structure in a heated state, formed basically for austenitic and from this the name is acquired. The Chromium varies from 16 to 28%, that of nickel from 3.5 to 22% and that of molybdenum from 1.5 to 6%.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Acero de grano fino.- </w:t>
            </w:r>
            <w:r w:rsidRPr="00AF442B">
              <w:rPr>
                <w:rFonts w:ascii="Verdana" w:hAnsi="Verdana"/>
                <w:sz w:val="16"/>
                <w:szCs w:val="16"/>
              </w:rPr>
              <w:t>Acero que tenga un grosor de granos ferríticos mínimo de seis.</w:t>
            </w:r>
          </w:p>
        </w:tc>
        <w:tc>
          <w:tcPr>
            <w:tcW w:w="4529" w:type="dxa"/>
          </w:tcPr>
          <w:p w:rsidR="003830A5" w:rsidRPr="003D757F" w:rsidRDefault="00921EFF" w:rsidP="003D757F">
            <w:pPr>
              <w:spacing w:line="276" w:lineRule="auto"/>
              <w:jc w:val="both"/>
              <w:rPr>
                <w:rFonts w:ascii="Verdana" w:hAnsi="Verdana"/>
                <w:bCs/>
                <w:sz w:val="16"/>
                <w:szCs w:val="16"/>
                <w:lang w:val="en-US"/>
              </w:rPr>
            </w:pPr>
            <w:r w:rsidRPr="003D757F">
              <w:rPr>
                <w:rFonts w:ascii="Verdana" w:hAnsi="Verdana"/>
                <w:b/>
                <w:sz w:val="16"/>
                <w:szCs w:val="16"/>
                <w:lang w:val="en-US"/>
              </w:rPr>
              <w:t xml:space="preserve">Fine grain Steel. </w:t>
            </w:r>
            <w:r w:rsidRPr="003D757F">
              <w:rPr>
                <w:rFonts w:ascii="Verdana" w:hAnsi="Verdana"/>
                <w:bCs/>
                <w:sz w:val="16"/>
                <w:szCs w:val="16"/>
                <w:lang w:val="en-US"/>
              </w:rPr>
              <w:t xml:space="preserve">Steel that have a thickness of </w:t>
            </w:r>
            <w:r w:rsidR="003D757F">
              <w:rPr>
                <w:rFonts w:ascii="Verdana" w:hAnsi="Verdana"/>
                <w:bCs/>
                <w:sz w:val="16"/>
                <w:szCs w:val="16"/>
                <w:lang w:val="en-US"/>
              </w:rPr>
              <w:t>a</w:t>
            </w:r>
            <w:r w:rsidRPr="003D757F">
              <w:rPr>
                <w:rFonts w:ascii="Verdana" w:hAnsi="Verdana"/>
                <w:bCs/>
                <w:sz w:val="16"/>
                <w:szCs w:val="16"/>
                <w:lang w:val="en-US"/>
              </w:rPr>
              <w:t xml:space="preserve"> m</w:t>
            </w:r>
            <w:r w:rsidR="003D757F">
              <w:rPr>
                <w:rFonts w:ascii="Verdana" w:hAnsi="Verdana"/>
                <w:bCs/>
                <w:sz w:val="16"/>
                <w:szCs w:val="16"/>
                <w:lang w:val="en-US"/>
              </w:rPr>
              <w:t>i</w:t>
            </w:r>
            <w:r w:rsidRPr="003D757F">
              <w:rPr>
                <w:rFonts w:ascii="Verdana" w:hAnsi="Verdana"/>
                <w:bCs/>
                <w:sz w:val="16"/>
                <w:szCs w:val="16"/>
                <w:lang w:val="en-US"/>
              </w:rPr>
              <w:t>nimum of six</w:t>
            </w:r>
            <w:r w:rsidR="003D757F">
              <w:rPr>
                <w:rFonts w:ascii="Verdana" w:hAnsi="Verdana"/>
                <w:bCs/>
                <w:sz w:val="16"/>
                <w:szCs w:val="16"/>
                <w:lang w:val="en-US"/>
              </w:rPr>
              <w:t xml:space="preserve"> </w:t>
            </w:r>
            <w:r w:rsidR="003D757F" w:rsidRPr="003D757F">
              <w:rPr>
                <w:rFonts w:ascii="Verdana" w:hAnsi="Verdana"/>
                <w:bCs/>
                <w:sz w:val="16"/>
                <w:szCs w:val="16"/>
                <w:lang w:val="en-US"/>
              </w:rPr>
              <w:t>ferritic grains</w:t>
            </w:r>
            <w:r w:rsidRPr="003D757F">
              <w:rPr>
                <w:rFonts w:ascii="Verdana" w:hAnsi="Verdana"/>
                <w:bCs/>
                <w:sz w:val="16"/>
                <w:szCs w:val="16"/>
                <w:lang w:val="en-US"/>
              </w:rPr>
              <w:t>.</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Acero de referencia.- </w:t>
            </w:r>
            <w:r w:rsidRPr="00AF442B">
              <w:rPr>
                <w:rFonts w:ascii="Verdana" w:hAnsi="Verdana"/>
                <w:sz w:val="16"/>
                <w:szCs w:val="16"/>
              </w:rPr>
              <w:t>Acero que tiene resistencia a la tracción de 370 N/mm</w:t>
            </w:r>
            <w:r w:rsidRPr="00AF442B">
              <w:rPr>
                <w:rFonts w:ascii="Verdana" w:hAnsi="Verdana"/>
                <w:position w:val="4"/>
                <w:sz w:val="16"/>
                <w:szCs w:val="16"/>
              </w:rPr>
              <w:t>2</w:t>
            </w:r>
            <w:r w:rsidRPr="00AF442B">
              <w:rPr>
                <w:rFonts w:ascii="Verdana" w:hAnsi="Verdana"/>
                <w:sz w:val="16"/>
                <w:szCs w:val="16"/>
              </w:rPr>
              <w:t xml:space="preserve"> y un alargamiento a la rotura del 27%.</w:t>
            </w:r>
          </w:p>
        </w:tc>
        <w:tc>
          <w:tcPr>
            <w:tcW w:w="4529" w:type="dxa"/>
          </w:tcPr>
          <w:p w:rsidR="003830A5" w:rsidRPr="00CD6945" w:rsidRDefault="00921EFF"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Steel of reference. </w:t>
            </w:r>
            <w:r w:rsidRPr="00CD6945">
              <w:rPr>
                <w:rFonts w:ascii="Verdana" w:hAnsi="Verdana"/>
                <w:bCs/>
                <w:sz w:val="16"/>
                <w:szCs w:val="16"/>
                <w:lang w:val="en-US"/>
              </w:rPr>
              <w:t>Steel that has resistance to traction from 370 N/mm2 and an elongation at rupture of 27%.</w:t>
            </w:r>
            <w:r w:rsidR="003D757F">
              <w:rPr>
                <w:rFonts w:ascii="Verdana" w:hAnsi="Verdana"/>
                <w:bCs/>
                <w:sz w:val="16"/>
                <w:szCs w:val="16"/>
                <w:lang w:val="en-US"/>
              </w:rPr>
              <w:t xml:space="preserve">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Acero dulce.- </w:t>
            </w:r>
            <w:r w:rsidRPr="00AF442B">
              <w:rPr>
                <w:rFonts w:ascii="Verdana" w:hAnsi="Verdana"/>
                <w:sz w:val="16"/>
                <w:szCs w:val="16"/>
              </w:rPr>
              <w:t>Acero que tiene resistencia mínima garantizada a la tracción de 360 N/mm</w:t>
            </w:r>
            <w:r w:rsidRPr="00AF442B">
              <w:rPr>
                <w:rFonts w:ascii="Verdana" w:hAnsi="Verdana"/>
                <w:position w:val="4"/>
                <w:sz w:val="16"/>
                <w:szCs w:val="16"/>
              </w:rPr>
              <w:t>2</w:t>
            </w:r>
            <w:r w:rsidRPr="00AF442B">
              <w:rPr>
                <w:rFonts w:ascii="Verdana" w:hAnsi="Verdana"/>
                <w:sz w:val="16"/>
                <w:szCs w:val="16"/>
              </w:rPr>
              <w:t xml:space="preserve"> a 440 N/mm</w:t>
            </w:r>
            <w:r w:rsidRPr="00AF442B">
              <w:rPr>
                <w:rFonts w:ascii="Verdana" w:hAnsi="Verdana"/>
                <w:position w:val="4"/>
                <w:sz w:val="16"/>
                <w:szCs w:val="16"/>
              </w:rPr>
              <w:t>2</w:t>
            </w:r>
            <w:r w:rsidRPr="00AF442B">
              <w:rPr>
                <w:rFonts w:ascii="Verdana" w:hAnsi="Verdana"/>
                <w:sz w:val="16"/>
                <w:szCs w:val="16"/>
              </w:rPr>
              <w:t xml:space="preserve"> y un alargamiento mínimo garantizado de rotura conforme a lo establecido en 6.3.3.</w:t>
            </w:r>
          </w:p>
        </w:tc>
        <w:tc>
          <w:tcPr>
            <w:tcW w:w="4529" w:type="dxa"/>
          </w:tcPr>
          <w:p w:rsidR="003830A5" w:rsidRPr="00CD6945" w:rsidRDefault="00921EFF"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Mild Steel. </w:t>
            </w:r>
            <w:r w:rsidRPr="00CD6945">
              <w:rPr>
                <w:rFonts w:ascii="Verdana" w:hAnsi="Verdana"/>
                <w:bCs/>
                <w:sz w:val="16"/>
                <w:szCs w:val="16"/>
                <w:lang w:val="en-US"/>
              </w:rPr>
              <w:t>Steel that has a m</w:t>
            </w:r>
            <w:r w:rsidR="00C06FFB" w:rsidRPr="00CD6945">
              <w:rPr>
                <w:rFonts w:ascii="Verdana" w:hAnsi="Verdana"/>
                <w:bCs/>
                <w:sz w:val="16"/>
                <w:szCs w:val="16"/>
                <w:lang w:val="en-US"/>
              </w:rPr>
              <w:t>i</w:t>
            </w:r>
            <w:r w:rsidRPr="00CD6945">
              <w:rPr>
                <w:rFonts w:ascii="Verdana" w:hAnsi="Verdana"/>
                <w:bCs/>
                <w:sz w:val="16"/>
                <w:szCs w:val="16"/>
                <w:lang w:val="en-US"/>
              </w:rPr>
              <w:t>nimum guaranteed resistance to traction of 360 N/mm2 to 440 N/mm2 and a m</w:t>
            </w:r>
            <w:r w:rsidR="00C06FFB" w:rsidRPr="00CD6945">
              <w:rPr>
                <w:rFonts w:ascii="Verdana" w:hAnsi="Verdana"/>
                <w:bCs/>
                <w:sz w:val="16"/>
                <w:szCs w:val="16"/>
                <w:lang w:val="en-US"/>
              </w:rPr>
              <w:t>i</w:t>
            </w:r>
            <w:r w:rsidRPr="00CD6945">
              <w:rPr>
                <w:rFonts w:ascii="Verdana" w:hAnsi="Verdana"/>
                <w:bCs/>
                <w:sz w:val="16"/>
                <w:szCs w:val="16"/>
                <w:lang w:val="en-US"/>
              </w:rPr>
              <w:t>nimum guaranteed elongation of ruptur</w:t>
            </w:r>
            <w:r w:rsidR="00C06FFB" w:rsidRPr="00CD6945">
              <w:rPr>
                <w:rFonts w:ascii="Verdana" w:hAnsi="Verdana"/>
                <w:bCs/>
                <w:sz w:val="16"/>
                <w:szCs w:val="16"/>
                <w:lang w:val="en-US"/>
              </w:rPr>
              <w:t>e</w:t>
            </w:r>
            <w:r w:rsidRPr="00CD6945">
              <w:rPr>
                <w:rFonts w:ascii="Verdana" w:hAnsi="Verdana"/>
                <w:bCs/>
                <w:sz w:val="16"/>
                <w:szCs w:val="16"/>
                <w:lang w:val="en-US"/>
              </w:rPr>
              <w:t xml:space="preserve"> according to that established in 6.3.3.</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Cisterna portátil.- </w:t>
            </w:r>
            <w:r w:rsidRPr="00AF442B">
              <w:rPr>
                <w:rFonts w:ascii="Verdana" w:hAnsi="Verdana"/>
                <w:sz w:val="16"/>
                <w:szCs w:val="16"/>
              </w:rPr>
              <w:t>Cisterna multimodal utilizada para el transporte de substancias de las clases 1 y 3 a 9. La cisterna portátil lleva un depósito provisto del equipo de servicio y los elementos estructurales que sean necesarios para el transporte de substancias peligrosas. La cisterna portátil debe poder ser llenada y vaciada sin necesidad de desmontar sus elementos estructurales. Debe tener elementos estabilizadores exteriores al depósito y poder ser izada cuando esté llena. Está diseñada principalmente para ser cargada en un vehículo de transporte o en un buque y está equipada con patines, soportes o accesorios que faciliten su manipulación mecánica. Los vehículos cisterna para el transporte por carretera, los carrotanques, las cisternas no metálicas y los recipientes intermedios para graneles (RIG) no se consideran cisternas portátiles.</w:t>
            </w:r>
          </w:p>
        </w:tc>
        <w:tc>
          <w:tcPr>
            <w:tcW w:w="4529" w:type="dxa"/>
          </w:tcPr>
          <w:p w:rsidR="003830A5" w:rsidRPr="00CD6945" w:rsidRDefault="003830A5" w:rsidP="003D757F">
            <w:pPr>
              <w:spacing w:line="276" w:lineRule="auto"/>
              <w:jc w:val="both"/>
              <w:rPr>
                <w:rFonts w:ascii="Verdana" w:hAnsi="Verdana"/>
                <w:bCs/>
                <w:sz w:val="16"/>
                <w:szCs w:val="16"/>
                <w:lang w:val="en-US"/>
              </w:rPr>
            </w:pPr>
            <w:r w:rsidRPr="00CD6945">
              <w:rPr>
                <w:rFonts w:ascii="Verdana" w:hAnsi="Verdana"/>
                <w:b/>
                <w:sz w:val="16"/>
                <w:szCs w:val="16"/>
                <w:lang w:val="en-US"/>
              </w:rPr>
              <w:t xml:space="preserve">Portable cistern. </w:t>
            </w:r>
            <w:r w:rsidR="00921EFF" w:rsidRPr="00CD6945">
              <w:rPr>
                <w:rFonts w:ascii="Verdana" w:hAnsi="Verdana"/>
                <w:bCs/>
                <w:sz w:val="16"/>
                <w:szCs w:val="16"/>
                <w:lang w:val="en-US"/>
              </w:rPr>
              <w:t xml:space="preserve">Multimodal cistern used for the transport of </w:t>
            </w:r>
            <w:r w:rsidR="003D757F" w:rsidRPr="00CD6945">
              <w:rPr>
                <w:rFonts w:ascii="Verdana" w:hAnsi="Verdana"/>
                <w:bCs/>
                <w:sz w:val="16"/>
                <w:szCs w:val="16"/>
                <w:lang w:val="en-US"/>
              </w:rPr>
              <w:t>classes 1 and 3</w:t>
            </w:r>
            <w:r w:rsidR="003D757F">
              <w:rPr>
                <w:rFonts w:ascii="Verdana" w:hAnsi="Verdana"/>
                <w:bCs/>
                <w:sz w:val="16"/>
                <w:szCs w:val="16"/>
                <w:lang w:val="en-US"/>
              </w:rPr>
              <w:t xml:space="preserve"> to 9 substances</w:t>
            </w:r>
            <w:r w:rsidR="00921EFF" w:rsidRPr="00CD6945">
              <w:rPr>
                <w:rFonts w:ascii="Verdana" w:hAnsi="Verdana"/>
                <w:bCs/>
                <w:sz w:val="16"/>
                <w:szCs w:val="16"/>
                <w:lang w:val="en-US"/>
              </w:rPr>
              <w:t xml:space="preserve">. The portable cistern has a deposit provided with the service equipment and the structural elements that are necessary for the transport of hazardous substances. The portable cistern must be able to be filled and emptied without the necessity of dismounting their structural elements. It must have exterior stabilizers on the deposit and can be raised when it is full. It is designed principally to be loaded on a transport vehicle or on a ship and is equipped with skids, supports or accessories that facilitate its mechanical handling. The cistern vehicles for the transport on the highway, tanker trucks, the non-metal cisterns and the intermediate bulk containers are not considered portable cisterns.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Cisterna portátil para instalaciones mar adentro.- </w:t>
            </w:r>
            <w:r w:rsidRPr="00AF442B">
              <w:rPr>
                <w:rFonts w:ascii="Verdana" w:hAnsi="Verdana"/>
                <w:sz w:val="16"/>
                <w:szCs w:val="16"/>
              </w:rPr>
              <w:t>Cisterna portátil especialmente diseñada para su utilización reiterada en el transporte de mercancías peligrosas a, desde, y entre instalaciones situadas mar adentro. Esas cisternas estarán diseñadas y construidas de conformidad con las “directrices para la aprobación de contenedores para instalaciones mar adentro, manipulados en mar abierto”.</w:t>
            </w:r>
          </w:p>
        </w:tc>
        <w:tc>
          <w:tcPr>
            <w:tcW w:w="4529" w:type="dxa"/>
          </w:tcPr>
          <w:p w:rsidR="003830A5" w:rsidRPr="00CD6945" w:rsidRDefault="00921EFF"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Portable cistern for offshore installations. </w:t>
            </w:r>
            <w:r w:rsidR="00B75494" w:rsidRPr="00CD6945">
              <w:rPr>
                <w:rFonts w:ascii="Verdana" w:hAnsi="Verdana"/>
                <w:bCs/>
                <w:sz w:val="16"/>
                <w:szCs w:val="16"/>
                <w:lang w:val="en-US"/>
              </w:rPr>
              <w:t>Portable cistern specially designed for its repeated use in the transport of hazardous goods to, from and between installations situated offshore. Those cisterns will be designed and constructed in conformity with the “directories for the approval of containers for offshore installations, handled at open sea.”</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Depósito.-</w:t>
            </w:r>
            <w:r w:rsidRPr="00AF442B">
              <w:rPr>
                <w:rFonts w:ascii="Verdana" w:hAnsi="Verdana"/>
                <w:sz w:val="16"/>
                <w:szCs w:val="16"/>
              </w:rPr>
              <w:t xml:space="preserve"> La parte de la cisterna portátil que contiene la substancia transportada, es decir, la cisterna propiamente dicha, con inclusión de los orificios y sus cierres, pero con exclusión de los equipos de servicio o los elementos estructurales externos.</w:t>
            </w:r>
          </w:p>
        </w:tc>
        <w:tc>
          <w:tcPr>
            <w:tcW w:w="4529" w:type="dxa"/>
          </w:tcPr>
          <w:p w:rsidR="003830A5" w:rsidRPr="00CD6945" w:rsidRDefault="00B75494"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Deposit. </w:t>
            </w:r>
            <w:r w:rsidRPr="00CD6945">
              <w:rPr>
                <w:rFonts w:ascii="Verdana" w:hAnsi="Verdana"/>
                <w:bCs/>
                <w:sz w:val="16"/>
                <w:szCs w:val="16"/>
                <w:lang w:val="en-US"/>
              </w:rPr>
              <w:t xml:space="preserve">The part of the portable cistern that contains the substance transported, that is to say, the cistern itself, with the inclusion of the openings and closures, but with the exclusion of the service equipment or the external structural elements.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Elementos estructurales.- </w:t>
            </w:r>
            <w:r w:rsidRPr="00AF442B">
              <w:rPr>
                <w:rFonts w:ascii="Verdana" w:hAnsi="Verdana"/>
                <w:sz w:val="16"/>
                <w:szCs w:val="16"/>
              </w:rPr>
              <w:t>Los elementos de refuerzo, fijación, protección o estabilización exteriores al depósito.</w:t>
            </w:r>
            <w:r w:rsidR="00B75494">
              <w:rPr>
                <w:rFonts w:ascii="Verdana" w:hAnsi="Verdana"/>
                <w:sz w:val="16"/>
                <w:szCs w:val="16"/>
              </w:rPr>
              <w:t xml:space="preserve"> </w:t>
            </w:r>
          </w:p>
        </w:tc>
        <w:tc>
          <w:tcPr>
            <w:tcW w:w="4529" w:type="dxa"/>
          </w:tcPr>
          <w:p w:rsidR="003830A5" w:rsidRPr="00CD6945" w:rsidRDefault="00B75494"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Structural elements. </w:t>
            </w:r>
            <w:r w:rsidRPr="00CD6945">
              <w:rPr>
                <w:rFonts w:ascii="Verdana" w:hAnsi="Verdana"/>
                <w:bCs/>
                <w:sz w:val="16"/>
                <w:szCs w:val="16"/>
                <w:lang w:val="en-US"/>
              </w:rPr>
              <w:t xml:space="preserve">The elements for reinforcing, securing, external protection or stabilization to the deposit.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Elemento fusible.- </w:t>
            </w:r>
            <w:r w:rsidRPr="00AF442B">
              <w:rPr>
                <w:rFonts w:ascii="Verdana" w:hAnsi="Verdana"/>
                <w:sz w:val="16"/>
                <w:szCs w:val="16"/>
              </w:rPr>
              <w:t>Dispositivo de descompresión no reconectable que se acciona térmicamente.</w:t>
            </w:r>
          </w:p>
        </w:tc>
        <w:tc>
          <w:tcPr>
            <w:tcW w:w="4529" w:type="dxa"/>
          </w:tcPr>
          <w:p w:rsidR="003830A5" w:rsidRPr="00CD6945" w:rsidRDefault="00B75494" w:rsidP="000A3C71">
            <w:pPr>
              <w:spacing w:line="276" w:lineRule="auto"/>
              <w:jc w:val="both"/>
              <w:rPr>
                <w:rFonts w:ascii="Verdana" w:hAnsi="Verdana"/>
                <w:bCs/>
                <w:sz w:val="16"/>
                <w:szCs w:val="16"/>
                <w:lang w:val="en-US"/>
              </w:rPr>
            </w:pPr>
            <w:r w:rsidRPr="00CD6945">
              <w:rPr>
                <w:rFonts w:ascii="Verdana" w:hAnsi="Verdana"/>
                <w:b/>
                <w:sz w:val="16"/>
                <w:szCs w:val="16"/>
                <w:lang w:val="en-US"/>
              </w:rPr>
              <w:t>Fus</w:t>
            </w:r>
            <w:r w:rsidR="000A3C71" w:rsidRPr="00CD6945">
              <w:rPr>
                <w:rFonts w:ascii="Verdana" w:hAnsi="Verdana"/>
                <w:b/>
                <w:sz w:val="16"/>
                <w:szCs w:val="16"/>
                <w:lang w:val="en-US"/>
              </w:rPr>
              <w:t>ible</w:t>
            </w:r>
            <w:r w:rsidRPr="00CD6945">
              <w:rPr>
                <w:rFonts w:ascii="Verdana" w:hAnsi="Verdana"/>
                <w:b/>
                <w:sz w:val="16"/>
                <w:szCs w:val="16"/>
                <w:lang w:val="en-US"/>
              </w:rPr>
              <w:t xml:space="preserve"> element. </w:t>
            </w:r>
            <w:r w:rsidRPr="00CD6945">
              <w:rPr>
                <w:rFonts w:ascii="Verdana" w:hAnsi="Verdana"/>
                <w:bCs/>
                <w:sz w:val="16"/>
                <w:szCs w:val="16"/>
                <w:lang w:val="en-US"/>
              </w:rPr>
              <w:t xml:space="preserve">Decompression device not reconnectable that is thermally activated.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Equipos de servicio.- </w:t>
            </w:r>
            <w:r w:rsidRPr="00AF442B">
              <w:rPr>
                <w:rFonts w:ascii="Verdana" w:hAnsi="Verdana"/>
                <w:sz w:val="16"/>
                <w:szCs w:val="16"/>
              </w:rPr>
              <w:t>Los instrumentos de medida y los dispositivos de llenado, vaciado, ventilación, seguridad, calefacción, refrigeración y aislamiento térmico.</w:t>
            </w:r>
          </w:p>
        </w:tc>
        <w:tc>
          <w:tcPr>
            <w:tcW w:w="4529" w:type="dxa"/>
          </w:tcPr>
          <w:p w:rsidR="003830A5" w:rsidRPr="00CD6945" w:rsidRDefault="00B75494"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Service equipment. </w:t>
            </w:r>
            <w:r w:rsidRPr="00CD6945">
              <w:rPr>
                <w:rFonts w:ascii="Verdana" w:hAnsi="Verdana"/>
                <w:bCs/>
                <w:sz w:val="16"/>
                <w:szCs w:val="16"/>
                <w:lang w:val="en-US"/>
              </w:rPr>
              <w:t xml:space="preserve">The measuring instruments and the devices for filling, emptying, ventilation, safety, heating, refrigeration and thermal insulation.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Gama de temperaturas de cálculo para el depósito.- </w:t>
            </w:r>
            <w:r w:rsidRPr="00AF442B">
              <w:rPr>
                <w:rFonts w:ascii="Verdana" w:hAnsi="Verdana"/>
                <w:sz w:val="16"/>
                <w:szCs w:val="16"/>
              </w:rPr>
              <w:t>Esta es de (menos) –40°C a 50°C en el caso de las substancias transportadas en condiciones ambientales. En el caso de las otras substancias manipuladas a temperaturas elevadas, la temperatura de cálculo no debe ser inferior a la temperatura máxima de la substancia durante el llenado, el vaciado o el transporte. Deben preverse temperaturas de cálculo más rigurosas para las cisternas portátiles sometidas a condiciones climáticas adversas.</w:t>
            </w:r>
          </w:p>
        </w:tc>
        <w:tc>
          <w:tcPr>
            <w:tcW w:w="4529" w:type="dxa"/>
          </w:tcPr>
          <w:p w:rsidR="003830A5" w:rsidRPr="00CD6945" w:rsidRDefault="00684CA8" w:rsidP="00C06FFB">
            <w:pPr>
              <w:spacing w:line="276" w:lineRule="auto"/>
              <w:jc w:val="both"/>
              <w:rPr>
                <w:rFonts w:ascii="Verdana" w:hAnsi="Verdana"/>
                <w:bCs/>
                <w:sz w:val="16"/>
                <w:szCs w:val="16"/>
                <w:lang w:val="en-US"/>
              </w:rPr>
            </w:pPr>
            <w:r w:rsidRPr="00CD6945">
              <w:rPr>
                <w:rFonts w:ascii="Verdana" w:hAnsi="Verdana"/>
                <w:b/>
                <w:sz w:val="16"/>
                <w:szCs w:val="16"/>
                <w:lang w:val="en-US"/>
              </w:rPr>
              <w:t>Range of</w:t>
            </w:r>
            <w:r w:rsidR="00140445" w:rsidRPr="00CD6945">
              <w:rPr>
                <w:rFonts w:ascii="Verdana" w:hAnsi="Verdana"/>
                <w:b/>
                <w:sz w:val="16"/>
                <w:szCs w:val="16"/>
                <w:lang w:val="en-US"/>
              </w:rPr>
              <w:t xml:space="preserve"> estimated</w:t>
            </w:r>
            <w:r w:rsidRPr="00CD6945">
              <w:rPr>
                <w:rFonts w:ascii="Verdana" w:hAnsi="Verdana"/>
                <w:b/>
                <w:sz w:val="16"/>
                <w:szCs w:val="16"/>
                <w:lang w:val="en-US"/>
              </w:rPr>
              <w:t xml:space="preserve"> temperature</w:t>
            </w:r>
            <w:r w:rsidR="00140445" w:rsidRPr="00CD6945">
              <w:rPr>
                <w:rFonts w:ascii="Verdana" w:hAnsi="Verdana"/>
                <w:b/>
                <w:sz w:val="16"/>
                <w:szCs w:val="16"/>
                <w:lang w:val="en-US"/>
              </w:rPr>
              <w:t xml:space="preserve"> for the deposit. </w:t>
            </w:r>
            <w:r w:rsidR="00140445" w:rsidRPr="00CD6945">
              <w:rPr>
                <w:rFonts w:ascii="Verdana" w:hAnsi="Verdana"/>
                <w:bCs/>
                <w:sz w:val="16"/>
                <w:szCs w:val="16"/>
                <w:lang w:val="en-US"/>
              </w:rPr>
              <w:t>This is of (minus) – 40 ºC to 50 ºC in the case of the substances transported under environmental conditions. In the case of other substances handled at elevated temperatures, the estimated temperature must not be less than the maximum temperature of the substance during the filling, the emptying or the transport. More rigorous estimated temperatures must be detailed for the portable cisterns submitted to adverse climate conditions.</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Masa bruta máxima permisible.- </w:t>
            </w:r>
            <w:r w:rsidRPr="00AF442B">
              <w:rPr>
                <w:rFonts w:ascii="Verdana" w:hAnsi="Verdana"/>
                <w:sz w:val="16"/>
                <w:szCs w:val="16"/>
              </w:rPr>
              <w:t>La suma de la tara de la cisterna portátil y la carga máxima cuyo transporte esté autorizado.</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Maximum permissible gross mass. </w:t>
            </w:r>
            <w:r w:rsidRPr="00CD6945">
              <w:rPr>
                <w:rFonts w:ascii="Verdana" w:hAnsi="Verdana"/>
                <w:bCs/>
                <w:sz w:val="16"/>
                <w:szCs w:val="16"/>
                <w:lang w:val="en-US"/>
              </w:rPr>
              <w:t xml:space="preserve">The sum of the tare of the portable cistern and the maximum load whose transport is authorized.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Presión de cálculo.- </w:t>
            </w:r>
            <w:r w:rsidRPr="00AF442B">
              <w:rPr>
                <w:rFonts w:ascii="Verdana" w:hAnsi="Verdana"/>
                <w:sz w:val="16"/>
                <w:szCs w:val="16"/>
              </w:rPr>
              <w:t>La presión que se utilice en los cálculos relativa a los recipientes a presión. La presión de cálculo no debe ser inferior a la mayor de las presiones siguientes:</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Estimate pressure. </w:t>
            </w:r>
            <w:r w:rsidRPr="00CD6945">
              <w:rPr>
                <w:rFonts w:ascii="Verdana" w:hAnsi="Verdana"/>
                <w:bCs/>
                <w:sz w:val="16"/>
                <w:szCs w:val="16"/>
                <w:lang w:val="en-US"/>
              </w:rPr>
              <w:t xml:space="preserve">The pressure that is used in the estimates relative to the containers under pressure. The estimated pressure must not be less than the greater of the following pressures: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la presión manométrica efectiva máxima autorizada en el depósito durante el llenado o el vaciado; o</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The maximum authorized effective manometric pressure in the deposit during the filling or emptying; or </w:t>
            </w:r>
          </w:p>
        </w:tc>
      </w:tr>
      <w:tr w:rsidR="003830A5" w:rsidRPr="00AF442B"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la suma de:</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The sum of: </w:t>
            </w:r>
          </w:p>
        </w:tc>
      </w:tr>
      <w:tr w:rsidR="003830A5" w:rsidRPr="009D7B75" w:rsidTr="00007994">
        <w:tc>
          <w:tcPr>
            <w:tcW w:w="4529" w:type="dxa"/>
          </w:tcPr>
          <w:p w:rsidR="003830A5" w:rsidRPr="00AF442B" w:rsidRDefault="003830A5" w:rsidP="00C06FFB">
            <w:pPr>
              <w:pStyle w:val="INCISO"/>
              <w:spacing w:line="276" w:lineRule="auto"/>
              <w:ind w:left="0" w:firstLine="0"/>
              <w:rPr>
                <w:rFonts w:ascii="Verdana" w:hAnsi="Verdana"/>
                <w:sz w:val="16"/>
                <w:szCs w:val="16"/>
              </w:rPr>
            </w:pPr>
            <w:r w:rsidRPr="00AF442B">
              <w:rPr>
                <w:rFonts w:ascii="Verdana" w:hAnsi="Verdana"/>
                <w:b/>
                <w:sz w:val="16"/>
                <w:szCs w:val="16"/>
              </w:rPr>
              <w:t>i)</w:t>
            </w:r>
            <w:r w:rsidRPr="00AF442B">
              <w:rPr>
                <w:rFonts w:ascii="Verdana" w:hAnsi="Verdana"/>
                <w:b/>
                <w:sz w:val="16"/>
                <w:szCs w:val="16"/>
              </w:rPr>
              <w:tab/>
            </w:r>
            <w:r w:rsidRPr="00AF442B">
              <w:rPr>
                <w:rFonts w:ascii="Verdana" w:hAnsi="Verdana"/>
                <w:sz w:val="16"/>
                <w:szCs w:val="16"/>
              </w:rPr>
              <w:t>la presión de vapor absoluta (en bar) de la substancia a 65ºC (a la temperatura máxima alcanzada durante el llenado, el vaciado o el transporte para substancias que se transportan a más de 65ºC), menos 1 bar;</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 </w:t>
            </w:r>
            <w:r w:rsidRPr="00CD6945">
              <w:rPr>
                <w:rFonts w:ascii="Verdana" w:hAnsi="Verdana"/>
                <w:bCs/>
                <w:sz w:val="16"/>
                <w:szCs w:val="16"/>
                <w:lang w:val="en-US"/>
              </w:rPr>
              <w:t xml:space="preserve">The absolute vapor pressure (in bar) of the substance at 65 ºC (to the maximum temperature reached during the filling, the emptying or the transport for substances that are transported at more than 65 ºC) less 1 bar; </w:t>
            </w:r>
          </w:p>
        </w:tc>
      </w:tr>
      <w:tr w:rsidR="003830A5" w:rsidRPr="009D7B75" w:rsidTr="00007994">
        <w:tc>
          <w:tcPr>
            <w:tcW w:w="4529" w:type="dxa"/>
          </w:tcPr>
          <w:p w:rsidR="003830A5" w:rsidRPr="00AF442B" w:rsidRDefault="003830A5" w:rsidP="00C06FFB">
            <w:pPr>
              <w:pStyle w:val="INCISO"/>
              <w:spacing w:line="276" w:lineRule="auto"/>
              <w:ind w:left="0" w:firstLine="0"/>
              <w:rPr>
                <w:rFonts w:ascii="Verdana" w:hAnsi="Verdana"/>
                <w:sz w:val="16"/>
                <w:szCs w:val="16"/>
              </w:rPr>
            </w:pPr>
            <w:r w:rsidRPr="00AF442B">
              <w:rPr>
                <w:rFonts w:ascii="Verdana" w:hAnsi="Verdana"/>
                <w:b/>
                <w:sz w:val="16"/>
                <w:szCs w:val="16"/>
              </w:rPr>
              <w:t>ii)</w:t>
            </w:r>
            <w:r w:rsidRPr="00AF442B">
              <w:rPr>
                <w:rFonts w:ascii="Verdana" w:hAnsi="Verdana"/>
                <w:b/>
                <w:sz w:val="16"/>
                <w:szCs w:val="16"/>
              </w:rPr>
              <w:tab/>
            </w:r>
            <w:r w:rsidRPr="00AF442B">
              <w:rPr>
                <w:rFonts w:ascii="Verdana" w:hAnsi="Verdana"/>
                <w:sz w:val="16"/>
                <w:szCs w:val="16"/>
              </w:rPr>
              <w:t>la presión parcial (en bar) del aire o de otros gases que haya en el espacio vacío, determinada por una temperatura máxima en ese espacio de 65°C y que haya una dilatación del líquido debida al aumento de la temperatura media de la carga de t</w:t>
            </w:r>
            <w:r w:rsidRPr="00AF442B">
              <w:rPr>
                <w:rFonts w:ascii="Verdana" w:hAnsi="Verdana"/>
                <w:position w:val="-4"/>
                <w:sz w:val="16"/>
                <w:szCs w:val="16"/>
              </w:rPr>
              <w:t>r</w:t>
            </w:r>
            <w:r w:rsidRPr="00AF442B">
              <w:rPr>
                <w:rFonts w:ascii="Verdana" w:hAnsi="Verdana"/>
                <w:sz w:val="16"/>
                <w:szCs w:val="16"/>
              </w:rPr>
              <w:t xml:space="preserve"> – t</w:t>
            </w:r>
            <w:r w:rsidRPr="00AF442B">
              <w:rPr>
                <w:rFonts w:ascii="Verdana" w:hAnsi="Verdana"/>
                <w:position w:val="-4"/>
                <w:sz w:val="16"/>
                <w:szCs w:val="16"/>
              </w:rPr>
              <w:t>f</w:t>
            </w:r>
            <w:r w:rsidRPr="00AF442B">
              <w:rPr>
                <w:rFonts w:ascii="Verdana" w:hAnsi="Verdana"/>
                <w:sz w:val="16"/>
                <w:szCs w:val="16"/>
              </w:rPr>
              <w:t xml:space="preserve"> (t</w:t>
            </w:r>
            <w:r w:rsidRPr="00AF442B">
              <w:rPr>
                <w:rFonts w:ascii="Verdana" w:hAnsi="Verdana"/>
                <w:position w:val="-4"/>
                <w:sz w:val="16"/>
                <w:szCs w:val="16"/>
              </w:rPr>
              <w:t>f</w:t>
            </w:r>
            <w:r w:rsidRPr="00AF442B">
              <w:rPr>
                <w:rFonts w:ascii="Verdana" w:hAnsi="Verdana"/>
                <w:sz w:val="16"/>
                <w:szCs w:val="16"/>
              </w:rPr>
              <w:t xml:space="preserve"> = temperatura de llenado, generalmente 15°C; t</w:t>
            </w:r>
            <w:r w:rsidRPr="00AF442B">
              <w:rPr>
                <w:rFonts w:ascii="Verdana" w:hAnsi="Verdana"/>
                <w:position w:val="-4"/>
                <w:sz w:val="16"/>
                <w:szCs w:val="16"/>
              </w:rPr>
              <w:t>r</w:t>
            </w:r>
            <w:r w:rsidRPr="00AF442B">
              <w:rPr>
                <w:rFonts w:ascii="Verdana" w:hAnsi="Verdana"/>
                <w:sz w:val="16"/>
                <w:szCs w:val="16"/>
              </w:rPr>
              <w:t xml:space="preserve"> = 50°C, temperatura media máxima de la carga); y</w:t>
            </w:r>
          </w:p>
        </w:tc>
        <w:tc>
          <w:tcPr>
            <w:tcW w:w="4529" w:type="dxa"/>
          </w:tcPr>
          <w:p w:rsidR="003830A5" w:rsidRPr="00CD6945" w:rsidRDefault="0014044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ii) </w:t>
            </w:r>
            <w:r w:rsidR="007A7128" w:rsidRPr="00CD6945">
              <w:rPr>
                <w:rFonts w:ascii="Verdana" w:hAnsi="Verdana"/>
                <w:bCs/>
                <w:sz w:val="16"/>
                <w:szCs w:val="16"/>
                <w:lang w:val="en-US"/>
              </w:rPr>
              <w:t xml:space="preserve">The partial pressure (in bar) of the air or other gases that there are in the empty space, determined by a maximum temperature in that space of 65 ºC and there is a dilation of the liquid due to the increase of the median temperature of the load of </w:t>
            </w:r>
            <w:r w:rsidR="007A7128" w:rsidRPr="00CD6945">
              <w:rPr>
                <w:rFonts w:ascii="Verdana" w:hAnsi="Verdana"/>
                <w:sz w:val="16"/>
                <w:szCs w:val="16"/>
                <w:lang w:val="en-US"/>
              </w:rPr>
              <w:t>t</w:t>
            </w:r>
            <w:r w:rsidR="007A7128" w:rsidRPr="00CD6945">
              <w:rPr>
                <w:rFonts w:ascii="Verdana" w:hAnsi="Verdana"/>
                <w:position w:val="-4"/>
                <w:sz w:val="16"/>
                <w:szCs w:val="16"/>
                <w:lang w:val="en-US"/>
              </w:rPr>
              <w:t>r</w:t>
            </w:r>
            <w:r w:rsidR="007A7128" w:rsidRPr="00CD6945">
              <w:rPr>
                <w:rFonts w:ascii="Verdana" w:hAnsi="Verdana"/>
                <w:sz w:val="16"/>
                <w:szCs w:val="16"/>
                <w:lang w:val="en-US"/>
              </w:rPr>
              <w:t xml:space="preserve"> – t</w:t>
            </w:r>
            <w:r w:rsidR="007A7128" w:rsidRPr="00CD6945">
              <w:rPr>
                <w:rFonts w:ascii="Verdana" w:hAnsi="Verdana"/>
                <w:position w:val="-4"/>
                <w:sz w:val="16"/>
                <w:szCs w:val="16"/>
                <w:lang w:val="en-US"/>
              </w:rPr>
              <w:t>f</w:t>
            </w:r>
            <w:r w:rsidR="007A7128" w:rsidRPr="00CD6945">
              <w:rPr>
                <w:rFonts w:ascii="Verdana" w:hAnsi="Verdana"/>
                <w:sz w:val="16"/>
                <w:szCs w:val="16"/>
                <w:lang w:val="en-US"/>
              </w:rPr>
              <w:t xml:space="preserve"> (t</w:t>
            </w:r>
            <w:r w:rsidR="007A7128" w:rsidRPr="00CD6945">
              <w:rPr>
                <w:rFonts w:ascii="Verdana" w:hAnsi="Verdana"/>
                <w:position w:val="-4"/>
                <w:sz w:val="16"/>
                <w:szCs w:val="16"/>
                <w:lang w:val="en-US"/>
              </w:rPr>
              <w:t>f</w:t>
            </w:r>
            <w:r w:rsidR="007A7128" w:rsidRPr="00CD6945">
              <w:rPr>
                <w:rFonts w:ascii="Verdana" w:hAnsi="Verdana"/>
                <w:sz w:val="16"/>
                <w:szCs w:val="16"/>
                <w:lang w:val="en-US"/>
              </w:rPr>
              <w:t xml:space="preserve"> = temperature of filling, generally 15 ºC; t</w:t>
            </w:r>
            <w:r w:rsidR="007A7128" w:rsidRPr="00CD6945">
              <w:rPr>
                <w:rFonts w:ascii="Verdana" w:hAnsi="Verdana"/>
                <w:position w:val="-4"/>
                <w:sz w:val="16"/>
                <w:szCs w:val="16"/>
                <w:lang w:val="en-US"/>
              </w:rPr>
              <w:t>r</w:t>
            </w:r>
            <w:r w:rsidR="007A7128" w:rsidRPr="00CD6945">
              <w:rPr>
                <w:rFonts w:ascii="Verdana" w:hAnsi="Verdana"/>
                <w:sz w:val="16"/>
                <w:szCs w:val="16"/>
                <w:lang w:val="en-US"/>
              </w:rPr>
              <w:t xml:space="preserve"> = 50°C, maximum median temperature of the load); and  </w:t>
            </w:r>
          </w:p>
        </w:tc>
      </w:tr>
      <w:tr w:rsidR="003830A5" w:rsidRPr="009D7B75" w:rsidTr="00007994">
        <w:tc>
          <w:tcPr>
            <w:tcW w:w="4529" w:type="dxa"/>
          </w:tcPr>
          <w:p w:rsidR="003830A5" w:rsidRPr="00AF442B" w:rsidRDefault="003830A5" w:rsidP="00C06FFB">
            <w:pPr>
              <w:pStyle w:val="INCISO"/>
              <w:spacing w:line="276" w:lineRule="auto"/>
              <w:ind w:left="0" w:firstLine="0"/>
              <w:rPr>
                <w:rFonts w:ascii="Verdana" w:hAnsi="Verdana"/>
                <w:sz w:val="16"/>
                <w:szCs w:val="16"/>
              </w:rPr>
            </w:pPr>
            <w:r w:rsidRPr="00AF442B">
              <w:rPr>
                <w:rFonts w:ascii="Verdana" w:hAnsi="Verdana"/>
                <w:b/>
                <w:sz w:val="16"/>
                <w:szCs w:val="16"/>
              </w:rPr>
              <w:t>iii)</w:t>
            </w:r>
            <w:r w:rsidRPr="00AF442B">
              <w:rPr>
                <w:rFonts w:ascii="Verdana" w:hAnsi="Verdana"/>
                <w:b/>
                <w:sz w:val="16"/>
                <w:szCs w:val="16"/>
              </w:rPr>
              <w:tab/>
            </w:r>
            <w:r w:rsidRPr="00AF442B">
              <w:rPr>
                <w:rFonts w:ascii="Verdana" w:hAnsi="Verdana"/>
                <w:sz w:val="16"/>
                <w:szCs w:val="16"/>
              </w:rPr>
              <w:t>la presión hidrostática calculada de acuerdo con las fuerzas estáticas especificadas en 5.12, pero nunca inferior a 0,35 bar; o</w:t>
            </w:r>
          </w:p>
        </w:tc>
        <w:tc>
          <w:tcPr>
            <w:tcW w:w="4529" w:type="dxa"/>
          </w:tcPr>
          <w:p w:rsidR="003830A5" w:rsidRPr="00CD6945" w:rsidRDefault="007A712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iii) </w:t>
            </w:r>
            <w:r w:rsidRPr="00CD6945">
              <w:rPr>
                <w:rFonts w:ascii="Verdana" w:hAnsi="Verdana"/>
                <w:bCs/>
                <w:sz w:val="16"/>
                <w:szCs w:val="16"/>
                <w:lang w:val="en-US"/>
              </w:rPr>
              <w:t xml:space="preserve">the estimated hydrostatic pressure according to the static forces specified in 5.12, but never lower than 0.35 bar; or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Los dos tercios de la presión mínima de prueba indicada en la instrucción sobre cisternas portátiles de la norma aplicable.</w:t>
            </w:r>
          </w:p>
        </w:tc>
        <w:tc>
          <w:tcPr>
            <w:tcW w:w="4529" w:type="dxa"/>
          </w:tcPr>
          <w:p w:rsidR="003830A5" w:rsidRPr="00CD6945" w:rsidRDefault="007A712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c) </w:t>
            </w:r>
            <w:r w:rsidRPr="00CD6945">
              <w:rPr>
                <w:rFonts w:ascii="Verdana" w:hAnsi="Verdana"/>
                <w:bCs/>
                <w:sz w:val="16"/>
                <w:szCs w:val="16"/>
                <w:lang w:val="en-US"/>
              </w:rPr>
              <w:t xml:space="preserve">The two thirds of the minimum test pressure indicated in the instruction on portable cisterns of the applicable standard.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Presi</w:t>
            </w:r>
            <w:r w:rsidRPr="00AF442B">
              <w:rPr>
                <w:rFonts w:ascii="Verdana" w:hAnsi="Verdana"/>
                <w:b/>
                <w:sz w:val="16"/>
                <w:szCs w:val="16"/>
              </w:rPr>
              <w:t xml:space="preserve">ón de prueba.- </w:t>
            </w:r>
            <w:r w:rsidRPr="00AF442B">
              <w:rPr>
                <w:rFonts w:ascii="Verdana" w:hAnsi="Verdana"/>
                <w:sz w:val="16"/>
                <w:szCs w:val="16"/>
              </w:rPr>
              <w:t>La presión manométrica máxima en la parte superior del depósito, medida durante la prueba de presión hidráulica, al menos igual a la presión de cálculo multiplicada por 1.5. La presión mínima de prueba para las cisternas portátiles destinadas a determinadas substancias se indica en la instrucción pertinente sobre cisternas portátiles de la norma aplicable.</w:t>
            </w:r>
          </w:p>
        </w:tc>
        <w:tc>
          <w:tcPr>
            <w:tcW w:w="4529" w:type="dxa"/>
          </w:tcPr>
          <w:p w:rsidR="003830A5" w:rsidRPr="00CD6945" w:rsidRDefault="007A712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Test pressure. </w:t>
            </w:r>
            <w:r w:rsidR="00925DF8" w:rsidRPr="00CD6945">
              <w:rPr>
                <w:rFonts w:ascii="Verdana" w:hAnsi="Verdana"/>
                <w:bCs/>
                <w:sz w:val="16"/>
                <w:szCs w:val="16"/>
                <w:lang w:val="en-US"/>
              </w:rPr>
              <w:t xml:space="preserve">The maximum manometric pressure in the upper part of the deposit, measured during the hydraulic pressure test, at least equal to the estimated pressure multiplied by 1.5. The minimum test pressure for the portable cisterns designated to determined substances is indicated in the pertinent instruction on portable cisterns of the applicable standard.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 xml:space="preserve">Presión de servicio máxima autorizada (PSMA).- </w:t>
            </w:r>
            <w:r w:rsidRPr="004E634D">
              <w:rPr>
                <w:rFonts w:ascii="Verdana" w:hAnsi="Verdana"/>
                <w:sz w:val="16"/>
                <w:szCs w:val="16"/>
              </w:rPr>
              <w:t xml:space="preserve">Una presión no inferior a la mayor de </w:t>
            </w:r>
            <w:r w:rsidRPr="00AF442B">
              <w:rPr>
                <w:rFonts w:ascii="Verdana" w:hAnsi="Verdana"/>
                <w:sz w:val="16"/>
                <w:szCs w:val="16"/>
              </w:rPr>
              <w:t xml:space="preserve">las dos presiones siguientes, medidas en la parte superior del depósito cuando éste se encuentra en su </w:t>
            </w:r>
            <w:r w:rsidRPr="00AF442B">
              <w:rPr>
                <w:rFonts w:ascii="Verdana" w:hAnsi="Verdana"/>
                <w:sz w:val="16"/>
                <w:szCs w:val="16"/>
              </w:rPr>
              <w:br/>
              <w:t>posición normal:</w:t>
            </w:r>
          </w:p>
        </w:tc>
        <w:tc>
          <w:tcPr>
            <w:tcW w:w="4529" w:type="dxa"/>
          </w:tcPr>
          <w:p w:rsidR="003830A5" w:rsidRPr="00CD6945" w:rsidRDefault="00925DF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Maximum authorized service pressure. </w:t>
            </w:r>
            <w:r w:rsidRPr="00CD6945">
              <w:rPr>
                <w:rFonts w:ascii="Verdana" w:hAnsi="Verdana"/>
                <w:bCs/>
                <w:sz w:val="16"/>
                <w:szCs w:val="16"/>
                <w:lang w:val="en-US"/>
              </w:rPr>
              <w:t xml:space="preserve">A pressure not lower than the greater of the two following pressures, measured in the upper part of the deposit when it is found in its normal position: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la presión manométrica efectiva máxima autorizada en el depósito durante el llenado o el vaciado; o</w:t>
            </w:r>
          </w:p>
        </w:tc>
        <w:tc>
          <w:tcPr>
            <w:tcW w:w="4529" w:type="dxa"/>
          </w:tcPr>
          <w:p w:rsidR="003830A5" w:rsidRPr="00CD6945" w:rsidRDefault="00A3325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The maximum</w:t>
            </w:r>
            <w:r w:rsidR="00D86786" w:rsidRPr="00CD6945">
              <w:rPr>
                <w:rFonts w:ascii="Verdana" w:hAnsi="Verdana"/>
                <w:bCs/>
                <w:sz w:val="16"/>
                <w:szCs w:val="16"/>
                <w:lang w:val="en-US"/>
              </w:rPr>
              <w:t xml:space="preserve"> effective</w:t>
            </w:r>
            <w:r w:rsidRPr="00CD6945">
              <w:rPr>
                <w:rFonts w:ascii="Verdana" w:hAnsi="Verdana"/>
                <w:bCs/>
                <w:sz w:val="16"/>
                <w:szCs w:val="16"/>
                <w:lang w:val="en-US"/>
              </w:rPr>
              <w:t xml:space="preserve"> authorized manometric pressure</w:t>
            </w:r>
            <w:r w:rsidR="00D86786" w:rsidRPr="00CD6945">
              <w:rPr>
                <w:rFonts w:ascii="Verdana" w:hAnsi="Verdana"/>
                <w:bCs/>
                <w:sz w:val="16"/>
                <w:szCs w:val="16"/>
                <w:lang w:val="en-US"/>
              </w:rPr>
              <w:t xml:space="preserve"> in the deposit during the filling or the emptying; or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la presión manométrica efectiva máxima para la que esté diseñado el depósito y que no deberá ser inferior a la suma de:</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maximum effective manometric pressure for which the deposit is designed and that must not be lower than the sum of: </w:t>
            </w:r>
          </w:p>
        </w:tc>
      </w:tr>
      <w:tr w:rsidR="003830A5" w:rsidRPr="009D7B75" w:rsidTr="00007994">
        <w:tc>
          <w:tcPr>
            <w:tcW w:w="4529" w:type="dxa"/>
          </w:tcPr>
          <w:p w:rsidR="003830A5" w:rsidRPr="00AF442B" w:rsidRDefault="003830A5" w:rsidP="00C06FFB">
            <w:pPr>
              <w:pStyle w:val="INCISO"/>
              <w:spacing w:line="276" w:lineRule="auto"/>
              <w:ind w:left="0" w:firstLine="0"/>
              <w:rPr>
                <w:rFonts w:ascii="Verdana" w:hAnsi="Verdana"/>
                <w:sz w:val="16"/>
                <w:szCs w:val="16"/>
              </w:rPr>
            </w:pPr>
            <w:r w:rsidRPr="00AF442B">
              <w:rPr>
                <w:rFonts w:ascii="Verdana" w:hAnsi="Verdana"/>
                <w:b/>
                <w:sz w:val="16"/>
                <w:szCs w:val="16"/>
              </w:rPr>
              <w:t>I)</w:t>
            </w:r>
            <w:r w:rsidRPr="00AF442B">
              <w:rPr>
                <w:rFonts w:ascii="Verdana" w:hAnsi="Verdana"/>
                <w:sz w:val="16"/>
                <w:szCs w:val="16"/>
              </w:rPr>
              <w:tab/>
              <w:t>la presión de vapor absoluta (en bar) de la substancia a 65ºC (a la temperatura máxima alcanzada durante el llenado, el vaciado o el transporte para substancias que se transportan a más de 65ºC), menos 1 bar;</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 </w:t>
            </w:r>
            <w:r w:rsidRPr="00CD6945">
              <w:rPr>
                <w:rFonts w:ascii="Verdana" w:hAnsi="Verdana"/>
                <w:bCs/>
                <w:sz w:val="16"/>
                <w:szCs w:val="16"/>
                <w:lang w:val="en-US"/>
              </w:rPr>
              <w:t xml:space="preserve">the absolute vapor pressure (in bar) of the substance at 65 ºC (at the maximum temperature reached during the filling, the emptying or the transport for substances that are transported at more than 65 ºC, minus 1 bar; </w:t>
            </w:r>
          </w:p>
        </w:tc>
      </w:tr>
      <w:tr w:rsidR="003830A5" w:rsidRPr="009D7B75" w:rsidTr="00007994">
        <w:tc>
          <w:tcPr>
            <w:tcW w:w="4529" w:type="dxa"/>
          </w:tcPr>
          <w:p w:rsidR="003830A5" w:rsidRPr="00AF442B" w:rsidRDefault="003830A5" w:rsidP="00C06FFB">
            <w:pPr>
              <w:pStyle w:val="INCISO"/>
              <w:spacing w:line="276" w:lineRule="auto"/>
              <w:ind w:left="0" w:firstLine="0"/>
              <w:rPr>
                <w:rFonts w:ascii="Verdana" w:hAnsi="Verdana"/>
                <w:sz w:val="16"/>
                <w:szCs w:val="16"/>
              </w:rPr>
            </w:pPr>
            <w:r w:rsidRPr="00AF442B">
              <w:rPr>
                <w:rFonts w:ascii="Verdana" w:hAnsi="Verdana"/>
                <w:b/>
                <w:sz w:val="16"/>
                <w:szCs w:val="16"/>
              </w:rPr>
              <w:t>II)</w:t>
            </w:r>
            <w:r w:rsidRPr="00AF442B">
              <w:rPr>
                <w:rFonts w:ascii="Verdana" w:hAnsi="Verdana"/>
                <w:sz w:val="16"/>
                <w:szCs w:val="16"/>
              </w:rPr>
              <w:tab/>
              <w:t>la presión parcial (en bar) del aire o de otros gases que haya en el espacio vacío, determinada por una temperatura en ese espacio de no más de 65°C y una dilatación del líquido debida al aumento de la temperatura media de la carga de t</w:t>
            </w:r>
            <w:r w:rsidRPr="00AF442B">
              <w:rPr>
                <w:rFonts w:ascii="Verdana" w:hAnsi="Verdana"/>
                <w:position w:val="-4"/>
                <w:sz w:val="16"/>
                <w:szCs w:val="16"/>
              </w:rPr>
              <w:t>r</w:t>
            </w:r>
            <w:r w:rsidRPr="00AF442B">
              <w:rPr>
                <w:rFonts w:ascii="Verdana" w:hAnsi="Verdana"/>
                <w:sz w:val="16"/>
                <w:szCs w:val="16"/>
              </w:rPr>
              <w:t xml:space="preserve"> - t</w:t>
            </w:r>
            <w:r w:rsidRPr="00AF442B">
              <w:rPr>
                <w:rFonts w:ascii="Verdana" w:hAnsi="Verdana"/>
                <w:position w:val="-4"/>
                <w:sz w:val="16"/>
                <w:szCs w:val="16"/>
              </w:rPr>
              <w:t>f</w:t>
            </w:r>
            <w:r w:rsidRPr="00AF442B">
              <w:rPr>
                <w:rFonts w:ascii="Verdana" w:hAnsi="Verdana"/>
                <w:sz w:val="16"/>
                <w:szCs w:val="16"/>
              </w:rPr>
              <w:t xml:space="preserve"> (t</w:t>
            </w:r>
            <w:r w:rsidRPr="00AF442B">
              <w:rPr>
                <w:rFonts w:ascii="Verdana" w:hAnsi="Verdana"/>
                <w:position w:val="-4"/>
                <w:sz w:val="16"/>
                <w:szCs w:val="16"/>
              </w:rPr>
              <w:t>f</w:t>
            </w:r>
            <w:r w:rsidRPr="00AF442B">
              <w:rPr>
                <w:rFonts w:ascii="Verdana" w:hAnsi="Verdana"/>
                <w:sz w:val="16"/>
                <w:szCs w:val="16"/>
              </w:rPr>
              <w:t xml:space="preserve"> = temperatura de llenado, generalmente 15°C; t</w:t>
            </w:r>
            <w:r w:rsidRPr="00AF442B">
              <w:rPr>
                <w:rFonts w:ascii="Verdana" w:hAnsi="Verdana"/>
                <w:position w:val="-4"/>
                <w:sz w:val="16"/>
                <w:szCs w:val="16"/>
              </w:rPr>
              <w:t>r</w:t>
            </w:r>
            <w:r w:rsidRPr="00AF442B">
              <w:rPr>
                <w:rFonts w:ascii="Verdana" w:hAnsi="Verdana"/>
                <w:sz w:val="16"/>
                <w:szCs w:val="16"/>
              </w:rPr>
              <w:t xml:space="preserve"> = 50°C, temperatura media máxima de la carga).</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II) </w:t>
            </w:r>
            <w:r w:rsidRPr="00CD6945">
              <w:rPr>
                <w:rFonts w:ascii="Verdana" w:hAnsi="Verdana"/>
                <w:bCs/>
                <w:sz w:val="16"/>
                <w:szCs w:val="16"/>
                <w:lang w:val="en-US"/>
              </w:rPr>
              <w:t xml:space="preserve">The partial </w:t>
            </w:r>
            <w:r w:rsidR="003D757F" w:rsidRPr="00CD6945">
              <w:rPr>
                <w:rFonts w:ascii="Verdana" w:hAnsi="Verdana"/>
                <w:bCs/>
                <w:sz w:val="16"/>
                <w:szCs w:val="16"/>
                <w:lang w:val="en-US"/>
              </w:rPr>
              <w:t>pressure (</w:t>
            </w:r>
            <w:r w:rsidRPr="00CD6945">
              <w:rPr>
                <w:rFonts w:ascii="Verdana" w:hAnsi="Verdana"/>
                <w:bCs/>
                <w:sz w:val="16"/>
                <w:szCs w:val="16"/>
                <w:lang w:val="en-US"/>
              </w:rPr>
              <w:t xml:space="preserve">in bar) of the air or other gases that are in the empty space, determined by a temperature in that space of no more than 65 ºC and an expansion of the liquid due to the increase of the median temperature of the load of </w:t>
            </w:r>
            <w:r w:rsidRPr="00CD6945">
              <w:rPr>
                <w:rFonts w:ascii="Verdana" w:hAnsi="Verdana"/>
                <w:sz w:val="16"/>
                <w:szCs w:val="16"/>
                <w:lang w:val="en-US"/>
              </w:rPr>
              <w:t xml:space="preserve"> t</w:t>
            </w:r>
            <w:r w:rsidRPr="00CD6945">
              <w:rPr>
                <w:rFonts w:ascii="Verdana" w:hAnsi="Verdana"/>
                <w:position w:val="-4"/>
                <w:sz w:val="16"/>
                <w:szCs w:val="16"/>
                <w:lang w:val="en-US"/>
              </w:rPr>
              <w:t>r</w:t>
            </w:r>
            <w:r w:rsidRPr="00CD6945">
              <w:rPr>
                <w:rFonts w:ascii="Verdana" w:hAnsi="Verdana"/>
                <w:sz w:val="16"/>
                <w:szCs w:val="16"/>
                <w:lang w:val="en-US"/>
              </w:rPr>
              <w:t xml:space="preserve"> - t</w:t>
            </w:r>
            <w:r w:rsidRPr="00CD6945">
              <w:rPr>
                <w:rFonts w:ascii="Verdana" w:hAnsi="Verdana"/>
                <w:position w:val="-4"/>
                <w:sz w:val="16"/>
                <w:szCs w:val="16"/>
                <w:lang w:val="en-US"/>
              </w:rPr>
              <w:t>f</w:t>
            </w:r>
            <w:r w:rsidRPr="00CD6945">
              <w:rPr>
                <w:rFonts w:ascii="Verdana" w:hAnsi="Verdana"/>
                <w:sz w:val="16"/>
                <w:szCs w:val="16"/>
                <w:lang w:val="en-US"/>
              </w:rPr>
              <w:t xml:space="preserve"> (t</w:t>
            </w:r>
            <w:r w:rsidRPr="00CD6945">
              <w:rPr>
                <w:rFonts w:ascii="Verdana" w:hAnsi="Verdana"/>
                <w:position w:val="-4"/>
                <w:sz w:val="16"/>
                <w:szCs w:val="16"/>
                <w:lang w:val="en-US"/>
              </w:rPr>
              <w:t>f</w:t>
            </w:r>
            <w:r w:rsidRPr="00CD6945">
              <w:rPr>
                <w:rFonts w:ascii="Verdana" w:hAnsi="Verdana"/>
                <w:sz w:val="16"/>
                <w:szCs w:val="16"/>
                <w:lang w:val="en-US"/>
              </w:rPr>
              <w:t xml:space="preserve"> = temperature of filling, generally 15 ºC; t</w:t>
            </w:r>
            <w:r w:rsidRPr="00CD6945">
              <w:rPr>
                <w:rFonts w:ascii="Verdana" w:hAnsi="Verdana"/>
                <w:position w:val="-4"/>
                <w:sz w:val="16"/>
                <w:szCs w:val="16"/>
                <w:lang w:val="en-US"/>
              </w:rPr>
              <w:t>r</w:t>
            </w:r>
            <w:r w:rsidRPr="00CD6945">
              <w:rPr>
                <w:rFonts w:ascii="Verdana" w:hAnsi="Verdana"/>
                <w:sz w:val="16"/>
                <w:szCs w:val="16"/>
                <w:lang w:val="en-US"/>
              </w:rPr>
              <w:t xml:space="preserve"> = 50°C, maximum median temperature of the load).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Prueba de hermeticidad.- </w:t>
            </w:r>
            <w:r w:rsidRPr="00AF442B">
              <w:rPr>
                <w:rFonts w:ascii="Verdana" w:hAnsi="Verdana"/>
                <w:sz w:val="16"/>
                <w:szCs w:val="16"/>
              </w:rPr>
              <w:t>Prueba en la que se utiliza gas para someter el depósito y sus equipos de servicio a una presión interna efectiva no inferior al 25% de la Presión de Servicio Máxima Autorizada (PSMA).</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Hermeticity test. </w:t>
            </w:r>
            <w:r w:rsidRPr="00CD6945">
              <w:rPr>
                <w:rFonts w:ascii="Verdana" w:hAnsi="Verdana"/>
                <w:bCs/>
                <w:sz w:val="16"/>
                <w:szCs w:val="16"/>
                <w:lang w:val="en-US"/>
              </w:rPr>
              <w:t xml:space="preserve">Test in which gas is used to submit the deposit and its service equipment at an effective internal pressure not lower than 25% of the Maximum authorized service pressure.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5. Especificaciones y características generales relativas al diseño y la construcción</w:t>
            </w:r>
          </w:p>
        </w:tc>
        <w:tc>
          <w:tcPr>
            <w:tcW w:w="4529" w:type="dxa"/>
          </w:tcPr>
          <w:p w:rsidR="003830A5" w:rsidRPr="00CD6945" w:rsidRDefault="00D86786" w:rsidP="00C06FFB">
            <w:pPr>
              <w:spacing w:line="276" w:lineRule="auto"/>
              <w:jc w:val="both"/>
              <w:rPr>
                <w:rFonts w:ascii="Verdana" w:hAnsi="Verdana"/>
                <w:b/>
                <w:sz w:val="16"/>
                <w:szCs w:val="16"/>
                <w:lang w:val="en-US"/>
              </w:rPr>
            </w:pPr>
            <w:r w:rsidRPr="00CD6945">
              <w:rPr>
                <w:rFonts w:ascii="Verdana" w:hAnsi="Verdana"/>
                <w:b/>
                <w:sz w:val="16"/>
                <w:szCs w:val="16"/>
                <w:lang w:val="en-US"/>
              </w:rPr>
              <w:t xml:space="preserve">5. General Specifications and characteristics relative to the design and construction </w:t>
            </w:r>
          </w:p>
        </w:tc>
      </w:tr>
      <w:tr w:rsidR="003830A5" w:rsidRPr="00D86786"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5.1</w:t>
            </w:r>
            <w:r w:rsidRPr="00AF442B">
              <w:rPr>
                <w:rFonts w:ascii="Verdana" w:hAnsi="Verdana"/>
                <w:sz w:val="16"/>
                <w:szCs w:val="16"/>
              </w:rPr>
              <w:t xml:space="preserve"> Los depósitos deben diseñarse y construirse de acuerdo con las disposiciones establecidas en las normas sobre recipientes a presión. Deben ser de materiales metálicos capaces de recibir la forma deseada. En principio, los materiales deben ajustarse a las normas sobre materiales. Para los depósitos soldados sólo debe utilizarse un material cuya soldabilidad esté plenamente demostrada. Las soldaduras deben estar bien hechas y ofrecer total seguridad.</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 </w:t>
            </w:r>
            <w:r w:rsidRPr="00CD6945">
              <w:rPr>
                <w:rFonts w:ascii="Verdana" w:hAnsi="Verdana"/>
                <w:bCs/>
                <w:sz w:val="16"/>
                <w:szCs w:val="16"/>
                <w:lang w:val="en-US"/>
              </w:rPr>
              <w:t xml:space="preserve">The deposits must be designed and constructed according to the provisions established in the standards on containers under pressure. They must be of metal material capable of receiving the desired form. In principle, the materials must be adjusted to the standards on materials. For the welded deposits only a material whose weldability is fully demonstrated should be used. The welds must be made and offer total safety.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4E634D">
              <w:rPr>
                <w:rFonts w:ascii="Verdana" w:hAnsi="Verdana"/>
                <w:b/>
                <w:sz w:val="16"/>
                <w:szCs w:val="16"/>
              </w:rPr>
              <w:t>5.1.1</w:t>
            </w:r>
            <w:r w:rsidRPr="004E634D">
              <w:rPr>
                <w:rFonts w:ascii="Verdana" w:hAnsi="Verdana"/>
                <w:sz w:val="16"/>
                <w:szCs w:val="16"/>
              </w:rPr>
              <w:t xml:space="preserve"> Cuando el proceso de fabricación o el material lo exijan, el depó</w:t>
            </w:r>
            <w:r w:rsidRPr="00AF442B">
              <w:rPr>
                <w:rFonts w:ascii="Verdana" w:hAnsi="Verdana"/>
                <w:sz w:val="16"/>
                <w:szCs w:val="16"/>
              </w:rPr>
              <w:t>sito debe ser sometido a un tratamiento térmico que garantice la resistencia necesaria de las soldaduras y de las zonas afectadas por el calor. Al elegir el material debe tenerse en cuenta la gama de temperaturas de cálculo desde el punto de vista del riesgo de rotura frágil bajo tensión, la aparición de fisuras por corrosión y la resistencia a los choques. Cuando se utilice acero de grano fino, el valor garantizado del límite elástico no superará los 460 N/mm</w:t>
            </w:r>
            <w:r w:rsidRPr="00AF442B">
              <w:rPr>
                <w:rFonts w:ascii="Verdana" w:hAnsi="Verdana"/>
                <w:position w:val="4"/>
                <w:sz w:val="16"/>
                <w:szCs w:val="16"/>
              </w:rPr>
              <w:t>2</w:t>
            </w:r>
            <w:r w:rsidRPr="00AF442B">
              <w:rPr>
                <w:rFonts w:ascii="Verdana" w:hAnsi="Verdana"/>
                <w:sz w:val="16"/>
                <w:szCs w:val="16"/>
              </w:rPr>
              <w:t xml:space="preserve"> y el valor garantizado del límite superior de la resistencia a la tracción no será superior a 725 N/mm</w:t>
            </w:r>
            <w:r w:rsidRPr="00AF442B">
              <w:rPr>
                <w:rFonts w:ascii="Verdana" w:hAnsi="Verdana"/>
                <w:position w:val="4"/>
                <w:sz w:val="16"/>
                <w:szCs w:val="16"/>
              </w:rPr>
              <w:t>2</w:t>
            </w:r>
            <w:r w:rsidRPr="00AF442B">
              <w:rPr>
                <w:rFonts w:ascii="Verdana" w:hAnsi="Verdana"/>
                <w:sz w:val="16"/>
                <w:szCs w:val="16"/>
              </w:rPr>
              <w:t xml:space="preserve"> según la especificación del material. El aluminio no debe utilizarse como material de construcción más que en los casos indicados en una especificación especial para cisternas portátiles asignada a una substancia determinada en la norma respectiva. Si está permitida su utilización, el aluminio debe tener un aislamiento que impida una pérdida considerable de sus propiedades físicas cuando esté sometido a una carga térmica de 110 Kw/m</w:t>
            </w:r>
            <w:r w:rsidRPr="00AF442B">
              <w:rPr>
                <w:rFonts w:ascii="Verdana" w:hAnsi="Verdana"/>
                <w:position w:val="4"/>
                <w:sz w:val="16"/>
                <w:szCs w:val="16"/>
              </w:rPr>
              <w:t>2</w:t>
            </w:r>
            <w:r w:rsidRPr="00AF442B">
              <w:rPr>
                <w:rFonts w:ascii="Verdana" w:hAnsi="Verdana"/>
                <w:sz w:val="16"/>
                <w:szCs w:val="16"/>
              </w:rPr>
              <w:t xml:space="preserve"> durante un periodo no inferior a 30 minutos. El aislamiento debe ser eficaz a todas las temperaturas inferiores a 649°C y debe estar protegido por un revestimiento de un material cuyo punto de fusión no sea inferior a 700°C. Los materiales de las cisternas portátiles deben estar adaptados al medio ambiente exterior en el que vayan a ser transportados.</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5.1.1 </w:t>
            </w:r>
            <w:r w:rsidRPr="00CD6945">
              <w:rPr>
                <w:rFonts w:ascii="Verdana" w:hAnsi="Verdana"/>
                <w:bCs/>
                <w:sz w:val="16"/>
                <w:szCs w:val="16"/>
                <w:lang w:val="en-US"/>
              </w:rPr>
              <w:t>When the manufacturing process or the material require it, the deposit must be submitted to a thermal treatment that guarantees the resistance necessary of the welds and the zones affected by heat. When selecting the material, the range of estimated temperatures must be taken into account from the point of view of the risk of fragile rupture under tension, the appearance of fissures from corrosion and the resistance to shock. When fine grain steel is used, the guaranteed value of the elastic limit will not exceed 460 N/mm</w:t>
            </w:r>
            <w:r w:rsidRPr="00CD6945">
              <w:rPr>
                <w:rFonts w:ascii="Verdana" w:hAnsi="Verdana"/>
                <w:bCs/>
                <w:sz w:val="16"/>
                <w:szCs w:val="16"/>
                <w:vertAlign w:val="superscript"/>
                <w:lang w:val="en-US"/>
              </w:rPr>
              <w:t>2</w:t>
            </w:r>
            <w:r w:rsidRPr="00CD6945">
              <w:rPr>
                <w:rFonts w:ascii="Verdana" w:hAnsi="Verdana"/>
                <w:bCs/>
                <w:sz w:val="16"/>
                <w:szCs w:val="16"/>
                <w:lang w:val="en-US"/>
              </w:rPr>
              <w:t xml:space="preserve"> and the value guaranteed of the upper limit of the resistance to traction will not be greater than 725 N/mm</w:t>
            </w:r>
            <w:r w:rsidRPr="00CD6945">
              <w:rPr>
                <w:rFonts w:ascii="Verdana" w:hAnsi="Verdana"/>
                <w:bCs/>
                <w:sz w:val="16"/>
                <w:szCs w:val="16"/>
                <w:vertAlign w:val="superscript"/>
                <w:lang w:val="en-US"/>
              </w:rPr>
              <w:t>2</w:t>
            </w:r>
            <w:r w:rsidRPr="00CD6945">
              <w:rPr>
                <w:rFonts w:ascii="Verdana" w:hAnsi="Verdana"/>
                <w:bCs/>
                <w:sz w:val="16"/>
                <w:szCs w:val="16"/>
                <w:lang w:val="en-US"/>
              </w:rPr>
              <w:t xml:space="preserve"> according to the specification of the material. The aluminum must not be used as a construction material more than in the cases indicated in a special specification for portable cisterns assigned to a determined substance in the respective standard. If its use is permitted, the aluminum must have an insulation that impedes a considerable loss of their physical properties when it is submitted to a thermal load of 110 kw/m</w:t>
            </w:r>
            <w:r w:rsidRPr="00CD6945">
              <w:rPr>
                <w:rFonts w:ascii="Verdana" w:hAnsi="Verdana"/>
                <w:bCs/>
                <w:sz w:val="16"/>
                <w:szCs w:val="16"/>
                <w:vertAlign w:val="superscript"/>
                <w:lang w:val="en-US"/>
              </w:rPr>
              <w:t>2</w:t>
            </w:r>
            <w:r w:rsidRPr="00CD6945">
              <w:rPr>
                <w:rFonts w:ascii="Verdana" w:hAnsi="Verdana"/>
                <w:bCs/>
                <w:sz w:val="16"/>
                <w:szCs w:val="16"/>
                <w:lang w:val="en-US"/>
              </w:rPr>
              <w:t xml:space="preserve"> during a period not less than 30 minutes. The insulation must be efficient at all the temperatures lower than 649 ºC and must be protected by a coating of a material whose fusion point is not less than 700 ºC. The materials of the portable cisterns must be adapted to the external environment in which they are going to be transported.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4E634D">
              <w:rPr>
                <w:rFonts w:ascii="Verdana" w:hAnsi="Verdana"/>
                <w:b/>
                <w:sz w:val="16"/>
                <w:szCs w:val="16"/>
              </w:rPr>
              <w:t xml:space="preserve">5.2 </w:t>
            </w:r>
            <w:r w:rsidRPr="004E634D">
              <w:rPr>
                <w:rFonts w:ascii="Verdana" w:hAnsi="Verdana"/>
                <w:sz w:val="16"/>
                <w:szCs w:val="16"/>
              </w:rPr>
              <w:t xml:space="preserve">Los depósitos de las cisternas portátiles, sus accesorios </w:t>
            </w:r>
            <w:r w:rsidRPr="00AF442B">
              <w:rPr>
                <w:rFonts w:ascii="Verdana" w:hAnsi="Verdana"/>
                <w:sz w:val="16"/>
                <w:szCs w:val="16"/>
              </w:rPr>
              <w:t>y sus tuberías deben estar fabricados con un material que:</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5.2 </w:t>
            </w:r>
            <w:r w:rsidRPr="00CD6945">
              <w:rPr>
                <w:rFonts w:ascii="Verdana" w:hAnsi="Verdana"/>
                <w:bCs/>
                <w:sz w:val="16"/>
                <w:szCs w:val="16"/>
                <w:lang w:val="en-US"/>
              </w:rPr>
              <w:t xml:space="preserve">The deposits of the portable cisterns, their accessories and their pipes must be manufactured with a material that: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sea prácticamente inmune a la acción de las substancias transportadas;</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Be practically immune to the action of the substances transported;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sea eficazmente neutralizado por reacción química; o</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Be efficiently neutralized by a chemical reaction; or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esté revestido de otro material resistente a la corrosión directamente adherido al depósito o fijado por otro método equivalente.</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c) </w:t>
            </w:r>
            <w:r w:rsidRPr="00CD6945">
              <w:rPr>
                <w:rFonts w:ascii="Verdana" w:hAnsi="Verdana"/>
                <w:bCs/>
                <w:sz w:val="16"/>
                <w:szCs w:val="16"/>
                <w:lang w:val="en-US"/>
              </w:rPr>
              <w:t xml:space="preserve">be recoated with another material resistant to the corrosion directly adhered to the deposit or secured by another equivalent method.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5.3</w:t>
            </w:r>
            <w:r w:rsidRPr="00AF442B">
              <w:rPr>
                <w:rFonts w:ascii="Verdana" w:hAnsi="Verdana"/>
                <w:sz w:val="16"/>
                <w:szCs w:val="16"/>
              </w:rPr>
              <w:t xml:space="preserve"> Las juntas deben estar hechas de un material que no pueda ser atacado por la(s) substancia(s) transportada(s).</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5.3 </w:t>
            </w:r>
            <w:r w:rsidRPr="00CD6945">
              <w:rPr>
                <w:rFonts w:ascii="Verdana" w:hAnsi="Verdana"/>
                <w:bCs/>
                <w:sz w:val="16"/>
                <w:szCs w:val="16"/>
                <w:lang w:val="en-US"/>
              </w:rPr>
              <w:t xml:space="preserve">The joints must be made of a material that cannot be attacked by the substance(s) transported.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5.4</w:t>
            </w:r>
            <w:r w:rsidRPr="004E634D">
              <w:rPr>
                <w:rFonts w:ascii="Verdana" w:hAnsi="Verdana"/>
                <w:sz w:val="16"/>
                <w:szCs w:val="16"/>
              </w:rPr>
              <w:t xml:space="preserve"> Cuando los depósitos estén r</w:t>
            </w:r>
            <w:r w:rsidRPr="00AF442B">
              <w:rPr>
                <w:rFonts w:ascii="Verdana" w:hAnsi="Verdana"/>
                <w:sz w:val="16"/>
                <w:szCs w:val="16"/>
              </w:rPr>
              <w:t>evestidos, el revestimiento debe ser prácticamente inalterable por las substancias transportadas, homogéneo, no poroso, exento de perforaciones, suficientemente elástico y compatible con las características de dilatación térmica del depósito. El revestimiento del depósito y de sus accesorios y tuberías debe ser continuo y cubrir completamente la superficie de cualquier brida. Cuando los accesorios externos estén soldados a la cisterna, el revestimiento debe ser continuo y cubrir completamente los accesorios y la superficie de las bridas exteriores.</w:t>
            </w:r>
          </w:p>
        </w:tc>
        <w:tc>
          <w:tcPr>
            <w:tcW w:w="4529" w:type="dxa"/>
          </w:tcPr>
          <w:p w:rsidR="003830A5" w:rsidRPr="00CD6945" w:rsidRDefault="00D867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5.4 </w:t>
            </w:r>
            <w:r w:rsidRPr="00CD6945">
              <w:rPr>
                <w:rFonts w:ascii="Verdana" w:hAnsi="Verdana"/>
                <w:bCs/>
                <w:sz w:val="16"/>
                <w:szCs w:val="16"/>
                <w:lang w:val="en-US"/>
              </w:rPr>
              <w:t xml:space="preserve">When the deposits are recoated, the recoating must be practically inalterable by the substances transported, homogenous, not porous, exempt from perforations, sufficiently elastic and compatible with the characteristics of thermal dilation of the deposit. The recoating of the deposit and its </w:t>
            </w:r>
            <w:r w:rsidR="00344C00" w:rsidRPr="00CD6945">
              <w:rPr>
                <w:rFonts w:ascii="Verdana" w:hAnsi="Verdana"/>
                <w:bCs/>
                <w:sz w:val="16"/>
                <w:szCs w:val="16"/>
                <w:lang w:val="en-US"/>
              </w:rPr>
              <w:t xml:space="preserve">accessories and pipes must be continuous and cover completely the surface of any flange. When the external accessories are welded to the cistern, the coating must be continuous and cover completely the accessories and the surface of the external flanges.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5.5</w:t>
            </w:r>
            <w:r w:rsidRPr="004E634D">
              <w:rPr>
                <w:rFonts w:ascii="Verdana" w:hAnsi="Verdana"/>
                <w:sz w:val="16"/>
                <w:szCs w:val="16"/>
              </w:rPr>
              <w:t xml:space="preserve"> Las juntas y costuras del revestimiento deben efectuarse por fusión mutua de los materiales o por cualquier </w:t>
            </w:r>
            <w:r w:rsidRPr="00AF442B">
              <w:rPr>
                <w:rFonts w:ascii="Verdana" w:hAnsi="Verdana"/>
                <w:sz w:val="16"/>
                <w:szCs w:val="16"/>
              </w:rPr>
              <w:t>otro medio igualmente eficaz.</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5.5 </w:t>
            </w:r>
            <w:r w:rsidRPr="00CD6945">
              <w:rPr>
                <w:rFonts w:ascii="Verdana" w:hAnsi="Verdana"/>
                <w:bCs/>
                <w:sz w:val="16"/>
                <w:szCs w:val="16"/>
                <w:lang w:val="en-US"/>
              </w:rPr>
              <w:t xml:space="preserve">The joints and seams of the coating must be made by mutual fusion of the materials or by any other equally efficient medium.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5.6</w:t>
            </w:r>
            <w:r w:rsidRPr="004E634D">
              <w:rPr>
                <w:rFonts w:ascii="Verdana" w:hAnsi="Verdana"/>
                <w:sz w:val="16"/>
                <w:szCs w:val="16"/>
              </w:rPr>
              <w:t xml:space="preserve"> Debe evitarse el contacto entre metales diferentes que pueda causar dañ</w:t>
            </w:r>
            <w:r w:rsidRPr="00AF442B">
              <w:rPr>
                <w:rFonts w:ascii="Verdana" w:hAnsi="Verdana"/>
                <w:sz w:val="16"/>
                <w:szCs w:val="16"/>
              </w:rPr>
              <w:t>os por corrosión galvánica.</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5.6 </w:t>
            </w:r>
            <w:r w:rsidRPr="00CD6945">
              <w:rPr>
                <w:rFonts w:ascii="Verdana" w:hAnsi="Verdana"/>
                <w:bCs/>
                <w:sz w:val="16"/>
                <w:szCs w:val="16"/>
                <w:lang w:val="en-US"/>
              </w:rPr>
              <w:t xml:space="preserve">The contact between different metals must be avoided that can cause damages by galvanic corrosion.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5.7</w:t>
            </w:r>
            <w:r w:rsidRPr="004E634D">
              <w:rPr>
                <w:rFonts w:ascii="Verdana" w:hAnsi="Verdana"/>
                <w:sz w:val="16"/>
                <w:szCs w:val="16"/>
              </w:rPr>
              <w:t xml:space="preserve"> Los materiales de que esté hecha la cisterna portátil, incluidos l</w:t>
            </w:r>
            <w:r w:rsidRPr="00AF442B">
              <w:rPr>
                <w:rFonts w:ascii="Verdana" w:hAnsi="Verdana"/>
                <w:sz w:val="16"/>
                <w:szCs w:val="16"/>
              </w:rPr>
              <w:t>os de cualesquiera dispositivos, juntas, revestimientos y accesorios, no deben ser capaces de alterar la substancia o substancias que deban transportarse en la cisterna portátil.</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5.7 </w:t>
            </w:r>
            <w:r w:rsidRPr="00CD6945">
              <w:rPr>
                <w:rFonts w:ascii="Verdana" w:hAnsi="Verdana"/>
                <w:bCs/>
                <w:sz w:val="16"/>
                <w:szCs w:val="16"/>
                <w:lang w:val="en-US"/>
              </w:rPr>
              <w:t>The materials from which the cistern is made, including those of any devices, joints, coatings and accessories must not be capable of altering the substance or substances that must be transported in the portable cistern.</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5.8</w:t>
            </w:r>
            <w:r w:rsidRPr="00AF442B">
              <w:rPr>
                <w:rFonts w:ascii="Verdana" w:hAnsi="Verdana"/>
                <w:sz w:val="16"/>
                <w:szCs w:val="16"/>
              </w:rPr>
              <w:t xml:space="preserve"> Las cisternas portátiles deben ser diseñadas y construidas con soportes que les sirvan de base estable durante el transporte y con dispositivos adecuados para elevación y anclaje.</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5.8 </w:t>
            </w:r>
            <w:r w:rsidRPr="00CD6945">
              <w:rPr>
                <w:rFonts w:ascii="Verdana" w:hAnsi="Verdana"/>
                <w:bCs/>
                <w:sz w:val="16"/>
                <w:szCs w:val="16"/>
                <w:lang w:val="en-US"/>
              </w:rPr>
              <w:t xml:space="preserve">The portable cisterns must be designed and constructed with supports that serve as a stable based during transport and with devices adequate for elevation and anchoring.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5.9</w:t>
            </w:r>
            <w:r w:rsidRPr="004E634D">
              <w:rPr>
                <w:rFonts w:ascii="Verdana" w:hAnsi="Verdana"/>
                <w:sz w:val="16"/>
                <w:szCs w:val="16"/>
              </w:rPr>
              <w:t xml:space="preserve"> Las cisternas </w:t>
            </w:r>
            <w:r w:rsidRPr="00AF442B">
              <w:rPr>
                <w:rFonts w:ascii="Verdana" w:hAnsi="Verdana"/>
                <w:sz w:val="16"/>
                <w:szCs w:val="16"/>
              </w:rPr>
              <w:t>portátiles deben ser diseñadas de forma que resistan, sin pérdida de su contenido, al menos la presión interna ejercida por éste, y las cargas estáticas, dinámicas y térmicas en las condiciones normales de manipulación y transporte. El diseño debe mostrar claramente que se han tenido en cuenta los efectos de la fatiga, resultantes de la aplicación reiterada de esas cargas durante la vida de servicio prevista de la cisterna portátil.</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5.9 </w:t>
            </w:r>
            <w:r w:rsidRPr="00CD6945">
              <w:rPr>
                <w:rFonts w:ascii="Verdana" w:hAnsi="Verdana"/>
                <w:bCs/>
                <w:sz w:val="16"/>
                <w:szCs w:val="16"/>
                <w:lang w:val="en-US"/>
              </w:rPr>
              <w:t xml:space="preserve">The portable cisterns must be designed in a way that they resist, without loss of their content, unless the internal pressure exercised by it and the static, dynamic and thermal loads under normal conditions of handling and transport. The design must show clearly that the effects of fatigue have been taken into account, resulting from the repeated application of those loads during the life of service of the portable cistern.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5.10</w:t>
            </w:r>
            <w:r w:rsidRPr="004E634D">
              <w:rPr>
                <w:rFonts w:ascii="Verdana" w:hAnsi="Verdana"/>
                <w:sz w:val="16"/>
                <w:szCs w:val="16"/>
              </w:rPr>
              <w:t xml:space="preserve"> Los depósitos provistos de dispositivos de descompresión deben ser diseñados de forma que resistan, sin def</w:t>
            </w:r>
            <w:r w:rsidRPr="00AF442B">
              <w:rPr>
                <w:rFonts w:ascii="Verdana" w:hAnsi="Verdana"/>
                <w:sz w:val="16"/>
                <w:szCs w:val="16"/>
              </w:rPr>
              <w:t>ormación permanente, una presión externa de al menos 0.21 bar por encima de la presión interna. Los dispositivos de descompresión deben estar regulados para que entren en funcionamiento a</w:t>
            </w:r>
            <w:r w:rsidR="00605BDB">
              <w:rPr>
                <w:rFonts w:ascii="Verdana" w:hAnsi="Verdana"/>
                <w:sz w:val="16"/>
                <w:szCs w:val="16"/>
              </w:rPr>
              <w:t xml:space="preserve"> </w:t>
            </w:r>
            <w:r w:rsidRPr="00AF442B">
              <w:rPr>
                <w:rFonts w:ascii="Verdana" w:hAnsi="Verdana"/>
                <w:sz w:val="16"/>
                <w:szCs w:val="16"/>
              </w:rPr>
              <w:t>un grado de vacío no superior a menos (-) 0.21 bar, a no ser que el depósito esté diseñado para soportar una sobrepresión externa superior, en cuyo caso la capacidad de descompresión del dispositivo que vaya a instalarse no debe ser superior al vacío de cálculo de la cisterna. Los depósitos utilizados para el transporte de substancias sólidas pertenecientes únicamente a los grupos de envase y embalaje II o III y que no se licuen durante el transporte pueden ser diseñados para una presión exterior más baja. En este caso, el dispositivo de descompresión debe ser regulado de manera que entre en funcionamiento a esta presión más baja. Los depósitos que no estén provistos de dispositivos de descompresión deben ser diseñados de forma que resistan, sin deformación permanente, una presión externa de al menos 0.4 bar por encima de la presión interna.</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5.10 </w:t>
            </w:r>
            <w:r w:rsidRPr="00CD6945">
              <w:rPr>
                <w:rFonts w:ascii="Verdana" w:hAnsi="Verdana"/>
                <w:bCs/>
                <w:sz w:val="16"/>
                <w:szCs w:val="16"/>
                <w:lang w:val="en-US"/>
              </w:rPr>
              <w:t xml:space="preserve">The deposits provided with decompression devices must be designed in a way that they resist, without permanent deformation, an external pressure of at least 0.21 bar above the internal pressure. The decompression devices must be regulated so that they begin functioning at a degree of vacuum not greater than minus (-) 0.21 bar, when the deposit is designed to support a higher external pressure, in which case the decompression capacity of the device that is going to be installed must not be greater than the estimated vacuum of the cistern. The deposits used for the transport of solid substances belonging only to the groups of container and packaging II or III and that do not liquefy during the transport can be designed for a lower external pressure. In this case. The decompression device must be regulated in a way that it starts functioning at this lower pressure. The deposits that are not provided with decompression devices must be designed in a way that they resist, without permanent deformation, an external pressure of at least 0.4 bar above the internal pressure. </w:t>
            </w:r>
          </w:p>
        </w:tc>
      </w:tr>
      <w:tr w:rsidR="003830A5" w:rsidRPr="009D7B75" w:rsidTr="00007994">
        <w:tc>
          <w:tcPr>
            <w:tcW w:w="4529" w:type="dxa"/>
          </w:tcPr>
          <w:p w:rsidR="003830A5" w:rsidRPr="002E2D5C" w:rsidRDefault="003830A5" w:rsidP="00C06FFB">
            <w:pPr>
              <w:pStyle w:val="Texto"/>
              <w:spacing w:line="276" w:lineRule="auto"/>
              <w:ind w:firstLine="0"/>
              <w:rPr>
                <w:rFonts w:ascii="Verdana" w:hAnsi="Verdana"/>
                <w:sz w:val="16"/>
                <w:szCs w:val="16"/>
              </w:rPr>
            </w:pPr>
            <w:r w:rsidRPr="002E2D5C">
              <w:rPr>
                <w:rFonts w:ascii="Verdana" w:hAnsi="Verdana"/>
                <w:b/>
                <w:sz w:val="16"/>
                <w:szCs w:val="16"/>
              </w:rPr>
              <w:t>5.11</w:t>
            </w:r>
            <w:r w:rsidRPr="002E2D5C">
              <w:rPr>
                <w:rFonts w:ascii="Verdana" w:hAnsi="Verdana"/>
                <w:sz w:val="16"/>
                <w:szCs w:val="16"/>
              </w:rPr>
              <w:t xml:space="preserve"> Los dispositivos de descompresión utilizados en las cisternas portátiles destinadas al transporte de substancias que por su punto de inflamación respondan a los criterios de la clase 3, comprendidas las substancias transportadas en caliente a una temperatura igual o superior a su punto de inflamación, deben impedir la entrada directa de llamas al interior del depósito o, alternativamente, la cisterna portátil debe tener un depósito capaz de resistir, sin fugas, una explosión interna resultante de la entrada de las llamas en el mismo.</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5.11 </w:t>
            </w:r>
            <w:r w:rsidRPr="00CD6945">
              <w:rPr>
                <w:rFonts w:ascii="Verdana" w:hAnsi="Verdana"/>
                <w:bCs/>
                <w:sz w:val="16"/>
                <w:szCs w:val="16"/>
                <w:lang w:val="en-US"/>
              </w:rPr>
              <w:t xml:space="preserve">The decompression devices used in the portable cisterns designated to the transport of substances that by their flash point respond to the class 3 criteria, including the substances transported hot at a temperature equal or greater than its flash point must impede the direct entry of flames to the interior of the deposit or, alternatively, the portable cistern must have a deposit capable of resisting, without leaks, an internal explosion resulting from the entry of flames in the same. </w:t>
            </w:r>
          </w:p>
        </w:tc>
      </w:tr>
      <w:tr w:rsidR="003830A5" w:rsidRPr="009D7B75" w:rsidTr="00007994">
        <w:tc>
          <w:tcPr>
            <w:tcW w:w="4529" w:type="dxa"/>
          </w:tcPr>
          <w:p w:rsidR="003830A5" w:rsidRPr="002E2D5C" w:rsidRDefault="003830A5" w:rsidP="00C06FFB">
            <w:pPr>
              <w:pStyle w:val="Texto"/>
              <w:spacing w:line="276" w:lineRule="auto"/>
              <w:ind w:firstLine="0"/>
              <w:rPr>
                <w:rFonts w:ascii="Verdana" w:hAnsi="Verdana"/>
                <w:sz w:val="16"/>
                <w:szCs w:val="16"/>
              </w:rPr>
            </w:pPr>
            <w:r w:rsidRPr="002E2D5C">
              <w:rPr>
                <w:rFonts w:ascii="Verdana" w:hAnsi="Verdana"/>
                <w:b/>
                <w:sz w:val="16"/>
                <w:szCs w:val="16"/>
              </w:rPr>
              <w:t>5.12</w:t>
            </w:r>
            <w:r w:rsidRPr="002E2D5C">
              <w:rPr>
                <w:rFonts w:ascii="Verdana" w:hAnsi="Verdana"/>
                <w:sz w:val="16"/>
                <w:szCs w:val="16"/>
              </w:rPr>
              <w:t xml:space="preserve"> Las cisternas portátiles y sus elementos de sujeción deben poder soportar, cuando lleven la carga máxima autorizada, las fuerzas estáticas siguientes aplicadas por separado:</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5.12 </w:t>
            </w:r>
            <w:r w:rsidRPr="00CD6945">
              <w:rPr>
                <w:rFonts w:ascii="Verdana" w:hAnsi="Verdana"/>
                <w:bCs/>
                <w:sz w:val="16"/>
                <w:szCs w:val="16"/>
                <w:lang w:val="en-US"/>
              </w:rPr>
              <w:t xml:space="preserve">The portable cisterns and their securing elements must be able to support, when they carry the maximum authorized load, the following static forces applied separately: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En la dirección de transporte: el doble de la masa bruta máxima autorizada multiplicado por la aceleración de la gravedad (g);</w:t>
            </w:r>
          </w:p>
        </w:tc>
        <w:tc>
          <w:tcPr>
            <w:tcW w:w="4529" w:type="dxa"/>
          </w:tcPr>
          <w:p w:rsidR="003830A5" w:rsidRPr="00CD6945" w:rsidRDefault="00344C00"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00787D3E" w:rsidRPr="00CD6945">
              <w:rPr>
                <w:rFonts w:ascii="Verdana" w:hAnsi="Verdana"/>
                <w:bCs/>
                <w:sz w:val="16"/>
                <w:szCs w:val="16"/>
                <w:lang w:val="en-US"/>
              </w:rPr>
              <w:t xml:space="preserve">In the direction of transport: the double of the maximum authorized raw mass multiplied by the acceleration of gravity (g);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Horizontal, perpendicularmente a la dirección de transporte: la masa bruta máxima autorizada (cuando la dirección de transporte no esté claramente determinada, las fuerzas deben ser iguales al doble de la masa bruta máxima autorizada) multiplicada por la aceleración de la gravedad (g);</w:t>
            </w:r>
          </w:p>
        </w:tc>
        <w:tc>
          <w:tcPr>
            <w:tcW w:w="4529" w:type="dxa"/>
          </w:tcPr>
          <w:p w:rsidR="003830A5" w:rsidRPr="00CD6945" w:rsidRDefault="00787D3E"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Horizontal, perpendicularly to the direction of transport: the maximum authorized raw mass (when the direction of transport is not clearly determined, the forces must be equal to the double of the maximum authorized raw mass) multiplied by the acceleration of gravity (g);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Verticalmente de abajo a arriba: la masa bruta máxima multiplicada por la aceleración de la gravedad (g); y</w:t>
            </w:r>
          </w:p>
        </w:tc>
        <w:tc>
          <w:tcPr>
            <w:tcW w:w="4529" w:type="dxa"/>
          </w:tcPr>
          <w:p w:rsidR="003830A5" w:rsidRPr="00CD6945" w:rsidRDefault="00787D3E" w:rsidP="00787D3E">
            <w:pPr>
              <w:spacing w:line="276" w:lineRule="auto"/>
              <w:jc w:val="both"/>
              <w:rPr>
                <w:rFonts w:ascii="Verdana" w:hAnsi="Verdana"/>
                <w:bCs/>
                <w:sz w:val="16"/>
                <w:szCs w:val="16"/>
                <w:lang w:val="en-US"/>
              </w:rPr>
            </w:pPr>
            <w:r w:rsidRPr="00CD6945">
              <w:rPr>
                <w:rFonts w:ascii="Verdana" w:hAnsi="Verdana"/>
                <w:b/>
                <w:sz w:val="16"/>
                <w:szCs w:val="16"/>
                <w:lang w:val="en-US"/>
              </w:rPr>
              <w:t xml:space="preserve">c) </w:t>
            </w:r>
            <w:r w:rsidRPr="00CD6945">
              <w:rPr>
                <w:rFonts w:ascii="Verdana" w:hAnsi="Verdana"/>
                <w:bCs/>
                <w:sz w:val="16"/>
                <w:szCs w:val="16"/>
                <w:lang w:val="en-US"/>
              </w:rPr>
              <w:t xml:space="preserve">Vertically from below to above: the maximum  raw mass multiplied by the acceleration of gravity (g); and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d)</w:t>
            </w:r>
            <w:r w:rsidRPr="00AF442B">
              <w:rPr>
                <w:rFonts w:ascii="Verdana" w:hAnsi="Verdana"/>
                <w:sz w:val="16"/>
                <w:szCs w:val="16"/>
              </w:rPr>
              <w:tab/>
              <w:t>Verticalmente de autorizada arriba a abajo: el doble de la masa bruta máxima autorizada (carga total incluido el efecto de la gravedad) multiplicado por la aceleración de la gravedad (g).</w:t>
            </w:r>
          </w:p>
        </w:tc>
        <w:tc>
          <w:tcPr>
            <w:tcW w:w="4529" w:type="dxa"/>
          </w:tcPr>
          <w:p w:rsidR="003830A5" w:rsidRPr="00CD6945" w:rsidRDefault="00787D3E"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d) </w:t>
            </w:r>
            <w:r w:rsidRPr="00CD6945">
              <w:rPr>
                <w:rFonts w:ascii="Verdana" w:hAnsi="Verdana"/>
                <w:bCs/>
                <w:sz w:val="16"/>
                <w:szCs w:val="16"/>
                <w:lang w:val="en-US"/>
              </w:rPr>
              <w:t xml:space="preserve">Vertically authorized from above to below: the double of the maximum authorized raw mass (total load including the effect of gravity) multiplied by the acceleration of gravity (g).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a efectos de cálculo, g = 9.81 m/s</w:t>
            </w:r>
            <w:r w:rsidRPr="00AF442B">
              <w:rPr>
                <w:rFonts w:ascii="Verdana" w:hAnsi="Verdana"/>
                <w:position w:val="4"/>
                <w:sz w:val="16"/>
                <w:szCs w:val="16"/>
              </w:rPr>
              <w:t>2</w:t>
            </w:r>
          </w:p>
        </w:tc>
        <w:tc>
          <w:tcPr>
            <w:tcW w:w="4529" w:type="dxa"/>
          </w:tcPr>
          <w:p w:rsidR="003830A5" w:rsidRPr="00CD6945" w:rsidRDefault="00787D3E" w:rsidP="00C06FFB">
            <w:pPr>
              <w:spacing w:line="276" w:lineRule="auto"/>
              <w:jc w:val="both"/>
              <w:rPr>
                <w:rFonts w:ascii="Verdana" w:hAnsi="Verdana"/>
                <w:sz w:val="16"/>
                <w:szCs w:val="16"/>
                <w:lang w:val="en-US"/>
              </w:rPr>
            </w:pPr>
            <w:r w:rsidRPr="00CD6945">
              <w:rPr>
                <w:rFonts w:ascii="Verdana" w:hAnsi="Verdana"/>
                <w:sz w:val="16"/>
                <w:szCs w:val="16"/>
                <w:lang w:val="en-US"/>
              </w:rPr>
              <w:t>For the purposes of estimate, g = 9.81 m/s</w:t>
            </w:r>
            <w:r w:rsidRPr="00CD6945">
              <w:rPr>
                <w:rFonts w:ascii="Verdana" w:hAnsi="Verdana"/>
                <w:sz w:val="16"/>
                <w:szCs w:val="16"/>
                <w:vertAlign w:val="superscript"/>
                <w:lang w:val="en-US"/>
              </w:rPr>
              <w:t>2</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5.13</w:t>
            </w:r>
            <w:r w:rsidRPr="00AF442B">
              <w:rPr>
                <w:rFonts w:ascii="Verdana" w:hAnsi="Verdana"/>
                <w:sz w:val="16"/>
                <w:szCs w:val="16"/>
              </w:rPr>
              <w:t xml:space="preserve"> Para cada una de las fuerzas mencionadas en 5.12, los coeficientes de seguridad que habrán de aplicarse deben ser los siguientes:</w:t>
            </w:r>
          </w:p>
        </w:tc>
        <w:tc>
          <w:tcPr>
            <w:tcW w:w="4529" w:type="dxa"/>
          </w:tcPr>
          <w:p w:rsidR="003830A5" w:rsidRPr="00CD6945" w:rsidRDefault="00787D3E"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5.13 </w:t>
            </w:r>
            <w:r w:rsidRPr="00CD6945">
              <w:rPr>
                <w:rFonts w:ascii="Verdana" w:hAnsi="Verdana"/>
                <w:bCs/>
                <w:sz w:val="16"/>
                <w:szCs w:val="16"/>
                <w:lang w:val="en-US"/>
              </w:rPr>
              <w:t xml:space="preserve">For each one of the forces mentioned in 5.12, the safety coefficient that will have to be applied must be the following: </w:t>
            </w:r>
          </w:p>
        </w:tc>
      </w:tr>
      <w:tr w:rsidR="003830A5" w:rsidRPr="009D7B75" w:rsidTr="00007994">
        <w:tc>
          <w:tcPr>
            <w:tcW w:w="4529" w:type="dxa"/>
          </w:tcPr>
          <w:p w:rsidR="003830A5" w:rsidRPr="00AF442B" w:rsidRDefault="003830A5" w:rsidP="00787D3E">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En el caso de los metales que tengan un límite de elasticidad claramente definido, un coeficiente de seguridad de 1.5 en relación con el límite de elasticidad garantizado; o</w:t>
            </w:r>
          </w:p>
        </w:tc>
        <w:tc>
          <w:tcPr>
            <w:tcW w:w="4529" w:type="dxa"/>
          </w:tcPr>
          <w:p w:rsidR="003830A5" w:rsidRPr="00CD6945" w:rsidRDefault="008C7512" w:rsidP="009B1498">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In the case of metals that have a </w:t>
            </w:r>
            <w:r w:rsidR="009B1498" w:rsidRPr="00CD6945">
              <w:rPr>
                <w:rFonts w:ascii="Verdana" w:hAnsi="Verdana"/>
                <w:bCs/>
                <w:sz w:val="16"/>
                <w:szCs w:val="16"/>
                <w:lang w:val="en-US"/>
              </w:rPr>
              <w:t xml:space="preserve">clearly </w:t>
            </w:r>
            <w:r w:rsidR="003D757F" w:rsidRPr="00CD6945">
              <w:rPr>
                <w:rFonts w:ascii="Verdana" w:hAnsi="Verdana"/>
                <w:bCs/>
                <w:sz w:val="16"/>
                <w:szCs w:val="16"/>
                <w:lang w:val="en-US"/>
              </w:rPr>
              <w:t>defined</w:t>
            </w:r>
            <w:r w:rsidR="009B1498" w:rsidRPr="00CD6945">
              <w:rPr>
                <w:rFonts w:ascii="Verdana" w:hAnsi="Verdana"/>
                <w:bCs/>
                <w:sz w:val="16"/>
                <w:szCs w:val="16"/>
                <w:lang w:val="en-US"/>
              </w:rPr>
              <w:t xml:space="preserve"> elasticity limit, a safety coefficient of 1.5 in relation with the guaranteed elasticity limit; or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En el caso de los metales que no tengan un límite de elasticidad claramente definido, un coeficiente de seguridad de 1.5 en relación con el límite de elasticidad garantizado del 0.2% y, en el caso de los aceros austeníticos, del 1%.</w:t>
            </w:r>
          </w:p>
        </w:tc>
        <w:tc>
          <w:tcPr>
            <w:tcW w:w="4529" w:type="dxa"/>
          </w:tcPr>
          <w:p w:rsidR="003830A5" w:rsidRPr="00CD6945" w:rsidRDefault="009B149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In the case of the metals that do not have a clearly defined elasticity limit, a safety coefficient of 1.5 in relation to the guaranteed elasticity limit of 0.2% and, in the case of austenitic steels, of 1%.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5.14</w:t>
            </w:r>
            <w:r w:rsidRPr="004E634D">
              <w:rPr>
                <w:rFonts w:ascii="Verdana" w:hAnsi="Verdana"/>
                <w:sz w:val="16"/>
                <w:szCs w:val="16"/>
              </w:rPr>
              <w:t xml:space="preserve"> El valor del límite de elasticidad o del límite de elasticidad garantizado debe ser el e</w:t>
            </w:r>
            <w:r w:rsidRPr="00AF442B">
              <w:rPr>
                <w:rFonts w:ascii="Verdana" w:hAnsi="Verdana"/>
                <w:sz w:val="16"/>
                <w:szCs w:val="16"/>
              </w:rPr>
              <w:t xml:space="preserve">stablecido en las normas sobre materiales. Cuando se utilicen aceros austeníticos, los valores mínimos especificados para esas propiedades en las disposiciones sobre materiales podrán aumentarse hasta en un 15% cuando esos valores superiores consten en el certificado de inspección de los materiales. Cuando no exista ninguna norma para el material en cuestión, los valores que se deben utilizar para el límite de elasticidad aparente o el límite de elasticidad garantizado deben ser los más cercanos a los establecidos en las normas para materiales </w:t>
            </w:r>
            <w:r w:rsidRPr="00AF442B">
              <w:rPr>
                <w:rFonts w:ascii="Verdana" w:hAnsi="Verdana"/>
                <w:sz w:val="16"/>
                <w:szCs w:val="16"/>
              </w:rPr>
              <w:br/>
              <w:t>de construcción.</w:t>
            </w:r>
          </w:p>
        </w:tc>
        <w:tc>
          <w:tcPr>
            <w:tcW w:w="4529" w:type="dxa"/>
          </w:tcPr>
          <w:p w:rsidR="003830A5" w:rsidRPr="00CD6945" w:rsidRDefault="009B149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5.14 </w:t>
            </w:r>
            <w:r w:rsidRPr="00CD6945">
              <w:rPr>
                <w:rFonts w:ascii="Verdana" w:hAnsi="Verdana"/>
                <w:bCs/>
                <w:sz w:val="16"/>
                <w:szCs w:val="16"/>
                <w:lang w:val="en-US"/>
              </w:rPr>
              <w:t xml:space="preserve">The value of the elasticity limit or the guaranteed elasticity limit must be that established in the standards on materials. When austenitic steels, the minimum values specified for these properties in the provisions on materials can be increased up to 15% when those higher values are documented in the certificate of inspection of the materials. When no standard exists for the material in question, the values that must be used for the apparent elasticity limit or the guaranteed </w:t>
            </w:r>
            <w:r w:rsidR="003D757F" w:rsidRPr="00CD6945">
              <w:rPr>
                <w:rFonts w:ascii="Verdana" w:hAnsi="Verdana"/>
                <w:bCs/>
                <w:sz w:val="16"/>
                <w:szCs w:val="16"/>
                <w:lang w:val="en-US"/>
              </w:rPr>
              <w:t>elasticity</w:t>
            </w:r>
            <w:r w:rsidRPr="00CD6945">
              <w:rPr>
                <w:rFonts w:ascii="Verdana" w:hAnsi="Verdana"/>
                <w:bCs/>
                <w:sz w:val="16"/>
                <w:szCs w:val="16"/>
                <w:lang w:val="en-US"/>
              </w:rPr>
              <w:t xml:space="preserve"> limit must be those nearest to those established in the standards for construction materials. </w:t>
            </w:r>
          </w:p>
        </w:tc>
      </w:tr>
      <w:tr w:rsidR="003830A5" w:rsidRPr="002327AA"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5.15</w:t>
            </w:r>
            <w:r w:rsidRPr="00AF442B">
              <w:rPr>
                <w:rFonts w:ascii="Verdana" w:hAnsi="Verdana"/>
                <w:sz w:val="16"/>
                <w:szCs w:val="16"/>
              </w:rPr>
              <w:t xml:space="preserve"> Las cisternas portátiles destinadas al transporte de substancias que por su punto de inflamación respondan a los criterios de la clase 3, incluidas las substancias transportadas en caliente a una temperatura igual o superior a su punto de inflamación, deben poder ser conectadas eléctricamente a tierra. Se deben adoptar medidas para impedir descargas electrostáticas peligrosas.</w:t>
            </w:r>
          </w:p>
        </w:tc>
        <w:tc>
          <w:tcPr>
            <w:tcW w:w="4529" w:type="dxa"/>
          </w:tcPr>
          <w:p w:rsidR="003830A5" w:rsidRPr="00CD6945" w:rsidRDefault="009B149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5.15 </w:t>
            </w:r>
            <w:r w:rsidRPr="00CD6945">
              <w:rPr>
                <w:rFonts w:ascii="Verdana" w:hAnsi="Verdana"/>
                <w:bCs/>
                <w:sz w:val="16"/>
                <w:szCs w:val="16"/>
                <w:lang w:val="en-US"/>
              </w:rPr>
              <w:t xml:space="preserve">The </w:t>
            </w:r>
            <w:r w:rsidR="002327AA" w:rsidRPr="00CD6945">
              <w:rPr>
                <w:rFonts w:ascii="Verdana" w:hAnsi="Verdana"/>
                <w:bCs/>
                <w:sz w:val="16"/>
                <w:szCs w:val="16"/>
                <w:lang w:val="en-US"/>
              </w:rPr>
              <w:t xml:space="preserve">portable cisterns designated for the transport of substances that because of their flash point respond to the criteria of Class 3, including the substances transported hot at a temperature equal or greater than its flash point must be able to be connected electrically to ground. Measures must be adopted to impede hazardous electrostatic discharges.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4E634D">
              <w:rPr>
                <w:rFonts w:ascii="Verdana" w:hAnsi="Verdana"/>
                <w:b/>
                <w:sz w:val="16"/>
                <w:szCs w:val="16"/>
              </w:rPr>
              <w:t xml:space="preserve">5.16 </w:t>
            </w:r>
            <w:r w:rsidRPr="004E634D">
              <w:rPr>
                <w:rFonts w:ascii="Verdana" w:hAnsi="Verdana"/>
                <w:sz w:val="16"/>
                <w:szCs w:val="16"/>
              </w:rPr>
              <w:t>Cuando lo exija para determinadas substancias, la instrucción de transpor</w:t>
            </w:r>
            <w:r w:rsidRPr="00AF442B">
              <w:rPr>
                <w:rFonts w:ascii="Verdana" w:hAnsi="Verdana"/>
                <w:sz w:val="16"/>
                <w:szCs w:val="16"/>
              </w:rPr>
              <w:t>te sobre cisternas portátiles pertinente indicada en la norma respectiva, las cisternas portátiles deben tener una protección adicional, que puede consistir, bien en un aumento del espesor de la chapa del depósito o bien de la presión de prueba, teniendo en cuenta en ambos casos los riesgos inherentes a las substancias transportadas.</w:t>
            </w:r>
          </w:p>
        </w:tc>
        <w:tc>
          <w:tcPr>
            <w:tcW w:w="4529" w:type="dxa"/>
          </w:tcPr>
          <w:p w:rsidR="003830A5" w:rsidRPr="00CD6945" w:rsidRDefault="002327AA"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5.16 </w:t>
            </w:r>
            <w:r w:rsidRPr="00CD6945">
              <w:rPr>
                <w:rFonts w:ascii="Verdana" w:hAnsi="Verdana"/>
                <w:bCs/>
                <w:sz w:val="16"/>
                <w:szCs w:val="16"/>
                <w:lang w:val="en-US"/>
              </w:rPr>
              <w:t>When it is required for determined substances, the</w:t>
            </w:r>
            <w:r w:rsidR="00903B58" w:rsidRPr="00CD6945">
              <w:rPr>
                <w:rFonts w:ascii="Verdana" w:hAnsi="Verdana"/>
                <w:bCs/>
                <w:sz w:val="16"/>
                <w:szCs w:val="16"/>
                <w:lang w:val="en-US"/>
              </w:rPr>
              <w:t xml:space="preserve"> pertinent</w:t>
            </w:r>
            <w:r w:rsidRPr="00CD6945">
              <w:rPr>
                <w:rFonts w:ascii="Verdana" w:hAnsi="Verdana"/>
                <w:bCs/>
                <w:sz w:val="16"/>
                <w:szCs w:val="16"/>
                <w:lang w:val="en-US"/>
              </w:rPr>
              <w:t xml:space="preserve"> instructions or transport on portable cisterns </w:t>
            </w:r>
            <w:r w:rsidR="00903B58" w:rsidRPr="00CD6945">
              <w:rPr>
                <w:rFonts w:ascii="Verdana" w:hAnsi="Verdana"/>
                <w:bCs/>
                <w:sz w:val="16"/>
                <w:szCs w:val="16"/>
                <w:lang w:val="en-US"/>
              </w:rPr>
              <w:t xml:space="preserve">indicated in the respective standard, the portable cisterns must have an additional protection that can consist, in an increase of the thickness of the lining of the deposit or the test pressure, taking into account in both cases the risks inherent to the substances transported.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5.17</w:t>
            </w:r>
            <w:r w:rsidRPr="00AF442B">
              <w:rPr>
                <w:rFonts w:ascii="Verdana" w:hAnsi="Verdana"/>
                <w:sz w:val="16"/>
                <w:szCs w:val="16"/>
              </w:rPr>
              <w:t xml:space="preserve"> El aislamiento térmico que esté directamente en contacto con un depósito destinado al transporte de substancias a temperatura elevada deberá tener una temperatura de ignición que sea al menos 50ºC superior a la temperatura máxima de cálculo de la cisterna.</w:t>
            </w:r>
          </w:p>
        </w:tc>
        <w:tc>
          <w:tcPr>
            <w:tcW w:w="4529" w:type="dxa"/>
          </w:tcPr>
          <w:p w:rsidR="003830A5" w:rsidRPr="00CD6945" w:rsidRDefault="00903B58" w:rsidP="00903B58">
            <w:pPr>
              <w:spacing w:line="276" w:lineRule="auto"/>
              <w:jc w:val="both"/>
              <w:rPr>
                <w:rFonts w:ascii="Verdana" w:hAnsi="Verdana"/>
                <w:bCs/>
                <w:sz w:val="16"/>
                <w:szCs w:val="16"/>
                <w:lang w:val="en-US"/>
              </w:rPr>
            </w:pPr>
            <w:r w:rsidRPr="00CD6945">
              <w:rPr>
                <w:rFonts w:ascii="Verdana" w:hAnsi="Verdana"/>
                <w:b/>
                <w:sz w:val="16"/>
                <w:szCs w:val="16"/>
                <w:lang w:val="en-US"/>
              </w:rPr>
              <w:t xml:space="preserve">5.17 </w:t>
            </w:r>
            <w:r w:rsidRPr="00CD6945">
              <w:rPr>
                <w:rFonts w:ascii="Verdana" w:hAnsi="Verdana"/>
                <w:bCs/>
                <w:sz w:val="16"/>
                <w:szCs w:val="16"/>
                <w:lang w:val="en-US"/>
              </w:rPr>
              <w:t>The thermal insulation that is directly in contact with a deposit designated to the transport of substances at elevated temperatures must have an ignition temperature that is at least 50 ºC greater than the maximum estimated temperature of the cistern.</w:t>
            </w:r>
          </w:p>
        </w:tc>
      </w:tr>
      <w:tr w:rsidR="003830A5" w:rsidRPr="00AF442B"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AF442B">
              <w:rPr>
                <w:rFonts w:ascii="Verdana" w:hAnsi="Verdana"/>
                <w:b/>
                <w:sz w:val="16"/>
                <w:szCs w:val="16"/>
              </w:rPr>
              <w:t>6. Criterios de diseño</w:t>
            </w:r>
          </w:p>
        </w:tc>
        <w:tc>
          <w:tcPr>
            <w:tcW w:w="4529" w:type="dxa"/>
          </w:tcPr>
          <w:p w:rsidR="003830A5" w:rsidRPr="00CD6945" w:rsidRDefault="00344C00" w:rsidP="00C06FFB">
            <w:pPr>
              <w:spacing w:line="276" w:lineRule="auto"/>
              <w:jc w:val="both"/>
              <w:rPr>
                <w:rFonts w:ascii="Verdana" w:hAnsi="Verdana"/>
                <w:b/>
                <w:sz w:val="16"/>
                <w:szCs w:val="16"/>
                <w:lang w:val="en-US"/>
              </w:rPr>
            </w:pPr>
            <w:r w:rsidRPr="00CD6945">
              <w:rPr>
                <w:rFonts w:ascii="Verdana" w:hAnsi="Verdana"/>
                <w:b/>
                <w:sz w:val="16"/>
                <w:szCs w:val="16"/>
                <w:lang w:val="en-US"/>
              </w:rPr>
              <w:t>6. Design Criteria</w:t>
            </w:r>
          </w:p>
        </w:tc>
      </w:tr>
      <w:tr w:rsidR="003830A5" w:rsidRPr="009D7B75" w:rsidTr="00007994">
        <w:tc>
          <w:tcPr>
            <w:tcW w:w="4529" w:type="dxa"/>
          </w:tcPr>
          <w:p w:rsidR="003830A5" w:rsidRPr="00AF442B" w:rsidRDefault="003830A5" w:rsidP="00903B58">
            <w:pPr>
              <w:pStyle w:val="Texto"/>
              <w:spacing w:line="276" w:lineRule="auto"/>
              <w:ind w:firstLine="0"/>
              <w:rPr>
                <w:rFonts w:ascii="Verdana" w:hAnsi="Verdana"/>
                <w:sz w:val="16"/>
                <w:szCs w:val="16"/>
              </w:rPr>
            </w:pPr>
            <w:r w:rsidRPr="00AF442B">
              <w:rPr>
                <w:rFonts w:ascii="Verdana" w:hAnsi="Verdana"/>
                <w:b/>
                <w:sz w:val="16"/>
                <w:szCs w:val="16"/>
              </w:rPr>
              <w:t>6.1</w:t>
            </w:r>
            <w:r w:rsidRPr="00AF442B">
              <w:rPr>
                <w:rFonts w:ascii="Verdana" w:hAnsi="Verdana"/>
                <w:sz w:val="16"/>
                <w:szCs w:val="16"/>
              </w:rPr>
              <w:t xml:space="preserve"> Los depósitos de las cisternas portátiles deben tener un diseño tal que se puedan analizar los esfuerzos matemáticamente o experimentalmente por medio de galgas extensométricas de hilo resistente o por algún otro método.</w:t>
            </w:r>
          </w:p>
        </w:tc>
        <w:tc>
          <w:tcPr>
            <w:tcW w:w="4529" w:type="dxa"/>
          </w:tcPr>
          <w:p w:rsidR="003830A5" w:rsidRPr="00CD6945" w:rsidRDefault="00903B5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6.1 </w:t>
            </w:r>
            <w:r w:rsidRPr="00CD6945">
              <w:rPr>
                <w:rFonts w:ascii="Verdana" w:hAnsi="Verdana"/>
                <w:bCs/>
                <w:sz w:val="16"/>
                <w:szCs w:val="16"/>
                <w:lang w:val="en-US"/>
              </w:rPr>
              <w:t xml:space="preserve">The deposits of the portable cisterns must have a design such that the stresses can be mathematically or experimentally analyzed by means of extensometric gauges of thread resistant or for some other method.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6.2</w:t>
            </w:r>
            <w:r w:rsidRPr="00AF442B">
              <w:rPr>
                <w:rFonts w:ascii="Verdana" w:hAnsi="Verdana"/>
                <w:sz w:val="16"/>
                <w:szCs w:val="16"/>
              </w:rPr>
              <w:t xml:space="preserve"> Los depósitos deben ser diseñados y construidos de forma que resistan una presión de prueba hidráulica de al menos 1.5 veces la presión de cálculo. En las instrucciones correspondientes a las cisternas portátiles de la norma respectiva, se indican algunos requisitos específicos para determinadas substancias. Hay que tener en cuenta los requisitos relativos al espesor mínimo del depósito de esas cisternas que figuran de 7.1 a 7.10.</w:t>
            </w:r>
          </w:p>
        </w:tc>
        <w:tc>
          <w:tcPr>
            <w:tcW w:w="4529" w:type="dxa"/>
          </w:tcPr>
          <w:p w:rsidR="003830A5" w:rsidRPr="00CD6945" w:rsidRDefault="00903B5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6.2 </w:t>
            </w:r>
            <w:r w:rsidRPr="00CD6945">
              <w:rPr>
                <w:rFonts w:ascii="Verdana" w:hAnsi="Verdana"/>
                <w:bCs/>
                <w:sz w:val="16"/>
                <w:szCs w:val="16"/>
                <w:lang w:val="en-US"/>
              </w:rPr>
              <w:t xml:space="preserve">The deposits must be designed and constructed in a way that resist a hydraulic test pressure of at least 1.5 times the estimated pressure. In the instructions corresponding to the portable </w:t>
            </w:r>
            <w:r w:rsidR="003D757F" w:rsidRPr="00CD6945">
              <w:rPr>
                <w:rFonts w:ascii="Verdana" w:hAnsi="Verdana"/>
                <w:bCs/>
                <w:sz w:val="16"/>
                <w:szCs w:val="16"/>
                <w:lang w:val="en-US"/>
              </w:rPr>
              <w:t>cisterns</w:t>
            </w:r>
            <w:r w:rsidRPr="00CD6945">
              <w:rPr>
                <w:rFonts w:ascii="Verdana" w:hAnsi="Verdana"/>
                <w:bCs/>
                <w:sz w:val="16"/>
                <w:szCs w:val="16"/>
                <w:lang w:val="en-US"/>
              </w:rPr>
              <w:t xml:space="preserve"> of the respective standard, some specific requirements are indicated for determined substances. It is necessary to take into account the requirements relative to the minimum thickness of the deposit of those cisterns that figure from 7.1 to 7.10.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6.3</w:t>
            </w:r>
            <w:r w:rsidRPr="00AF442B">
              <w:rPr>
                <w:rFonts w:ascii="Verdana" w:hAnsi="Verdana"/>
                <w:sz w:val="16"/>
                <w:szCs w:val="16"/>
              </w:rPr>
              <w:t xml:space="preserve"> Para los metales que tengan un límite de elasticidad claramente definido o que estén caracterizados por un límite de elasticidad garantizado (en general, límite de elasticidad con el 0.2% de alargamiento o el 1% para los aceros austeníticos) el esfuerzo primario de membrana </w:t>
            </w:r>
            <w:r w:rsidRPr="00AF442B">
              <w:rPr>
                <w:rFonts w:ascii="Verdana" w:hAnsi="Verdana"/>
                <w:sz w:val="16"/>
                <w:szCs w:val="16"/>
              </w:rPr>
              <w:fldChar w:fldCharType="begin"/>
            </w:r>
            <w:r w:rsidRPr="00AF442B">
              <w:rPr>
                <w:rFonts w:ascii="Verdana" w:hAnsi="Verdana"/>
                <w:sz w:val="16"/>
                <w:szCs w:val="16"/>
              </w:rPr>
              <w:instrText>símbolo 115 \f "Symbol" \s 11</w:instrText>
            </w:r>
            <w:r w:rsidR="00183FAF">
              <w:rPr>
                <w:rFonts w:ascii="Verdana" w:hAnsi="Verdana"/>
                <w:sz w:val="16"/>
                <w:szCs w:val="16"/>
              </w:rPr>
              <w:fldChar w:fldCharType="separate"/>
            </w:r>
            <w:r w:rsidR="00183FAF" w:rsidRPr="00183FAF">
              <w:rPr>
                <w:rFonts w:ascii="Verdana" w:hAnsi="Verdana"/>
                <w:b/>
                <w:bCs/>
                <w:sz w:val="16"/>
                <w:szCs w:val="16"/>
              </w:rPr>
              <w:t xml:space="preserve">Error! </w:t>
            </w:r>
            <w:r w:rsidR="00183FAF">
              <w:rPr>
                <w:rFonts w:ascii="Verdana" w:hAnsi="Verdana"/>
                <w:b/>
                <w:bCs/>
                <w:sz w:val="16"/>
                <w:szCs w:val="16"/>
                <w:lang w:val="en-US"/>
              </w:rPr>
              <w:t>Bookmark not defined.</w:t>
            </w:r>
            <w:r w:rsidRPr="00AF442B">
              <w:rPr>
                <w:rFonts w:ascii="Verdana" w:hAnsi="Verdana"/>
                <w:sz w:val="16"/>
                <w:szCs w:val="16"/>
              </w:rPr>
              <w:fldChar w:fldCharType="end"/>
            </w:r>
            <w:r w:rsidRPr="00AF442B">
              <w:rPr>
                <w:rFonts w:ascii="Verdana" w:hAnsi="Verdana"/>
                <w:sz w:val="16"/>
                <w:szCs w:val="16"/>
              </w:rPr>
              <w:t xml:space="preserve"> (sigma) del depósito, debido a la presión </w:t>
            </w:r>
            <w:r w:rsidRPr="00AF442B">
              <w:rPr>
                <w:rFonts w:ascii="Verdana" w:hAnsi="Verdana"/>
                <w:sz w:val="16"/>
                <w:szCs w:val="16"/>
              </w:rPr>
              <w:br/>
              <w:t>de prueba, no deberá exceder del menor de los valores siguientes: 0.75 Re o 0.50 Rm siendo:</w:t>
            </w:r>
          </w:p>
        </w:tc>
        <w:tc>
          <w:tcPr>
            <w:tcW w:w="4529" w:type="dxa"/>
          </w:tcPr>
          <w:p w:rsidR="003830A5" w:rsidRPr="00CD6945" w:rsidRDefault="00903B58" w:rsidP="00903B58">
            <w:pPr>
              <w:spacing w:line="276" w:lineRule="auto"/>
              <w:jc w:val="both"/>
              <w:rPr>
                <w:rFonts w:ascii="Verdana" w:hAnsi="Verdana"/>
                <w:bCs/>
                <w:sz w:val="16"/>
                <w:szCs w:val="16"/>
                <w:lang w:val="en-US"/>
              </w:rPr>
            </w:pPr>
            <w:r w:rsidRPr="00CD6945">
              <w:rPr>
                <w:rFonts w:ascii="Verdana" w:hAnsi="Verdana"/>
                <w:b/>
                <w:sz w:val="16"/>
                <w:szCs w:val="16"/>
                <w:lang w:val="en-US"/>
              </w:rPr>
              <w:t xml:space="preserve">6.3 </w:t>
            </w:r>
            <w:r w:rsidRPr="00CD6945">
              <w:rPr>
                <w:rFonts w:ascii="Verdana" w:hAnsi="Verdana"/>
                <w:bCs/>
                <w:sz w:val="16"/>
                <w:szCs w:val="16"/>
                <w:lang w:val="en-US"/>
              </w:rPr>
              <w:t xml:space="preserve">For the metal that have a clearly defined elasticity limit or that are characterized by a guaranteed elasticity limit (in general, elasticity limit with 0.2% elongation or 1% for the austenitic steels) the primary stress of membrane (sigma) of the deposit, due to the test pressure must not exceed </w:t>
            </w:r>
            <w:r w:rsidR="003D757F" w:rsidRPr="00CD6945">
              <w:rPr>
                <w:rFonts w:ascii="Verdana" w:hAnsi="Verdana"/>
                <w:bCs/>
                <w:sz w:val="16"/>
                <w:szCs w:val="16"/>
                <w:lang w:val="en-US"/>
              </w:rPr>
              <w:t>the</w:t>
            </w:r>
            <w:r w:rsidRPr="00CD6945">
              <w:rPr>
                <w:rFonts w:ascii="Verdana" w:hAnsi="Verdana"/>
                <w:bCs/>
                <w:sz w:val="16"/>
                <w:szCs w:val="16"/>
                <w:lang w:val="en-US"/>
              </w:rPr>
              <w:t xml:space="preserve"> lesser of the following values: 0.75 Re or 0.50 Rm being: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Re =</w:t>
            </w:r>
            <w:r w:rsidRPr="00AF442B">
              <w:rPr>
                <w:rFonts w:ascii="Verdana" w:hAnsi="Verdana"/>
                <w:sz w:val="16"/>
                <w:szCs w:val="16"/>
              </w:rPr>
              <w:tab/>
              <w:t>Límite de elasticidad aparente en N/mm</w:t>
            </w:r>
            <w:r w:rsidRPr="00AF442B">
              <w:rPr>
                <w:rFonts w:ascii="Verdana" w:hAnsi="Verdana"/>
                <w:position w:val="4"/>
                <w:sz w:val="16"/>
                <w:szCs w:val="16"/>
              </w:rPr>
              <w:t>2</w:t>
            </w:r>
            <w:r w:rsidRPr="00AF442B">
              <w:rPr>
                <w:rFonts w:ascii="Verdana" w:hAnsi="Verdana"/>
                <w:sz w:val="16"/>
                <w:szCs w:val="16"/>
              </w:rPr>
              <w:t xml:space="preserve"> o límite de elasticidad garantizado con el 0.2% de alargamiento o 1% en el caso de los aceros austeníticos;</w:t>
            </w:r>
          </w:p>
        </w:tc>
        <w:tc>
          <w:tcPr>
            <w:tcW w:w="4529" w:type="dxa"/>
          </w:tcPr>
          <w:p w:rsidR="003830A5" w:rsidRPr="00CD6945" w:rsidRDefault="00903B58" w:rsidP="00C06FFB">
            <w:pPr>
              <w:spacing w:line="276" w:lineRule="auto"/>
              <w:jc w:val="both"/>
              <w:rPr>
                <w:rFonts w:ascii="Verdana" w:hAnsi="Verdana"/>
                <w:sz w:val="16"/>
                <w:szCs w:val="16"/>
                <w:lang w:val="en-US"/>
              </w:rPr>
            </w:pPr>
            <w:r w:rsidRPr="00CD6945">
              <w:rPr>
                <w:rFonts w:ascii="Verdana" w:hAnsi="Verdana"/>
                <w:sz w:val="16"/>
                <w:szCs w:val="16"/>
                <w:lang w:val="en-US"/>
              </w:rPr>
              <w:t>Re = Apparent limit of elasticity in N/mm</w:t>
            </w:r>
            <w:r w:rsidRPr="00CD6945">
              <w:rPr>
                <w:rFonts w:ascii="Verdana" w:hAnsi="Verdana"/>
                <w:sz w:val="16"/>
                <w:szCs w:val="16"/>
                <w:vertAlign w:val="superscript"/>
                <w:lang w:val="en-US"/>
              </w:rPr>
              <w:t>2</w:t>
            </w:r>
            <w:r w:rsidRPr="00CD6945">
              <w:rPr>
                <w:rFonts w:ascii="Verdana" w:hAnsi="Verdana"/>
                <w:sz w:val="16"/>
                <w:szCs w:val="16"/>
                <w:lang w:val="en-US"/>
              </w:rPr>
              <w:t xml:space="preserve"> or guaranteed elasticity limit with the 0.2% of elongation or 1% in the case of austenitic steels;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sz w:val="16"/>
                <w:szCs w:val="16"/>
              </w:rPr>
              <w:t>Rm =</w:t>
            </w:r>
            <w:r w:rsidRPr="00AF442B">
              <w:rPr>
                <w:rFonts w:ascii="Verdana" w:hAnsi="Verdana"/>
                <w:sz w:val="16"/>
                <w:szCs w:val="16"/>
              </w:rPr>
              <w:tab/>
              <w:t>resistencia mínima a la rotura por tracción en N/mm</w:t>
            </w:r>
            <w:r w:rsidRPr="00AF442B">
              <w:rPr>
                <w:rFonts w:ascii="Verdana" w:hAnsi="Verdana"/>
                <w:position w:val="4"/>
                <w:sz w:val="16"/>
                <w:szCs w:val="16"/>
              </w:rPr>
              <w:t>2</w:t>
            </w:r>
            <w:r w:rsidRPr="00AF442B">
              <w:rPr>
                <w:rFonts w:ascii="Verdana" w:hAnsi="Verdana"/>
                <w:sz w:val="16"/>
                <w:szCs w:val="16"/>
              </w:rPr>
              <w:t>.</w:t>
            </w:r>
          </w:p>
        </w:tc>
        <w:tc>
          <w:tcPr>
            <w:tcW w:w="4529" w:type="dxa"/>
          </w:tcPr>
          <w:p w:rsidR="003830A5" w:rsidRPr="00CD6945" w:rsidRDefault="00903B58" w:rsidP="00C06FFB">
            <w:pPr>
              <w:spacing w:line="276" w:lineRule="auto"/>
              <w:jc w:val="both"/>
              <w:rPr>
                <w:rFonts w:ascii="Verdana" w:hAnsi="Verdana"/>
                <w:sz w:val="16"/>
                <w:szCs w:val="16"/>
                <w:lang w:val="en-US"/>
              </w:rPr>
            </w:pPr>
            <w:r w:rsidRPr="00CD6945">
              <w:rPr>
                <w:rFonts w:ascii="Verdana" w:hAnsi="Verdana"/>
                <w:sz w:val="16"/>
                <w:szCs w:val="16"/>
                <w:lang w:val="en-US"/>
              </w:rPr>
              <w:t>Rm = minimum resistance to the rupture by traction in N/mm</w:t>
            </w:r>
            <w:r w:rsidRPr="00CD6945">
              <w:rPr>
                <w:rFonts w:ascii="Verdana" w:hAnsi="Verdana"/>
                <w:sz w:val="16"/>
                <w:szCs w:val="16"/>
                <w:vertAlign w:val="superscript"/>
                <w:lang w:val="en-US"/>
              </w:rPr>
              <w:t>2</w:t>
            </w:r>
            <w:r w:rsidRPr="00CD6945">
              <w:rPr>
                <w:rFonts w:ascii="Verdana" w:hAnsi="Verdana"/>
                <w:sz w:val="16"/>
                <w:szCs w:val="16"/>
                <w:lang w:val="en-US"/>
              </w:rPr>
              <w:t xml:space="preserve">.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6.3.1</w:t>
            </w:r>
            <w:r w:rsidRPr="00AF442B">
              <w:rPr>
                <w:rFonts w:ascii="Verdana" w:hAnsi="Verdana"/>
                <w:sz w:val="16"/>
                <w:szCs w:val="16"/>
              </w:rPr>
              <w:t xml:space="preserve"> Los valores de Re y Rm que han de utilizarse deben ser los mínimos especificados en las normas sobre materiales. Cuando se utilicen aceros austeníticos, los valores mínimos de Re y Rm especificados según las normas para materiales pueden aumentarse hasta en un 15% cuando estos valores más altos consten en el certificado de inspección de materiales. Cuando no exista ninguna disposición para el metal en cuestión, los valores de Re y Rm que se utilicen deben ser los establecidos en las normas para materiales de construcción.</w:t>
            </w:r>
          </w:p>
        </w:tc>
        <w:tc>
          <w:tcPr>
            <w:tcW w:w="4529" w:type="dxa"/>
          </w:tcPr>
          <w:p w:rsidR="003830A5" w:rsidRPr="00CD6945" w:rsidRDefault="00903B58"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6.3.1 </w:t>
            </w:r>
            <w:r w:rsidRPr="00CD6945">
              <w:rPr>
                <w:rFonts w:ascii="Verdana" w:hAnsi="Verdana"/>
                <w:bCs/>
                <w:sz w:val="16"/>
                <w:szCs w:val="16"/>
                <w:lang w:val="en-US"/>
              </w:rPr>
              <w:t xml:space="preserve">The values of Re and Rm that have to be used must be the minimum specified in the </w:t>
            </w:r>
            <w:r w:rsidR="009A23EE" w:rsidRPr="00CD6945">
              <w:rPr>
                <w:rFonts w:ascii="Verdana" w:hAnsi="Verdana"/>
                <w:bCs/>
                <w:sz w:val="16"/>
                <w:szCs w:val="16"/>
                <w:lang w:val="en-US"/>
              </w:rPr>
              <w:t>standards on materials. When</w:t>
            </w:r>
            <w:r w:rsidR="004E634D" w:rsidRPr="00CD6945">
              <w:rPr>
                <w:rFonts w:ascii="Verdana" w:hAnsi="Verdana"/>
                <w:bCs/>
                <w:sz w:val="16"/>
                <w:szCs w:val="16"/>
                <w:lang w:val="en-US"/>
              </w:rPr>
              <w:t xml:space="preserve"> austenitic steels are used, the minimum values of Re and Rm specified according to the standards for materials can be increased by 15% when these higher values are verified in the certificate of inspection of materials. When no provision exists for the metal in question, the values of Re and Rm that are used must be those established in the Standards for construction materials.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6.3.2</w:t>
            </w:r>
            <w:r w:rsidRPr="00AF442B">
              <w:rPr>
                <w:rFonts w:ascii="Verdana" w:hAnsi="Verdana"/>
                <w:sz w:val="16"/>
                <w:szCs w:val="16"/>
              </w:rPr>
              <w:t xml:space="preserve"> No se permitirá la construcción de depósitos soldados con aceros que tengan una relación Re/Rm de más de 0.85. Los valores de Re y Rm que han de utilizarse para determinar esa relación son los especificados en el dictamen de inspección de materiales.</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6.3.2 </w:t>
            </w:r>
            <w:r w:rsidRPr="00CD6945">
              <w:rPr>
                <w:rFonts w:ascii="Verdana" w:hAnsi="Verdana"/>
                <w:bCs/>
                <w:sz w:val="16"/>
                <w:szCs w:val="16"/>
                <w:lang w:val="en-US"/>
              </w:rPr>
              <w:t xml:space="preserve">The construction of deposits welded with Steel that have a Re/Rm relation of more than 0.85. The values of Re and Rm that have been used to determine that relation are those specified in the Verification document of the inspection of materials.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 xml:space="preserve">6.3.3 </w:t>
            </w:r>
            <w:r w:rsidRPr="00AF442B">
              <w:rPr>
                <w:rFonts w:ascii="Verdana" w:hAnsi="Verdana"/>
                <w:sz w:val="16"/>
                <w:szCs w:val="16"/>
              </w:rPr>
              <w:t>Los aceros utilizados en la construcción de depósitos deben tener un alargamiento en la rotura de por lo menos 10,000/Rm (en %), con un mínimo absoluto del 16% en el caso de los aceros de grano fino y del 20% en el de los demás aceros. El aluminio y las aleaciones de aluminio que se utilicen en la construcción de depósitos de cisternas deben tener un alargamiento a la rotura no inferior a 10,000/6Rm (en %), con un mínimo absoluto del 12%.</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6.3.3 </w:t>
            </w:r>
            <w:r w:rsidRPr="00CD6945">
              <w:rPr>
                <w:rFonts w:ascii="Verdana" w:hAnsi="Verdana"/>
                <w:bCs/>
                <w:sz w:val="16"/>
                <w:szCs w:val="16"/>
                <w:lang w:val="en-US"/>
              </w:rPr>
              <w:t xml:space="preserve">The steels used in the construction of deposits must have an elongation in the rupture of at least 10,000/Rm (in %) with an absolute minimum of 16% in the case of the fine grain steels and 20% in those of other steels. The aluminum and the aluminum alloys that are used in the construction of deposits of cisterns must have an elongation to rupture not less than 10,000/6Rm (in %), with an absolute minimum of 12%.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6.3.4</w:t>
            </w:r>
            <w:r w:rsidRPr="00AF442B">
              <w:rPr>
                <w:rFonts w:ascii="Verdana" w:hAnsi="Verdana"/>
                <w:sz w:val="16"/>
                <w:szCs w:val="16"/>
              </w:rPr>
              <w:t xml:space="preserve"> Para determinar las características reales de los materiales, se debe observar que, en el caso del metal en láminas, el eje de las probetas para pruebas de tracción debe ser perpendicular (transversalmente) al sentido del laminado. El alargamiento permanente a la rotura debe medirse en probetas de sección transversal rectangular, utilizando una distancia entre marcas de 50 mm.</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6.3.4 </w:t>
            </w:r>
            <w:r w:rsidRPr="00CD6945">
              <w:rPr>
                <w:rFonts w:ascii="Verdana" w:hAnsi="Verdana"/>
                <w:bCs/>
                <w:sz w:val="16"/>
                <w:szCs w:val="16"/>
                <w:lang w:val="en-US"/>
              </w:rPr>
              <w:t xml:space="preserve">In order to determine the real characteristics of the materials, it must be observed that, in the case of the metal in laminates, the axis of the probes for traction tests must be perpendicular (transversally) in the direction of the laminate. The permanent elongation to the rupture must be measured in rectangular transversal section probes, using a distance between marks of 50 mm.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b/>
                <w:sz w:val="16"/>
                <w:szCs w:val="16"/>
              </w:rPr>
            </w:pPr>
            <w:r w:rsidRPr="004E634D">
              <w:rPr>
                <w:rFonts w:ascii="Verdana" w:hAnsi="Verdana"/>
                <w:b/>
                <w:sz w:val="16"/>
                <w:szCs w:val="16"/>
                <w:lang w:val="en-US"/>
              </w:rPr>
              <w:t xml:space="preserve">7. Espesor </w:t>
            </w:r>
            <w:r w:rsidRPr="00AF442B">
              <w:rPr>
                <w:rFonts w:ascii="Verdana" w:hAnsi="Verdana"/>
                <w:b/>
                <w:sz w:val="16"/>
                <w:szCs w:val="16"/>
              </w:rPr>
              <w:t>mínimo del depósito</w:t>
            </w:r>
          </w:p>
        </w:tc>
        <w:tc>
          <w:tcPr>
            <w:tcW w:w="4529" w:type="dxa"/>
          </w:tcPr>
          <w:p w:rsidR="003830A5" w:rsidRPr="00CD6945" w:rsidRDefault="004E634D" w:rsidP="00C06FFB">
            <w:pPr>
              <w:spacing w:line="276" w:lineRule="auto"/>
              <w:jc w:val="both"/>
              <w:rPr>
                <w:rFonts w:ascii="Verdana" w:hAnsi="Verdana"/>
                <w:b/>
                <w:sz w:val="16"/>
                <w:szCs w:val="16"/>
                <w:lang w:val="en-US"/>
              </w:rPr>
            </w:pPr>
            <w:r w:rsidRPr="00CD6945">
              <w:rPr>
                <w:rFonts w:ascii="Verdana" w:hAnsi="Verdana"/>
                <w:b/>
                <w:sz w:val="16"/>
                <w:szCs w:val="16"/>
                <w:lang w:val="en-US"/>
              </w:rPr>
              <w:t>7. Minimum thickness of the deposit</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7.1</w:t>
            </w:r>
            <w:r w:rsidRPr="00AF442B">
              <w:rPr>
                <w:rFonts w:ascii="Verdana" w:hAnsi="Verdana"/>
                <w:sz w:val="16"/>
                <w:szCs w:val="16"/>
              </w:rPr>
              <w:t xml:space="preserve"> El espesor mínimo del depósito debe ser el mayor de los siguientes:</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7.1 </w:t>
            </w:r>
            <w:r w:rsidRPr="00CD6945">
              <w:rPr>
                <w:rFonts w:ascii="Verdana" w:hAnsi="Verdana"/>
                <w:bCs/>
                <w:sz w:val="16"/>
                <w:szCs w:val="16"/>
                <w:lang w:val="en-US"/>
              </w:rPr>
              <w:t xml:space="preserve">The minimum thickness of the deposit must be the greater of the following: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el espesor mínimo determinado de conformidad con las especificaciones de 7.2 a 7.10;</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The minimum thickness determined according to the specifications of 7.2 to 7.10;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9D7B75">
              <w:rPr>
                <w:rFonts w:ascii="Verdana" w:hAnsi="Verdana"/>
                <w:b/>
                <w:sz w:val="16"/>
                <w:szCs w:val="16"/>
              </w:rPr>
              <w:t>b)</w:t>
            </w:r>
            <w:r w:rsidRPr="009D7B75">
              <w:rPr>
                <w:rFonts w:ascii="Verdana" w:hAnsi="Verdana"/>
                <w:sz w:val="16"/>
                <w:szCs w:val="16"/>
              </w:rPr>
              <w:tab/>
              <w:t xml:space="preserve">el espesor mínimo determinado para recipientes </w:t>
            </w:r>
            <w:r w:rsidRPr="00AF442B">
              <w:rPr>
                <w:rFonts w:ascii="Verdana" w:hAnsi="Verdana"/>
                <w:sz w:val="16"/>
                <w:szCs w:val="16"/>
              </w:rPr>
              <w:t>a presión, habida cuenta de las especificaciones del numeral 6; y</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The minimum thickness determined for containers under pressure, having been taken into account according to the specifications of the number 6; and </w:t>
            </w:r>
          </w:p>
        </w:tc>
      </w:tr>
      <w:tr w:rsidR="003830A5" w:rsidRPr="009D7B75" w:rsidTr="00007994">
        <w:tc>
          <w:tcPr>
            <w:tcW w:w="4529" w:type="dxa"/>
          </w:tcPr>
          <w:p w:rsidR="003830A5" w:rsidRPr="00AF442B" w:rsidRDefault="003830A5" w:rsidP="00C06FFB">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el espesor mínimo especificado en la instrucción de transporte pertinente sobre cisternas portátiles de la norma respectiva.</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c) </w:t>
            </w:r>
            <w:r w:rsidRPr="00CD6945">
              <w:rPr>
                <w:rFonts w:ascii="Verdana" w:hAnsi="Verdana"/>
                <w:bCs/>
                <w:sz w:val="16"/>
                <w:szCs w:val="16"/>
                <w:lang w:val="en-US"/>
              </w:rPr>
              <w:t xml:space="preserve">The minimum thickness specified in the instruction of transport pertinent on portable cisterns of the respective standard.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9D7B75">
              <w:rPr>
                <w:rFonts w:ascii="Verdana" w:hAnsi="Verdana"/>
                <w:b/>
                <w:sz w:val="16"/>
                <w:szCs w:val="16"/>
              </w:rPr>
              <w:t>7.2</w:t>
            </w:r>
            <w:r w:rsidRPr="009D7B75">
              <w:rPr>
                <w:rFonts w:ascii="Verdana" w:hAnsi="Verdana"/>
                <w:sz w:val="16"/>
                <w:szCs w:val="16"/>
              </w:rPr>
              <w:t xml:space="preserve"> En los depósitos cuyo diámetro no sea s</w:t>
            </w:r>
            <w:r w:rsidRPr="00AF442B">
              <w:rPr>
                <w:rFonts w:ascii="Verdana" w:hAnsi="Verdana"/>
                <w:sz w:val="16"/>
                <w:szCs w:val="16"/>
              </w:rPr>
              <w:t>uperior a 1.80 m, la virola, los fondos y las tapas de las boquillas para entrada de un hombre deben tener al menos 5 mm de espesor si son de acero de referencia o un espesor equivalente si son de otro metal. En los depósitos cuyo diámetro exceda de 1.80 m, deben tener al menos 6 mm de espesor si son de acero de referencia o el espesor equivalente del metal que se utilice, aunque cuando se trate de substancias sólidas en polvo o granulares pertenecientes a los grupos de envase y embalaje II o III, este espesor mínimo puede reducirse a un valor no inferior a 5 mm de acero de referencia o al espesor equivalente del metal que se utilice.</w:t>
            </w:r>
          </w:p>
        </w:tc>
        <w:tc>
          <w:tcPr>
            <w:tcW w:w="4529" w:type="dxa"/>
          </w:tcPr>
          <w:p w:rsidR="003830A5" w:rsidRPr="00CD6945" w:rsidRDefault="004E634D" w:rsidP="004E634D">
            <w:pPr>
              <w:spacing w:line="276" w:lineRule="auto"/>
              <w:jc w:val="both"/>
              <w:rPr>
                <w:rFonts w:ascii="Verdana" w:hAnsi="Verdana"/>
                <w:bCs/>
                <w:sz w:val="16"/>
                <w:szCs w:val="16"/>
                <w:lang w:val="en-US"/>
              </w:rPr>
            </w:pPr>
            <w:r w:rsidRPr="00CD6945">
              <w:rPr>
                <w:rFonts w:ascii="Verdana" w:hAnsi="Verdana"/>
                <w:b/>
                <w:sz w:val="16"/>
                <w:szCs w:val="16"/>
                <w:lang w:val="en-US"/>
              </w:rPr>
              <w:t xml:space="preserve">7.2 </w:t>
            </w:r>
            <w:r w:rsidRPr="00CD6945">
              <w:rPr>
                <w:rFonts w:ascii="Verdana" w:hAnsi="Verdana"/>
                <w:bCs/>
                <w:sz w:val="16"/>
                <w:szCs w:val="16"/>
                <w:lang w:val="en-US"/>
              </w:rPr>
              <w:t>In the deposits whose diameter is not greater than 1.80 m, the ferrule, the bases and the covers of the mouths for entry of a man must have at least 5 mm of thickness if they are of steel of reference or a thickness equivalent if they are of another metal. In the deposits whose diameter exceeds 1.80 m, they must have at least 6 mm of thickness if they are of steel of reference or the thickness equivalent of the  metal that is used, even when they are solid substances in powder or granules belonging to the groups of containers and packages II or III, this minimum thickness can be reduced to a value not less than 5 mm of steel of reference or to the equivalent thickness of the metal that is used.</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7.3</w:t>
            </w:r>
            <w:r w:rsidRPr="00AF442B">
              <w:rPr>
                <w:rFonts w:ascii="Verdana" w:hAnsi="Verdana"/>
                <w:sz w:val="16"/>
                <w:szCs w:val="16"/>
              </w:rPr>
              <w:t xml:space="preserve"> Cuando el depósito tenga una protección adicional contra el deterioro, en las cisternas portátiles que tengan una presión de prueba inferior a 2.65 bar, se puede realizar una reducción del espesor mínimo del depósito proporcional a la protección adicional. Sin embargo, los depósitos cuyo diámetro sea inferior o igual a 1.80 m deben tener como mínimo 3 mm de espesor si son de acero de referencia o un espesor equivalente si son de otro metal. Los depósitos cuyo diámetro exceda de 1.80 m deben tener como mínimo 4 mm de espesor si son de acero de referencia o un espesor equivalente si son de otro metal.</w:t>
            </w:r>
          </w:p>
        </w:tc>
        <w:tc>
          <w:tcPr>
            <w:tcW w:w="4529" w:type="dxa"/>
          </w:tcPr>
          <w:p w:rsidR="003830A5" w:rsidRPr="00CD6945" w:rsidRDefault="004E634D"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7.3 </w:t>
            </w:r>
            <w:r w:rsidRPr="00CD6945">
              <w:rPr>
                <w:rFonts w:ascii="Verdana" w:hAnsi="Verdana"/>
                <w:bCs/>
                <w:sz w:val="16"/>
                <w:szCs w:val="16"/>
                <w:lang w:val="en-US"/>
              </w:rPr>
              <w:t xml:space="preserve">When the </w:t>
            </w:r>
            <w:r w:rsidR="00860881" w:rsidRPr="00CD6945">
              <w:rPr>
                <w:rFonts w:ascii="Verdana" w:hAnsi="Verdana"/>
                <w:bCs/>
                <w:sz w:val="16"/>
                <w:szCs w:val="16"/>
                <w:lang w:val="en-US"/>
              </w:rPr>
              <w:t xml:space="preserve">deposit have additional protection from deterioration, in the portable cisterns that have a test pressure lower than 2.65 bar, a reduction of the minimum thickness of the deposit proportionate to the additional protection can be done. Nevertheless, the deposits whose diameter is less or equal to 1.80 m must have as a minimum 3 mm of thickness is they are of steel of reference or an equivalent thickness is they are of another metal. The deposits whose diameter exceeds 1.80 m must have as a minimum 4 mm of thickness is they are of the steel of reference or an equivalent thickness is they are of another metal.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7.4</w:t>
            </w:r>
            <w:r w:rsidRPr="00AF442B">
              <w:rPr>
                <w:rFonts w:ascii="Verdana" w:hAnsi="Verdana"/>
                <w:sz w:val="16"/>
                <w:szCs w:val="16"/>
              </w:rPr>
              <w:t xml:space="preserve"> La virola, las extremidades y las tapas de las boquillas para la entrada de un hombre de todos los depósitos deben tener al menos 3 mm de espesor, sea cual fuere el material empleado en su construcción.</w:t>
            </w:r>
          </w:p>
        </w:tc>
        <w:tc>
          <w:tcPr>
            <w:tcW w:w="4529" w:type="dxa"/>
          </w:tcPr>
          <w:p w:rsidR="003830A5" w:rsidRPr="00CD6945" w:rsidRDefault="00860881" w:rsidP="00860881">
            <w:pPr>
              <w:spacing w:line="276" w:lineRule="auto"/>
              <w:jc w:val="both"/>
              <w:rPr>
                <w:rFonts w:ascii="Verdana" w:hAnsi="Verdana"/>
                <w:bCs/>
                <w:sz w:val="16"/>
                <w:szCs w:val="16"/>
                <w:lang w:val="en-US"/>
              </w:rPr>
            </w:pPr>
            <w:r w:rsidRPr="00CD6945">
              <w:rPr>
                <w:rFonts w:ascii="Verdana" w:hAnsi="Verdana"/>
                <w:b/>
                <w:sz w:val="16"/>
                <w:szCs w:val="16"/>
                <w:lang w:val="en-US"/>
              </w:rPr>
              <w:t xml:space="preserve">7.4 </w:t>
            </w:r>
            <w:r w:rsidRPr="00CD6945">
              <w:rPr>
                <w:rFonts w:ascii="Verdana" w:hAnsi="Verdana"/>
                <w:bCs/>
                <w:sz w:val="16"/>
                <w:szCs w:val="16"/>
                <w:lang w:val="en-US"/>
              </w:rPr>
              <w:t xml:space="preserve">The ferrule, the extremities, and the covers of the openings for the entry of a man of all the deposits must have at least 3 mm of thickness, whatever the material employed in its construction. </w:t>
            </w:r>
          </w:p>
        </w:tc>
      </w:tr>
      <w:tr w:rsidR="003830A5" w:rsidRPr="009D7B75" w:rsidTr="00007994">
        <w:tc>
          <w:tcPr>
            <w:tcW w:w="4529" w:type="dxa"/>
          </w:tcPr>
          <w:p w:rsidR="003830A5" w:rsidRPr="00AF442B" w:rsidRDefault="003830A5" w:rsidP="003D757F">
            <w:pPr>
              <w:pStyle w:val="Texto"/>
              <w:spacing w:line="276" w:lineRule="auto"/>
              <w:ind w:firstLine="0"/>
              <w:rPr>
                <w:rFonts w:ascii="Verdana" w:hAnsi="Verdana"/>
                <w:sz w:val="16"/>
                <w:szCs w:val="16"/>
              </w:rPr>
            </w:pPr>
            <w:r w:rsidRPr="00AF442B">
              <w:rPr>
                <w:rFonts w:ascii="Verdana" w:hAnsi="Verdana"/>
                <w:b/>
                <w:sz w:val="16"/>
                <w:szCs w:val="16"/>
              </w:rPr>
              <w:t>7.5</w:t>
            </w:r>
            <w:r w:rsidRPr="00AF442B">
              <w:rPr>
                <w:rFonts w:ascii="Verdana" w:hAnsi="Verdana"/>
                <w:sz w:val="16"/>
                <w:szCs w:val="16"/>
              </w:rPr>
              <w:t xml:space="preserve"> La protección adicional mencionada en 7.3 puede conseguirse con una protección estructural externa completa, tal como una construcción adecuada de tipo "emparedado" cuya cubierta exterior esté sujeta al depósito, o con una construcción de paredes dobles, o rodeando el depósito con un bastidor completo formado por elementos estructurales </w:t>
            </w:r>
            <w:r w:rsidR="003D757F">
              <w:rPr>
                <w:rFonts w:ascii="Verdana" w:hAnsi="Verdana"/>
                <w:sz w:val="16"/>
                <w:szCs w:val="16"/>
              </w:rPr>
              <w:t>longitudinales</w:t>
            </w:r>
            <w:r w:rsidRPr="00AF442B">
              <w:rPr>
                <w:rFonts w:ascii="Verdana" w:hAnsi="Verdana"/>
                <w:sz w:val="16"/>
                <w:szCs w:val="16"/>
              </w:rPr>
              <w:t xml:space="preserve"> y transversales.</w:t>
            </w:r>
          </w:p>
        </w:tc>
        <w:tc>
          <w:tcPr>
            <w:tcW w:w="4529" w:type="dxa"/>
          </w:tcPr>
          <w:p w:rsidR="003830A5" w:rsidRPr="00CD6945" w:rsidRDefault="00860881" w:rsidP="00860881">
            <w:pPr>
              <w:spacing w:line="276" w:lineRule="auto"/>
              <w:jc w:val="both"/>
              <w:rPr>
                <w:rFonts w:ascii="Verdana" w:hAnsi="Verdana"/>
                <w:bCs/>
                <w:sz w:val="16"/>
                <w:szCs w:val="16"/>
                <w:lang w:val="en-US"/>
              </w:rPr>
            </w:pPr>
            <w:r w:rsidRPr="00CD6945">
              <w:rPr>
                <w:rFonts w:ascii="Verdana" w:hAnsi="Verdana"/>
                <w:b/>
                <w:sz w:val="16"/>
                <w:szCs w:val="16"/>
                <w:lang w:val="en-US"/>
              </w:rPr>
              <w:t xml:space="preserve">7.5 </w:t>
            </w:r>
            <w:r w:rsidRPr="00CD6945">
              <w:rPr>
                <w:rFonts w:ascii="Verdana" w:hAnsi="Verdana"/>
                <w:bCs/>
                <w:sz w:val="16"/>
                <w:szCs w:val="16"/>
                <w:lang w:val="en-US"/>
              </w:rPr>
              <w:t xml:space="preserve">The additional protection mentioned in 7.3 can be acquired with a complete external structural protection, such as an adequate construction of the “sandwich” type whose external cover is subject to the deposit, or with a double wall construction, or surrounding the deposit with a complete lining formed from </w:t>
            </w:r>
            <w:r w:rsidR="00257472" w:rsidRPr="00CD6945">
              <w:rPr>
                <w:rFonts w:ascii="Verdana" w:hAnsi="Verdana"/>
                <w:bCs/>
                <w:sz w:val="16"/>
                <w:szCs w:val="16"/>
                <w:lang w:val="en-US"/>
              </w:rPr>
              <w:t>lengthwise</w:t>
            </w:r>
            <w:r w:rsidRPr="00CD6945">
              <w:rPr>
                <w:rFonts w:ascii="Verdana" w:hAnsi="Verdana"/>
                <w:bCs/>
                <w:sz w:val="16"/>
                <w:szCs w:val="16"/>
                <w:lang w:val="en-US"/>
              </w:rPr>
              <w:t xml:space="preserve"> and transversal structural elements. </w:t>
            </w:r>
          </w:p>
        </w:tc>
      </w:tr>
      <w:tr w:rsidR="003830A5" w:rsidRPr="009D7B75" w:rsidTr="00007994">
        <w:tc>
          <w:tcPr>
            <w:tcW w:w="4529" w:type="dxa"/>
          </w:tcPr>
          <w:p w:rsidR="003830A5" w:rsidRPr="00AF442B" w:rsidRDefault="003830A5" w:rsidP="00C06FFB">
            <w:pPr>
              <w:pStyle w:val="Texto"/>
              <w:spacing w:line="276" w:lineRule="auto"/>
              <w:ind w:firstLine="0"/>
              <w:rPr>
                <w:rFonts w:ascii="Verdana" w:hAnsi="Verdana"/>
                <w:sz w:val="16"/>
                <w:szCs w:val="16"/>
              </w:rPr>
            </w:pPr>
            <w:r w:rsidRPr="00AF442B">
              <w:rPr>
                <w:rFonts w:ascii="Verdana" w:hAnsi="Verdana"/>
                <w:b/>
                <w:sz w:val="16"/>
                <w:szCs w:val="16"/>
              </w:rPr>
              <w:t>7.6</w:t>
            </w:r>
            <w:r w:rsidRPr="00AF442B">
              <w:rPr>
                <w:rFonts w:ascii="Verdana" w:hAnsi="Verdana"/>
                <w:sz w:val="16"/>
                <w:szCs w:val="16"/>
              </w:rPr>
              <w:t xml:space="preserve"> En el caso de un metal distinto del acero de referencia, el espesor equivalente al prescrito para éste en 7.3 se determina mediante la siguiente ecuación:</w:t>
            </w:r>
          </w:p>
        </w:tc>
        <w:tc>
          <w:tcPr>
            <w:tcW w:w="4529" w:type="dxa"/>
          </w:tcPr>
          <w:p w:rsidR="003830A5" w:rsidRPr="00CD6945" w:rsidRDefault="00860881" w:rsidP="00860881">
            <w:pPr>
              <w:spacing w:line="276" w:lineRule="auto"/>
              <w:jc w:val="both"/>
              <w:rPr>
                <w:rFonts w:ascii="Verdana" w:hAnsi="Verdana"/>
                <w:bCs/>
                <w:sz w:val="16"/>
                <w:szCs w:val="16"/>
                <w:lang w:val="en-US"/>
              </w:rPr>
            </w:pPr>
            <w:r w:rsidRPr="00CD6945">
              <w:rPr>
                <w:rFonts w:ascii="Verdana" w:hAnsi="Verdana"/>
                <w:b/>
                <w:sz w:val="16"/>
                <w:szCs w:val="16"/>
                <w:lang w:val="en-US"/>
              </w:rPr>
              <w:t xml:space="preserve">7.6 </w:t>
            </w:r>
            <w:r w:rsidRPr="00CD6945">
              <w:rPr>
                <w:rFonts w:ascii="Verdana" w:hAnsi="Verdana"/>
                <w:bCs/>
                <w:sz w:val="16"/>
                <w:szCs w:val="16"/>
                <w:lang w:val="en-US"/>
              </w:rPr>
              <w:t xml:space="preserve">When a metal distinct from the steel of reference, the equivalent thickness to that prescribed for it in 7.3 is determined through the following equation: </w:t>
            </w:r>
          </w:p>
        </w:tc>
      </w:tr>
      <w:tr w:rsidR="00860881" w:rsidRPr="00AF442B"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noProof/>
                <w:sz w:val="16"/>
                <w:szCs w:val="16"/>
                <w:lang w:val="en-US" w:eastAsia="en-US"/>
              </w:rPr>
              <w:drawing>
                <wp:inline distT="0" distB="0" distL="0" distR="0" wp14:anchorId="68481F1D" wp14:editId="31DE9286">
                  <wp:extent cx="139065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619125"/>
                          </a:xfrm>
                          <a:prstGeom prst="rect">
                            <a:avLst/>
                          </a:prstGeom>
                          <a:noFill/>
                          <a:ln>
                            <a:noFill/>
                          </a:ln>
                        </pic:spPr>
                      </pic:pic>
                    </a:graphicData>
                  </a:graphic>
                </wp:inline>
              </w:drawing>
            </w:r>
          </w:p>
        </w:tc>
        <w:tc>
          <w:tcPr>
            <w:tcW w:w="4529" w:type="dxa"/>
          </w:tcPr>
          <w:p w:rsidR="00860881" w:rsidRPr="00CD6945" w:rsidRDefault="00860881" w:rsidP="00860881">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42A7E33D" wp14:editId="3DC57CB8">
                  <wp:extent cx="1390650" cy="619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619125"/>
                          </a:xfrm>
                          <a:prstGeom prst="rect">
                            <a:avLst/>
                          </a:prstGeom>
                          <a:noFill/>
                          <a:ln>
                            <a:noFill/>
                          </a:ln>
                        </pic:spPr>
                      </pic:pic>
                    </a:graphicData>
                  </a:graphic>
                </wp:inline>
              </w:drawing>
            </w:r>
          </w:p>
        </w:tc>
      </w:tr>
      <w:tr w:rsidR="00860881" w:rsidRPr="00AF442B"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sz w:val="16"/>
                <w:szCs w:val="16"/>
              </w:rPr>
              <w:t>siendo:</w:t>
            </w:r>
          </w:p>
        </w:tc>
        <w:tc>
          <w:tcPr>
            <w:tcW w:w="4529" w:type="dxa"/>
          </w:tcPr>
          <w:p w:rsidR="00860881" w:rsidRPr="00CD6945" w:rsidRDefault="00860881"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Being: </w:t>
            </w:r>
          </w:p>
        </w:tc>
      </w:tr>
      <w:tr w:rsidR="00860881" w:rsidRPr="009D7B75"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sz w:val="16"/>
                <w:szCs w:val="16"/>
              </w:rPr>
              <w:t>e</w:t>
            </w:r>
            <w:r w:rsidRPr="00AF442B">
              <w:rPr>
                <w:rFonts w:ascii="Verdana" w:hAnsi="Verdana"/>
                <w:position w:val="-4"/>
                <w:sz w:val="16"/>
                <w:szCs w:val="16"/>
              </w:rPr>
              <w:t>1</w:t>
            </w:r>
            <w:r w:rsidRPr="00AF442B">
              <w:rPr>
                <w:rFonts w:ascii="Verdana" w:hAnsi="Verdana"/>
                <w:sz w:val="16"/>
                <w:szCs w:val="16"/>
              </w:rPr>
              <w:t xml:space="preserve"> =</w:t>
            </w:r>
            <w:r w:rsidRPr="00AF442B">
              <w:rPr>
                <w:rFonts w:ascii="Verdana" w:hAnsi="Verdana"/>
                <w:sz w:val="16"/>
                <w:szCs w:val="16"/>
              </w:rPr>
              <w:tab/>
              <w:t>espesor equivalente requerido (en mm) del metal que se utilice;</w:t>
            </w:r>
          </w:p>
        </w:tc>
        <w:tc>
          <w:tcPr>
            <w:tcW w:w="4529" w:type="dxa"/>
          </w:tcPr>
          <w:p w:rsidR="00860881" w:rsidRPr="00CD6945" w:rsidRDefault="00860881" w:rsidP="00C06FFB">
            <w:pPr>
              <w:spacing w:line="276" w:lineRule="auto"/>
              <w:jc w:val="both"/>
              <w:rPr>
                <w:rFonts w:ascii="Verdana" w:hAnsi="Verdana"/>
                <w:sz w:val="16"/>
                <w:szCs w:val="16"/>
                <w:lang w:val="en-US"/>
              </w:rPr>
            </w:pPr>
            <w:r w:rsidRPr="00CD6945">
              <w:rPr>
                <w:rFonts w:ascii="Verdana" w:hAnsi="Verdana"/>
                <w:sz w:val="16"/>
                <w:szCs w:val="16"/>
                <w:lang w:val="en-US"/>
              </w:rPr>
              <w:t>e</w:t>
            </w:r>
            <w:r w:rsidRPr="00CD6945">
              <w:rPr>
                <w:rFonts w:ascii="Verdana" w:hAnsi="Verdana"/>
                <w:position w:val="-4"/>
                <w:sz w:val="16"/>
                <w:szCs w:val="16"/>
                <w:lang w:val="en-US"/>
              </w:rPr>
              <w:t>1</w:t>
            </w:r>
            <w:r w:rsidRPr="00CD6945">
              <w:rPr>
                <w:rFonts w:ascii="Verdana" w:hAnsi="Verdana"/>
                <w:sz w:val="16"/>
                <w:szCs w:val="16"/>
                <w:lang w:val="en-US"/>
              </w:rPr>
              <w:t xml:space="preserve"> =</w:t>
            </w:r>
            <w:r w:rsidRPr="00CD6945">
              <w:rPr>
                <w:rFonts w:ascii="Verdana" w:hAnsi="Verdana"/>
                <w:sz w:val="16"/>
                <w:szCs w:val="16"/>
                <w:lang w:val="en-US"/>
              </w:rPr>
              <w:tab/>
              <w:t xml:space="preserve">Equivalent thickness required (in mm) of the metal that is used; </w:t>
            </w:r>
          </w:p>
        </w:tc>
      </w:tr>
      <w:tr w:rsidR="00860881" w:rsidRPr="009D7B75"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sz w:val="16"/>
                <w:szCs w:val="16"/>
              </w:rPr>
              <w:t>e</w:t>
            </w:r>
            <w:r w:rsidRPr="00AF442B">
              <w:rPr>
                <w:rFonts w:ascii="Verdana" w:hAnsi="Verdana"/>
                <w:position w:val="-4"/>
                <w:sz w:val="16"/>
                <w:szCs w:val="16"/>
              </w:rPr>
              <w:t>0</w:t>
            </w:r>
            <w:r w:rsidRPr="00AF442B">
              <w:rPr>
                <w:rFonts w:ascii="Verdana" w:hAnsi="Verdana"/>
                <w:sz w:val="16"/>
                <w:szCs w:val="16"/>
              </w:rPr>
              <w:t xml:space="preserve"> =</w:t>
            </w:r>
            <w:r w:rsidRPr="00AF442B">
              <w:rPr>
                <w:rFonts w:ascii="Verdana" w:hAnsi="Verdana"/>
                <w:sz w:val="16"/>
                <w:szCs w:val="16"/>
              </w:rPr>
              <w:tab/>
              <w:t>espesor mínimo (en mm) del acero de referencia especificado en la instrucción de transporte pertinente sobre cisternas portátiles que se indica en la Norma respectiva;</w:t>
            </w:r>
          </w:p>
        </w:tc>
        <w:tc>
          <w:tcPr>
            <w:tcW w:w="4529" w:type="dxa"/>
          </w:tcPr>
          <w:p w:rsidR="00860881" w:rsidRPr="00CD6945" w:rsidRDefault="00860881" w:rsidP="00860881">
            <w:pPr>
              <w:spacing w:line="276" w:lineRule="auto"/>
              <w:jc w:val="both"/>
              <w:rPr>
                <w:rFonts w:ascii="Verdana" w:hAnsi="Verdana"/>
                <w:sz w:val="16"/>
                <w:szCs w:val="16"/>
                <w:lang w:val="en-US"/>
              </w:rPr>
            </w:pPr>
            <w:r w:rsidRPr="00CD6945">
              <w:rPr>
                <w:rFonts w:ascii="Verdana" w:hAnsi="Verdana"/>
                <w:sz w:val="16"/>
                <w:szCs w:val="16"/>
                <w:lang w:val="en-US"/>
              </w:rPr>
              <w:t>e</w:t>
            </w:r>
            <w:r w:rsidRPr="00CD6945">
              <w:rPr>
                <w:rFonts w:ascii="Verdana" w:hAnsi="Verdana"/>
                <w:position w:val="-4"/>
                <w:sz w:val="16"/>
                <w:szCs w:val="16"/>
                <w:lang w:val="en-US"/>
              </w:rPr>
              <w:t>0</w:t>
            </w:r>
            <w:r w:rsidRPr="00CD6945">
              <w:rPr>
                <w:rFonts w:ascii="Verdana" w:hAnsi="Verdana"/>
                <w:sz w:val="16"/>
                <w:szCs w:val="16"/>
                <w:lang w:val="en-US"/>
              </w:rPr>
              <w:t xml:space="preserve"> =</w:t>
            </w:r>
            <w:r w:rsidRPr="00CD6945">
              <w:rPr>
                <w:rFonts w:ascii="Verdana" w:hAnsi="Verdana"/>
                <w:sz w:val="16"/>
                <w:szCs w:val="16"/>
                <w:lang w:val="en-US"/>
              </w:rPr>
              <w:tab/>
              <w:t xml:space="preserve">Minimum thickness  (in mm) of the steel of reference specified in the pertinent instruction of transport on portable cisterns that is indicated in the respective Standard; </w:t>
            </w:r>
          </w:p>
        </w:tc>
      </w:tr>
      <w:tr w:rsidR="00860881" w:rsidRPr="009D7B75"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sz w:val="16"/>
                <w:szCs w:val="16"/>
              </w:rPr>
              <w:t>Rm</w:t>
            </w:r>
            <w:r w:rsidRPr="00AF442B">
              <w:rPr>
                <w:rFonts w:ascii="Verdana" w:hAnsi="Verdana"/>
                <w:position w:val="-4"/>
                <w:sz w:val="16"/>
                <w:szCs w:val="16"/>
              </w:rPr>
              <w:t>1</w:t>
            </w:r>
            <w:r w:rsidRPr="00AF442B">
              <w:rPr>
                <w:rFonts w:ascii="Verdana" w:hAnsi="Verdana"/>
                <w:sz w:val="16"/>
                <w:szCs w:val="16"/>
              </w:rPr>
              <w:t xml:space="preserve"> =</w:t>
            </w:r>
            <w:r w:rsidRPr="00AF442B">
              <w:rPr>
                <w:rFonts w:ascii="Verdana" w:hAnsi="Verdana"/>
                <w:sz w:val="16"/>
                <w:szCs w:val="16"/>
              </w:rPr>
              <w:tab/>
              <w:t>resistencia mínima garantizada a la tracción (en N/mm</w:t>
            </w:r>
            <w:r w:rsidRPr="00AF442B">
              <w:rPr>
                <w:rFonts w:ascii="Verdana" w:hAnsi="Verdana"/>
                <w:position w:val="4"/>
                <w:sz w:val="16"/>
                <w:szCs w:val="16"/>
              </w:rPr>
              <w:t>2</w:t>
            </w:r>
            <w:r w:rsidRPr="00AF442B">
              <w:rPr>
                <w:rFonts w:ascii="Verdana" w:hAnsi="Verdana"/>
                <w:sz w:val="16"/>
                <w:szCs w:val="16"/>
              </w:rPr>
              <w:t>) del metal que se utilice (véase 6.3);</w:t>
            </w:r>
          </w:p>
        </w:tc>
        <w:tc>
          <w:tcPr>
            <w:tcW w:w="4529" w:type="dxa"/>
          </w:tcPr>
          <w:p w:rsidR="00860881" w:rsidRPr="00CD6945" w:rsidRDefault="00AB48A5" w:rsidP="00C06FFB">
            <w:pPr>
              <w:spacing w:line="276" w:lineRule="auto"/>
              <w:jc w:val="both"/>
              <w:rPr>
                <w:rFonts w:ascii="Verdana" w:hAnsi="Verdana"/>
                <w:sz w:val="16"/>
                <w:szCs w:val="16"/>
                <w:lang w:val="en-US"/>
              </w:rPr>
            </w:pPr>
            <w:r w:rsidRPr="00CD6945">
              <w:rPr>
                <w:rFonts w:ascii="Verdana" w:hAnsi="Verdana"/>
                <w:sz w:val="16"/>
                <w:szCs w:val="16"/>
                <w:lang w:val="en-US"/>
              </w:rPr>
              <w:t>Rm</w:t>
            </w:r>
            <w:r w:rsidRPr="00CD6945">
              <w:rPr>
                <w:rFonts w:ascii="Verdana" w:hAnsi="Verdana"/>
                <w:position w:val="-4"/>
                <w:sz w:val="16"/>
                <w:szCs w:val="16"/>
                <w:lang w:val="en-US"/>
              </w:rPr>
              <w:t>1</w:t>
            </w:r>
            <w:r w:rsidRPr="00CD6945">
              <w:rPr>
                <w:rFonts w:ascii="Verdana" w:hAnsi="Verdana"/>
                <w:sz w:val="16"/>
                <w:szCs w:val="16"/>
                <w:lang w:val="en-US"/>
              </w:rPr>
              <w:t xml:space="preserve"> =</w:t>
            </w:r>
            <w:r w:rsidRPr="00CD6945">
              <w:rPr>
                <w:rFonts w:ascii="Verdana" w:hAnsi="Verdana"/>
                <w:sz w:val="16"/>
                <w:szCs w:val="16"/>
                <w:lang w:val="en-US"/>
              </w:rPr>
              <w:tab/>
            </w:r>
            <w:r w:rsidR="003D757F" w:rsidRPr="00CD6945">
              <w:rPr>
                <w:rFonts w:ascii="Verdana" w:hAnsi="Verdana"/>
                <w:sz w:val="16"/>
                <w:szCs w:val="16"/>
                <w:lang w:val="en-US"/>
              </w:rPr>
              <w:t>Minimum</w:t>
            </w:r>
            <w:r w:rsidR="00860881" w:rsidRPr="00CD6945">
              <w:rPr>
                <w:rFonts w:ascii="Verdana" w:hAnsi="Verdana"/>
                <w:sz w:val="16"/>
                <w:szCs w:val="16"/>
                <w:lang w:val="en-US"/>
              </w:rPr>
              <w:t xml:space="preserve"> guaranteed resistance to</w:t>
            </w:r>
            <w:r w:rsidRPr="00CD6945">
              <w:rPr>
                <w:rFonts w:ascii="Verdana" w:hAnsi="Verdana"/>
                <w:sz w:val="16"/>
                <w:szCs w:val="16"/>
                <w:lang w:val="en-US"/>
              </w:rPr>
              <w:t xml:space="preserve"> the traction (in N/mm2) of the metal that is used (see 6.3); </w:t>
            </w:r>
          </w:p>
        </w:tc>
      </w:tr>
      <w:tr w:rsidR="00860881" w:rsidRPr="009D7B75"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sz w:val="16"/>
                <w:szCs w:val="16"/>
              </w:rPr>
              <w:t>A</w:t>
            </w:r>
            <w:r w:rsidRPr="00AF442B">
              <w:rPr>
                <w:rFonts w:ascii="Verdana" w:hAnsi="Verdana"/>
                <w:position w:val="-4"/>
                <w:sz w:val="16"/>
                <w:szCs w:val="16"/>
              </w:rPr>
              <w:t>1</w:t>
            </w:r>
            <w:r w:rsidRPr="00AF442B">
              <w:rPr>
                <w:rFonts w:ascii="Verdana" w:hAnsi="Verdana"/>
                <w:sz w:val="16"/>
                <w:szCs w:val="16"/>
              </w:rPr>
              <w:t xml:space="preserve"> =</w:t>
            </w:r>
            <w:r w:rsidRPr="00AF442B">
              <w:rPr>
                <w:rFonts w:ascii="Verdana" w:hAnsi="Verdana"/>
                <w:sz w:val="16"/>
                <w:szCs w:val="16"/>
              </w:rPr>
              <w:tab/>
              <w:t>alargamiento mínimo garantizado a la rotura (en %) del metal que se utilice.</w:t>
            </w:r>
          </w:p>
        </w:tc>
        <w:tc>
          <w:tcPr>
            <w:tcW w:w="4529" w:type="dxa"/>
          </w:tcPr>
          <w:p w:rsidR="00860881" w:rsidRPr="00CD6945" w:rsidRDefault="00AB48A5" w:rsidP="00AB48A5">
            <w:pPr>
              <w:spacing w:line="276" w:lineRule="auto"/>
              <w:jc w:val="both"/>
              <w:rPr>
                <w:rFonts w:ascii="Verdana" w:hAnsi="Verdana"/>
                <w:sz w:val="16"/>
                <w:szCs w:val="16"/>
                <w:lang w:val="en-US"/>
              </w:rPr>
            </w:pPr>
            <w:r w:rsidRPr="00CD6945">
              <w:rPr>
                <w:rFonts w:ascii="Verdana" w:hAnsi="Verdana"/>
                <w:sz w:val="16"/>
                <w:szCs w:val="16"/>
                <w:lang w:val="en-US"/>
              </w:rPr>
              <w:t>A</w:t>
            </w:r>
            <w:r w:rsidRPr="00CD6945">
              <w:rPr>
                <w:rFonts w:ascii="Verdana" w:hAnsi="Verdana"/>
                <w:position w:val="-4"/>
                <w:sz w:val="16"/>
                <w:szCs w:val="16"/>
                <w:lang w:val="en-US"/>
              </w:rPr>
              <w:t>1</w:t>
            </w:r>
            <w:r w:rsidRPr="00CD6945">
              <w:rPr>
                <w:rFonts w:ascii="Verdana" w:hAnsi="Verdana"/>
                <w:sz w:val="16"/>
                <w:szCs w:val="16"/>
                <w:lang w:val="en-US"/>
              </w:rPr>
              <w:t xml:space="preserve"> =</w:t>
            </w:r>
            <w:r w:rsidRPr="00CD6945">
              <w:rPr>
                <w:rFonts w:ascii="Verdana" w:hAnsi="Verdana"/>
                <w:sz w:val="16"/>
                <w:szCs w:val="16"/>
                <w:lang w:val="en-US"/>
              </w:rPr>
              <w:tab/>
              <w:t xml:space="preserve">Minimum guaranteed elongation to the rupture (in %) of the metal that is used. </w:t>
            </w:r>
          </w:p>
        </w:tc>
      </w:tr>
      <w:tr w:rsidR="00860881" w:rsidRPr="009D7B75" w:rsidTr="00007994">
        <w:tc>
          <w:tcPr>
            <w:tcW w:w="4529" w:type="dxa"/>
          </w:tcPr>
          <w:p w:rsidR="00860881" w:rsidRPr="00AF442B" w:rsidRDefault="00860881" w:rsidP="00C06FFB">
            <w:pPr>
              <w:pStyle w:val="Texto"/>
              <w:spacing w:line="276" w:lineRule="auto"/>
              <w:ind w:firstLine="0"/>
              <w:rPr>
                <w:rFonts w:ascii="Verdana" w:hAnsi="Verdana"/>
                <w:sz w:val="16"/>
                <w:szCs w:val="16"/>
              </w:rPr>
            </w:pPr>
            <w:r w:rsidRPr="00AF442B">
              <w:rPr>
                <w:rFonts w:ascii="Verdana" w:hAnsi="Verdana"/>
                <w:b/>
                <w:sz w:val="16"/>
                <w:szCs w:val="16"/>
              </w:rPr>
              <w:t>7.7</w:t>
            </w:r>
            <w:r w:rsidRPr="00AF442B">
              <w:rPr>
                <w:rFonts w:ascii="Verdana" w:hAnsi="Verdana"/>
                <w:sz w:val="16"/>
                <w:szCs w:val="16"/>
              </w:rPr>
              <w:t xml:space="preserve"> En los casos en que la instrucción de transporte sobre cisternas portátiles pertinente a la norma aplicable especifique un espesor mínimo de 8 mm, o 10 mm, se tendrá en cuenta que esos espesores se basan en las propiedades del acero de referencia y en un depósito de 1.80 m de diámetro. Cuando se utilice un metal distinto del acero dulce (véase “definiciones”) o el depósito tenga un diámetro de más de 1.80 m, el espesor se determinará mediante la siguiente ecuación:</w:t>
            </w:r>
          </w:p>
        </w:tc>
        <w:tc>
          <w:tcPr>
            <w:tcW w:w="4529" w:type="dxa"/>
          </w:tcPr>
          <w:p w:rsidR="00860881" w:rsidRPr="00CD6945" w:rsidRDefault="00AB48A5" w:rsidP="00AB48A5">
            <w:pPr>
              <w:spacing w:line="276" w:lineRule="auto"/>
              <w:jc w:val="both"/>
              <w:rPr>
                <w:rFonts w:ascii="Verdana" w:hAnsi="Verdana"/>
                <w:bCs/>
                <w:sz w:val="16"/>
                <w:szCs w:val="16"/>
                <w:lang w:val="en-US"/>
              </w:rPr>
            </w:pPr>
            <w:r w:rsidRPr="00CD6945">
              <w:rPr>
                <w:rFonts w:ascii="Verdana" w:hAnsi="Verdana"/>
                <w:b/>
                <w:sz w:val="16"/>
                <w:szCs w:val="16"/>
                <w:lang w:val="en-US"/>
              </w:rPr>
              <w:t xml:space="preserve">7.7 </w:t>
            </w:r>
            <w:r w:rsidRPr="00CD6945">
              <w:rPr>
                <w:rFonts w:ascii="Verdana" w:hAnsi="Verdana"/>
                <w:bCs/>
                <w:sz w:val="16"/>
                <w:szCs w:val="16"/>
                <w:lang w:val="en-US"/>
              </w:rPr>
              <w:t xml:space="preserve">In the cases in which the instruction of transport on portable cisterns pertinent to the applicable standard specifies a minimum thickness of 8 mm, or 10 mm, it will be taken into account that those thicknesses are based on the properties of the steel of reference and in a deposit of 1.80 m of diameter. When a metal distinct from mild steel is used (see “definitions”) or the deposit has a diameter of more than 1.80 m, the thickness will be determined through the following equation:  </w:t>
            </w:r>
          </w:p>
        </w:tc>
      </w:tr>
      <w:tr w:rsidR="00AB48A5" w:rsidRPr="00AB48A5" w:rsidTr="00007994">
        <w:tc>
          <w:tcPr>
            <w:tcW w:w="4529" w:type="dxa"/>
          </w:tcPr>
          <w:p w:rsidR="00AB48A5" w:rsidRPr="00AB48A5" w:rsidRDefault="00AB48A5" w:rsidP="00C06FFB">
            <w:pPr>
              <w:pStyle w:val="Texto"/>
              <w:spacing w:line="276" w:lineRule="auto"/>
              <w:ind w:firstLine="0"/>
              <w:rPr>
                <w:rFonts w:ascii="Verdana" w:hAnsi="Verdana"/>
                <w:sz w:val="16"/>
                <w:szCs w:val="16"/>
                <w:lang w:val="en-US"/>
              </w:rPr>
            </w:pPr>
            <w:r w:rsidRPr="00AF442B">
              <w:rPr>
                <w:rFonts w:ascii="Verdana" w:hAnsi="Verdana"/>
                <w:noProof/>
                <w:sz w:val="16"/>
                <w:szCs w:val="16"/>
                <w:lang w:val="en-US" w:eastAsia="en-US"/>
              </w:rPr>
              <w:drawing>
                <wp:inline distT="0" distB="0" distL="0" distR="0" wp14:anchorId="10280854" wp14:editId="6AD438BC">
                  <wp:extent cx="150495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666750"/>
                          </a:xfrm>
                          <a:prstGeom prst="rect">
                            <a:avLst/>
                          </a:prstGeom>
                          <a:noFill/>
                          <a:ln>
                            <a:noFill/>
                          </a:ln>
                        </pic:spPr>
                      </pic:pic>
                    </a:graphicData>
                  </a:graphic>
                </wp:inline>
              </w:drawing>
            </w:r>
          </w:p>
        </w:tc>
        <w:tc>
          <w:tcPr>
            <w:tcW w:w="4529" w:type="dxa"/>
          </w:tcPr>
          <w:p w:rsidR="00AB48A5" w:rsidRPr="00CD6945" w:rsidRDefault="00AB48A5" w:rsidP="003C1784">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6A91634E" wp14:editId="669B8D76">
                  <wp:extent cx="1504950" cy="666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666750"/>
                          </a:xfrm>
                          <a:prstGeom prst="rect">
                            <a:avLst/>
                          </a:prstGeom>
                          <a:noFill/>
                          <a:ln>
                            <a:noFill/>
                          </a:ln>
                        </pic:spPr>
                      </pic:pic>
                    </a:graphicData>
                  </a:graphic>
                </wp:inline>
              </w:drawing>
            </w:r>
          </w:p>
        </w:tc>
      </w:tr>
      <w:tr w:rsidR="00AB48A5" w:rsidRPr="00AB48A5" w:rsidTr="00007994">
        <w:tc>
          <w:tcPr>
            <w:tcW w:w="4529" w:type="dxa"/>
          </w:tcPr>
          <w:p w:rsidR="00AB48A5" w:rsidRPr="00AB48A5" w:rsidRDefault="00AB48A5" w:rsidP="00C06FFB">
            <w:pPr>
              <w:pStyle w:val="Texto"/>
              <w:spacing w:line="276" w:lineRule="auto"/>
              <w:ind w:firstLine="0"/>
              <w:rPr>
                <w:rFonts w:ascii="Verdana" w:hAnsi="Verdana"/>
                <w:sz w:val="16"/>
                <w:szCs w:val="16"/>
                <w:lang w:val="en-US"/>
              </w:rPr>
            </w:pPr>
            <w:r w:rsidRPr="00AB48A5">
              <w:rPr>
                <w:rFonts w:ascii="Verdana" w:hAnsi="Verdana"/>
                <w:sz w:val="16"/>
                <w:szCs w:val="16"/>
                <w:lang w:val="en-US"/>
              </w:rPr>
              <w:t>siendo:</w:t>
            </w:r>
          </w:p>
        </w:tc>
        <w:tc>
          <w:tcPr>
            <w:tcW w:w="4529" w:type="dxa"/>
          </w:tcPr>
          <w:p w:rsidR="00AB48A5" w:rsidRPr="00CD6945" w:rsidRDefault="00AB48A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Being: </w:t>
            </w:r>
          </w:p>
        </w:tc>
      </w:tr>
      <w:tr w:rsidR="00AB48A5" w:rsidRPr="009D7B75" w:rsidTr="00007994">
        <w:tc>
          <w:tcPr>
            <w:tcW w:w="4529" w:type="dxa"/>
          </w:tcPr>
          <w:p w:rsidR="00AB48A5" w:rsidRPr="009D7B75" w:rsidRDefault="00AB48A5" w:rsidP="00C06FFB">
            <w:pPr>
              <w:pStyle w:val="Texto"/>
              <w:spacing w:line="276" w:lineRule="auto"/>
              <w:ind w:firstLine="0"/>
              <w:rPr>
                <w:rFonts w:ascii="Verdana" w:hAnsi="Verdana"/>
                <w:sz w:val="16"/>
                <w:szCs w:val="16"/>
              </w:rPr>
            </w:pPr>
            <w:r w:rsidRPr="009D7B75">
              <w:rPr>
                <w:rFonts w:ascii="Verdana" w:hAnsi="Verdana"/>
                <w:b/>
                <w:bCs/>
                <w:sz w:val="16"/>
                <w:szCs w:val="16"/>
              </w:rPr>
              <w:t>e</w:t>
            </w:r>
            <w:r w:rsidRPr="009D7B75">
              <w:rPr>
                <w:rFonts w:ascii="Verdana" w:hAnsi="Verdana"/>
                <w:b/>
                <w:bCs/>
                <w:position w:val="-4"/>
                <w:sz w:val="16"/>
                <w:szCs w:val="16"/>
              </w:rPr>
              <w:t>1</w:t>
            </w:r>
            <w:r w:rsidRPr="009D7B75">
              <w:rPr>
                <w:rFonts w:ascii="Verdana" w:hAnsi="Verdana"/>
                <w:b/>
                <w:bCs/>
                <w:sz w:val="16"/>
                <w:szCs w:val="16"/>
              </w:rPr>
              <w:t xml:space="preserve"> =</w:t>
            </w:r>
            <w:r w:rsidRPr="009D7B75">
              <w:rPr>
                <w:rFonts w:ascii="Verdana" w:hAnsi="Verdana"/>
                <w:b/>
                <w:bCs/>
                <w:sz w:val="16"/>
                <w:szCs w:val="16"/>
              </w:rPr>
              <w:tab/>
            </w:r>
            <w:r w:rsidRPr="009D7B75">
              <w:rPr>
                <w:rFonts w:ascii="Verdana" w:hAnsi="Verdana"/>
                <w:sz w:val="16"/>
                <w:szCs w:val="16"/>
              </w:rPr>
              <w:t>espesor equivalente requerido (en mm) del metal que se utilice;</w:t>
            </w:r>
          </w:p>
        </w:tc>
        <w:tc>
          <w:tcPr>
            <w:tcW w:w="4529" w:type="dxa"/>
          </w:tcPr>
          <w:p w:rsidR="00AB48A5" w:rsidRPr="00CD6945" w:rsidRDefault="00AB48A5" w:rsidP="00C06FFB">
            <w:pPr>
              <w:spacing w:line="276" w:lineRule="auto"/>
              <w:jc w:val="both"/>
              <w:rPr>
                <w:rFonts w:ascii="Verdana" w:hAnsi="Verdana"/>
                <w:sz w:val="16"/>
                <w:szCs w:val="16"/>
                <w:lang w:val="en-US"/>
              </w:rPr>
            </w:pPr>
            <w:r w:rsidRPr="00CD6945">
              <w:rPr>
                <w:rFonts w:ascii="Verdana" w:hAnsi="Verdana"/>
                <w:b/>
                <w:bCs/>
                <w:sz w:val="16"/>
                <w:szCs w:val="16"/>
                <w:lang w:val="en-US"/>
              </w:rPr>
              <w:t>e</w:t>
            </w:r>
            <w:r w:rsidRPr="00CD6945">
              <w:rPr>
                <w:rFonts w:ascii="Verdana" w:hAnsi="Verdana"/>
                <w:b/>
                <w:bCs/>
                <w:position w:val="-4"/>
                <w:sz w:val="16"/>
                <w:szCs w:val="16"/>
                <w:lang w:val="en-US"/>
              </w:rPr>
              <w:t>1</w:t>
            </w:r>
            <w:r w:rsidRPr="00CD6945">
              <w:rPr>
                <w:rFonts w:ascii="Verdana" w:hAnsi="Verdana"/>
                <w:b/>
                <w:bCs/>
                <w:sz w:val="16"/>
                <w:szCs w:val="16"/>
                <w:lang w:val="en-US"/>
              </w:rPr>
              <w:t xml:space="preserve"> =</w:t>
            </w:r>
            <w:r w:rsidRPr="00CD6945">
              <w:rPr>
                <w:rFonts w:ascii="Verdana" w:hAnsi="Verdana"/>
                <w:b/>
                <w:bCs/>
                <w:sz w:val="16"/>
                <w:szCs w:val="16"/>
                <w:lang w:val="en-US"/>
              </w:rPr>
              <w:tab/>
            </w:r>
            <w:r w:rsidRPr="00CD6945">
              <w:rPr>
                <w:rFonts w:ascii="Verdana" w:hAnsi="Verdana"/>
                <w:sz w:val="16"/>
                <w:szCs w:val="16"/>
                <w:lang w:val="en-US"/>
              </w:rPr>
              <w:t xml:space="preserve">Equivalent thickness required (in mm) of the metal that is used;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bCs/>
                <w:sz w:val="16"/>
                <w:szCs w:val="16"/>
              </w:rPr>
              <w:t>e0 =</w:t>
            </w:r>
            <w:r w:rsidRPr="009D7B75">
              <w:rPr>
                <w:rFonts w:ascii="Verdana" w:hAnsi="Verdana"/>
                <w:b/>
                <w:bCs/>
                <w:sz w:val="16"/>
                <w:szCs w:val="16"/>
              </w:rPr>
              <w:tab/>
            </w:r>
            <w:r w:rsidRPr="009D7B75">
              <w:rPr>
                <w:rFonts w:ascii="Verdana" w:hAnsi="Verdana"/>
                <w:sz w:val="16"/>
                <w:szCs w:val="16"/>
              </w:rPr>
              <w:t>espesor mínimo (en mm) del ace</w:t>
            </w:r>
            <w:r w:rsidRPr="00AF442B">
              <w:rPr>
                <w:rFonts w:ascii="Verdana" w:hAnsi="Verdana"/>
                <w:sz w:val="16"/>
                <w:szCs w:val="16"/>
              </w:rPr>
              <w:t>ro de referencia especificado en la instrucción de transporte sobre cisternas portátiles pertinente de la norma respectiva.</w:t>
            </w:r>
          </w:p>
        </w:tc>
        <w:tc>
          <w:tcPr>
            <w:tcW w:w="4529" w:type="dxa"/>
          </w:tcPr>
          <w:p w:rsidR="00AB48A5" w:rsidRPr="00CD6945" w:rsidRDefault="00AB48A5" w:rsidP="00AB48A5">
            <w:pPr>
              <w:spacing w:line="276" w:lineRule="auto"/>
              <w:jc w:val="both"/>
              <w:rPr>
                <w:rFonts w:ascii="Verdana" w:hAnsi="Verdana"/>
                <w:sz w:val="16"/>
                <w:szCs w:val="16"/>
                <w:lang w:val="en-US"/>
              </w:rPr>
            </w:pPr>
            <w:r w:rsidRPr="00CD6945">
              <w:rPr>
                <w:rFonts w:ascii="Verdana" w:hAnsi="Verdana"/>
                <w:b/>
                <w:bCs/>
                <w:sz w:val="16"/>
                <w:szCs w:val="16"/>
                <w:lang w:val="en-US"/>
              </w:rPr>
              <w:t>e0 =</w:t>
            </w:r>
            <w:r w:rsidRPr="00CD6945">
              <w:rPr>
                <w:rFonts w:ascii="Verdana" w:hAnsi="Verdana"/>
                <w:b/>
                <w:bCs/>
                <w:sz w:val="16"/>
                <w:szCs w:val="16"/>
                <w:lang w:val="en-US"/>
              </w:rPr>
              <w:tab/>
            </w:r>
            <w:r w:rsidRPr="00CD6945">
              <w:rPr>
                <w:rFonts w:ascii="Verdana" w:hAnsi="Verdana"/>
                <w:sz w:val="16"/>
                <w:szCs w:val="16"/>
                <w:lang w:val="en-US"/>
              </w:rPr>
              <w:t xml:space="preserve">Minimum thickness (in mm) of the Steel of reference specified in the instruction of transport on portable cisterns pertinent of the respective standard.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B48A5">
              <w:rPr>
                <w:rFonts w:ascii="Verdana" w:hAnsi="Verdana"/>
                <w:b/>
                <w:bCs/>
                <w:sz w:val="16"/>
                <w:szCs w:val="16"/>
              </w:rPr>
              <w:t>d</w:t>
            </w:r>
            <w:r w:rsidRPr="00AB48A5">
              <w:rPr>
                <w:rFonts w:ascii="Verdana" w:hAnsi="Verdana"/>
                <w:b/>
                <w:bCs/>
                <w:position w:val="-4"/>
                <w:sz w:val="16"/>
                <w:szCs w:val="16"/>
              </w:rPr>
              <w:t>1</w:t>
            </w:r>
            <w:r w:rsidRPr="00AB48A5">
              <w:rPr>
                <w:rFonts w:ascii="Verdana" w:hAnsi="Verdana"/>
                <w:b/>
                <w:bCs/>
                <w:sz w:val="16"/>
                <w:szCs w:val="16"/>
              </w:rPr>
              <w:t xml:space="preserve"> =</w:t>
            </w:r>
            <w:r w:rsidRPr="00AB48A5">
              <w:rPr>
                <w:rFonts w:ascii="Verdana" w:hAnsi="Verdana"/>
                <w:b/>
                <w:bCs/>
                <w:sz w:val="16"/>
                <w:szCs w:val="16"/>
              </w:rPr>
              <w:tab/>
            </w:r>
            <w:r w:rsidRPr="00AF442B">
              <w:rPr>
                <w:rFonts w:ascii="Verdana" w:hAnsi="Verdana"/>
                <w:sz w:val="16"/>
                <w:szCs w:val="16"/>
              </w:rPr>
              <w:t>diámetro del depósito (en m), que no debe ser inferior a 1.80 m;</w:t>
            </w:r>
          </w:p>
        </w:tc>
        <w:tc>
          <w:tcPr>
            <w:tcW w:w="4529" w:type="dxa"/>
          </w:tcPr>
          <w:p w:rsidR="00AB48A5" w:rsidRPr="00CD6945" w:rsidRDefault="00AB48A5" w:rsidP="00C06FFB">
            <w:pPr>
              <w:spacing w:line="276" w:lineRule="auto"/>
              <w:jc w:val="both"/>
              <w:rPr>
                <w:rFonts w:ascii="Verdana" w:hAnsi="Verdana"/>
                <w:sz w:val="16"/>
                <w:szCs w:val="16"/>
                <w:lang w:val="en-US"/>
              </w:rPr>
            </w:pPr>
            <w:r w:rsidRPr="00CD6945">
              <w:rPr>
                <w:rFonts w:ascii="Verdana" w:hAnsi="Verdana"/>
                <w:b/>
                <w:bCs/>
                <w:sz w:val="16"/>
                <w:szCs w:val="16"/>
                <w:lang w:val="en-US"/>
              </w:rPr>
              <w:t>d</w:t>
            </w:r>
            <w:r w:rsidRPr="00CD6945">
              <w:rPr>
                <w:rFonts w:ascii="Verdana" w:hAnsi="Verdana"/>
                <w:b/>
                <w:bCs/>
                <w:position w:val="-4"/>
                <w:sz w:val="16"/>
                <w:szCs w:val="16"/>
                <w:lang w:val="en-US"/>
              </w:rPr>
              <w:t>1</w:t>
            </w:r>
            <w:r w:rsidRPr="00CD6945">
              <w:rPr>
                <w:rFonts w:ascii="Verdana" w:hAnsi="Verdana"/>
                <w:b/>
                <w:bCs/>
                <w:sz w:val="16"/>
                <w:szCs w:val="16"/>
                <w:lang w:val="en-US"/>
              </w:rPr>
              <w:t xml:space="preserve"> =</w:t>
            </w:r>
            <w:r w:rsidRPr="00CD6945">
              <w:rPr>
                <w:rFonts w:ascii="Verdana" w:hAnsi="Verdana"/>
                <w:b/>
                <w:bCs/>
                <w:sz w:val="16"/>
                <w:szCs w:val="16"/>
                <w:lang w:val="en-US"/>
              </w:rPr>
              <w:tab/>
            </w:r>
            <w:r w:rsidRPr="00CD6945">
              <w:rPr>
                <w:rFonts w:ascii="Verdana" w:hAnsi="Verdana"/>
                <w:sz w:val="16"/>
                <w:szCs w:val="16"/>
                <w:lang w:val="en-US"/>
              </w:rPr>
              <w:t>Diameter of the deposit (in m) that must not be less than 1.80 m;</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B48A5">
              <w:rPr>
                <w:rFonts w:ascii="Verdana" w:hAnsi="Verdana"/>
                <w:b/>
                <w:bCs/>
                <w:sz w:val="16"/>
                <w:szCs w:val="16"/>
              </w:rPr>
              <w:t>Rm</w:t>
            </w:r>
            <w:r w:rsidRPr="00AB48A5">
              <w:rPr>
                <w:rFonts w:ascii="Verdana" w:hAnsi="Verdana"/>
                <w:b/>
                <w:bCs/>
                <w:position w:val="-4"/>
                <w:sz w:val="16"/>
                <w:szCs w:val="16"/>
              </w:rPr>
              <w:t>1</w:t>
            </w:r>
            <w:r w:rsidRPr="00AB48A5">
              <w:rPr>
                <w:rFonts w:ascii="Verdana" w:hAnsi="Verdana"/>
                <w:b/>
                <w:bCs/>
                <w:sz w:val="16"/>
                <w:szCs w:val="16"/>
              </w:rPr>
              <w:t xml:space="preserve"> =</w:t>
            </w:r>
            <w:r w:rsidRPr="00AB48A5">
              <w:rPr>
                <w:rFonts w:ascii="Verdana" w:hAnsi="Verdana"/>
                <w:b/>
                <w:bCs/>
                <w:sz w:val="16"/>
                <w:szCs w:val="16"/>
              </w:rPr>
              <w:tab/>
            </w:r>
            <w:r w:rsidRPr="00AF442B">
              <w:rPr>
                <w:rFonts w:ascii="Verdana" w:hAnsi="Verdana"/>
                <w:sz w:val="16"/>
                <w:szCs w:val="16"/>
              </w:rPr>
              <w:t>resistencia mínima garantizada a la tracción (en N/mm</w:t>
            </w:r>
            <w:r w:rsidRPr="00AF442B">
              <w:rPr>
                <w:rFonts w:ascii="Verdana" w:hAnsi="Verdana"/>
                <w:position w:val="4"/>
                <w:sz w:val="16"/>
                <w:szCs w:val="16"/>
              </w:rPr>
              <w:t>2</w:t>
            </w:r>
            <w:r w:rsidRPr="00AF442B">
              <w:rPr>
                <w:rFonts w:ascii="Verdana" w:hAnsi="Verdana"/>
                <w:sz w:val="16"/>
                <w:szCs w:val="16"/>
              </w:rPr>
              <w:t>) del metal que se utilice (véase 6.3);</w:t>
            </w:r>
          </w:p>
        </w:tc>
        <w:tc>
          <w:tcPr>
            <w:tcW w:w="4529" w:type="dxa"/>
          </w:tcPr>
          <w:p w:rsidR="00AB48A5" w:rsidRPr="00CD6945" w:rsidRDefault="00AB48A5" w:rsidP="00AB48A5">
            <w:pPr>
              <w:spacing w:line="276" w:lineRule="auto"/>
              <w:jc w:val="both"/>
              <w:rPr>
                <w:rFonts w:ascii="Verdana" w:hAnsi="Verdana"/>
                <w:sz w:val="16"/>
                <w:szCs w:val="16"/>
                <w:lang w:val="en-US"/>
              </w:rPr>
            </w:pPr>
            <w:r w:rsidRPr="00CD6945">
              <w:rPr>
                <w:rFonts w:ascii="Verdana" w:hAnsi="Verdana"/>
                <w:b/>
                <w:bCs/>
                <w:sz w:val="16"/>
                <w:szCs w:val="16"/>
                <w:lang w:val="en-US"/>
              </w:rPr>
              <w:t>Rm</w:t>
            </w:r>
            <w:r w:rsidRPr="00CD6945">
              <w:rPr>
                <w:rFonts w:ascii="Verdana" w:hAnsi="Verdana"/>
                <w:b/>
                <w:bCs/>
                <w:position w:val="-4"/>
                <w:sz w:val="16"/>
                <w:szCs w:val="16"/>
                <w:lang w:val="en-US"/>
              </w:rPr>
              <w:t>1</w:t>
            </w:r>
            <w:r w:rsidRPr="00CD6945">
              <w:rPr>
                <w:rFonts w:ascii="Verdana" w:hAnsi="Verdana"/>
                <w:b/>
                <w:bCs/>
                <w:sz w:val="16"/>
                <w:szCs w:val="16"/>
                <w:lang w:val="en-US"/>
              </w:rPr>
              <w:t xml:space="preserve"> =</w:t>
            </w:r>
            <w:r w:rsidRPr="00CD6945">
              <w:rPr>
                <w:rFonts w:ascii="Verdana" w:hAnsi="Verdana"/>
                <w:b/>
                <w:bCs/>
                <w:sz w:val="16"/>
                <w:szCs w:val="16"/>
                <w:lang w:val="en-US"/>
              </w:rPr>
              <w:tab/>
            </w:r>
            <w:r w:rsidRPr="00CD6945">
              <w:rPr>
                <w:rFonts w:ascii="Verdana" w:hAnsi="Verdana"/>
                <w:sz w:val="16"/>
                <w:szCs w:val="16"/>
                <w:lang w:val="en-US"/>
              </w:rPr>
              <w:t xml:space="preserve">Minimum resistance guaranteed to the traction (in N/mm2) of the metal that is used (see 6.3);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B48A5">
              <w:rPr>
                <w:rFonts w:ascii="Verdana" w:hAnsi="Verdana"/>
                <w:b/>
                <w:bCs/>
                <w:sz w:val="16"/>
                <w:szCs w:val="16"/>
              </w:rPr>
              <w:t>A</w:t>
            </w:r>
            <w:r w:rsidRPr="00AB48A5">
              <w:rPr>
                <w:rFonts w:ascii="Verdana" w:hAnsi="Verdana"/>
                <w:b/>
                <w:bCs/>
                <w:position w:val="-4"/>
                <w:sz w:val="16"/>
                <w:szCs w:val="16"/>
              </w:rPr>
              <w:t>1</w:t>
            </w:r>
            <w:r w:rsidRPr="00AB48A5">
              <w:rPr>
                <w:rFonts w:ascii="Verdana" w:hAnsi="Verdana"/>
                <w:b/>
                <w:bCs/>
                <w:sz w:val="16"/>
                <w:szCs w:val="16"/>
              </w:rPr>
              <w:t xml:space="preserve"> =</w:t>
            </w:r>
            <w:r w:rsidRPr="00AB48A5">
              <w:rPr>
                <w:rFonts w:ascii="Verdana" w:hAnsi="Verdana"/>
                <w:b/>
                <w:bCs/>
                <w:sz w:val="16"/>
                <w:szCs w:val="16"/>
              </w:rPr>
              <w:tab/>
            </w:r>
            <w:r w:rsidRPr="00AF442B">
              <w:rPr>
                <w:rFonts w:ascii="Verdana" w:hAnsi="Verdana"/>
                <w:sz w:val="16"/>
                <w:szCs w:val="16"/>
              </w:rPr>
              <w:t>alargamiento mínimo garantizado a la rotura del metal que se utilice (en %), conforme a las normas para materiales de construcción.</w:t>
            </w:r>
          </w:p>
        </w:tc>
        <w:tc>
          <w:tcPr>
            <w:tcW w:w="4529" w:type="dxa"/>
          </w:tcPr>
          <w:p w:rsidR="00AB48A5" w:rsidRPr="00CD6945" w:rsidRDefault="00AB48A5" w:rsidP="00AB48A5">
            <w:pPr>
              <w:spacing w:line="276" w:lineRule="auto"/>
              <w:jc w:val="both"/>
              <w:rPr>
                <w:rFonts w:ascii="Verdana" w:hAnsi="Verdana"/>
                <w:sz w:val="16"/>
                <w:szCs w:val="16"/>
                <w:lang w:val="en-US"/>
              </w:rPr>
            </w:pPr>
            <w:r w:rsidRPr="00CD6945">
              <w:rPr>
                <w:rFonts w:ascii="Verdana" w:hAnsi="Verdana"/>
                <w:b/>
                <w:bCs/>
                <w:sz w:val="16"/>
                <w:szCs w:val="16"/>
                <w:lang w:val="en-US"/>
              </w:rPr>
              <w:t>A</w:t>
            </w:r>
            <w:r w:rsidRPr="00CD6945">
              <w:rPr>
                <w:rFonts w:ascii="Verdana" w:hAnsi="Verdana"/>
                <w:b/>
                <w:bCs/>
                <w:position w:val="-4"/>
                <w:sz w:val="16"/>
                <w:szCs w:val="16"/>
                <w:lang w:val="en-US"/>
              </w:rPr>
              <w:t>1</w:t>
            </w:r>
            <w:r w:rsidRPr="00CD6945">
              <w:rPr>
                <w:rFonts w:ascii="Verdana" w:hAnsi="Verdana"/>
                <w:b/>
                <w:bCs/>
                <w:sz w:val="16"/>
                <w:szCs w:val="16"/>
                <w:lang w:val="en-US"/>
              </w:rPr>
              <w:t xml:space="preserve"> =</w:t>
            </w:r>
            <w:r w:rsidRPr="00CD6945">
              <w:rPr>
                <w:rFonts w:ascii="Verdana" w:hAnsi="Verdana"/>
                <w:b/>
                <w:bCs/>
                <w:sz w:val="16"/>
                <w:szCs w:val="16"/>
                <w:lang w:val="en-US"/>
              </w:rPr>
              <w:tab/>
            </w:r>
            <w:r w:rsidRPr="00CD6945">
              <w:rPr>
                <w:rFonts w:ascii="Verdana" w:hAnsi="Verdana"/>
                <w:sz w:val="16"/>
                <w:szCs w:val="16"/>
                <w:lang w:val="en-US"/>
              </w:rPr>
              <w:t xml:space="preserve">Minimum guaranteed elongation to the rupture of the metal that is used (in %) according to the standards for construction materials.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7.8</w:t>
            </w:r>
            <w:r w:rsidRPr="00AF442B">
              <w:rPr>
                <w:rFonts w:ascii="Verdana" w:hAnsi="Verdana"/>
                <w:sz w:val="16"/>
                <w:szCs w:val="16"/>
              </w:rPr>
              <w:t xml:space="preserve"> El espesor de la chapa no debe, en ningún caso, ser inferior al indicado en 7.2, 7.3 y 7.4. Todas las partes del depósito deben tener el espesor mínimo determinado de 7.2 a 7.4. En este espesor no se incluye una tolerancia por corrosión.</w:t>
            </w:r>
          </w:p>
        </w:tc>
        <w:tc>
          <w:tcPr>
            <w:tcW w:w="4529" w:type="dxa"/>
          </w:tcPr>
          <w:p w:rsidR="00AB48A5" w:rsidRPr="00CD6945" w:rsidRDefault="00AB48A5" w:rsidP="003D757F">
            <w:pPr>
              <w:spacing w:line="276" w:lineRule="auto"/>
              <w:jc w:val="both"/>
              <w:rPr>
                <w:rFonts w:ascii="Verdana" w:hAnsi="Verdana"/>
                <w:bCs/>
                <w:sz w:val="16"/>
                <w:szCs w:val="16"/>
                <w:lang w:val="en-US"/>
              </w:rPr>
            </w:pPr>
            <w:r w:rsidRPr="00CD6945">
              <w:rPr>
                <w:rFonts w:ascii="Verdana" w:hAnsi="Verdana"/>
                <w:b/>
                <w:sz w:val="16"/>
                <w:szCs w:val="16"/>
                <w:lang w:val="en-US"/>
              </w:rPr>
              <w:t xml:space="preserve">7.8 </w:t>
            </w:r>
            <w:r w:rsidRPr="00CD6945">
              <w:rPr>
                <w:rFonts w:ascii="Verdana" w:hAnsi="Verdana"/>
                <w:bCs/>
                <w:sz w:val="16"/>
                <w:szCs w:val="16"/>
                <w:lang w:val="en-US"/>
              </w:rPr>
              <w:t xml:space="preserve">The thickness of the lining must not, in </w:t>
            </w:r>
            <w:r w:rsidR="003D757F">
              <w:rPr>
                <w:rFonts w:ascii="Verdana" w:hAnsi="Verdana"/>
                <w:bCs/>
                <w:sz w:val="16"/>
                <w:szCs w:val="16"/>
                <w:lang w:val="en-US"/>
              </w:rPr>
              <w:t>any case</w:t>
            </w:r>
            <w:r w:rsidRPr="00CD6945">
              <w:rPr>
                <w:rFonts w:ascii="Verdana" w:hAnsi="Verdana"/>
                <w:bCs/>
                <w:sz w:val="16"/>
                <w:szCs w:val="16"/>
                <w:lang w:val="en-US"/>
              </w:rPr>
              <w:t xml:space="preserve">, be less than that indicated in 7.2, 7.3, and 7.4. All the parts of the deposit must have the minimum thickness determined from 7.2 to 7.4. In this thickness a tolerance for corrosion is not included.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7.9</w:t>
            </w:r>
            <w:r w:rsidRPr="00AF442B">
              <w:rPr>
                <w:rFonts w:ascii="Verdana" w:hAnsi="Verdana"/>
                <w:sz w:val="16"/>
                <w:szCs w:val="16"/>
              </w:rPr>
              <w:t xml:space="preserve"> Cuando se utilice acero dulce (véase 4), no es preciso utilizar la ecuación del 7.6.</w:t>
            </w:r>
          </w:p>
        </w:tc>
        <w:tc>
          <w:tcPr>
            <w:tcW w:w="4529" w:type="dxa"/>
          </w:tcPr>
          <w:p w:rsidR="00AB48A5" w:rsidRPr="00CD6945" w:rsidRDefault="00AB48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7.9 </w:t>
            </w:r>
            <w:r w:rsidRPr="00CD6945">
              <w:rPr>
                <w:rFonts w:ascii="Verdana" w:hAnsi="Verdana"/>
                <w:bCs/>
                <w:sz w:val="16"/>
                <w:szCs w:val="16"/>
                <w:lang w:val="en-US"/>
              </w:rPr>
              <w:t xml:space="preserve">When mild steel is used (see 4), it is not precise to use the equation from 7.6.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7.10 </w:t>
            </w:r>
            <w:r w:rsidRPr="009D7B75">
              <w:rPr>
                <w:rFonts w:ascii="Verdana" w:hAnsi="Verdana"/>
                <w:sz w:val="16"/>
                <w:szCs w:val="16"/>
              </w:rPr>
              <w:t>No deber haber una variación brusca del e</w:t>
            </w:r>
            <w:r w:rsidRPr="00AF442B">
              <w:rPr>
                <w:rFonts w:ascii="Verdana" w:hAnsi="Verdana"/>
                <w:sz w:val="16"/>
                <w:szCs w:val="16"/>
              </w:rPr>
              <w:t>spesor de la chapa en las uniones entre los fondos y la virola del depósito.</w:t>
            </w:r>
          </w:p>
        </w:tc>
        <w:tc>
          <w:tcPr>
            <w:tcW w:w="4529" w:type="dxa"/>
          </w:tcPr>
          <w:p w:rsidR="00AB48A5" w:rsidRPr="00CD6945" w:rsidRDefault="00AB48A5" w:rsidP="00AB48A5">
            <w:pPr>
              <w:spacing w:line="276" w:lineRule="auto"/>
              <w:jc w:val="both"/>
              <w:rPr>
                <w:rFonts w:ascii="Verdana" w:hAnsi="Verdana"/>
                <w:bCs/>
                <w:sz w:val="16"/>
                <w:szCs w:val="16"/>
                <w:lang w:val="en-US"/>
              </w:rPr>
            </w:pPr>
            <w:r w:rsidRPr="00CD6945">
              <w:rPr>
                <w:rFonts w:ascii="Verdana" w:hAnsi="Verdana"/>
                <w:b/>
                <w:sz w:val="16"/>
                <w:szCs w:val="16"/>
                <w:lang w:val="en-US"/>
              </w:rPr>
              <w:t xml:space="preserve">7.10 </w:t>
            </w:r>
            <w:r w:rsidRPr="00CD6945">
              <w:rPr>
                <w:rFonts w:ascii="Verdana" w:hAnsi="Verdana"/>
                <w:bCs/>
                <w:sz w:val="16"/>
                <w:szCs w:val="16"/>
                <w:lang w:val="en-US"/>
              </w:rPr>
              <w:t xml:space="preserve">There must not be a brusque variation in the thickness of the lining in the unions between the vases and the ferrule of the deposit. </w:t>
            </w:r>
          </w:p>
        </w:tc>
      </w:tr>
      <w:tr w:rsidR="00AB48A5" w:rsidRPr="00AF442B"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8. Equipos de servicio</w:t>
            </w:r>
          </w:p>
        </w:tc>
        <w:tc>
          <w:tcPr>
            <w:tcW w:w="4529" w:type="dxa"/>
          </w:tcPr>
          <w:p w:rsidR="00AB48A5" w:rsidRPr="00CD6945" w:rsidRDefault="00AB48A5" w:rsidP="00C06FFB">
            <w:pPr>
              <w:spacing w:line="276" w:lineRule="auto"/>
              <w:jc w:val="both"/>
              <w:rPr>
                <w:rFonts w:ascii="Verdana" w:hAnsi="Verdana"/>
                <w:b/>
                <w:sz w:val="16"/>
                <w:szCs w:val="16"/>
                <w:lang w:val="en-US"/>
              </w:rPr>
            </w:pPr>
            <w:r w:rsidRPr="00CD6945">
              <w:rPr>
                <w:rFonts w:ascii="Verdana" w:hAnsi="Verdana"/>
                <w:b/>
                <w:sz w:val="16"/>
                <w:szCs w:val="16"/>
                <w:lang w:val="en-US"/>
              </w:rPr>
              <w:t>8. Service equipment</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w:t>
            </w:r>
            <w:r w:rsidRPr="00AF442B">
              <w:rPr>
                <w:rFonts w:ascii="Verdana" w:hAnsi="Verdana"/>
                <w:sz w:val="16"/>
                <w:szCs w:val="16"/>
              </w:rPr>
              <w:t xml:space="preserve"> Los equipos de servicio deben estar dispuestos de forma que no corran el riesgo de ser arrancados o dañados durante las operaciones de transporte y manipulación. Si la unión entre el bastidor y el depósito permite un movimiento relativo entre ellos, los equipos de servicio deben estar sujetos de forma que ese movimiento no produzca ningún daño a los órganos activos. Los accesorios exteriores de vaciado (conexiones de tubería, dispositivos de cierre), la válvula y su asiento deben estar protegidos contra el riesgo de ser arrancados por fuerzas exteriores (por ejemplo, mediante el uso de dispositivos de cizallamiento. Los dispositivos de llenado y vaciado (incluidas las bridas y los tapones roscados) y las tapas protectoras, si las hubiere, deben poder fijarse para evitar su apertura fortuita.</w:t>
            </w:r>
          </w:p>
        </w:tc>
        <w:tc>
          <w:tcPr>
            <w:tcW w:w="4529" w:type="dxa"/>
          </w:tcPr>
          <w:p w:rsidR="00AB48A5" w:rsidRPr="00CD6945" w:rsidRDefault="00AB48A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8.1 </w:t>
            </w:r>
            <w:r w:rsidRPr="00CD6945">
              <w:rPr>
                <w:rFonts w:ascii="Verdana" w:hAnsi="Verdana"/>
                <w:bCs/>
                <w:sz w:val="16"/>
                <w:szCs w:val="16"/>
                <w:lang w:val="en-US"/>
              </w:rPr>
              <w:t xml:space="preserve">The service equipment must be available in a what that they do not run the risk of being ripped or damaged during the operations of transport and handling. If the union between the frame and the deposit permits relative movement between them, the service equipment must be subject in a way that that movement does not produce any damage to the active organs. The external accessories for emptying (pipe connections, closing devices), the valve and its seat must be protected from the risk of being ripped by external forces (for example, through the use of shearing devices. The devices for filling and emptying (including the flanges and the threaded covers) and the protective coverers, if any, must be able to be secured to avoid their accidental opening.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8.2</w:t>
            </w:r>
            <w:r w:rsidRPr="00AF442B">
              <w:rPr>
                <w:rFonts w:ascii="Verdana" w:hAnsi="Verdana"/>
                <w:sz w:val="16"/>
                <w:szCs w:val="16"/>
              </w:rPr>
              <w:t xml:space="preserve"> Todos los orificios del depósito destinados al llenado o vaciado de la cisterna portátil deben estar provistos de un obturador manual situado lo más cerca posible del depósito. Los otros orificios, salvo los correspondientes a los dispositivos de aireación o descompresión, deben estar provistos de una válvula o de cualquier otro medio de cierre adecuado situado lo más cerca posible del depósito.</w:t>
            </w:r>
          </w:p>
        </w:tc>
        <w:tc>
          <w:tcPr>
            <w:tcW w:w="4529" w:type="dxa"/>
          </w:tcPr>
          <w:p w:rsidR="00AB48A5" w:rsidRPr="00CD6945" w:rsidRDefault="00AB48A5" w:rsidP="00FD2B0B">
            <w:pPr>
              <w:spacing w:line="276" w:lineRule="auto"/>
              <w:jc w:val="both"/>
              <w:rPr>
                <w:rFonts w:ascii="Verdana" w:hAnsi="Verdana"/>
                <w:bCs/>
                <w:sz w:val="16"/>
                <w:szCs w:val="16"/>
                <w:lang w:val="en-US"/>
              </w:rPr>
            </w:pPr>
            <w:r w:rsidRPr="00CD6945">
              <w:rPr>
                <w:rFonts w:ascii="Verdana" w:hAnsi="Verdana"/>
                <w:b/>
                <w:sz w:val="16"/>
                <w:szCs w:val="16"/>
                <w:lang w:val="en-US"/>
              </w:rPr>
              <w:t xml:space="preserve">8.2 </w:t>
            </w:r>
            <w:r w:rsidRPr="00CD6945">
              <w:rPr>
                <w:rFonts w:ascii="Verdana" w:hAnsi="Verdana"/>
                <w:bCs/>
                <w:sz w:val="16"/>
                <w:szCs w:val="16"/>
                <w:lang w:val="en-US"/>
              </w:rPr>
              <w:t>All the or</w:t>
            </w:r>
            <w:r w:rsidR="00FD2B0B" w:rsidRPr="00CD6945">
              <w:rPr>
                <w:rFonts w:ascii="Verdana" w:hAnsi="Verdana"/>
                <w:bCs/>
                <w:sz w:val="16"/>
                <w:szCs w:val="16"/>
                <w:lang w:val="en-US"/>
              </w:rPr>
              <w:t>i</w:t>
            </w:r>
            <w:r w:rsidRPr="00CD6945">
              <w:rPr>
                <w:rFonts w:ascii="Verdana" w:hAnsi="Verdana"/>
                <w:bCs/>
                <w:sz w:val="16"/>
                <w:szCs w:val="16"/>
                <w:lang w:val="en-US"/>
              </w:rPr>
              <w:t xml:space="preserve">fices of the deposit designated to </w:t>
            </w:r>
            <w:r w:rsidR="00FD2B0B" w:rsidRPr="00CD6945">
              <w:rPr>
                <w:rFonts w:ascii="Verdana" w:hAnsi="Verdana"/>
                <w:bCs/>
                <w:sz w:val="16"/>
                <w:szCs w:val="16"/>
                <w:lang w:val="en-US"/>
              </w:rPr>
              <w:t>the filling or emptying of the portable cistern must be provided with a manual shutter situated as near as possible to the deposit. The other orifices, except for those corresponding to the aeration devices or decompression devices must be provided with a valve or any other adequate closing medium situated as close as possible to the deposit.</w:t>
            </w:r>
          </w:p>
        </w:tc>
      </w:tr>
      <w:tr w:rsidR="00AB48A5" w:rsidRPr="009D7B75" w:rsidTr="00007994">
        <w:tc>
          <w:tcPr>
            <w:tcW w:w="4529" w:type="dxa"/>
          </w:tcPr>
          <w:p w:rsidR="00AB48A5" w:rsidRPr="00AF442B" w:rsidRDefault="00AB48A5" w:rsidP="00FD2B0B">
            <w:pPr>
              <w:pStyle w:val="Texto"/>
              <w:spacing w:line="276" w:lineRule="auto"/>
              <w:ind w:firstLine="0"/>
              <w:rPr>
                <w:rFonts w:ascii="Verdana" w:hAnsi="Verdana"/>
                <w:sz w:val="16"/>
                <w:szCs w:val="16"/>
              </w:rPr>
            </w:pPr>
            <w:r w:rsidRPr="00AF442B">
              <w:rPr>
                <w:rFonts w:ascii="Verdana" w:hAnsi="Verdana"/>
                <w:b/>
                <w:sz w:val="16"/>
                <w:szCs w:val="16"/>
              </w:rPr>
              <w:t>8.3</w:t>
            </w:r>
            <w:r w:rsidRPr="00AF442B">
              <w:rPr>
                <w:rFonts w:ascii="Verdana" w:hAnsi="Verdana"/>
                <w:sz w:val="16"/>
                <w:szCs w:val="16"/>
              </w:rPr>
              <w:t xml:space="preserve"> Toda cisterna portátil debe ir provista de una boquilla para la entrada de un hombre o boquilla </w:t>
            </w:r>
            <w:r w:rsidRPr="00AF442B">
              <w:rPr>
                <w:rFonts w:ascii="Verdana" w:hAnsi="Verdana"/>
                <w:sz w:val="16"/>
                <w:szCs w:val="16"/>
              </w:rPr>
              <w:br/>
              <w:t>de inspección de tamaño adecuado para permitir una inspección y un acceso adecuados para los trabajos de mantenimiento y reparación del interior. Las cisternas portátiles con compartimentos deben estar provistas de una boquilla para la entrada de un hombre o boquilla de inspección para cada compartimento.</w:t>
            </w:r>
          </w:p>
        </w:tc>
        <w:tc>
          <w:tcPr>
            <w:tcW w:w="4529" w:type="dxa"/>
          </w:tcPr>
          <w:p w:rsidR="00AB48A5" w:rsidRPr="00CD6945" w:rsidRDefault="00FD2B0B"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8.3 </w:t>
            </w:r>
            <w:r w:rsidRPr="00CD6945">
              <w:rPr>
                <w:rFonts w:ascii="Verdana" w:hAnsi="Verdana"/>
                <w:bCs/>
                <w:sz w:val="16"/>
                <w:szCs w:val="16"/>
                <w:lang w:val="en-US"/>
              </w:rPr>
              <w:t xml:space="preserve">All portable cisterns must be provided with an opening for the entry of a man or an inspection opening of a size adequate for the work of maintenance and repair of the interior. The portable cisterns with compartments must be provided with an opening for the entry of a man or an inspection opening for each compartment.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8.4</w:t>
            </w:r>
            <w:r w:rsidRPr="00AF442B">
              <w:rPr>
                <w:rFonts w:ascii="Verdana" w:hAnsi="Verdana"/>
                <w:sz w:val="16"/>
                <w:szCs w:val="16"/>
              </w:rPr>
              <w:t xml:space="preserve"> Siempre que sea posible, los accesorios exteriores deben estar agrupados. En las cisternas portátiles con aislamiento, los accesorios superiores deben ir rodeados de una cubeta colectora de derrame con sumideros apropiados.</w:t>
            </w:r>
          </w:p>
        </w:tc>
        <w:tc>
          <w:tcPr>
            <w:tcW w:w="4529" w:type="dxa"/>
          </w:tcPr>
          <w:p w:rsidR="00AB48A5" w:rsidRPr="00CD6945" w:rsidRDefault="00FD2B0B"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8.4 </w:t>
            </w:r>
            <w:r w:rsidRPr="00CD6945">
              <w:rPr>
                <w:rFonts w:ascii="Verdana" w:hAnsi="Verdana"/>
                <w:bCs/>
                <w:sz w:val="16"/>
                <w:szCs w:val="16"/>
                <w:lang w:val="en-US"/>
              </w:rPr>
              <w:t>Provide</w:t>
            </w:r>
            <w:r w:rsidR="00B96EA2" w:rsidRPr="00CD6945">
              <w:rPr>
                <w:rFonts w:ascii="Verdana" w:hAnsi="Verdana"/>
                <w:bCs/>
                <w:sz w:val="16"/>
                <w:szCs w:val="16"/>
                <w:lang w:val="en-US"/>
              </w:rPr>
              <w:t>d</w:t>
            </w:r>
            <w:r w:rsidRPr="00CD6945">
              <w:rPr>
                <w:rFonts w:ascii="Verdana" w:hAnsi="Verdana"/>
                <w:bCs/>
                <w:sz w:val="16"/>
                <w:szCs w:val="16"/>
                <w:lang w:val="en-US"/>
              </w:rPr>
              <w:t xml:space="preserve"> it is possible, the external accessories must be grouped. In the portable cisterns with insulation, the upper accessories must be surrounded with a collector spill collector with appropriate drains.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8.5</w:t>
            </w:r>
            <w:r w:rsidRPr="00AF442B">
              <w:rPr>
                <w:rFonts w:ascii="Verdana" w:hAnsi="Verdana"/>
                <w:sz w:val="16"/>
                <w:szCs w:val="16"/>
              </w:rPr>
              <w:t xml:space="preserve"> Todas las conexiones de la cisterna portátil deben llevar inscripciones que indiquen claramente </w:t>
            </w:r>
            <w:r w:rsidRPr="00AF442B">
              <w:rPr>
                <w:rFonts w:ascii="Verdana" w:hAnsi="Verdana"/>
                <w:sz w:val="16"/>
                <w:szCs w:val="16"/>
              </w:rPr>
              <w:br/>
              <w:t>su función.</w:t>
            </w:r>
          </w:p>
        </w:tc>
        <w:tc>
          <w:tcPr>
            <w:tcW w:w="4529" w:type="dxa"/>
          </w:tcPr>
          <w:p w:rsidR="00AB48A5" w:rsidRPr="00CD6945" w:rsidRDefault="00FD2B0B"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8.5 </w:t>
            </w:r>
            <w:r w:rsidRPr="00CD6945">
              <w:rPr>
                <w:rFonts w:ascii="Verdana" w:hAnsi="Verdana"/>
                <w:bCs/>
                <w:sz w:val="16"/>
                <w:szCs w:val="16"/>
                <w:lang w:val="en-US"/>
              </w:rPr>
              <w:t xml:space="preserve">All the connections of the portable cistern must carry inscriptions that indicate clearly their function.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8.6</w:t>
            </w:r>
            <w:r w:rsidRPr="00AF442B">
              <w:rPr>
                <w:rFonts w:ascii="Verdana" w:hAnsi="Verdana"/>
                <w:sz w:val="16"/>
                <w:szCs w:val="16"/>
              </w:rPr>
              <w:t xml:space="preserve"> Las válvulas y demás medios de cierre deben estar diseñadas y construidas para que resistan una presión nominal que no debe ser inferior a la PSMA del depósito, teniendo en cuenta las temperaturas previstas durante el transporte. Todas las válvulas con vástago roscado deben cerrarse por rotación en el sentido de las agujas del reloj. Para las demás válvulas debe indicarse claramente la posición (abierta y cerrada) y el sentido de cierre. Todas las válvulas deben diseñarse de manera que no pueda producirse una apertura fortuita.</w:t>
            </w:r>
          </w:p>
        </w:tc>
        <w:tc>
          <w:tcPr>
            <w:tcW w:w="4529" w:type="dxa"/>
          </w:tcPr>
          <w:p w:rsidR="00AB48A5" w:rsidRPr="00CD6945" w:rsidRDefault="00B96EA2"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8.6 </w:t>
            </w:r>
            <w:r w:rsidR="009C30C2" w:rsidRPr="00CD6945">
              <w:rPr>
                <w:rFonts w:ascii="Verdana" w:hAnsi="Verdana"/>
                <w:bCs/>
                <w:sz w:val="16"/>
                <w:szCs w:val="16"/>
                <w:lang w:val="en-US"/>
              </w:rPr>
              <w:t xml:space="preserve">The valves and other closing media must be designed and constructed so that they resist a nominal pressure that must not be lower than the Maximum authorized service pressure of the deposit, taking into account the temperatures anticipated during the transport. All the valves with a threaded stem must be closed by rotation in the clockwise direction. For the other valves the position (open and closed) must be indicated clearly  and the direction of closing. All the valves must be designed in a way that a sudden opening cannot occur.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8.7</w:t>
            </w:r>
            <w:r w:rsidRPr="00AF442B">
              <w:rPr>
                <w:rFonts w:ascii="Verdana" w:hAnsi="Verdana"/>
                <w:sz w:val="16"/>
                <w:szCs w:val="16"/>
              </w:rPr>
              <w:t xml:space="preserve"> Ninguna pieza móvil, tal como las tapas, los elementos de cierre, etc., susceptibles de entrar en contacto, por rozamiento o por choque, con cisternas portátiles de aluminio destinadas al transporte de substancias que por su punto de inflamación respondan a los criterios de la clase 3, incluidas las substancias transportadas en caliente a una temperatura igual o superior a su punto de inflamación, no deben ser de acero susceptible de corrosión no protegido.</w:t>
            </w:r>
          </w:p>
        </w:tc>
        <w:tc>
          <w:tcPr>
            <w:tcW w:w="4529" w:type="dxa"/>
          </w:tcPr>
          <w:p w:rsidR="00AB48A5" w:rsidRPr="00CD6945" w:rsidRDefault="009C30C2"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8.7 </w:t>
            </w:r>
            <w:r w:rsidRPr="00CD6945">
              <w:rPr>
                <w:rFonts w:ascii="Verdana" w:hAnsi="Verdana"/>
                <w:bCs/>
                <w:sz w:val="16"/>
                <w:szCs w:val="16"/>
                <w:lang w:val="en-US"/>
              </w:rPr>
              <w:t xml:space="preserve">No movable pieces, such as covers, the closing elements, etc., susceptible to entering into contact, from friction or by collision, with portable aluminum cisterns designated to the transport of substances that because of their flash point respond to the criteria of class 3, including the substances transported hot at a temperature equal or greater than its flash point must not be steel susceptible to unprotected corrosion.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8.8</w:t>
            </w:r>
            <w:r w:rsidRPr="00AF442B">
              <w:rPr>
                <w:rFonts w:ascii="Verdana" w:hAnsi="Verdana"/>
                <w:sz w:val="16"/>
                <w:szCs w:val="16"/>
              </w:rPr>
              <w:t xml:space="preserve"> Las tuberías se deben diseñar, construir e instalar de manera que no corran el riesgo de ser dañadas por la dilatación y la contracción térmicas, los choques mecánicos y las vibraciones. Todas las tuberías deben ser de un metal apropiado. Siempre que sea posible, las uniones de las tuberías deben estar soldadas.</w:t>
            </w:r>
          </w:p>
        </w:tc>
        <w:tc>
          <w:tcPr>
            <w:tcW w:w="4529" w:type="dxa"/>
          </w:tcPr>
          <w:p w:rsidR="00AB48A5" w:rsidRPr="00CD6945" w:rsidRDefault="009C30C2" w:rsidP="009C30C2">
            <w:pPr>
              <w:spacing w:line="276" w:lineRule="auto"/>
              <w:jc w:val="both"/>
              <w:rPr>
                <w:rFonts w:ascii="Verdana" w:hAnsi="Verdana"/>
                <w:bCs/>
                <w:sz w:val="16"/>
                <w:szCs w:val="16"/>
                <w:lang w:val="en-US"/>
              </w:rPr>
            </w:pPr>
            <w:r w:rsidRPr="00CD6945">
              <w:rPr>
                <w:rFonts w:ascii="Verdana" w:hAnsi="Verdana"/>
                <w:b/>
                <w:sz w:val="16"/>
                <w:szCs w:val="16"/>
                <w:lang w:val="en-US"/>
              </w:rPr>
              <w:t xml:space="preserve">8.8 </w:t>
            </w:r>
            <w:r w:rsidRPr="00CD6945">
              <w:rPr>
                <w:rFonts w:ascii="Verdana" w:hAnsi="Verdana"/>
                <w:bCs/>
                <w:sz w:val="16"/>
                <w:szCs w:val="16"/>
                <w:lang w:val="en-US"/>
              </w:rPr>
              <w:t xml:space="preserve">The pipes must be designed, constructed and installed in a way that they do not run the risk of being damage by thermal dilation and contraction, mechanical shocks and vibrations. All the pipes must be of an appropriate metal. Provided it is possible, the unions of the pipes must be welded. </w:t>
            </w:r>
          </w:p>
        </w:tc>
      </w:tr>
      <w:tr w:rsidR="00AB48A5" w:rsidRPr="009D7B75" w:rsidTr="00007994">
        <w:tc>
          <w:tcPr>
            <w:tcW w:w="4529" w:type="dxa"/>
          </w:tcPr>
          <w:p w:rsidR="00AB48A5" w:rsidRPr="00AF442B" w:rsidRDefault="00AB48A5" w:rsidP="009C30C2">
            <w:pPr>
              <w:pStyle w:val="Texto"/>
              <w:spacing w:line="276" w:lineRule="auto"/>
              <w:ind w:firstLine="0"/>
              <w:rPr>
                <w:rFonts w:ascii="Verdana" w:hAnsi="Verdana"/>
                <w:sz w:val="16"/>
                <w:szCs w:val="16"/>
              </w:rPr>
            </w:pPr>
            <w:r w:rsidRPr="009C30C2">
              <w:rPr>
                <w:rFonts w:ascii="Verdana" w:hAnsi="Verdana"/>
                <w:b/>
                <w:sz w:val="16"/>
                <w:szCs w:val="16"/>
              </w:rPr>
              <w:t>8.9</w:t>
            </w:r>
            <w:r w:rsidRPr="009C30C2">
              <w:rPr>
                <w:rFonts w:ascii="Verdana" w:hAnsi="Verdana"/>
                <w:sz w:val="16"/>
                <w:szCs w:val="16"/>
              </w:rPr>
              <w:t xml:space="preserve"> Las juntas de las tuberías de cobre deben hacerse con soldadura fuerte o tener una unió</w:t>
            </w:r>
            <w:r w:rsidRPr="00AF442B">
              <w:rPr>
                <w:rFonts w:ascii="Verdana" w:hAnsi="Verdana"/>
                <w:sz w:val="16"/>
                <w:szCs w:val="16"/>
              </w:rPr>
              <w:t>n metálica de igual resistencia. El punto de fusión de los materiales utilizados para la soldadura no debe ser inferior a 525°C. Las juntas no deben reducir la resistencia de las tuberías, como puede ocurrir con las uniones roscadas.</w:t>
            </w:r>
          </w:p>
        </w:tc>
        <w:tc>
          <w:tcPr>
            <w:tcW w:w="4529" w:type="dxa"/>
          </w:tcPr>
          <w:p w:rsidR="00AB48A5" w:rsidRPr="00CD6945" w:rsidRDefault="009C30C2" w:rsidP="009C30C2">
            <w:pPr>
              <w:spacing w:line="276" w:lineRule="auto"/>
              <w:jc w:val="both"/>
              <w:rPr>
                <w:rFonts w:ascii="Verdana" w:hAnsi="Verdana"/>
                <w:bCs/>
                <w:sz w:val="16"/>
                <w:szCs w:val="16"/>
                <w:lang w:val="en-US"/>
              </w:rPr>
            </w:pPr>
            <w:r w:rsidRPr="00CD6945">
              <w:rPr>
                <w:rFonts w:ascii="Verdana" w:hAnsi="Verdana"/>
                <w:b/>
                <w:sz w:val="16"/>
                <w:szCs w:val="16"/>
                <w:lang w:val="en-US"/>
              </w:rPr>
              <w:t xml:space="preserve">8.9 </w:t>
            </w:r>
            <w:r w:rsidRPr="00CD6945">
              <w:rPr>
                <w:rFonts w:ascii="Verdana" w:hAnsi="Verdana"/>
                <w:bCs/>
                <w:sz w:val="16"/>
                <w:szCs w:val="16"/>
                <w:lang w:val="en-US"/>
              </w:rPr>
              <w:t xml:space="preserve">The joints of the copper pipes must be made with strong welding or have a metal union of equal resistance. The flash point of the materials used  for the welding must not be less than 525 ºC. The joints must not reduce the resistance of the pipes, as can occur with the threaded unions.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8.10</w:t>
            </w:r>
            <w:r w:rsidRPr="00AF442B">
              <w:rPr>
                <w:rFonts w:ascii="Verdana" w:hAnsi="Verdana"/>
                <w:sz w:val="16"/>
                <w:szCs w:val="16"/>
              </w:rPr>
              <w:t xml:space="preserve"> La presión de rotura de todas las tuberías y de todos sus accesorios no debe ser inferior al mayor de los dos valores siguientes: el cuádruple de la PSMA del depósito o el cuádruple de la presión a la que puede estar sometido el depósito en servicio por la acción de una bomba u otro dispositivo (excepto los dispositivos de descompresión).</w:t>
            </w:r>
          </w:p>
        </w:tc>
        <w:tc>
          <w:tcPr>
            <w:tcW w:w="4529" w:type="dxa"/>
          </w:tcPr>
          <w:p w:rsidR="00AB48A5" w:rsidRPr="00CD6945" w:rsidRDefault="009C30C2" w:rsidP="009C30C2">
            <w:pPr>
              <w:spacing w:line="276" w:lineRule="auto"/>
              <w:jc w:val="both"/>
              <w:rPr>
                <w:rFonts w:ascii="Verdana" w:hAnsi="Verdana"/>
                <w:bCs/>
                <w:sz w:val="16"/>
                <w:szCs w:val="16"/>
                <w:lang w:val="en-US"/>
              </w:rPr>
            </w:pPr>
            <w:r w:rsidRPr="00CD6945">
              <w:rPr>
                <w:rFonts w:ascii="Verdana" w:hAnsi="Verdana"/>
                <w:b/>
                <w:sz w:val="16"/>
                <w:szCs w:val="16"/>
                <w:lang w:val="en-US"/>
              </w:rPr>
              <w:t xml:space="preserve">8.10 </w:t>
            </w:r>
            <w:r w:rsidRPr="00CD6945">
              <w:rPr>
                <w:rFonts w:ascii="Verdana" w:hAnsi="Verdana"/>
                <w:bCs/>
                <w:sz w:val="16"/>
                <w:szCs w:val="16"/>
                <w:lang w:val="en-US"/>
              </w:rPr>
              <w:t xml:space="preserve">The rupture pressure of all the pipes and of all their accessories must not be less than the greater of the two following values: the quadruple of the maximum authorized service pressure of the deposit or the quadruple of the pressure to which the deposit in service can be submitted from the action of a pump or another device (except the decompression devices).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8.11</w:t>
            </w:r>
            <w:r w:rsidRPr="00AF442B">
              <w:rPr>
                <w:rFonts w:ascii="Verdana" w:hAnsi="Verdana"/>
                <w:sz w:val="16"/>
                <w:szCs w:val="16"/>
              </w:rPr>
              <w:t xml:space="preserve"> Se deben utilizar metales dúctiles para la fabricación de las válvulas y de los accesorios.</w:t>
            </w:r>
          </w:p>
        </w:tc>
        <w:tc>
          <w:tcPr>
            <w:tcW w:w="4529" w:type="dxa"/>
          </w:tcPr>
          <w:p w:rsidR="00AB48A5" w:rsidRPr="00CD6945" w:rsidRDefault="009C30C2"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8.11 </w:t>
            </w:r>
            <w:r w:rsidRPr="00CD6945">
              <w:rPr>
                <w:rFonts w:ascii="Verdana" w:hAnsi="Verdana"/>
                <w:bCs/>
                <w:sz w:val="16"/>
                <w:szCs w:val="16"/>
                <w:lang w:val="en-US"/>
              </w:rPr>
              <w:t xml:space="preserve">Soft metals must be used for the manufacture of the valves and of the accessories.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8.12</w:t>
            </w:r>
            <w:r w:rsidRPr="009D7B75">
              <w:rPr>
                <w:rFonts w:ascii="Verdana" w:hAnsi="Verdana"/>
                <w:sz w:val="16"/>
                <w:szCs w:val="16"/>
              </w:rPr>
              <w:t xml:space="preserve"> El sistema de calentamiento deberá esta</w:t>
            </w:r>
            <w:r w:rsidRPr="00AF442B">
              <w:rPr>
                <w:rFonts w:ascii="Verdana" w:hAnsi="Verdana"/>
                <w:sz w:val="16"/>
                <w:szCs w:val="16"/>
              </w:rPr>
              <w:t>r diseñado o regulado de manera que ninguna substancia pueda alcanzar una temperatura a la que la presión en la cisterna sobrepase la PSMA o pueda ocasionar otros riesgos (por ejemplo, una descomposición térmica peligrosa).</w:t>
            </w:r>
          </w:p>
        </w:tc>
        <w:tc>
          <w:tcPr>
            <w:tcW w:w="4529" w:type="dxa"/>
          </w:tcPr>
          <w:p w:rsidR="00AB48A5" w:rsidRPr="00CD6945" w:rsidRDefault="009C30C2" w:rsidP="009C30C2">
            <w:pPr>
              <w:spacing w:line="276" w:lineRule="auto"/>
              <w:jc w:val="both"/>
              <w:rPr>
                <w:rFonts w:ascii="Verdana" w:hAnsi="Verdana"/>
                <w:b/>
                <w:sz w:val="16"/>
                <w:szCs w:val="16"/>
                <w:lang w:val="en-US"/>
              </w:rPr>
            </w:pPr>
            <w:r w:rsidRPr="00CD6945">
              <w:rPr>
                <w:rFonts w:ascii="Verdana" w:hAnsi="Verdana"/>
                <w:b/>
                <w:sz w:val="16"/>
                <w:szCs w:val="16"/>
                <w:lang w:val="en-US"/>
              </w:rPr>
              <w:t xml:space="preserve">8.12 </w:t>
            </w:r>
            <w:r w:rsidRPr="00CD6945">
              <w:rPr>
                <w:rFonts w:ascii="Verdana" w:hAnsi="Verdana"/>
                <w:bCs/>
                <w:sz w:val="16"/>
                <w:szCs w:val="16"/>
                <w:lang w:val="en-US"/>
              </w:rPr>
              <w:t xml:space="preserve">The heating system must be designed or regulated in a way that no substance can reach a temperature to which the pressure in the cistern exceeds the maximum authorized service pressure or can cause other risks (for example, a hazardous thermal decomposition).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8.13</w:t>
            </w:r>
            <w:r w:rsidRPr="00AF442B">
              <w:rPr>
                <w:rFonts w:ascii="Verdana" w:hAnsi="Verdana"/>
                <w:sz w:val="16"/>
                <w:szCs w:val="16"/>
              </w:rPr>
              <w:t xml:space="preserve"> El sistema de calentamiento deberá estar diseñado o regulado de tal forma que los elementos internos de calentamiento no reciban energía a menos que dichos elementos estén totalmente sumergidos. La temperatura superficial de los elementos calefactores en el caso de un sistema de calentamiento interno o la temperatura en el depósito en el caso de un sistema de calentamiento externo no será superior, en ningún caso, al 80% de la temperatura de autoignición (en ºC) de la substancia transportada.</w:t>
            </w:r>
          </w:p>
        </w:tc>
        <w:tc>
          <w:tcPr>
            <w:tcW w:w="4529" w:type="dxa"/>
          </w:tcPr>
          <w:p w:rsidR="00AB48A5" w:rsidRPr="00CD6945" w:rsidRDefault="009C30C2"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8.13 </w:t>
            </w:r>
            <w:r w:rsidRPr="00CD6945">
              <w:rPr>
                <w:rFonts w:ascii="Verdana" w:hAnsi="Verdana"/>
                <w:bCs/>
                <w:sz w:val="16"/>
                <w:szCs w:val="16"/>
                <w:lang w:val="en-US"/>
              </w:rPr>
              <w:t xml:space="preserve">The heating system must be designed or regulated in such a way that the internal heating elements do not receive energy unless said elements are totally submerged. The surface temperature of the heating elements in the case of an internal heating system or the temperature in the deposit in the case of an external heating system, in no case, at 80% of the self-ignition temperature (in ºC) of the transported substance.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8.14</w:t>
            </w:r>
            <w:r w:rsidRPr="00AF442B">
              <w:rPr>
                <w:rFonts w:ascii="Verdana" w:hAnsi="Verdana"/>
                <w:sz w:val="16"/>
                <w:szCs w:val="16"/>
              </w:rPr>
              <w:t xml:space="preserve"> Si el sistema de calentamiento eléctrico se instala en el interior de la cisterna, éste estará equipado de un interruptor de derivación a tierra cuya corriente de desconexión sea inferior a 100 mA.</w:t>
            </w:r>
          </w:p>
        </w:tc>
        <w:tc>
          <w:tcPr>
            <w:tcW w:w="4529" w:type="dxa"/>
          </w:tcPr>
          <w:p w:rsidR="00AB48A5" w:rsidRPr="00CD6945" w:rsidRDefault="003C1784" w:rsidP="003C1784">
            <w:pPr>
              <w:spacing w:line="276" w:lineRule="auto"/>
              <w:jc w:val="both"/>
              <w:rPr>
                <w:rFonts w:ascii="Verdana" w:hAnsi="Verdana"/>
                <w:bCs/>
                <w:sz w:val="16"/>
                <w:szCs w:val="16"/>
                <w:lang w:val="en-US"/>
              </w:rPr>
            </w:pPr>
            <w:r w:rsidRPr="00CD6945">
              <w:rPr>
                <w:rFonts w:ascii="Verdana" w:hAnsi="Verdana"/>
                <w:b/>
                <w:sz w:val="16"/>
                <w:szCs w:val="16"/>
                <w:lang w:val="en-US"/>
              </w:rPr>
              <w:t xml:space="preserve">8.14 </w:t>
            </w:r>
            <w:r w:rsidRPr="00CD6945">
              <w:rPr>
                <w:rFonts w:ascii="Verdana" w:hAnsi="Verdana"/>
                <w:bCs/>
                <w:sz w:val="16"/>
                <w:szCs w:val="16"/>
                <w:lang w:val="en-US"/>
              </w:rPr>
              <w:t xml:space="preserve">If the electrical heating system is installed in the interior of the cistern, it will be equipped with derivation to ground switch whose disconnection current is less than 100 mA.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8.15</w:t>
            </w:r>
            <w:r w:rsidRPr="00AF442B">
              <w:rPr>
                <w:rFonts w:ascii="Verdana" w:hAnsi="Verdana"/>
                <w:sz w:val="16"/>
                <w:szCs w:val="16"/>
              </w:rPr>
              <w:t xml:space="preserve"> Las cajas de distribución eléctrica instaladas en cisternas no tendrán ninguna conexión directa con el interior de la cisterna y deberán proporcionar una protección.</w:t>
            </w:r>
          </w:p>
        </w:tc>
        <w:tc>
          <w:tcPr>
            <w:tcW w:w="4529" w:type="dxa"/>
          </w:tcPr>
          <w:p w:rsidR="00AB48A5" w:rsidRPr="00CD6945" w:rsidRDefault="003C1784" w:rsidP="003C1784">
            <w:pPr>
              <w:spacing w:line="276" w:lineRule="auto"/>
              <w:jc w:val="both"/>
              <w:rPr>
                <w:rFonts w:ascii="Verdana" w:hAnsi="Verdana"/>
                <w:bCs/>
                <w:sz w:val="16"/>
                <w:szCs w:val="16"/>
                <w:lang w:val="en-US"/>
              </w:rPr>
            </w:pPr>
            <w:r w:rsidRPr="00CD6945">
              <w:rPr>
                <w:rFonts w:ascii="Verdana" w:hAnsi="Verdana"/>
                <w:b/>
                <w:sz w:val="16"/>
                <w:szCs w:val="16"/>
                <w:lang w:val="en-US"/>
              </w:rPr>
              <w:t xml:space="preserve">8.15 </w:t>
            </w:r>
            <w:r w:rsidRPr="00CD6945">
              <w:rPr>
                <w:rFonts w:ascii="Verdana" w:hAnsi="Verdana"/>
                <w:bCs/>
                <w:sz w:val="16"/>
                <w:szCs w:val="16"/>
                <w:lang w:val="en-US"/>
              </w:rPr>
              <w:t xml:space="preserve">The electrical distribution boxes installed in cisterns will not have a direct connection with the interior of the cistern and must provide a protection. </w:t>
            </w:r>
          </w:p>
        </w:tc>
      </w:tr>
      <w:tr w:rsidR="00AB48A5" w:rsidRPr="003C1784" w:rsidTr="00007994">
        <w:tc>
          <w:tcPr>
            <w:tcW w:w="4529" w:type="dxa"/>
          </w:tcPr>
          <w:p w:rsidR="00AB48A5" w:rsidRPr="003C1784" w:rsidRDefault="00AB48A5" w:rsidP="00C06FFB">
            <w:pPr>
              <w:pStyle w:val="Texto"/>
              <w:spacing w:line="276" w:lineRule="auto"/>
              <w:ind w:firstLine="0"/>
              <w:rPr>
                <w:rFonts w:ascii="Verdana" w:hAnsi="Verdana"/>
                <w:b/>
                <w:sz w:val="16"/>
                <w:szCs w:val="16"/>
                <w:lang w:val="en-US"/>
              </w:rPr>
            </w:pPr>
            <w:r w:rsidRPr="003C1784">
              <w:rPr>
                <w:rFonts w:ascii="Verdana" w:hAnsi="Verdana"/>
                <w:b/>
                <w:sz w:val="16"/>
                <w:szCs w:val="16"/>
                <w:lang w:val="en-US"/>
              </w:rPr>
              <w:t>9. Orificios por el fondo</w:t>
            </w:r>
          </w:p>
        </w:tc>
        <w:tc>
          <w:tcPr>
            <w:tcW w:w="4529" w:type="dxa"/>
          </w:tcPr>
          <w:p w:rsidR="00AB48A5" w:rsidRPr="00CD6945" w:rsidRDefault="003C1784" w:rsidP="00C06FFB">
            <w:pPr>
              <w:spacing w:line="276" w:lineRule="auto"/>
              <w:jc w:val="both"/>
              <w:rPr>
                <w:rFonts w:ascii="Verdana" w:hAnsi="Verdana"/>
                <w:b/>
                <w:sz w:val="16"/>
                <w:szCs w:val="16"/>
                <w:lang w:val="en-US"/>
              </w:rPr>
            </w:pPr>
            <w:r w:rsidRPr="00CD6945">
              <w:rPr>
                <w:rFonts w:ascii="Verdana" w:hAnsi="Verdana"/>
                <w:b/>
                <w:sz w:val="16"/>
                <w:szCs w:val="16"/>
                <w:lang w:val="en-US"/>
              </w:rPr>
              <w:t>9. Orifices on the base</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9.1</w:t>
            </w:r>
            <w:r w:rsidRPr="009D7B75">
              <w:rPr>
                <w:rFonts w:ascii="Verdana" w:hAnsi="Verdana"/>
                <w:sz w:val="16"/>
                <w:szCs w:val="16"/>
              </w:rPr>
              <w:t xml:space="preserve"> Ciertas substancias no deben ser transportadas en cisternas portátile</w:t>
            </w:r>
            <w:r w:rsidRPr="00AF442B">
              <w:rPr>
                <w:rFonts w:ascii="Verdana" w:hAnsi="Verdana"/>
                <w:sz w:val="16"/>
                <w:szCs w:val="16"/>
              </w:rPr>
              <w:t>s con orificios por el fondo. Cuando la instrucción pertinente sobre cisternas portátiles de la norma respectiva prohíba los orificios por el fondo, no podrá haber orificios por debajo del nivel del líquido en el depósito llenado hasta el límite máximo autorizado. Cuando se obturen los orificios existentes, la operación debe efectuarse soldando una placa interior y exteriormente al depósito.</w:t>
            </w:r>
          </w:p>
        </w:tc>
        <w:tc>
          <w:tcPr>
            <w:tcW w:w="4529" w:type="dxa"/>
          </w:tcPr>
          <w:p w:rsidR="00AB48A5" w:rsidRPr="00CD6945" w:rsidRDefault="003C1784" w:rsidP="003C1784">
            <w:pPr>
              <w:spacing w:line="276" w:lineRule="auto"/>
              <w:jc w:val="both"/>
              <w:rPr>
                <w:rFonts w:ascii="Verdana" w:hAnsi="Verdana"/>
                <w:bCs/>
                <w:sz w:val="16"/>
                <w:szCs w:val="16"/>
                <w:lang w:val="en-US"/>
              </w:rPr>
            </w:pPr>
            <w:r w:rsidRPr="00CD6945">
              <w:rPr>
                <w:rFonts w:ascii="Verdana" w:hAnsi="Verdana"/>
                <w:b/>
                <w:sz w:val="16"/>
                <w:szCs w:val="16"/>
                <w:lang w:val="en-US"/>
              </w:rPr>
              <w:t xml:space="preserve">9.1 </w:t>
            </w:r>
            <w:r w:rsidRPr="00CD6945">
              <w:rPr>
                <w:rFonts w:ascii="Verdana" w:hAnsi="Verdana"/>
                <w:bCs/>
                <w:sz w:val="16"/>
                <w:szCs w:val="16"/>
                <w:lang w:val="en-US"/>
              </w:rPr>
              <w:t xml:space="preserve">Certain substances must not be transported in portable cisterns with orifices on the base. When the pertinent instruction on portable cisterns of the respective standard prohibits orifices on the base, there cannot be orifices below the level of liquid in the deposit filled up to the maximum authorized limit. When the existing orifices are plugged, the operation must be made welding an internal and exterior plate to the deposit.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9.2</w:t>
            </w:r>
            <w:r w:rsidRPr="00AF442B">
              <w:rPr>
                <w:rFonts w:ascii="Verdana" w:hAnsi="Verdana"/>
                <w:sz w:val="16"/>
                <w:szCs w:val="16"/>
              </w:rPr>
              <w:t xml:space="preserve"> Los orificios de vaciado por el fondo de las cisternas portátiles utilizadas para el transporte de ciertas substancias sólidas, cristalizables o muy viscosas deben estar provistos, como mínimo, de dos dispositivos de cierre, montados en serie e independientes entre sí, y debe comprender:</w:t>
            </w:r>
          </w:p>
        </w:tc>
        <w:tc>
          <w:tcPr>
            <w:tcW w:w="4529" w:type="dxa"/>
          </w:tcPr>
          <w:p w:rsidR="00AB48A5" w:rsidRPr="00CD6945" w:rsidRDefault="003C1784" w:rsidP="009A2586">
            <w:pPr>
              <w:spacing w:line="276" w:lineRule="auto"/>
              <w:jc w:val="both"/>
              <w:rPr>
                <w:rFonts w:ascii="Verdana" w:hAnsi="Verdana"/>
                <w:bCs/>
                <w:sz w:val="16"/>
                <w:szCs w:val="16"/>
                <w:lang w:val="en-US"/>
              </w:rPr>
            </w:pPr>
            <w:r w:rsidRPr="00CD6945">
              <w:rPr>
                <w:rFonts w:ascii="Verdana" w:hAnsi="Verdana"/>
                <w:b/>
                <w:sz w:val="16"/>
                <w:szCs w:val="16"/>
                <w:lang w:val="en-US"/>
              </w:rPr>
              <w:t xml:space="preserve">9.2 </w:t>
            </w:r>
            <w:r w:rsidRPr="00CD6945">
              <w:rPr>
                <w:rFonts w:ascii="Verdana" w:hAnsi="Verdana"/>
                <w:bCs/>
                <w:sz w:val="16"/>
                <w:szCs w:val="16"/>
                <w:lang w:val="en-US"/>
              </w:rPr>
              <w:t>The or</w:t>
            </w:r>
            <w:r w:rsidR="009A2586" w:rsidRPr="00CD6945">
              <w:rPr>
                <w:rFonts w:ascii="Verdana" w:hAnsi="Verdana"/>
                <w:bCs/>
                <w:sz w:val="16"/>
                <w:szCs w:val="16"/>
                <w:lang w:val="en-US"/>
              </w:rPr>
              <w:t>i</w:t>
            </w:r>
            <w:r w:rsidRPr="00CD6945">
              <w:rPr>
                <w:rFonts w:ascii="Verdana" w:hAnsi="Verdana"/>
                <w:bCs/>
                <w:sz w:val="16"/>
                <w:szCs w:val="16"/>
                <w:lang w:val="en-US"/>
              </w:rPr>
              <w:t>fices for emptying on the base of the portable cisterns used for the transport of certain solid substances, cryta</w:t>
            </w:r>
            <w:r w:rsidR="009A2586" w:rsidRPr="00CD6945">
              <w:rPr>
                <w:rFonts w:ascii="Verdana" w:hAnsi="Verdana"/>
                <w:bCs/>
                <w:sz w:val="16"/>
                <w:szCs w:val="16"/>
                <w:lang w:val="en-US"/>
              </w:rPr>
              <w:t>l</w:t>
            </w:r>
            <w:r w:rsidRPr="00CD6945">
              <w:rPr>
                <w:rFonts w:ascii="Verdana" w:hAnsi="Verdana"/>
                <w:bCs/>
                <w:sz w:val="16"/>
                <w:szCs w:val="16"/>
                <w:lang w:val="en-US"/>
              </w:rPr>
              <w:t>lizable or very viscous m</w:t>
            </w:r>
            <w:r w:rsidR="009A2586" w:rsidRPr="00CD6945">
              <w:rPr>
                <w:rFonts w:ascii="Verdana" w:hAnsi="Verdana"/>
                <w:bCs/>
                <w:sz w:val="16"/>
                <w:szCs w:val="16"/>
                <w:lang w:val="en-US"/>
              </w:rPr>
              <w:t>us</w:t>
            </w:r>
            <w:r w:rsidRPr="00CD6945">
              <w:rPr>
                <w:rFonts w:ascii="Verdana" w:hAnsi="Verdana"/>
                <w:bCs/>
                <w:sz w:val="16"/>
                <w:szCs w:val="16"/>
                <w:lang w:val="en-US"/>
              </w:rPr>
              <w:t>t be provided, as a m</w:t>
            </w:r>
            <w:r w:rsidR="009A2586" w:rsidRPr="00CD6945">
              <w:rPr>
                <w:rFonts w:ascii="Verdana" w:hAnsi="Verdana"/>
                <w:bCs/>
                <w:sz w:val="16"/>
                <w:szCs w:val="16"/>
                <w:lang w:val="en-US"/>
              </w:rPr>
              <w:t>i</w:t>
            </w:r>
            <w:r w:rsidRPr="00CD6945">
              <w:rPr>
                <w:rFonts w:ascii="Verdana" w:hAnsi="Verdana"/>
                <w:bCs/>
                <w:sz w:val="16"/>
                <w:szCs w:val="16"/>
                <w:lang w:val="en-US"/>
              </w:rPr>
              <w:t xml:space="preserve">nimum, </w:t>
            </w:r>
            <w:r w:rsidR="009A2586" w:rsidRPr="00CD6945">
              <w:rPr>
                <w:rFonts w:ascii="Verdana" w:hAnsi="Verdana"/>
                <w:bCs/>
                <w:sz w:val="16"/>
                <w:szCs w:val="16"/>
                <w:lang w:val="en-US"/>
              </w:rPr>
              <w:t xml:space="preserve">of two closing devices, mounted in series and independent of each other, and must include: </w:t>
            </w:r>
          </w:p>
        </w:tc>
      </w:tr>
      <w:tr w:rsidR="00AB48A5" w:rsidRPr="009D7B75" w:rsidTr="00007994">
        <w:tc>
          <w:tcPr>
            <w:tcW w:w="4529" w:type="dxa"/>
          </w:tcPr>
          <w:p w:rsidR="00AB48A5" w:rsidRPr="00AF442B" w:rsidRDefault="00AB48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una válvula externa instalada lo más cerca posible del depósito; y</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an external valve installed as close as possible to the deposit; and </w:t>
            </w:r>
          </w:p>
        </w:tc>
      </w:tr>
      <w:tr w:rsidR="00AB48A5" w:rsidRPr="009D7B75" w:rsidTr="00007994">
        <w:tc>
          <w:tcPr>
            <w:tcW w:w="4529" w:type="dxa"/>
          </w:tcPr>
          <w:p w:rsidR="00AB48A5" w:rsidRPr="00AF442B" w:rsidRDefault="00AB48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un dispositivo de cierre hermético a los líquidos en la extremidad de la tubería de vaciado, que puede ser una brida ciega sujeta por tornillos o un tapón roscado.</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a closing device hermetic to the liquids at the end of the emptying </w:t>
            </w:r>
            <w:r w:rsidR="003D757F" w:rsidRPr="00CD6945">
              <w:rPr>
                <w:rFonts w:ascii="Verdana" w:hAnsi="Verdana"/>
                <w:bCs/>
                <w:sz w:val="16"/>
                <w:szCs w:val="16"/>
                <w:lang w:val="en-US"/>
              </w:rPr>
              <w:t>pipe that</w:t>
            </w:r>
            <w:r w:rsidRPr="00CD6945">
              <w:rPr>
                <w:rFonts w:ascii="Verdana" w:hAnsi="Verdana"/>
                <w:bCs/>
                <w:sz w:val="16"/>
                <w:szCs w:val="16"/>
                <w:lang w:val="en-US"/>
              </w:rPr>
              <w:t xml:space="preserve"> can be a blind flange secured by screws or a threaded top.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9.3</w:t>
            </w:r>
            <w:r w:rsidRPr="00AF442B">
              <w:rPr>
                <w:rFonts w:ascii="Verdana" w:hAnsi="Verdana"/>
                <w:b/>
                <w:sz w:val="16"/>
                <w:szCs w:val="16"/>
              </w:rPr>
              <w:tab/>
            </w:r>
            <w:r w:rsidRPr="00AF442B">
              <w:rPr>
                <w:rFonts w:ascii="Verdana" w:hAnsi="Verdana"/>
                <w:sz w:val="16"/>
                <w:szCs w:val="16"/>
              </w:rPr>
              <w:t>Cada abertura de vaciado por el fondo, con la salvedad de lo dispuesto en 9.2, debe estar provista de tres dispositivos de cierre, montados en serie e independientes entre sí, y debe comprender:</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9.3 </w:t>
            </w:r>
            <w:r w:rsidRPr="00CD6945">
              <w:rPr>
                <w:rFonts w:ascii="Verdana" w:hAnsi="Verdana"/>
                <w:bCs/>
                <w:sz w:val="16"/>
                <w:szCs w:val="16"/>
                <w:lang w:val="en-US"/>
              </w:rPr>
              <w:t xml:space="preserve">Each emptying opening on the base, with the safeguard from the provision in 9.2 must be provided with three closing devices, mounted in a series and independent of each other and must include: </w:t>
            </w:r>
          </w:p>
        </w:tc>
      </w:tr>
      <w:tr w:rsidR="00AB48A5" w:rsidRPr="009D7B75" w:rsidTr="00007994">
        <w:tc>
          <w:tcPr>
            <w:tcW w:w="4529" w:type="dxa"/>
          </w:tcPr>
          <w:p w:rsidR="00AB48A5" w:rsidRPr="00AF442B" w:rsidRDefault="00AB48A5" w:rsidP="00C06FFB">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Una válvula interna de cierre automático, es decir, una válvula montada dentro del depósito, o en una brida soldada o en su contrabrida, de modo que:</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a) </w:t>
            </w:r>
            <w:r w:rsidRPr="00CD6945">
              <w:rPr>
                <w:rFonts w:ascii="Verdana" w:hAnsi="Verdana"/>
                <w:bCs/>
                <w:sz w:val="16"/>
                <w:szCs w:val="16"/>
                <w:lang w:val="en-US"/>
              </w:rPr>
              <w:t xml:space="preserve">An internal automatic closing valve, that is to say, a valve mounted within the deposit or on a welded flange or on its counter flange, in a way that: </w:t>
            </w:r>
          </w:p>
        </w:tc>
      </w:tr>
      <w:tr w:rsidR="00AB48A5" w:rsidRPr="009D7B75" w:rsidTr="00007994">
        <w:tc>
          <w:tcPr>
            <w:tcW w:w="4529" w:type="dxa"/>
          </w:tcPr>
          <w:p w:rsidR="00AB48A5" w:rsidRPr="00AF442B" w:rsidRDefault="00AB48A5" w:rsidP="00C06FFB">
            <w:pPr>
              <w:pStyle w:val="INCISO"/>
              <w:spacing w:line="276" w:lineRule="auto"/>
              <w:ind w:left="0" w:firstLine="0"/>
              <w:rPr>
                <w:rFonts w:ascii="Verdana" w:hAnsi="Verdana"/>
                <w:sz w:val="16"/>
                <w:szCs w:val="16"/>
              </w:rPr>
            </w:pPr>
            <w:r w:rsidRPr="00AF442B">
              <w:rPr>
                <w:rFonts w:ascii="Verdana" w:hAnsi="Verdana"/>
                <w:b/>
                <w:sz w:val="16"/>
                <w:szCs w:val="16"/>
              </w:rPr>
              <w:t>i)</w:t>
            </w:r>
            <w:r w:rsidRPr="00AF442B">
              <w:rPr>
                <w:rFonts w:ascii="Verdana" w:hAnsi="Verdana"/>
                <w:sz w:val="16"/>
                <w:szCs w:val="16"/>
              </w:rPr>
              <w:tab/>
              <w:t>los dispositivos de control del funcionamiento de la válvula estén diseñados para impedir cualquier apertura fortuita por choque o por inadvertencia;</w:t>
            </w:r>
          </w:p>
        </w:tc>
        <w:tc>
          <w:tcPr>
            <w:tcW w:w="4529" w:type="dxa"/>
          </w:tcPr>
          <w:p w:rsidR="00AB48A5" w:rsidRPr="00CD6945" w:rsidRDefault="009A2586" w:rsidP="009A2586">
            <w:pPr>
              <w:spacing w:line="276" w:lineRule="auto"/>
              <w:jc w:val="both"/>
              <w:rPr>
                <w:rFonts w:ascii="Verdana" w:hAnsi="Verdana"/>
                <w:bCs/>
                <w:sz w:val="16"/>
                <w:szCs w:val="16"/>
                <w:lang w:val="en-US"/>
              </w:rPr>
            </w:pPr>
            <w:r w:rsidRPr="00CD6945">
              <w:rPr>
                <w:rFonts w:ascii="Verdana" w:hAnsi="Verdana"/>
                <w:b/>
                <w:sz w:val="16"/>
                <w:szCs w:val="16"/>
                <w:lang w:val="en-US"/>
              </w:rPr>
              <w:t xml:space="preserve">i) </w:t>
            </w:r>
            <w:r w:rsidRPr="00CD6945">
              <w:rPr>
                <w:rFonts w:ascii="Verdana" w:hAnsi="Verdana"/>
                <w:bCs/>
                <w:sz w:val="16"/>
                <w:szCs w:val="16"/>
                <w:lang w:val="en-US"/>
              </w:rPr>
              <w:t xml:space="preserve">the control devices of the functioning of the valve are designed to impede any chance opening from a shock or inadvertently; </w:t>
            </w:r>
          </w:p>
        </w:tc>
      </w:tr>
      <w:tr w:rsidR="00AB48A5" w:rsidRPr="009D7B75" w:rsidTr="00007994">
        <w:tc>
          <w:tcPr>
            <w:tcW w:w="4529" w:type="dxa"/>
          </w:tcPr>
          <w:p w:rsidR="00AB48A5" w:rsidRPr="00AF442B" w:rsidRDefault="00AB48A5" w:rsidP="00C06FFB">
            <w:pPr>
              <w:pStyle w:val="INCISO"/>
              <w:spacing w:line="276" w:lineRule="auto"/>
              <w:ind w:left="0" w:firstLine="0"/>
              <w:rPr>
                <w:rFonts w:ascii="Verdana" w:hAnsi="Verdana"/>
                <w:sz w:val="16"/>
                <w:szCs w:val="16"/>
              </w:rPr>
            </w:pPr>
            <w:r w:rsidRPr="00AF442B">
              <w:rPr>
                <w:rFonts w:ascii="Verdana" w:hAnsi="Verdana"/>
                <w:b/>
                <w:sz w:val="16"/>
                <w:szCs w:val="16"/>
              </w:rPr>
              <w:t>ii)</w:t>
            </w:r>
            <w:r w:rsidRPr="00AF442B">
              <w:rPr>
                <w:rFonts w:ascii="Verdana" w:hAnsi="Verdana"/>
                <w:sz w:val="16"/>
                <w:szCs w:val="16"/>
              </w:rPr>
              <w:tab/>
              <w:t>la válvula pueda ser accionada desde arriba o desde abajo;</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ii) </w:t>
            </w:r>
            <w:r w:rsidRPr="00CD6945">
              <w:rPr>
                <w:rFonts w:ascii="Verdana" w:hAnsi="Verdana"/>
                <w:bCs/>
                <w:sz w:val="16"/>
                <w:szCs w:val="16"/>
                <w:lang w:val="en-US"/>
              </w:rPr>
              <w:t xml:space="preserve">The valve can be activated from above or from below; </w:t>
            </w:r>
          </w:p>
        </w:tc>
      </w:tr>
      <w:tr w:rsidR="00AB48A5" w:rsidRPr="009D7B75" w:rsidTr="00007994">
        <w:tc>
          <w:tcPr>
            <w:tcW w:w="4529" w:type="dxa"/>
          </w:tcPr>
          <w:p w:rsidR="00AB48A5" w:rsidRPr="00AF442B" w:rsidRDefault="00AB48A5" w:rsidP="009A2586">
            <w:pPr>
              <w:pStyle w:val="INCISO"/>
              <w:spacing w:line="276" w:lineRule="auto"/>
              <w:ind w:left="0" w:firstLine="0"/>
              <w:rPr>
                <w:rFonts w:ascii="Verdana" w:hAnsi="Verdana"/>
                <w:sz w:val="16"/>
                <w:szCs w:val="16"/>
              </w:rPr>
            </w:pPr>
            <w:r w:rsidRPr="00AF442B">
              <w:rPr>
                <w:rFonts w:ascii="Verdana" w:hAnsi="Verdana"/>
                <w:b/>
                <w:sz w:val="16"/>
                <w:szCs w:val="16"/>
              </w:rPr>
              <w:t>iii)</w:t>
            </w:r>
            <w:r w:rsidRPr="00AF442B">
              <w:rPr>
                <w:rFonts w:ascii="Verdana" w:hAnsi="Verdana"/>
                <w:b/>
                <w:sz w:val="16"/>
                <w:szCs w:val="16"/>
              </w:rPr>
              <w:tab/>
            </w:r>
            <w:r w:rsidRPr="00AF442B">
              <w:rPr>
                <w:rFonts w:ascii="Verdana" w:hAnsi="Verdana"/>
                <w:sz w:val="16"/>
                <w:szCs w:val="16"/>
              </w:rPr>
              <w:t>se pueda verificar desde el suelo, en la medida de lo posible, la posición de la válvula (abierta o cerrada);</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iii) </w:t>
            </w:r>
            <w:r w:rsidRPr="00CD6945">
              <w:rPr>
                <w:rFonts w:ascii="Verdana" w:hAnsi="Verdana"/>
                <w:bCs/>
                <w:sz w:val="16"/>
                <w:szCs w:val="16"/>
                <w:lang w:val="en-US"/>
              </w:rPr>
              <w:t>the position of the valve (open or closed) can be verified from the ground, in the measure possible;</w:t>
            </w:r>
          </w:p>
        </w:tc>
      </w:tr>
      <w:tr w:rsidR="00AB48A5" w:rsidRPr="009D7B75" w:rsidTr="00007994">
        <w:tc>
          <w:tcPr>
            <w:tcW w:w="4529" w:type="dxa"/>
          </w:tcPr>
          <w:p w:rsidR="00AB48A5" w:rsidRPr="00AF442B" w:rsidRDefault="00AB48A5" w:rsidP="00C06FFB">
            <w:pPr>
              <w:pStyle w:val="INCISO"/>
              <w:spacing w:line="276" w:lineRule="auto"/>
              <w:ind w:left="0" w:firstLine="0"/>
              <w:rPr>
                <w:rFonts w:ascii="Verdana" w:hAnsi="Verdana"/>
                <w:sz w:val="16"/>
                <w:szCs w:val="16"/>
              </w:rPr>
            </w:pPr>
            <w:r w:rsidRPr="00AF442B">
              <w:rPr>
                <w:rFonts w:ascii="Verdana" w:hAnsi="Verdana"/>
                <w:b/>
                <w:sz w:val="16"/>
                <w:szCs w:val="16"/>
              </w:rPr>
              <w:t>iv)</w:t>
            </w:r>
            <w:r w:rsidRPr="00AF442B">
              <w:rPr>
                <w:rFonts w:ascii="Verdana" w:hAnsi="Verdana"/>
                <w:sz w:val="16"/>
                <w:szCs w:val="16"/>
              </w:rPr>
              <w:tab/>
              <w:t>salvo en el caso de las cisternas portátiles con una capacidad no superior a los 1,000 litros, se pueda cerrar la válvula desde un lugar accesible de la cisterna portátil situada a distancia de la propia válvula; y</w:t>
            </w:r>
          </w:p>
        </w:tc>
        <w:tc>
          <w:tcPr>
            <w:tcW w:w="4529" w:type="dxa"/>
          </w:tcPr>
          <w:p w:rsidR="00AB48A5" w:rsidRPr="00CD6945" w:rsidRDefault="009A2586" w:rsidP="009A2586">
            <w:pPr>
              <w:spacing w:line="276" w:lineRule="auto"/>
              <w:jc w:val="both"/>
              <w:rPr>
                <w:rFonts w:ascii="Verdana" w:hAnsi="Verdana"/>
                <w:bCs/>
                <w:sz w:val="16"/>
                <w:szCs w:val="16"/>
                <w:lang w:val="en-US"/>
              </w:rPr>
            </w:pPr>
            <w:r w:rsidRPr="00CD6945">
              <w:rPr>
                <w:rFonts w:ascii="Verdana" w:hAnsi="Verdana"/>
                <w:b/>
                <w:sz w:val="16"/>
                <w:szCs w:val="16"/>
                <w:lang w:val="en-US"/>
              </w:rPr>
              <w:t xml:space="preserve">iv) </w:t>
            </w:r>
            <w:r w:rsidRPr="00CD6945">
              <w:rPr>
                <w:rFonts w:ascii="Verdana" w:hAnsi="Verdana"/>
                <w:bCs/>
                <w:sz w:val="16"/>
                <w:szCs w:val="16"/>
                <w:lang w:val="en-US"/>
              </w:rPr>
              <w:t xml:space="preserve">except in the case of the portable cisterns with a capacity not greater than 1,000 liters, the valve can be closed from a place accessible to the portable cistern situated at a distance from the same valve; and </w:t>
            </w:r>
          </w:p>
        </w:tc>
      </w:tr>
      <w:tr w:rsidR="00AB48A5" w:rsidRPr="009D7B75" w:rsidTr="00007994">
        <w:tc>
          <w:tcPr>
            <w:tcW w:w="4529" w:type="dxa"/>
          </w:tcPr>
          <w:p w:rsidR="00AB48A5" w:rsidRPr="00AF442B" w:rsidRDefault="00AB48A5" w:rsidP="00C06FFB">
            <w:pPr>
              <w:pStyle w:val="INCISO"/>
              <w:spacing w:line="276" w:lineRule="auto"/>
              <w:ind w:left="0" w:firstLine="0"/>
              <w:rPr>
                <w:rFonts w:ascii="Verdana" w:hAnsi="Verdana"/>
                <w:sz w:val="16"/>
                <w:szCs w:val="16"/>
              </w:rPr>
            </w:pPr>
            <w:r w:rsidRPr="00AF442B">
              <w:rPr>
                <w:rFonts w:ascii="Verdana" w:hAnsi="Verdana"/>
                <w:b/>
                <w:sz w:val="16"/>
                <w:szCs w:val="16"/>
              </w:rPr>
              <w:t>v)</w:t>
            </w:r>
            <w:r w:rsidRPr="00AF442B">
              <w:rPr>
                <w:rFonts w:ascii="Verdana" w:hAnsi="Verdana"/>
                <w:sz w:val="16"/>
                <w:szCs w:val="16"/>
              </w:rPr>
              <w:tab/>
              <w:t>la válvula conserve su eficacia en caso de avería del dispositivo exterior de control de funcionamiento de la válvula;</w:t>
            </w:r>
          </w:p>
        </w:tc>
        <w:tc>
          <w:tcPr>
            <w:tcW w:w="4529" w:type="dxa"/>
          </w:tcPr>
          <w:p w:rsidR="00AB48A5" w:rsidRPr="00CD6945" w:rsidRDefault="009A2586" w:rsidP="009A2586">
            <w:pPr>
              <w:spacing w:line="276" w:lineRule="auto"/>
              <w:jc w:val="both"/>
              <w:rPr>
                <w:rFonts w:ascii="Verdana" w:hAnsi="Verdana"/>
                <w:bCs/>
                <w:sz w:val="16"/>
                <w:szCs w:val="16"/>
                <w:lang w:val="en-US"/>
              </w:rPr>
            </w:pPr>
            <w:r w:rsidRPr="00CD6945">
              <w:rPr>
                <w:rFonts w:ascii="Verdana" w:hAnsi="Verdana"/>
                <w:b/>
                <w:sz w:val="16"/>
                <w:szCs w:val="16"/>
                <w:lang w:val="en-US"/>
              </w:rPr>
              <w:t xml:space="preserve">v) </w:t>
            </w:r>
            <w:r w:rsidRPr="00CD6945">
              <w:rPr>
                <w:rFonts w:ascii="Verdana" w:hAnsi="Verdana"/>
                <w:bCs/>
                <w:sz w:val="16"/>
                <w:szCs w:val="16"/>
                <w:lang w:val="en-US"/>
              </w:rPr>
              <w:t>The valve conserves it efficiency in case of a breakdown of the external control device for the functioning of the valve;</w:t>
            </w:r>
          </w:p>
        </w:tc>
      </w:tr>
      <w:tr w:rsidR="00AB48A5" w:rsidRPr="009D7B75" w:rsidTr="00007994">
        <w:tc>
          <w:tcPr>
            <w:tcW w:w="4529" w:type="dxa"/>
          </w:tcPr>
          <w:p w:rsidR="00AB48A5" w:rsidRPr="00AF442B" w:rsidRDefault="00AB48A5" w:rsidP="00C06FFB">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una válvula externa situada lo más cerca posible del depósito; y</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b) </w:t>
            </w:r>
            <w:r w:rsidRPr="00CD6945">
              <w:rPr>
                <w:rFonts w:ascii="Verdana" w:hAnsi="Verdana"/>
                <w:bCs/>
                <w:sz w:val="16"/>
                <w:szCs w:val="16"/>
                <w:lang w:val="en-US"/>
              </w:rPr>
              <w:t xml:space="preserve">an external valve situated as near as possible to the deposit; and </w:t>
            </w:r>
          </w:p>
        </w:tc>
      </w:tr>
      <w:tr w:rsidR="00AB48A5" w:rsidRPr="009D7B75" w:rsidTr="00007994">
        <w:tc>
          <w:tcPr>
            <w:tcW w:w="4529" w:type="dxa"/>
          </w:tcPr>
          <w:p w:rsidR="00AB48A5" w:rsidRPr="00AF442B" w:rsidRDefault="00AB48A5" w:rsidP="00C06FFB">
            <w:pPr>
              <w:pStyle w:val="ROMANOS"/>
              <w:spacing w:line="276" w:lineRule="auto"/>
              <w:ind w:left="0" w:firstLine="0"/>
              <w:rPr>
                <w:rFonts w:ascii="Verdana" w:hAnsi="Verdana"/>
                <w:b/>
                <w:sz w:val="16"/>
                <w:szCs w:val="16"/>
              </w:rPr>
            </w:pPr>
            <w:r w:rsidRPr="00AF442B">
              <w:rPr>
                <w:rFonts w:ascii="Verdana" w:hAnsi="Verdana"/>
                <w:b/>
                <w:sz w:val="16"/>
                <w:szCs w:val="16"/>
              </w:rPr>
              <w:t>c)</w:t>
            </w:r>
            <w:r w:rsidRPr="00AF442B">
              <w:rPr>
                <w:rFonts w:ascii="Verdana" w:hAnsi="Verdana"/>
                <w:sz w:val="16"/>
                <w:szCs w:val="16"/>
              </w:rPr>
              <w:tab/>
              <w:t>un dispositivo de cierre hermético a los líquidos, en la extremidad de la tubería de vaciado, que puede ser una brida ciega sujeta por tornillos o un tapón roscado.</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c) </w:t>
            </w:r>
            <w:r w:rsidRPr="00CD6945">
              <w:rPr>
                <w:rFonts w:ascii="Verdana" w:hAnsi="Verdana"/>
                <w:bCs/>
                <w:sz w:val="16"/>
                <w:szCs w:val="16"/>
                <w:lang w:val="en-US"/>
              </w:rPr>
              <w:t xml:space="preserve">a closing device hermetic to liquids, on the end of the emptying pipe, that can be a blind flange secured by screws or a threaded top.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9.4 </w:t>
            </w:r>
            <w:r w:rsidRPr="009D7B75">
              <w:rPr>
                <w:rFonts w:ascii="Verdana" w:hAnsi="Verdana"/>
                <w:sz w:val="16"/>
                <w:szCs w:val="16"/>
              </w:rPr>
              <w:t>En el caso de los depósitos con revestimient</w:t>
            </w:r>
            <w:r w:rsidRPr="00AF442B">
              <w:rPr>
                <w:rFonts w:ascii="Verdana" w:hAnsi="Verdana"/>
                <w:sz w:val="16"/>
                <w:szCs w:val="16"/>
              </w:rPr>
              <w:t>o, la válvula interna que se prescribe en 9.3 a) puede ser reemplazada por una válvula externa adicional.</w:t>
            </w:r>
          </w:p>
        </w:tc>
        <w:tc>
          <w:tcPr>
            <w:tcW w:w="4529" w:type="dxa"/>
          </w:tcPr>
          <w:p w:rsidR="00AB48A5" w:rsidRPr="00CD6945" w:rsidRDefault="009A2586"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9.4 </w:t>
            </w:r>
            <w:r w:rsidRPr="00CD6945">
              <w:rPr>
                <w:rFonts w:ascii="Verdana" w:hAnsi="Verdana"/>
                <w:bCs/>
                <w:sz w:val="16"/>
                <w:szCs w:val="16"/>
                <w:lang w:val="en-US"/>
              </w:rPr>
              <w:t xml:space="preserve">In the case of the deposits with a coating, the internal valve that is prescribed in 9.3 a) can be replaced by an additional external valve. </w:t>
            </w:r>
          </w:p>
        </w:tc>
      </w:tr>
      <w:tr w:rsidR="00AB48A5" w:rsidRPr="00AF442B" w:rsidTr="00007994">
        <w:tc>
          <w:tcPr>
            <w:tcW w:w="4529" w:type="dxa"/>
          </w:tcPr>
          <w:p w:rsidR="00AB48A5" w:rsidRPr="009A2586" w:rsidRDefault="00AB48A5" w:rsidP="00C06FFB">
            <w:pPr>
              <w:pStyle w:val="Texto"/>
              <w:spacing w:line="276" w:lineRule="auto"/>
              <w:ind w:firstLine="0"/>
              <w:rPr>
                <w:rFonts w:ascii="Verdana" w:hAnsi="Verdana"/>
                <w:b/>
                <w:sz w:val="16"/>
                <w:szCs w:val="16"/>
                <w:lang w:val="en-US"/>
              </w:rPr>
            </w:pPr>
            <w:r w:rsidRPr="009A2586">
              <w:rPr>
                <w:rFonts w:ascii="Verdana" w:hAnsi="Verdana"/>
                <w:b/>
                <w:sz w:val="16"/>
                <w:szCs w:val="16"/>
                <w:lang w:val="en-US"/>
              </w:rPr>
              <w:t>10. Dispositivos de seguridad</w:t>
            </w:r>
          </w:p>
        </w:tc>
        <w:tc>
          <w:tcPr>
            <w:tcW w:w="4529" w:type="dxa"/>
          </w:tcPr>
          <w:p w:rsidR="00AB48A5" w:rsidRPr="00CD6945" w:rsidRDefault="00AB48A5" w:rsidP="00C06FFB">
            <w:pPr>
              <w:spacing w:line="276" w:lineRule="auto"/>
              <w:jc w:val="both"/>
              <w:rPr>
                <w:rFonts w:ascii="Verdana" w:hAnsi="Verdana"/>
                <w:b/>
                <w:sz w:val="16"/>
                <w:szCs w:val="16"/>
                <w:lang w:val="en-US"/>
              </w:rPr>
            </w:pPr>
            <w:r w:rsidRPr="00CD6945">
              <w:rPr>
                <w:rFonts w:ascii="Verdana" w:hAnsi="Verdana"/>
                <w:b/>
                <w:sz w:val="16"/>
                <w:szCs w:val="16"/>
                <w:lang w:val="en-US"/>
              </w:rPr>
              <w:t>10. Safety devices</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10.1 </w:t>
            </w:r>
            <w:r w:rsidRPr="00AF442B">
              <w:rPr>
                <w:rFonts w:ascii="Verdana" w:hAnsi="Verdana"/>
                <w:sz w:val="16"/>
                <w:szCs w:val="16"/>
              </w:rPr>
              <w:t>Todas las cisternas portátiles deben estar provistas, como mínimo, de un dispositivo de descompresión. Dichos dispositivos deberán diseñarse, construirse y marcarse de manera que satisfagan las disposiciones establecidas en las normas respectivas.</w:t>
            </w:r>
          </w:p>
        </w:tc>
        <w:tc>
          <w:tcPr>
            <w:tcW w:w="4529" w:type="dxa"/>
          </w:tcPr>
          <w:p w:rsidR="00AB48A5" w:rsidRPr="00CD6945" w:rsidRDefault="009A2586" w:rsidP="009A2586">
            <w:pPr>
              <w:spacing w:line="276" w:lineRule="auto"/>
              <w:jc w:val="both"/>
              <w:rPr>
                <w:rFonts w:ascii="Verdana" w:hAnsi="Verdana"/>
                <w:bCs/>
                <w:sz w:val="16"/>
                <w:szCs w:val="16"/>
                <w:lang w:val="en-US"/>
              </w:rPr>
            </w:pPr>
            <w:r w:rsidRPr="00CD6945">
              <w:rPr>
                <w:rFonts w:ascii="Verdana" w:hAnsi="Verdana"/>
                <w:b/>
                <w:sz w:val="16"/>
                <w:szCs w:val="16"/>
                <w:lang w:val="en-US"/>
              </w:rPr>
              <w:t xml:space="preserve">10.1 </w:t>
            </w:r>
            <w:r w:rsidRPr="00CD6945">
              <w:rPr>
                <w:rFonts w:ascii="Verdana" w:hAnsi="Verdana"/>
                <w:bCs/>
                <w:sz w:val="16"/>
                <w:szCs w:val="16"/>
                <w:lang w:val="en-US"/>
              </w:rPr>
              <w:t xml:space="preserve">All the portable cisterns must be provided, as a minimum, of a decompression device. Said devices must be designed, constructed and marked in a way that they satisfy the provisions established in the respective standards. </w:t>
            </w:r>
          </w:p>
        </w:tc>
      </w:tr>
      <w:tr w:rsidR="00AB48A5" w:rsidRPr="00AF442B"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11. Dispositivos de descompresión</w:t>
            </w:r>
          </w:p>
        </w:tc>
        <w:tc>
          <w:tcPr>
            <w:tcW w:w="4529" w:type="dxa"/>
          </w:tcPr>
          <w:p w:rsidR="00AB48A5" w:rsidRPr="00CD6945" w:rsidRDefault="00AB48A5" w:rsidP="00C06FFB">
            <w:pPr>
              <w:spacing w:line="276" w:lineRule="auto"/>
              <w:jc w:val="both"/>
              <w:rPr>
                <w:rFonts w:ascii="Verdana" w:hAnsi="Verdana"/>
                <w:b/>
                <w:sz w:val="16"/>
                <w:szCs w:val="16"/>
                <w:lang w:val="en-US"/>
              </w:rPr>
            </w:pPr>
            <w:r w:rsidRPr="00CD6945">
              <w:rPr>
                <w:rFonts w:ascii="Verdana" w:hAnsi="Verdana"/>
                <w:b/>
                <w:sz w:val="16"/>
                <w:szCs w:val="16"/>
                <w:lang w:val="en-US"/>
              </w:rPr>
              <w:t>11. Decompression devices</w:t>
            </w:r>
          </w:p>
        </w:tc>
      </w:tr>
      <w:tr w:rsidR="00AB48A5" w:rsidRPr="009D7B75" w:rsidTr="00007994">
        <w:tc>
          <w:tcPr>
            <w:tcW w:w="4529" w:type="dxa"/>
          </w:tcPr>
          <w:p w:rsidR="00AB48A5" w:rsidRPr="00AF442B" w:rsidRDefault="00AB48A5" w:rsidP="009A2586">
            <w:pPr>
              <w:pStyle w:val="Texto"/>
              <w:spacing w:line="276" w:lineRule="auto"/>
              <w:ind w:firstLine="0"/>
              <w:rPr>
                <w:rFonts w:ascii="Verdana" w:hAnsi="Verdana"/>
                <w:sz w:val="16"/>
                <w:szCs w:val="16"/>
              </w:rPr>
            </w:pPr>
            <w:r w:rsidRPr="00AF442B">
              <w:rPr>
                <w:rFonts w:ascii="Verdana" w:hAnsi="Verdana"/>
                <w:b/>
                <w:sz w:val="16"/>
                <w:szCs w:val="16"/>
              </w:rPr>
              <w:t xml:space="preserve">11.1 </w:t>
            </w:r>
            <w:r w:rsidRPr="00AF442B">
              <w:rPr>
                <w:rFonts w:ascii="Verdana" w:hAnsi="Verdana"/>
                <w:sz w:val="16"/>
                <w:szCs w:val="16"/>
              </w:rPr>
              <w:t>Toda cisterna portátil con una capacidad no inferior a 1,900 litros y todo compartimiento independiente de una cisterna portátil con una capacidad similar, deben estar provistos de al menos un dispositivo de descompresión de muelle y pueden, además, estar provistos de un disco de ruptura o de un elemento fusible montado en paralelo con los dispositivos de muelle, excepto cuando en la instrucción pertinente de transporte sobre cisternas portátiles de la norma respectiva haya una referencia al numeral 11.3 que lo prohíba. Los dispositivos de descompresión deben tener un caudal suficiente para impedir la rotura del depósito como consecuencia de un exceso de presión o de un vacío resultantes del llenado, el vaciado o del calentamiento del contenido.</w:t>
            </w:r>
          </w:p>
        </w:tc>
        <w:tc>
          <w:tcPr>
            <w:tcW w:w="4529" w:type="dxa"/>
          </w:tcPr>
          <w:p w:rsidR="00AB48A5" w:rsidRPr="00CD6945" w:rsidRDefault="009A2586" w:rsidP="009D7B75">
            <w:pPr>
              <w:spacing w:line="276" w:lineRule="auto"/>
              <w:jc w:val="both"/>
              <w:rPr>
                <w:rFonts w:ascii="Verdana" w:hAnsi="Verdana"/>
                <w:bCs/>
                <w:sz w:val="16"/>
                <w:szCs w:val="16"/>
                <w:lang w:val="en-US"/>
              </w:rPr>
            </w:pPr>
            <w:r w:rsidRPr="00CD6945">
              <w:rPr>
                <w:rFonts w:ascii="Verdana" w:hAnsi="Verdana"/>
                <w:b/>
                <w:sz w:val="16"/>
                <w:szCs w:val="16"/>
                <w:lang w:val="en-US"/>
              </w:rPr>
              <w:t xml:space="preserve">11.1 </w:t>
            </w:r>
            <w:r w:rsidRPr="00CD6945">
              <w:rPr>
                <w:rFonts w:ascii="Verdana" w:hAnsi="Verdana"/>
                <w:bCs/>
                <w:sz w:val="16"/>
                <w:szCs w:val="16"/>
                <w:lang w:val="en-US"/>
              </w:rPr>
              <w:t xml:space="preserve">All portable cisterns with a capacity not less than 1,900 liters and all independent compartments of a portable cistern with a similar capacity must be provided with a least one </w:t>
            </w:r>
            <w:r w:rsidR="009D7B75" w:rsidRPr="00CD6945">
              <w:rPr>
                <w:rFonts w:ascii="Verdana" w:hAnsi="Verdana"/>
                <w:bCs/>
                <w:sz w:val="16"/>
                <w:szCs w:val="16"/>
                <w:lang w:val="en-US"/>
              </w:rPr>
              <w:t>spring decompression device</w:t>
            </w:r>
            <w:r w:rsidRPr="00CD6945">
              <w:rPr>
                <w:rFonts w:ascii="Verdana" w:hAnsi="Verdana"/>
                <w:bCs/>
                <w:sz w:val="16"/>
                <w:szCs w:val="16"/>
                <w:lang w:val="en-US"/>
              </w:rPr>
              <w:t xml:space="preserve"> and can, in addition, be provided with a rupture disk or a fus</w:t>
            </w:r>
            <w:r w:rsidR="000A3C71" w:rsidRPr="00CD6945">
              <w:rPr>
                <w:rFonts w:ascii="Verdana" w:hAnsi="Verdana"/>
                <w:bCs/>
                <w:sz w:val="16"/>
                <w:szCs w:val="16"/>
                <w:lang w:val="en-US"/>
              </w:rPr>
              <w:t>ible</w:t>
            </w:r>
            <w:r w:rsidRPr="00CD6945">
              <w:rPr>
                <w:rFonts w:ascii="Verdana" w:hAnsi="Verdana"/>
                <w:bCs/>
                <w:sz w:val="16"/>
                <w:szCs w:val="16"/>
                <w:lang w:val="en-US"/>
              </w:rPr>
              <w:t xml:space="preserve"> element mounted in parallel with the </w:t>
            </w:r>
            <w:r w:rsidR="009D7B75" w:rsidRPr="00CD6945">
              <w:rPr>
                <w:rFonts w:ascii="Verdana" w:hAnsi="Verdana"/>
                <w:bCs/>
                <w:sz w:val="16"/>
                <w:szCs w:val="16"/>
                <w:lang w:val="en-US"/>
              </w:rPr>
              <w:t>spring decompression devices</w:t>
            </w:r>
            <w:r w:rsidRPr="00CD6945">
              <w:rPr>
                <w:rFonts w:ascii="Verdana" w:hAnsi="Verdana"/>
                <w:bCs/>
                <w:sz w:val="16"/>
                <w:szCs w:val="16"/>
                <w:lang w:val="en-US"/>
              </w:rPr>
              <w:t xml:space="preserve">, except when in the pertinent instruction of transport on portable cisterns of the respective standard there is a reference </w:t>
            </w:r>
            <w:r w:rsidR="009D7B75" w:rsidRPr="00CD6945">
              <w:rPr>
                <w:rFonts w:ascii="Verdana" w:hAnsi="Verdana"/>
                <w:bCs/>
                <w:sz w:val="16"/>
                <w:szCs w:val="16"/>
                <w:lang w:val="en-US"/>
              </w:rPr>
              <w:t xml:space="preserve">to </w:t>
            </w:r>
            <w:r w:rsidRPr="00CD6945">
              <w:rPr>
                <w:rFonts w:ascii="Verdana" w:hAnsi="Verdana"/>
                <w:bCs/>
                <w:sz w:val="16"/>
                <w:szCs w:val="16"/>
                <w:lang w:val="en-US"/>
              </w:rPr>
              <w:t xml:space="preserve">number 11.3 that prohibits it. The decompression devices must have a sufficient volume to impede the rupture of the deposit as a consequence of an excess of pressure or of a vacuum resulting from the filling, emptying or the heating of the contents. </w:t>
            </w:r>
            <w:r w:rsidR="009D7B75" w:rsidRPr="00CD6945">
              <w:rPr>
                <w:rFonts w:ascii="Verdana" w:hAnsi="Verdana"/>
                <w:bCs/>
                <w:sz w:val="16"/>
                <w:szCs w:val="16"/>
                <w:lang w:val="en-US"/>
              </w:rPr>
              <w:t xml:space="preserve">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11.2 </w:t>
            </w:r>
            <w:r w:rsidRPr="009D7B75">
              <w:rPr>
                <w:rFonts w:ascii="Verdana" w:hAnsi="Verdana"/>
                <w:sz w:val="16"/>
                <w:szCs w:val="16"/>
              </w:rPr>
              <w:t>Los dispositivos de descompresión deben estar diseñados de manera que im</w:t>
            </w:r>
            <w:r w:rsidRPr="00AF442B">
              <w:rPr>
                <w:rFonts w:ascii="Verdana" w:hAnsi="Verdana"/>
                <w:sz w:val="16"/>
                <w:szCs w:val="16"/>
              </w:rPr>
              <w:t>pidan la entrada de substancias extrañas, fugas de líquido o todo aumento peligroso de la presión.</w:t>
            </w:r>
          </w:p>
        </w:tc>
        <w:tc>
          <w:tcPr>
            <w:tcW w:w="4529" w:type="dxa"/>
          </w:tcPr>
          <w:p w:rsidR="00AB48A5" w:rsidRPr="00CD6945" w:rsidRDefault="009A2586" w:rsidP="000A3C71">
            <w:pPr>
              <w:spacing w:line="276" w:lineRule="auto"/>
              <w:jc w:val="both"/>
              <w:rPr>
                <w:rFonts w:ascii="Verdana" w:hAnsi="Verdana"/>
                <w:bCs/>
                <w:sz w:val="16"/>
                <w:szCs w:val="16"/>
                <w:lang w:val="en-US"/>
              </w:rPr>
            </w:pPr>
            <w:r w:rsidRPr="00CD6945">
              <w:rPr>
                <w:rFonts w:ascii="Verdana" w:hAnsi="Verdana"/>
                <w:b/>
                <w:sz w:val="16"/>
                <w:szCs w:val="16"/>
                <w:lang w:val="en-US"/>
              </w:rPr>
              <w:t xml:space="preserve">11.2 </w:t>
            </w:r>
            <w:r w:rsidRPr="00CD6945">
              <w:rPr>
                <w:rFonts w:ascii="Verdana" w:hAnsi="Verdana"/>
                <w:bCs/>
                <w:sz w:val="16"/>
                <w:szCs w:val="16"/>
                <w:lang w:val="en-US"/>
              </w:rPr>
              <w:t>The decompression devices must be designed in a way that they impede the entr</w:t>
            </w:r>
            <w:r w:rsidR="000A3C71" w:rsidRPr="00CD6945">
              <w:rPr>
                <w:rFonts w:ascii="Verdana" w:hAnsi="Verdana"/>
                <w:bCs/>
                <w:sz w:val="16"/>
                <w:szCs w:val="16"/>
                <w:lang w:val="en-US"/>
              </w:rPr>
              <w:t>y</w:t>
            </w:r>
            <w:r w:rsidRPr="00CD6945">
              <w:rPr>
                <w:rFonts w:ascii="Verdana" w:hAnsi="Verdana"/>
                <w:bCs/>
                <w:sz w:val="16"/>
                <w:szCs w:val="16"/>
                <w:lang w:val="en-US"/>
              </w:rPr>
              <w:t xml:space="preserve"> of foreign substances, liquid leaks or any dangerous increase in pressure.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11.3 </w:t>
            </w:r>
            <w:r w:rsidRPr="009D7B75">
              <w:rPr>
                <w:rFonts w:ascii="Verdana" w:hAnsi="Verdana"/>
                <w:sz w:val="16"/>
                <w:szCs w:val="16"/>
              </w:rPr>
              <w:t>Cuando así lo disponga para determinadas substancias la instrucción pertinente de transporte sob</w:t>
            </w:r>
            <w:r w:rsidRPr="00AF442B">
              <w:rPr>
                <w:rFonts w:ascii="Verdana" w:hAnsi="Verdana"/>
                <w:sz w:val="16"/>
                <w:szCs w:val="16"/>
              </w:rPr>
              <w:t>re cisternas portátiles de la norma respectiva, las cisternas portátiles estarán provistas de un dispositivo de descompresión. Excepto en el caso de las cisternas portátiles destinadas especialmente al transporte de una substancia y provistas de un dispositivo de descompresión, que esté construido con materiales compatibles con la carga, tal dispositivo debe llevar un disco de ruptura por encima de un dispositivo de descompresión de muelle. Cuando se inserte en serie un disco de ruptura con el dispositivo de descompresión prescrito, el espacio comprendido entre el disco de ruptura y dicho dispositivo deberá conectarse a un manómetro u otro indicador adecuado que permita detectar una rotura, una perforación o un defecto de hermeticidad del disco, susceptible de perturbar el funcionamiento del sistema de descompresión. El disco de ruptura debe ceder a una presión nominal superior en un 10% a aquella a la que empieza a funcionar el dispositivo de descompresión.</w:t>
            </w:r>
          </w:p>
        </w:tc>
        <w:tc>
          <w:tcPr>
            <w:tcW w:w="4529" w:type="dxa"/>
          </w:tcPr>
          <w:p w:rsidR="00AB48A5" w:rsidRPr="00CD6945" w:rsidRDefault="009A2586" w:rsidP="009D7B75">
            <w:pPr>
              <w:spacing w:line="276" w:lineRule="auto"/>
              <w:jc w:val="both"/>
              <w:rPr>
                <w:rFonts w:ascii="Verdana" w:hAnsi="Verdana"/>
                <w:bCs/>
                <w:sz w:val="16"/>
                <w:szCs w:val="16"/>
                <w:lang w:val="en-US"/>
              </w:rPr>
            </w:pPr>
            <w:r w:rsidRPr="00CD6945">
              <w:rPr>
                <w:rFonts w:ascii="Verdana" w:hAnsi="Verdana"/>
                <w:b/>
                <w:sz w:val="16"/>
                <w:szCs w:val="16"/>
                <w:lang w:val="en-US"/>
              </w:rPr>
              <w:t xml:space="preserve">11.3 </w:t>
            </w:r>
            <w:r w:rsidRPr="00CD6945">
              <w:rPr>
                <w:rFonts w:ascii="Verdana" w:hAnsi="Verdana"/>
                <w:bCs/>
                <w:sz w:val="16"/>
                <w:szCs w:val="16"/>
                <w:lang w:val="en-US"/>
              </w:rPr>
              <w:t xml:space="preserve">When it is expressed for determined substances in the pertinent instruction of transport in portable cisterns of the respective standard, the portable cisterns will be provided with a decompression device. Except in the case of the portable cisterns designated especially to the transport of a substance and provided with a decompression device that is constructed with materials compatible with the load, such device must have a rupture disk above a platform decompression device. When a rupture disk is inserted in series with the required </w:t>
            </w:r>
            <w:r w:rsidR="009D7B75" w:rsidRPr="00CD6945">
              <w:rPr>
                <w:rFonts w:ascii="Verdana" w:hAnsi="Verdana"/>
                <w:bCs/>
                <w:sz w:val="16"/>
                <w:szCs w:val="16"/>
                <w:lang w:val="en-US"/>
              </w:rPr>
              <w:t>spring decompression device</w:t>
            </w:r>
            <w:r w:rsidRPr="00CD6945">
              <w:rPr>
                <w:rFonts w:ascii="Verdana" w:hAnsi="Verdana"/>
                <w:bCs/>
                <w:sz w:val="16"/>
                <w:szCs w:val="16"/>
                <w:lang w:val="en-US"/>
              </w:rPr>
              <w:t>, the space contained between the rupture disk and said device must be connected to a manometer or another indicator that permits detecting a rupture, a perforation or a defect in the hermeticity of the disk, susceptible to disturbing the functioning of the decompression system. The rupture disk must</w:t>
            </w:r>
            <w:r w:rsidR="009D7B75" w:rsidRPr="00CD6945">
              <w:rPr>
                <w:rFonts w:ascii="Verdana" w:hAnsi="Verdana"/>
                <w:bCs/>
                <w:sz w:val="16"/>
                <w:szCs w:val="16"/>
                <w:lang w:val="en-US"/>
              </w:rPr>
              <w:t xml:space="preserve"> yield to </w:t>
            </w:r>
            <w:r w:rsidRPr="00CD6945">
              <w:rPr>
                <w:rFonts w:ascii="Verdana" w:hAnsi="Verdana"/>
                <w:bCs/>
                <w:sz w:val="16"/>
                <w:szCs w:val="16"/>
                <w:lang w:val="en-US"/>
              </w:rPr>
              <w:t xml:space="preserve">a nominal pressure greater than 10% to that </w:t>
            </w:r>
            <w:r w:rsidR="00112D65" w:rsidRPr="00CD6945">
              <w:rPr>
                <w:rFonts w:ascii="Verdana" w:hAnsi="Verdana"/>
                <w:bCs/>
                <w:sz w:val="16"/>
                <w:szCs w:val="16"/>
                <w:lang w:val="en-US"/>
              </w:rPr>
              <w:t xml:space="preserve">at which the decompression device begins to function.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 xml:space="preserve">11.4 </w:t>
            </w:r>
            <w:r w:rsidRPr="00AF442B">
              <w:rPr>
                <w:rFonts w:ascii="Verdana" w:hAnsi="Verdana"/>
                <w:sz w:val="16"/>
                <w:szCs w:val="16"/>
              </w:rPr>
              <w:t>Toda cisterna portátil de una capacidad inferior a 1,900 litros debe estar provista de un dispositivo de descompresión, que puede consistir en un disco de ruptura si éste reúne los requisitos que se establecen en el numeral 14.1. Si no se utiliza un dispositivo de descompresión de muelle, el disco de ruptura debe ceder a una presión nominal igual a la presión de prueba.</w:t>
            </w:r>
          </w:p>
        </w:tc>
        <w:tc>
          <w:tcPr>
            <w:tcW w:w="4529" w:type="dxa"/>
          </w:tcPr>
          <w:p w:rsidR="00AB48A5" w:rsidRPr="00CD6945" w:rsidRDefault="00112D65" w:rsidP="009D7B75">
            <w:pPr>
              <w:spacing w:line="276" w:lineRule="auto"/>
              <w:jc w:val="both"/>
              <w:rPr>
                <w:rFonts w:ascii="Verdana" w:hAnsi="Verdana"/>
                <w:bCs/>
                <w:sz w:val="16"/>
                <w:szCs w:val="16"/>
                <w:lang w:val="en-US"/>
              </w:rPr>
            </w:pPr>
            <w:r w:rsidRPr="00CD6945">
              <w:rPr>
                <w:rFonts w:ascii="Verdana" w:hAnsi="Verdana"/>
                <w:b/>
                <w:sz w:val="16"/>
                <w:szCs w:val="16"/>
                <w:lang w:val="en-US"/>
              </w:rPr>
              <w:t xml:space="preserve">11.4 </w:t>
            </w:r>
            <w:r w:rsidRPr="00CD6945">
              <w:rPr>
                <w:rFonts w:ascii="Verdana" w:hAnsi="Verdana"/>
                <w:bCs/>
                <w:sz w:val="16"/>
                <w:szCs w:val="16"/>
                <w:lang w:val="en-US"/>
              </w:rPr>
              <w:t xml:space="preserve">All portable cistern of a capacity lower than 1,900 liters must be provided with a decompression device that can consist in a rupture disk if it includes the requirements that are established in number 14.1. If a </w:t>
            </w:r>
            <w:r w:rsidR="009D7B75" w:rsidRPr="00CD6945">
              <w:rPr>
                <w:rFonts w:ascii="Verdana" w:hAnsi="Verdana"/>
                <w:bCs/>
                <w:sz w:val="16"/>
                <w:szCs w:val="16"/>
                <w:lang w:val="en-US"/>
              </w:rPr>
              <w:t>spring decompression device</w:t>
            </w:r>
            <w:r w:rsidRPr="00CD6945">
              <w:rPr>
                <w:rFonts w:ascii="Verdana" w:hAnsi="Verdana"/>
                <w:bCs/>
                <w:sz w:val="16"/>
                <w:szCs w:val="16"/>
                <w:lang w:val="en-US"/>
              </w:rPr>
              <w:t xml:space="preserve"> is not used, the rupture disk must </w:t>
            </w:r>
            <w:r w:rsidR="009D7B75" w:rsidRPr="00CD6945">
              <w:rPr>
                <w:rFonts w:ascii="Verdana" w:hAnsi="Verdana"/>
                <w:bCs/>
                <w:sz w:val="16"/>
                <w:szCs w:val="16"/>
                <w:lang w:val="en-US"/>
              </w:rPr>
              <w:t>yield</w:t>
            </w:r>
            <w:r w:rsidRPr="00CD6945">
              <w:rPr>
                <w:rFonts w:ascii="Verdana" w:hAnsi="Verdana"/>
                <w:bCs/>
                <w:sz w:val="16"/>
                <w:szCs w:val="16"/>
                <w:lang w:val="en-US"/>
              </w:rPr>
              <w:t xml:space="preserve"> to a nominal pressure equal to the test pressure.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11.5 </w:t>
            </w:r>
            <w:r w:rsidRPr="00AF442B">
              <w:rPr>
                <w:rFonts w:ascii="Verdana" w:hAnsi="Verdana"/>
                <w:sz w:val="16"/>
                <w:szCs w:val="16"/>
              </w:rPr>
              <w:t>Cuando el depósito está preparado para el vaciado a presión, el conducto de alimentación debe estar provisto de un dispositivo de descompresión adecuado, que se debe ajustar para que funcione a una presión no superior a la PSMA del depósito, y se debe instalar una válvula lo más cerca posible del depósito.</w:t>
            </w:r>
          </w:p>
        </w:tc>
        <w:tc>
          <w:tcPr>
            <w:tcW w:w="4529" w:type="dxa"/>
          </w:tcPr>
          <w:p w:rsidR="00AB48A5" w:rsidRPr="00CD6945" w:rsidRDefault="00112D6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11.5 </w:t>
            </w:r>
            <w:r w:rsidRPr="00CD6945">
              <w:rPr>
                <w:rFonts w:ascii="Verdana" w:hAnsi="Verdana"/>
                <w:bCs/>
                <w:sz w:val="16"/>
                <w:szCs w:val="16"/>
                <w:lang w:val="en-US"/>
              </w:rPr>
              <w:t xml:space="preserve">When the deposit is prepared for the emptying under pressure, the supply pipe must be provided with an adequate decompression device, that must be adjusted to that it functions at a pressure not greater than the maximum authorized service pressure of the deposit, and a valve must be installed as closed as possible to the deposit.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12. Ajuste de los dispositivos de descompresión</w:t>
            </w:r>
          </w:p>
        </w:tc>
        <w:tc>
          <w:tcPr>
            <w:tcW w:w="4529" w:type="dxa"/>
          </w:tcPr>
          <w:p w:rsidR="00AB48A5" w:rsidRPr="00CD6945" w:rsidRDefault="00112D65" w:rsidP="00C06FFB">
            <w:pPr>
              <w:spacing w:line="276" w:lineRule="auto"/>
              <w:jc w:val="both"/>
              <w:rPr>
                <w:rFonts w:ascii="Verdana" w:hAnsi="Verdana"/>
                <w:b/>
                <w:sz w:val="16"/>
                <w:szCs w:val="16"/>
                <w:lang w:val="en-US"/>
              </w:rPr>
            </w:pPr>
            <w:r w:rsidRPr="00CD6945">
              <w:rPr>
                <w:rFonts w:ascii="Verdana" w:hAnsi="Verdana"/>
                <w:b/>
                <w:sz w:val="16"/>
                <w:szCs w:val="16"/>
                <w:lang w:val="en-US"/>
              </w:rPr>
              <w:t>12. Adjustment of the decompression devices</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12.1 </w:t>
            </w:r>
            <w:r w:rsidRPr="00AF442B">
              <w:rPr>
                <w:rFonts w:ascii="Verdana" w:hAnsi="Verdana"/>
                <w:sz w:val="16"/>
                <w:szCs w:val="16"/>
              </w:rPr>
              <w:t>Se debe observar que el dispositivo de descompresión sólo debe funcionar si se produce un aumento excesivo de la temperatura, ya que el depósito no se verá sometido a variaciones excesivas de la presión en condiciones normales de transporte (véase 15.2).</w:t>
            </w:r>
          </w:p>
        </w:tc>
        <w:tc>
          <w:tcPr>
            <w:tcW w:w="4529" w:type="dxa"/>
          </w:tcPr>
          <w:p w:rsidR="00AB48A5" w:rsidRPr="00CD6945" w:rsidRDefault="00112D6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12.1 </w:t>
            </w:r>
            <w:r w:rsidRPr="00CD6945">
              <w:rPr>
                <w:rFonts w:ascii="Verdana" w:hAnsi="Verdana"/>
                <w:bCs/>
                <w:sz w:val="16"/>
                <w:szCs w:val="16"/>
                <w:lang w:val="en-US"/>
              </w:rPr>
              <w:t xml:space="preserve">It must be observed that the decompression device should only function if an excessive increase of temperature is produced, because the deposit will not be submitted to excessive variations of pressure under normal conditions of transport (see 15.2).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12.2 </w:t>
            </w:r>
            <w:r w:rsidRPr="009D7B75">
              <w:rPr>
                <w:rFonts w:ascii="Verdana" w:hAnsi="Verdana"/>
                <w:sz w:val="16"/>
                <w:szCs w:val="16"/>
              </w:rPr>
              <w:t>El dispositivo de descompresión debe ser ajustado de modo que empiece a abrirse a una presión nom</w:t>
            </w:r>
            <w:r w:rsidRPr="00AF442B">
              <w:rPr>
                <w:rFonts w:ascii="Verdana" w:hAnsi="Verdana"/>
                <w:sz w:val="16"/>
                <w:szCs w:val="16"/>
              </w:rPr>
              <w:t>inal igual a cinco sextos de la presión de prueba en el caso de los depósitos cuya presión de prueba no sea superior a 4.5 bar, y al 110% de dos tercios de la presión de prueba en el caso de los depósitos con una presión de prueba superior a 4.5 bar. Tras la descarga, el dispositivo debe cerrarse a una presión que no sea inferior en más del 10% a la presión a la que empiece a abrirse. El dispositivo debe permanecer cerrado a todas las presiones más bajas. Esta especificación no impide el uso de dispositivos de vacío o de dispositivos mixtos de descompresión y de vacío.</w:t>
            </w:r>
          </w:p>
        </w:tc>
        <w:tc>
          <w:tcPr>
            <w:tcW w:w="4529" w:type="dxa"/>
          </w:tcPr>
          <w:p w:rsidR="00AB48A5" w:rsidRPr="00CD6945" w:rsidRDefault="00112D6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12.2 </w:t>
            </w:r>
            <w:r w:rsidRPr="00CD6945">
              <w:rPr>
                <w:rFonts w:ascii="Verdana" w:hAnsi="Verdana"/>
                <w:bCs/>
                <w:sz w:val="16"/>
                <w:szCs w:val="16"/>
                <w:lang w:val="en-US"/>
              </w:rPr>
              <w:t xml:space="preserve">The decompression device must be adjusted in a way that it begins to open at a nominal pressure equal to 5/6 of the test pressure in the case of the deposits whose test pressure is not greater than 4.5 bar and to the 110% of two thirds of the test pressure in the case of the deposits with a test pressure greater than 4.5 bar. After the discharge, the device must be closed at a pressure that is not lower by more than 10% at the pressure at which it begins to open. The device must remain closed to all the lowest pressures. This specification does not impede the use of emptying devices or mixed decompression and emptying devices. </w:t>
            </w:r>
          </w:p>
        </w:tc>
      </w:tr>
      <w:tr w:rsidR="00AB48A5" w:rsidRPr="00AF442B"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13. Elementos fusibles</w:t>
            </w:r>
          </w:p>
        </w:tc>
        <w:tc>
          <w:tcPr>
            <w:tcW w:w="4529" w:type="dxa"/>
          </w:tcPr>
          <w:p w:rsidR="00AB48A5" w:rsidRPr="00CD6945" w:rsidRDefault="00112D65" w:rsidP="00C06FFB">
            <w:pPr>
              <w:spacing w:line="276" w:lineRule="auto"/>
              <w:jc w:val="both"/>
              <w:rPr>
                <w:rFonts w:ascii="Verdana" w:hAnsi="Verdana"/>
                <w:b/>
                <w:sz w:val="16"/>
                <w:szCs w:val="16"/>
                <w:lang w:val="en-US"/>
              </w:rPr>
            </w:pPr>
            <w:r w:rsidRPr="00CD6945">
              <w:rPr>
                <w:rFonts w:ascii="Verdana" w:hAnsi="Verdana"/>
                <w:b/>
                <w:sz w:val="16"/>
                <w:szCs w:val="16"/>
                <w:lang w:val="en-US"/>
              </w:rPr>
              <w:t xml:space="preserve">13. </w:t>
            </w:r>
            <w:r w:rsidR="000A3C71" w:rsidRPr="00CD6945">
              <w:rPr>
                <w:rFonts w:ascii="Verdana" w:hAnsi="Verdana"/>
                <w:b/>
                <w:sz w:val="16"/>
                <w:szCs w:val="16"/>
                <w:lang w:val="en-US"/>
              </w:rPr>
              <w:t>Fusible elements</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13.1 </w:t>
            </w:r>
            <w:r w:rsidRPr="00AF442B">
              <w:rPr>
                <w:rFonts w:ascii="Verdana" w:hAnsi="Verdana"/>
                <w:sz w:val="16"/>
                <w:szCs w:val="16"/>
              </w:rPr>
              <w:t>Los elementos fusibles deben funcionar a una temperatura comprendida entre 110°C y 149°C, a condición de que la presión en el depósito a la temperatura de fusión no sea superior a la presión de prueba. Se deben instalar en la parte superior del depósito con las entradas en la fase de vapor y en ningún caso deben estar protegidos del calor exterior. No se deben utilizar elementos fusibles en cisternas portátiles cuya presión de prueba sea superior a 2.65 bar. Los elementos fusibles que se utilicen en cisternas portátiles destinadas al transporte de substancias en caliente deben diseñarse de manera que funcionen a una temperatura superior a la temperatura máxima prevista durante el transporte.</w:t>
            </w:r>
          </w:p>
        </w:tc>
        <w:tc>
          <w:tcPr>
            <w:tcW w:w="4529" w:type="dxa"/>
          </w:tcPr>
          <w:p w:rsidR="00AB48A5" w:rsidRPr="00CD6945" w:rsidRDefault="00112D65" w:rsidP="000A3C71">
            <w:pPr>
              <w:spacing w:line="276" w:lineRule="auto"/>
              <w:jc w:val="both"/>
              <w:rPr>
                <w:rFonts w:ascii="Verdana" w:hAnsi="Verdana"/>
                <w:bCs/>
                <w:sz w:val="16"/>
                <w:szCs w:val="16"/>
                <w:lang w:val="en-US"/>
              </w:rPr>
            </w:pPr>
            <w:r w:rsidRPr="00CD6945">
              <w:rPr>
                <w:rFonts w:ascii="Verdana" w:hAnsi="Verdana"/>
                <w:b/>
                <w:sz w:val="16"/>
                <w:szCs w:val="16"/>
                <w:lang w:val="en-US"/>
              </w:rPr>
              <w:t xml:space="preserve">13.1 </w:t>
            </w:r>
            <w:r w:rsidR="008F6867" w:rsidRPr="00CD6945">
              <w:rPr>
                <w:rFonts w:ascii="Verdana" w:hAnsi="Verdana"/>
                <w:bCs/>
                <w:sz w:val="16"/>
                <w:szCs w:val="16"/>
                <w:lang w:val="en-US"/>
              </w:rPr>
              <w:t xml:space="preserve">The </w:t>
            </w:r>
            <w:r w:rsidR="000A3C71" w:rsidRPr="00CD6945">
              <w:rPr>
                <w:rFonts w:ascii="Verdana" w:hAnsi="Verdana"/>
                <w:bCs/>
                <w:sz w:val="16"/>
                <w:szCs w:val="16"/>
                <w:lang w:val="en-US"/>
              </w:rPr>
              <w:t>fusible elements</w:t>
            </w:r>
            <w:r w:rsidR="008F6867" w:rsidRPr="00CD6945">
              <w:rPr>
                <w:rFonts w:ascii="Verdana" w:hAnsi="Verdana"/>
                <w:bCs/>
                <w:sz w:val="16"/>
                <w:szCs w:val="16"/>
                <w:lang w:val="en-US"/>
              </w:rPr>
              <w:t xml:space="preserve"> must function at a temperature between 110 ºC and 149 ºC </w:t>
            </w:r>
            <w:r w:rsidR="003D757F" w:rsidRPr="00CD6945">
              <w:rPr>
                <w:rFonts w:ascii="Verdana" w:hAnsi="Verdana"/>
                <w:bCs/>
                <w:sz w:val="16"/>
                <w:szCs w:val="16"/>
                <w:lang w:val="en-US"/>
              </w:rPr>
              <w:t>conditioned on</w:t>
            </w:r>
            <w:r w:rsidR="008F6867" w:rsidRPr="00CD6945">
              <w:rPr>
                <w:rFonts w:ascii="Verdana" w:hAnsi="Verdana"/>
                <w:bCs/>
                <w:sz w:val="16"/>
                <w:szCs w:val="16"/>
                <w:lang w:val="en-US"/>
              </w:rPr>
              <w:t xml:space="preserve"> the pressure in the deposit at fusion temperature </w:t>
            </w:r>
            <w:r w:rsidR="000A3C71" w:rsidRPr="00CD6945">
              <w:rPr>
                <w:rFonts w:ascii="Verdana" w:hAnsi="Verdana"/>
                <w:bCs/>
                <w:sz w:val="16"/>
                <w:szCs w:val="16"/>
                <w:lang w:val="en-US"/>
              </w:rPr>
              <w:t>not being</w:t>
            </w:r>
            <w:r w:rsidR="008F6867" w:rsidRPr="00CD6945">
              <w:rPr>
                <w:rFonts w:ascii="Verdana" w:hAnsi="Verdana"/>
                <w:bCs/>
                <w:sz w:val="16"/>
                <w:szCs w:val="16"/>
                <w:lang w:val="en-US"/>
              </w:rPr>
              <w:t xml:space="preserve"> greater than the test pressure. Entry ports must be installed on the upper part of the deposit in the vapor phase and in no case must be protected from external heat. </w:t>
            </w:r>
            <w:r w:rsidR="000A3C71" w:rsidRPr="00CD6945">
              <w:rPr>
                <w:rFonts w:ascii="Verdana" w:hAnsi="Verdana"/>
                <w:bCs/>
                <w:sz w:val="16"/>
                <w:szCs w:val="16"/>
                <w:lang w:val="en-US"/>
              </w:rPr>
              <w:t xml:space="preserve">Fusible elements must not be used in portable cisterns whose test pressure is greater than 2.65 bar. The fusible elements that are used in portable cisterns designated to the transport of hot substances must be designed in a way that they function at a temperature greater than the maximum temperature anticipated during transport. </w:t>
            </w:r>
          </w:p>
        </w:tc>
      </w:tr>
      <w:tr w:rsidR="00AB48A5" w:rsidRPr="000A3C71" w:rsidTr="00007994">
        <w:tc>
          <w:tcPr>
            <w:tcW w:w="4529" w:type="dxa"/>
          </w:tcPr>
          <w:p w:rsidR="00AB48A5" w:rsidRPr="000A3C71" w:rsidRDefault="00AB48A5" w:rsidP="00C06FFB">
            <w:pPr>
              <w:pStyle w:val="Texto"/>
              <w:spacing w:line="276" w:lineRule="auto"/>
              <w:ind w:firstLine="0"/>
              <w:rPr>
                <w:rFonts w:ascii="Verdana" w:hAnsi="Verdana"/>
                <w:b/>
                <w:sz w:val="16"/>
                <w:szCs w:val="16"/>
                <w:lang w:val="en-US"/>
              </w:rPr>
            </w:pPr>
            <w:r w:rsidRPr="000A3C71">
              <w:rPr>
                <w:rFonts w:ascii="Verdana" w:hAnsi="Verdana"/>
                <w:b/>
                <w:sz w:val="16"/>
                <w:szCs w:val="16"/>
                <w:lang w:val="en-US"/>
              </w:rPr>
              <w:t>14. Discos de ruptura</w:t>
            </w:r>
          </w:p>
        </w:tc>
        <w:tc>
          <w:tcPr>
            <w:tcW w:w="4529" w:type="dxa"/>
          </w:tcPr>
          <w:p w:rsidR="00AB48A5" w:rsidRPr="00CD6945" w:rsidRDefault="000A3C71" w:rsidP="00C06FFB">
            <w:pPr>
              <w:spacing w:line="276" w:lineRule="auto"/>
              <w:jc w:val="both"/>
              <w:rPr>
                <w:rFonts w:ascii="Verdana" w:hAnsi="Verdana"/>
                <w:b/>
                <w:sz w:val="16"/>
                <w:szCs w:val="16"/>
                <w:lang w:val="en-US"/>
              </w:rPr>
            </w:pPr>
            <w:r w:rsidRPr="00CD6945">
              <w:rPr>
                <w:rFonts w:ascii="Verdana" w:hAnsi="Verdana"/>
                <w:b/>
                <w:sz w:val="16"/>
                <w:szCs w:val="16"/>
                <w:lang w:val="en-US"/>
              </w:rPr>
              <w:t>14. Rupture disks</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14.1 </w:t>
            </w:r>
            <w:r w:rsidRPr="009D7B75">
              <w:rPr>
                <w:rFonts w:ascii="Verdana" w:hAnsi="Verdana"/>
                <w:sz w:val="16"/>
                <w:szCs w:val="16"/>
              </w:rPr>
              <w:t>Sin p</w:t>
            </w:r>
            <w:r w:rsidRPr="00AF442B">
              <w:rPr>
                <w:rFonts w:ascii="Verdana" w:hAnsi="Verdana"/>
                <w:sz w:val="16"/>
                <w:szCs w:val="16"/>
              </w:rPr>
              <w:t>erjuicio de lo dispuesto en el numeral 11.3, los discos de ruptura se deben ajustar para que cedan a una presión nominal igual a la presión de prueba en toda la gama de temperaturas de cálculo. Si se utilizan discos de ruptura se debe prestar especial atención a las especificaciones de 8.1 y 11.3.</w:t>
            </w:r>
          </w:p>
        </w:tc>
        <w:tc>
          <w:tcPr>
            <w:tcW w:w="4529" w:type="dxa"/>
          </w:tcPr>
          <w:p w:rsidR="00AB48A5" w:rsidRPr="00CD6945" w:rsidRDefault="000A3C71"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14.1 </w:t>
            </w:r>
            <w:r w:rsidR="009D7B75" w:rsidRPr="00CD6945">
              <w:rPr>
                <w:rFonts w:ascii="Verdana" w:hAnsi="Verdana"/>
                <w:bCs/>
                <w:sz w:val="16"/>
                <w:szCs w:val="16"/>
                <w:lang w:val="en-US"/>
              </w:rPr>
              <w:t>Without prejudice to number 11.3, the rupture disks must be adjusted so that they yield to a nominal pressure equal to the test pressure in all the range of estimated temperatures. If rupture disks are used, special attention must be given to the specifications in 8.1 and 11.3.</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 xml:space="preserve">14.2 </w:t>
            </w:r>
            <w:r w:rsidRPr="00AF442B">
              <w:rPr>
                <w:rFonts w:ascii="Verdana" w:hAnsi="Verdana"/>
                <w:sz w:val="16"/>
                <w:szCs w:val="16"/>
              </w:rPr>
              <w:t>Los discos de ruptura deberán estar adaptados a las depresiones que pueden producirse en la cisterna portátil.</w:t>
            </w:r>
          </w:p>
        </w:tc>
        <w:tc>
          <w:tcPr>
            <w:tcW w:w="4529" w:type="dxa"/>
          </w:tcPr>
          <w:p w:rsidR="00AB48A5" w:rsidRPr="00CD6945" w:rsidRDefault="009D7B7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14.2 </w:t>
            </w:r>
            <w:r w:rsidRPr="00CD6945">
              <w:rPr>
                <w:rFonts w:ascii="Verdana" w:hAnsi="Verdana"/>
                <w:bCs/>
                <w:sz w:val="16"/>
                <w:szCs w:val="16"/>
                <w:lang w:val="en-US"/>
              </w:rPr>
              <w:t>The rupture disks must be adapted to the depressions that can be produced in the portable cistern.</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b/>
                <w:sz w:val="16"/>
                <w:szCs w:val="16"/>
              </w:rPr>
            </w:pPr>
            <w:r w:rsidRPr="00AF442B">
              <w:rPr>
                <w:rFonts w:ascii="Verdana" w:hAnsi="Verdana"/>
                <w:b/>
                <w:sz w:val="16"/>
                <w:szCs w:val="16"/>
              </w:rPr>
              <w:t>15. Caudal de los dispositivos de descompresión</w:t>
            </w:r>
          </w:p>
        </w:tc>
        <w:tc>
          <w:tcPr>
            <w:tcW w:w="4529" w:type="dxa"/>
          </w:tcPr>
          <w:p w:rsidR="00AB48A5" w:rsidRPr="00CD6945" w:rsidRDefault="009D7B75" w:rsidP="00C06FFB">
            <w:pPr>
              <w:spacing w:line="276" w:lineRule="auto"/>
              <w:jc w:val="both"/>
              <w:rPr>
                <w:rFonts w:ascii="Verdana" w:hAnsi="Verdana"/>
                <w:b/>
                <w:sz w:val="16"/>
                <w:szCs w:val="16"/>
                <w:lang w:val="en-US"/>
              </w:rPr>
            </w:pPr>
            <w:r w:rsidRPr="00CD6945">
              <w:rPr>
                <w:rFonts w:ascii="Verdana" w:hAnsi="Verdana"/>
                <w:b/>
                <w:sz w:val="16"/>
                <w:szCs w:val="16"/>
                <w:lang w:val="en-US"/>
              </w:rPr>
              <w:t>15. Volume of the decompression devices</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15.1 </w:t>
            </w:r>
            <w:r w:rsidRPr="00AF442B">
              <w:rPr>
                <w:rFonts w:ascii="Verdana" w:hAnsi="Verdana"/>
                <w:sz w:val="16"/>
                <w:szCs w:val="16"/>
              </w:rPr>
              <w:t>El dispositivo de descompresión de muelle al que se refiere el numeral 11.1 debe tener una sección de paso mínima equivalente a un orificio de 31.75 mm de diámetro. Los dispositivos de vacío, si se utilizan, deben tener una sección de paso mínima de 284 mm</w:t>
            </w:r>
            <w:r w:rsidRPr="00AF442B">
              <w:rPr>
                <w:rFonts w:ascii="Verdana" w:hAnsi="Verdana"/>
                <w:position w:val="4"/>
                <w:sz w:val="16"/>
                <w:szCs w:val="16"/>
              </w:rPr>
              <w:t>2</w:t>
            </w:r>
            <w:r w:rsidRPr="00AF442B">
              <w:rPr>
                <w:rFonts w:ascii="Verdana" w:hAnsi="Verdana"/>
                <w:sz w:val="16"/>
                <w:szCs w:val="16"/>
              </w:rPr>
              <w:t>.</w:t>
            </w:r>
          </w:p>
        </w:tc>
        <w:tc>
          <w:tcPr>
            <w:tcW w:w="4529" w:type="dxa"/>
          </w:tcPr>
          <w:p w:rsidR="00AB48A5" w:rsidRPr="00CD6945" w:rsidRDefault="009D7B7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15.1 </w:t>
            </w:r>
            <w:r w:rsidRPr="00CD6945">
              <w:rPr>
                <w:rFonts w:ascii="Verdana" w:hAnsi="Verdana"/>
                <w:bCs/>
                <w:sz w:val="16"/>
                <w:szCs w:val="16"/>
                <w:lang w:val="en-US"/>
              </w:rPr>
              <w:t>The spring decompression device referred to in number 11.1 must have a minimum equivalent passage section to an orifice of 31.75 mm in diameter. The vacuum devices, is used must have a minimum passage section of 284 mm</w:t>
            </w:r>
            <w:r w:rsidRPr="00CD6945">
              <w:rPr>
                <w:rFonts w:ascii="Verdana" w:hAnsi="Verdana"/>
                <w:bCs/>
                <w:sz w:val="16"/>
                <w:szCs w:val="16"/>
                <w:vertAlign w:val="superscript"/>
                <w:lang w:val="en-US"/>
              </w:rPr>
              <w:t>2</w:t>
            </w:r>
            <w:r w:rsidRPr="00CD6945">
              <w:rPr>
                <w:rFonts w:ascii="Verdana" w:hAnsi="Verdana"/>
                <w:bCs/>
                <w:sz w:val="16"/>
                <w:szCs w:val="16"/>
                <w:lang w:val="en-US"/>
              </w:rPr>
              <w:t xml:space="preserve">. </w:t>
            </w:r>
          </w:p>
        </w:tc>
      </w:tr>
      <w:tr w:rsidR="00AB48A5" w:rsidRPr="009D7B75" w:rsidTr="00007994">
        <w:tc>
          <w:tcPr>
            <w:tcW w:w="4529" w:type="dxa"/>
          </w:tcPr>
          <w:p w:rsidR="00AB48A5" w:rsidRPr="009D7B75" w:rsidRDefault="00AB48A5" w:rsidP="00C06FFB">
            <w:pPr>
              <w:pStyle w:val="Texto"/>
              <w:spacing w:line="276" w:lineRule="auto"/>
              <w:ind w:firstLine="0"/>
              <w:rPr>
                <w:rFonts w:ascii="Verdana" w:hAnsi="Verdana"/>
                <w:sz w:val="16"/>
                <w:szCs w:val="16"/>
              </w:rPr>
            </w:pPr>
            <w:r w:rsidRPr="009D7B75">
              <w:rPr>
                <w:rFonts w:ascii="Verdana" w:hAnsi="Verdana"/>
                <w:b/>
                <w:sz w:val="16"/>
                <w:szCs w:val="16"/>
              </w:rPr>
              <w:t xml:space="preserve">15.2 </w:t>
            </w:r>
            <w:r w:rsidRPr="009D7B75">
              <w:rPr>
                <w:rFonts w:ascii="Verdana" w:hAnsi="Verdana"/>
                <w:sz w:val="16"/>
                <w:szCs w:val="16"/>
              </w:rPr>
              <w:t>El caudal combinado de los dispositivos de descompresión en las condiciones en que la cisterna portátil esté completamente envuelta en llamas (habida cuenta de la disminución de ese caudal cuando la cisterna portátil esté equipada con un disco de ruptura por encima de un dispositivo de descompresión de muelle o cuando el dispositivo de descompresión de muelle está provisto de un dispositivo para impedir el paso de las llamas), debe ser suficiente para limitar la presión en el depósito a un valor que no sobrepase en más del 20% la presión a la que empiece a abrirse el dispositivo de descompresión. Pueden utilizarse dispositivos de descompresión de emergencia para alcanzar el caudal de descompresión prescrito. Estos dispositivos pueden ser elementos fusibles, dispositivos de muelle o discos de ruptura, o una combinación de dispositivos de muelle y discos de ruptura. El caudal total requerido de los dispositivos de descompresión puede determinarse utilizando la fórmula del numeral 15.2.1 o la Tabla “2”.</w:t>
            </w:r>
          </w:p>
        </w:tc>
        <w:tc>
          <w:tcPr>
            <w:tcW w:w="4529" w:type="dxa"/>
          </w:tcPr>
          <w:p w:rsidR="00AB48A5" w:rsidRPr="00CD6945" w:rsidRDefault="009D7B75" w:rsidP="009D7B75">
            <w:pPr>
              <w:spacing w:line="276" w:lineRule="auto"/>
              <w:jc w:val="both"/>
              <w:rPr>
                <w:rFonts w:ascii="Verdana" w:hAnsi="Verdana"/>
                <w:bCs/>
                <w:sz w:val="16"/>
                <w:szCs w:val="16"/>
                <w:lang w:val="en-US"/>
              </w:rPr>
            </w:pPr>
            <w:r w:rsidRPr="00CD6945">
              <w:rPr>
                <w:rFonts w:ascii="Verdana" w:hAnsi="Verdana"/>
                <w:b/>
                <w:sz w:val="16"/>
                <w:szCs w:val="16"/>
                <w:lang w:val="en-US"/>
              </w:rPr>
              <w:t xml:space="preserve">15.2 </w:t>
            </w:r>
            <w:r w:rsidRPr="00CD6945">
              <w:rPr>
                <w:rFonts w:ascii="Verdana" w:hAnsi="Verdana"/>
                <w:bCs/>
                <w:sz w:val="16"/>
                <w:szCs w:val="16"/>
                <w:lang w:val="en-US"/>
              </w:rPr>
              <w:t xml:space="preserve">The combined volume of the decompression devices in the conditions in which the portable cistern is completely involved in flames, (with a view to the diminishing of that volume when the portable cistern is equipped with a rupture disk above a spring decompression device or when the spring decompression device is provided with a device for impeding the passage of flames) must be sufficient to limit the pressure in the deposit to a value that does not exceed by more than 20% the pressure at which the decompression device begins to open. Emergency decompression devices can be used to reach a prescribed decompression volume. These devices can be fusible elements, spring devices or rupture disks or a combination of spring devices and rupture disks. The total volume required of the decompression devices can be determined using the formula in number 15.2.1 or Table “2”. </w:t>
            </w:r>
          </w:p>
        </w:tc>
      </w:tr>
      <w:tr w:rsidR="00AB48A5" w:rsidRPr="009D7B75" w:rsidTr="00007994">
        <w:tc>
          <w:tcPr>
            <w:tcW w:w="4529" w:type="dxa"/>
          </w:tcPr>
          <w:p w:rsidR="00AB48A5" w:rsidRPr="00AF442B" w:rsidRDefault="00AB48A5" w:rsidP="00C06FFB">
            <w:pPr>
              <w:pStyle w:val="Texto"/>
              <w:spacing w:line="276" w:lineRule="auto"/>
              <w:ind w:firstLine="0"/>
              <w:rPr>
                <w:rFonts w:ascii="Verdana" w:hAnsi="Verdana"/>
                <w:sz w:val="16"/>
                <w:szCs w:val="16"/>
              </w:rPr>
            </w:pPr>
            <w:r w:rsidRPr="00AF442B">
              <w:rPr>
                <w:rFonts w:ascii="Verdana" w:hAnsi="Verdana"/>
                <w:b/>
                <w:sz w:val="16"/>
                <w:szCs w:val="16"/>
              </w:rPr>
              <w:t xml:space="preserve">15.2.1 </w:t>
            </w:r>
            <w:r w:rsidRPr="00AF442B">
              <w:rPr>
                <w:rFonts w:ascii="Verdana" w:hAnsi="Verdana"/>
                <w:sz w:val="16"/>
                <w:szCs w:val="16"/>
              </w:rPr>
              <w:t xml:space="preserve">Para determinar el caudal total requerido de los dispositivos de descompresión, que se debe considerar igual a la suma de los caudales individuales de cada uno de ellos, se debe utilizar la </w:t>
            </w:r>
            <w:r w:rsidRPr="00AF442B">
              <w:rPr>
                <w:rFonts w:ascii="Verdana" w:hAnsi="Verdana"/>
                <w:sz w:val="16"/>
                <w:szCs w:val="16"/>
              </w:rPr>
              <w:br/>
              <w:t>siguiente fórmula:</w:t>
            </w:r>
          </w:p>
        </w:tc>
        <w:tc>
          <w:tcPr>
            <w:tcW w:w="4529" w:type="dxa"/>
          </w:tcPr>
          <w:p w:rsidR="00AB48A5" w:rsidRPr="00CD6945" w:rsidRDefault="009D7B75" w:rsidP="00C06FFB">
            <w:pPr>
              <w:spacing w:line="276" w:lineRule="auto"/>
              <w:jc w:val="both"/>
              <w:rPr>
                <w:rFonts w:ascii="Verdana" w:hAnsi="Verdana"/>
                <w:bCs/>
                <w:sz w:val="16"/>
                <w:szCs w:val="16"/>
                <w:lang w:val="en-US"/>
              </w:rPr>
            </w:pPr>
            <w:r w:rsidRPr="00CD6945">
              <w:rPr>
                <w:rFonts w:ascii="Verdana" w:hAnsi="Verdana"/>
                <w:b/>
                <w:sz w:val="16"/>
                <w:szCs w:val="16"/>
                <w:lang w:val="en-US"/>
              </w:rPr>
              <w:t xml:space="preserve">15.2.1 </w:t>
            </w:r>
            <w:r w:rsidRPr="00CD6945">
              <w:rPr>
                <w:rFonts w:ascii="Verdana" w:hAnsi="Verdana"/>
                <w:bCs/>
                <w:sz w:val="16"/>
                <w:szCs w:val="16"/>
                <w:lang w:val="en-US"/>
              </w:rPr>
              <w:t xml:space="preserve">In order to determine the total volumen required of the decompression devices, that must be considered equal to the sum of the individual volumes of each one of them, the following formula must be used: </w:t>
            </w:r>
          </w:p>
        </w:tc>
      </w:tr>
      <w:tr w:rsidR="009D7B75" w:rsidRPr="00AF442B"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AF442B">
              <w:rPr>
                <w:rFonts w:ascii="Verdana" w:hAnsi="Verdana"/>
                <w:noProof/>
                <w:sz w:val="16"/>
                <w:szCs w:val="16"/>
                <w:lang w:val="en-US" w:eastAsia="en-US"/>
              </w:rPr>
              <w:drawing>
                <wp:inline distT="0" distB="0" distL="0" distR="0" wp14:anchorId="201B5D84" wp14:editId="54DF433B">
                  <wp:extent cx="161925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tc>
        <w:tc>
          <w:tcPr>
            <w:tcW w:w="4529" w:type="dxa"/>
          </w:tcPr>
          <w:p w:rsidR="009D7B75" w:rsidRPr="00CD6945" w:rsidRDefault="009D7B75" w:rsidP="009D7B75">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142303B4" wp14:editId="1E51DEFE">
                  <wp:extent cx="1619250" cy="581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tc>
      </w:tr>
      <w:tr w:rsidR="009D7B75" w:rsidRPr="00AF442B"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AF442B">
              <w:rPr>
                <w:rFonts w:ascii="Verdana" w:hAnsi="Verdana"/>
                <w:sz w:val="16"/>
                <w:szCs w:val="16"/>
              </w:rPr>
              <w:t>siendo:</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With: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Q =</w:t>
            </w:r>
            <w:r w:rsidRPr="009D7B75">
              <w:rPr>
                <w:rFonts w:ascii="Verdana" w:hAnsi="Verdana"/>
                <w:b/>
                <w:bCs/>
                <w:sz w:val="16"/>
                <w:szCs w:val="16"/>
              </w:rPr>
              <w:tab/>
            </w:r>
            <w:r w:rsidRPr="00AF442B">
              <w:rPr>
                <w:rFonts w:ascii="Verdana" w:hAnsi="Verdana"/>
                <w:sz w:val="16"/>
                <w:szCs w:val="16"/>
              </w:rPr>
              <w:t>caudal mínimo de descarga del aire en metros cúbicos por segundo (m</w:t>
            </w:r>
            <w:r w:rsidRPr="00AF442B">
              <w:rPr>
                <w:rFonts w:ascii="Verdana" w:hAnsi="Verdana"/>
                <w:position w:val="4"/>
                <w:sz w:val="16"/>
                <w:szCs w:val="16"/>
              </w:rPr>
              <w:t>3</w:t>
            </w:r>
            <w:r w:rsidRPr="00AF442B">
              <w:rPr>
                <w:rFonts w:ascii="Verdana" w:hAnsi="Verdana"/>
                <w:sz w:val="16"/>
                <w:szCs w:val="16"/>
              </w:rPr>
              <w:t>/s) en condiciones normales: 1 bar y 0°C (273 K);</w:t>
            </w:r>
          </w:p>
        </w:tc>
        <w:tc>
          <w:tcPr>
            <w:tcW w:w="4529" w:type="dxa"/>
          </w:tcPr>
          <w:p w:rsidR="009D7B75" w:rsidRPr="00CD6945" w:rsidRDefault="009D7B75" w:rsidP="009D7B75">
            <w:pPr>
              <w:spacing w:line="276" w:lineRule="auto"/>
              <w:jc w:val="both"/>
              <w:rPr>
                <w:rFonts w:ascii="Verdana" w:hAnsi="Verdana"/>
                <w:sz w:val="16"/>
                <w:szCs w:val="16"/>
                <w:lang w:val="en-US"/>
              </w:rPr>
            </w:pPr>
            <w:r w:rsidRPr="00CD6945">
              <w:rPr>
                <w:rFonts w:ascii="Verdana" w:hAnsi="Verdana"/>
                <w:b/>
                <w:bCs/>
                <w:sz w:val="16"/>
                <w:szCs w:val="16"/>
                <w:lang w:val="en-US"/>
              </w:rPr>
              <w:t>Q =</w:t>
            </w:r>
            <w:r w:rsidRPr="00CD6945">
              <w:rPr>
                <w:rFonts w:ascii="Verdana" w:hAnsi="Verdana"/>
                <w:b/>
                <w:bCs/>
                <w:sz w:val="16"/>
                <w:szCs w:val="16"/>
                <w:lang w:val="en-US"/>
              </w:rPr>
              <w:tab/>
            </w:r>
            <w:r w:rsidRPr="00CD6945">
              <w:rPr>
                <w:rFonts w:ascii="Verdana" w:hAnsi="Verdana"/>
                <w:sz w:val="16"/>
                <w:szCs w:val="16"/>
                <w:lang w:val="en-US"/>
              </w:rPr>
              <w:t>Minimum volume of discharge of air in cubic meters per second (m</w:t>
            </w:r>
            <w:r w:rsidRPr="00CD6945">
              <w:rPr>
                <w:rFonts w:ascii="Verdana" w:hAnsi="Verdana"/>
                <w:sz w:val="16"/>
                <w:szCs w:val="16"/>
                <w:vertAlign w:val="superscript"/>
                <w:lang w:val="en-US"/>
              </w:rPr>
              <w:t>3</w:t>
            </w:r>
            <w:r w:rsidRPr="00CD6945">
              <w:rPr>
                <w:rFonts w:ascii="Verdana" w:hAnsi="Verdana"/>
                <w:sz w:val="16"/>
                <w:szCs w:val="16"/>
                <w:lang w:val="en-US"/>
              </w:rPr>
              <w:t>/s) under normal conditions: 1 bar and 0°C (273 K);</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F =</w:t>
            </w:r>
            <w:r w:rsidRPr="009D7B75">
              <w:rPr>
                <w:rFonts w:ascii="Verdana" w:hAnsi="Verdana"/>
                <w:b/>
                <w:bCs/>
                <w:sz w:val="16"/>
                <w:szCs w:val="16"/>
              </w:rPr>
              <w:tab/>
            </w:r>
            <w:r w:rsidRPr="00AF442B">
              <w:rPr>
                <w:rFonts w:ascii="Verdana" w:hAnsi="Verdana"/>
                <w:sz w:val="16"/>
                <w:szCs w:val="16"/>
              </w:rPr>
              <w:t>coeficiente cuyo valor es el siguiente:</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F =</w:t>
            </w:r>
            <w:r w:rsidRPr="00CD6945">
              <w:rPr>
                <w:rFonts w:ascii="Verdana" w:hAnsi="Verdana"/>
                <w:b/>
                <w:bCs/>
                <w:sz w:val="16"/>
                <w:szCs w:val="16"/>
                <w:lang w:val="en-US"/>
              </w:rPr>
              <w:tab/>
            </w:r>
            <w:r w:rsidRPr="00CD6945">
              <w:rPr>
                <w:rFonts w:ascii="Verdana" w:hAnsi="Verdana"/>
                <w:sz w:val="16"/>
                <w:szCs w:val="16"/>
                <w:lang w:val="en-US"/>
              </w:rPr>
              <w:t xml:space="preserve">Coefficient whose value is the following: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AF442B">
              <w:rPr>
                <w:rFonts w:ascii="Verdana" w:hAnsi="Verdana"/>
                <w:sz w:val="16"/>
                <w:szCs w:val="16"/>
              </w:rPr>
              <w:t>en los depósitos sin aislamiento térmico F = 1;</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In the deposits without thermal insulation F = 1;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AF442B">
              <w:rPr>
                <w:rFonts w:ascii="Verdana" w:hAnsi="Verdana"/>
                <w:sz w:val="16"/>
                <w:szCs w:val="16"/>
              </w:rPr>
              <w:t>en los depósitos con aislamiento térmico F = U*(649 - t)/13.6, pero en ningún caso inferior a</w:t>
            </w:r>
            <w:r w:rsidRPr="00AF442B">
              <w:rPr>
                <w:rFonts w:ascii="Verdana" w:hAnsi="Verdana"/>
                <w:sz w:val="16"/>
                <w:szCs w:val="16"/>
              </w:rPr>
              <w:br/>
              <w:t>0.25, siendo:</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In the deposits with thermal insulation F = U*(649 - t)/13.6, but in no case lower than 0.25, with: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U =</w:t>
            </w:r>
            <w:r w:rsidRPr="009D7B75">
              <w:rPr>
                <w:rFonts w:ascii="Verdana" w:hAnsi="Verdana"/>
                <w:b/>
                <w:bCs/>
                <w:sz w:val="16"/>
                <w:szCs w:val="16"/>
              </w:rPr>
              <w:tab/>
            </w:r>
            <w:r w:rsidRPr="00AF442B">
              <w:rPr>
                <w:rFonts w:ascii="Verdana" w:hAnsi="Verdana"/>
                <w:sz w:val="16"/>
                <w:szCs w:val="16"/>
              </w:rPr>
              <w:t>conductividad térmica del aislamiento a 38°C, expresada en kW.m</w:t>
            </w:r>
            <w:r w:rsidRPr="00AF442B">
              <w:rPr>
                <w:rFonts w:ascii="Verdana" w:hAnsi="Verdana"/>
                <w:position w:val="4"/>
                <w:sz w:val="16"/>
                <w:szCs w:val="16"/>
              </w:rPr>
              <w:t>-2.</w:t>
            </w:r>
            <w:r w:rsidRPr="00AF442B">
              <w:rPr>
                <w:rFonts w:ascii="Verdana" w:hAnsi="Verdana"/>
                <w:sz w:val="16"/>
                <w:szCs w:val="16"/>
              </w:rPr>
              <w:t>K</w:t>
            </w:r>
            <w:r w:rsidRPr="00AF442B">
              <w:rPr>
                <w:rFonts w:ascii="Verdana" w:hAnsi="Verdana"/>
                <w:position w:val="4"/>
                <w:sz w:val="16"/>
                <w:szCs w:val="16"/>
              </w:rPr>
              <w:t>-1</w:t>
            </w:r>
            <w:r w:rsidRPr="00AF442B">
              <w:rPr>
                <w:rFonts w:ascii="Verdana" w:hAnsi="Verdana"/>
                <w:sz w:val="16"/>
                <w:szCs w:val="16"/>
              </w:rPr>
              <w:t>,</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U =</w:t>
            </w:r>
            <w:r w:rsidRPr="00CD6945">
              <w:rPr>
                <w:rFonts w:ascii="Verdana" w:hAnsi="Verdana"/>
                <w:b/>
                <w:bCs/>
                <w:sz w:val="16"/>
                <w:szCs w:val="16"/>
                <w:lang w:val="en-US"/>
              </w:rPr>
              <w:tab/>
            </w:r>
            <w:r w:rsidRPr="00CD6945">
              <w:rPr>
                <w:rFonts w:ascii="Verdana" w:hAnsi="Verdana"/>
                <w:sz w:val="16"/>
                <w:szCs w:val="16"/>
                <w:lang w:val="en-US"/>
              </w:rPr>
              <w:t>Thermal conductivity of the insulation at 38 ºC expressed in kW.m</w:t>
            </w:r>
            <w:r w:rsidRPr="00CD6945">
              <w:rPr>
                <w:rFonts w:ascii="Verdana" w:hAnsi="Verdana"/>
                <w:position w:val="4"/>
                <w:sz w:val="16"/>
                <w:szCs w:val="16"/>
                <w:lang w:val="en-US"/>
              </w:rPr>
              <w:t>-2.</w:t>
            </w:r>
            <w:r w:rsidRPr="00CD6945">
              <w:rPr>
                <w:rFonts w:ascii="Verdana" w:hAnsi="Verdana"/>
                <w:sz w:val="16"/>
                <w:szCs w:val="16"/>
                <w:lang w:val="en-US"/>
              </w:rPr>
              <w:t>K</w:t>
            </w:r>
            <w:r w:rsidRPr="00CD6945">
              <w:rPr>
                <w:rFonts w:ascii="Verdana" w:hAnsi="Verdana"/>
                <w:position w:val="4"/>
                <w:sz w:val="16"/>
                <w:szCs w:val="16"/>
                <w:lang w:val="en-US"/>
              </w:rPr>
              <w:t>-1</w:t>
            </w:r>
            <w:r w:rsidRPr="00CD6945">
              <w:rPr>
                <w:rFonts w:ascii="Verdana" w:hAnsi="Verdana"/>
                <w:sz w:val="16"/>
                <w:szCs w:val="16"/>
                <w:lang w:val="en-US"/>
              </w:rPr>
              <w:t xml:space="preserve">,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t =</w:t>
            </w:r>
            <w:r w:rsidRPr="009D7B75">
              <w:rPr>
                <w:rFonts w:ascii="Verdana" w:hAnsi="Verdana"/>
                <w:b/>
                <w:bCs/>
                <w:sz w:val="16"/>
                <w:szCs w:val="16"/>
              </w:rPr>
              <w:tab/>
            </w:r>
            <w:r w:rsidRPr="00AF442B">
              <w:rPr>
                <w:rFonts w:ascii="Verdana" w:hAnsi="Verdana"/>
                <w:sz w:val="16"/>
                <w:szCs w:val="16"/>
              </w:rPr>
              <w:t>temperatura real de la substancia durante el llenado (en °C); cuando se desconoce esta temperatura deberá tomarse, t = 15°C:</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t =</w:t>
            </w:r>
            <w:r w:rsidRPr="00CD6945">
              <w:rPr>
                <w:rFonts w:ascii="Verdana" w:hAnsi="Verdana"/>
                <w:b/>
                <w:bCs/>
                <w:sz w:val="16"/>
                <w:szCs w:val="16"/>
                <w:lang w:val="en-US"/>
              </w:rPr>
              <w:tab/>
            </w:r>
            <w:r w:rsidRPr="00CD6945">
              <w:rPr>
                <w:rFonts w:ascii="Verdana" w:hAnsi="Verdana"/>
                <w:sz w:val="16"/>
                <w:szCs w:val="16"/>
                <w:lang w:val="en-US"/>
              </w:rPr>
              <w:t xml:space="preserve">Real temperature of the substance during the filling (in ºC); when this temperature is unknown, it must be taken, t = 15 ºC: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AF442B">
              <w:rPr>
                <w:rFonts w:ascii="Verdana" w:hAnsi="Verdana"/>
                <w:sz w:val="16"/>
                <w:szCs w:val="16"/>
              </w:rPr>
              <w:t>Puede tomarse el valor de F dado anteriormente para los depósitos con aislamiento térmico a condición de que éste se ajuste a las especificaciones del numeral 15.2.4;</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The value of F can be taken given previously for the deposits with thermal insulation with the condition that it is adjusted to the specifications of number 15.2.4;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A =</w:t>
            </w:r>
            <w:r w:rsidRPr="009D7B75">
              <w:rPr>
                <w:rFonts w:ascii="Verdana" w:hAnsi="Verdana"/>
                <w:b/>
                <w:bCs/>
                <w:sz w:val="16"/>
                <w:szCs w:val="16"/>
              </w:rPr>
              <w:tab/>
            </w:r>
            <w:r w:rsidRPr="00AF442B">
              <w:rPr>
                <w:rFonts w:ascii="Verdana" w:hAnsi="Verdana"/>
                <w:sz w:val="16"/>
                <w:szCs w:val="16"/>
              </w:rPr>
              <w:t>superficie total externa del depósito, en metros cuadrados;</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A =</w:t>
            </w:r>
            <w:r w:rsidRPr="00CD6945">
              <w:rPr>
                <w:rFonts w:ascii="Verdana" w:hAnsi="Verdana"/>
                <w:b/>
                <w:bCs/>
                <w:sz w:val="16"/>
                <w:szCs w:val="16"/>
                <w:lang w:val="en-US"/>
              </w:rPr>
              <w:tab/>
            </w:r>
            <w:r w:rsidRPr="00CD6945">
              <w:rPr>
                <w:rFonts w:ascii="Verdana" w:hAnsi="Verdana"/>
                <w:sz w:val="16"/>
                <w:szCs w:val="16"/>
                <w:lang w:val="en-US"/>
              </w:rPr>
              <w:t xml:space="preserve">Total external surface of the deposit, in square meters;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Z =</w:t>
            </w:r>
            <w:r w:rsidRPr="009D7B75">
              <w:rPr>
                <w:rFonts w:ascii="Verdana" w:hAnsi="Verdana"/>
                <w:b/>
                <w:bCs/>
                <w:sz w:val="16"/>
                <w:szCs w:val="16"/>
              </w:rPr>
              <w:tab/>
            </w:r>
            <w:r w:rsidRPr="00AF442B">
              <w:rPr>
                <w:rFonts w:ascii="Verdana" w:hAnsi="Verdana"/>
                <w:sz w:val="16"/>
                <w:szCs w:val="16"/>
              </w:rPr>
              <w:t>factor de compresibilidad del gas en las condiciones de saturación (cuando no se conoce este factor, deberá tomarse Z = 1.0);</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Z =</w:t>
            </w:r>
            <w:r w:rsidRPr="00CD6945">
              <w:rPr>
                <w:rFonts w:ascii="Verdana" w:hAnsi="Verdana"/>
                <w:b/>
                <w:bCs/>
                <w:sz w:val="16"/>
                <w:szCs w:val="16"/>
                <w:lang w:val="en-US"/>
              </w:rPr>
              <w:tab/>
            </w:r>
            <w:r w:rsidRPr="00CD6945">
              <w:rPr>
                <w:rFonts w:ascii="Verdana" w:hAnsi="Verdana"/>
                <w:sz w:val="16"/>
                <w:szCs w:val="16"/>
                <w:lang w:val="en-US"/>
              </w:rPr>
              <w:t xml:space="preserve">Factor of compressibility of the gas under saturation conditions  (when this factor is not known, it must be taken as Z = 1.0);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T =</w:t>
            </w:r>
            <w:r w:rsidRPr="009D7B75">
              <w:rPr>
                <w:rFonts w:ascii="Verdana" w:hAnsi="Verdana"/>
                <w:b/>
                <w:bCs/>
                <w:sz w:val="16"/>
                <w:szCs w:val="16"/>
              </w:rPr>
              <w:tab/>
            </w:r>
            <w:r w:rsidRPr="00AF442B">
              <w:rPr>
                <w:rFonts w:ascii="Verdana" w:hAnsi="Verdana"/>
                <w:sz w:val="16"/>
                <w:szCs w:val="16"/>
              </w:rPr>
              <w:t>temperatura absoluta en grados Kelvin (°C + 273) por encima de los dispositivos de descompresión en las condiciones de saturación;</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T =</w:t>
            </w:r>
            <w:r w:rsidRPr="00CD6945">
              <w:rPr>
                <w:rFonts w:ascii="Verdana" w:hAnsi="Verdana"/>
                <w:b/>
                <w:bCs/>
                <w:sz w:val="16"/>
                <w:szCs w:val="16"/>
                <w:lang w:val="en-US"/>
              </w:rPr>
              <w:tab/>
            </w:r>
            <w:r w:rsidRPr="00CD6945">
              <w:rPr>
                <w:rFonts w:ascii="Verdana" w:hAnsi="Verdana"/>
                <w:sz w:val="16"/>
                <w:szCs w:val="16"/>
                <w:lang w:val="en-US"/>
              </w:rPr>
              <w:t xml:space="preserve">Absolute temperature in degrees Kelvin ( ºC + 273) above the decompression devices under saturation conditions;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L =</w:t>
            </w:r>
            <w:r w:rsidRPr="009D7B75">
              <w:rPr>
                <w:rFonts w:ascii="Verdana" w:hAnsi="Verdana"/>
                <w:b/>
                <w:bCs/>
                <w:sz w:val="16"/>
                <w:szCs w:val="16"/>
              </w:rPr>
              <w:tab/>
            </w:r>
            <w:r w:rsidRPr="00AF442B">
              <w:rPr>
                <w:rFonts w:ascii="Verdana" w:hAnsi="Verdana"/>
                <w:sz w:val="16"/>
                <w:szCs w:val="16"/>
              </w:rPr>
              <w:t>calor latente de vaporización del líquido, en kJ/kg, en las condiciones de saturación;</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L =</w:t>
            </w:r>
            <w:r w:rsidRPr="00CD6945">
              <w:rPr>
                <w:rFonts w:ascii="Verdana" w:hAnsi="Verdana"/>
                <w:b/>
                <w:bCs/>
                <w:sz w:val="16"/>
                <w:szCs w:val="16"/>
                <w:lang w:val="en-US"/>
              </w:rPr>
              <w:tab/>
            </w:r>
            <w:r w:rsidRPr="00CD6945">
              <w:rPr>
                <w:rFonts w:ascii="Verdana" w:hAnsi="Verdana"/>
                <w:sz w:val="16"/>
                <w:szCs w:val="16"/>
                <w:lang w:val="en-US"/>
              </w:rPr>
              <w:t xml:space="preserve">Latent color of vaporization of the liquid, kJ/kg,  in under saturation conditions;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M =</w:t>
            </w:r>
            <w:r w:rsidRPr="009D7B75">
              <w:rPr>
                <w:rFonts w:ascii="Verdana" w:hAnsi="Verdana"/>
                <w:b/>
                <w:bCs/>
                <w:sz w:val="16"/>
                <w:szCs w:val="16"/>
              </w:rPr>
              <w:tab/>
            </w:r>
            <w:r w:rsidRPr="00AF442B">
              <w:rPr>
                <w:rFonts w:ascii="Verdana" w:hAnsi="Verdana"/>
                <w:sz w:val="16"/>
                <w:szCs w:val="16"/>
              </w:rPr>
              <w:t>masa molecular del gas que se descarga;</w:t>
            </w:r>
          </w:p>
        </w:tc>
        <w:tc>
          <w:tcPr>
            <w:tcW w:w="4529" w:type="dxa"/>
          </w:tcPr>
          <w:p w:rsidR="009D7B75" w:rsidRPr="00CD6945" w:rsidRDefault="009D7B75" w:rsidP="00C06FFB">
            <w:pPr>
              <w:spacing w:line="276" w:lineRule="auto"/>
              <w:jc w:val="both"/>
              <w:rPr>
                <w:rFonts w:ascii="Verdana" w:hAnsi="Verdana"/>
                <w:sz w:val="16"/>
                <w:szCs w:val="16"/>
                <w:lang w:val="en-US"/>
              </w:rPr>
            </w:pPr>
            <w:r w:rsidRPr="00CD6945">
              <w:rPr>
                <w:rFonts w:ascii="Verdana" w:hAnsi="Verdana"/>
                <w:b/>
                <w:bCs/>
                <w:sz w:val="16"/>
                <w:szCs w:val="16"/>
                <w:lang w:val="en-US"/>
              </w:rPr>
              <w:t>M =</w:t>
            </w:r>
            <w:r w:rsidRPr="00CD6945">
              <w:rPr>
                <w:rFonts w:ascii="Verdana" w:hAnsi="Verdana"/>
                <w:b/>
                <w:bCs/>
                <w:sz w:val="16"/>
                <w:szCs w:val="16"/>
                <w:lang w:val="en-US"/>
              </w:rPr>
              <w:tab/>
            </w:r>
            <w:r w:rsidRPr="00CD6945">
              <w:rPr>
                <w:rFonts w:ascii="Verdana" w:hAnsi="Verdana"/>
                <w:sz w:val="16"/>
                <w:szCs w:val="16"/>
                <w:lang w:val="en-US"/>
              </w:rPr>
              <w:t xml:space="preserve">Molecular mass of the gas that is discharged; </w:t>
            </w:r>
          </w:p>
        </w:tc>
      </w:tr>
      <w:tr w:rsidR="009D7B75" w:rsidRPr="009D7B75" w:rsidTr="00007994">
        <w:tc>
          <w:tcPr>
            <w:tcW w:w="4529" w:type="dxa"/>
          </w:tcPr>
          <w:p w:rsidR="009D7B75" w:rsidRPr="00AF442B" w:rsidRDefault="009D7B75" w:rsidP="00C06FFB">
            <w:pPr>
              <w:pStyle w:val="Texto"/>
              <w:spacing w:line="276" w:lineRule="auto"/>
              <w:ind w:firstLine="0"/>
              <w:rPr>
                <w:rFonts w:ascii="Verdana" w:hAnsi="Verdana"/>
                <w:sz w:val="16"/>
                <w:szCs w:val="16"/>
              </w:rPr>
            </w:pPr>
            <w:r w:rsidRPr="009D7B75">
              <w:rPr>
                <w:rFonts w:ascii="Verdana" w:hAnsi="Verdana"/>
                <w:b/>
                <w:bCs/>
                <w:sz w:val="16"/>
                <w:szCs w:val="16"/>
              </w:rPr>
              <w:t>C =</w:t>
            </w:r>
            <w:r w:rsidRPr="009D7B75">
              <w:rPr>
                <w:rFonts w:ascii="Verdana" w:hAnsi="Verdana"/>
                <w:b/>
                <w:bCs/>
                <w:sz w:val="16"/>
                <w:szCs w:val="16"/>
              </w:rPr>
              <w:tab/>
            </w:r>
            <w:r w:rsidRPr="00AF442B">
              <w:rPr>
                <w:rFonts w:ascii="Verdana" w:hAnsi="Verdana"/>
                <w:sz w:val="16"/>
                <w:szCs w:val="16"/>
              </w:rPr>
              <w:t>constante que se calcula mediante una de las fórmulas siguientes como función del cociente k de los calores específicos:</w:t>
            </w:r>
          </w:p>
        </w:tc>
        <w:tc>
          <w:tcPr>
            <w:tcW w:w="4529" w:type="dxa"/>
          </w:tcPr>
          <w:p w:rsidR="009D7B75" w:rsidRPr="00CD6945" w:rsidRDefault="00F72379" w:rsidP="00C06FFB">
            <w:pPr>
              <w:spacing w:line="276" w:lineRule="auto"/>
              <w:jc w:val="both"/>
              <w:rPr>
                <w:rFonts w:ascii="Verdana" w:hAnsi="Verdana"/>
                <w:sz w:val="16"/>
                <w:szCs w:val="16"/>
                <w:lang w:val="en-US"/>
              </w:rPr>
            </w:pPr>
            <w:r w:rsidRPr="00CD6945">
              <w:rPr>
                <w:rFonts w:ascii="Verdana" w:hAnsi="Verdana"/>
                <w:b/>
                <w:bCs/>
                <w:sz w:val="16"/>
                <w:szCs w:val="16"/>
                <w:lang w:val="en-US"/>
              </w:rPr>
              <w:t>C =</w:t>
            </w:r>
            <w:r w:rsidRPr="00CD6945">
              <w:rPr>
                <w:rFonts w:ascii="Verdana" w:hAnsi="Verdana"/>
                <w:b/>
                <w:bCs/>
                <w:sz w:val="16"/>
                <w:szCs w:val="16"/>
                <w:lang w:val="en-US"/>
              </w:rPr>
              <w:tab/>
            </w:r>
            <w:r w:rsidR="009D7B75" w:rsidRPr="00CD6945">
              <w:rPr>
                <w:rFonts w:ascii="Verdana" w:hAnsi="Verdana"/>
                <w:sz w:val="16"/>
                <w:szCs w:val="16"/>
                <w:lang w:val="en-US"/>
              </w:rPr>
              <w:t>Constant that is calculated through one of the following formulas as a function of the coefficient K of the specific heat</w:t>
            </w:r>
            <w:r w:rsidRPr="00CD6945">
              <w:rPr>
                <w:rFonts w:ascii="Verdana" w:hAnsi="Verdana"/>
                <w:sz w:val="16"/>
                <w:szCs w:val="16"/>
                <w:lang w:val="en-US"/>
              </w:rPr>
              <w:t xml:space="preserve">s: </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noProof/>
                <w:sz w:val="16"/>
                <w:szCs w:val="16"/>
                <w:lang w:val="en-US" w:eastAsia="en-US"/>
              </w:rPr>
              <w:drawing>
                <wp:inline distT="0" distB="0" distL="0" distR="0" wp14:anchorId="30033B7A" wp14:editId="070D7A89">
                  <wp:extent cx="533400" cy="371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371475"/>
                          </a:xfrm>
                          <a:prstGeom prst="rect">
                            <a:avLst/>
                          </a:prstGeom>
                          <a:noFill/>
                          <a:ln>
                            <a:noFill/>
                          </a:ln>
                        </pic:spPr>
                      </pic:pic>
                    </a:graphicData>
                  </a:graphic>
                </wp:inline>
              </w:drawing>
            </w:r>
          </w:p>
        </w:tc>
        <w:tc>
          <w:tcPr>
            <w:tcW w:w="4529" w:type="dxa"/>
          </w:tcPr>
          <w:p w:rsidR="00F72379" w:rsidRPr="00CD6945" w:rsidRDefault="00F72379" w:rsidP="00334F25">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2B228AA0" wp14:editId="672CE015">
                  <wp:extent cx="533400" cy="371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371475"/>
                          </a:xfrm>
                          <a:prstGeom prst="rect">
                            <a:avLst/>
                          </a:prstGeom>
                          <a:noFill/>
                          <a:ln>
                            <a:noFill/>
                          </a:ln>
                        </pic:spPr>
                      </pic:pic>
                    </a:graphicData>
                  </a:graphic>
                </wp:inline>
              </w:drawing>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siendo:</w:t>
            </w:r>
          </w:p>
        </w:tc>
        <w:tc>
          <w:tcPr>
            <w:tcW w:w="4529" w:type="dxa"/>
          </w:tcPr>
          <w:p w:rsidR="00F72379" w:rsidRPr="00CD6945" w:rsidRDefault="00F72379" w:rsidP="00334F25">
            <w:pPr>
              <w:pStyle w:val="Texto"/>
              <w:spacing w:line="276" w:lineRule="auto"/>
              <w:ind w:firstLine="0"/>
              <w:rPr>
                <w:rFonts w:ascii="Verdana" w:hAnsi="Verdana"/>
                <w:sz w:val="16"/>
                <w:szCs w:val="16"/>
                <w:lang w:val="en-US"/>
              </w:rPr>
            </w:pPr>
            <w:r w:rsidRPr="00CD6945">
              <w:rPr>
                <w:rFonts w:ascii="Verdana" w:hAnsi="Verdana"/>
                <w:sz w:val="16"/>
                <w:szCs w:val="16"/>
                <w:lang w:val="en-US"/>
              </w:rPr>
              <w:t>With:</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C</w:t>
            </w:r>
            <w:r w:rsidRPr="00AF442B">
              <w:rPr>
                <w:rFonts w:ascii="Verdana" w:hAnsi="Verdana"/>
                <w:position w:val="-4"/>
                <w:sz w:val="16"/>
                <w:szCs w:val="16"/>
              </w:rPr>
              <w:t>p</w:t>
            </w:r>
            <w:r w:rsidRPr="00AF442B">
              <w:rPr>
                <w:rFonts w:ascii="Verdana" w:hAnsi="Verdana"/>
                <w:sz w:val="16"/>
                <w:szCs w:val="16"/>
              </w:rPr>
              <w:t xml:space="preserve"> =</w:t>
            </w:r>
            <w:r w:rsidRPr="00AF442B">
              <w:rPr>
                <w:rFonts w:ascii="Verdana" w:hAnsi="Verdana"/>
                <w:sz w:val="16"/>
                <w:szCs w:val="16"/>
              </w:rPr>
              <w:tab/>
              <w:t>calor específico a presión constante; y</w:t>
            </w:r>
          </w:p>
        </w:tc>
        <w:tc>
          <w:tcPr>
            <w:tcW w:w="4529" w:type="dxa"/>
          </w:tcPr>
          <w:p w:rsidR="00F72379" w:rsidRPr="00CD6945" w:rsidRDefault="00F72379" w:rsidP="00F72379">
            <w:pPr>
              <w:pStyle w:val="Texto"/>
              <w:spacing w:line="276" w:lineRule="auto"/>
              <w:ind w:firstLine="0"/>
              <w:rPr>
                <w:rFonts w:ascii="Verdana" w:hAnsi="Verdana"/>
                <w:sz w:val="16"/>
                <w:szCs w:val="16"/>
                <w:lang w:val="en-US"/>
              </w:rPr>
            </w:pPr>
            <w:r w:rsidRPr="00CD6945">
              <w:rPr>
                <w:rFonts w:ascii="Verdana" w:hAnsi="Verdana"/>
                <w:sz w:val="16"/>
                <w:szCs w:val="16"/>
                <w:lang w:val="en-US"/>
              </w:rPr>
              <w:t>C</w:t>
            </w:r>
            <w:r w:rsidRPr="00CD6945">
              <w:rPr>
                <w:rFonts w:ascii="Verdana" w:hAnsi="Verdana"/>
                <w:position w:val="-4"/>
                <w:sz w:val="16"/>
                <w:szCs w:val="16"/>
                <w:lang w:val="en-US"/>
              </w:rPr>
              <w:t>p</w:t>
            </w:r>
            <w:r w:rsidRPr="00CD6945">
              <w:rPr>
                <w:rFonts w:ascii="Verdana" w:hAnsi="Verdana"/>
                <w:sz w:val="16"/>
                <w:szCs w:val="16"/>
                <w:lang w:val="en-US"/>
              </w:rPr>
              <w:t xml:space="preserve"> =</w:t>
            </w:r>
            <w:r w:rsidRPr="00CD6945">
              <w:rPr>
                <w:rFonts w:ascii="Verdana" w:hAnsi="Verdana"/>
                <w:sz w:val="16"/>
                <w:szCs w:val="16"/>
                <w:lang w:val="en-US"/>
              </w:rPr>
              <w:tab/>
              <w:t>specific heat at a constant pressure; and</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C</w:t>
            </w:r>
            <w:r w:rsidRPr="00AF442B">
              <w:rPr>
                <w:rFonts w:ascii="Verdana" w:hAnsi="Verdana"/>
                <w:position w:val="-4"/>
                <w:sz w:val="16"/>
                <w:szCs w:val="16"/>
              </w:rPr>
              <w:t>v</w:t>
            </w:r>
            <w:r w:rsidRPr="00AF442B">
              <w:rPr>
                <w:rFonts w:ascii="Verdana" w:hAnsi="Verdana"/>
                <w:sz w:val="16"/>
                <w:szCs w:val="16"/>
              </w:rPr>
              <w:t xml:space="preserve"> =</w:t>
            </w:r>
            <w:r w:rsidRPr="00AF442B">
              <w:rPr>
                <w:rFonts w:ascii="Verdana" w:hAnsi="Verdana"/>
                <w:sz w:val="16"/>
                <w:szCs w:val="16"/>
              </w:rPr>
              <w:tab/>
              <w:t>calor específico a volumen constante.</w:t>
            </w:r>
          </w:p>
        </w:tc>
        <w:tc>
          <w:tcPr>
            <w:tcW w:w="4529" w:type="dxa"/>
          </w:tcPr>
          <w:p w:rsidR="00F72379" w:rsidRPr="00CD6945" w:rsidRDefault="00F72379" w:rsidP="00F72379">
            <w:pPr>
              <w:pStyle w:val="Texto"/>
              <w:spacing w:line="276" w:lineRule="auto"/>
              <w:ind w:firstLine="0"/>
              <w:rPr>
                <w:rFonts w:ascii="Verdana" w:hAnsi="Verdana"/>
                <w:sz w:val="16"/>
                <w:szCs w:val="16"/>
                <w:lang w:val="en-US"/>
              </w:rPr>
            </w:pPr>
            <w:r w:rsidRPr="00CD6945">
              <w:rPr>
                <w:rFonts w:ascii="Verdana" w:hAnsi="Verdana"/>
                <w:sz w:val="16"/>
                <w:szCs w:val="16"/>
                <w:lang w:val="en-US"/>
              </w:rPr>
              <w:t>C</w:t>
            </w:r>
            <w:r w:rsidRPr="00CD6945">
              <w:rPr>
                <w:rFonts w:ascii="Verdana" w:hAnsi="Verdana"/>
                <w:position w:val="-4"/>
                <w:sz w:val="16"/>
                <w:szCs w:val="16"/>
                <w:lang w:val="en-US"/>
              </w:rPr>
              <w:t>v</w:t>
            </w:r>
            <w:r w:rsidRPr="00CD6945">
              <w:rPr>
                <w:rFonts w:ascii="Verdana" w:hAnsi="Verdana"/>
                <w:sz w:val="16"/>
                <w:szCs w:val="16"/>
                <w:lang w:val="en-US"/>
              </w:rPr>
              <w:t xml:space="preserve"> =</w:t>
            </w:r>
            <w:r w:rsidRPr="00CD6945">
              <w:rPr>
                <w:rFonts w:ascii="Verdana" w:hAnsi="Verdana"/>
                <w:sz w:val="16"/>
                <w:szCs w:val="16"/>
                <w:lang w:val="en-US"/>
              </w:rPr>
              <w:tab/>
              <w:t xml:space="preserve">specific heat at a constant </w:t>
            </w:r>
            <w:r w:rsidR="003D757F" w:rsidRPr="00CD6945">
              <w:rPr>
                <w:rFonts w:ascii="Verdana" w:hAnsi="Verdana"/>
                <w:sz w:val="16"/>
                <w:szCs w:val="16"/>
                <w:lang w:val="en-US"/>
              </w:rPr>
              <w:t>volume</w:t>
            </w:r>
            <w:r w:rsidRPr="00CD6945">
              <w:rPr>
                <w:rFonts w:ascii="Verdana" w:hAnsi="Verdana"/>
                <w:sz w:val="16"/>
                <w:szCs w:val="16"/>
                <w:lang w:val="en-US"/>
              </w:rPr>
              <w:t>.</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Cuando k &gt; 1:</w:t>
            </w:r>
          </w:p>
        </w:tc>
        <w:tc>
          <w:tcPr>
            <w:tcW w:w="4529" w:type="dxa"/>
          </w:tcPr>
          <w:p w:rsidR="00F72379" w:rsidRPr="00CD6945" w:rsidRDefault="00F72379" w:rsidP="00334F25">
            <w:pPr>
              <w:pStyle w:val="Texto"/>
              <w:spacing w:line="276" w:lineRule="auto"/>
              <w:ind w:firstLine="0"/>
              <w:rPr>
                <w:rFonts w:ascii="Verdana" w:hAnsi="Verdana"/>
                <w:sz w:val="16"/>
                <w:szCs w:val="16"/>
                <w:lang w:val="en-US"/>
              </w:rPr>
            </w:pPr>
            <w:r w:rsidRPr="00CD6945">
              <w:rPr>
                <w:rFonts w:ascii="Verdana" w:hAnsi="Verdana"/>
                <w:sz w:val="16"/>
                <w:szCs w:val="16"/>
                <w:lang w:val="en-US"/>
              </w:rPr>
              <w:t>When k &gt; 1:</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noProof/>
                <w:sz w:val="16"/>
                <w:szCs w:val="16"/>
                <w:lang w:val="en-US" w:eastAsia="en-US"/>
              </w:rPr>
              <w:drawing>
                <wp:inline distT="0" distB="0" distL="0" distR="0" wp14:anchorId="2A9C8246" wp14:editId="513E7BEA">
                  <wp:extent cx="131445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28650"/>
                          </a:xfrm>
                          <a:prstGeom prst="rect">
                            <a:avLst/>
                          </a:prstGeom>
                          <a:noFill/>
                          <a:ln>
                            <a:noFill/>
                          </a:ln>
                        </pic:spPr>
                      </pic:pic>
                    </a:graphicData>
                  </a:graphic>
                </wp:inline>
              </w:drawing>
            </w:r>
          </w:p>
        </w:tc>
        <w:tc>
          <w:tcPr>
            <w:tcW w:w="4529" w:type="dxa"/>
          </w:tcPr>
          <w:p w:rsidR="00F72379" w:rsidRPr="00CD6945" w:rsidRDefault="00F72379" w:rsidP="00334F25">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65249A98" wp14:editId="484BAA36">
                  <wp:extent cx="131445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28650"/>
                          </a:xfrm>
                          <a:prstGeom prst="rect">
                            <a:avLst/>
                          </a:prstGeom>
                          <a:noFill/>
                          <a:ln>
                            <a:noFill/>
                          </a:ln>
                        </pic:spPr>
                      </pic:pic>
                    </a:graphicData>
                  </a:graphic>
                </wp:inline>
              </w:drawing>
            </w:r>
          </w:p>
        </w:tc>
      </w:tr>
      <w:tr w:rsidR="00F72379" w:rsidRPr="00F72379"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Cuando k = 1 o se desconoce su valor:</w:t>
            </w:r>
          </w:p>
        </w:tc>
        <w:tc>
          <w:tcPr>
            <w:tcW w:w="4529" w:type="dxa"/>
          </w:tcPr>
          <w:p w:rsidR="00F72379" w:rsidRPr="00CD6945" w:rsidRDefault="00F72379" w:rsidP="00F72379">
            <w:pPr>
              <w:pStyle w:val="Texto"/>
              <w:spacing w:line="276" w:lineRule="auto"/>
              <w:ind w:firstLine="0"/>
              <w:rPr>
                <w:rFonts w:ascii="Verdana" w:hAnsi="Verdana"/>
                <w:sz w:val="16"/>
                <w:szCs w:val="16"/>
                <w:lang w:val="en-US"/>
              </w:rPr>
            </w:pPr>
            <w:r w:rsidRPr="00CD6945">
              <w:rPr>
                <w:rFonts w:ascii="Verdana" w:hAnsi="Verdana"/>
                <w:sz w:val="16"/>
                <w:szCs w:val="16"/>
                <w:lang w:val="en-US"/>
              </w:rPr>
              <w:t>When k = 1 or its value is unknown:</w:t>
            </w:r>
          </w:p>
        </w:tc>
      </w:tr>
      <w:tr w:rsidR="00F72379" w:rsidRPr="00AF442B"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noProof/>
                <w:sz w:val="16"/>
                <w:szCs w:val="16"/>
                <w:lang w:val="en-US" w:eastAsia="en-US"/>
              </w:rPr>
              <w:drawing>
                <wp:inline distT="0" distB="0" distL="0" distR="0" wp14:anchorId="61619462" wp14:editId="77865681">
                  <wp:extent cx="125730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533400"/>
                          </a:xfrm>
                          <a:prstGeom prst="rect">
                            <a:avLst/>
                          </a:prstGeom>
                          <a:noFill/>
                          <a:ln>
                            <a:noFill/>
                          </a:ln>
                        </pic:spPr>
                      </pic:pic>
                    </a:graphicData>
                  </a:graphic>
                </wp:inline>
              </w:drawing>
            </w:r>
          </w:p>
        </w:tc>
        <w:tc>
          <w:tcPr>
            <w:tcW w:w="4529" w:type="dxa"/>
          </w:tcPr>
          <w:p w:rsidR="00F72379" w:rsidRPr="00CD6945" w:rsidRDefault="00F72379" w:rsidP="00334F25">
            <w:pPr>
              <w:pStyle w:val="Texto"/>
              <w:spacing w:line="276" w:lineRule="auto"/>
              <w:ind w:firstLine="0"/>
              <w:rPr>
                <w:rFonts w:ascii="Verdana" w:hAnsi="Verdana"/>
                <w:sz w:val="16"/>
                <w:szCs w:val="16"/>
                <w:lang w:val="en-US"/>
              </w:rPr>
            </w:pPr>
            <w:r w:rsidRPr="00CD6945">
              <w:rPr>
                <w:rFonts w:ascii="Verdana" w:hAnsi="Verdana"/>
                <w:noProof/>
                <w:sz w:val="16"/>
                <w:szCs w:val="16"/>
                <w:lang w:val="en-US" w:eastAsia="en-US"/>
              </w:rPr>
              <w:drawing>
                <wp:inline distT="0" distB="0" distL="0" distR="0" wp14:anchorId="77B18A12" wp14:editId="710AD470">
                  <wp:extent cx="1257300" cy="533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533400"/>
                          </a:xfrm>
                          <a:prstGeom prst="rect">
                            <a:avLst/>
                          </a:prstGeom>
                          <a:noFill/>
                          <a:ln>
                            <a:noFill/>
                          </a:ln>
                        </pic:spPr>
                      </pic:pic>
                    </a:graphicData>
                  </a:graphic>
                </wp:inline>
              </w:drawing>
            </w:r>
          </w:p>
        </w:tc>
      </w:tr>
      <w:tr w:rsidR="00F72379" w:rsidRPr="00F72379"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 xml:space="preserve">siendo </w:t>
            </w:r>
            <w:r w:rsidRPr="00AF442B">
              <w:rPr>
                <w:rFonts w:ascii="Verdana" w:hAnsi="Verdana"/>
                <w:b/>
                <w:sz w:val="16"/>
                <w:szCs w:val="16"/>
              </w:rPr>
              <w:t>e</w:t>
            </w:r>
            <w:r w:rsidRPr="00AF442B">
              <w:rPr>
                <w:rFonts w:ascii="Verdana" w:hAnsi="Verdana"/>
                <w:sz w:val="16"/>
                <w:szCs w:val="16"/>
              </w:rPr>
              <w:t xml:space="preserve"> la constante matemática 2.7183</w:t>
            </w:r>
          </w:p>
        </w:tc>
        <w:tc>
          <w:tcPr>
            <w:tcW w:w="4529" w:type="dxa"/>
          </w:tcPr>
          <w:p w:rsidR="00F72379" w:rsidRPr="00CD6945" w:rsidRDefault="00F72379" w:rsidP="00F72379">
            <w:pPr>
              <w:pStyle w:val="Texto"/>
              <w:spacing w:line="276" w:lineRule="auto"/>
              <w:ind w:firstLine="0"/>
              <w:rPr>
                <w:rFonts w:ascii="Verdana" w:hAnsi="Verdana"/>
                <w:sz w:val="16"/>
                <w:szCs w:val="16"/>
                <w:lang w:val="en-US"/>
              </w:rPr>
            </w:pPr>
            <w:r w:rsidRPr="00CD6945">
              <w:rPr>
                <w:rFonts w:ascii="Verdana" w:hAnsi="Verdana"/>
                <w:sz w:val="16"/>
                <w:szCs w:val="16"/>
                <w:lang w:val="en-US"/>
              </w:rPr>
              <w:t xml:space="preserve">with </w:t>
            </w:r>
            <w:r w:rsidRPr="00CD6945">
              <w:rPr>
                <w:rFonts w:ascii="Verdana" w:hAnsi="Verdana"/>
                <w:b/>
                <w:sz w:val="16"/>
                <w:szCs w:val="16"/>
                <w:lang w:val="en-US"/>
              </w:rPr>
              <w:t>e</w:t>
            </w:r>
            <w:r w:rsidRPr="00CD6945">
              <w:rPr>
                <w:rFonts w:ascii="Verdana" w:hAnsi="Verdana"/>
                <w:sz w:val="16"/>
                <w:szCs w:val="16"/>
                <w:lang w:val="en-US"/>
              </w:rPr>
              <w:t xml:space="preserve"> the mathematical constant 2.7183</w:t>
            </w:r>
          </w:p>
        </w:tc>
      </w:tr>
      <w:tr w:rsidR="00F72379" w:rsidRPr="00F72379" w:rsidTr="00007994">
        <w:tc>
          <w:tcPr>
            <w:tcW w:w="4529" w:type="dxa"/>
          </w:tcPr>
          <w:p w:rsidR="00F72379" w:rsidRPr="00AF442B" w:rsidRDefault="00F72379" w:rsidP="00C06FFB">
            <w:pPr>
              <w:pStyle w:val="Texto"/>
              <w:spacing w:line="276" w:lineRule="auto"/>
              <w:ind w:firstLine="0"/>
              <w:rPr>
                <w:rFonts w:ascii="Verdana" w:hAnsi="Verdana"/>
                <w:sz w:val="16"/>
                <w:szCs w:val="16"/>
              </w:rPr>
            </w:pPr>
            <w:r w:rsidRPr="00AF442B">
              <w:rPr>
                <w:rFonts w:ascii="Verdana" w:hAnsi="Verdana"/>
                <w:sz w:val="16"/>
                <w:szCs w:val="16"/>
              </w:rPr>
              <w:t>C puede tomarse también de la tabla siguiente:</w:t>
            </w:r>
          </w:p>
        </w:tc>
        <w:tc>
          <w:tcPr>
            <w:tcW w:w="4529" w:type="dxa"/>
          </w:tcPr>
          <w:p w:rsidR="00F72379" w:rsidRPr="00CD6945" w:rsidRDefault="00F72379" w:rsidP="00C06FFB">
            <w:pPr>
              <w:spacing w:line="276" w:lineRule="auto"/>
              <w:jc w:val="both"/>
              <w:rPr>
                <w:rFonts w:ascii="Verdana" w:hAnsi="Verdana"/>
                <w:sz w:val="16"/>
                <w:szCs w:val="16"/>
                <w:lang w:val="en-US"/>
              </w:rPr>
            </w:pPr>
            <w:r w:rsidRPr="00CD6945">
              <w:rPr>
                <w:rFonts w:ascii="Verdana" w:hAnsi="Verdana"/>
                <w:sz w:val="16"/>
                <w:szCs w:val="16"/>
                <w:lang w:val="en-US"/>
              </w:rPr>
              <w:t xml:space="preserve">C can also be taken from the following table: </w:t>
            </w:r>
          </w:p>
        </w:tc>
      </w:tr>
    </w:tbl>
    <w:p w:rsidR="00344C00" w:rsidRPr="00F72379" w:rsidRDefault="00344C00" w:rsidP="00E738E2">
      <w:pPr>
        <w:pStyle w:val="Texto"/>
        <w:spacing w:line="276" w:lineRule="auto"/>
        <w:rPr>
          <w:rFonts w:ascii="Verdana" w:hAnsi="Verdana"/>
          <w:sz w:val="16"/>
          <w:szCs w:val="16"/>
          <w:lang w:val="en-US"/>
        </w:rPr>
      </w:pPr>
    </w:p>
    <w:p w:rsidR="00344C00" w:rsidRPr="00F72379" w:rsidRDefault="00344C00" w:rsidP="00E738E2">
      <w:pPr>
        <w:pStyle w:val="Texto"/>
        <w:spacing w:line="276" w:lineRule="auto"/>
        <w:rPr>
          <w:rFonts w:ascii="Verdana" w:hAnsi="Verdana"/>
          <w:sz w:val="16"/>
          <w:szCs w:val="16"/>
          <w:lang w:val="en-US"/>
        </w:rPr>
      </w:pPr>
    </w:p>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Tabla “1”</w:t>
      </w:r>
      <w:r w:rsidR="00344C00">
        <w:rPr>
          <w:rFonts w:ascii="Verdana" w:hAnsi="Verdana"/>
          <w:b/>
          <w:sz w:val="16"/>
          <w:szCs w:val="16"/>
        </w:rPr>
        <w:t xml:space="preserve"> = Table “1”</w:t>
      </w:r>
    </w:p>
    <w:tbl>
      <w:tblPr>
        <w:tblW w:w="6031" w:type="dxa"/>
        <w:tblInd w:w="1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1"/>
        <w:gridCol w:w="1080"/>
        <w:gridCol w:w="990"/>
        <w:gridCol w:w="990"/>
        <w:gridCol w:w="990"/>
        <w:gridCol w:w="1080"/>
      </w:tblGrid>
      <w:tr w:rsidR="00BC6C26" w:rsidRPr="00AF442B">
        <w:trPr>
          <w:trHeight w:val="144"/>
        </w:trPr>
        <w:tc>
          <w:tcPr>
            <w:tcW w:w="901" w:type="dxa"/>
            <w:noWrap/>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b/>
                <w:sz w:val="16"/>
                <w:szCs w:val="16"/>
              </w:rPr>
              <w:t>K</w:t>
            </w:r>
          </w:p>
        </w:tc>
        <w:tc>
          <w:tcPr>
            <w:tcW w:w="108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C</w:t>
            </w:r>
          </w:p>
        </w:tc>
        <w:tc>
          <w:tcPr>
            <w:tcW w:w="99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b/>
                <w:sz w:val="16"/>
                <w:szCs w:val="16"/>
              </w:rPr>
              <w:t>K</w:t>
            </w:r>
          </w:p>
        </w:tc>
        <w:tc>
          <w:tcPr>
            <w:tcW w:w="99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C</w:t>
            </w:r>
          </w:p>
        </w:tc>
        <w:tc>
          <w:tcPr>
            <w:tcW w:w="99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b/>
                <w:sz w:val="16"/>
                <w:szCs w:val="16"/>
              </w:rPr>
              <w:t>K</w:t>
            </w:r>
          </w:p>
        </w:tc>
        <w:tc>
          <w:tcPr>
            <w:tcW w:w="108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C</w:t>
            </w:r>
          </w:p>
        </w:tc>
      </w:tr>
      <w:tr w:rsidR="00BC6C26" w:rsidRPr="00AF442B">
        <w:trPr>
          <w:trHeight w:val="144"/>
        </w:trPr>
        <w:tc>
          <w:tcPr>
            <w:tcW w:w="901"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1.24</w:t>
            </w:r>
          </w:p>
        </w:tc>
        <w:tc>
          <w:tcPr>
            <w:tcW w:w="108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0.607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0.611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0.615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0.620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0.624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0.628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0.633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0.637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0.641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0.645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0.649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0.652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0.656</w:t>
            </w:r>
          </w:p>
        </w:tc>
        <w:tc>
          <w:tcPr>
            <w:tcW w:w="99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1.50</w:t>
            </w:r>
          </w:p>
        </w:tc>
        <w:tc>
          <w:tcPr>
            <w:tcW w:w="99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0.660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0.664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0.667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0.671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0.674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0.678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0.681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0.685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0.688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0.691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0.695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0.698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0.701</w:t>
            </w:r>
          </w:p>
        </w:tc>
        <w:tc>
          <w:tcPr>
            <w:tcW w:w="99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1.70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2.00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2.20</w:t>
            </w:r>
          </w:p>
        </w:tc>
        <w:tc>
          <w:tcPr>
            <w:tcW w:w="108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0.704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0.707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0.710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0.713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0.716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0.719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0.722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0.728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0.731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0.770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0.793</w:t>
            </w:r>
          </w:p>
        </w:tc>
      </w:tr>
    </w:tbl>
    <w:p w:rsidR="00BC6C26" w:rsidRDefault="00BC6C26" w:rsidP="00E738E2">
      <w:pPr>
        <w:pStyle w:val="Texto"/>
        <w:spacing w:line="276" w:lineRule="auto"/>
        <w:rPr>
          <w:rFonts w:ascii="Verdana" w:hAnsi="Verdana"/>
          <w:b/>
          <w:sz w:val="16"/>
          <w:szCs w:val="16"/>
        </w:rPr>
      </w:pPr>
    </w:p>
    <w:p w:rsidR="00F72379" w:rsidRPr="00AF442B" w:rsidRDefault="00F72379" w:rsidP="00E738E2">
      <w:pPr>
        <w:pStyle w:val="Texto"/>
        <w:spacing w:line="276" w:lineRule="au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F72379" w:rsidRPr="00F72379" w:rsidTr="00F72379">
        <w:tc>
          <w:tcPr>
            <w:tcW w:w="4529" w:type="dxa"/>
          </w:tcPr>
          <w:p w:rsidR="00F72379" w:rsidRPr="00F72379" w:rsidRDefault="00F72379" w:rsidP="00334F25">
            <w:pPr>
              <w:pStyle w:val="Texto"/>
              <w:spacing w:line="276" w:lineRule="auto"/>
              <w:ind w:firstLine="0"/>
              <w:rPr>
                <w:rFonts w:ascii="Verdana" w:hAnsi="Verdana"/>
                <w:sz w:val="16"/>
                <w:szCs w:val="16"/>
              </w:rPr>
            </w:pPr>
            <w:r w:rsidRPr="00F72379">
              <w:rPr>
                <w:rFonts w:ascii="Verdana" w:hAnsi="Verdana"/>
                <w:b/>
                <w:sz w:val="16"/>
                <w:szCs w:val="16"/>
              </w:rPr>
              <w:t xml:space="preserve">15.2.2 </w:t>
            </w:r>
            <w:r w:rsidRPr="00F72379">
              <w:rPr>
                <w:rFonts w:ascii="Verdana" w:hAnsi="Verdana"/>
                <w:sz w:val="16"/>
                <w:szCs w:val="16"/>
              </w:rPr>
              <w:t>En vez de aplicar las fórmulas anteriores, se puede utilizar la Tabla “2” para determinar las dimensiones de los dispositivos de descompresión de los depósitos destinados al transporte de líquidos. En este cuadro se supone que el coeficiente de aislamiento es F = 1, por lo que si el depósito está aislado térmicamente se deben modificar los valores en consecuencia. Los valores de los demás parámetros aplicados en el cálculo de esta tabla son los que se indican a continuación:</w:t>
            </w:r>
          </w:p>
        </w:tc>
        <w:tc>
          <w:tcPr>
            <w:tcW w:w="4529" w:type="dxa"/>
          </w:tcPr>
          <w:p w:rsidR="00F72379" w:rsidRPr="00F72379" w:rsidRDefault="00F72379" w:rsidP="00334F25">
            <w:pPr>
              <w:pStyle w:val="Texto"/>
              <w:spacing w:line="276" w:lineRule="auto"/>
              <w:ind w:firstLine="0"/>
              <w:rPr>
                <w:rFonts w:ascii="Verdana" w:hAnsi="Verdana"/>
                <w:bCs/>
                <w:sz w:val="16"/>
                <w:szCs w:val="16"/>
                <w:lang w:val="en-US"/>
              </w:rPr>
            </w:pPr>
            <w:r>
              <w:rPr>
                <w:rFonts w:ascii="Verdana" w:hAnsi="Verdana"/>
                <w:b/>
                <w:sz w:val="16"/>
                <w:szCs w:val="16"/>
                <w:lang w:val="en-US"/>
              </w:rPr>
              <w:t xml:space="preserve">15.2.2 </w:t>
            </w:r>
            <w:r>
              <w:rPr>
                <w:rFonts w:ascii="Verdana" w:hAnsi="Verdana"/>
                <w:bCs/>
                <w:sz w:val="16"/>
                <w:szCs w:val="16"/>
                <w:lang w:val="en-US"/>
              </w:rPr>
              <w:t xml:space="preserve">Instead of applying the preceding formulas, Table “2” can be used to determine the dimensions of the decompression devices designated to the transport of liquids. In this table, it is assume that the insulation coefficient is F = 1, for which if the deposit is thermally insulated, consequently the values must be modified. The values of all other parameters applied in the calculation of this table are those that are indicated in the following: </w:t>
            </w:r>
          </w:p>
        </w:tc>
      </w:tr>
      <w:tr w:rsidR="00F72379" w:rsidRPr="00F72379" w:rsidTr="00F72379">
        <w:tc>
          <w:tcPr>
            <w:tcW w:w="4529" w:type="dxa"/>
          </w:tcPr>
          <w:p w:rsidR="00F72379" w:rsidRPr="00F72379" w:rsidRDefault="00F72379" w:rsidP="00334F25">
            <w:pPr>
              <w:pStyle w:val="Texto"/>
              <w:tabs>
                <w:tab w:val="left" w:pos="720"/>
              </w:tabs>
              <w:spacing w:line="276" w:lineRule="auto"/>
              <w:ind w:firstLine="0"/>
              <w:rPr>
                <w:rFonts w:ascii="Verdana" w:hAnsi="Verdana"/>
                <w:sz w:val="16"/>
                <w:szCs w:val="16"/>
                <w:lang w:val="en-US"/>
              </w:rPr>
            </w:pPr>
            <w:r w:rsidRPr="00F72379">
              <w:rPr>
                <w:rFonts w:ascii="Verdana" w:hAnsi="Verdana"/>
                <w:sz w:val="16"/>
                <w:szCs w:val="16"/>
                <w:lang w:val="en-US"/>
              </w:rPr>
              <w:t>M =</w:t>
            </w:r>
            <w:r w:rsidRPr="00F72379">
              <w:rPr>
                <w:rFonts w:ascii="Verdana" w:hAnsi="Verdana"/>
                <w:sz w:val="16"/>
                <w:szCs w:val="16"/>
                <w:lang w:val="en-US"/>
              </w:rPr>
              <w:tab/>
              <w:t>86.7</w:t>
            </w:r>
            <w:r w:rsidRPr="00F72379">
              <w:rPr>
                <w:rFonts w:ascii="Verdana" w:hAnsi="Verdana"/>
                <w:sz w:val="16"/>
                <w:szCs w:val="16"/>
                <w:lang w:val="en-US"/>
              </w:rPr>
              <w:tab/>
              <w:t>T = 394 K</w:t>
            </w:r>
          </w:p>
        </w:tc>
        <w:tc>
          <w:tcPr>
            <w:tcW w:w="4529" w:type="dxa"/>
          </w:tcPr>
          <w:p w:rsidR="00F72379" w:rsidRPr="00F72379" w:rsidRDefault="00F72379" w:rsidP="00334F25">
            <w:pPr>
              <w:pStyle w:val="Texto"/>
              <w:tabs>
                <w:tab w:val="left" w:pos="720"/>
              </w:tabs>
              <w:spacing w:line="276" w:lineRule="auto"/>
              <w:ind w:firstLine="0"/>
              <w:rPr>
                <w:rFonts w:ascii="Verdana" w:hAnsi="Verdana"/>
                <w:sz w:val="16"/>
                <w:szCs w:val="16"/>
                <w:lang w:val="en-US"/>
              </w:rPr>
            </w:pPr>
            <w:r w:rsidRPr="00F72379">
              <w:rPr>
                <w:rFonts w:ascii="Verdana" w:hAnsi="Verdana"/>
                <w:sz w:val="16"/>
                <w:szCs w:val="16"/>
                <w:lang w:val="en-US"/>
              </w:rPr>
              <w:t>M =</w:t>
            </w:r>
            <w:r w:rsidRPr="00F72379">
              <w:rPr>
                <w:rFonts w:ascii="Verdana" w:hAnsi="Verdana"/>
                <w:sz w:val="16"/>
                <w:szCs w:val="16"/>
                <w:lang w:val="en-US"/>
              </w:rPr>
              <w:tab/>
              <w:t>86.7</w:t>
            </w:r>
            <w:r w:rsidRPr="00F72379">
              <w:rPr>
                <w:rFonts w:ascii="Verdana" w:hAnsi="Verdana"/>
                <w:sz w:val="16"/>
                <w:szCs w:val="16"/>
                <w:lang w:val="en-US"/>
              </w:rPr>
              <w:tab/>
              <w:t>T = 394 K</w:t>
            </w:r>
          </w:p>
        </w:tc>
      </w:tr>
      <w:tr w:rsidR="00F72379" w:rsidRPr="00F72379" w:rsidTr="00F72379">
        <w:tc>
          <w:tcPr>
            <w:tcW w:w="4529" w:type="dxa"/>
          </w:tcPr>
          <w:p w:rsidR="00F72379" w:rsidRPr="00F72379" w:rsidRDefault="00F72379" w:rsidP="00334F25">
            <w:pPr>
              <w:pStyle w:val="Texto"/>
              <w:tabs>
                <w:tab w:val="left" w:pos="720"/>
              </w:tabs>
              <w:spacing w:line="276" w:lineRule="auto"/>
              <w:ind w:firstLine="0"/>
              <w:rPr>
                <w:rFonts w:ascii="Verdana" w:hAnsi="Verdana"/>
                <w:sz w:val="16"/>
                <w:szCs w:val="16"/>
                <w:lang w:val="en-US"/>
              </w:rPr>
            </w:pPr>
            <w:r w:rsidRPr="00F72379">
              <w:rPr>
                <w:rFonts w:ascii="Verdana" w:hAnsi="Verdana"/>
                <w:sz w:val="16"/>
                <w:szCs w:val="16"/>
                <w:lang w:val="en-US"/>
              </w:rPr>
              <w:t>L =</w:t>
            </w:r>
            <w:r w:rsidRPr="00F72379">
              <w:rPr>
                <w:rFonts w:ascii="Verdana" w:hAnsi="Verdana"/>
                <w:sz w:val="16"/>
                <w:szCs w:val="16"/>
                <w:lang w:val="en-US"/>
              </w:rPr>
              <w:tab/>
              <w:t>34.94 kJ/kg</w:t>
            </w:r>
            <w:r w:rsidRPr="00F72379">
              <w:rPr>
                <w:rFonts w:ascii="Verdana" w:hAnsi="Verdana"/>
                <w:sz w:val="16"/>
                <w:szCs w:val="16"/>
                <w:lang w:val="en-US"/>
              </w:rPr>
              <w:tab/>
              <w:t>C = 0.607</w:t>
            </w:r>
          </w:p>
        </w:tc>
        <w:tc>
          <w:tcPr>
            <w:tcW w:w="4529" w:type="dxa"/>
          </w:tcPr>
          <w:p w:rsidR="00F72379" w:rsidRPr="00F72379" w:rsidRDefault="00F72379" w:rsidP="00334F25">
            <w:pPr>
              <w:pStyle w:val="Texto"/>
              <w:tabs>
                <w:tab w:val="left" w:pos="720"/>
              </w:tabs>
              <w:spacing w:line="276" w:lineRule="auto"/>
              <w:ind w:firstLine="0"/>
              <w:rPr>
                <w:rFonts w:ascii="Verdana" w:hAnsi="Verdana"/>
                <w:sz w:val="16"/>
                <w:szCs w:val="16"/>
                <w:lang w:val="en-US"/>
              </w:rPr>
            </w:pPr>
            <w:r w:rsidRPr="00F72379">
              <w:rPr>
                <w:rFonts w:ascii="Verdana" w:hAnsi="Verdana"/>
                <w:sz w:val="16"/>
                <w:szCs w:val="16"/>
                <w:lang w:val="en-US"/>
              </w:rPr>
              <w:t>L =</w:t>
            </w:r>
            <w:r w:rsidRPr="00F72379">
              <w:rPr>
                <w:rFonts w:ascii="Verdana" w:hAnsi="Verdana"/>
                <w:sz w:val="16"/>
                <w:szCs w:val="16"/>
                <w:lang w:val="en-US"/>
              </w:rPr>
              <w:tab/>
              <w:t>34.94 kJ/kg</w:t>
            </w:r>
            <w:r w:rsidRPr="00F72379">
              <w:rPr>
                <w:rFonts w:ascii="Verdana" w:hAnsi="Verdana"/>
                <w:sz w:val="16"/>
                <w:szCs w:val="16"/>
                <w:lang w:val="en-US"/>
              </w:rPr>
              <w:tab/>
              <w:t>C = 0.607</w:t>
            </w:r>
          </w:p>
        </w:tc>
      </w:tr>
      <w:tr w:rsidR="00F72379" w:rsidRPr="00F72379" w:rsidTr="00F72379">
        <w:tc>
          <w:tcPr>
            <w:tcW w:w="4529" w:type="dxa"/>
          </w:tcPr>
          <w:p w:rsidR="00F72379" w:rsidRPr="00F72379" w:rsidRDefault="00F72379" w:rsidP="00334F25">
            <w:pPr>
              <w:pStyle w:val="Texto"/>
              <w:spacing w:line="276" w:lineRule="auto"/>
              <w:ind w:firstLine="0"/>
              <w:rPr>
                <w:rFonts w:ascii="Verdana" w:hAnsi="Verdana"/>
                <w:sz w:val="16"/>
                <w:szCs w:val="16"/>
                <w:lang w:val="en-US"/>
              </w:rPr>
            </w:pPr>
            <w:r w:rsidRPr="00F72379">
              <w:rPr>
                <w:rFonts w:ascii="Verdana" w:hAnsi="Verdana"/>
                <w:sz w:val="16"/>
                <w:szCs w:val="16"/>
                <w:lang w:val="en-US"/>
              </w:rPr>
              <w:t>Z =</w:t>
            </w:r>
            <w:r w:rsidRPr="00F72379">
              <w:rPr>
                <w:rFonts w:ascii="Verdana" w:hAnsi="Verdana"/>
                <w:sz w:val="16"/>
                <w:szCs w:val="16"/>
                <w:lang w:val="en-US"/>
              </w:rPr>
              <w:tab/>
              <w:t>1</w:t>
            </w:r>
          </w:p>
        </w:tc>
        <w:tc>
          <w:tcPr>
            <w:tcW w:w="4529" w:type="dxa"/>
          </w:tcPr>
          <w:p w:rsidR="00F72379" w:rsidRPr="00F72379" w:rsidRDefault="00F72379" w:rsidP="00334F25">
            <w:pPr>
              <w:pStyle w:val="Texto"/>
              <w:spacing w:line="276" w:lineRule="auto"/>
              <w:ind w:firstLine="0"/>
              <w:rPr>
                <w:rFonts w:ascii="Verdana" w:hAnsi="Verdana"/>
                <w:sz w:val="16"/>
                <w:szCs w:val="16"/>
                <w:lang w:val="en-US"/>
              </w:rPr>
            </w:pPr>
            <w:r w:rsidRPr="00F72379">
              <w:rPr>
                <w:rFonts w:ascii="Verdana" w:hAnsi="Verdana"/>
                <w:sz w:val="16"/>
                <w:szCs w:val="16"/>
                <w:lang w:val="en-US"/>
              </w:rPr>
              <w:t>Z =</w:t>
            </w:r>
            <w:r w:rsidRPr="00F72379">
              <w:rPr>
                <w:rFonts w:ascii="Verdana" w:hAnsi="Verdana"/>
                <w:sz w:val="16"/>
                <w:szCs w:val="16"/>
                <w:lang w:val="en-US"/>
              </w:rPr>
              <w:tab/>
              <w:t>1</w:t>
            </w:r>
          </w:p>
        </w:tc>
      </w:tr>
      <w:tr w:rsidR="00F72379" w:rsidRPr="00F72379" w:rsidTr="00F72379">
        <w:tc>
          <w:tcPr>
            <w:tcW w:w="4529" w:type="dxa"/>
          </w:tcPr>
          <w:p w:rsidR="00F72379" w:rsidRPr="00F72379" w:rsidRDefault="00F72379" w:rsidP="00334F25">
            <w:pPr>
              <w:pStyle w:val="Texto"/>
              <w:spacing w:line="276" w:lineRule="auto"/>
              <w:ind w:firstLine="0"/>
              <w:rPr>
                <w:rFonts w:ascii="Verdana" w:hAnsi="Verdana"/>
                <w:sz w:val="16"/>
                <w:szCs w:val="16"/>
              </w:rPr>
            </w:pPr>
            <w:r w:rsidRPr="00F72379">
              <w:rPr>
                <w:rFonts w:ascii="Verdana" w:hAnsi="Verdana"/>
                <w:b/>
                <w:sz w:val="16"/>
                <w:szCs w:val="16"/>
              </w:rPr>
              <w:t>15.2.3</w:t>
            </w:r>
            <w:r w:rsidRPr="00F72379">
              <w:rPr>
                <w:rFonts w:ascii="Verdana" w:hAnsi="Verdana"/>
                <w:sz w:val="16"/>
                <w:szCs w:val="16"/>
              </w:rPr>
              <w:t xml:space="preserve"> Tabla “2”. Caudal mínimo de descarga, Q, en metros cúbicos de aire por segundo a 1 bar </w:t>
            </w:r>
            <w:r w:rsidRPr="00F72379">
              <w:rPr>
                <w:rFonts w:ascii="Verdana" w:hAnsi="Verdana"/>
                <w:sz w:val="16"/>
                <w:szCs w:val="16"/>
              </w:rPr>
              <w:br/>
              <w:t>y 0°C (273 K)</w:t>
            </w:r>
          </w:p>
        </w:tc>
        <w:tc>
          <w:tcPr>
            <w:tcW w:w="4529" w:type="dxa"/>
          </w:tcPr>
          <w:p w:rsidR="00F72379" w:rsidRPr="00F72379" w:rsidRDefault="00F72379" w:rsidP="00334F25">
            <w:pPr>
              <w:pStyle w:val="Texto"/>
              <w:spacing w:line="276" w:lineRule="auto"/>
              <w:ind w:firstLine="0"/>
              <w:rPr>
                <w:rFonts w:ascii="Verdana" w:hAnsi="Verdana"/>
                <w:bCs/>
                <w:sz w:val="16"/>
                <w:szCs w:val="16"/>
                <w:lang w:val="en-US"/>
              </w:rPr>
            </w:pPr>
            <w:r w:rsidRPr="00F72379">
              <w:rPr>
                <w:rFonts w:ascii="Verdana" w:hAnsi="Verdana"/>
                <w:b/>
                <w:sz w:val="16"/>
                <w:szCs w:val="16"/>
                <w:lang w:val="en-US"/>
              </w:rPr>
              <w:t xml:space="preserve">15.2.3 </w:t>
            </w:r>
            <w:r w:rsidRPr="00F72379">
              <w:rPr>
                <w:rFonts w:ascii="Verdana" w:hAnsi="Verdana"/>
                <w:bCs/>
                <w:sz w:val="16"/>
                <w:szCs w:val="16"/>
                <w:lang w:val="en-US"/>
              </w:rPr>
              <w:t>Table “2.” M</w:t>
            </w:r>
            <w:r>
              <w:rPr>
                <w:rFonts w:ascii="Verdana" w:hAnsi="Verdana"/>
                <w:bCs/>
                <w:sz w:val="16"/>
                <w:szCs w:val="16"/>
                <w:lang w:val="en-US"/>
              </w:rPr>
              <w:t xml:space="preserve">inimum discharge volume, Q, in cubic meters of air per second at 1 bar and </w:t>
            </w:r>
            <w:r w:rsidRPr="00F72379">
              <w:rPr>
                <w:rFonts w:ascii="Verdana" w:hAnsi="Verdana"/>
                <w:sz w:val="16"/>
                <w:szCs w:val="16"/>
                <w:lang w:val="en-US"/>
              </w:rPr>
              <w:t xml:space="preserve"> 0°C (273 K)</w:t>
            </w:r>
          </w:p>
        </w:tc>
      </w:tr>
    </w:tbl>
    <w:p w:rsidR="00F72379" w:rsidRDefault="00F72379" w:rsidP="00E738E2">
      <w:pPr>
        <w:pStyle w:val="Texto"/>
        <w:spacing w:line="276" w:lineRule="auto"/>
        <w:ind w:firstLine="0"/>
        <w:jc w:val="center"/>
        <w:rPr>
          <w:rFonts w:ascii="Verdana" w:hAnsi="Verdana"/>
          <w:b/>
          <w:sz w:val="16"/>
          <w:szCs w:val="16"/>
        </w:rPr>
      </w:pPr>
    </w:p>
    <w:p w:rsidR="00F72379" w:rsidRDefault="00F72379" w:rsidP="00E738E2">
      <w:pPr>
        <w:pStyle w:val="Texto"/>
        <w:spacing w:line="276" w:lineRule="auto"/>
        <w:ind w:firstLine="0"/>
        <w:jc w:val="center"/>
        <w:rPr>
          <w:rFonts w:ascii="Verdana" w:hAnsi="Verdana"/>
          <w:b/>
          <w:sz w:val="16"/>
          <w:szCs w:val="16"/>
        </w:rPr>
      </w:pPr>
    </w:p>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Tabla “2”</w:t>
      </w:r>
      <w:r w:rsidR="00344C00">
        <w:rPr>
          <w:rFonts w:ascii="Verdana" w:hAnsi="Verdana"/>
          <w:b/>
          <w:sz w:val="16"/>
          <w:szCs w:val="16"/>
        </w:rPr>
        <w:t xml:space="preserve"> = Table “3”</w:t>
      </w:r>
    </w:p>
    <w:tbl>
      <w:tblPr>
        <w:tblW w:w="6406" w:type="dxa"/>
        <w:tblInd w:w="13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46"/>
        <w:gridCol w:w="1530"/>
        <w:gridCol w:w="1620"/>
        <w:gridCol w:w="1710"/>
      </w:tblGrid>
      <w:tr w:rsidR="00BC6C26" w:rsidRPr="00AF442B">
        <w:trPr>
          <w:trHeight w:val="144"/>
        </w:trPr>
        <w:tc>
          <w:tcPr>
            <w:tcW w:w="1546" w:type="dxa"/>
            <w:noWrap/>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A</w:t>
            </w:r>
          </w:p>
          <w:p w:rsidR="00BC6C26" w:rsidRPr="00AF442B" w:rsidRDefault="00BC6C26" w:rsidP="00E738E2">
            <w:pPr>
              <w:pStyle w:val="Texto"/>
              <w:spacing w:after="0" w:line="276" w:lineRule="auto"/>
              <w:ind w:firstLine="0"/>
              <w:jc w:val="center"/>
              <w:rPr>
                <w:rFonts w:ascii="Verdana" w:hAnsi="Verdana"/>
                <w:sz w:val="16"/>
                <w:szCs w:val="16"/>
              </w:rPr>
            </w:pPr>
            <w:r w:rsidRPr="00AF442B">
              <w:rPr>
                <w:rFonts w:ascii="Verdana" w:hAnsi="Verdana"/>
                <w:sz w:val="16"/>
                <w:szCs w:val="16"/>
              </w:rPr>
              <w:t>SUPERFICIE EXPUESTA</w:t>
            </w:r>
            <w:r w:rsidR="00344C00">
              <w:rPr>
                <w:rFonts w:ascii="Verdana" w:hAnsi="Verdana"/>
                <w:sz w:val="16"/>
                <w:szCs w:val="16"/>
              </w:rPr>
              <w:t>/ EXPOSED SURFACE</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(m</w:t>
            </w:r>
            <w:r w:rsidRPr="00AF442B">
              <w:rPr>
                <w:rFonts w:ascii="Verdana" w:hAnsi="Verdana"/>
                <w:position w:val="4"/>
                <w:sz w:val="16"/>
                <w:szCs w:val="16"/>
              </w:rPr>
              <w:t>2</w:t>
            </w:r>
            <w:r w:rsidRPr="00AF442B">
              <w:rPr>
                <w:rFonts w:ascii="Verdana" w:hAnsi="Verdana"/>
                <w:sz w:val="16"/>
                <w:szCs w:val="16"/>
              </w:rPr>
              <w:t>)</w:t>
            </w:r>
          </w:p>
        </w:tc>
        <w:tc>
          <w:tcPr>
            <w:tcW w:w="153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Q</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(m</w:t>
            </w:r>
            <w:r w:rsidRPr="00AF442B">
              <w:rPr>
                <w:rFonts w:ascii="Verdana" w:hAnsi="Verdana"/>
                <w:position w:val="4"/>
                <w:sz w:val="16"/>
                <w:szCs w:val="16"/>
              </w:rPr>
              <w:t>3</w:t>
            </w:r>
            <w:r w:rsidRPr="00AF442B">
              <w:rPr>
                <w:rFonts w:ascii="Verdana" w:hAnsi="Verdana"/>
                <w:sz w:val="16"/>
                <w:szCs w:val="16"/>
              </w:rPr>
              <w:t>/s)</w:t>
            </w:r>
          </w:p>
        </w:tc>
        <w:tc>
          <w:tcPr>
            <w:tcW w:w="162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A</w:t>
            </w:r>
          </w:p>
          <w:p w:rsidR="00BC6C26" w:rsidRPr="00AF442B" w:rsidRDefault="00BC6C26" w:rsidP="00E738E2">
            <w:pPr>
              <w:pStyle w:val="Texto"/>
              <w:spacing w:after="0" w:line="276" w:lineRule="auto"/>
              <w:ind w:firstLine="0"/>
              <w:jc w:val="center"/>
              <w:rPr>
                <w:rFonts w:ascii="Verdana" w:hAnsi="Verdana"/>
                <w:sz w:val="16"/>
                <w:szCs w:val="16"/>
              </w:rPr>
            </w:pPr>
            <w:r w:rsidRPr="00AF442B">
              <w:rPr>
                <w:rFonts w:ascii="Verdana" w:hAnsi="Verdana"/>
                <w:sz w:val="16"/>
                <w:szCs w:val="16"/>
              </w:rPr>
              <w:t>SUPERFICIE EXPUESTA</w:t>
            </w:r>
            <w:r w:rsidR="00344C00">
              <w:rPr>
                <w:rFonts w:ascii="Verdana" w:hAnsi="Verdana"/>
                <w:sz w:val="16"/>
                <w:szCs w:val="16"/>
              </w:rPr>
              <w:t>/ EXPOSED SURFACE</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(m</w:t>
            </w:r>
            <w:r w:rsidRPr="00AF442B">
              <w:rPr>
                <w:rFonts w:ascii="Verdana" w:hAnsi="Verdana"/>
                <w:position w:val="4"/>
                <w:sz w:val="16"/>
                <w:szCs w:val="16"/>
              </w:rPr>
              <w:t>2</w:t>
            </w:r>
            <w:r w:rsidRPr="00AF442B">
              <w:rPr>
                <w:rFonts w:ascii="Verdana" w:hAnsi="Verdana"/>
                <w:sz w:val="16"/>
                <w:szCs w:val="16"/>
              </w:rPr>
              <w:t>)</w:t>
            </w:r>
          </w:p>
        </w:tc>
        <w:tc>
          <w:tcPr>
            <w:tcW w:w="1710" w:type="dxa"/>
          </w:tcPr>
          <w:p w:rsidR="00BC6C26" w:rsidRPr="00AF442B" w:rsidRDefault="00BC6C26" w:rsidP="00E738E2">
            <w:pPr>
              <w:pStyle w:val="Texto"/>
              <w:spacing w:line="276" w:lineRule="auto"/>
              <w:ind w:firstLine="0"/>
              <w:jc w:val="center"/>
              <w:rPr>
                <w:rFonts w:ascii="Verdana" w:hAnsi="Verdana"/>
                <w:b/>
                <w:sz w:val="16"/>
                <w:szCs w:val="16"/>
              </w:rPr>
            </w:pPr>
            <w:r w:rsidRPr="00AF442B">
              <w:rPr>
                <w:rFonts w:ascii="Verdana" w:hAnsi="Verdana"/>
                <w:b/>
                <w:sz w:val="16"/>
                <w:szCs w:val="16"/>
              </w:rPr>
              <w:t>Q</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(m</w:t>
            </w:r>
            <w:r w:rsidRPr="00AF442B">
              <w:rPr>
                <w:rFonts w:ascii="Verdana" w:hAnsi="Verdana"/>
                <w:position w:val="4"/>
                <w:sz w:val="16"/>
                <w:szCs w:val="16"/>
              </w:rPr>
              <w:t>3</w:t>
            </w:r>
            <w:r w:rsidRPr="00AF442B">
              <w:rPr>
                <w:rFonts w:ascii="Verdana" w:hAnsi="Verdana"/>
                <w:sz w:val="16"/>
                <w:szCs w:val="16"/>
              </w:rPr>
              <w:t>/s)</w:t>
            </w:r>
          </w:p>
        </w:tc>
      </w:tr>
      <w:tr w:rsidR="00BC6C26" w:rsidRPr="00AF442B">
        <w:trPr>
          <w:trHeight w:val="144"/>
        </w:trPr>
        <w:tc>
          <w:tcPr>
            <w:tcW w:w="1546"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35</w:t>
            </w:r>
          </w:p>
        </w:tc>
        <w:tc>
          <w:tcPr>
            <w:tcW w:w="153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0.230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0.320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0.405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0.487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0.565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0.641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0.715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0.788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0.859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0.998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1.132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1.263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1.391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1.517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1.670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1.821</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1.969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2.115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2.258</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2.400</w:t>
            </w:r>
          </w:p>
        </w:tc>
        <w:tc>
          <w:tcPr>
            <w:tcW w:w="162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60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62.5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65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67.5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70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75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80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85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90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95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100</w:t>
            </w:r>
          </w:p>
        </w:tc>
        <w:tc>
          <w:tcPr>
            <w:tcW w:w="1710" w:type="dxa"/>
          </w:tcPr>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2.539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2.677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2.814</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2.949</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3.082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3.215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3.346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3.476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3.605</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3.733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3.860</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3.987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4.112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4.236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4.483</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4.726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4.967</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5.206</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5.442</w:t>
            </w:r>
          </w:p>
          <w:p w:rsidR="00BC6C26" w:rsidRPr="00AF442B" w:rsidRDefault="00BC6C26" w:rsidP="00E738E2">
            <w:pPr>
              <w:pStyle w:val="Texto"/>
              <w:spacing w:line="276" w:lineRule="auto"/>
              <w:ind w:firstLine="0"/>
              <w:jc w:val="center"/>
              <w:rPr>
                <w:rFonts w:ascii="Verdana" w:hAnsi="Verdana"/>
                <w:sz w:val="16"/>
                <w:szCs w:val="16"/>
              </w:rPr>
            </w:pPr>
            <w:r w:rsidRPr="00AF442B">
              <w:rPr>
                <w:rFonts w:ascii="Verdana" w:hAnsi="Verdana"/>
                <w:sz w:val="16"/>
                <w:szCs w:val="16"/>
              </w:rPr>
              <w:t>5.676</w:t>
            </w:r>
          </w:p>
        </w:tc>
      </w:tr>
    </w:tbl>
    <w:p w:rsidR="00BC6C26" w:rsidRPr="00AF442B" w:rsidRDefault="00BC6C26" w:rsidP="00E738E2">
      <w:pPr>
        <w:pStyle w:val="Texto"/>
        <w:spacing w:line="276" w:lineRule="auto"/>
        <w:rPr>
          <w:rFonts w:ascii="Verdana" w:hAnsi="Verdana"/>
          <w:b/>
          <w:sz w:val="16"/>
          <w:szCs w:val="16"/>
        </w:rPr>
      </w:pPr>
    </w:p>
    <w:tbl>
      <w:tblPr>
        <w:tblW w:w="0" w:type="auto"/>
        <w:tblLook w:val="04A0" w:firstRow="1" w:lastRow="0" w:firstColumn="1" w:lastColumn="0" w:noHBand="0" w:noVBand="1"/>
      </w:tblPr>
      <w:tblGrid>
        <w:gridCol w:w="4529"/>
        <w:gridCol w:w="4529"/>
      </w:tblGrid>
      <w:tr w:rsidR="00D53135" w:rsidRPr="00F72379"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15.2.4 </w:t>
            </w:r>
            <w:r w:rsidRPr="00AF442B">
              <w:rPr>
                <w:rFonts w:ascii="Verdana" w:hAnsi="Verdana"/>
                <w:sz w:val="16"/>
                <w:szCs w:val="16"/>
              </w:rPr>
              <w:t>Los sistemas de aislamiento, utilizados para reducir el caudal de descarga, deben:</w:t>
            </w:r>
          </w:p>
        </w:tc>
        <w:tc>
          <w:tcPr>
            <w:tcW w:w="4529" w:type="dxa"/>
          </w:tcPr>
          <w:p w:rsidR="00D53135" w:rsidRPr="00F72379" w:rsidRDefault="00F72379"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15.2.4 </w:t>
            </w:r>
            <w:r>
              <w:rPr>
                <w:rFonts w:ascii="Verdana" w:hAnsi="Verdana"/>
                <w:bCs/>
                <w:sz w:val="16"/>
                <w:szCs w:val="16"/>
                <w:lang w:val="en-US"/>
              </w:rPr>
              <w:t xml:space="preserve">The insulation systems, used to reduce the discharge volume, must: </w:t>
            </w:r>
          </w:p>
        </w:tc>
      </w:tr>
      <w:tr w:rsidR="00D53135" w:rsidRPr="00F72379"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mantener su eficacia a cualquier temperatura hasta 649°C; y</w:t>
            </w:r>
          </w:p>
        </w:tc>
        <w:tc>
          <w:tcPr>
            <w:tcW w:w="4529" w:type="dxa"/>
          </w:tcPr>
          <w:p w:rsidR="00D53135" w:rsidRPr="00F72379" w:rsidRDefault="00F72379"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maintain their efficiency at any temperature up to 649 ºC; and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estar rodeados por un material cuyo punto de fusión sea igual o superior a 700°C.</w:t>
            </w:r>
          </w:p>
        </w:tc>
        <w:tc>
          <w:tcPr>
            <w:tcW w:w="4529" w:type="dxa"/>
          </w:tcPr>
          <w:p w:rsidR="00D53135" w:rsidRPr="00F72379" w:rsidRDefault="00F72379" w:rsidP="00F72379">
            <w:pPr>
              <w:pStyle w:val="Texto"/>
              <w:spacing w:line="276" w:lineRule="auto"/>
              <w:ind w:firstLine="0"/>
              <w:rPr>
                <w:rFonts w:ascii="Verdana" w:hAnsi="Verdana"/>
                <w:bCs/>
                <w:sz w:val="16"/>
                <w:szCs w:val="16"/>
                <w:lang w:val="en-US"/>
              </w:rPr>
            </w:pPr>
            <w:r w:rsidRPr="00F72379">
              <w:rPr>
                <w:rFonts w:ascii="Verdana" w:hAnsi="Verdana"/>
                <w:b/>
                <w:sz w:val="16"/>
                <w:szCs w:val="16"/>
                <w:lang w:val="en-US"/>
              </w:rPr>
              <w:t xml:space="preserve">b) </w:t>
            </w:r>
            <w:r w:rsidRPr="00F72379">
              <w:rPr>
                <w:rFonts w:ascii="Verdana" w:hAnsi="Verdana"/>
                <w:bCs/>
                <w:sz w:val="16"/>
                <w:szCs w:val="16"/>
                <w:lang w:val="en-US"/>
              </w:rPr>
              <w:t xml:space="preserve">be enveloped in a material whose fusion point is equal or greater than 700 ºC. </w:t>
            </w:r>
          </w:p>
        </w:tc>
      </w:tr>
      <w:tr w:rsidR="00D53135" w:rsidRPr="00F72379"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16. Marcado de los dispositivos de descompresión</w:t>
            </w:r>
          </w:p>
        </w:tc>
        <w:tc>
          <w:tcPr>
            <w:tcW w:w="4529" w:type="dxa"/>
          </w:tcPr>
          <w:p w:rsidR="00D53135" w:rsidRPr="00F72379" w:rsidRDefault="00F72379" w:rsidP="00E738E2">
            <w:pPr>
              <w:pStyle w:val="Texto"/>
              <w:spacing w:line="276" w:lineRule="auto"/>
              <w:ind w:firstLine="0"/>
              <w:rPr>
                <w:rFonts w:ascii="Verdana" w:hAnsi="Verdana"/>
                <w:b/>
                <w:sz w:val="16"/>
                <w:szCs w:val="16"/>
                <w:lang w:val="en-US"/>
              </w:rPr>
            </w:pPr>
            <w:r>
              <w:rPr>
                <w:rFonts w:ascii="Verdana" w:hAnsi="Verdana"/>
                <w:b/>
                <w:sz w:val="16"/>
                <w:szCs w:val="16"/>
                <w:lang w:val="en-US"/>
              </w:rPr>
              <w:t>16. Markings of the decompression devices</w:t>
            </w:r>
          </w:p>
        </w:tc>
      </w:tr>
      <w:tr w:rsidR="00D53135" w:rsidRPr="009974BC"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16.1 </w:t>
            </w:r>
            <w:r w:rsidRPr="00AF442B">
              <w:rPr>
                <w:rFonts w:ascii="Verdana" w:hAnsi="Verdana"/>
                <w:sz w:val="16"/>
                <w:szCs w:val="16"/>
              </w:rPr>
              <w:t>En cada dispositivo de descompresión deben marcarse, con caracteres claramente legibles e indelebles, las indicaciones siguientes:</w:t>
            </w:r>
          </w:p>
        </w:tc>
        <w:tc>
          <w:tcPr>
            <w:tcW w:w="4529" w:type="dxa"/>
          </w:tcPr>
          <w:p w:rsidR="00D53135" w:rsidRPr="009974BC" w:rsidRDefault="00F72379" w:rsidP="009974BC">
            <w:pPr>
              <w:pStyle w:val="Texto"/>
              <w:spacing w:line="276" w:lineRule="auto"/>
              <w:ind w:firstLine="0"/>
              <w:rPr>
                <w:rFonts w:ascii="Verdana" w:hAnsi="Verdana"/>
                <w:bCs/>
                <w:sz w:val="16"/>
                <w:szCs w:val="16"/>
                <w:lang w:val="en-US"/>
              </w:rPr>
            </w:pPr>
            <w:r>
              <w:rPr>
                <w:rFonts w:ascii="Verdana" w:hAnsi="Verdana"/>
                <w:b/>
                <w:sz w:val="16"/>
                <w:szCs w:val="16"/>
                <w:lang w:val="en-US"/>
              </w:rPr>
              <w:t xml:space="preserve">16.1 </w:t>
            </w:r>
            <w:r w:rsidR="009974BC">
              <w:rPr>
                <w:rFonts w:ascii="Verdana" w:hAnsi="Verdana"/>
                <w:bCs/>
                <w:sz w:val="16"/>
                <w:szCs w:val="16"/>
                <w:lang w:val="en-US"/>
              </w:rPr>
              <w:t xml:space="preserve"> Each decompression device must be marked with clearly legible and indelible characters, the following indications:</w:t>
            </w:r>
          </w:p>
        </w:tc>
      </w:tr>
      <w:tr w:rsidR="00D53135" w:rsidRPr="009974BC"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La presión (en bar o kPa) o la temperatura (en °C) nominal de descarga;</w:t>
            </w:r>
          </w:p>
        </w:tc>
        <w:tc>
          <w:tcPr>
            <w:tcW w:w="4529" w:type="dxa"/>
          </w:tcPr>
          <w:p w:rsidR="00D53135" w:rsidRPr="009974BC" w:rsidRDefault="009974BC"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The pressure (in bar or kPa) or the nominal discharge temperature (in ºC); </w:t>
            </w:r>
          </w:p>
        </w:tc>
      </w:tr>
      <w:tr w:rsidR="00D53135" w:rsidRPr="009974BC"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La tolerancia autorizada para la presión de descarga de los dispositivos de descompresión de muelle;</w:t>
            </w:r>
          </w:p>
        </w:tc>
        <w:tc>
          <w:tcPr>
            <w:tcW w:w="4529" w:type="dxa"/>
          </w:tcPr>
          <w:p w:rsidR="00D53135" w:rsidRPr="009974BC" w:rsidRDefault="009974BC"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tolerance authorize for the discharge pressure of the spring decompression devices;</w:t>
            </w:r>
          </w:p>
        </w:tc>
      </w:tr>
      <w:tr w:rsidR="00D53135" w:rsidRPr="009974BC"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La temperatura de referencia correspondiente a la presión nominal de los discos de ruptura;</w:t>
            </w:r>
          </w:p>
        </w:tc>
        <w:tc>
          <w:tcPr>
            <w:tcW w:w="4529" w:type="dxa"/>
          </w:tcPr>
          <w:p w:rsidR="00D53135" w:rsidRPr="009974BC" w:rsidRDefault="009974BC"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temperature of reference corresponding to the nominal pressure of the rupture disks; </w:t>
            </w:r>
          </w:p>
        </w:tc>
      </w:tr>
      <w:tr w:rsidR="00D53135" w:rsidRPr="009974BC"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d)</w:t>
            </w:r>
            <w:r w:rsidRPr="00AF442B">
              <w:rPr>
                <w:rFonts w:ascii="Verdana" w:hAnsi="Verdana"/>
                <w:sz w:val="16"/>
                <w:szCs w:val="16"/>
              </w:rPr>
              <w:tab/>
              <w:t>La tolerancia de la temperatura autorizada para los elementos fusibles; y</w:t>
            </w:r>
          </w:p>
        </w:tc>
        <w:tc>
          <w:tcPr>
            <w:tcW w:w="4529" w:type="dxa"/>
          </w:tcPr>
          <w:p w:rsidR="00D53135" w:rsidRPr="009974BC" w:rsidRDefault="009974BC"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tolerance of the temperature authorized for the fusible elements; and </w:t>
            </w:r>
          </w:p>
        </w:tc>
      </w:tr>
      <w:tr w:rsidR="00D53135" w:rsidRPr="009974BC"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e)</w:t>
            </w:r>
            <w:r w:rsidRPr="00AF442B">
              <w:rPr>
                <w:rFonts w:ascii="Verdana" w:hAnsi="Verdana"/>
                <w:sz w:val="16"/>
                <w:szCs w:val="16"/>
              </w:rPr>
              <w:tab/>
              <w:t>El caudal nominal de los dispositivos de descompresión de muelle, discos de ruptura o elementos de fusibles en metros cúbicos de aire por segundo (m</w:t>
            </w:r>
            <w:r w:rsidRPr="00AF442B">
              <w:rPr>
                <w:rFonts w:ascii="Verdana" w:hAnsi="Verdana"/>
                <w:position w:val="4"/>
                <w:sz w:val="16"/>
                <w:szCs w:val="16"/>
              </w:rPr>
              <w:t>3</w:t>
            </w:r>
            <w:r w:rsidRPr="00AF442B">
              <w:rPr>
                <w:rFonts w:ascii="Verdana" w:hAnsi="Verdana"/>
                <w:sz w:val="16"/>
                <w:szCs w:val="16"/>
              </w:rPr>
              <w:t>/s)</w:t>
            </w:r>
          </w:p>
        </w:tc>
        <w:tc>
          <w:tcPr>
            <w:tcW w:w="4529" w:type="dxa"/>
          </w:tcPr>
          <w:p w:rsidR="00D53135" w:rsidRPr="009974BC" w:rsidRDefault="009974BC"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The nominal volume of the spring decompression devices, rupture disks or fusible elements in cubic meters of air per second (m3/s).</w:t>
            </w:r>
          </w:p>
        </w:tc>
      </w:tr>
      <w:tr w:rsidR="00D53135" w:rsidRPr="009974BC"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En la medida de lo posible debe indicarse igualmente la información siguiente:</w:t>
            </w:r>
          </w:p>
        </w:tc>
        <w:tc>
          <w:tcPr>
            <w:tcW w:w="4529" w:type="dxa"/>
          </w:tcPr>
          <w:p w:rsidR="00D53135" w:rsidRPr="00F72379" w:rsidRDefault="009974BC"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To the measure possible, the following information must also be indicated: </w:t>
            </w:r>
          </w:p>
        </w:tc>
      </w:tr>
      <w:tr w:rsidR="00D53135" w:rsidRPr="009974BC"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f)</w:t>
            </w:r>
            <w:r w:rsidRPr="00AF442B">
              <w:rPr>
                <w:rFonts w:ascii="Verdana" w:hAnsi="Verdana"/>
                <w:b/>
                <w:sz w:val="16"/>
                <w:szCs w:val="16"/>
              </w:rPr>
              <w:tab/>
            </w:r>
            <w:r w:rsidRPr="00AF442B">
              <w:rPr>
                <w:rFonts w:ascii="Verdana" w:hAnsi="Verdana"/>
                <w:sz w:val="16"/>
                <w:szCs w:val="16"/>
              </w:rPr>
              <w:t>El nombre del fabricante y el número de referencia correspondiente.</w:t>
            </w:r>
          </w:p>
        </w:tc>
        <w:tc>
          <w:tcPr>
            <w:tcW w:w="4529" w:type="dxa"/>
          </w:tcPr>
          <w:p w:rsidR="00D53135" w:rsidRPr="009974BC" w:rsidRDefault="009974BC"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name of the manufacturer </w:t>
            </w:r>
            <w:r w:rsidR="00834B98">
              <w:rPr>
                <w:rFonts w:ascii="Verdana" w:hAnsi="Verdana"/>
                <w:bCs/>
                <w:sz w:val="16"/>
                <w:szCs w:val="16"/>
                <w:lang w:val="en-US"/>
              </w:rPr>
              <w:t>and the corresponding reference number.</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16.2 </w:t>
            </w:r>
            <w:r w:rsidRPr="00AF442B">
              <w:rPr>
                <w:rFonts w:ascii="Verdana" w:hAnsi="Verdana"/>
                <w:sz w:val="16"/>
                <w:szCs w:val="16"/>
              </w:rPr>
              <w:t>El caudal nominal indicado en los dispositivos de descompresión de muelle se determina de conformidad con las especificaciones aplicables.</w:t>
            </w:r>
          </w:p>
        </w:tc>
        <w:tc>
          <w:tcPr>
            <w:tcW w:w="4529" w:type="dxa"/>
          </w:tcPr>
          <w:p w:rsidR="00D53135" w:rsidRPr="00834B98" w:rsidRDefault="00834B98" w:rsidP="00E738E2">
            <w:pPr>
              <w:pStyle w:val="Texto"/>
              <w:spacing w:line="276" w:lineRule="auto"/>
              <w:ind w:firstLine="0"/>
              <w:rPr>
                <w:rFonts w:ascii="Verdana" w:hAnsi="Verdana"/>
                <w:bCs/>
                <w:sz w:val="16"/>
                <w:szCs w:val="16"/>
              </w:rPr>
            </w:pPr>
            <w:r w:rsidRPr="00834B98">
              <w:rPr>
                <w:rFonts w:ascii="Verdana" w:hAnsi="Verdana"/>
                <w:b/>
                <w:sz w:val="16"/>
                <w:szCs w:val="16"/>
              </w:rPr>
              <w:t xml:space="preserve">16.2 </w:t>
            </w:r>
            <w:r w:rsidRPr="00834B98">
              <w:rPr>
                <w:rFonts w:ascii="Verdana" w:hAnsi="Verdana"/>
                <w:bCs/>
                <w:sz w:val="16"/>
                <w:szCs w:val="16"/>
              </w:rPr>
              <w:t xml:space="preserve">The nominal volume indicated in the spring decompression devices is determined according to the applicable specifications. </w:t>
            </w:r>
          </w:p>
        </w:tc>
      </w:tr>
      <w:tr w:rsidR="00D53135" w:rsidRPr="00834B98"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17. Conexión de los dispositivos de descompresión</w:t>
            </w:r>
          </w:p>
        </w:tc>
        <w:tc>
          <w:tcPr>
            <w:tcW w:w="4529" w:type="dxa"/>
          </w:tcPr>
          <w:p w:rsidR="00D53135" w:rsidRPr="00834B98" w:rsidRDefault="00834B98" w:rsidP="00E738E2">
            <w:pPr>
              <w:pStyle w:val="Texto"/>
              <w:spacing w:line="276" w:lineRule="auto"/>
              <w:ind w:firstLine="0"/>
              <w:rPr>
                <w:rFonts w:ascii="Verdana" w:hAnsi="Verdana"/>
                <w:b/>
                <w:sz w:val="16"/>
                <w:szCs w:val="16"/>
                <w:lang w:val="en-US"/>
              </w:rPr>
            </w:pPr>
            <w:r w:rsidRPr="00834B98">
              <w:rPr>
                <w:rFonts w:ascii="Verdana" w:hAnsi="Verdana"/>
                <w:b/>
                <w:sz w:val="16"/>
                <w:szCs w:val="16"/>
                <w:lang w:val="en-US"/>
              </w:rPr>
              <w:t>17. Connection of the decompression devices</w:t>
            </w:r>
          </w:p>
        </w:tc>
      </w:tr>
      <w:tr w:rsidR="00D53135" w:rsidRPr="00834B98" w:rsidTr="00F72379">
        <w:tc>
          <w:tcPr>
            <w:tcW w:w="4529" w:type="dxa"/>
          </w:tcPr>
          <w:p w:rsidR="00D53135" w:rsidRPr="00AF442B" w:rsidRDefault="00D53135" w:rsidP="00834B98">
            <w:pPr>
              <w:pStyle w:val="Texto"/>
              <w:spacing w:line="276" w:lineRule="auto"/>
              <w:ind w:firstLine="0"/>
              <w:rPr>
                <w:rFonts w:ascii="Verdana" w:hAnsi="Verdana"/>
                <w:sz w:val="16"/>
                <w:szCs w:val="16"/>
              </w:rPr>
            </w:pPr>
            <w:r w:rsidRPr="00AF442B">
              <w:rPr>
                <w:rFonts w:ascii="Verdana" w:hAnsi="Verdana"/>
                <w:b/>
                <w:sz w:val="16"/>
                <w:szCs w:val="16"/>
              </w:rPr>
              <w:t xml:space="preserve">17.1 </w:t>
            </w:r>
            <w:r w:rsidRPr="00AF442B">
              <w:rPr>
                <w:rFonts w:ascii="Verdana" w:hAnsi="Verdana"/>
                <w:sz w:val="16"/>
                <w:szCs w:val="16"/>
              </w:rPr>
              <w:t>Las conexiones de los dispositivos de descompresión deben ser de tamaño suficiente para que el caudal requerido pueda circular sin obstáculos hasta el dispositivo de seguridad. No se debe instalar ninguna válvula entre el depósito y los dispositivos de descompresión, salvo si éstos están duplicados por dispositivos equivalentes para permitir el mantenimiento o para otros fines y si las válvulas que comunican los dispositivos efectivamente en funcionamiento están inmovilizados en posición abierta o si las válvulas están interconectadas de forma que al menos uno de los dispositivos duplicados se encuentre siempre en funcionamiento. Nada debe obstruir una abertura hacia un dispositivo de ventilación o un dispositivo de descompresión que pueda limitar o interrumpir el flujo de salida del depósito hacia estos dispositivos. Los dispositivos de ventilación o los conductos de escape situados por debajo de los dispositivos de descompresión, cuando se utilicen, deben permitir la evacuación de los vapores o de los líquidos a la atmósfera, no ejerciendo más que una contrapresión mínima sobre los dispositivos de descompresión.</w:t>
            </w:r>
          </w:p>
        </w:tc>
        <w:tc>
          <w:tcPr>
            <w:tcW w:w="4529" w:type="dxa"/>
          </w:tcPr>
          <w:p w:rsidR="00D53135" w:rsidRPr="00834B98" w:rsidRDefault="00834B98" w:rsidP="00834B98">
            <w:pPr>
              <w:pStyle w:val="Texto"/>
              <w:spacing w:line="276" w:lineRule="auto"/>
              <w:ind w:firstLine="0"/>
              <w:rPr>
                <w:rFonts w:ascii="Verdana" w:hAnsi="Verdana"/>
                <w:bCs/>
                <w:sz w:val="16"/>
                <w:szCs w:val="16"/>
                <w:lang w:val="en-US"/>
              </w:rPr>
            </w:pPr>
            <w:r>
              <w:rPr>
                <w:rFonts w:ascii="Verdana" w:hAnsi="Verdana"/>
                <w:b/>
                <w:sz w:val="16"/>
                <w:szCs w:val="16"/>
                <w:lang w:val="en-US"/>
              </w:rPr>
              <w:t xml:space="preserve">17.1 </w:t>
            </w:r>
            <w:r>
              <w:rPr>
                <w:rFonts w:ascii="Verdana" w:hAnsi="Verdana"/>
                <w:bCs/>
                <w:sz w:val="16"/>
                <w:szCs w:val="16"/>
                <w:lang w:val="en-US"/>
              </w:rPr>
              <w:t xml:space="preserve">The connections of the decompression devices must be a size sufficient so that the required volume can circulate without obstacles to the safety device. No valve should be installed between the deposit and the decompression devices, except if they are duplicated by equivalent devices to permit the maintenance or for other purposes and if the valves that communicate the devices effectively during functioning are immobilized in an open position or if the valves are interconnected in a way that at least one of the duplicated devices are always functioning. Nothing must obstruct an opening to a ventilation device or a decompression device that can limit or interrupt the output flow of the deposit towards these devices. The ventilation devices or the escape conduits situated below the decompression devices, when they are used, must permit the evacuation of the vapors or the liquids to the atmosphere, not exercising more than a minimum counter pressure on the decompression devices. </w:t>
            </w:r>
          </w:p>
        </w:tc>
      </w:tr>
      <w:tr w:rsidR="00D53135" w:rsidRPr="006B29EE"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834B98">
              <w:rPr>
                <w:rFonts w:ascii="Verdana" w:hAnsi="Verdana"/>
                <w:b/>
                <w:sz w:val="16"/>
                <w:szCs w:val="16"/>
                <w:lang w:val="en-US"/>
              </w:rPr>
              <w:t>18. Emplazamiento de los dispositivos de desc</w:t>
            </w:r>
            <w:r w:rsidRPr="00AF442B">
              <w:rPr>
                <w:rFonts w:ascii="Verdana" w:hAnsi="Verdana"/>
                <w:b/>
                <w:sz w:val="16"/>
                <w:szCs w:val="16"/>
              </w:rPr>
              <w:t>ompresión</w:t>
            </w:r>
          </w:p>
        </w:tc>
        <w:tc>
          <w:tcPr>
            <w:tcW w:w="4529" w:type="dxa"/>
          </w:tcPr>
          <w:p w:rsidR="00D53135" w:rsidRPr="00F72379" w:rsidRDefault="00834B98" w:rsidP="00E738E2">
            <w:pPr>
              <w:pStyle w:val="Texto"/>
              <w:spacing w:line="276" w:lineRule="auto"/>
              <w:ind w:firstLine="0"/>
              <w:rPr>
                <w:rFonts w:ascii="Verdana" w:hAnsi="Verdana"/>
                <w:b/>
                <w:sz w:val="16"/>
                <w:szCs w:val="16"/>
                <w:lang w:val="en-US"/>
              </w:rPr>
            </w:pPr>
            <w:r>
              <w:rPr>
                <w:rFonts w:ascii="Verdana" w:hAnsi="Verdana"/>
                <w:b/>
                <w:sz w:val="16"/>
                <w:szCs w:val="16"/>
                <w:lang w:val="en-US"/>
              </w:rPr>
              <w:t xml:space="preserve">18. </w:t>
            </w:r>
            <w:r w:rsidR="006B29EE">
              <w:rPr>
                <w:rFonts w:ascii="Verdana" w:hAnsi="Verdana"/>
                <w:b/>
                <w:sz w:val="16"/>
                <w:szCs w:val="16"/>
                <w:lang w:val="en-US"/>
              </w:rPr>
              <w:t>Location of the decompression devices</w:t>
            </w:r>
          </w:p>
        </w:tc>
      </w:tr>
      <w:tr w:rsidR="00D53135" w:rsidRPr="006B29EE" w:rsidTr="00F72379">
        <w:tc>
          <w:tcPr>
            <w:tcW w:w="4529" w:type="dxa"/>
          </w:tcPr>
          <w:p w:rsidR="00D53135" w:rsidRPr="00AF442B" w:rsidRDefault="00D53135" w:rsidP="006B29EE">
            <w:pPr>
              <w:pStyle w:val="Texto"/>
              <w:spacing w:line="276" w:lineRule="auto"/>
              <w:ind w:firstLine="0"/>
              <w:rPr>
                <w:rFonts w:ascii="Verdana" w:hAnsi="Verdana"/>
                <w:sz w:val="16"/>
                <w:szCs w:val="16"/>
              </w:rPr>
            </w:pPr>
            <w:r w:rsidRPr="00AF442B">
              <w:rPr>
                <w:rFonts w:ascii="Verdana" w:hAnsi="Verdana"/>
                <w:b/>
                <w:sz w:val="16"/>
                <w:szCs w:val="16"/>
              </w:rPr>
              <w:t xml:space="preserve">18.1 </w:t>
            </w:r>
            <w:r w:rsidRPr="00AF442B">
              <w:rPr>
                <w:rFonts w:ascii="Verdana" w:hAnsi="Verdana"/>
                <w:sz w:val="16"/>
                <w:szCs w:val="16"/>
              </w:rPr>
              <w:t>Cada una de las entradas de los dispositivos de descompresión deben estar situadas en la parte superior del depósito, lo más cerca posible del centro longitudinal y transversal del mismo. Todas las entradas de los dispositivos de descompresión, en las condiciones de llenado máximo, deben estar situadas en el espacio de vapor del depósito y los dispositivos deben estar dispuestos de forma que el vapor salga libremente. En el caso de substancias inflamables, la salida de vapor debe estar dirigida de manera que el vapor no pueda volver al depósito. Se permite el uso de dispositivos de protección para desviar el chorro de vapor, a condición de que no reduzcan el caudal requerido del dispositivo de descompresión.</w:t>
            </w:r>
          </w:p>
        </w:tc>
        <w:tc>
          <w:tcPr>
            <w:tcW w:w="4529" w:type="dxa"/>
          </w:tcPr>
          <w:p w:rsidR="00D53135" w:rsidRPr="006B29EE" w:rsidRDefault="006B29EE"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18.1 </w:t>
            </w:r>
            <w:r>
              <w:rPr>
                <w:rFonts w:ascii="Verdana" w:hAnsi="Verdana"/>
                <w:bCs/>
                <w:sz w:val="16"/>
                <w:szCs w:val="16"/>
                <w:lang w:val="en-US"/>
              </w:rPr>
              <w:t xml:space="preserve">Each one of the entries to the decompression devices must be located on the upper part of the deposit, as near as possible to the </w:t>
            </w:r>
            <w:r w:rsidR="00257472">
              <w:rPr>
                <w:rFonts w:ascii="Verdana" w:hAnsi="Verdana"/>
                <w:bCs/>
                <w:sz w:val="16"/>
                <w:szCs w:val="16"/>
                <w:lang w:val="en-US"/>
              </w:rPr>
              <w:t>lengthwise</w:t>
            </w:r>
            <w:r>
              <w:rPr>
                <w:rFonts w:ascii="Verdana" w:hAnsi="Verdana"/>
                <w:bCs/>
                <w:sz w:val="16"/>
                <w:szCs w:val="16"/>
                <w:lang w:val="en-US"/>
              </w:rPr>
              <w:t xml:space="preserve"> and transversal center of the same. All the entries to the decompression devices, under the conditions of maximum filling must be situated in the vapor space of the deposit and the devices must be positioned so that the vapor leaves freely. In the case of flammable substances, the vapor output must be directed in a way that the vapor cannot return to the deposit.  The use of protective devices is permitted to direct the vapor stream, with the condition that they cannot reduce the volume required of the decompression device. </w:t>
            </w:r>
          </w:p>
        </w:tc>
      </w:tr>
      <w:tr w:rsidR="00D53135" w:rsidRPr="006B29E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18.2 </w:t>
            </w:r>
            <w:r w:rsidRPr="00AF442B">
              <w:rPr>
                <w:rFonts w:ascii="Verdana" w:hAnsi="Verdana"/>
                <w:sz w:val="16"/>
                <w:szCs w:val="16"/>
              </w:rPr>
              <w:t>Se deben tomar medidas para impedir que las personas no autorizadas tengan acceso a los dispositivos de descompresión y para evitar que éstos sufran daños en caso de vuelco de la cisterna portátil.</w:t>
            </w:r>
          </w:p>
        </w:tc>
        <w:tc>
          <w:tcPr>
            <w:tcW w:w="4529" w:type="dxa"/>
          </w:tcPr>
          <w:p w:rsidR="00D53135" w:rsidRPr="006B29EE" w:rsidRDefault="006B29EE"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18.2 </w:t>
            </w:r>
            <w:r>
              <w:rPr>
                <w:rFonts w:ascii="Verdana" w:hAnsi="Verdana"/>
                <w:bCs/>
                <w:sz w:val="16"/>
                <w:szCs w:val="16"/>
                <w:lang w:val="en-US"/>
              </w:rPr>
              <w:t xml:space="preserve">Measures must be taken to impede unauthorized persons from having access to the decompression devices and to avoid them suffering damages in case the portable cistern is overturned.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19. Dispositivos indicadores</w:t>
            </w:r>
          </w:p>
        </w:tc>
        <w:tc>
          <w:tcPr>
            <w:tcW w:w="4529" w:type="dxa"/>
          </w:tcPr>
          <w:p w:rsidR="00D53135" w:rsidRPr="00F72379" w:rsidRDefault="006B29EE" w:rsidP="00E738E2">
            <w:pPr>
              <w:pStyle w:val="Texto"/>
              <w:spacing w:line="276" w:lineRule="auto"/>
              <w:ind w:firstLine="0"/>
              <w:rPr>
                <w:rFonts w:ascii="Verdana" w:hAnsi="Verdana"/>
                <w:b/>
                <w:sz w:val="16"/>
                <w:szCs w:val="16"/>
                <w:lang w:val="en-US"/>
              </w:rPr>
            </w:pPr>
            <w:r>
              <w:rPr>
                <w:rFonts w:ascii="Verdana" w:hAnsi="Verdana"/>
                <w:b/>
                <w:sz w:val="16"/>
                <w:szCs w:val="16"/>
                <w:lang w:val="en-US"/>
              </w:rPr>
              <w:t>19. Indicator devices</w:t>
            </w:r>
          </w:p>
        </w:tc>
      </w:tr>
      <w:tr w:rsidR="00D53135" w:rsidRPr="006B29EE"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 xml:space="preserve">19.1 </w:t>
            </w:r>
            <w:r w:rsidRPr="00AF442B">
              <w:rPr>
                <w:rFonts w:ascii="Verdana" w:hAnsi="Verdana"/>
                <w:sz w:val="16"/>
                <w:szCs w:val="16"/>
              </w:rPr>
              <w:t>No se deben utilizar indicadores de nivel hechos de vidrio ni indicadores hechos de otros materiales frágiles que comuniquen directamente con el contenido de la cisterna.</w:t>
            </w:r>
          </w:p>
        </w:tc>
        <w:tc>
          <w:tcPr>
            <w:tcW w:w="4529" w:type="dxa"/>
          </w:tcPr>
          <w:p w:rsidR="00D53135" w:rsidRPr="006B29EE" w:rsidRDefault="006B29EE"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19.1 </w:t>
            </w:r>
            <w:r>
              <w:rPr>
                <w:rFonts w:ascii="Verdana" w:hAnsi="Verdana"/>
                <w:bCs/>
                <w:sz w:val="16"/>
                <w:szCs w:val="16"/>
                <w:lang w:val="en-US"/>
              </w:rPr>
              <w:t>Glass level indicators must not be used nor indicators of other fragile materials that communicate directly with the contents of the cistern.</w:t>
            </w:r>
          </w:p>
        </w:tc>
      </w:tr>
      <w:tr w:rsidR="00D53135" w:rsidRPr="006B29EE"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20. Soportes, bastidores y dispositivos de elevación y de sujeción de las cisternas portátiles</w:t>
            </w:r>
          </w:p>
        </w:tc>
        <w:tc>
          <w:tcPr>
            <w:tcW w:w="4529" w:type="dxa"/>
          </w:tcPr>
          <w:p w:rsidR="00D53135" w:rsidRPr="006B29EE" w:rsidRDefault="006B29EE" w:rsidP="006B29EE">
            <w:pPr>
              <w:pStyle w:val="Texto"/>
              <w:spacing w:line="276" w:lineRule="auto"/>
              <w:ind w:firstLine="0"/>
              <w:rPr>
                <w:rFonts w:ascii="Verdana" w:hAnsi="Verdana"/>
                <w:b/>
                <w:sz w:val="16"/>
                <w:szCs w:val="16"/>
                <w:lang w:val="en-US"/>
              </w:rPr>
            </w:pPr>
            <w:r>
              <w:rPr>
                <w:rFonts w:ascii="Verdana" w:hAnsi="Verdana"/>
                <w:b/>
                <w:sz w:val="16"/>
                <w:szCs w:val="16"/>
                <w:lang w:val="en-US"/>
              </w:rPr>
              <w:t xml:space="preserve">20. </w:t>
            </w:r>
            <w:r w:rsidRPr="006B29EE">
              <w:rPr>
                <w:rFonts w:ascii="Verdana" w:hAnsi="Verdana"/>
                <w:b/>
                <w:sz w:val="16"/>
                <w:szCs w:val="16"/>
                <w:lang w:val="en-US"/>
              </w:rPr>
              <w:t xml:space="preserve">Supports, frames and devices </w:t>
            </w:r>
            <w:r>
              <w:rPr>
                <w:rFonts w:ascii="Verdana" w:hAnsi="Verdana"/>
                <w:b/>
                <w:sz w:val="16"/>
                <w:szCs w:val="16"/>
                <w:lang w:val="en-US"/>
              </w:rPr>
              <w:t>for</w:t>
            </w:r>
            <w:r w:rsidRPr="006B29EE">
              <w:rPr>
                <w:rFonts w:ascii="Verdana" w:hAnsi="Verdana"/>
                <w:b/>
                <w:sz w:val="16"/>
                <w:szCs w:val="16"/>
                <w:lang w:val="en-US"/>
              </w:rPr>
              <w:t xml:space="preserve"> </w:t>
            </w:r>
            <w:r>
              <w:rPr>
                <w:rFonts w:ascii="Verdana" w:hAnsi="Verdana"/>
                <w:b/>
                <w:sz w:val="16"/>
                <w:szCs w:val="16"/>
                <w:lang w:val="en-US"/>
              </w:rPr>
              <w:t xml:space="preserve">the </w:t>
            </w:r>
            <w:r w:rsidRPr="006B29EE">
              <w:rPr>
                <w:rFonts w:ascii="Verdana" w:hAnsi="Verdana"/>
                <w:b/>
                <w:sz w:val="16"/>
                <w:szCs w:val="16"/>
                <w:lang w:val="en-US"/>
              </w:rPr>
              <w:t>evaluation and securing of</w:t>
            </w:r>
            <w:r>
              <w:rPr>
                <w:rFonts w:ascii="Verdana" w:hAnsi="Verdana"/>
                <w:b/>
                <w:sz w:val="16"/>
                <w:szCs w:val="16"/>
                <w:lang w:val="en-US"/>
              </w:rPr>
              <w:t xml:space="preserve"> </w:t>
            </w:r>
            <w:r w:rsidRPr="006B29EE">
              <w:rPr>
                <w:rFonts w:ascii="Verdana" w:hAnsi="Verdana"/>
                <w:b/>
                <w:sz w:val="16"/>
                <w:szCs w:val="16"/>
                <w:lang w:val="en-US"/>
              </w:rPr>
              <w:t>portable cisterns</w:t>
            </w:r>
          </w:p>
        </w:tc>
      </w:tr>
      <w:tr w:rsidR="00D53135" w:rsidRPr="00D83D67"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20.1 </w:t>
            </w:r>
            <w:r w:rsidRPr="00AF442B">
              <w:rPr>
                <w:rFonts w:ascii="Verdana" w:hAnsi="Verdana"/>
                <w:sz w:val="16"/>
                <w:szCs w:val="16"/>
              </w:rPr>
              <w:t>Las cisternas portátiles deben ser diseñadas y construidas con un soporte que asegure su estabilidad durante el transporte. En relación con este aspecto del diseño, se deben tener en cuenta las fuerzas que se indican en el numeral 5.12 y el coeficiente de seguridad indicado en 5.13. Se consideran aceptables los patines, los bastidores, las cunas y otras estructuras similares.</w:t>
            </w:r>
          </w:p>
        </w:tc>
        <w:tc>
          <w:tcPr>
            <w:tcW w:w="4529" w:type="dxa"/>
          </w:tcPr>
          <w:p w:rsidR="00D53135" w:rsidRPr="00D83D67" w:rsidRDefault="006B29EE" w:rsidP="00E738E2">
            <w:pPr>
              <w:pStyle w:val="Texto"/>
              <w:spacing w:line="276" w:lineRule="auto"/>
              <w:ind w:firstLine="0"/>
              <w:rPr>
                <w:rFonts w:ascii="Verdana" w:hAnsi="Verdana"/>
                <w:bCs/>
                <w:sz w:val="16"/>
                <w:szCs w:val="16"/>
              </w:rPr>
            </w:pPr>
            <w:r>
              <w:rPr>
                <w:rFonts w:ascii="Verdana" w:hAnsi="Verdana"/>
                <w:b/>
                <w:sz w:val="16"/>
                <w:szCs w:val="16"/>
                <w:lang w:val="en-US"/>
              </w:rPr>
              <w:t xml:space="preserve">20.1 </w:t>
            </w:r>
            <w:r>
              <w:rPr>
                <w:rFonts w:ascii="Verdana" w:hAnsi="Verdana"/>
                <w:bCs/>
                <w:sz w:val="16"/>
                <w:szCs w:val="16"/>
                <w:lang w:val="en-US"/>
              </w:rPr>
              <w:t xml:space="preserve">The portable cisterns must be designed and constructed with a support that assures their stability during transport. With regard to this aspect of the design, the forces must be taken into account that are indicated in number 5.12 and the safety coefficient indicated in 5.13. </w:t>
            </w:r>
            <w:r w:rsidRPr="00D83D67">
              <w:rPr>
                <w:rFonts w:ascii="Verdana" w:hAnsi="Verdana"/>
                <w:bCs/>
                <w:sz w:val="16"/>
                <w:szCs w:val="16"/>
              </w:rPr>
              <w:t>The skids, frames, wedges and other similar structures</w:t>
            </w:r>
            <w:r w:rsidR="00D83D67" w:rsidRPr="00D83D67">
              <w:rPr>
                <w:rFonts w:ascii="Verdana" w:hAnsi="Verdana"/>
                <w:bCs/>
                <w:sz w:val="16"/>
                <w:szCs w:val="16"/>
              </w:rPr>
              <w:t xml:space="preserve"> are considered acceptable. </w:t>
            </w:r>
          </w:p>
        </w:tc>
      </w:tr>
      <w:tr w:rsidR="00D53135" w:rsidRPr="00D83D67"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D83D67">
              <w:rPr>
                <w:rFonts w:ascii="Verdana" w:hAnsi="Verdana"/>
                <w:b/>
                <w:sz w:val="16"/>
                <w:szCs w:val="16"/>
              </w:rPr>
              <w:t xml:space="preserve">20.2 </w:t>
            </w:r>
            <w:r w:rsidRPr="00D83D67">
              <w:rPr>
                <w:rFonts w:ascii="Verdana" w:hAnsi="Verdana"/>
                <w:sz w:val="16"/>
                <w:szCs w:val="16"/>
              </w:rPr>
              <w:t>Los esfuerzos combinados ejercid</w:t>
            </w:r>
            <w:r w:rsidRPr="00AF442B">
              <w:rPr>
                <w:rFonts w:ascii="Verdana" w:hAnsi="Verdana"/>
                <w:sz w:val="16"/>
                <w:szCs w:val="16"/>
              </w:rPr>
              <w:t xml:space="preserve">os por los soportes (cunas, bastidores, etc.) y por los dispositivos de elevación y de sujeción de las cisternas portátiles no deben generar esfuerzos excesivos en ninguna parte del depósito. Todas las cisternas portátiles deben estar provistas de dispositivos permanentes de elevación </w:t>
            </w:r>
            <w:r w:rsidRPr="00AF442B">
              <w:rPr>
                <w:rFonts w:ascii="Verdana" w:hAnsi="Verdana"/>
                <w:sz w:val="16"/>
                <w:szCs w:val="16"/>
              </w:rPr>
              <w:br/>
              <w:t>y de sujeción. Es preferible que éstos estén montados en los soportes de la cisterna portátil, pero pueden estar montados sobre placas de refuerzo fijadas en el depósito en los puntos de apoyo.</w:t>
            </w:r>
          </w:p>
        </w:tc>
        <w:tc>
          <w:tcPr>
            <w:tcW w:w="4529" w:type="dxa"/>
          </w:tcPr>
          <w:p w:rsidR="00D53135" w:rsidRPr="00D83D67" w:rsidRDefault="00D83D67" w:rsidP="00E738E2">
            <w:pPr>
              <w:pStyle w:val="Texto"/>
              <w:spacing w:line="276" w:lineRule="auto"/>
              <w:ind w:firstLine="0"/>
              <w:rPr>
                <w:rFonts w:ascii="Verdana" w:hAnsi="Verdana"/>
                <w:bCs/>
                <w:sz w:val="16"/>
                <w:szCs w:val="16"/>
                <w:lang w:val="en-US"/>
              </w:rPr>
            </w:pPr>
            <w:r w:rsidRPr="00D83D67">
              <w:rPr>
                <w:rFonts w:ascii="Verdana" w:hAnsi="Verdana"/>
                <w:b/>
                <w:sz w:val="16"/>
                <w:szCs w:val="16"/>
                <w:lang w:val="en-US"/>
              </w:rPr>
              <w:t xml:space="preserve">20.2 </w:t>
            </w:r>
            <w:r w:rsidRPr="00D83D67">
              <w:rPr>
                <w:rFonts w:ascii="Verdana" w:hAnsi="Verdana"/>
                <w:bCs/>
                <w:sz w:val="16"/>
                <w:szCs w:val="16"/>
                <w:lang w:val="en-US"/>
              </w:rPr>
              <w:t xml:space="preserve">The combined forces exercised by the supports (wedges, frames, etc.) and by the elevation devices and securing devices of the portable cisterns </w:t>
            </w:r>
            <w:r>
              <w:rPr>
                <w:rFonts w:ascii="Verdana" w:hAnsi="Verdana"/>
                <w:bCs/>
                <w:sz w:val="16"/>
                <w:szCs w:val="16"/>
                <w:lang w:val="en-US"/>
              </w:rPr>
              <w:t xml:space="preserve">must not generate excessive forces on any part of the deposit. All the portable cisterns must be provided with permanent elevation and securing devices. It is preferable that they are mounted on the supports of the portable cistern, but they can be mounted on secured reinforce plates on the deposit on the support points. </w:t>
            </w:r>
          </w:p>
        </w:tc>
      </w:tr>
      <w:tr w:rsidR="00D53135" w:rsidRPr="00D83D67"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20.3 </w:t>
            </w:r>
            <w:r w:rsidRPr="00AF442B">
              <w:rPr>
                <w:rFonts w:ascii="Verdana" w:hAnsi="Verdana"/>
                <w:sz w:val="16"/>
                <w:szCs w:val="16"/>
              </w:rPr>
              <w:t>En el diseño de soportes y bastidores se deben tener en cuenta los efectos de corrosión debidos al medio ambiente.</w:t>
            </w:r>
          </w:p>
        </w:tc>
        <w:tc>
          <w:tcPr>
            <w:tcW w:w="4529" w:type="dxa"/>
          </w:tcPr>
          <w:p w:rsidR="00D53135" w:rsidRPr="00D83D67" w:rsidRDefault="00D83D67"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20.3 </w:t>
            </w:r>
            <w:r>
              <w:rPr>
                <w:rFonts w:ascii="Verdana" w:hAnsi="Verdana"/>
                <w:bCs/>
                <w:sz w:val="16"/>
                <w:szCs w:val="16"/>
                <w:lang w:val="en-US"/>
              </w:rPr>
              <w:t xml:space="preserve">In the design of supports and frames the effects from corrosion due to the environment must be taken into account. </w:t>
            </w:r>
          </w:p>
        </w:tc>
      </w:tr>
      <w:tr w:rsidR="00D53135" w:rsidRPr="007D6976"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20.4 </w:t>
            </w:r>
            <w:r w:rsidRPr="00AF442B">
              <w:rPr>
                <w:rFonts w:ascii="Verdana" w:hAnsi="Verdana"/>
                <w:sz w:val="16"/>
                <w:szCs w:val="16"/>
              </w:rPr>
              <w:t>Se deben poder obturar los huecos de entrada de las horquillas elevadoras. Los medios de obturación deben ser un elemento permanente del bastidor o estar permanentemente fijados a éste. No es necesario que las cisternas portátiles de compartimiento único con una longitud inferior a 3.65 m estén provistas de huecos obturados, a condición de que:</w:t>
            </w:r>
          </w:p>
        </w:tc>
        <w:tc>
          <w:tcPr>
            <w:tcW w:w="4529" w:type="dxa"/>
          </w:tcPr>
          <w:p w:rsidR="00D53135" w:rsidRPr="007D6976" w:rsidRDefault="00D83D67" w:rsidP="0025747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20.4 </w:t>
            </w:r>
            <w:r w:rsidR="00257472">
              <w:rPr>
                <w:rFonts w:ascii="Verdana" w:hAnsi="Verdana"/>
                <w:bCs/>
                <w:sz w:val="16"/>
                <w:szCs w:val="16"/>
                <w:lang w:val="en-US"/>
              </w:rPr>
              <w:t>The slots for forklifts</w:t>
            </w:r>
            <w:r w:rsidR="007D6976">
              <w:rPr>
                <w:rFonts w:ascii="Verdana" w:hAnsi="Verdana"/>
                <w:bCs/>
                <w:sz w:val="16"/>
                <w:szCs w:val="16"/>
                <w:lang w:val="en-US"/>
              </w:rPr>
              <w:t xml:space="preserve"> must </w:t>
            </w:r>
            <w:r w:rsidR="00257472">
              <w:rPr>
                <w:rFonts w:ascii="Verdana" w:hAnsi="Verdana"/>
                <w:bCs/>
                <w:sz w:val="16"/>
                <w:szCs w:val="16"/>
                <w:lang w:val="en-US"/>
              </w:rPr>
              <w:t>be able to be plugged</w:t>
            </w:r>
            <w:r w:rsidR="007D6976">
              <w:rPr>
                <w:rFonts w:ascii="Verdana" w:hAnsi="Verdana"/>
                <w:bCs/>
                <w:sz w:val="16"/>
                <w:szCs w:val="16"/>
                <w:lang w:val="en-US"/>
              </w:rPr>
              <w:t xml:space="preserve">. The means for plugging them must be a permanent element of the frame or be permanently secured to it. It is not necessary that the portable cisterns of the sole compartment with a length less than 3.65 m be provided with plugged openings, with the condition that: </w:t>
            </w:r>
          </w:p>
        </w:tc>
      </w:tr>
      <w:tr w:rsidR="00D53135" w:rsidRPr="00000B9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El depósito y todos sus accesorios estén bien protegidos contra los choques de las horquillas elevadoras; y</w:t>
            </w:r>
          </w:p>
        </w:tc>
        <w:tc>
          <w:tcPr>
            <w:tcW w:w="4529" w:type="dxa"/>
          </w:tcPr>
          <w:p w:rsidR="00D53135" w:rsidRPr="00000B90" w:rsidRDefault="00000B90" w:rsidP="0025747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deposit and all its accessories are well protected from </w:t>
            </w:r>
            <w:r w:rsidR="00257472">
              <w:rPr>
                <w:rFonts w:ascii="Verdana" w:hAnsi="Verdana"/>
                <w:bCs/>
                <w:sz w:val="16"/>
                <w:szCs w:val="16"/>
                <w:lang w:val="en-US"/>
              </w:rPr>
              <w:t xml:space="preserve">shocks of forklifts, and </w:t>
            </w:r>
          </w:p>
        </w:tc>
      </w:tr>
      <w:tr w:rsidR="00D53135" w:rsidRPr="00257472"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La distancia entre los centros de los huecos para las horquillas elevadoras sea por lo menos igual a la mitad de la longitud máxima de la cisterna portátil.</w:t>
            </w:r>
          </w:p>
        </w:tc>
        <w:tc>
          <w:tcPr>
            <w:tcW w:w="4529" w:type="dxa"/>
          </w:tcPr>
          <w:p w:rsidR="00D53135" w:rsidRPr="00257472" w:rsidRDefault="00257472"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distance between the centers of the forklift slots is at least equal to half the maximum length of the portable cistern. </w:t>
            </w:r>
          </w:p>
        </w:tc>
      </w:tr>
      <w:tr w:rsidR="00D53135" w:rsidRPr="00257472"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20.5 </w:t>
            </w:r>
            <w:r w:rsidRPr="00AF442B">
              <w:rPr>
                <w:rFonts w:ascii="Verdana" w:hAnsi="Verdana"/>
                <w:sz w:val="16"/>
                <w:szCs w:val="16"/>
              </w:rPr>
              <w:t>Cuando las cisternas portátiles no estén protegidas durante el transporte, conforme a las disposiciones establecidas para las mismas, los depósitos y los equipos de servicio deben estar protegidos contra los daños resultantes de choques laterales y longitudinales y de vuelcos. Los accesorios externos deben estar protegidos de modo que se impida el escape del contenido del depósito en caso de choque o de vuelco de la cisterna portátil sobre sus accesorios. Constituyen ejemplos de protección:</w:t>
            </w:r>
          </w:p>
        </w:tc>
        <w:tc>
          <w:tcPr>
            <w:tcW w:w="4529" w:type="dxa"/>
          </w:tcPr>
          <w:p w:rsidR="00D53135" w:rsidRPr="00257472" w:rsidRDefault="00257472"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20.5 </w:t>
            </w:r>
            <w:r>
              <w:rPr>
                <w:rFonts w:ascii="Verdana" w:hAnsi="Verdana"/>
                <w:bCs/>
                <w:sz w:val="16"/>
                <w:szCs w:val="16"/>
                <w:lang w:val="en-US"/>
              </w:rPr>
              <w:t xml:space="preserve">When the portable cisterns are not protected during transport, according to the provisions established for the same, the deposits and the service equipment must be protected from the damages resulting from lateral and lengthwise shocks and from being overturned. The external accessories must be protected in a way that the escape of the contents of the deposit is impeded in the case of a shock or the overturning of the portable cistern on its accessories, The following constitute examples of protection: </w:t>
            </w:r>
          </w:p>
        </w:tc>
      </w:tr>
      <w:tr w:rsidR="00D53135" w:rsidRPr="00257472"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La protección contra los choques laterales, que puede consistir en barras longitudinales que protejan el depósito por ambos lados a la altura de su eje medio;</w:t>
            </w:r>
          </w:p>
        </w:tc>
        <w:tc>
          <w:tcPr>
            <w:tcW w:w="4529" w:type="dxa"/>
          </w:tcPr>
          <w:p w:rsidR="00D53135" w:rsidRPr="00257472" w:rsidRDefault="00257472"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protection from lateral </w:t>
            </w:r>
            <w:r w:rsidR="00334F25">
              <w:rPr>
                <w:rFonts w:ascii="Verdana" w:hAnsi="Verdana"/>
                <w:bCs/>
                <w:sz w:val="16"/>
                <w:szCs w:val="16"/>
                <w:lang w:val="en-US"/>
              </w:rPr>
              <w:t xml:space="preserve">shocks that can consist in lengthwise bars that protect the deposit on both sides at the height of their median axis; </w:t>
            </w:r>
          </w:p>
        </w:tc>
      </w:tr>
      <w:tr w:rsidR="00D53135" w:rsidRPr="00334F2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La protección de la cisterna portátil contra los vuelcos, que puede consistir en aros de refuerzo o barras fijadas transversalmente sobre el bastidor;</w:t>
            </w:r>
          </w:p>
        </w:tc>
        <w:tc>
          <w:tcPr>
            <w:tcW w:w="4529" w:type="dxa"/>
          </w:tcPr>
          <w:p w:rsidR="00D53135" w:rsidRPr="00334F25" w:rsidRDefault="00334F2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The protection of the portable cistern from overturning that can consist in reinforced rings or bars secured tran</w:t>
            </w:r>
            <w:r w:rsidR="003D757F">
              <w:rPr>
                <w:rFonts w:ascii="Verdana" w:hAnsi="Verdana"/>
                <w:bCs/>
                <w:sz w:val="16"/>
                <w:szCs w:val="16"/>
                <w:lang w:val="en-US"/>
              </w:rPr>
              <w:t>s</w:t>
            </w:r>
            <w:r>
              <w:rPr>
                <w:rFonts w:ascii="Verdana" w:hAnsi="Verdana"/>
                <w:bCs/>
                <w:sz w:val="16"/>
                <w:szCs w:val="16"/>
                <w:lang w:val="en-US"/>
              </w:rPr>
              <w:t xml:space="preserve">versally on the frame; </w:t>
            </w:r>
          </w:p>
        </w:tc>
      </w:tr>
      <w:tr w:rsidR="00D53135" w:rsidRPr="00334F25" w:rsidTr="00F72379">
        <w:tc>
          <w:tcPr>
            <w:tcW w:w="4529" w:type="dxa"/>
          </w:tcPr>
          <w:p w:rsidR="00D53135" w:rsidRPr="00AF442B" w:rsidRDefault="00D53135" w:rsidP="00334F25">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La protección contra los choques por la parte posterior, que pu</w:t>
            </w:r>
            <w:r w:rsidR="00334F25">
              <w:rPr>
                <w:rFonts w:ascii="Verdana" w:hAnsi="Verdana"/>
                <w:sz w:val="16"/>
                <w:szCs w:val="16"/>
              </w:rPr>
              <w:t xml:space="preserve">ede consistir en un parachoques </w:t>
            </w:r>
            <w:r w:rsidRPr="00AF442B">
              <w:rPr>
                <w:rFonts w:ascii="Verdana" w:hAnsi="Verdana"/>
                <w:sz w:val="16"/>
                <w:szCs w:val="16"/>
              </w:rPr>
              <w:t>o un bastidor;</w:t>
            </w:r>
          </w:p>
        </w:tc>
        <w:tc>
          <w:tcPr>
            <w:tcW w:w="4529" w:type="dxa"/>
          </w:tcPr>
          <w:p w:rsidR="00D53135" w:rsidRPr="00334F25" w:rsidRDefault="00334F2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The protection from shocks on the rear part that can consist in a shock absorber or a frame;</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d)</w:t>
            </w:r>
            <w:r w:rsidRPr="00AF442B">
              <w:rPr>
                <w:rFonts w:ascii="Verdana" w:hAnsi="Verdana"/>
                <w:sz w:val="16"/>
                <w:szCs w:val="16"/>
              </w:rPr>
              <w:tab/>
              <w:t>La protección del depósito contra los daños resultantes de choques o vuelcos utilizando un bastidor.</w:t>
            </w:r>
          </w:p>
        </w:tc>
        <w:tc>
          <w:tcPr>
            <w:tcW w:w="4529" w:type="dxa"/>
          </w:tcPr>
          <w:p w:rsidR="00D53135" w:rsidRPr="00334F25" w:rsidRDefault="00334F2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protection of the deposit from damages resulting from shocks or overturning using a frame. </w:t>
            </w:r>
          </w:p>
        </w:tc>
      </w:tr>
      <w:tr w:rsidR="00D53135" w:rsidRPr="00334F25" w:rsidTr="00F72379">
        <w:tc>
          <w:tcPr>
            <w:tcW w:w="4529" w:type="dxa"/>
          </w:tcPr>
          <w:p w:rsidR="00D53135" w:rsidRPr="00334F25" w:rsidRDefault="00D53135" w:rsidP="00E738E2">
            <w:pPr>
              <w:pStyle w:val="Texto"/>
              <w:spacing w:line="276" w:lineRule="auto"/>
              <w:ind w:firstLine="0"/>
              <w:rPr>
                <w:rFonts w:ascii="Verdana" w:hAnsi="Verdana"/>
                <w:b/>
                <w:sz w:val="16"/>
                <w:szCs w:val="16"/>
                <w:lang w:val="en-US"/>
              </w:rPr>
            </w:pPr>
            <w:r w:rsidRPr="00334F25">
              <w:rPr>
                <w:rFonts w:ascii="Verdana" w:hAnsi="Verdana"/>
                <w:b/>
                <w:sz w:val="16"/>
                <w:szCs w:val="16"/>
                <w:lang w:val="en-US"/>
              </w:rPr>
              <w:t>21. Aprobación del diseño</w:t>
            </w:r>
          </w:p>
        </w:tc>
        <w:tc>
          <w:tcPr>
            <w:tcW w:w="4529" w:type="dxa"/>
          </w:tcPr>
          <w:p w:rsidR="00D53135" w:rsidRPr="00F72379" w:rsidRDefault="00334F25" w:rsidP="00E738E2">
            <w:pPr>
              <w:pStyle w:val="Texto"/>
              <w:spacing w:line="276" w:lineRule="auto"/>
              <w:ind w:firstLine="0"/>
              <w:rPr>
                <w:rFonts w:ascii="Verdana" w:hAnsi="Verdana"/>
                <w:b/>
                <w:sz w:val="16"/>
                <w:szCs w:val="16"/>
                <w:lang w:val="en-US"/>
              </w:rPr>
            </w:pPr>
            <w:r>
              <w:rPr>
                <w:rFonts w:ascii="Verdana" w:hAnsi="Verdana"/>
                <w:b/>
                <w:sz w:val="16"/>
                <w:szCs w:val="16"/>
                <w:lang w:val="en-US"/>
              </w:rPr>
              <w:t>21. Approval of the design</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334F25">
              <w:rPr>
                <w:rFonts w:ascii="Verdana" w:hAnsi="Verdana"/>
                <w:b/>
                <w:sz w:val="16"/>
                <w:szCs w:val="16"/>
                <w:lang w:val="en-US"/>
              </w:rPr>
              <w:t>21.1</w:t>
            </w:r>
            <w:r w:rsidRPr="00334F25">
              <w:rPr>
                <w:rFonts w:ascii="Verdana" w:hAnsi="Verdana"/>
                <w:sz w:val="16"/>
                <w:szCs w:val="16"/>
                <w:lang w:val="en-US"/>
              </w:rPr>
              <w:t xml:space="preserve"> </w:t>
            </w:r>
            <w:r w:rsidRPr="00AF442B">
              <w:rPr>
                <w:rFonts w:ascii="Verdana" w:hAnsi="Verdana"/>
                <w:sz w:val="16"/>
                <w:szCs w:val="16"/>
              </w:rPr>
              <w:t>Para cada nuevo diseño de cisterna portátil, se debe de contar con el dictamen de aprobación del diseño. En ese dictamen debe constar que la cisterna portátil ha sido examinada, que es adecuada para el fin al que se le destina y que responde a las normas que se establecen y, cuando procede, a las especificaciones relativas a las substancias enunciadas en la norma respectiva. Si se fabrica una serie de cisternas portátiles sin modificación del diseño, el dictamen debe ser válido para toda la serie. El dictamen debe mencionar el informe de prueba del prototipo, las substancias o grupos de substancias que se permite transportar, los materiales de construcción del depósito y del revestimiento (cuando lo haya) y el número de aprobación. El número de aprobación estará formado por el signo o marca distintivos del país en cuyo territorio se haya concedido la aprobación de conformidad con las disposiciones aplicables en el comercio internacional, y por un número de matriculación. En el dictamen debe indicarse, si la hubiere, cualquier otra especificación alternativa con arreglo a lo indicado en la norma aplicable. La aprobación de un diseño puede aplicarse a cisternas portátiles más pequeñas hechas de materiales de la misma clase y del mismo espesor, con las mismas técnicas de fabricación, con soportes idénticos y sistemas de cierre y otros accesorios equivalentes.</w:t>
            </w:r>
          </w:p>
        </w:tc>
        <w:tc>
          <w:tcPr>
            <w:tcW w:w="4529" w:type="dxa"/>
          </w:tcPr>
          <w:p w:rsidR="00D53135" w:rsidRPr="00334F25" w:rsidRDefault="00334F25" w:rsidP="00334F25">
            <w:pPr>
              <w:pStyle w:val="Texto"/>
              <w:spacing w:line="276" w:lineRule="auto"/>
              <w:ind w:firstLine="0"/>
              <w:rPr>
                <w:rFonts w:ascii="Verdana" w:hAnsi="Verdana"/>
                <w:bCs/>
                <w:sz w:val="16"/>
                <w:szCs w:val="16"/>
                <w:lang w:val="en-US"/>
              </w:rPr>
            </w:pPr>
            <w:r w:rsidRPr="00334F25">
              <w:rPr>
                <w:rFonts w:ascii="Verdana" w:hAnsi="Verdana"/>
                <w:b/>
                <w:sz w:val="16"/>
                <w:szCs w:val="16"/>
                <w:lang w:val="en-US"/>
              </w:rPr>
              <w:t xml:space="preserve">21.1 </w:t>
            </w:r>
            <w:r w:rsidRPr="00334F25">
              <w:rPr>
                <w:rFonts w:ascii="Verdana" w:hAnsi="Verdana"/>
                <w:bCs/>
                <w:sz w:val="16"/>
                <w:szCs w:val="16"/>
                <w:lang w:val="en-US"/>
              </w:rPr>
              <w:t>For each new design of portable cistern, there must be a Verification document of the design approval. In</w:t>
            </w:r>
            <w:r>
              <w:rPr>
                <w:rFonts w:ascii="Verdana" w:hAnsi="Verdana"/>
                <w:bCs/>
                <w:sz w:val="16"/>
                <w:szCs w:val="16"/>
                <w:lang w:val="en-US"/>
              </w:rPr>
              <w:t xml:space="preserve"> that Verific</w:t>
            </w:r>
            <w:r w:rsidRPr="00334F25">
              <w:rPr>
                <w:rFonts w:ascii="Verdana" w:hAnsi="Verdana"/>
                <w:bCs/>
                <w:sz w:val="16"/>
                <w:szCs w:val="16"/>
                <w:lang w:val="en-US"/>
              </w:rPr>
              <w:t>ation it shown that the portable cistern has been examined that is adequate for the purpose that</w:t>
            </w:r>
            <w:r>
              <w:rPr>
                <w:rFonts w:ascii="Verdana" w:hAnsi="Verdana"/>
                <w:bCs/>
                <w:sz w:val="16"/>
                <w:szCs w:val="16"/>
                <w:lang w:val="en-US"/>
              </w:rPr>
              <w:t xml:space="preserve"> </w:t>
            </w:r>
            <w:r w:rsidRPr="00334F25">
              <w:rPr>
                <w:rFonts w:ascii="Verdana" w:hAnsi="Verdana"/>
                <w:bCs/>
                <w:sz w:val="16"/>
                <w:szCs w:val="16"/>
                <w:lang w:val="en-US"/>
              </w:rPr>
              <w:t xml:space="preserve">was designated </w:t>
            </w:r>
            <w:r>
              <w:rPr>
                <w:rFonts w:ascii="Verdana" w:hAnsi="Verdana"/>
                <w:bCs/>
                <w:sz w:val="16"/>
                <w:szCs w:val="16"/>
                <w:lang w:val="en-US"/>
              </w:rPr>
              <w:t xml:space="preserve">and that responds to the standards that are established and, when applicable, to the specifications relative to the substances detailed in the respective standard. If a series of portable cisterns are manufactured without modification of the design, the Verification document must be valid for the entire series. The Verification document must mention the report of the test of the prototype, the substances or groups of substances that are permitted to be transported, the construction materials of the deposit and of the coating (when it exists) and the approval number. The approval number will be formed from the symbol or distinctive mark of the country in whose territory the conformity approval was conceded in international commerce and for a processing number. It must be indicated in the Verification document, when there is one, any other alternative specification according to that indicated in the applicable standard. The approval of a design can be applied to smaller portable cisterns of materials of the same class and the same thickness, with the same manufacturing techniques, with identical supports and closing systems and other equivalent accessories. </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21.2 </w:t>
            </w:r>
            <w:r w:rsidRPr="00AF442B">
              <w:rPr>
                <w:rFonts w:ascii="Verdana" w:hAnsi="Verdana"/>
                <w:sz w:val="16"/>
                <w:szCs w:val="16"/>
              </w:rPr>
              <w:t>El informe de prueba del prototipo para la aprobación del diseño debe incluir, por lo menos, los siguientes datos:</w:t>
            </w:r>
          </w:p>
        </w:tc>
        <w:tc>
          <w:tcPr>
            <w:tcW w:w="4529" w:type="dxa"/>
          </w:tcPr>
          <w:p w:rsidR="00D53135" w:rsidRPr="00334F25" w:rsidRDefault="00334F25" w:rsidP="00334F25">
            <w:pPr>
              <w:pStyle w:val="Texto"/>
              <w:spacing w:line="276" w:lineRule="auto"/>
              <w:ind w:firstLine="0"/>
              <w:rPr>
                <w:rFonts w:ascii="Verdana" w:hAnsi="Verdana"/>
                <w:bCs/>
                <w:sz w:val="16"/>
                <w:szCs w:val="16"/>
                <w:lang w:val="en-US"/>
              </w:rPr>
            </w:pPr>
            <w:r>
              <w:rPr>
                <w:rFonts w:ascii="Verdana" w:hAnsi="Verdana"/>
                <w:b/>
                <w:sz w:val="16"/>
                <w:szCs w:val="16"/>
                <w:lang w:val="en-US"/>
              </w:rPr>
              <w:t xml:space="preserve">21.2 </w:t>
            </w:r>
            <w:r>
              <w:rPr>
                <w:rFonts w:ascii="Verdana" w:hAnsi="Verdana"/>
                <w:bCs/>
                <w:sz w:val="16"/>
                <w:szCs w:val="16"/>
                <w:lang w:val="en-US"/>
              </w:rPr>
              <w:t xml:space="preserve">The test report of the prototype for the design approval must include, at least, the following data: </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los resultados de la prueba aplicable al bastidor;</w:t>
            </w:r>
          </w:p>
        </w:tc>
        <w:tc>
          <w:tcPr>
            <w:tcW w:w="4529" w:type="dxa"/>
          </w:tcPr>
          <w:p w:rsidR="00D53135" w:rsidRPr="00334F25" w:rsidRDefault="00334F2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results of the test applicable to the frame; </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los resultados de la inspección y la prueba iniciales previstos en el numeral 22.3; y</w:t>
            </w:r>
          </w:p>
        </w:tc>
        <w:tc>
          <w:tcPr>
            <w:tcW w:w="4529" w:type="dxa"/>
          </w:tcPr>
          <w:p w:rsidR="00D53135" w:rsidRPr="00334F25" w:rsidRDefault="00334F2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results of the inspection and initial test detailed in number 22.3; and </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los resultados de la prueba de choque prevista en el numeral 22.1, cuando proceda.</w:t>
            </w:r>
          </w:p>
        </w:tc>
        <w:tc>
          <w:tcPr>
            <w:tcW w:w="4529" w:type="dxa"/>
          </w:tcPr>
          <w:p w:rsidR="00D53135" w:rsidRPr="00334F25" w:rsidRDefault="00334F2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results of the shock test detailed in number 22.1, when applicable.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22. Inspección y pruebas</w:t>
            </w:r>
          </w:p>
        </w:tc>
        <w:tc>
          <w:tcPr>
            <w:tcW w:w="4529" w:type="dxa"/>
          </w:tcPr>
          <w:p w:rsidR="00D53135" w:rsidRPr="00F72379" w:rsidRDefault="00334F25" w:rsidP="00E738E2">
            <w:pPr>
              <w:pStyle w:val="Texto"/>
              <w:spacing w:line="276" w:lineRule="auto"/>
              <w:ind w:firstLine="0"/>
              <w:rPr>
                <w:rFonts w:ascii="Verdana" w:hAnsi="Verdana"/>
                <w:b/>
                <w:sz w:val="16"/>
                <w:szCs w:val="16"/>
                <w:lang w:val="en-US"/>
              </w:rPr>
            </w:pPr>
            <w:r>
              <w:rPr>
                <w:rFonts w:ascii="Verdana" w:hAnsi="Verdana"/>
                <w:b/>
                <w:sz w:val="16"/>
                <w:szCs w:val="16"/>
                <w:lang w:val="en-US"/>
              </w:rPr>
              <w:t>22. Inspection and tests</w:t>
            </w:r>
          </w:p>
        </w:tc>
      </w:tr>
      <w:tr w:rsidR="00D53135" w:rsidRPr="00334F2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22.1 </w:t>
            </w:r>
            <w:r w:rsidRPr="00AF442B">
              <w:rPr>
                <w:rFonts w:ascii="Verdana" w:hAnsi="Verdana"/>
                <w:sz w:val="16"/>
                <w:szCs w:val="16"/>
              </w:rPr>
              <w:t>Las cisternas portátiles que responden a la definición de contenedor dada en 22.1.1, no deberán emplearse a menos que hayan sido aprobadas después de que un prototipo representativo de cada modelo se haya sometido con éxito la prueba dinámica de impacto longitudinal de conformidad con la norma respectiva.</w:t>
            </w:r>
          </w:p>
        </w:tc>
        <w:tc>
          <w:tcPr>
            <w:tcW w:w="4529" w:type="dxa"/>
          </w:tcPr>
          <w:p w:rsidR="00D53135" w:rsidRPr="00334F25" w:rsidRDefault="00334F2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22.1 </w:t>
            </w:r>
            <w:r>
              <w:rPr>
                <w:rFonts w:ascii="Verdana" w:hAnsi="Verdana"/>
                <w:bCs/>
                <w:sz w:val="16"/>
                <w:szCs w:val="16"/>
                <w:lang w:val="en-US"/>
              </w:rPr>
              <w:t>The portable cisterns that respond to the definition of container given in 22.1.1 must not be employed unless they have been approved after a prototype representative of each model was submitted successfully to the lengthwise dynamic impact test according to the respective standard.</w:t>
            </w:r>
          </w:p>
        </w:tc>
      </w:tr>
      <w:tr w:rsidR="00D53135" w:rsidRPr="00334F25"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b/>
                <w:sz w:val="16"/>
                <w:szCs w:val="16"/>
              </w:rPr>
              <w:t xml:space="preserve">22.1.1 </w:t>
            </w:r>
            <w:r w:rsidRPr="00AF442B">
              <w:rPr>
                <w:rFonts w:ascii="Verdana" w:hAnsi="Verdana"/>
                <w:sz w:val="16"/>
                <w:szCs w:val="16"/>
              </w:rPr>
              <w:t>Por "contenedor" se entiende un elemento de equipo de transporte:</w:t>
            </w:r>
          </w:p>
        </w:tc>
        <w:tc>
          <w:tcPr>
            <w:tcW w:w="4529" w:type="dxa"/>
          </w:tcPr>
          <w:p w:rsidR="00D53135" w:rsidRPr="00334F25" w:rsidRDefault="00334F25" w:rsidP="00334F25">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22.1.1 </w:t>
            </w:r>
            <w:r>
              <w:rPr>
                <w:rFonts w:ascii="Verdana" w:hAnsi="Verdana"/>
                <w:bCs/>
                <w:sz w:val="16"/>
                <w:szCs w:val="16"/>
                <w:lang w:val="en-US"/>
              </w:rPr>
              <w:t xml:space="preserve">“Container” is understood as an element of transport equipment: </w:t>
            </w:r>
          </w:p>
        </w:tc>
      </w:tr>
      <w:tr w:rsidR="00D53135" w:rsidRPr="00334F25" w:rsidTr="00F72379">
        <w:tc>
          <w:tcPr>
            <w:tcW w:w="4529" w:type="dxa"/>
          </w:tcPr>
          <w:p w:rsidR="00D53135" w:rsidRPr="00AF442B" w:rsidRDefault="00D53135" w:rsidP="00E738E2">
            <w:pPr>
              <w:pStyle w:val="ROMANOS"/>
              <w:spacing w:after="93"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de carácter permanente, y por tanto, suficientemente resistente para permitir su empleo repetido;</w:t>
            </w:r>
          </w:p>
        </w:tc>
        <w:tc>
          <w:tcPr>
            <w:tcW w:w="4529" w:type="dxa"/>
          </w:tcPr>
          <w:p w:rsidR="00D53135" w:rsidRPr="00334F25" w:rsidRDefault="00334F25" w:rsidP="00E738E2">
            <w:pPr>
              <w:pStyle w:val="ROMANOS"/>
              <w:spacing w:after="93"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of a permanent type, and therefore, sufficiently resistant to permit their repeated employment; </w:t>
            </w:r>
          </w:p>
        </w:tc>
      </w:tr>
      <w:tr w:rsidR="00D53135" w:rsidRPr="00334F25" w:rsidTr="00F72379">
        <w:tc>
          <w:tcPr>
            <w:tcW w:w="4529" w:type="dxa"/>
          </w:tcPr>
          <w:p w:rsidR="00D53135" w:rsidRPr="00AF442B" w:rsidRDefault="00D53135" w:rsidP="00E738E2">
            <w:pPr>
              <w:pStyle w:val="ROMANOS"/>
              <w:spacing w:after="93"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especialmente ideado para facilitar el transporte de mercancías, por uno o varios modos de transporte, sin manipulación intermedia de la carga;</w:t>
            </w:r>
          </w:p>
        </w:tc>
        <w:tc>
          <w:tcPr>
            <w:tcW w:w="4529" w:type="dxa"/>
          </w:tcPr>
          <w:p w:rsidR="00D53135" w:rsidRPr="00334F25" w:rsidRDefault="00334F25" w:rsidP="00E738E2">
            <w:pPr>
              <w:pStyle w:val="ROMANOS"/>
              <w:spacing w:after="93"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especially designed to facilitate the transport of goods, for one or several means of transport, without intermediate handling of the load;</w:t>
            </w:r>
          </w:p>
        </w:tc>
      </w:tr>
      <w:tr w:rsidR="00D53135" w:rsidRPr="00334F25" w:rsidTr="00F72379">
        <w:tc>
          <w:tcPr>
            <w:tcW w:w="4529" w:type="dxa"/>
          </w:tcPr>
          <w:p w:rsidR="00D53135" w:rsidRPr="00AF442B" w:rsidRDefault="00D53135" w:rsidP="00E738E2">
            <w:pPr>
              <w:pStyle w:val="ROMANOS"/>
              <w:spacing w:after="93"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construido de manera que pueda sujetarse y/o manipularse fácilmente, con cantoneras para ese fin;</w:t>
            </w:r>
          </w:p>
        </w:tc>
        <w:tc>
          <w:tcPr>
            <w:tcW w:w="4529" w:type="dxa"/>
          </w:tcPr>
          <w:p w:rsidR="00D53135" w:rsidRPr="00334F25" w:rsidRDefault="00334F25" w:rsidP="00E738E2">
            <w:pPr>
              <w:pStyle w:val="ROMANOS"/>
              <w:spacing w:after="93"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constructed in a way that it can be secured and/or handled easily with corners for that purpose; </w:t>
            </w:r>
          </w:p>
        </w:tc>
      </w:tr>
      <w:tr w:rsidR="00D53135" w:rsidRPr="00334F25" w:rsidTr="00F72379">
        <w:tc>
          <w:tcPr>
            <w:tcW w:w="4529" w:type="dxa"/>
          </w:tcPr>
          <w:p w:rsidR="00D53135" w:rsidRPr="00AF442B" w:rsidRDefault="00D53135" w:rsidP="00E738E2">
            <w:pPr>
              <w:pStyle w:val="ROMANOS"/>
              <w:spacing w:after="93" w:line="276" w:lineRule="auto"/>
              <w:ind w:left="0" w:firstLine="0"/>
              <w:rPr>
                <w:rFonts w:ascii="Verdana" w:hAnsi="Verdana"/>
                <w:sz w:val="16"/>
                <w:szCs w:val="16"/>
              </w:rPr>
            </w:pPr>
            <w:r w:rsidRPr="00AF442B">
              <w:rPr>
                <w:rFonts w:ascii="Verdana" w:hAnsi="Verdana"/>
                <w:b/>
                <w:sz w:val="16"/>
                <w:szCs w:val="16"/>
              </w:rPr>
              <w:t>d)</w:t>
            </w:r>
            <w:r w:rsidRPr="00AF442B">
              <w:rPr>
                <w:rFonts w:ascii="Verdana" w:hAnsi="Verdana"/>
                <w:sz w:val="16"/>
                <w:szCs w:val="16"/>
              </w:rPr>
              <w:tab/>
              <w:t>de un tamaño tal que la superficie delimitada por las cuatro esquinas inferiores exteriores sea:</w:t>
            </w:r>
          </w:p>
        </w:tc>
        <w:tc>
          <w:tcPr>
            <w:tcW w:w="4529" w:type="dxa"/>
          </w:tcPr>
          <w:p w:rsidR="00D53135" w:rsidRPr="00334F25" w:rsidRDefault="00334F25" w:rsidP="00E738E2">
            <w:pPr>
              <w:pStyle w:val="ROMANOS"/>
              <w:spacing w:after="93"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of a such a size that the surface delimited by four lower external corners is: </w:t>
            </w:r>
          </w:p>
        </w:tc>
      </w:tr>
      <w:tr w:rsidR="00D53135" w:rsidRPr="00AF442B" w:rsidTr="00F72379">
        <w:tc>
          <w:tcPr>
            <w:tcW w:w="4529" w:type="dxa"/>
          </w:tcPr>
          <w:p w:rsidR="00D53135" w:rsidRPr="00AF442B" w:rsidRDefault="00D53135" w:rsidP="00E738E2">
            <w:pPr>
              <w:pStyle w:val="INCISO"/>
              <w:spacing w:after="93" w:line="276" w:lineRule="auto"/>
              <w:ind w:left="0" w:firstLine="0"/>
              <w:rPr>
                <w:rFonts w:ascii="Verdana" w:hAnsi="Verdana"/>
                <w:sz w:val="16"/>
                <w:szCs w:val="16"/>
              </w:rPr>
            </w:pPr>
            <w:r w:rsidRPr="00AF442B">
              <w:rPr>
                <w:rFonts w:ascii="Verdana" w:hAnsi="Verdana"/>
                <w:b/>
                <w:sz w:val="16"/>
                <w:szCs w:val="16"/>
              </w:rPr>
              <w:t>i)</w:t>
            </w:r>
            <w:r w:rsidRPr="00AF442B">
              <w:rPr>
                <w:rFonts w:ascii="Verdana" w:hAnsi="Verdana"/>
                <w:sz w:val="16"/>
                <w:szCs w:val="16"/>
              </w:rPr>
              <w:tab/>
              <w:t>por lo menos 14 metros cuadrados (150 pies cuadrados) o</w:t>
            </w:r>
          </w:p>
        </w:tc>
        <w:tc>
          <w:tcPr>
            <w:tcW w:w="4529" w:type="dxa"/>
          </w:tcPr>
          <w:p w:rsidR="00D53135" w:rsidRPr="004E3993" w:rsidRDefault="00334F25" w:rsidP="00E738E2">
            <w:pPr>
              <w:pStyle w:val="INCISO"/>
              <w:spacing w:after="93" w:line="276" w:lineRule="auto"/>
              <w:ind w:left="0" w:firstLine="0"/>
              <w:rPr>
                <w:rFonts w:ascii="Verdana" w:hAnsi="Verdana"/>
                <w:bCs/>
                <w:sz w:val="16"/>
                <w:szCs w:val="16"/>
                <w:lang w:val="en-US"/>
              </w:rPr>
            </w:pPr>
            <w:r w:rsidRPr="004E3993">
              <w:rPr>
                <w:rFonts w:ascii="Verdana" w:hAnsi="Verdana"/>
                <w:b/>
                <w:sz w:val="16"/>
                <w:szCs w:val="16"/>
                <w:lang w:val="en-US"/>
              </w:rPr>
              <w:t xml:space="preserve">i) </w:t>
            </w:r>
            <w:r w:rsidRPr="004E3993">
              <w:rPr>
                <w:rFonts w:ascii="Verdana" w:hAnsi="Verdana"/>
                <w:bCs/>
                <w:sz w:val="16"/>
                <w:szCs w:val="16"/>
                <w:lang w:val="en-US"/>
              </w:rPr>
              <w:t xml:space="preserve">at least 14 square meters (150 sq. Ft.) or </w:t>
            </w:r>
          </w:p>
        </w:tc>
      </w:tr>
      <w:tr w:rsidR="00D53135" w:rsidRPr="00AF442B" w:rsidTr="00F72379">
        <w:tc>
          <w:tcPr>
            <w:tcW w:w="4529" w:type="dxa"/>
          </w:tcPr>
          <w:p w:rsidR="00D53135" w:rsidRPr="00AF442B" w:rsidRDefault="00D53135" w:rsidP="00E738E2">
            <w:pPr>
              <w:pStyle w:val="INCISO"/>
              <w:spacing w:after="93" w:line="276" w:lineRule="auto"/>
              <w:ind w:left="0" w:firstLine="0"/>
              <w:rPr>
                <w:rFonts w:ascii="Verdana" w:hAnsi="Verdana"/>
                <w:sz w:val="16"/>
                <w:szCs w:val="16"/>
              </w:rPr>
            </w:pPr>
            <w:r w:rsidRPr="00AF442B">
              <w:rPr>
                <w:rFonts w:ascii="Verdana" w:hAnsi="Verdana"/>
                <w:b/>
                <w:sz w:val="16"/>
                <w:szCs w:val="16"/>
              </w:rPr>
              <w:t>ii)</w:t>
            </w:r>
            <w:r w:rsidRPr="00AF442B">
              <w:rPr>
                <w:rFonts w:ascii="Verdana" w:hAnsi="Verdana"/>
                <w:sz w:val="16"/>
                <w:szCs w:val="16"/>
              </w:rPr>
              <w:tab/>
              <w:t>por lo menos 7 metros cuadrados (75 pies cuadrados), si lleva cantoneras superiores.</w:t>
            </w:r>
          </w:p>
        </w:tc>
        <w:tc>
          <w:tcPr>
            <w:tcW w:w="4529" w:type="dxa"/>
          </w:tcPr>
          <w:p w:rsidR="00D53135" w:rsidRPr="004E3993" w:rsidRDefault="004E3993" w:rsidP="00E738E2">
            <w:pPr>
              <w:pStyle w:val="INCISO"/>
              <w:spacing w:after="93" w:line="276" w:lineRule="auto"/>
              <w:ind w:left="0" w:firstLine="0"/>
              <w:rPr>
                <w:rFonts w:ascii="Verdana" w:hAnsi="Verdana"/>
                <w:bCs/>
                <w:sz w:val="16"/>
                <w:szCs w:val="16"/>
                <w:lang w:val="en-US"/>
              </w:rPr>
            </w:pPr>
            <w:r w:rsidRPr="004E3993">
              <w:rPr>
                <w:rFonts w:ascii="Verdana" w:hAnsi="Verdana"/>
                <w:b/>
                <w:sz w:val="16"/>
                <w:szCs w:val="16"/>
                <w:lang w:val="en-US"/>
              </w:rPr>
              <w:t xml:space="preserve">ii) </w:t>
            </w:r>
            <w:r w:rsidRPr="004E3993">
              <w:rPr>
                <w:rFonts w:ascii="Verdana" w:hAnsi="Verdana"/>
                <w:bCs/>
                <w:sz w:val="16"/>
                <w:szCs w:val="16"/>
                <w:lang w:val="en-US"/>
              </w:rPr>
              <w:t xml:space="preserve">at least 7 square meters (75 sq. Ft.), </w:t>
            </w:r>
          </w:p>
        </w:tc>
      </w:tr>
      <w:tr w:rsidR="00D53135" w:rsidRPr="004E3993"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sz w:val="16"/>
                <w:szCs w:val="16"/>
              </w:rPr>
              <w:t>El término "contenedor" no incluye los vehículos ni los embalajes; no obstante, incluye los contenedores transportados sobre chasis.</w:t>
            </w:r>
          </w:p>
        </w:tc>
        <w:tc>
          <w:tcPr>
            <w:tcW w:w="4529" w:type="dxa"/>
          </w:tcPr>
          <w:p w:rsidR="00D53135" w:rsidRPr="004E3993" w:rsidRDefault="004E3993" w:rsidP="00E738E2">
            <w:pPr>
              <w:pStyle w:val="Texto"/>
              <w:spacing w:after="93" w:line="276" w:lineRule="auto"/>
              <w:ind w:firstLine="0"/>
              <w:rPr>
                <w:rFonts w:ascii="Verdana" w:hAnsi="Verdana"/>
                <w:sz w:val="16"/>
                <w:szCs w:val="16"/>
                <w:lang w:val="en-US"/>
              </w:rPr>
            </w:pPr>
            <w:r>
              <w:rPr>
                <w:rFonts w:ascii="Verdana" w:hAnsi="Verdana"/>
                <w:sz w:val="16"/>
                <w:szCs w:val="16"/>
                <w:lang w:val="en-US"/>
              </w:rPr>
              <w:t>The term “container” does not include vehicles or packages; however, it includes the containers transported on a chassis.</w:t>
            </w:r>
          </w:p>
        </w:tc>
      </w:tr>
      <w:tr w:rsidR="00D53135" w:rsidRPr="004E3993"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b/>
                <w:sz w:val="16"/>
                <w:szCs w:val="16"/>
              </w:rPr>
              <w:t>22.2</w:t>
            </w:r>
            <w:r w:rsidRPr="00AF442B">
              <w:rPr>
                <w:rFonts w:ascii="Verdana" w:hAnsi="Verdana"/>
                <w:sz w:val="16"/>
                <w:szCs w:val="16"/>
              </w:rPr>
              <w:t xml:space="preserve"> El depósito y los distintos componentes del equipo de cada cisterna portátil deben ser inspeccionados y probados, primero antes de ser puestos en servicio (inspección y prueba iniciales) y después a intervalos de cinco años como máximo (inspección y prueba periódicos quinquenales) con una inspección y prueba periódicos intermedios (inspección y prueba a intervalos de dos años y medio), que se efectuará a mitad del periodo de cinco años. Esta última inspección y prueba pueden efectuarse dentro de los tres meses anteriores o posteriores a la fecha especificada. Cuando sea necesario en virtud del 22.7, se efectuará una inspección y prueba excepcionales, independientemente de la fecha de la última inspección y prueba periódicas.</w:t>
            </w:r>
          </w:p>
        </w:tc>
        <w:tc>
          <w:tcPr>
            <w:tcW w:w="4529" w:type="dxa"/>
          </w:tcPr>
          <w:p w:rsidR="00D53135" w:rsidRPr="004E3993" w:rsidRDefault="004E3993" w:rsidP="004E3993">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22.2 </w:t>
            </w:r>
            <w:r>
              <w:rPr>
                <w:rFonts w:ascii="Verdana" w:hAnsi="Verdana"/>
                <w:bCs/>
                <w:sz w:val="16"/>
                <w:szCs w:val="16"/>
                <w:lang w:val="en-US"/>
              </w:rPr>
              <w:t xml:space="preserve">The deposit and the distinct components of the equipment of each portable cistern must be inspected and tested, first before being placed into service (inspection and initial test) and after at intervals of five years as a maximum (inspection and five year periodic tests) with an inspection and an intermediate periodic test (inspection and test at two year and a half year intervals) that will made halfway through the five year period. This latter inspection and test can be made within the three preceding months or after the specified date. When it is necessary by virtue of the 22.7, a special inspection and test will be performed independent of the date of the last periodic inspection and test. </w:t>
            </w:r>
          </w:p>
        </w:tc>
      </w:tr>
      <w:tr w:rsidR="00D53135" w:rsidRPr="004E3993"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b/>
                <w:sz w:val="16"/>
                <w:szCs w:val="16"/>
              </w:rPr>
              <w:t>22.3</w:t>
            </w:r>
            <w:r w:rsidRPr="00AF442B">
              <w:rPr>
                <w:rFonts w:ascii="Verdana" w:hAnsi="Verdana"/>
                <w:sz w:val="16"/>
                <w:szCs w:val="16"/>
              </w:rPr>
              <w:t xml:space="preserve"> Como parte de la inspección y prueba iniciales de una cisterna portátil se debe proceder a una comprobación de las características del diseño, a un examen interior y exterior de la cisterna portátil y de sus accesorios teniendo en cuenta las substancias que se han de transportar en ella, y a una prueba de presión. Antes de que la cisterna portátil sea puesta en servicio, también debe efectuarse una prueba de hermeticidad y una prueba del funcionamiento satisfactorio de todos los equipos de servicio. Si el depósito y los accesorios han sido sometidos por separado a una prueba de presión, deben someterse juntos, una vez montados, a una prueba de hermeticidad.</w:t>
            </w:r>
          </w:p>
        </w:tc>
        <w:tc>
          <w:tcPr>
            <w:tcW w:w="4529" w:type="dxa"/>
          </w:tcPr>
          <w:p w:rsidR="00D53135" w:rsidRPr="004E3993" w:rsidRDefault="004E3993" w:rsidP="00E738E2">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22.3 </w:t>
            </w:r>
            <w:r>
              <w:rPr>
                <w:rFonts w:ascii="Verdana" w:hAnsi="Verdana"/>
                <w:bCs/>
                <w:sz w:val="16"/>
                <w:szCs w:val="16"/>
                <w:lang w:val="en-US"/>
              </w:rPr>
              <w:t xml:space="preserve">As a part of the initial inspection and test of a portable cistern, a verification of the design characteristics must proceed, an interior and external examination of the portable cistern and of its accessories taking into account the substances that have been transported in it, and a pressure test. Before the portable cistern is placed into service, a hermetic test and a satisfactory functioning test of all the service equipment must be performed. If the deposit and its accessories have been submitted separately to a pressure test, they must be submitted together, once mounted, at a hermetic test. </w:t>
            </w:r>
          </w:p>
        </w:tc>
      </w:tr>
      <w:tr w:rsidR="00D53135" w:rsidRPr="00B051C3"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b/>
                <w:sz w:val="16"/>
                <w:szCs w:val="16"/>
              </w:rPr>
              <w:t>22.4</w:t>
            </w:r>
            <w:r w:rsidRPr="00AF442B">
              <w:rPr>
                <w:rFonts w:ascii="Verdana" w:hAnsi="Verdana"/>
                <w:sz w:val="16"/>
                <w:szCs w:val="16"/>
              </w:rPr>
              <w:t xml:space="preserve"> La inspección y prueba periódicos quinquenales deben comprender una prueba interior y exterior y también, por lo general, una prueba de presión hidráulica. En el caso de las cisternas que sólo se utilicen para el transporte de substancias sólidas que no sean tóxicas ni corrosivas, y que no se licuen durante el transporte, la prueba de presión hidráulica podrá ser reemplazada por una prueba de presión adecuada a 1.5 veces la presión de servicio máxima autorizada, siempre que lo apruebe la autoridad competente. Los revestimientos, termoaislamientos, etc., de que esté provista la cisterna portátil no se retirarán sino en la medida necesaria para apreciar bien el estado en que ésta se encuentra. Si el depósito y los equipos de servicio han sido sometidos por separado a una prueba de presión, deben someterse juntos, una vez montados, a una prueba de hermeticidad.</w:t>
            </w:r>
          </w:p>
        </w:tc>
        <w:tc>
          <w:tcPr>
            <w:tcW w:w="4529" w:type="dxa"/>
          </w:tcPr>
          <w:p w:rsidR="00D53135" w:rsidRPr="004E3993" w:rsidRDefault="004E3993" w:rsidP="00B051C3">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22.4 </w:t>
            </w:r>
            <w:r w:rsidR="00B051C3">
              <w:rPr>
                <w:rFonts w:ascii="Verdana" w:hAnsi="Verdana"/>
                <w:bCs/>
                <w:sz w:val="16"/>
                <w:szCs w:val="16"/>
                <w:lang w:val="en-US"/>
              </w:rPr>
              <w:t xml:space="preserve">The five year periodic inspection and test must include an interior and external test and, also, generally, a hydraulic pressure test. In the case of the cisterns that only are used for the transport of solid substances that are not toxic or corrosive, and that are not liquid during the transport, the hydraulic pressure test can be replaced by an adequate pressure test at 1.5 times the maximum authorized service pressure, provided that it is approved by the appropriate authority. The coatings, thermal insulation, etc., which are provided to the portable cistern </w:t>
            </w:r>
            <w:r w:rsidR="009F5636">
              <w:rPr>
                <w:rFonts w:ascii="Verdana" w:hAnsi="Verdana"/>
                <w:bCs/>
                <w:sz w:val="16"/>
                <w:szCs w:val="16"/>
                <w:lang w:val="en-US"/>
              </w:rPr>
              <w:t xml:space="preserve">will not be removed except in the measure necessary to well appreciate the state in which it is found. If the deposit and the service equipment has been submitted separately to a pressure test, must be submitted together, once mounted, to a hermetic test. </w:t>
            </w:r>
          </w:p>
        </w:tc>
      </w:tr>
      <w:tr w:rsidR="00D53135" w:rsidRPr="009F5636"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B051C3">
              <w:rPr>
                <w:rFonts w:ascii="Verdana" w:hAnsi="Verdana"/>
                <w:b/>
                <w:sz w:val="16"/>
                <w:szCs w:val="16"/>
                <w:lang w:val="en-US"/>
              </w:rPr>
              <w:t>22.5</w:t>
            </w:r>
            <w:r w:rsidRPr="00B051C3">
              <w:rPr>
                <w:rFonts w:ascii="Verdana" w:hAnsi="Verdana"/>
                <w:sz w:val="16"/>
                <w:szCs w:val="16"/>
                <w:lang w:val="en-US"/>
              </w:rPr>
              <w:t xml:space="preserve"> La inspección y prueba periódicos i</w:t>
            </w:r>
            <w:r w:rsidRPr="00AF442B">
              <w:rPr>
                <w:rFonts w:ascii="Verdana" w:hAnsi="Verdana"/>
                <w:sz w:val="16"/>
                <w:szCs w:val="16"/>
              </w:rPr>
              <w:t>ntermedios (a intervalos de dos años y medio) deben comprender, por lo menos, un examen interior y exterior de la cisterna portátil y de sus accesorios, teniendo en cuenta las substancias que se han de transportar, una prueba de hermeticidad y una prueba de funcionamiento satisfactorio de todos los equipos de servicio. Los revestimientos y termoaislamientos, de que esté provista la cisterna portátil no se retirarán sino en la medida necesaria para apreciar bien el estado en que ésta se encuentra. En el caso de cisternas portátiles destinadas al transporte de una sola substancia, las autoridades competentes pueden renunciar a la prueba interior a los dos años y medio o sustituirlo por otros métodos de prueba o procedimientos de inspección.</w:t>
            </w:r>
          </w:p>
        </w:tc>
        <w:tc>
          <w:tcPr>
            <w:tcW w:w="4529" w:type="dxa"/>
          </w:tcPr>
          <w:p w:rsidR="00D53135" w:rsidRPr="009F5636" w:rsidRDefault="009F5636" w:rsidP="00E738E2">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22.5 </w:t>
            </w:r>
            <w:r>
              <w:rPr>
                <w:rFonts w:ascii="Verdana" w:hAnsi="Verdana"/>
                <w:bCs/>
                <w:sz w:val="16"/>
                <w:szCs w:val="16"/>
                <w:lang w:val="en-US"/>
              </w:rPr>
              <w:t xml:space="preserve">The periodic intermediate inspection and test (at intervals of two and a half years) must include, at least, an internal and external examination of the portable cistern and its accessories, taking into account the substances that have to be transported, a hermetic test and a satisfactory functioning test of all the service equipment. The coatings and thermal insulation that the portable cistern is provided with, will not be removed except in the measure necessary to appreciate the state in which it is found. In the case of portable cisterns designated to the transport of a single substance, the appropriate authorities can waive the internal test at two and a half years or substitute it for other test methods or inspection procedures. </w:t>
            </w:r>
          </w:p>
        </w:tc>
      </w:tr>
      <w:tr w:rsidR="00D53135" w:rsidRPr="009F5636" w:rsidTr="00F72379">
        <w:tc>
          <w:tcPr>
            <w:tcW w:w="4529" w:type="dxa"/>
          </w:tcPr>
          <w:p w:rsidR="00D53135" w:rsidRPr="00AF442B" w:rsidRDefault="00D53135" w:rsidP="00E738E2">
            <w:pPr>
              <w:pStyle w:val="Texto"/>
              <w:spacing w:after="93" w:line="276" w:lineRule="auto"/>
              <w:ind w:firstLine="0"/>
              <w:rPr>
                <w:rFonts w:ascii="Verdana" w:hAnsi="Verdana"/>
                <w:sz w:val="16"/>
                <w:szCs w:val="16"/>
              </w:rPr>
            </w:pPr>
            <w:r w:rsidRPr="00AF442B">
              <w:rPr>
                <w:rFonts w:ascii="Verdana" w:hAnsi="Verdana"/>
                <w:b/>
                <w:sz w:val="16"/>
                <w:szCs w:val="16"/>
              </w:rPr>
              <w:t>22.6</w:t>
            </w:r>
            <w:r w:rsidRPr="00AF442B">
              <w:rPr>
                <w:rFonts w:ascii="Verdana" w:hAnsi="Verdana"/>
                <w:sz w:val="16"/>
                <w:szCs w:val="16"/>
              </w:rPr>
              <w:t xml:space="preserve"> No se puede llenar ni presentar para el transporte una cisterna portátil después de la fecha de vencimiento de la última inspección y prueba periódicas quinquenales o de los dos años y medio previstos en 22.2. Sin embargo, una cisterna portátil que se haya llenado antes de la fecha de expiración de la última inspección y prueba periódicas puede ser transportada durante un periodo que no exceda de tres meses de dicha fecha. Además, las cisternas portátiles pueden transportarse después de la fecha de vencimiento de la última prueba e inspección periódicas:</w:t>
            </w:r>
          </w:p>
        </w:tc>
        <w:tc>
          <w:tcPr>
            <w:tcW w:w="4529" w:type="dxa"/>
          </w:tcPr>
          <w:p w:rsidR="00D53135" w:rsidRPr="009F5636" w:rsidRDefault="009F5636" w:rsidP="00E738E2">
            <w:pPr>
              <w:pStyle w:val="Texto"/>
              <w:spacing w:after="93" w:line="276" w:lineRule="auto"/>
              <w:ind w:firstLine="0"/>
              <w:rPr>
                <w:rFonts w:ascii="Verdana" w:hAnsi="Verdana"/>
                <w:bCs/>
                <w:sz w:val="16"/>
                <w:szCs w:val="16"/>
                <w:lang w:val="en-US"/>
              </w:rPr>
            </w:pPr>
            <w:r>
              <w:rPr>
                <w:rFonts w:ascii="Verdana" w:hAnsi="Verdana"/>
                <w:b/>
                <w:sz w:val="16"/>
                <w:szCs w:val="16"/>
                <w:lang w:val="en-US"/>
              </w:rPr>
              <w:t xml:space="preserve">22.6 </w:t>
            </w:r>
            <w:r>
              <w:rPr>
                <w:rFonts w:ascii="Verdana" w:hAnsi="Verdana"/>
                <w:bCs/>
                <w:sz w:val="16"/>
                <w:szCs w:val="16"/>
                <w:lang w:val="en-US"/>
              </w:rPr>
              <w:t xml:space="preserve">A portable cistern cannot be filled or be presented for transport after the expiration date of the last periodic five year inspection and test or the two and a half years detailed in 22.2. Nevertheless, a portable cistern that is filled before the expiration date of the last periodic inspection and test can be transported for a period that does not exceed three months from that date. In addition, the portable cisterns can be transported after the expiration date of the periodic test and inspection: </w:t>
            </w:r>
          </w:p>
        </w:tc>
      </w:tr>
      <w:tr w:rsidR="00D53135" w:rsidRPr="009F5636"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después del vaciado pero antes de la limpieza, con objeto de someterlas a la siguiente prueba o inspección requeridos antes de volver a llenarlas; y</w:t>
            </w:r>
          </w:p>
        </w:tc>
        <w:tc>
          <w:tcPr>
            <w:tcW w:w="4529" w:type="dxa"/>
          </w:tcPr>
          <w:p w:rsidR="00D53135" w:rsidRPr="009F5636" w:rsidRDefault="009F5636"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after the emptying but before the cleaning, for the purpose of submitting them to the following test or inspection required before filling them again; and </w:t>
            </w:r>
          </w:p>
        </w:tc>
      </w:tr>
      <w:tr w:rsidR="00D53135" w:rsidRPr="009F5636"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salvo especificación contraria, durante un periodo máximo de seis meses después de la fecha de vencimiento de la última prueba o inspección periódicos, con objeto de posibilitar la recuperación de mercancías peligrosas para su eliminación o reciclaje. En el documento de transporte de la norma respectiva debe constar esta exención.</w:t>
            </w:r>
          </w:p>
        </w:tc>
        <w:tc>
          <w:tcPr>
            <w:tcW w:w="4529" w:type="dxa"/>
          </w:tcPr>
          <w:p w:rsidR="00D53135" w:rsidRPr="009F5636" w:rsidRDefault="009F5636"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unless there is a specification to the contrary, for a maximum period of six months after the expiration date of the la</w:t>
            </w:r>
            <w:r w:rsidR="001F58CD">
              <w:rPr>
                <w:rFonts w:ascii="Verdana" w:hAnsi="Verdana"/>
                <w:bCs/>
                <w:sz w:val="16"/>
                <w:szCs w:val="16"/>
                <w:lang w:val="en-US"/>
              </w:rPr>
              <w:t xml:space="preserve">st periodic test or inspection, for the purpose of making possible the recovery of hazardous goods for their elimination or recycling. In the transport document of the respective standard, this exemption must be verified. </w:t>
            </w:r>
          </w:p>
        </w:tc>
      </w:tr>
      <w:tr w:rsidR="00D53135" w:rsidRPr="001F58CD"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22.7</w:t>
            </w:r>
            <w:r w:rsidRPr="00AF442B">
              <w:rPr>
                <w:rFonts w:ascii="Verdana" w:hAnsi="Verdana"/>
                <w:sz w:val="16"/>
                <w:szCs w:val="16"/>
              </w:rPr>
              <w:t xml:space="preserve"> La inspección y prueba excepcionales son necesarios cuando hay indicios de que la cisterna portátil tiene zonas dañadas o corroídas, o tiene escapes u otros defectos que puedan poner en peligro su integridad. El nivel de la inspección y prueba excepcionales dependerá de la importancia de los daños o deterioros sufridos por la cisterna portátil. Deben incluir por lo menos la inspección y prueba efectuadas a los dos años y medio con arreglo al 22.5.</w:t>
            </w:r>
          </w:p>
        </w:tc>
        <w:tc>
          <w:tcPr>
            <w:tcW w:w="4529" w:type="dxa"/>
          </w:tcPr>
          <w:p w:rsidR="00D53135" w:rsidRPr="001F58CD" w:rsidRDefault="001F58CD"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22.7 </w:t>
            </w:r>
            <w:r>
              <w:rPr>
                <w:rFonts w:ascii="Verdana" w:hAnsi="Verdana"/>
                <w:bCs/>
                <w:sz w:val="16"/>
                <w:szCs w:val="16"/>
                <w:lang w:val="en-US"/>
              </w:rPr>
              <w:t xml:space="preserve">The special inspections and tests are necessary when there are indications that the portable cistern has damaged or corroded areas, or has escapes or other defects that can place their integrity at risk. The level of the special inspections and tests will depend on the importance of the damages or deterioration suffered by the portable cistern. They must include at least  the inspection and test made at two years and a half according to the 22.5. </w:t>
            </w:r>
          </w:p>
        </w:tc>
      </w:tr>
      <w:tr w:rsidR="00D53135" w:rsidRPr="001F58CD"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22.8</w:t>
            </w:r>
            <w:r w:rsidRPr="00AF442B">
              <w:rPr>
                <w:rFonts w:ascii="Verdana" w:hAnsi="Verdana"/>
                <w:sz w:val="16"/>
                <w:szCs w:val="16"/>
              </w:rPr>
              <w:t xml:space="preserve"> En las pruebas interiores y exteriores se debe comprobar que:</w:t>
            </w:r>
          </w:p>
        </w:tc>
        <w:tc>
          <w:tcPr>
            <w:tcW w:w="4529" w:type="dxa"/>
          </w:tcPr>
          <w:p w:rsidR="00D53135" w:rsidRPr="001F58CD" w:rsidRDefault="001F58CD"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22.8 </w:t>
            </w:r>
            <w:r>
              <w:rPr>
                <w:rFonts w:ascii="Verdana" w:hAnsi="Verdana"/>
                <w:bCs/>
                <w:sz w:val="16"/>
                <w:szCs w:val="16"/>
                <w:lang w:val="en-US"/>
              </w:rPr>
              <w:t>In the internal and external tests, the following must be verified:</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se inspecciona el depósito para comprobar si tiene picaduras, corrosiones, abrasiones, abolladuras, deformaciones, defectos de soldadura o cualquier otra anomalía, incluidos los escapes, que puedan hacer que la cisterna no sea segura para el transporte;</w:t>
            </w:r>
          </w:p>
        </w:tc>
        <w:tc>
          <w:tcPr>
            <w:tcW w:w="4529" w:type="dxa"/>
          </w:tcPr>
          <w:p w:rsidR="00D53135" w:rsidRPr="00823FF4" w:rsidRDefault="00823FF4"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deposit is inspected to verify whether it has punctures, corrosion, abrasions, dents, deformations, welding defects or any other anomaly, including the escapes that can make the cistern unsafe for transport; </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se inspeccionan las tuberías, las válvulas, el sistema de calefacción/refrigeración y las juntas para comprobar si existen zonas de corrosión, defectos y cualquier otra anomalía, incluidos los escapes, que puedan hacer que la cisterna portátil no sea segura durante el llenado, el vaciado o el transporte;</w:t>
            </w:r>
          </w:p>
        </w:tc>
        <w:tc>
          <w:tcPr>
            <w:tcW w:w="4529" w:type="dxa"/>
          </w:tcPr>
          <w:p w:rsidR="00D53135" w:rsidRPr="00823FF4" w:rsidRDefault="00823FF4"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pipes, valves, heating system/refrigeration and the unions are inspected to verify whether there are areas of corrosion, defects and any other anomaly, including the escapes, that can make the portable cistern unsafe during filling, emptying or transport;  </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los dispositivos de cierre de las tapas pasa hombre funcionan correctamente y no hay escapes en las tapas o las juntas;</w:t>
            </w:r>
          </w:p>
        </w:tc>
        <w:tc>
          <w:tcPr>
            <w:tcW w:w="4529" w:type="dxa"/>
          </w:tcPr>
          <w:p w:rsidR="00D53135" w:rsidRPr="00823FF4" w:rsidRDefault="00823FF4"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closing devices of the covers for human entry function correctly and there are no leaks on the covers or the unions; </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823FF4">
              <w:rPr>
                <w:rFonts w:ascii="Verdana" w:hAnsi="Verdana"/>
                <w:b/>
                <w:sz w:val="16"/>
                <w:szCs w:val="16"/>
                <w:lang w:val="en-US"/>
              </w:rPr>
              <w:t>d)</w:t>
            </w:r>
            <w:r w:rsidRPr="00823FF4">
              <w:rPr>
                <w:rFonts w:ascii="Verdana" w:hAnsi="Verdana"/>
                <w:sz w:val="16"/>
                <w:szCs w:val="16"/>
                <w:lang w:val="en-US"/>
              </w:rPr>
              <w:tab/>
              <w:t xml:space="preserve">se </w:t>
            </w:r>
            <w:r w:rsidRPr="00AF442B">
              <w:rPr>
                <w:rFonts w:ascii="Verdana" w:hAnsi="Verdana"/>
                <w:sz w:val="16"/>
                <w:szCs w:val="16"/>
              </w:rPr>
              <w:t>reponen los pernos o tuercas que falten o se aprietan los pernos o tuercas sueltos en las juntas con brida o en las bridas ciegas;</w:t>
            </w:r>
          </w:p>
        </w:tc>
        <w:tc>
          <w:tcPr>
            <w:tcW w:w="4529" w:type="dxa"/>
          </w:tcPr>
          <w:p w:rsidR="00D53135" w:rsidRPr="00823FF4" w:rsidRDefault="00823FF4" w:rsidP="00823FF4">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pins or bolts are replaced that are mission or the loose pins or bolts are tightened in the unions with the flange or the blind flanges; </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e)</w:t>
            </w:r>
            <w:r w:rsidRPr="00AF442B">
              <w:rPr>
                <w:rFonts w:ascii="Verdana" w:hAnsi="Verdana"/>
                <w:b/>
                <w:sz w:val="16"/>
                <w:szCs w:val="16"/>
              </w:rPr>
              <w:tab/>
            </w:r>
            <w:r w:rsidRPr="00AF442B">
              <w:rPr>
                <w:rFonts w:ascii="Verdana" w:hAnsi="Verdana"/>
                <w:sz w:val="16"/>
                <w:szCs w:val="16"/>
              </w:rPr>
              <w:t>todos los dispositivos y válvulas de emergencia están exentos de corrosión, deformación o cualquier daño o defecto que pueda impedir su funcionamiento normal. Deben hacerse funcionar los dispositivos de cierre a distancia y las válvulas de cierre automático para comprobar que funcionan correctamente;</w:t>
            </w:r>
          </w:p>
        </w:tc>
        <w:tc>
          <w:tcPr>
            <w:tcW w:w="4529" w:type="dxa"/>
          </w:tcPr>
          <w:p w:rsidR="00D53135" w:rsidRPr="00823FF4" w:rsidRDefault="00823FF4"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all the emergency devices and valves are exempt from corrosion, deformation or any damage or defect that could impede their normal functioning. The closing devices must be made to function at a distance and the automatic closing valves to verify that they function correctly; </w:t>
            </w:r>
          </w:p>
        </w:tc>
      </w:tr>
      <w:tr w:rsidR="00D53135" w:rsidRPr="00823FF4"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f)</w:t>
            </w:r>
            <w:r w:rsidRPr="00AF442B">
              <w:rPr>
                <w:rFonts w:ascii="Verdana" w:hAnsi="Verdana"/>
                <w:sz w:val="16"/>
                <w:szCs w:val="16"/>
              </w:rPr>
              <w:tab/>
              <w:t>los revestimientos que haya se inspeccionan conforme a los criterios indicados por su fabricante;</w:t>
            </w:r>
          </w:p>
        </w:tc>
        <w:tc>
          <w:tcPr>
            <w:tcW w:w="4529" w:type="dxa"/>
          </w:tcPr>
          <w:p w:rsidR="00D53135" w:rsidRPr="00823FF4" w:rsidRDefault="00823FF4" w:rsidP="00736F35">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the</w:t>
            </w:r>
            <w:r w:rsidR="00736F35">
              <w:rPr>
                <w:rFonts w:ascii="Verdana" w:hAnsi="Verdana"/>
                <w:bCs/>
                <w:sz w:val="16"/>
                <w:szCs w:val="16"/>
                <w:lang w:val="en-US"/>
              </w:rPr>
              <w:t xml:space="preserve"> existing</w:t>
            </w:r>
            <w:r>
              <w:rPr>
                <w:rFonts w:ascii="Verdana" w:hAnsi="Verdana"/>
                <w:bCs/>
                <w:sz w:val="16"/>
                <w:szCs w:val="16"/>
                <w:lang w:val="en-US"/>
              </w:rPr>
              <w:t xml:space="preserve"> coatings </w:t>
            </w:r>
            <w:r w:rsidR="00736F35">
              <w:rPr>
                <w:rFonts w:ascii="Verdana" w:hAnsi="Verdana"/>
                <w:bCs/>
                <w:sz w:val="16"/>
                <w:szCs w:val="16"/>
                <w:lang w:val="en-US"/>
              </w:rPr>
              <w:t>are</w:t>
            </w:r>
            <w:r>
              <w:rPr>
                <w:rFonts w:ascii="Verdana" w:hAnsi="Verdana"/>
                <w:bCs/>
                <w:sz w:val="16"/>
                <w:szCs w:val="16"/>
                <w:lang w:val="en-US"/>
              </w:rPr>
              <w:t xml:space="preserve"> inspected according to the criteria indicated by the manufacturer; </w:t>
            </w:r>
          </w:p>
        </w:tc>
      </w:tr>
      <w:tr w:rsidR="00D53135" w:rsidRPr="00736F3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g)</w:t>
            </w:r>
            <w:r w:rsidRPr="00AF442B">
              <w:rPr>
                <w:rFonts w:ascii="Verdana" w:hAnsi="Verdana"/>
                <w:sz w:val="16"/>
                <w:szCs w:val="16"/>
              </w:rPr>
              <w:tab/>
              <w:t xml:space="preserve">las marcas prescritas sobre la cisterna portátil son legibles y cumplen las especificaciones </w:t>
            </w:r>
            <w:r w:rsidRPr="00AF442B">
              <w:rPr>
                <w:rFonts w:ascii="Verdana" w:hAnsi="Verdana"/>
                <w:sz w:val="16"/>
                <w:szCs w:val="16"/>
              </w:rPr>
              <w:br/>
              <w:t>aplicables; y</w:t>
            </w:r>
          </w:p>
        </w:tc>
        <w:tc>
          <w:tcPr>
            <w:tcW w:w="4529" w:type="dxa"/>
          </w:tcPr>
          <w:p w:rsidR="00D53135" w:rsidRPr="00736F35" w:rsidRDefault="00736F3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marks recorded on the portable cistern are legible and comply with the applicable specifications; and </w:t>
            </w:r>
          </w:p>
        </w:tc>
      </w:tr>
      <w:tr w:rsidR="00D53135" w:rsidRPr="00736F3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h)</w:t>
            </w:r>
            <w:r w:rsidRPr="00AF442B">
              <w:rPr>
                <w:rFonts w:ascii="Verdana" w:hAnsi="Verdana"/>
                <w:sz w:val="16"/>
                <w:szCs w:val="16"/>
              </w:rPr>
              <w:tab/>
              <w:t xml:space="preserve">el bastidor, los soportes y los dispositivos de elevación de la cisterna portátil se encuentran en </w:t>
            </w:r>
            <w:r w:rsidRPr="00AF442B">
              <w:rPr>
                <w:rFonts w:ascii="Verdana" w:hAnsi="Verdana"/>
                <w:sz w:val="16"/>
                <w:szCs w:val="16"/>
              </w:rPr>
              <w:br/>
              <w:t>buen estado.</w:t>
            </w:r>
          </w:p>
        </w:tc>
        <w:tc>
          <w:tcPr>
            <w:tcW w:w="4529" w:type="dxa"/>
          </w:tcPr>
          <w:p w:rsidR="00D53135" w:rsidRPr="00736F35" w:rsidRDefault="00736F3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frame, supports and the elevation devices of the portable cistern are found in good condition. </w:t>
            </w:r>
          </w:p>
        </w:tc>
      </w:tr>
      <w:tr w:rsidR="00D53135" w:rsidRPr="00736F3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736F35">
              <w:rPr>
                <w:rFonts w:ascii="Verdana" w:hAnsi="Verdana"/>
                <w:b/>
                <w:sz w:val="16"/>
                <w:szCs w:val="16"/>
                <w:lang w:val="en-US"/>
              </w:rPr>
              <w:t xml:space="preserve">22.9 </w:t>
            </w:r>
            <w:r w:rsidRPr="00736F35">
              <w:rPr>
                <w:rFonts w:ascii="Verdana" w:hAnsi="Verdana"/>
                <w:sz w:val="16"/>
                <w:szCs w:val="16"/>
                <w:lang w:val="en-US"/>
              </w:rPr>
              <w:t>La Unidad de Verificaci</w:t>
            </w:r>
            <w:r w:rsidRPr="00AF442B">
              <w:rPr>
                <w:rFonts w:ascii="Verdana" w:hAnsi="Verdana"/>
                <w:sz w:val="16"/>
                <w:szCs w:val="16"/>
              </w:rPr>
              <w:t>ón, debe realizar o presenciar las inspecciones y prueba indicados en los numerales 22.1, 22.3, 22.4, 22.5 y 22,7. Si la prueba de presión forma parte de la inspección y las pruebas, la presión de prueba debe ser la que se indique en la placa de inspección de la cisterna portátil. La cisterna debe ser inspeccionada a presión para detectar cualquier fuga en el depósito, las tuberías o los equipos de servicio.</w:t>
            </w:r>
          </w:p>
        </w:tc>
        <w:tc>
          <w:tcPr>
            <w:tcW w:w="4529" w:type="dxa"/>
          </w:tcPr>
          <w:p w:rsidR="00D53135" w:rsidRPr="00736F35" w:rsidRDefault="00736F35"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22.9 </w:t>
            </w:r>
            <w:r>
              <w:rPr>
                <w:rFonts w:ascii="Verdana" w:hAnsi="Verdana"/>
                <w:bCs/>
                <w:sz w:val="16"/>
                <w:szCs w:val="16"/>
                <w:lang w:val="en-US"/>
              </w:rPr>
              <w:t xml:space="preserve">The Unit of Verification must </w:t>
            </w:r>
            <w:r w:rsidR="00276107">
              <w:rPr>
                <w:rFonts w:ascii="Verdana" w:hAnsi="Verdana"/>
                <w:bCs/>
                <w:sz w:val="16"/>
                <w:szCs w:val="16"/>
                <w:lang w:val="en-US"/>
              </w:rPr>
              <w:t xml:space="preserve">perform or be present for the inspections and test indicated in numbers 22.1, 22.3, 22.4, 22.5 and 22.7. If the pressure test forms part of the inspection and the tests, the pressure test must be that indicated on the inspection plate of the portable cistern. The cistern must be inspected under pressure to detect any leak in the deposit, the pipes or the service equipment. </w:t>
            </w:r>
          </w:p>
        </w:tc>
      </w:tr>
      <w:tr w:rsidR="00D53135" w:rsidRPr="00276107" w:rsidTr="00F72379">
        <w:tc>
          <w:tcPr>
            <w:tcW w:w="4529" w:type="dxa"/>
          </w:tcPr>
          <w:p w:rsidR="00D53135" w:rsidRPr="00AF442B" w:rsidRDefault="00D53135" w:rsidP="004E3993">
            <w:pPr>
              <w:pStyle w:val="Texto"/>
              <w:spacing w:line="276" w:lineRule="auto"/>
              <w:ind w:firstLine="0"/>
              <w:rPr>
                <w:rFonts w:ascii="Verdana" w:hAnsi="Verdana"/>
                <w:sz w:val="16"/>
                <w:szCs w:val="16"/>
              </w:rPr>
            </w:pPr>
            <w:r w:rsidRPr="00AF442B">
              <w:rPr>
                <w:rFonts w:ascii="Verdana" w:hAnsi="Verdana"/>
                <w:b/>
                <w:sz w:val="16"/>
                <w:szCs w:val="16"/>
              </w:rPr>
              <w:t xml:space="preserve">22.10 </w:t>
            </w:r>
            <w:r w:rsidRPr="00AF442B">
              <w:rPr>
                <w:rFonts w:ascii="Verdana" w:hAnsi="Verdana"/>
                <w:sz w:val="16"/>
                <w:szCs w:val="16"/>
              </w:rPr>
              <w:t>Todos los trabajos de corte, calentamiento o soldadura que se realicen en el depósito deben de llevarse a cabo, teniendo en cuenta las disposiciones para recipientes a presión utilizada en la construcción del depósito. Una vez terminados los trabajos, se debe efectuar una prueba de presión a la presión de prueba inicial.</w:t>
            </w:r>
          </w:p>
        </w:tc>
        <w:tc>
          <w:tcPr>
            <w:tcW w:w="4529" w:type="dxa"/>
          </w:tcPr>
          <w:p w:rsidR="00D53135" w:rsidRPr="00276107" w:rsidRDefault="00276107" w:rsidP="00E738E2">
            <w:pPr>
              <w:pStyle w:val="Texto"/>
              <w:spacing w:line="276" w:lineRule="auto"/>
              <w:ind w:firstLine="0"/>
              <w:rPr>
                <w:rFonts w:ascii="Verdana" w:hAnsi="Verdana"/>
                <w:bCs/>
                <w:sz w:val="16"/>
                <w:szCs w:val="16"/>
                <w:lang w:val="en-US"/>
              </w:rPr>
            </w:pPr>
            <w:r w:rsidRPr="00276107">
              <w:rPr>
                <w:rFonts w:ascii="Verdana" w:hAnsi="Verdana"/>
                <w:b/>
                <w:sz w:val="16"/>
                <w:szCs w:val="16"/>
                <w:lang w:val="en-US"/>
              </w:rPr>
              <w:t xml:space="preserve">22.10 </w:t>
            </w:r>
            <w:r w:rsidRPr="00276107">
              <w:rPr>
                <w:rFonts w:ascii="Verdana" w:hAnsi="Verdana"/>
                <w:bCs/>
                <w:sz w:val="16"/>
                <w:szCs w:val="16"/>
                <w:lang w:val="en-US"/>
              </w:rPr>
              <w:t xml:space="preserve">All the work of cutting, heating or welding that is made on the deposit must be carried out, </w:t>
            </w:r>
            <w:r>
              <w:rPr>
                <w:rFonts w:ascii="Verdana" w:hAnsi="Verdana"/>
                <w:bCs/>
                <w:sz w:val="16"/>
                <w:szCs w:val="16"/>
                <w:lang w:val="en-US"/>
              </w:rPr>
              <w:t xml:space="preserve">taking into account the provisions for container used in the construction of the deposit. Once the work is finished, a pressure test must be made under the initial test pressure. </w:t>
            </w:r>
          </w:p>
        </w:tc>
      </w:tr>
      <w:tr w:rsidR="00D53135" w:rsidRPr="00276107"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22.11 </w:t>
            </w:r>
            <w:r w:rsidRPr="00AF442B">
              <w:rPr>
                <w:rFonts w:ascii="Verdana" w:hAnsi="Verdana"/>
                <w:sz w:val="16"/>
                <w:szCs w:val="16"/>
              </w:rPr>
              <w:t>Si se comprueba que la cisterna portátil tiene un defecto que la hace insegura, la cisterna no debe ponerse de nuevo en servicio mientras no haya sido reparada y haya superado una nueva prueba.</w:t>
            </w:r>
          </w:p>
        </w:tc>
        <w:tc>
          <w:tcPr>
            <w:tcW w:w="4529" w:type="dxa"/>
          </w:tcPr>
          <w:p w:rsidR="00D53135" w:rsidRPr="00276107" w:rsidRDefault="00276107"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22.11 </w:t>
            </w:r>
            <w:r>
              <w:rPr>
                <w:rFonts w:ascii="Verdana" w:hAnsi="Verdana"/>
                <w:bCs/>
                <w:sz w:val="16"/>
                <w:szCs w:val="16"/>
                <w:lang w:val="en-US"/>
              </w:rPr>
              <w:t xml:space="preserve">If it is verified that the portable cistern has a defect that makes it unsafe, the cistern must not be placed in service again until it has been repaired and has passed a new test.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23. Marcado</w:t>
            </w:r>
          </w:p>
        </w:tc>
        <w:tc>
          <w:tcPr>
            <w:tcW w:w="4529" w:type="dxa"/>
          </w:tcPr>
          <w:p w:rsidR="00D53135" w:rsidRPr="00276107" w:rsidRDefault="00276107" w:rsidP="00E738E2">
            <w:pPr>
              <w:pStyle w:val="Texto"/>
              <w:spacing w:line="276" w:lineRule="auto"/>
              <w:ind w:firstLine="0"/>
              <w:rPr>
                <w:rFonts w:ascii="Verdana" w:hAnsi="Verdana"/>
                <w:b/>
                <w:sz w:val="16"/>
                <w:szCs w:val="16"/>
                <w:lang w:val="en-US"/>
              </w:rPr>
            </w:pPr>
            <w:r w:rsidRPr="00276107">
              <w:rPr>
                <w:rFonts w:ascii="Verdana" w:hAnsi="Verdana"/>
                <w:b/>
                <w:sz w:val="16"/>
                <w:szCs w:val="16"/>
                <w:lang w:val="en-US"/>
              </w:rPr>
              <w:t>23. Markings</w:t>
            </w:r>
          </w:p>
        </w:tc>
      </w:tr>
      <w:tr w:rsidR="00D53135" w:rsidRPr="00276107"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 xml:space="preserve">23.1 </w:t>
            </w:r>
            <w:r w:rsidRPr="00AF442B">
              <w:rPr>
                <w:rFonts w:ascii="Verdana" w:hAnsi="Verdana"/>
                <w:sz w:val="16"/>
                <w:szCs w:val="16"/>
              </w:rPr>
              <w:t>Toda cisterna portátil debe tener una placa de metal resistente a la corrosión, fijada de modo permanente en un lugar visible y de fácil acceso para la inspección. Si por la configuración de la cisterna portátil la placa no puede fijarse de modo permanente sobre el depósito, se deberá indicar sobre éste al menos la información contenida en las disposiciones para recipientes a presión. En la placa se grabará, por estampación o por otro método similar, como mínimo la siguiente información:</w:t>
            </w:r>
          </w:p>
        </w:tc>
        <w:tc>
          <w:tcPr>
            <w:tcW w:w="4529" w:type="dxa"/>
          </w:tcPr>
          <w:p w:rsidR="00D53135" w:rsidRPr="00276107" w:rsidRDefault="00276107" w:rsidP="00E738E2">
            <w:pPr>
              <w:pStyle w:val="Texto"/>
              <w:spacing w:line="276" w:lineRule="auto"/>
              <w:ind w:firstLine="0"/>
              <w:rPr>
                <w:rFonts w:ascii="Verdana" w:hAnsi="Verdana"/>
                <w:bCs/>
                <w:sz w:val="16"/>
                <w:szCs w:val="16"/>
                <w:lang w:val="en-US"/>
              </w:rPr>
            </w:pPr>
            <w:r w:rsidRPr="00276107">
              <w:rPr>
                <w:rFonts w:ascii="Verdana" w:hAnsi="Verdana"/>
                <w:b/>
                <w:sz w:val="16"/>
                <w:szCs w:val="16"/>
                <w:lang w:val="en-US"/>
              </w:rPr>
              <w:t xml:space="preserve">23.1 </w:t>
            </w:r>
            <w:r w:rsidRPr="00276107">
              <w:rPr>
                <w:rFonts w:ascii="Verdana" w:hAnsi="Verdana"/>
                <w:bCs/>
                <w:sz w:val="16"/>
                <w:szCs w:val="16"/>
                <w:lang w:val="en-US"/>
              </w:rPr>
              <w:t>All portable cistern</w:t>
            </w:r>
            <w:r w:rsidR="003D757F">
              <w:rPr>
                <w:rFonts w:ascii="Verdana" w:hAnsi="Verdana"/>
                <w:bCs/>
                <w:sz w:val="16"/>
                <w:szCs w:val="16"/>
                <w:lang w:val="en-US"/>
              </w:rPr>
              <w:t>s</w:t>
            </w:r>
            <w:bookmarkStart w:id="0" w:name="_GoBack"/>
            <w:bookmarkEnd w:id="0"/>
            <w:r w:rsidRPr="00276107">
              <w:rPr>
                <w:rFonts w:ascii="Verdana" w:hAnsi="Verdana"/>
                <w:bCs/>
                <w:sz w:val="16"/>
                <w:szCs w:val="16"/>
                <w:lang w:val="en-US"/>
              </w:rPr>
              <w:t xml:space="preserve"> must have a metal plate resistant to corrosion, secured in a permanent way in a visible place and of easy access for inspection. If for the configuration of the portable </w:t>
            </w:r>
            <w:r>
              <w:rPr>
                <w:rFonts w:ascii="Verdana" w:hAnsi="Verdana"/>
                <w:bCs/>
                <w:sz w:val="16"/>
                <w:szCs w:val="16"/>
                <w:lang w:val="en-US"/>
              </w:rPr>
              <w:t xml:space="preserve">cistern, the plate cannot be secured permanently on the deposit, at least the information contained in the provisions for containers under pressure must be indicated on it. On the plate, the following minimum information will be engraved, stamped or marked by another similar method: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País de fabricación</w:t>
            </w:r>
          </w:p>
        </w:tc>
        <w:tc>
          <w:tcPr>
            <w:tcW w:w="4529" w:type="dxa"/>
          </w:tcPr>
          <w:p w:rsidR="00D53135" w:rsidRPr="00276107" w:rsidRDefault="00276107" w:rsidP="00E738E2">
            <w:pPr>
              <w:pStyle w:val="Texto"/>
              <w:spacing w:line="276" w:lineRule="auto"/>
              <w:ind w:firstLine="0"/>
              <w:rPr>
                <w:rFonts w:ascii="Verdana" w:hAnsi="Verdana"/>
                <w:sz w:val="16"/>
                <w:szCs w:val="16"/>
                <w:lang w:val="en-US"/>
              </w:rPr>
            </w:pPr>
            <w:r>
              <w:rPr>
                <w:rFonts w:ascii="Verdana" w:hAnsi="Verdana"/>
                <w:sz w:val="16"/>
                <w:szCs w:val="16"/>
                <w:lang w:val="en-US"/>
              </w:rPr>
              <w:t>Country of manufacture</w:t>
            </w:r>
          </w:p>
        </w:tc>
      </w:tr>
      <w:tr w:rsidR="00D53135" w:rsidRPr="00B33E62" w:rsidTr="00F72379">
        <w:tc>
          <w:tcPr>
            <w:tcW w:w="4529" w:type="dxa"/>
          </w:tcPr>
          <w:p w:rsidR="00D53135" w:rsidRPr="00AF442B" w:rsidRDefault="00D53135" w:rsidP="00B33E62">
            <w:pPr>
              <w:pStyle w:val="Texto"/>
              <w:tabs>
                <w:tab w:val="left" w:pos="720"/>
                <w:tab w:val="left" w:pos="2070"/>
                <w:tab w:val="left" w:pos="3600"/>
              </w:tabs>
              <w:spacing w:line="276" w:lineRule="auto"/>
              <w:ind w:firstLine="0"/>
              <w:rPr>
                <w:rFonts w:ascii="Verdana" w:hAnsi="Verdana"/>
                <w:sz w:val="16"/>
                <w:szCs w:val="16"/>
              </w:rPr>
            </w:pPr>
            <w:r w:rsidRPr="00AF442B">
              <w:rPr>
                <w:rFonts w:ascii="Verdana" w:hAnsi="Verdana"/>
                <w:sz w:val="16"/>
                <w:szCs w:val="16"/>
              </w:rPr>
              <w:t>U</w:t>
            </w:r>
            <w:r w:rsidRPr="00AF442B">
              <w:rPr>
                <w:rFonts w:ascii="Verdana" w:hAnsi="Verdana"/>
                <w:sz w:val="16"/>
                <w:szCs w:val="16"/>
              </w:rPr>
              <w:tab/>
              <w:t>País de</w:t>
            </w:r>
            <w:r w:rsidR="00B33E62">
              <w:rPr>
                <w:rFonts w:ascii="Verdana" w:hAnsi="Verdana"/>
                <w:sz w:val="16"/>
                <w:szCs w:val="16"/>
              </w:rPr>
              <w:t xml:space="preserve"> </w:t>
            </w:r>
            <w:r w:rsidRPr="00AF442B">
              <w:rPr>
                <w:rFonts w:ascii="Verdana" w:hAnsi="Verdana"/>
                <w:sz w:val="16"/>
                <w:szCs w:val="16"/>
              </w:rPr>
              <w:t>Número de Especificaciones alternativas (normas aplicables)</w:t>
            </w:r>
          </w:p>
        </w:tc>
        <w:tc>
          <w:tcPr>
            <w:tcW w:w="4529" w:type="dxa"/>
          </w:tcPr>
          <w:p w:rsidR="00D53135" w:rsidRPr="00B33E62" w:rsidRDefault="00B33E62" w:rsidP="00E738E2">
            <w:pPr>
              <w:pStyle w:val="Texto"/>
              <w:tabs>
                <w:tab w:val="left" w:pos="720"/>
                <w:tab w:val="left" w:pos="2070"/>
                <w:tab w:val="left" w:pos="3600"/>
              </w:tabs>
              <w:spacing w:line="276" w:lineRule="auto"/>
              <w:ind w:firstLine="0"/>
              <w:rPr>
                <w:rFonts w:ascii="Verdana" w:hAnsi="Verdana"/>
                <w:sz w:val="16"/>
                <w:szCs w:val="16"/>
                <w:lang w:val="en-US"/>
              </w:rPr>
            </w:pPr>
            <w:r w:rsidRPr="00B33E62">
              <w:rPr>
                <w:rFonts w:ascii="Verdana" w:hAnsi="Verdana"/>
                <w:sz w:val="16"/>
                <w:szCs w:val="16"/>
                <w:lang w:val="en-US"/>
              </w:rPr>
              <w:t>U   Country of    Number of Alternative speci</w:t>
            </w:r>
            <w:r>
              <w:rPr>
                <w:rFonts w:ascii="Verdana" w:hAnsi="Verdana"/>
                <w:sz w:val="16"/>
                <w:szCs w:val="16"/>
                <w:lang w:val="en-US"/>
              </w:rPr>
              <w:t>f</w:t>
            </w:r>
            <w:r w:rsidRPr="00B33E62">
              <w:rPr>
                <w:rFonts w:ascii="Verdana" w:hAnsi="Verdana"/>
                <w:sz w:val="16"/>
                <w:szCs w:val="16"/>
                <w:lang w:val="en-US"/>
              </w:rPr>
              <w:t>ications (applicable standards)</w:t>
            </w:r>
          </w:p>
        </w:tc>
      </w:tr>
      <w:tr w:rsidR="00D53135" w:rsidRPr="00AF442B" w:rsidTr="00F72379">
        <w:tc>
          <w:tcPr>
            <w:tcW w:w="4529" w:type="dxa"/>
          </w:tcPr>
          <w:p w:rsidR="00D53135" w:rsidRPr="00AF442B" w:rsidRDefault="00D53135" w:rsidP="00E738E2">
            <w:pPr>
              <w:pStyle w:val="Texto"/>
              <w:tabs>
                <w:tab w:val="left" w:pos="720"/>
                <w:tab w:val="left" w:pos="2070"/>
                <w:tab w:val="left" w:pos="5130"/>
              </w:tabs>
              <w:spacing w:line="276" w:lineRule="auto"/>
              <w:ind w:firstLine="0"/>
              <w:rPr>
                <w:rFonts w:ascii="Verdana" w:hAnsi="Verdana"/>
                <w:sz w:val="16"/>
                <w:szCs w:val="16"/>
              </w:rPr>
            </w:pPr>
            <w:r w:rsidRPr="00AF442B">
              <w:rPr>
                <w:rFonts w:ascii="Verdana" w:hAnsi="Verdana"/>
                <w:sz w:val="16"/>
                <w:szCs w:val="16"/>
              </w:rPr>
              <w:t>N</w:t>
            </w:r>
            <w:r w:rsidRPr="00AF442B">
              <w:rPr>
                <w:rFonts w:ascii="Verdana" w:hAnsi="Verdana"/>
                <w:sz w:val="16"/>
                <w:szCs w:val="16"/>
              </w:rPr>
              <w:tab/>
              <w:t>aprobación</w:t>
            </w:r>
            <w:r w:rsidRPr="00AF442B">
              <w:rPr>
                <w:rFonts w:ascii="Verdana" w:hAnsi="Verdana"/>
                <w:sz w:val="16"/>
                <w:szCs w:val="16"/>
              </w:rPr>
              <w:tab/>
              <w:t>aprobación</w:t>
            </w:r>
            <w:r w:rsidRPr="00AF442B">
              <w:rPr>
                <w:rFonts w:ascii="Verdana" w:hAnsi="Verdana"/>
                <w:sz w:val="16"/>
                <w:szCs w:val="16"/>
              </w:rPr>
              <w:tab/>
              <w:t>“AA”</w:t>
            </w:r>
          </w:p>
        </w:tc>
        <w:tc>
          <w:tcPr>
            <w:tcW w:w="4529" w:type="dxa"/>
          </w:tcPr>
          <w:p w:rsidR="00D53135" w:rsidRPr="00276107" w:rsidRDefault="00497F7E" w:rsidP="00E738E2">
            <w:pPr>
              <w:pStyle w:val="Texto"/>
              <w:tabs>
                <w:tab w:val="left" w:pos="720"/>
                <w:tab w:val="left" w:pos="2070"/>
                <w:tab w:val="left" w:pos="5130"/>
              </w:tabs>
              <w:spacing w:line="276" w:lineRule="auto"/>
              <w:ind w:firstLine="0"/>
              <w:rPr>
                <w:rFonts w:ascii="Verdana" w:hAnsi="Verdana"/>
                <w:sz w:val="16"/>
                <w:szCs w:val="16"/>
                <w:lang w:val="en-US"/>
              </w:rPr>
            </w:pPr>
            <w:r>
              <w:rPr>
                <w:rFonts w:ascii="Verdana" w:hAnsi="Verdana"/>
                <w:sz w:val="16"/>
                <w:szCs w:val="16"/>
                <w:lang w:val="en-US"/>
              </w:rPr>
              <w:t>N   approval     approval</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Nombre o marca del fabricante</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Name or trademark of the manufacturer</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Número de serie del fabricante</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Manufacturer serial number</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Organismo autorizado para la aprobación del diseño</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Entity authorized for the approval of the design</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Número de matrícula del propietario</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Registration number of the owner</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Año de fabricación</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Year of manufacture</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Normatividad aplicable para recipientes a presión al que se ajusta el diseño del depósito</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Legislation applicable for containers subject to pressure to which the design of the deposit is adjusted</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Presión de prueba ___bar/kPa</w:t>
            </w:r>
            <w:r w:rsidRPr="00AF442B">
              <w:rPr>
                <w:rStyle w:val="FootnoteReference"/>
                <w:rFonts w:ascii="Verdana" w:hAnsi="Verdana"/>
                <w:position w:val="4"/>
                <w:sz w:val="16"/>
                <w:szCs w:val="16"/>
              </w:rPr>
              <w:footnoteReference w:customMarkFollows="1" w:id="1"/>
              <w:t>1</w:t>
            </w:r>
            <w:r w:rsidRPr="00AF442B">
              <w:rPr>
                <w:rFonts w:ascii="Verdana" w:hAnsi="Verdana"/>
                <w:b/>
                <w:sz w:val="16"/>
                <w:szCs w:val="16"/>
              </w:rPr>
              <w:t xml:space="preserve"> </w:t>
            </w:r>
            <w:r w:rsidRPr="00AF442B">
              <w:rPr>
                <w:rFonts w:ascii="Verdana" w:hAnsi="Verdana"/>
                <w:sz w:val="16"/>
                <w:szCs w:val="16"/>
              </w:rPr>
              <w:t>(presión manométrica)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Test pressure   ___ bar/kPa1  (manometric pressure)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Presión de servicio máxima autorizada ___bar/kPa</w:t>
            </w:r>
            <w:r w:rsidRPr="00AF442B">
              <w:rPr>
                <w:rFonts w:ascii="Verdana" w:hAnsi="Verdana"/>
                <w:position w:val="4"/>
                <w:sz w:val="16"/>
                <w:szCs w:val="16"/>
              </w:rPr>
              <w:t>1</w:t>
            </w:r>
            <w:r w:rsidRPr="00AF442B">
              <w:rPr>
                <w:rFonts w:ascii="Verdana" w:hAnsi="Verdana"/>
                <w:sz w:val="16"/>
                <w:szCs w:val="16"/>
              </w:rPr>
              <w:t xml:space="preserve"> (presión manométrica)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Maximum authorized service pressure _____ ba/kPa1  (manometric pressure)</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Presión de cálculo externa</w:t>
            </w:r>
            <w:r w:rsidRPr="00AF442B">
              <w:rPr>
                <w:rStyle w:val="FootnoteReference"/>
                <w:rFonts w:ascii="Verdana" w:hAnsi="Verdana"/>
                <w:position w:val="4"/>
                <w:sz w:val="16"/>
                <w:szCs w:val="16"/>
              </w:rPr>
              <w:footnoteReference w:customMarkFollows="1" w:id="2"/>
              <w:t>2</w:t>
            </w:r>
            <w:r w:rsidRPr="00AF442B">
              <w:rPr>
                <w:rFonts w:ascii="Verdana" w:hAnsi="Verdana"/>
                <w:b/>
                <w:sz w:val="16"/>
                <w:szCs w:val="16"/>
              </w:rPr>
              <w:t xml:space="preserve"> ___</w:t>
            </w:r>
            <w:r w:rsidRPr="00AF442B">
              <w:rPr>
                <w:rFonts w:ascii="Verdana" w:hAnsi="Verdana"/>
                <w:sz w:val="16"/>
                <w:szCs w:val="16"/>
              </w:rPr>
              <w:t>bar/kPa</w:t>
            </w:r>
            <w:r w:rsidRPr="00AF442B">
              <w:rPr>
                <w:rFonts w:ascii="Verdana" w:hAnsi="Verdana"/>
                <w:position w:val="4"/>
                <w:sz w:val="16"/>
                <w:szCs w:val="16"/>
              </w:rPr>
              <w:t>1</w:t>
            </w:r>
            <w:r w:rsidRPr="00AF442B">
              <w:rPr>
                <w:rFonts w:ascii="Verdana" w:hAnsi="Verdana"/>
                <w:sz w:val="16"/>
                <w:szCs w:val="16"/>
              </w:rPr>
              <w:t xml:space="preserve"> (presión manométrica)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External estimated pressure ____ bar/kPa1 (manometric </w:t>
            </w:r>
            <w:r w:rsidR="003D757F">
              <w:rPr>
                <w:rFonts w:ascii="Verdana" w:hAnsi="Verdana"/>
                <w:sz w:val="16"/>
                <w:szCs w:val="16"/>
                <w:lang w:val="en-US"/>
              </w:rPr>
              <w:t>pressure</w:t>
            </w:r>
            <w:r>
              <w:rPr>
                <w:rFonts w:ascii="Verdana" w:hAnsi="Verdana"/>
                <w:sz w:val="16"/>
                <w:szCs w:val="16"/>
                <w:lang w:val="en-US"/>
              </w:rPr>
              <w:t xml:space="preserve">)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Gama de temperaturas de cálculo ___°C a ___°C</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Range of estimated temperature  _____ ºC to ___ ºC</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Capacidad de agua a 20°C ___litros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Capacity of water at 20 ºC ___liters</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Capacidad de agua de cada compartimiento a 20°C ___litros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Capacity of waste of each compartment at 20 ºC ____ liters</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Fecha de la prueba de presión inicial e identidad del testigo</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Date of the initial pressure test and identify of the witness</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PSMA para el sistema de calefacción/refrigeración ___bar/kPa1</w:t>
            </w:r>
            <w:r w:rsidRPr="00AF442B">
              <w:rPr>
                <w:rFonts w:ascii="Verdana" w:hAnsi="Verdana"/>
                <w:b/>
                <w:sz w:val="16"/>
                <w:szCs w:val="16"/>
              </w:rPr>
              <w:t xml:space="preserve"> </w:t>
            </w:r>
            <w:r w:rsidRPr="00AF442B">
              <w:rPr>
                <w:rFonts w:ascii="Verdana" w:hAnsi="Verdana"/>
                <w:sz w:val="16"/>
                <w:szCs w:val="16"/>
              </w:rPr>
              <w:t>(presión manométrica)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maximum authorized service pressure for the heating/refrigeration system ___ bar/kPa1 (manometric pressure)</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Material(es) del depósito y referencia(s) de la norma o normas de los materiales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Material(s) of the deposit and reference of the standard or standards of the materials</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Espesor equivalente en acero de referencia ___mm</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Equivalent thickness in steel of reference ____mm</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Material de revestimiento (si lo hubiere)</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Coating material (if any)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Fecha y tipo de la(s) prueba(s) periódico(s) más reciente(s)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Date and type of most recent periodic test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Mes ___ año ___ presión de prueba ___bar/kPa</w:t>
            </w:r>
            <w:r w:rsidRPr="00AF442B">
              <w:rPr>
                <w:rFonts w:ascii="Verdana" w:hAnsi="Verdana"/>
                <w:position w:val="4"/>
                <w:sz w:val="16"/>
                <w:szCs w:val="16"/>
              </w:rPr>
              <w:t>1</w:t>
            </w:r>
            <w:r w:rsidRPr="00AF442B">
              <w:rPr>
                <w:rFonts w:ascii="Verdana" w:hAnsi="Verdana"/>
                <w:b/>
                <w:sz w:val="16"/>
                <w:szCs w:val="16"/>
              </w:rPr>
              <w:t xml:space="preserve"> </w:t>
            </w:r>
            <w:r w:rsidRPr="00AF442B">
              <w:rPr>
                <w:rFonts w:ascii="Verdana" w:hAnsi="Verdana"/>
                <w:sz w:val="16"/>
                <w:szCs w:val="16"/>
              </w:rPr>
              <w:t>(presión manométrica)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Month ____ year ____ test pressure ___ bar/kPa1 (manometric pressure)</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Sello de la Unidad de Verificación que realizó o presenció la prueba más reciente.</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Stamp of the Unit of Verification that performed it or was present for the most recent test.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497F7E">
              <w:rPr>
                <w:rFonts w:ascii="Verdana" w:hAnsi="Verdana"/>
                <w:b/>
                <w:sz w:val="16"/>
                <w:szCs w:val="16"/>
                <w:lang w:val="en-US"/>
              </w:rPr>
              <w:t xml:space="preserve">23.2 </w:t>
            </w:r>
            <w:r w:rsidRPr="00497F7E">
              <w:rPr>
                <w:rFonts w:ascii="Verdana" w:hAnsi="Verdana"/>
                <w:sz w:val="16"/>
                <w:szCs w:val="16"/>
                <w:lang w:val="en-US"/>
              </w:rPr>
              <w:t>En la misma cisterna portátil o en un</w:t>
            </w:r>
            <w:r w:rsidRPr="00AF442B">
              <w:rPr>
                <w:rFonts w:ascii="Verdana" w:hAnsi="Verdana"/>
                <w:sz w:val="16"/>
                <w:szCs w:val="16"/>
              </w:rPr>
              <w:t>a placa de metal sólidamente fijada a la cisterna se deben marcar, además, los siguientes datos:</w:t>
            </w:r>
          </w:p>
        </w:tc>
        <w:tc>
          <w:tcPr>
            <w:tcW w:w="4529" w:type="dxa"/>
          </w:tcPr>
          <w:p w:rsidR="00D53135" w:rsidRPr="00497F7E" w:rsidRDefault="00497F7E" w:rsidP="00497F7E">
            <w:pPr>
              <w:pStyle w:val="Texto"/>
              <w:spacing w:line="276" w:lineRule="auto"/>
              <w:ind w:firstLine="0"/>
              <w:rPr>
                <w:rFonts w:ascii="Verdana" w:hAnsi="Verdana"/>
                <w:bCs/>
                <w:sz w:val="16"/>
                <w:szCs w:val="16"/>
                <w:lang w:val="en-US"/>
              </w:rPr>
            </w:pPr>
            <w:r>
              <w:rPr>
                <w:rFonts w:ascii="Verdana" w:hAnsi="Verdana"/>
                <w:b/>
                <w:sz w:val="16"/>
                <w:szCs w:val="16"/>
                <w:lang w:val="en-US"/>
              </w:rPr>
              <w:t xml:space="preserve">23.2 </w:t>
            </w:r>
            <w:r>
              <w:rPr>
                <w:rFonts w:ascii="Verdana" w:hAnsi="Verdana"/>
                <w:bCs/>
                <w:sz w:val="16"/>
                <w:szCs w:val="16"/>
                <w:lang w:val="en-US"/>
              </w:rPr>
              <w:t xml:space="preserve">In the same portable cistern or on a metal plate solidly secured to the cistern must be marked, in addition to the following data: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Nombre de la empresa explotadora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Name of the exporting company</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Masa bruta máxima autorizada ___kg</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Maximum authorized gross mass ____kg</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Tara ___kg</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Tare ____kg</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24. Bibliografía</w:t>
            </w:r>
          </w:p>
        </w:tc>
        <w:tc>
          <w:tcPr>
            <w:tcW w:w="4529" w:type="dxa"/>
          </w:tcPr>
          <w:p w:rsidR="00D53135" w:rsidRPr="00F72379" w:rsidRDefault="00344C00"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 xml:space="preserve">24. </w:t>
            </w:r>
            <w:r w:rsidR="003D757F" w:rsidRPr="00F72379">
              <w:rPr>
                <w:rFonts w:ascii="Verdana" w:hAnsi="Verdana"/>
                <w:b/>
                <w:sz w:val="16"/>
                <w:szCs w:val="16"/>
                <w:lang w:val="en-US"/>
              </w:rPr>
              <w:t>Bibliography</w:t>
            </w:r>
          </w:p>
        </w:tc>
      </w:tr>
      <w:tr w:rsidR="00D53135" w:rsidRPr="009D7B7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Recomendaciones relativas al Transporte de Mercancías Peligrosas, Reglamentación Modelo, emitida por la Organización de las Naciones Unidas, decimoquinta edición revisada, Nueva York y Ginebra, 2007.</w:t>
            </w:r>
          </w:p>
        </w:tc>
        <w:tc>
          <w:tcPr>
            <w:tcW w:w="4529" w:type="dxa"/>
          </w:tcPr>
          <w:p w:rsidR="00D53135" w:rsidRPr="00F72379" w:rsidRDefault="00344C00"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Recommendations relative to the Transport of Hazardous Goods, Model Regulation, issued by the United Nations Organization, fifteenth revised edition, New York and Geneva, 2007. </w:t>
            </w:r>
          </w:p>
        </w:tc>
      </w:tr>
      <w:tr w:rsidR="00D53135" w:rsidRPr="009D7B7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Manual de Pruebas y Criterios, Recomendaciones relativas al Transporte de Mercancías Peligrosas, emitido por la Organización de las Naciones Unidas, cuarta edición revisada, Nueva York y Ginebra, 2003.</w:t>
            </w:r>
          </w:p>
        </w:tc>
        <w:tc>
          <w:tcPr>
            <w:tcW w:w="4529" w:type="dxa"/>
          </w:tcPr>
          <w:p w:rsidR="00D53135" w:rsidRPr="00F72379" w:rsidRDefault="00344C00"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Manual of Tests and Criteria, Recommendations relative to the Transport of Hazardous Goods, issued by the United Nations Organization, fourth revised edition, New York and Geneva, 2003.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25. Concordancia con normas internacionales</w:t>
            </w:r>
          </w:p>
        </w:tc>
        <w:tc>
          <w:tcPr>
            <w:tcW w:w="4529" w:type="dxa"/>
          </w:tcPr>
          <w:p w:rsidR="00D53135" w:rsidRPr="00F72379" w:rsidRDefault="00344C00"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25. Concordance with international standards</w:t>
            </w:r>
          </w:p>
        </w:tc>
      </w:tr>
      <w:tr w:rsidR="00D53135" w:rsidRPr="009D7B7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Esta Norma Oficial Mexicana es idéntica a:</w:t>
            </w:r>
          </w:p>
        </w:tc>
        <w:tc>
          <w:tcPr>
            <w:tcW w:w="4529" w:type="dxa"/>
          </w:tcPr>
          <w:p w:rsidR="00D53135" w:rsidRPr="00F72379" w:rsidRDefault="00344C00"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This Official Mexican Standard is identical to: </w:t>
            </w:r>
          </w:p>
        </w:tc>
      </w:tr>
      <w:tr w:rsidR="00D53135" w:rsidRPr="00344C00"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Recomendaciones relativas al Transporte de Mercancías Peligrosas, Regulación Modelo, emitido por la Organización de las Naciones Unidas, decimoquinta edición revisada, Nueva York y Ginebra, 2007. Volumen II, Capítulo 6.7.2.</w:t>
            </w:r>
          </w:p>
        </w:tc>
        <w:tc>
          <w:tcPr>
            <w:tcW w:w="4529" w:type="dxa"/>
          </w:tcPr>
          <w:p w:rsidR="00D53135" w:rsidRPr="00F72379" w:rsidRDefault="00344C00"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Recommendations relative to the Transport of Hazardous Goods, Model Regulation, issued by the United Nations Organization, fifteenth revised edition, New York and Geneva, 2007. Volume II, Chapter 6.7.2.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26. Observancia</w:t>
            </w:r>
          </w:p>
        </w:tc>
        <w:tc>
          <w:tcPr>
            <w:tcW w:w="4529" w:type="dxa"/>
          </w:tcPr>
          <w:p w:rsidR="00D53135" w:rsidRPr="00F72379" w:rsidRDefault="00344C00"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26. Observance</w:t>
            </w:r>
          </w:p>
        </w:tc>
      </w:tr>
      <w:tr w:rsidR="00D53135" w:rsidRPr="009D7B7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Con fundamento en lo dispuesto en la Ley Federal sobre Metrología y Normalización, Ley de Caminos, Puentes y Autotransporte Federal, y Reglamento para el Transporte Terrestre de Materiales y Residuos Peligrosos, la presente Norma Oficial Mexicana tiene carácter de obligatoria.</w:t>
            </w:r>
          </w:p>
        </w:tc>
        <w:tc>
          <w:tcPr>
            <w:tcW w:w="4529" w:type="dxa"/>
          </w:tcPr>
          <w:p w:rsidR="00D53135" w:rsidRPr="00F72379" w:rsidRDefault="00344C00" w:rsidP="00344C00">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Based on the provision in the Federal Law of Metrology and Standardization, Law of Roads, Bridges, and Federal Motor Transport and the Regulation for the Land Transport of Hazardous Materials and Wastes, this Official Mexican Standard is mandatory.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27. Vigilancia</w:t>
            </w:r>
          </w:p>
        </w:tc>
        <w:tc>
          <w:tcPr>
            <w:tcW w:w="4529" w:type="dxa"/>
          </w:tcPr>
          <w:p w:rsidR="00D53135" w:rsidRPr="00F72379" w:rsidRDefault="00344C00"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27. Oversight</w:t>
            </w:r>
          </w:p>
        </w:tc>
      </w:tr>
      <w:tr w:rsidR="00D53135" w:rsidRPr="009D7B75"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La Secretaría de Comunicaciones y Transportes, por conducto de la Dirección General de Autotransporte Federal, así como la Secretaría de Seguridad Pública, a través de la Policía Federal, son las autoridades competentes para vigilar el cumplimiento de la presente Norma Oficial Mexicana.</w:t>
            </w:r>
          </w:p>
        </w:tc>
        <w:tc>
          <w:tcPr>
            <w:tcW w:w="4529" w:type="dxa"/>
          </w:tcPr>
          <w:p w:rsidR="00D53135" w:rsidRPr="00F72379" w:rsidRDefault="00344C00"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The Secretary of Communications and Transportation through the office of the General Office of Federal Motor Transport, as well as the Secretary of Public Safety, through the Federal </w:t>
            </w:r>
            <w:r w:rsidR="00EA72C8" w:rsidRPr="00F72379">
              <w:rPr>
                <w:rFonts w:ascii="Verdana" w:hAnsi="Verdana"/>
                <w:sz w:val="16"/>
                <w:szCs w:val="16"/>
                <w:lang w:val="en-US"/>
              </w:rPr>
              <w:t xml:space="preserve">Police, are the appropriate authorities to oversee the compliance to this Official Mexican Standard.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b/>
                <w:sz w:val="16"/>
                <w:szCs w:val="16"/>
              </w:rPr>
              <w:t>28. Evaluación de la conformidad</w:t>
            </w:r>
          </w:p>
        </w:tc>
        <w:tc>
          <w:tcPr>
            <w:tcW w:w="4529" w:type="dxa"/>
          </w:tcPr>
          <w:p w:rsidR="00D53135" w:rsidRPr="00F72379" w:rsidRDefault="00EA72C8"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28. Evaluation of conformity</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Se realizará a través de los siguientes lineamientos: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It will be done through the following guidelines: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Para el caso del transporte carretero, la Secretaría de Comunicaciones y Transportes y la Secretaría de Seguridad Pública, en el ámbito de sus respectivas competencias, se coordinarán en la vigilancia, verificación, e inspección de cisternas portátiles destinadas al transporte de substancias, materiales y residuos peligrosos de las clases 1, 3 a 9.</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For the case of highway transport, the Secretary of Communications and Transportation and the Secretary of Public Safety, within the scope of their respective authority, will coordinate in the oversight, verification, and inspection of portable cisterns designated to the transport of hazardous substances, materials, and wastes of the Classes 1, 3 to 9.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b/>
                <w:sz w:val="16"/>
                <w:szCs w:val="16"/>
              </w:rPr>
            </w:pPr>
            <w:r w:rsidRPr="00AF442B">
              <w:rPr>
                <w:rFonts w:ascii="Verdana" w:hAnsi="Verdana"/>
                <w:sz w:val="16"/>
                <w:szCs w:val="16"/>
              </w:rPr>
              <w:t>La Secretaría de Comunicaciones y Transportes podrá realizar visitas de inspección, a través de los servidores públicos comisionados que exhiban identificación vigente y orden de visita, en la que se enumeren las especificaciones cuyo cumplimiento habrá de inspeccionarse y quienes también podrán imponer las sanciones respectivas.</w:t>
            </w:r>
          </w:p>
        </w:tc>
        <w:tc>
          <w:tcPr>
            <w:tcW w:w="4529" w:type="dxa"/>
          </w:tcPr>
          <w:p w:rsidR="00D53135" w:rsidRPr="00F72379" w:rsidRDefault="00497F7E" w:rsidP="00497F7E">
            <w:pPr>
              <w:pStyle w:val="Texto"/>
              <w:spacing w:line="276" w:lineRule="auto"/>
              <w:ind w:firstLine="0"/>
              <w:rPr>
                <w:rFonts w:ascii="Verdana" w:hAnsi="Verdana"/>
                <w:sz w:val="16"/>
                <w:szCs w:val="16"/>
                <w:lang w:val="en-US"/>
              </w:rPr>
            </w:pPr>
            <w:r>
              <w:rPr>
                <w:rFonts w:ascii="Verdana" w:hAnsi="Verdana"/>
                <w:sz w:val="16"/>
                <w:szCs w:val="16"/>
                <w:lang w:val="en-US"/>
              </w:rPr>
              <w:t xml:space="preserve">The Secretary of Communications and Transportation can perform inspection visits, through the commissioned public servants that exhibit current identification and the visit order, in which the specifications are listed of which the compliance will be inspected and who also can impose the respective sanctions.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 Una vez elaborada el acta, el servidor público que realiza la inspección proporcionará una copia de la misma a la persona que atendió la visita.</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For all inspection visits, </w:t>
            </w:r>
            <w:r w:rsidR="003D757F">
              <w:rPr>
                <w:rFonts w:ascii="Verdana" w:hAnsi="Verdana"/>
                <w:sz w:val="16"/>
                <w:szCs w:val="16"/>
                <w:lang w:val="en-US"/>
              </w:rPr>
              <w:t>a</w:t>
            </w:r>
            <w:r>
              <w:rPr>
                <w:rFonts w:ascii="Verdana" w:hAnsi="Verdana"/>
                <w:sz w:val="16"/>
                <w:szCs w:val="16"/>
                <w:lang w:val="en-US"/>
              </w:rPr>
              <w:t xml:space="preserve"> report duly detailed will be prepared in the presence of two witnesses proposed by the person that is attending the visit or by the commissioned public servant, which must contain the name and signature of the public servant that carries out the inspection. Once the Official Report is prepared, the public servant that performs the inspection will provide a copy of the same to the person that attended the visit.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Los concesionarios y permisionarios, están obligados a proporcionar a los servidores públicos comisionados por la Secretaría, todos los datos o informes que le sean requeridos y permitir el acceso a sus instalaciones para cumplir su cometido.</w:t>
            </w:r>
          </w:p>
        </w:tc>
        <w:tc>
          <w:tcPr>
            <w:tcW w:w="4529" w:type="dxa"/>
          </w:tcPr>
          <w:p w:rsidR="00D53135" w:rsidRPr="00F72379" w:rsidRDefault="00497F7E" w:rsidP="00497F7E">
            <w:pPr>
              <w:pStyle w:val="Texto"/>
              <w:spacing w:line="276" w:lineRule="auto"/>
              <w:ind w:firstLine="0"/>
              <w:rPr>
                <w:rFonts w:ascii="Verdana" w:hAnsi="Verdana"/>
                <w:sz w:val="16"/>
                <w:szCs w:val="16"/>
                <w:lang w:val="en-US"/>
              </w:rPr>
            </w:pPr>
            <w:r>
              <w:rPr>
                <w:rFonts w:ascii="Verdana" w:hAnsi="Verdana"/>
                <w:sz w:val="16"/>
                <w:szCs w:val="16"/>
                <w:lang w:val="en-US"/>
              </w:rPr>
              <w:t xml:space="preserve">The concessionaires and permit holders are obligated to provide the public servants commissioned by the Secretary, all the data or reports that were required and permit the access to their installations to comply with their commitment.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Así mismo, en caminos y puentes de jurisdicción federal se verificarán los siguientes aspectos de las cisternas portátiles:</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Furthermore, on roads and bridges under Federal jurisdiction, the following aspects of the portable cisterns will be verified: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Construcción con materiales que no sean capaces de alterar la substancia o substancias a transportar de acuerdo a la información contenida en la placa de metal de la cisterna portátil, la cual deberá estar fija de manera permanente y en un lugar visible y de fácil acceso, así como ser resistente a la corrosión.</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Construction with materials that are not capable of altering the substance or substances to be transported according to the metal plate of the portable cistern, which must be secured permanently and in a visible place and of easy access, as well as to be resistant to corrosion.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La Secretaría de Comunicaciones y Transportes podrá autorizar a terceros para que lleven a cabo verificaciones de acuerdo con lo establecido en la Ley Federal sobre Metrología y Normalización.</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The Secretary of Communications and Transportation can authorize third parties to carry out verifications according to that established in the Federal Law of Metrology and Standardization. </w:t>
            </w:r>
          </w:p>
        </w:tc>
      </w:tr>
      <w:tr w:rsidR="00D53135" w:rsidRPr="00497F7E"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sz w:val="16"/>
                <w:szCs w:val="16"/>
              </w:rPr>
              <w:t>A su vez, las unidades de verificación aprobadas por la Secretaría de Comunicaciones y Transportes para esta Norma, examinarán las cisternas portátiles con base en lo siguiente:</w:t>
            </w:r>
          </w:p>
        </w:tc>
        <w:tc>
          <w:tcPr>
            <w:tcW w:w="4529" w:type="dxa"/>
          </w:tcPr>
          <w:p w:rsidR="00D53135" w:rsidRPr="00F72379" w:rsidRDefault="00497F7E" w:rsidP="00E738E2">
            <w:pPr>
              <w:pStyle w:val="Texto"/>
              <w:spacing w:line="276" w:lineRule="auto"/>
              <w:ind w:firstLine="0"/>
              <w:rPr>
                <w:rFonts w:ascii="Verdana" w:hAnsi="Verdana"/>
                <w:sz w:val="16"/>
                <w:szCs w:val="16"/>
                <w:lang w:val="en-US"/>
              </w:rPr>
            </w:pPr>
            <w:r>
              <w:rPr>
                <w:rFonts w:ascii="Verdana" w:hAnsi="Verdana"/>
                <w:sz w:val="16"/>
                <w:szCs w:val="16"/>
                <w:lang w:val="en-US"/>
              </w:rPr>
              <w:t xml:space="preserve">In turn, the Units of Verification approved by the Secretary of Communications and Transportation for this Standard will examine the portable cisterns based on the following: </w:t>
            </w:r>
          </w:p>
        </w:tc>
      </w:tr>
      <w:tr w:rsidR="00D53135" w:rsidRPr="00497F7E"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w:t>
            </w:r>
            <w:r w:rsidRPr="00AF442B">
              <w:rPr>
                <w:rFonts w:ascii="Verdana" w:hAnsi="Verdana"/>
                <w:sz w:val="16"/>
                <w:szCs w:val="16"/>
              </w:rPr>
              <w:tab/>
              <w:t>Verificar que los materiales utilizados para la construcción de los depósitos deberán ajustarse a las normas sobre materiales, de acuerdo a la información contenida en la placa de metal de la cisterna portátil y documental (memoria de cálculo) proporcionada por el fabricante, que la cisterna portátil fue diseñada y construida con las especificaciones y los materiales para contener y transportar materiales o residuos peligrosos en específico.</w:t>
            </w:r>
          </w:p>
        </w:tc>
        <w:tc>
          <w:tcPr>
            <w:tcW w:w="4529" w:type="dxa"/>
          </w:tcPr>
          <w:p w:rsidR="00D53135" w:rsidRPr="00497F7E" w:rsidRDefault="00497F7E"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Verify that the materials used for the construction of the deposits must be adjusted to the standards on materials, according to the information contained on the metal plate of the portable cistern and documentation (specifications table) provided by the manufacturer, that the portable cistern was designed and constructed with the specifications and the materials to contain and transport hazardous materials or wastes specifically. </w:t>
            </w:r>
          </w:p>
        </w:tc>
      </w:tr>
      <w:tr w:rsidR="00D53135" w:rsidRPr="00497F7E"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w:t>
            </w:r>
            <w:r w:rsidRPr="00AF442B">
              <w:rPr>
                <w:rFonts w:ascii="Verdana" w:hAnsi="Verdana"/>
                <w:b/>
                <w:sz w:val="16"/>
                <w:szCs w:val="16"/>
              </w:rPr>
              <w:tab/>
            </w:r>
            <w:r w:rsidRPr="00AF442B">
              <w:rPr>
                <w:rFonts w:ascii="Verdana" w:hAnsi="Verdana"/>
                <w:sz w:val="16"/>
                <w:szCs w:val="16"/>
              </w:rPr>
              <w:t>Verificar que los sistemas de aislamiento, utilizados para reducir el caudal de descarga, cumplan con:</w:t>
            </w:r>
          </w:p>
        </w:tc>
        <w:tc>
          <w:tcPr>
            <w:tcW w:w="4529" w:type="dxa"/>
          </w:tcPr>
          <w:p w:rsidR="00D53135" w:rsidRPr="00497F7E" w:rsidRDefault="00497F7E"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Verify that the insulation systems used for reducing the discharge volume, comply with: </w:t>
            </w:r>
          </w:p>
        </w:tc>
      </w:tr>
      <w:tr w:rsidR="00D53135" w:rsidRPr="00497F7E"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Mantener su eficacia a cualquier temperatura hasta 649°C; y</w:t>
            </w:r>
          </w:p>
        </w:tc>
        <w:tc>
          <w:tcPr>
            <w:tcW w:w="4529" w:type="dxa"/>
          </w:tcPr>
          <w:p w:rsidR="00D53135" w:rsidRPr="00497F7E" w:rsidRDefault="00497F7E"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Maintain its efficiency at any temperature up to 649 ºC; and </w:t>
            </w:r>
          </w:p>
        </w:tc>
      </w:tr>
      <w:tr w:rsidR="00D53135" w:rsidRPr="00AF442B"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Estar rodeados por un material cuyo punto de fusión sea igual o superior a 700°C.</w:t>
            </w:r>
          </w:p>
        </w:tc>
        <w:tc>
          <w:tcPr>
            <w:tcW w:w="4529" w:type="dxa"/>
          </w:tcPr>
          <w:p w:rsidR="00D53135" w:rsidRPr="00497F7E" w:rsidRDefault="00497F7E" w:rsidP="00E738E2">
            <w:pPr>
              <w:pStyle w:val="INCISO"/>
              <w:spacing w:line="276" w:lineRule="auto"/>
              <w:ind w:left="0" w:firstLine="0"/>
              <w:rPr>
                <w:rFonts w:ascii="Verdana" w:hAnsi="Verdana"/>
                <w:bCs/>
                <w:sz w:val="16"/>
                <w:szCs w:val="16"/>
                <w:lang w:val="en-US"/>
              </w:rPr>
            </w:pPr>
            <w:r w:rsidRPr="00497F7E">
              <w:rPr>
                <w:rFonts w:ascii="Verdana" w:hAnsi="Verdana"/>
                <w:b/>
                <w:sz w:val="16"/>
                <w:szCs w:val="16"/>
                <w:lang w:val="en-US"/>
              </w:rPr>
              <w:t xml:space="preserve">b) </w:t>
            </w:r>
            <w:r w:rsidRPr="00497F7E">
              <w:rPr>
                <w:rFonts w:ascii="Verdana" w:hAnsi="Verdana"/>
                <w:bCs/>
                <w:sz w:val="16"/>
                <w:szCs w:val="16"/>
                <w:lang w:val="en-US"/>
              </w:rPr>
              <w:t xml:space="preserve">Be surrounded by a material whose fusion point is equal or greater than 700 ºC. </w:t>
            </w:r>
          </w:p>
        </w:tc>
      </w:tr>
      <w:tr w:rsidR="00D53135" w:rsidRPr="00497F7E"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3.</w:t>
            </w:r>
            <w:r w:rsidRPr="00AF442B">
              <w:rPr>
                <w:rFonts w:ascii="Verdana" w:hAnsi="Verdana"/>
                <w:sz w:val="16"/>
                <w:szCs w:val="16"/>
              </w:rPr>
              <w:tab/>
              <w:t>Verificar que todos los materiales que componen a la cisterna portátil no deben tener la capacidad de alterar los productos que se transportarán.</w:t>
            </w:r>
          </w:p>
        </w:tc>
        <w:tc>
          <w:tcPr>
            <w:tcW w:w="4529" w:type="dxa"/>
          </w:tcPr>
          <w:p w:rsidR="00D53135" w:rsidRPr="00497F7E" w:rsidRDefault="00497F7E"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Verify that all the materials that comprise the portable cistern must not have the capacity to alter the products that will be transported. </w:t>
            </w:r>
          </w:p>
        </w:tc>
      </w:tr>
      <w:tr w:rsidR="00D53135" w:rsidRPr="00497F7E"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4.</w:t>
            </w:r>
            <w:r w:rsidRPr="00AF442B">
              <w:rPr>
                <w:rFonts w:ascii="Verdana" w:hAnsi="Verdana"/>
                <w:sz w:val="16"/>
                <w:szCs w:val="16"/>
              </w:rPr>
              <w:tab/>
              <w:t>Verificar si existe revestimiento en el depósito, debe ser inalterable por las substancias y homogéneo, no poroso, exento de perforaciones y compatible con la dilatación térmica del depósito.</w:t>
            </w:r>
          </w:p>
        </w:tc>
        <w:tc>
          <w:tcPr>
            <w:tcW w:w="4529" w:type="dxa"/>
          </w:tcPr>
          <w:p w:rsidR="00D53135" w:rsidRPr="00497F7E" w:rsidRDefault="00497F7E"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Verify whether a coating exists on the deposit, it must be inalterable by the substances and homogeneity, non-porous, exempt from perforations and compatible with the thermal dilation of the deposit.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5.</w:t>
            </w:r>
            <w:r w:rsidRPr="00AF442B">
              <w:rPr>
                <w:rFonts w:ascii="Verdana" w:hAnsi="Verdana"/>
                <w:b/>
                <w:sz w:val="16"/>
                <w:szCs w:val="16"/>
              </w:rPr>
              <w:tab/>
            </w:r>
            <w:r w:rsidRPr="00AF442B">
              <w:rPr>
                <w:rFonts w:ascii="Verdana" w:hAnsi="Verdana"/>
                <w:sz w:val="16"/>
                <w:szCs w:val="16"/>
              </w:rPr>
              <w:t>Verificar que no haya contacto entre materiales diferentes que puedan causar daños por corrosión.</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Verify that there is no contact between different materials that can cause damages by corrosion.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6.</w:t>
            </w:r>
            <w:r w:rsidRPr="00AF442B">
              <w:rPr>
                <w:rFonts w:ascii="Verdana" w:hAnsi="Verdana"/>
                <w:b/>
                <w:sz w:val="16"/>
                <w:szCs w:val="16"/>
              </w:rPr>
              <w:tab/>
            </w:r>
            <w:r w:rsidRPr="00AF442B">
              <w:rPr>
                <w:rFonts w:ascii="Verdana" w:hAnsi="Verdana"/>
                <w:sz w:val="16"/>
                <w:szCs w:val="16"/>
              </w:rPr>
              <w:t>Verificar que las cisternas portátiles deben ser diseñadas y construidas con soportes que les sirvan de base estable durante el transporte y con dispositivos adecuados para elevación y anclaje.</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Verify that the portable cisterns must be designed and constructed with supports that serve as a stable base during transport and with adequate devices for elevation and anchoring.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7.</w:t>
            </w:r>
            <w:r w:rsidRPr="00AF442B">
              <w:rPr>
                <w:rFonts w:ascii="Verdana" w:hAnsi="Verdana"/>
                <w:sz w:val="16"/>
                <w:szCs w:val="16"/>
              </w:rPr>
              <w:tab/>
              <w:t>Verificar que los dispositivos de descompresión sean diseñados de forma que resistan, sin deformación permanente las presiones especificadas en la norma.</w:t>
            </w:r>
          </w:p>
        </w:tc>
        <w:tc>
          <w:tcPr>
            <w:tcW w:w="4529" w:type="dxa"/>
          </w:tcPr>
          <w:p w:rsidR="00D53135" w:rsidRPr="00C51830" w:rsidRDefault="003D757F"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Verify that decompression devices are designed in a way that they resist, without permanent deformation the pressures specified in the standard.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8.</w:t>
            </w:r>
            <w:r w:rsidRPr="00AF442B">
              <w:rPr>
                <w:rFonts w:ascii="Verdana" w:hAnsi="Verdana"/>
                <w:sz w:val="16"/>
                <w:szCs w:val="16"/>
              </w:rPr>
              <w:tab/>
              <w:t>Verificar que las cisternas portátiles y sus elementos de sujeción, puedan soportar, cuando lleven la carga máxima autorizada, las fuerzas estáticas siguientes aplicadas por separado:</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Verify that the portable cisterns and their securing elements can support, when they carry the maximum authorized load, the following static forces applied separately: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 xml:space="preserve">En la dirección de transporte: el doble de la masa bruta máxima autorizada multiplicado por </w:t>
            </w:r>
            <w:r w:rsidRPr="00AF442B">
              <w:rPr>
                <w:rFonts w:ascii="Verdana" w:hAnsi="Verdana"/>
                <w:sz w:val="16"/>
                <w:szCs w:val="16"/>
              </w:rPr>
              <w:br/>
              <w:t>la aceleración de la gravedad (g);</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In the direction of transport: the double o the maximum authorized gross mass multiplied by the acceleration of the gravity (g);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 xml:space="preserve">Horizontal o perpendicularmente a la dirección de transporte: la masa bruta máxima autorizada (cuando la dirección del transporte no esté claramente determinada, las fuerzas deben ser iguales al doble de la masa bruta máxima autorizada) multiplicada por la aceleración de </w:t>
            </w:r>
            <w:r w:rsidRPr="00AF442B">
              <w:rPr>
                <w:rFonts w:ascii="Verdana" w:hAnsi="Verdana"/>
                <w:sz w:val="16"/>
                <w:szCs w:val="16"/>
              </w:rPr>
              <w:br/>
              <w:t>la gravedad (g);</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Horizontal or perpendicularly to the direction of transport: the maximum authorized gross mass (when the direction of transport does is not clearly determined, the forces must be equal to double the maximum authorized gross mass) multiplied by the acceleration of gravity (g);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Verticalmente, de abajo a arriba: la masa bruta máxima autorizada multiplicada por la aceleración de la gravedad (g); y</w:t>
            </w:r>
          </w:p>
        </w:tc>
        <w:tc>
          <w:tcPr>
            <w:tcW w:w="4529" w:type="dxa"/>
          </w:tcPr>
          <w:p w:rsidR="00D53135" w:rsidRPr="00C51830" w:rsidRDefault="00C51830" w:rsidP="00C51830">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Vertically, from bottom to top: the maximum authorized gross mass multiplied by the acceleration of gravity (g); and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d)</w:t>
            </w:r>
            <w:r w:rsidRPr="00AF442B">
              <w:rPr>
                <w:rFonts w:ascii="Verdana" w:hAnsi="Verdana"/>
                <w:sz w:val="16"/>
                <w:szCs w:val="16"/>
              </w:rPr>
              <w:tab/>
              <w:t>Verticalmente, de arriba a abajo: el doble de la masa bruta máxima autorizada (carga total incluido el efecto de la gravedad) multiplicado por la aceleración de la gravedad (g).</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Vertically, from top to bottom: the double of the maximum authorized gross mass (total load  including the effect of gravity) multiplied by the acceleration of gravity (g);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9.</w:t>
            </w:r>
            <w:r w:rsidRPr="00AF442B">
              <w:rPr>
                <w:rFonts w:ascii="Verdana" w:hAnsi="Verdana"/>
                <w:sz w:val="16"/>
                <w:szCs w:val="16"/>
              </w:rPr>
              <w:tab/>
              <w:t>Los depósitos de las cisternas portátiles deben tener un diseño que permita el análisis de esfuerzos de manera matemática o experimental.</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 xml:space="preserve">The deposits of the portable cisterns must have a design that permits the analysis of forces mathematically or experimentally.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10.</w:t>
            </w:r>
            <w:r w:rsidRPr="00AF442B">
              <w:rPr>
                <w:rFonts w:ascii="Verdana" w:hAnsi="Verdana"/>
                <w:sz w:val="16"/>
                <w:szCs w:val="16"/>
              </w:rPr>
              <w:tab/>
              <w:t>Verificar que los depósitos estén diseñados y construidos de forma que resistan una presión de la prueba de al menos 1.5 veces la presión de cálculo.</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 xml:space="preserve">Verify that the deposits are designed and constructed in a way that they resist a test pressure of at least 1.5 times the estimated pressure.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11.</w:t>
            </w:r>
            <w:r w:rsidRPr="00AF442B">
              <w:rPr>
                <w:rFonts w:ascii="Verdana" w:hAnsi="Verdana"/>
                <w:b/>
                <w:sz w:val="16"/>
                <w:szCs w:val="16"/>
              </w:rPr>
              <w:tab/>
            </w:r>
            <w:r w:rsidRPr="00AF442B">
              <w:rPr>
                <w:rFonts w:ascii="Verdana" w:hAnsi="Verdana"/>
                <w:sz w:val="16"/>
                <w:szCs w:val="16"/>
              </w:rPr>
              <w:t>Verificar que el espesor mínimo del depósito, sea mayor a los siguientes:</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 xml:space="preserve">Verify that the minimum thickness of the deposit, is greater than the following: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el espesor mínimo determinado de conformidad con las especificaciones de 7.2 a 7.10;</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minimum thickness determined in conformity with the specifications of 7.2 to 7.10; </w:t>
            </w:r>
          </w:p>
        </w:tc>
      </w:tr>
      <w:tr w:rsidR="00D53135" w:rsidRPr="00C51830"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el espesor mínimo determinado para recipientes a presión, habida cuenta de las especificaciones del numeral 6; y</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 the minimum thickness determined for containers subject to pressure, follow the specifications of number 6; and </w:t>
            </w:r>
          </w:p>
        </w:tc>
      </w:tr>
      <w:tr w:rsidR="00D53135" w:rsidRPr="00AF442B"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el espesor mínimo especificado en la instrucción de transporte pertinente sobre cisternas portátiles de la norma respectiva.</w:t>
            </w:r>
          </w:p>
        </w:tc>
        <w:tc>
          <w:tcPr>
            <w:tcW w:w="4529" w:type="dxa"/>
          </w:tcPr>
          <w:p w:rsidR="00D53135" w:rsidRPr="00C51830" w:rsidRDefault="00C51830" w:rsidP="00E738E2">
            <w:pPr>
              <w:pStyle w:val="INCISO"/>
              <w:spacing w:line="276" w:lineRule="auto"/>
              <w:ind w:left="0" w:firstLine="0"/>
              <w:rPr>
                <w:rFonts w:ascii="Verdana" w:hAnsi="Verdana"/>
                <w:bCs/>
                <w:sz w:val="16"/>
                <w:szCs w:val="16"/>
                <w:lang w:val="en-US"/>
              </w:rPr>
            </w:pPr>
            <w:r w:rsidRPr="00C51830">
              <w:rPr>
                <w:rFonts w:ascii="Verdana" w:hAnsi="Verdana"/>
                <w:b/>
                <w:sz w:val="16"/>
                <w:szCs w:val="16"/>
                <w:lang w:val="en-US"/>
              </w:rPr>
              <w:t xml:space="preserve">c) </w:t>
            </w:r>
            <w:r w:rsidRPr="00C51830">
              <w:rPr>
                <w:rFonts w:ascii="Verdana" w:hAnsi="Verdana"/>
                <w:bCs/>
                <w:sz w:val="16"/>
                <w:szCs w:val="16"/>
                <w:lang w:val="en-US"/>
              </w:rPr>
              <w:t xml:space="preserve">The minimum thickness specified in the pertinent transport instruction on the portable cisterns of the respective standard.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12.</w:t>
            </w:r>
            <w:r w:rsidRPr="00AF442B">
              <w:rPr>
                <w:rFonts w:ascii="Verdana" w:hAnsi="Verdana"/>
                <w:sz w:val="16"/>
                <w:szCs w:val="16"/>
              </w:rPr>
              <w:tab/>
              <w:t>Verificar que en los depósitos cuyo diámetro no sea superior a 1.80 m, la virola, los fondos y las tapas de las boquillas para entrada de un hombre deben tener al menos 5 mm de espesor, y cuyo diámetro exceda de 1.80 m, deben tener al menos 6 mm de espesor.</w:t>
            </w:r>
          </w:p>
        </w:tc>
        <w:tc>
          <w:tcPr>
            <w:tcW w:w="4529" w:type="dxa"/>
          </w:tcPr>
          <w:p w:rsidR="00D53135" w:rsidRPr="00C51830" w:rsidRDefault="00C51830" w:rsidP="00C51830">
            <w:pPr>
              <w:pStyle w:val="ROMANOS"/>
              <w:spacing w:line="276" w:lineRule="auto"/>
              <w:ind w:left="0" w:firstLine="0"/>
              <w:rPr>
                <w:rFonts w:ascii="Verdana" w:hAnsi="Verdana"/>
                <w:bCs/>
                <w:sz w:val="16"/>
                <w:szCs w:val="16"/>
                <w:lang w:val="en-US"/>
              </w:rPr>
            </w:pPr>
            <w:r w:rsidRPr="00C51830">
              <w:rPr>
                <w:rFonts w:ascii="Verdana" w:hAnsi="Verdana"/>
                <w:b/>
                <w:sz w:val="16"/>
                <w:szCs w:val="16"/>
                <w:lang w:val="en-US"/>
              </w:rPr>
              <w:t xml:space="preserve">12. </w:t>
            </w:r>
            <w:r w:rsidRPr="00C51830">
              <w:rPr>
                <w:rFonts w:ascii="Verdana" w:hAnsi="Verdana"/>
                <w:bCs/>
                <w:sz w:val="16"/>
                <w:szCs w:val="16"/>
                <w:lang w:val="en-US"/>
              </w:rPr>
              <w:t xml:space="preserve">Verify that on the deposits whose </w:t>
            </w:r>
            <w:r>
              <w:rPr>
                <w:rFonts w:ascii="Verdana" w:hAnsi="Verdana"/>
                <w:bCs/>
                <w:sz w:val="16"/>
                <w:szCs w:val="16"/>
                <w:lang w:val="en-US"/>
              </w:rPr>
              <w:t xml:space="preserve">diameter is not greater than 1.80 m, </w:t>
            </w:r>
            <w:r w:rsidRPr="00C51830">
              <w:rPr>
                <w:rFonts w:ascii="Verdana" w:hAnsi="Verdana"/>
                <w:bCs/>
                <w:sz w:val="16"/>
                <w:szCs w:val="16"/>
                <w:lang w:val="en-US"/>
              </w:rPr>
              <w:t xml:space="preserve">the ferrule, the bases and the covers of the mouths for entry of a man must have at least 5 mm of thickness </w:t>
            </w:r>
            <w:r>
              <w:rPr>
                <w:rFonts w:ascii="Verdana" w:hAnsi="Verdana"/>
                <w:bCs/>
                <w:sz w:val="16"/>
                <w:szCs w:val="16"/>
                <w:lang w:val="en-US"/>
              </w:rPr>
              <w:t xml:space="preserve">and </w:t>
            </w:r>
            <w:r w:rsidRPr="00C51830">
              <w:rPr>
                <w:rFonts w:ascii="Verdana" w:hAnsi="Verdana"/>
                <w:bCs/>
                <w:sz w:val="16"/>
                <w:szCs w:val="16"/>
                <w:lang w:val="en-US"/>
              </w:rPr>
              <w:t>whose diameter exceeds 1.80 m, they must have at least 6 mm of thickness</w:t>
            </w:r>
            <w:r>
              <w:rPr>
                <w:rFonts w:ascii="Verdana" w:hAnsi="Verdana"/>
                <w:bCs/>
                <w:sz w:val="16"/>
                <w:szCs w:val="16"/>
                <w:lang w:val="en-US"/>
              </w:rPr>
              <w:t>.</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13.</w:t>
            </w:r>
            <w:r w:rsidRPr="00AF442B">
              <w:rPr>
                <w:rFonts w:ascii="Verdana" w:hAnsi="Verdana"/>
                <w:b/>
                <w:sz w:val="16"/>
                <w:szCs w:val="16"/>
              </w:rPr>
              <w:tab/>
            </w:r>
            <w:r w:rsidRPr="00AF442B">
              <w:rPr>
                <w:rFonts w:ascii="Verdana" w:hAnsi="Verdana"/>
                <w:sz w:val="16"/>
                <w:szCs w:val="16"/>
              </w:rPr>
              <w:t>Verificar que cuando el depósito tenga una protección adicional contra el deterioro, en las cisternas portátiles que tengan una presión de prueba inferior a 2.65 bar, cuyo diámetro sea inferior a 1.80 m deben tener como mínimo 3 mm de espesor y los depósitos cuyo diámetro exceda 1.80 m deben tener como mínimo 4 mm de espesor.</w:t>
            </w:r>
          </w:p>
        </w:tc>
        <w:tc>
          <w:tcPr>
            <w:tcW w:w="4529" w:type="dxa"/>
          </w:tcPr>
          <w:p w:rsidR="00D53135" w:rsidRPr="00C51830" w:rsidRDefault="00C51830" w:rsidP="00C5183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13. </w:t>
            </w:r>
            <w:r>
              <w:rPr>
                <w:rFonts w:ascii="Verdana" w:hAnsi="Verdana"/>
                <w:bCs/>
                <w:sz w:val="16"/>
                <w:szCs w:val="16"/>
                <w:lang w:val="en-US"/>
              </w:rPr>
              <w:t>Verify that w</w:t>
            </w:r>
            <w:r w:rsidRPr="00C51830">
              <w:rPr>
                <w:rFonts w:ascii="Verdana" w:hAnsi="Verdana"/>
                <w:bCs/>
                <w:sz w:val="16"/>
                <w:szCs w:val="16"/>
                <w:lang w:val="en-US"/>
              </w:rPr>
              <w:t>hen the deposit ha</w:t>
            </w:r>
            <w:r>
              <w:rPr>
                <w:rFonts w:ascii="Verdana" w:hAnsi="Verdana"/>
                <w:bCs/>
                <w:sz w:val="16"/>
                <w:szCs w:val="16"/>
                <w:lang w:val="en-US"/>
              </w:rPr>
              <w:t>s</w:t>
            </w:r>
            <w:r w:rsidRPr="00C51830">
              <w:rPr>
                <w:rFonts w:ascii="Verdana" w:hAnsi="Verdana"/>
                <w:bCs/>
                <w:sz w:val="16"/>
                <w:szCs w:val="16"/>
                <w:lang w:val="en-US"/>
              </w:rPr>
              <w:t xml:space="preserve"> additional protection from deterioration, in the portable cisterns that have a test pressure lower than 2.65 bar</w:t>
            </w:r>
            <w:r w:rsidR="003D757F" w:rsidRPr="00C51830">
              <w:rPr>
                <w:rFonts w:ascii="Verdana" w:hAnsi="Verdana"/>
                <w:bCs/>
                <w:sz w:val="16"/>
                <w:szCs w:val="16"/>
                <w:lang w:val="en-US"/>
              </w:rPr>
              <w:t>, whose</w:t>
            </w:r>
            <w:r w:rsidRPr="00C51830">
              <w:rPr>
                <w:rFonts w:ascii="Verdana" w:hAnsi="Verdana"/>
                <w:bCs/>
                <w:sz w:val="16"/>
                <w:szCs w:val="16"/>
                <w:lang w:val="en-US"/>
              </w:rPr>
              <w:t xml:space="preserve"> diameter is less or equal to 1.80 m must have as a minimum 3 mm of thickness </w:t>
            </w:r>
            <w:r>
              <w:rPr>
                <w:rFonts w:ascii="Verdana" w:hAnsi="Verdana"/>
                <w:bCs/>
                <w:sz w:val="16"/>
                <w:szCs w:val="16"/>
                <w:lang w:val="en-US"/>
              </w:rPr>
              <w:t>and t</w:t>
            </w:r>
            <w:r w:rsidRPr="00C51830">
              <w:rPr>
                <w:rFonts w:ascii="Verdana" w:hAnsi="Verdana"/>
                <w:bCs/>
                <w:sz w:val="16"/>
                <w:szCs w:val="16"/>
                <w:lang w:val="en-US"/>
              </w:rPr>
              <w:t>he deposits whose diameter exceeds 1.80 m must have as a minimum 4 mm of thickness</w:t>
            </w:r>
            <w:r>
              <w:rPr>
                <w:rFonts w:ascii="Verdana" w:hAnsi="Verdana"/>
                <w:bCs/>
                <w:sz w:val="16"/>
                <w:szCs w:val="16"/>
                <w:lang w:val="en-US"/>
              </w:rPr>
              <w:t xml:space="preserve">.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14.</w:t>
            </w:r>
            <w:r w:rsidRPr="00AF442B">
              <w:rPr>
                <w:rFonts w:ascii="Verdana" w:hAnsi="Verdana"/>
                <w:sz w:val="16"/>
                <w:szCs w:val="16"/>
              </w:rPr>
              <w:tab/>
              <w:t>Verificar que los equipos de servicio estén protegidos para no ser dañados durante las operaciones de transporte.</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14. </w:t>
            </w:r>
            <w:r>
              <w:rPr>
                <w:rFonts w:ascii="Verdana" w:hAnsi="Verdana"/>
                <w:bCs/>
                <w:sz w:val="16"/>
                <w:szCs w:val="16"/>
                <w:lang w:val="en-US"/>
              </w:rPr>
              <w:t xml:space="preserve">Verify that the service equipment is protected from being damaged during the transport operations.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15.</w:t>
            </w:r>
            <w:r w:rsidRPr="00AF442B">
              <w:rPr>
                <w:rFonts w:ascii="Verdana" w:hAnsi="Verdana"/>
                <w:b/>
                <w:sz w:val="16"/>
                <w:szCs w:val="16"/>
              </w:rPr>
              <w:tab/>
            </w:r>
            <w:r w:rsidRPr="00AF442B">
              <w:rPr>
                <w:rFonts w:ascii="Verdana" w:hAnsi="Verdana"/>
                <w:sz w:val="16"/>
                <w:szCs w:val="16"/>
              </w:rPr>
              <w:t>Verificar que el dispositivo de descompresión esté diseñado de manera que impidan la entrada de sustancias extrañas, fugas de gas todo aquello que aumente peligrosamente la presión.</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15. </w:t>
            </w:r>
            <w:r>
              <w:rPr>
                <w:rFonts w:ascii="Verdana" w:hAnsi="Verdana"/>
                <w:bCs/>
                <w:sz w:val="16"/>
                <w:szCs w:val="16"/>
                <w:lang w:val="en-US"/>
              </w:rPr>
              <w:t xml:space="preserve">Verify that the decompression device is designed in a way that impedes the entry of foreign substances, gas leaks, and all that which can dangerously increase pressure.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16.</w:t>
            </w:r>
            <w:r w:rsidRPr="00AF442B">
              <w:rPr>
                <w:rFonts w:ascii="Verdana" w:hAnsi="Verdana"/>
                <w:b/>
                <w:sz w:val="16"/>
                <w:szCs w:val="16"/>
              </w:rPr>
              <w:tab/>
            </w:r>
            <w:r w:rsidRPr="00AF442B">
              <w:rPr>
                <w:rFonts w:ascii="Verdana" w:hAnsi="Verdana"/>
                <w:sz w:val="16"/>
                <w:szCs w:val="16"/>
              </w:rPr>
              <w:t>Verificar que las conexiones de los dispositivos de descompresión sean de tamaño suficiente para que el caudal requerido pueda circular sin obstáculos hasta el dispositivo de seguridad.</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16. </w:t>
            </w:r>
            <w:r>
              <w:rPr>
                <w:rFonts w:ascii="Verdana" w:hAnsi="Verdana"/>
                <w:bCs/>
                <w:sz w:val="16"/>
                <w:szCs w:val="16"/>
                <w:lang w:val="en-US"/>
              </w:rPr>
              <w:t xml:space="preserve">Verify that the connections of the decompression devices are of sufficient size so that the volume required can circulate without obstacles to the safety device. </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17.</w:t>
            </w:r>
            <w:r w:rsidRPr="00AF442B">
              <w:rPr>
                <w:rFonts w:ascii="Verdana" w:hAnsi="Verdana"/>
                <w:sz w:val="16"/>
                <w:szCs w:val="16"/>
              </w:rPr>
              <w:tab/>
              <w:t>Verificar que las cisternas portátiles estén provistas de uno o varios dispositivos indicadores, diseñados y construidos con un soporte que asegure su estabilidad durante el transporte.</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17. </w:t>
            </w:r>
            <w:r>
              <w:rPr>
                <w:rFonts w:ascii="Verdana" w:hAnsi="Verdana"/>
                <w:bCs/>
                <w:sz w:val="16"/>
                <w:szCs w:val="16"/>
                <w:lang w:val="en-US"/>
              </w:rPr>
              <w:t>Verify that the portable cisterns are provided with one or several indicator devices, designed and constructed with a support that assures its stability during the transport.</w:t>
            </w:r>
          </w:p>
        </w:tc>
      </w:tr>
      <w:tr w:rsidR="00D53135" w:rsidRPr="00C51830"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18.</w:t>
            </w:r>
            <w:r w:rsidRPr="00AF442B">
              <w:rPr>
                <w:rFonts w:ascii="Verdana" w:hAnsi="Verdana"/>
                <w:sz w:val="16"/>
                <w:szCs w:val="16"/>
              </w:rPr>
              <w:tab/>
              <w:t>Verificar, que las pruebas iniciales de una cisterna portátil, en sus características de diseño, tanto interior, exterior y de sus accesorios, no permitan ninguna de las siguientes:</w:t>
            </w:r>
          </w:p>
        </w:tc>
        <w:tc>
          <w:tcPr>
            <w:tcW w:w="4529" w:type="dxa"/>
          </w:tcPr>
          <w:p w:rsidR="00D53135" w:rsidRPr="00C51830" w:rsidRDefault="00C51830" w:rsidP="00E738E2">
            <w:pPr>
              <w:pStyle w:val="ROMANOS"/>
              <w:spacing w:line="276" w:lineRule="auto"/>
              <w:ind w:left="0" w:firstLine="0"/>
              <w:rPr>
                <w:rFonts w:ascii="Verdana" w:hAnsi="Verdana"/>
                <w:bCs/>
                <w:sz w:val="16"/>
                <w:szCs w:val="16"/>
                <w:lang w:val="en-US"/>
              </w:rPr>
            </w:pPr>
            <w:r w:rsidRPr="00C51830">
              <w:rPr>
                <w:rFonts w:ascii="Verdana" w:hAnsi="Verdana"/>
                <w:b/>
                <w:sz w:val="16"/>
                <w:szCs w:val="16"/>
                <w:lang w:val="en-US"/>
              </w:rPr>
              <w:t xml:space="preserve">18. </w:t>
            </w:r>
            <w:r w:rsidRPr="00C51830">
              <w:rPr>
                <w:rFonts w:ascii="Verdana" w:hAnsi="Verdana"/>
                <w:bCs/>
                <w:sz w:val="16"/>
                <w:szCs w:val="16"/>
                <w:lang w:val="en-US"/>
              </w:rPr>
              <w:t xml:space="preserve">Verify that the initial tests of a portable cistern, in the design characteristics, </w:t>
            </w:r>
            <w:r>
              <w:rPr>
                <w:rFonts w:ascii="Verdana" w:hAnsi="Verdana"/>
                <w:bCs/>
                <w:sz w:val="16"/>
                <w:szCs w:val="16"/>
                <w:lang w:val="en-US"/>
              </w:rPr>
              <w:t xml:space="preserve">in the interior, exterior and their accessories, none of the following is permitted: </w:t>
            </w:r>
          </w:p>
        </w:tc>
      </w:tr>
      <w:tr w:rsidR="00D53135" w:rsidRPr="002558C1"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sz w:val="16"/>
                <w:szCs w:val="16"/>
              </w:rPr>
              <w:t>El depósito de una cisterna portátil no tiene picaduras, corrosiones, abrasiones, abolladuras, deformaciones, defectos de soldadura o cualquier otra anomalía, incluidos los escapes, que puedan hacer que la cisterna portátil no sea segura para el transporte;</w:t>
            </w:r>
          </w:p>
        </w:tc>
        <w:tc>
          <w:tcPr>
            <w:tcW w:w="4529" w:type="dxa"/>
          </w:tcPr>
          <w:p w:rsidR="00D53135" w:rsidRPr="002558C1" w:rsidRDefault="002558C1" w:rsidP="00E738E2">
            <w:pPr>
              <w:pStyle w:val="ROMANOS"/>
              <w:spacing w:line="276" w:lineRule="auto"/>
              <w:ind w:left="0" w:firstLine="0"/>
              <w:rPr>
                <w:rFonts w:ascii="Verdana" w:hAnsi="Verdana"/>
                <w:sz w:val="16"/>
                <w:szCs w:val="16"/>
                <w:lang w:val="en-US"/>
              </w:rPr>
            </w:pPr>
            <w:r w:rsidRPr="002558C1">
              <w:rPr>
                <w:rFonts w:ascii="Verdana" w:hAnsi="Verdana"/>
                <w:sz w:val="16"/>
                <w:szCs w:val="16"/>
                <w:lang w:val="en-US"/>
              </w:rPr>
              <w:t xml:space="preserve">The deposit of a portable cistern does not have punctures, corrosion, abrasions, dents, deformations, welding defects or any other anomaly, including the escapes that can make the cistern unsafe for transport;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sz w:val="16"/>
                <w:szCs w:val="16"/>
              </w:rPr>
              <w:tab/>
              <w:t>El depósito de una cisterna portátil no tiene picaduras, corrosiones, abrasiones, abolladuras, deformaciones, defectos de soldadura o cualquier otra anomalía, incluidos los escapes, que puedan hacer que la cisterna portátil no sea segura para el transporte;</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 </w:t>
            </w:r>
            <w:r w:rsidRPr="002558C1">
              <w:rPr>
                <w:rFonts w:ascii="Verdana" w:hAnsi="Verdana"/>
                <w:sz w:val="16"/>
                <w:szCs w:val="16"/>
                <w:lang w:val="en-US"/>
              </w:rPr>
              <w:t xml:space="preserve">The deposit of a portable cistern does not have punctures, corrosion, abrasions, dents, deformations, welding defects or any other anomaly, including the escapes that can make the cistern unsafe for transport;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sz w:val="16"/>
                <w:szCs w:val="16"/>
              </w:rPr>
              <w:tab/>
              <w:t>Incluidas las tuberías, las válvulas y las juntas para comprobar si existen zonas de corrosión, defectos y cualquier otra anomalía, incluidos los escapes, que puedan hacer que la cisterna portátil no sea segura durante el llenado, el vaciado o el transporte</w:t>
            </w:r>
          </w:p>
        </w:tc>
        <w:tc>
          <w:tcPr>
            <w:tcW w:w="4529" w:type="dxa"/>
          </w:tcPr>
          <w:p w:rsidR="00D53135" w:rsidRPr="002558C1" w:rsidRDefault="002558C1" w:rsidP="002558C1">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Including </w:t>
            </w:r>
            <w:r w:rsidRPr="002558C1">
              <w:rPr>
                <w:rFonts w:ascii="Verdana" w:hAnsi="Verdana"/>
                <w:bCs/>
                <w:sz w:val="16"/>
                <w:szCs w:val="16"/>
                <w:lang w:val="en-US"/>
              </w:rPr>
              <w:t xml:space="preserve">the pipes, valves, heating system/refrigeration and the unions are inspected to verify whether there are areas of corrosion, defects and any other anomaly, including the escapes, that can make the portable cistern unsafe during filling, emptying or transport;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b/>
                <w:sz w:val="16"/>
                <w:szCs w:val="16"/>
              </w:rPr>
              <w:tab/>
            </w:r>
            <w:r w:rsidRPr="00AF442B">
              <w:rPr>
                <w:rFonts w:ascii="Verdana" w:hAnsi="Verdana"/>
                <w:sz w:val="16"/>
                <w:szCs w:val="16"/>
              </w:rPr>
              <w:t>Que los dispositivos de cierre de las tapas de las bocas de hombre funcionan correctamente y no hay escapes en las tapas o las juntas;</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That </w:t>
            </w:r>
            <w:r w:rsidRPr="002558C1">
              <w:rPr>
                <w:rFonts w:ascii="Verdana" w:hAnsi="Verdana"/>
                <w:bCs/>
                <w:sz w:val="16"/>
                <w:szCs w:val="16"/>
                <w:lang w:val="en-US"/>
              </w:rPr>
              <w:t xml:space="preserve">the closing devices of the covers for human entry function correctly and there are no leaks on the covers or the unions;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d)</w:t>
            </w:r>
            <w:r w:rsidRPr="00AF442B">
              <w:rPr>
                <w:rFonts w:ascii="Verdana" w:hAnsi="Verdana"/>
                <w:b/>
                <w:sz w:val="16"/>
                <w:szCs w:val="16"/>
              </w:rPr>
              <w:tab/>
            </w:r>
            <w:r w:rsidRPr="00AF442B">
              <w:rPr>
                <w:rFonts w:ascii="Verdana" w:hAnsi="Verdana"/>
                <w:sz w:val="16"/>
                <w:szCs w:val="16"/>
              </w:rPr>
              <w:t>Que todos los dispositivos y válvulas de emergencia están exentos de corrosión, deformación o cualquier daño o defecto que pueda impedir su funcionamiento normal.</w:t>
            </w:r>
          </w:p>
        </w:tc>
        <w:tc>
          <w:tcPr>
            <w:tcW w:w="4529" w:type="dxa"/>
          </w:tcPr>
          <w:p w:rsidR="00D53135" w:rsidRPr="002558C1" w:rsidRDefault="002558C1" w:rsidP="002558C1">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That </w:t>
            </w:r>
            <w:r w:rsidRPr="002558C1">
              <w:rPr>
                <w:rFonts w:ascii="Verdana" w:hAnsi="Verdana"/>
                <w:bCs/>
                <w:sz w:val="16"/>
                <w:szCs w:val="16"/>
                <w:lang w:val="en-US"/>
              </w:rPr>
              <w:t xml:space="preserve">all the emergency devices and valves are exempt from corrosion, deformation or any damage or defect that could impede their normal functioning.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e)</w:t>
            </w:r>
            <w:r w:rsidRPr="00AF442B">
              <w:rPr>
                <w:rFonts w:ascii="Verdana" w:hAnsi="Verdana"/>
                <w:sz w:val="16"/>
                <w:szCs w:val="16"/>
              </w:rPr>
              <w:tab/>
              <w:t>No funcionan los dispositivos de cierre a distancia y los obturadores de cierre automático.</w:t>
            </w:r>
          </w:p>
        </w:tc>
        <w:tc>
          <w:tcPr>
            <w:tcW w:w="4529" w:type="dxa"/>
          </w:tcPr>
          <w:p w:rsidR="00D53135" w:rsidRPr="00F72379" w:rsidRDefault="002558C1" w:rsidP="002558C1">
            <w:pPr>
              <w:pStyle w:val="INCISO"/>
              <w:spacing w:line="276" w:lineRule="auto"/>
              <w:ind w:left="0" w:firstLine="0"/>
              <w:rPr>
                <w:rFonts w:ascii="Verdana" w:hAnsi="Verdana"/>
                <w:b/>
                <w:sz w:val="16"/>
                <w:szCs w:val="16"/>
                <w:lang w:val="en-US"/>
              </w:rPr>
            </w:pPr>
            <w:r>
              <w:rPr>
                <w:rFonts w:ascii="Verdana" w:hAnsi="Verdana"/>
                <w:b/>
                <w:sz w:val="16"/>
                <w:szCs w:val="16"/>
                <w:lang w:val="en-US"/>
              </w:rPr>
              <w:t xml:space="preserve">e) </w:t>
            </w:r>
            <w:r w:rsidRPr="002558C1">
              <w:rPr>
                <w:rFonts w:ascii="Verdana" w:hAnsi="Verdana"/>
                <w:bCs/>
                <w:sz w:val="16"/>
                <w:szCs w:val="16"/>
                <w:lang w:val="en-US"/>
              </w:rPr>
              <w:t xml:space="preserve">The closing devices </w:t>
            </w:r>
            <w:r>
              <w:rPr>
                <w:rFonts w:ascii="Verdana" w:hAnsi="Verdana"/>
                <w:bCs/>
                <w:sz w:val="16"/>
                <w:szCs w:val="16"/>
                <w:lang w:val="en-US"/>
              </w:rPr>
              <w:t>do not</w:t>
            </w:r>
            <w:r w:rsidRPr="002558C1">
              <w:rPr>
                <w:rFonts w:ascii="Verdana" w:hAnsi="Verdana"/>
                <w:bCs/>
                <w:sz w:val="16"/>
                <w:szCs w:val="16"/>
                <w:lang w:val="en-US"/>
              </w:rPr>
              <w:t xml:space="preserve"> function at a distance and the automatic closing valves</w:t>
            </w:r>
            <w:r>
              <w:rPr>
                <w:rFonts w:ascii="Verdana" w:hAnsi="Verdana"/>
                <w:bCs/>
                <w:sz w:val="16"/>
                <w:szCs w:val="16"/>
                <w:lang w:val="en-US"/>
              </w:rPr>
              <w:t>.</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f)</w:t>
            </w:r>
            <w:r w:rsidRPr="00AF442B">
              <w:rPr>
                <w:rFonts w:ascii="Verdana" w:hAnsi="Verdana"/>
                <w:b/>
                <w:sz w:val="16"/>
                <w:szCs w:val="16"/>
              </w:rPr>
              <w:tab/>
            </w:r>
            <w:r w:rsidRPr="00AF442B">
              <w:rPr>
                <w:rFonts w:ascii="Verdana" w:hAnsi="Verdana"/>
                <w:sz w:val="16"/>
                <w:szCs w:val="16"/>
              </w:rPr>
              <w:t>Que las marcas prescritas sobre la cisterna portátil sean legibles y no cumplen las especificaciones aplicables; y</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f)</w:t>
            </w:r>
            <w:r>
              <w:rPr>
                <w:rFonts w:ascii="Verdana" w:hAnsi="Verdana"/>
                <w:bCs/>
                <w:sz w:val="16"/>
                <w:szCs w:val="16"/>
                <w:lang w:val="en-US"/>
              </w:rPr>
              <w:t xml:space="preserve"> That </w:t>
            </w:r>
            <w:r w:rsidRPr="002558C1">
              <w:rPr>
                <w:rFonts w:ascii="Verdana" w:hAnsi="Verdana"/>
                <w:bCs/>
                <w:sz w:val="16"/>
                <w:szCs w:val="16"/>
                <w:lang w:val="en-US"/>
              </w:rPr>
              <w:t xml:space="preserve">the marks recorded on the portable cistern are legible and comply with the applicable specifications; and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g)</w:t>
            </w:r>
            <w:r w:rsidRPr="00AF442B">
              <w:rPr>
                <w:rFonts w:ascii="Verdana" w:hAnsi="Verdana"/>
                <w:sz w:val="16"/>
                <w:szCs w:val="16"/>
              </w:rPr>
              <w:tab/>
              <w:t>Que el bastidor, los soportes y los dispositivos de elevación de la cisterna portátil se encuentran en buen estado.</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That </w:t>
            </w:r>
            <w:r w:rsidRPr="002558C1">
              <w:rPr>
                <w:rFonts w:ascii="Verdana" w:hAnsi="Verdana"/>
                <w:bCs/>
                <w:sz w:val="16"/>
                <w:szCs w:val="16"/>
                <w:lang w:val="en-US"/>
              </w:rPr>
              <w:t xml:space="preserve">the frame, supports and the elevation devices of the portable cistern are found in good condition. </w:t>
            </w:r>
          </w:p>
        </w:tc>
      </w:tr>
      <w:tr w:rsidR="00D53135" w:rsidRPr="002558C1"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19.</w:t>
            </w:r>
            <w:r w:rsidRPr="00AF442B">
              <w:rPr>
                <w:rFonts w:ascii="Verdana" w:hAnsi="Verdana"/>
                <w:sz w:val="16"/>
                <w:szCs w:val="16"/>
              </w:rPr>
              <w:tab/>
              <w:t>Verificar que para cada nuevo diseño de cisterna portátil, se cuente con el Dictamen de aprobación del diseño</w:t>
            </w:r>
            <w:r w:rsidRPr="00AF442B">
              <w:rPr>
                <w:rStyle w:val="ROMANOSCar"/>
                <w:rFonts w:ascii="Verdana" w:hAnsi="Verdana"/>
                <w:sz w:val="16"/>
                <w:szCs w:val="16"/>
              </w:rPr>
              <w:t>,</w:t>
            </w:r>
            <w:r w:rsidRPr="00AF442B">
              <w:rPr>
                <w:rFonts w:ascii="Verdana" w:hAnsi="Verdana"/>
                <w:sz w:val="16"/>
                <w:szCs w:val="16"/>
              </w:rPr>
              <w:t xml:space="preserve"> el cual debe contener:</w:t>
            </w:r>
          </w:p>
        </w:tc>
        <w:tc>
          <w:tcPr>
            <w:tcW w:w="4529" w:type="dxa"/>
          </w:tcPr>
          <w:p w:rsidR="00D53135" w:rsidRPr="002558C1" w:rsidRDefault="002558C1" w:rsidP="00E738E2">
            <w:pPr>
              <w:pStyle w:val="Texto"/>
              <w:spacing w:line="276" w:lineRule="auto"/>
              <w:ind w:firstLine="0"/>
              <w:rPr>
                <w:rFonts w:ascii="Verdana" w:hAnsi="Verdana"/>
                <w:bCs/>
                <w:sz w:val="16"/>
                <w:szCs w:val="16"/>
                <w:lang w:val="en-US"/>
              </w:rPr>
            </w:pPr>
            <w:r>
              <w:rPr>
                <w:rFonts w:ascii="Verdana" w:hAnsi="Verdana"/>
                <w:b/>
                <w:sz w:val="16"/>
                <w:szCs w:val="16"/>
                <w:lang w:val="en-US"/>
              </w:rPr>
              <w:t xml:space="preserve">19. </w:t>
            </w:r>
            <w:r>
              <w:rPr>
                <w:rFonts w:ascii="Verdana" w:hAnsi="Verdana"/>
                <w:bCs/>
                <w:sz w:val="16"/>
                <w:szCs w:val="16"/>
                <w:lang w:val="en-US"/>
              </w:rPr>
              <w:t xml:space="preserve">Verify that for each new portable cistern design, there is a Verification document of the design approval which must contain: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a)</w:t>
            </w:r>
            <w:r w:rsidRPr="00AF442B">
              <w:rPr>
                <w:rFonts w:ascii="Verdana" w:hAnsi="Verdana"/>
                <w:b/>
                <w:sz w:val="16"/>
                <w:szCs w:val="16"/>
              </w:rPr>
              <w:tab/>
            </w:r>
            <w:r w:rsidRPr="00AF442B">
              <w:rPr>
                <w:rFonts w:ascii="Verdana" w:hAnsi="Verdana"/>
                <w:sz w:val="16"/>
                <w:szCs w:val="16"/>
              </w:rPr>
              <w:t>El informe de pruebas del prototipo,</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report of the tests of the prototype,</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b)</w:t>
            </w:r>
            <w:r w:rsidRPr="00AF442B">
              <w:rPr>
                <w:rFonts w:ascii="Verdana" w:hAnsi="Verdana"/>
                <w:b/>
                <w:sz w:val="16"/>
                <w:szCs w:val="16"/>
              </w:rPr>
              <w:tab/>
            </w:r>
            <w:r w:rsidRPr="00AF442B">
              <w:rPr>
                <w:rFonts w:ascii="Verdana" w:hAnsi="Verdana"/>
                <w:sz w:val="16"/>
                <w:szCs w:val="16"/>
              </w:rPr>
              <w:t>Los materiales peligrosos que se permite transportar,</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hazardous materials that are permitted to be transported, </w:t>
            </w:r>
          </w:p>
        </w:tc>
      </w:tr>
      <w:tr w:rsidR="00D53135" w:rsidRPr="002558C1" w:rsidTr="00F72379">
        <w:tc>
          <w:tcPr>
            <w:tcW w:w="4529" w:type="dxa"/>
          </w:tcPr>
          <w:p w:rsidR="00D53135" w:rsidRPr="00AF442B" w:rsidRDefault="00D53135" w:rsidP="00E738E2">
            <w:pPr>
              <w:pStyle w:val="INCISO"/>
              <w:spacing w:line="276" w:lineRule="auto"/>
              <w:ind w:left="0" w:firstLine="0"/>
              <w:rPr>
                <w:rFonts w:ascii="Verdana" w:hAnsi="Verdana"/>
                <w:sz w:val="16"/>
                <w:szCs w:val="16"/>
              </w:rPr>
            </w:pPr>
            <w:r w:rsidRPr="00AF442B">
              <w:rPr>
                <w:rFonts w:ascii="Verdana" w:hAnsi="Verdana"/>
                <w:b/>
                <w:sz w:val="16"/>
                <w:szCs w:val="16"/>
              </w:rPr>
              <w:t>c)</w:t>
            </w:r>
            <w:r w:rsidRPr="00AF442B">
              <w:rPr>
                <w:rFonts w:ascii="Verdana" w:hAnsi="Verdana"/>
                <w:sz w:val="16"/>
                <w:szCs w:val="16"/>
              </w:rPr>
              <w:tab/>
              <w:t>Los materiales de construcción del depósito y el número de aprobación, el cual debe incluir el signo o marca distintivos de México y el número de matrícula.</w:t>
            </w:r>
          </w:p>
        </w:tc>
        <w:tc>
          <w:tcPr>
            <w:tcW w:w="4529" w:type="dxa"/>
          </w:tcPr>
          <w:p w:rsidR="00D53135" w:rsidRPr="002558C1" w:rsidRDefault="002558C1" w:rsidP="00E738E2">
            <w:pPr>
              <w:pStyle w:val="INCISO"/>
              <w:spacing w:line="276" w:lineRule="auto"/>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construction materials of the deposit and the approval number, which must include the distinctive Mexican sign or trademark and the approval number. </w:t>
            </w:r>
          </w:p>
        </w:tc>
      </w:tr>
      <w:tr w:rsidR="00D53135" w:rsidRPr="002558C1"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20.</w:t>
            </w:r>
            <w:r w:rsidRPr="00AF442B">
              <w:rPr>
                <w:rFonts w:ascii="Verdana" w:hAnsi="Verdana"/>
                <w:sz w:val="16"/>
                <w:szCs w:val="16"/>
              </w:rPr>
              <w:tab/>
              <w:t>Verificar que el Informe de pruebas del prototipo, incluya los resultados de la prueba aplicable al bastidor, resultados de inspección y pruebas iniciales y de choque cuando proceda.</w:t>
            </w:r>
          </w:p>
        </w:tc>
        <w:tc>
          <w:tcPr>
            <w:tcW w:w="4529" w:type="dxa"/>
          </w:tcPr>
          <w:p w:rsidR="00D53135" w:rsidRPr="002558C1" w:rsidRDefault="002558C1"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20. </w:t>
            </w:r>
            <w:r>
              <w:rPr>
                <w:rFonts w:ascii="Verdana" w:hAnsi="Verdana"/>
                <w:bCs/>
                <w:sz w:val="16"/>
                <w:szCs w:val="16"/>
                <w:lang w:val="en-US"/>
              </w:rPr>
              <w:t xml:space="preserve">Verify that the Report of the tests of the prototype, including the results of the test applicable to the frame, results of inspection and initial shock tests when applicable.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21.</w:t>
            </w:r>
            <w:r w:rsidRPr="00AF442B">
              <w:rPr>
                <w:rFonts w:ascii="Verdana" w:hAnsi="Verdana"/>
                <w:sz w:val="16"/>
                <w:szCs w:val="16"/>
              </w:rPr>
              <w:tab/>
              <w:t>Verificar que cada cisterna portátil cuente con resultados de pruebas e inspecciones iniciales, intermedias y periódicas quinquenales según corresponda.</w:t>
            </w:r>
          </w:p>
        </w:tc>
        <w:tc>
          <w:tcPr>
            <w:tcW w:w="4529" w:type="dxa"/>
          </w:tcPr>
          <w:p w:rsidR="00D53135" w:rsidRPr="00CD6945" w:rsidRDefault="002558C1" w:rsidP="00CD6945">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21. </w:t>
            </w:r>
            <w:r w:rsidR="00CD6945">
              <w:rPr>
                <w:rFonts w:ascii="Verdana" w:hAnsi="Verdana"/>
                <w:bCs/>
                <w:sz w:val="16"/>
                <w:szCs w:val="16"/>
                <w:lang w:val="en-US"/>
              </w:rPr>
              <w:t xml:space="preserve">Verify that each portable cistern has the results of the tests and initial, intermediate and five year period inspections, as applicable.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22.</w:t>
            </w:r>
            <w:r w:rsidRPr="00AF442B">
              <w:rPr>
                <w:rFonts w:ascii="Verdana" w:hAnsi="Verdana"/>
                <w:b/>
                <w:sz w:val="16"/>
                <w:szCs w:val="16"/>
              </w:rPr>
              <w:tab/>
            </w:r>
            <w:r w:rsidRPr="00AF442B">
              <w:rPr>
                <w:rFonts w:ascii="Verdana" w:hAnsi="Verdana"/>
                <w:sz w:val="16"/>
                <w:szCs w:val="16"/>
              </w:rPr>
              <w:t>Verificar las cisternas no deben perder su contenido debido a la presión interna, cargas estáticas, dinámicas y térmicas.</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22. </w:t>
            </w:r>
            <w:r>
              <w:rPr>
                <w:rFonts w:ascii="Verdana" w:hAnsi="Verdana"/>
                <w:bCs/>
                <w:sz w:val="16"/>
                <w:szCs w:val="16"/>
                <w:lang w:val="en-US"/>
              </w:rPr>
              <w:t xml:space="preserve">Verify the cisterns must not lose their content due to internal pressure, static, dynamic and thermal charges.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CD6945">
              <w:rPr>
                <w:rFonts w:ascii="Verdana" w:hAnsi="Verdana"/>
                <w:b/>
                <w:sz w:val="16"/>
                <w:szCs w:val="16"/>
                <w:lang w:val="en-US"/>
              </w:rPr>
              <w:t>23.</w:t>
            </w:r>
            <w:r w:rsidRPr="00CD6945">
              <w:rPr>
                <w:rFonts w:ascii="Verdana" w:hAnsi="Verdana"/>
                <w:b/>
                <w:sz w:val="16"/>
                <w:szCs w:val="16"/>
                <w:lang w:val="en-US"/>
              </w:rPr>
              <w:tab/>
            </w:r>
            <w:r w:rsidRPr="00CD6945">
              <w:rPr>
                <w:rFonts w:ascii="Verdana" w:hAnsi="Verdana"/>
                <w:sz w:val="16"/>
                <w:szCs w:val="16"/>
                <w:lang w:val="en-US"/>
              </w:rPr>
              <w:t>Contar con r</w:t>
            </w:r>
            <w:r w:rsidRPr="00AF442B">
              <w:rPr>
                <w:rFonts w:ascii="Verdana" w:hAnsi="Verdana"/>
                <w:sz w:val="16"/>
                <w:szCs w:val="16"/>
              </w:rPr>
              <w:t>esultados de pruebas iniciales, intermedias y quinquenales según corresponda.</w:t>
            </w:r>
          </w:p>
        </w:tc>
        <w:tc>
          <w:tcPr>
            <w:tcW w:w="4529" w:type="dxa"/>
          </w:tcPr>
          <w:p w:rsidR="00D53135" w:rsidRPr="00CD6945" w:rsidRDefault="00CD6945" w:rsidP="00CD6945">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23. </w:t>
            </w:r>
            <w:r>
              <w:rPr>
                <w:rFonts w:ascii="Verdana" w:hAnsi="Verdana"/>
                <w:bCs/>
                <w:sz w:val="16"/>
                <w:szCs w:val="16"/>
                <w:lang w:val="en-US"/>
              </w:rPr>
              <w:t xml:space="preserve">Have the </w:t>
            </w:r>
            <w:r>
              <w:rPr>
                <w:rFonts w:ascii="Verdana" w:hAnsi="Verdana"/>
                <w:bCs/>
                <w:sz w:val="16"/>
                <w:szCs w:val="16"/>
                <w:lang w:val="en-US"/>
              </w:rPr>
              <w:t>resu</w:t>
            </w:r>
            <w:r>
              <w:rPr>
                <w:rFonts w:ascii="Verdana" w:hAnsi="Verdana"/>
                <w:bCs/>
                <w:sz w:val="16"/>
                <w:szCs w:val="16"/>
                <w:lang w:val="en-US"/>
              </w:rPr>
              <w:t>lts of the</w:t>
            </w:r>
            <w:r>
              <w:rPr>
                <w:rFonts w:ascii="Verdana" w:hAnsi="Verdana"/>
                <w:bCs/>
                <w:sz w:val="16"/>
                <w:szCs w:val="16"/>
                <w:lang w:val="en-US"/>
              </w:rPr>
              <w:t xml:space="preserve"> intermediate and five year period </w:t>
            </w:r>
            <w:r>
              <w:rPr>
                <w:rFonts w:ascii="Verdana" w:hAnsi="Verdana"/>
                <w:bCs/>
                <w:sz w:val="16"/>
                <w:szCs w:val="16"/>
                <w:lang w:val="en-US"/>
              </w:rPr>
              <w:t>tests</w:t>
            </w:r>
            <w:r>
              <w:rPr>
                <w:rFonts w:ascii="Verdana" w:hAnsi="Verdana"/>
                <w:bCs/>
                <w:sz w:val="16"/>
                <w:szCs w:val="16"/>
                <w:lang w:val="en-US"/>
              </w:rPr>
              <w:t xml:space="preserve">, as applicable. </w:t>
            </w:r>
          </w:p>
        </w:tc>
      </w:tr>
      <w:tr w:rsidR="00D53135" w:rsidRPr="00AF442B"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24.</w:t>
            </w:r>
            <w:r w:rsidRPr="00AF442B">
              <w:rPr>
                <w:rFonts w:ascii="Verdana" w:hAnsi="Verdana"/>
                <w:sz w:val="16"/>
                <w:szCs w:val="16"/>
              </w:rPr>
              <w:tab/>
              <w:t>Contar con inspección de soldaduras.</w:t>
            </w:r>
          </w:p>
        </w:tc>
        <w:tc>
          <w:tcPr>
            <w:tcW w:w="4529" w:type="dxa"/>
          </w:tcPr>
          <w:p w:rsidR="00D53135" w:rsidRPr="00CD6945" w:rsidRDefault="00CD6945" w:rsidP="00E738E2">
            <w:pPr>
              <w:pStyle w:val="ROMANOS"/>
              <w:spacing w:line="276" w:lineRule="auto"/>
              <w:ind w:left="0" w:firstLine="0"/>
              <w:rPr>
                <w:rFonts w:ascii="Verdana" w:hAnsi="Verdana"/>
                <w:bCs/>
                <w:sz w:val="16"/>
                <w:szCs w:val="16"/>
              </w:rPr>
            </w:pPr>
            <w:r w:rsidRPr="00CD6945">
              <w:rPr>
                <w:rFonts w:ascii="Verdana" w:hAnsi="Verdana"/>
                <w:b/>
                <w:sz w:val="16"/>
                <w:szCs w:val="16"/>
              </w:rPr>
              <w:t xml:space="preserve">24. </w:t>
            </w:r>
            <w:r w:rsidRPr="00CD6945">
              <w:rPr>
                <w:rFonts w:ascii="Verdana" w:hAnsi="Verdana"/>
                <w:bCs/>
                <w:sz w:val="16"/>
                <w:szCs w:val="16"/>
              </w:rPr>
              <w:t>Have welding inspection</w:t>
            </w:r>
            <w:r>
              <w:rPr>
                <w:rFonts w:ascii="Verdana" w:hAnsi="Verdana"/>
                <w:bCs/>
                <w:sz w:val="16"/>
                <w:szCs w:val="16"/>
              </w:rPr>
              <w:t xml:space="preserve">s.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25.</w:t>
            </w:r>
            <w:r w:rsidRPr="00AF442B">
              <w:rPr>
                <w:rFonts w:ascii="Verdana" w:hAnsi="Verdana"/>
                <w:b/>
                <w:sz w:val="16"/>
                <w:szCs w:val="16"/>
              </w:rPr>
              <w:tab/>
            </w:r>
            <w:r w:rsidRPr="00AF442B">
              <w:rPr>
                <w:rFonts w:ascii="Verdana" w:hAnsi="Verdana"/>
                <w:sz w:val="16"/>
                <w:szCs w:val="16"/>
              </w:rPr>
              <w:t>Las cisternas que transportan substancias de la clase 3 estarán conectadas eléctricamente a tierra.</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25. </w:t>
            </w:r>
            <w:r>
              <w:rPr>
                <w:rFonts w:ascii="Verdana" w:hAnsi="Verdana"/>
                <w:bCs/>
                <w:sz w:val="16"/>
                <w:szCs w:val="16"/>
                <w:lang w:val="en-US"/>
              </w:rPr>
              <w:t xml:space="preserve">The cisterns that transport class 3 substances will be connected electrically to ground.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26.</w:t>
            </w:r>
            <w:r w:rsidRPr="00AF442B">
              <w:rPr>
                <w:rFonts w:ascii="Verdana" w:hAnsi="Verdana"/>
                <w:sz w:val="16"/>
                <w:szCs w:val="16"/>
              </w:rPr>
              <w:tab/>
              <w:t>Contar con una válvula manual situada lo más cerca posible del depósito, en los orificios destinados al llenado y vaciado.</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26. </w:t>
            </w:r>
            <w:r>
              <w:rPr>
                <w:rFonts w:ascii="Verdana" w:hAnsi="Verdana"/>
                <w:bCs/>
                <w:sz w:val="16"/>
                <w:szCs w:val="16"/>
                <w:lang w:val="en-US"/>
              </w:rPr>
              <w:t xml:space="preserve">Have a manual valve situated as near as possible to the deposit, in the openings designated for filling and emptying.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CD6945">
              <w:rPr>
                <w:rFonts w:ascii="Verdana" w:hAnsi="Verdana"/>
                <w:b/>
                <w:sz w:val="16"/>
                <w:szCs w:val="16"/>
                <w:lang w:val="en-US"/>
              </w:rPr>
              <w:t>27.</w:t>
            </w:r>
            <w:r w:rsidRPr="00CD6945">
              <w:rPr>
                <w:rFonts w:ascii="Verdana" w:hAnsi="Verdana"/>
                <w:b/>
                <w:sz w:val="16"/>
                <w:szCs w:val="16"/>
                <w:lang w:val="en-US"/>
              </w:rPr>
              <w:tab/>
            </w:r>
            <w:r w:rsidRPr="00CD6945">
              <w:rPr>
                <w:rFonts w:ascii="Verdana" w:hAnsi="Verdana"/>
                <w:sz w:val="16"/>
                <w:szCs w:val="16"/>
                <w:lang w:val="en-US"/>
              </w:rPr>
              <w:t>La ci</w:t>
            </w:r>
            <w:r w:rsidRPr="00AF442B">
              <w:rPr>
                <w:rFonts w:ascii="Verdana" w:hAnsi="Verdana"/>
                <w:sz w:val="16"/>
                <w:szCs w:val="16"/>
              </w:rPr>
              <w:t>sterna portátil debe ir provista de una entrada de hombre adecuada para permitir una inspección.</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27. </w:t>
            </w:r>
            <w:r>
              <w:rPr>
                <w:rFonts w:ascii="Verdana" w:hAnsi="Verdana"/>
                <w:bCs/>
                <w:sz w:val="16"/>
                <w:szCs w:val="16"/>
                <w:lang w:val="en-US"/>
              </w:rPr>
              <w:t xml:space="preserve">The portable cistern must be provided with an entry for a man, adequate for permitting an inspection.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28.</w:t>
            </w:r>
            <w:r w:rsidRPr="00AF442B">
              <w:rPr>
                <w:rFonts w:ascii="Verdana" w:hAnsi="Verdana"/>
                <w:sz w:val="16"/>
                <w:szCs w:val="16"/>
              </w:rPr>
              <w:tab/>
              <w:t>Las conexiones de la cisterna portátil deben tener inscripciones que indiquen su función.</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28. </w:t>
            </w:r>
            <w:r>
              <w:rPr>
                <w:rFonts w:ascii="Verdana" w:hAnsi="Verdana"/>
                <w:bCs/>
                <w:sz w:val="16"/>
                <w:szCs w:val="16"/>
                <w:lang w:val="en-US"/>
              </w:rPr>
              <w:t xml:space="preserve">The connections of the portable cistern must have inscriptions that indicate their function. </w:t>
            </w:r>
          </w:p>
        </w:tc>
      </w:tr>
      <w:tr w:rsidR="00D53135" w:rsidRPr="00CD6945" w:rsidTr="00F72379">
        <w:tc>
          <w:tcPr>
            <w:tcW w:w="4529" w:type="dxa"/>
          </w:tcPr>
          <w:p w:rsidR="00D53135" w:rsidRPr="00AF442B" w:rsidRDefault="00D53135" w:rsidP="00E738E2">
            <w:pPr>
              <w:pStyle w:val="ROMANOS"/>
              <w:spacing w:line="276" w:lineRule="auto"/>
              <w:ind w:left="0" w:firstLine="0"/>
              <w:rPr>
                <w:rFonts w:ascii="Verdana" w:hAnsi="Verdana"/>
                <w:sz w:val="16"/>
                <w:szCs w:val="16"/>
              </w:rPr>
            </w:pPr>
            <w:r w:rsidRPr="00AF442B">
              <w:rPr>
                <w:rFonts w:ascii="Verdana" w:hAnsi="Verdana"/>
                <w:b/>
                <w:sz w:val="16"/>
                <w:szCs w:val="16"/>
              </w:rPr>
              <w:t>29.</w:t>
            </w:r>
            <w:r w:rsidRPr="00AF442B">
              <w:rPr>
                <w:rFonts w:ascii="Verdana" w:hAnsi="Verdana"/>
                <w:sz w:val="16"/>
                <w:szCs w:val="16"/>
              </w:rPr>
              <w:tab/>
              <w:t>Se verificará que toda cisterna portátil tenga una placa de metal resistente a la corrosión, fijada de modo permanente en un lugar visible y de fácil acceso para la inspección, la cual debe contener como mínimo la información establecida en el punto 23.1 de la norma.</w:t>
            </w:r>
          </w:p>
        </w:tc>
        <w:tc>
          <w:tcPr>
            <w:tcW w:w="4529" w:type="dxa"/>
          </w:tcPr>
          <w:p w:rsidR="00D53135" w:rsidRPr="00CD6945" w:rsidRDefault="00CD6945" w:rsidP="00E738E2">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29. </w:t>
            </w:r>
            <w:r>
              <w:rPr>
                <w:rFonts w:ascii="Verdana" w:hAnsi="Verdana"/>
                <w:bCs/>
                <w:sz w:val="16"/>
                <w:szCs w:val="16"/>
                <w:lang w:val="en-US"/>
              </w:rPr>
              <w:t xml:space="preserve">It will be verified that all portable cisterns have a metal plate resistant to corrosion secured permanently in a visible place and easy access for inspection, which must contain as a minimum the information established in point 23.1 of the standard.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29. Vigencia</w:t>
            </w:r>
          </w:p>
        </w:tc>
        <w:tc>
          <w:tcPr>
            <w:tcW w:w="4529" w:type="dxa"/>
          </w:tcPr>
          <w:p w:rsidR="00D53135" w:rsidRPr="00F72379" w:rsidRDefault="00EA72C8"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29. Validity</w:t>
            </w:r>
          </w:p>
        </w:tc>
      </w:tr>
      <w:tr w:rsidR="00D53135" w:rsidRPr="009D7B75" w:rsidTr="00F72379">
        <w:tc>
          <w:tcPr>
            <w:tcW w:w="4529" w:type="dxa"/>
          </w:tcPr>
          <w:p w:rsidR="00D53135" w:rsidRPr="00AF442B" w:rsidRDefault="00D53135" w:rsidP="00EA72C8">
            <w:pPr>
              <w:pStyle w:val="Texto"/>
              <w:spacing w:line="276" w:lineRule="auto"/>
              <w:ind w:firstLine="0"/>
              <w:rPr>
                <w:rFonts w:ascii="Verdana" w:hAnsi="Verdana"/>
                <w:sz w:val="16"/>
                <w:szCs w:val="16"/>
              </w:rPr>
            </w:pPr>
            <w:r w:rsidRPr="00AF442B">
              <w:rPr>
                <w:rFonts w:ascii="Verdana" w:hAnsi="Verdana"/>
                <w:sz w:val="16"/>
                <w:szCs w:val="16"/>
              </w:rPr>
              <w:t>La presente Norma Oficial Mexicana entrará en vigor 60 días naturales después de la fecha de su publicación en el Diario Oficial de la Federación.</w:t>
            </w:r>
          </w:p>
        </w:tc>
        <w:tc>
          <w:tcPr>
            <w:tcW w:w="4529" w:type="dxa"/>
          </w:tcPr>
          <w:p w:rsidR="00D53135" w:rsidRPr="00F72379" w:rsidRDefault="00EA72C8" w:rsidP="00E738E2">
            <w:pPr>
              <w:pStyle w:val="Texto"/>
              <w:spacing w:line="276" w:lineRule="auto"/>
              <w:ind w:firstLine="0"/>
              <w:rPr>
                <w:rFonts w:ascii="Verdana" w:hAnsi="Verdana"/>
                <w:sz w:val="16"/>
                <w:szCs w:val="16"/>
                <w:lang w:val="en-US"/>
              </w:rPr>
            </w:pPr>
            <w:r w:rsidRPr="00F72379">
              <w:rPr>
                <w:rFonts w:ascii="Verdana" w:hAnsi="Verdana"/>
                <w:sz w:val="16"/>
                <w:szCs w:val="16"/>
                <w:lang w:val="en-US"/>
              </w:rPr>
              <w:t xml:space="preserve">This Official Mexican Standard will take effect 60 calendar days after the date of its publication in the Official Daily of the Federation. </w:t>
            </w:r>
          </w:p>
        </w:tc>
      </w:tr>
      <w:tr w:rsidR="00D53135" w:rsidRPr="00AF442B" w:rsidTr="00F72379">
        <w:tc>
          <w:tcPr>
            <w:tcW w:w="4529" w:type="dxa"/>
          </w:tcPr>
          <w:p w:rsidR="00D53135" w:rsidRPr="00AF442B" w:rsidRDefault="00D53135" w:rsidP="00E738E2">
            <w:pPr>
              <w:pStyle w:val="Texto"/>
              <w:spacing w:line="276" w:lineRule="auto"/>
              <w:ind w:firstLine="0"/>
              <w:rPr>
                <w:rFonts w:ascii="Verdana" w:hAnsi="Verdana"/>
                <w:sz w:val="16"/>
                <w:szCs w:val="16"/>
              </w:rPr>
            </w:pPr>
            <w:r w:rsidRPr="00AF442B">
              <w:rPr>
                <w:rFonts w:ascii="Verdana" w:hAnsi="Verdana"/>
                <w:b/>
                <w:sz w:val="16"/>
                <w:szCs w:val="16"/>
              </w:rPr>
              <w:t>30. Transitorio</w:t>
            </w:r>
          </w:p>
        </w:tc>
        <w:tc>
          <w:tcPr>
            <w:tcW w:w="4529" w:type="dxa"/>
          </w:tcPr>
          <w:p w:rsidR="00D53135" w:rsidRPr="00F72379" w:rsidRDefault="00EA72C8" w:rsidP="00E738E2">
            <w:pPr>
              <w:pStyle w:val="Texto"/>
              <w:spacing w:line="276" w:lineRule="auto"/>
              <w:ind w:firstLine="0"/>
              <w:rPr>
                <w:rFonts w:ascii="Verdana" w:hAnsi="Verdana"/>
                <w:b/>
                <w:sz w:val="16"/>
                <w:szCs w:val="16"/>
                <w:lang w:val="en-US"/>
              </w:rPr>
            </w:pPr>
            <w:r w:rsidRPr="00F72379">
              <w:rPr>
                <w:rFonts w:ascii="Verdana" w:hAnsi="Verdana"/>
                <w:b/>
                <w:sz w:val="16"/>
                <w:szCs w:val="16"/>
                <w:lang w:val="en-US"/>
              </w:rPr>
              <w:t xml:space="preserve">Transitional Article </w:t>
            </w:r>
          </w:p>
        </w:tc>
      </w:tr>
      <w:tr w:rsidR="00D53135" w:rsidRPr="009D7B75" w:rsidTr="00F72379">
        <w:tc>
          <w:tcPr>
            <w:tcW w:w="4529" w:type="dxa"/>
          </w:tcPr>
          <w:p w:rsidR="00D53135" w:rsidRPr="00AF442B" w:rsidRDefault="00D53135" w:rsidP="00EA72C8">
            <w:pPr>
              <w:pStyle w:val="Texto"/>
              <w:spacing w:line="276" w:lineRule="auto"/>
              <w:ind w:firstLine="0"/>
              <w:jc w:val="left"/>
              <w:rPr>
                <w:rFonts w:ascii="Verdana" w:hAnsi="Verdana"/>
                <w:sz w:val="16"/>
                <w:szCs w:val="16"/>
              </w:rPr>
            </w:pPr>
            <w:r w:rsidRPr="00AF442B">
              <w:rPr>
                <w:rFonts w:ascii="Verdana" w:hAnsi="Verdana"/>
                <w:b/>
                <w:sz w:val="16"/>
                <w:szCs w:val="16"/>
              </w:rPr>
              <w:t>UNICO.-</w:t>
            </w:r>
            <w:r w:rsidRPr="00AF442B">
              <w:rPr>
                <w:rFonts w:ascii="Verdana" w:hAnsi="Verdana"/>
                <w:sz w:val="16"/>
                <w:szCs w:val="16"/>
              </w:rPr>
              <w:t xml:space="preserve"> Con la entrada en vigor de la Norma Oficial Mexicana NOM-032-SCT2/2009, se cancela</w:t>
            </w:r>
            <w:r w:rsidRPr="00AF442B">
              <w:rPr>
                <w:rFonts w:ascii="Verdana" w:hAnsi="Verdana"/>
                <w:sz w:val="16"/>
                <w:szCs w:val="16"/>
              </w:rPr>
              <w:br/>
              <w:t>la NOM-032-SCT2/1995, Para el transporte terrestre de materiales y residuos peligrosos. Especificaciones y características para la construcción y reconstrucción de contenedores cisterna destinados al transporte multimodal de materiales de las clases 3, 4, 5, 6, 7, 8 y 9, publicada en el Diario Oficial de la Federación el 10 de diciembre de 1997.</w:t>
            </w:r>
          </w:p>
        </w:tc>
        <w:tc>
          <w:tcPr>
            <w:tcW w:w="4529" w:type="dxa"/>
          </w:tcPr>
          <w:p w:rsidR="00D53135" w:rsidRPr="00F72379" w:rsidRDefault="00EA72C8" w:rsidP="00EA72C8">
            <w:pPr>
              <w:pStyle w:val="Texto"/>
              <w:spacing w:line="276" w:lineRule="auto"/>
              <w:ind w:firstLine="0"/>
              <w:rPr>
                <w:rFonts w:ascii="Verdana" w:hAnsi="Verdana"/>
                <w:bCs/>
                <w:sz w:val="16"/>
                <w:szCs w:val="16"/>
                <w:lang w:val="en-US"/>
              </w:rPr>
            </w:pPr>
            <w:r w:rsidRPr="00F72379">
              <w:rPr>
                <w:rFonts w:ascii="Verdana" w:hAnsi="Verdana"/>
                <w:b/>
                <w:sz w:val="16"/>
                <w:szCs w:val="16"/>
                <w:lang w:val="en-US"/>
              </w:rPr>
              <w:t xml:space="preserve">SOLE. </w:t>
            </w:r>
            <w:r w:rsidRPr="00F72379">
              <w:rPr>
                <w:rFonts w:ascii="Verdana" w:hAnsi="Verdana"/>
                <w:bCs/>
                <w:sz w:val="16"/>
                <w:szCs w:val="16"/>
                <w:lang w:val="en-US"/>
              </w:rPr>
              <w:t xml:space="preserve">When the Official Mexican Standard NOM-032-SCT2-2009 takes effect, the NOM-032-SCT2-2009, For the land transport of hazardous materials and wastes. Specifications and characteristics for the construction and reconstruction of cistern containers  designated for the multimodal transport of materials and wastes of the classes </w:t>
            </w:r>
            <w:r w:rsidRPr="00F72379">
              <w:rPr>
                <w:rFonts w:ascii="Verdana" w:hAnsi="Verdana"/>
                <w:sz w:val="16"/>
                <w:szCs w:val="16"/>
                <w:lang w:val="en-US"/>
              </w:rPr>
              <w:t>3, 4, 5, 6, 7, 8 y 9, published in the Official Daily of the Federation on the 10</w:t>
            </w:r>
            <w:r w:rsidRPr="00F72379">
              <w:rPr>
                <w:rFonts w:ascii="Verdana" w:hAnsi="Verdana"/>
                <w:sz w:val="16"/>
                <w:szCs w:val="16"/>
                <w:vertAlign w:val="superscript"/>
                <w:lang w:val="en-US"/>
              </w:rPr>
              <w:t>th</w:t>
            </w:r>
            <w:r w:rsidRPr="00F72379">
              <w:rPr>
                <w:rFonts w:ascii="Verdana" w:hAnsi="Verdana"/>
                <w:sz w:val="16"/>
                <w:szCs w:val="16"/>
                <w:lang w:val="en-US"/>
              </w:rPr>
              <w:t xml:space="preserve"> of December of 1997</w:t>
            </w:r>
            <w:r w:rsidRPr="00F72379">
              <w:rPr>
                <w:rFonts w:ascii="Verdana" w:hAnsi="Verdana"/>
                <w:bCs/>
                <w:sz w:val="16"/>
                <w:szCs w:val="16"/>
                <w:lang w:val="en-US"/>
              </w:rPr>
              <w:t xml:space="preserve"> is cancelled. </w:t>
            </w:r>
          </w:p>
        </w:tc>
      </w:tr>
    </w:tbl>
    <w:p w:rsidR="00E36E87" w:rsidRPr="00EA72C8" w:rsidRDefault="00E36E87" w:rsidP="00E738E2">
      <w:pPr>
        <w:pStyle w:val="Texto"/>
        <w:spacing w:line="276" w:lineRule="auto"/>
        <w:ind w:firstLine="0"/>
        <w:rPr>
          <w:rFonts w:ascii="Verdana" w:hAnsi="Verdana"/>
          <w:sz w:val="16"/>
          <w:szCs w:val="16"/>
          <w:lang w:val="en-US"/>
        </w:rPr>
      </w:pPr>
    </w:p>
    <w:sectPr w:rsidR="00E36E87" w:rsidRPr="00EA72C8" w:rsidSect="00C06FFB">
      <w:headerReference w:type="even" r:id="rId14"/>
      <w:headerReference w:type="default" r:id="rId15"/>
      <w:footerReference w:type="even" r:id="rId16"/>
      <w:footerReference w:type="default" r:id="rId17"/>
      <w:headerReference w:type="first" r:id="rId18"/>
      <w:footerReference w:type="first" r:id="rId19"/>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5DB" w:rsidRDefault="00C205DB">
      <w:r>
        <w:separator/>
      </w:r>
    </w:p>
  </w:endnote>
  <w:endnote w:type="continuationSeparator" w:id="0">
    <w:p w:rsidR="00C205DB" w:rsidRDefault="00C2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5B8" w:rsidRDefault="001515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30" w:rsidRPr="00C06FFB" w:rsidRDefault="00C51830">
    <w:pPr>
      <w:pStyle w:val="Footer"/>
      <w:rPr>
        <w:rFonts w:ascii="Verdana" w:hAnsi="Verdana"/>
        <w:b/>
        <w:bCs/>
        <w:sz w:val="16"/>
        <w:szCs w:val="16"/>
        <w:lang w:val="es-MX"/>
      </w:rPr>
    </w:pPr>
    <w:r w:rsidRPr="00C06FFB">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C06FFB">
      <w:rPr>
        <w:rFonts w:ascii="Verdana" w:hAnsi="Verdana"/>
        <w:b/>
        <w:bCs/>
        <w:sz w:val="16"/>
        <w:szCs w:val="16"/>
        <w:lang w:val="es-MX"/>
      </w:rPr>
      <w:t xml:space="preserve"> </w:t>
    </w:r>
    <w:r w:rsidRPr="00C06FFB">
      <w:rPr>
        <w:rFonts w:ascii="Verdana" w:hAnsi="Verdana"/>
        <w:b/>
        <w:bCs/>
        <w:sz w:val="16"/>
        <w:szCs w:val="16"/>
        <w:lang w:val="es-MX"/>
      </w:rPr>
      <w:fldChar w:fldCharType="begin"/>
    </w:r>
    <w:r w:rsidRPr="00C06FFB">
      <w:rPr>
        <w:rFonts w:ascii="Verdana" w:hAnsi="Verdana"/>
        <w:b/>
        <w:bCs/>
        <w:sz w:val="16"/>
        <w:szCs w:val="16"/>
        <w:lang w:val="es-MX"/>
      </w:rPr>
      <w:instrText xml:space="preserve"> PAGE   \* MERGEFORMAT </w:instrText>
    </w:r>
    <w:r w:rsidRPr="00C06FFB">
      <w:rPr>
        <w:rFonts w:ascii="Verdana" w:hAnsi="Verdana"/>
        <w:b/>
        <w:bCs/>
        <w:sz w:val="16"/>
        <w:szCs w:val="16"/>
        <w:lang w:val="es-MX"/>
      </w:rPr>
      <w:fldChar w:fldCharType="separate"/>
    </w:r>
    <w:r w:rsidR="00C205DB">
      <w:rPr>
        <w:rFonts w:ascii="Verdana" w:hAnsi="Verdana"/>
        <w:b/>
        <w:bCs/>
        <w:noProof/>
        <w:sz w:val="16"/>
        <w:szCs w:val="16"/>
        <w:lang w:val="es-MX"/>
      </w:rPr>
      <w:t>1</w:t>
    </w:r>
    <w:r w:rsidRPr="00C06FFB">
      <w:rPr>
        <w:rFonts w:ascii="Verdana" w:hAnsi="Verdana"/>
        <w:b/>
        <w:bCs/>
        <w:noProof/>
        <w:sz w:val="16"/>
        <w:szCs w:val="16"/>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5B8" w:rsidRDefault="00151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5DB" w:rsidRDefault="00C205DB">
      <w:r>
        <w:separator/>
      </w:r>
    </w:p>
  </w:footnote>
  <w:footnote w:type="continuationSeparator" w:id="0">
    <w:p w:rsidR="00C205DB" w:rsidRDefault="00C205DB">
      <w:r>
        <w:continuationSeparator/>
      </w:r>
    </w:p>
  </w:footnote>
  <w:footnote w:id="1">
    <w:p w:rsidR="00C51830" w:rsidRPr="00742F3A" w:rsidRDefault="00C51830">
      <w:pPr>
        <w:pStyle w:val="FootnoteText"/>
        <w:rPr>
          <w:rFonts w:ascii="Arial" w:hAnsi="Arial" w:cs="Arial"/>
          <w:sz w:val="14"/>
          <w:szCs w:val="14"/>
        </w:rPr>
      </w:pPr>
      <w:r w:rsidRPr="00742F3A">
        <w:rPr>
          <w:rStyle w:val="FootnoteReference"/>
          <w:rFonts w:ascii="Arial" w:hAnsi="Arial" w:cs="Arial"/>
          <w:sz w:val="14"/>
          <w:szCs w:val="14"/>
        </w:rPr>
        <w:t>1</w:t>
      </w:r>
      <w:r w:rsidRPr="00742F3A">
        <w:rPr>
          <w:rFonts w:ascii="Arial" w:hAnsi="Arial" w:cs="Arial"/>
          <w:sz w:val="14"/>
          <w:szCs w:val="14"/>
        </w:rPr>
        <w:t xml:space="preserve"> Se indicará la unidad utilizada</w:t>
      </w:r>
    </w:p>
  </w:footnote>
  <w:footnote w:id="2">
    <w:p w:rsidR="00C51830" w:rsidRPr="00742F3A" w:rsidRDefault="00C51830">
      <w:pPr>
        <w:pStyle w:val="FootnoteText"/>
        <w:rPr>
          <w:rFonts w:ascii="Arial" w:hAnsi="Arial" w:cs="Arial"/>
          <w:sz w:val="14"/>
          <w:szCs w:val="14"/>
        </w:rPr>
      </w:pPr>
      <w:r w:rsidRPr="00742F3A">
        <w:rPr>
          <w:rStyle w:val="FootnoteReference"/>
          <w:rFonts w:ascii="Arial" w:hAnsi="Arial" w:cs="Arial"/>
          <w:sz w:val="14"/>
          <w:szCs w:val="14"/>
        </w:rPr>
        <w:t>2</w:t>
      </w:r>
      <w:r w:rsidRPr="00742F3A">
        <w:rPr>
          <w:rFonts w:ascii="Arial" w:hAnsi="Arial" w:cs="Arial"/>
          <w:sz w:val="14"/>
          <w:szCs w:val="14"/>
        </w:rPr>
        <w:t xml:space="preserve"> véase 5.10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30" w:rsidRPr="000D6691" w:rsidRDefault="00C51830" w:rsidP="000D6691">
    <w:pPr>
      <w:pStyle w:val="Fechas"/>
    </w:pPr>
    <w:r w:rsidRPr="000D6691">
      <w:fldChar w:fldCharType="begin"/>
    </w:r>
    <w:r w:rsidRPr="000D6691">
      <w:instrText xml:space="preserve"> PAGE  \* MERGEFORMAT </w:instrText>
    </w:r>
    <w:r w:rsidRPr="000D6691">
      <w:fldChar w:fldCharType="separate"/>
    </w:r>
    <w:r>
      <w:rPr>
        <w:noProof/>
      </w:rPr>
      <w:t>46</w:t>
    </w:r>
    <w:r w:rsidRPr="000D6691">
      <w:fldChar w:fldCharType="end"/>
    </w:r>
    <w:r>
      <w:t xml:space="preserve">     (Primera Sección)</w:t>
    </w:r>
    <w:r w:rsidRPr="000D6691">
      <w:tab/>
      <w:t>DIARIO OFICIAL</w:t>
    </w:r>
    <w:r w:rsidRPr="000D6691">
      <w:tab/>
    </w:r>
    <w:r>
      <w:t>Martes 16 de febrero de 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30" w:rsidRDefault="00C51830" w:rsidP="00C06FFB">
    <w:pPr>
      <w:pStyle w:val="Header"/>
      <w:jc w:val="both"/>
      <w:rPr>
        <w:rFonts w:ascii="Verdana" w:hAnsi="Verdana"/>
        <w:b/>
        <w:sz w:val="16"/>
        <w:szCs w:val="16"/>
        <w:lang w:val="en-US"/>
      </w:rPr>
    </w:pPr>
    <w:r w:rsidRPr="008D464F">
      <w:rPr>
        <w:rFonts w:ascii="Verdana" w:hAnsi="Verdana"/>
        <w:b/>
        <w:sz w:val="16"/>
        <w:szCs w:val="16"/>
        <w:lang w:val="en-US"/>
      </w:rPr>
      <w:t xml:space="preserve">NOM-032-SCT2-2009, Specifications and characteristics related to the design, construction, inspection and tests of portable cisterns designated for the transport of the hazardous substances, materials and wastes of class 1, 3 to 9. </w:t>
    </w:r>
  </w:p>
  <w:p w:rsidR="00C51830" w:rsidRPr="00CE1BF7" w:rsidRDefault="00C51830" w:rsidP="008D464F">
    <w:pPr>
      <w:pStyle w:val="Header"/>
      <w:rPr>
        <w:rFonts w:ascii="Verdana" w:hAnsi="Verdana"/>
        <w:sz w:val="16"/>
        <w:szCs w:val="16"/>
        <w:lang w:val="en-US"/>
      </w:rPr>
    </w:pPr>
    <w:r w:rsidRPr="00CE1BF7">
      <w:rPr>
        <w:rFonts w:ascii="Verdana" w:hAnsi="Verdana"/>
        <w:sz w:val="16"/>
        <w:szCs w:val="16"/>
        <w:lang w:val="en-US"/>
      </w:rPr>
      <w:t>Published in the DOF on the 16</w:t>
    </w:r>
    <w:r w:rsidRPr="00CE1BF7">
      <w:rPr>
        <w:rFonts w:ascii="Verdana" w:hAnsi="Verdana"/>
        <w:sz w:val="16"/>
        <w:szCs w:val="16"/>
        <w:vertAlign w:val="superscript"/>
        <w:lang w:val="en-US"/>
      </w:rPr>
      <w:t>th</w:t>
    </w:r>
    <w:r w:rsidRPr="00CE1BF7">
      <w:rPr>
        <w:rFonts w:ascii="Verdana" w:hAnsi="Verdana"/>
        <w:sz w:val="16"/>
        <w:szCs w:val="16"/>
        <w:lang w:val="en-US"/>
      </w:rPr>
      <w:t xml:space="preserve"> of Feb. 2010</w:t>
    </w:r>
  </w:p>
  <w:p w:rsidR="00C51830" w:rsidRPr="00CE1BF7" w:rsidRDefault="00C51830" w:rsidP="00CE1BF7">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5B8" w:rsidRDefault="00151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691"/>
    <w:rsid w:val="00000B90"/>
    <w:rsid w:val="00007994"/>
    <w:rsid w:val="00013B01"/>
    <w:rsid w:val="00061E46"/>
    <w:rsid w:val="000A3C71"/>
    <w:rsid w:val="000C3BE3"/>
    <w:rsid w:val="000D48E6"/>
    <w:rsid w:val="000D6691"/>
    <w:rsid w:val="0010788D"/>
    <w:rsid w:val="00112D65"/>
    <w:rsid w:val="00140445"/>
    <w:rsid w:val="001515B8"/>
    <w:rsid w:val="00160B2D"/>
    <w:rsid w:val="00183FAF"/>
    <w:rsid w:val="001C79B0"/>
    <w:rsid w:val="001F58CD"/>
    <w:rsid w:val="00207B38"/>
    <w:rsid w:val="00214502"/>
    <w:rsid w:val="002327AA"/>
    <w:rsid w:val="002558C1"/>
    <w:rsid w:val="00257472"/>
    <w:rsid w:val="00276107"/>
    <w:rsid w:val="00277DBC"/>
    <w:rsid w:val="0028366E"/>
    <w:rsid w:val="002A567C"/>
    <w:rsid w:val="002E1F68"/>
    <w:rsid w:val="002E2D5C"/>
    <w:rsid w:val="00334F25"/>
    <w:rsid w:val="00344C00"/>
    <w:rsid w:val="003830A5"/>
    <w:rsid w:val="003C1784"/>
    <w:rsid w:val="003D1EF1"/>
    <w:rsid w:val="003D6C43"/>
    <w:rsid w:val="003D757F"/>
    <w:rsid w:val="00404FC2"/>
    <w:rsid w:val="004668E1"/>
    <w:rsid w:val="00470005"/>
    <w:rsid w:val="00497F7E"/>
    <w:rsid w:val="004D0A01"/>
    <w:rsid w:val="004E3993"/>
    <w:rsid w:val="004E634D"/>
    <w:rsid w:val="004F66E0"/>
    <w:rsid w:val="005A4122"/>
    <w:rsid w:val="00605BDB"/>
    <w:rsid w:val="006225F1"/>
    <w:rsid w:val="00684CA8"/>
    <w:rsid w:val="00693AB2"/>
    <w:rsid w:val="006B29EE"/>
    <w:rsid w:val="006C472C"/>
    <w:rsid w:val="00701F8A"/>
    <w:rsid w:val="00736F35"/>
    <w:rsid w:val="007448E1"/>
    <w:rsid w:val="00787D3E"/>
    <w:rsid w:val="007A7128"/>
    <w:rsid w:val="007C5C72"/>
    <w:rsid w:val="007D6976"/>
    <w:rsid w:val="00823FF4"/>
    <w:rsid w:val="00834B98"/>
    <w:rsid w:val="00843D17"/>
    <w:rsid w:val="00860881"/>
    <w:rsid w:val="008611DA"/>
    <w:rsid w:val="008B6F3C"/>
    <w:rsid w:val="008C7512"/>
    <w:rsid w:val="008D464F"/>
    <w:rsid w:val="008F6867"/>
    <w:rsid w:val="00903B58"/>
    <w:rsid w:val="00907808"/>
    <w:rsid w:val="00921EFF"/>
    <w:rsid w:val="00925DF8"/>
    <w:rsid w:val="00950A90"/>
    <w:rsid w:val="00962EC3"/>
    <w:rsid w:val="0097432E"/>
    <w:rsid w:val="009974BC"/>
    <w:rsid w:val="009A23EE"/>
    <w:rsid w:val="009A2586"/>
    <w:rsid w:val="009A57E4"/>
    <w:rsid w:val="009B1498"/>
    <w:rsid w:val="009B5CAD"/>
    <w:rsid w:val="009C113F"/>
    <w:rsid w:val="009C30C2"/>
    <w:rsid w:val="009D6C55"/>
    <w:rsid w:val="009D7B75"/>
    <w:rsid w:val="009F5636"/>
    <w:rsid w:val="00A33250"/>
    <w:rsid w:val="00A95422"/>
    <w:rsid w:val="00AB48A5"/>
    <w:rsid w:val="00AC19DB"/>
    <w:rsid w:val="00AD4CD7"/>
    <w:rsid w:val="00AF442B"/>
    <w:rsid w:val="00B051C3"/>
    <w:rsid w:val="00B06B85"/>
    <w:rsid w:val="00B33E62"/>
    <w:rsid w:val="00B368E6"/>
    <w:rsid w:val="00B44D2D"/>
    <w:rsid w:val="00B55739"/>
    <w:rsid w:val="00B75494"/>
    <w:rsid w:val="00B96EA2"/>
    <w:rsid w:val="00BC6C26"/>
    <w:rsid w:val="00BF7CC9"/>
    <w:rsid w:val="00C06FFB"/>
    <w:rsid w:val="00C205DB"/>
    <w:rsid w:val="00C51830"/>
    <w:rsid w:val="00CD138E"/>
    <w:rsid w:val="00CD6945"/>
    <w:rsid w:val="00CE1BF7"/>
    <w:rsid w:val="00D32EC4"/>
    <w:rsid w:val="00D53135"/>
    <w:rsid w:val="00D57624"/>
    <w:rsid w:val="00D83D67"/>
    <w:rsid w:val="00D86786"/>
    <w:rsid w:val="00DD0B28"/>
    <w:rsid w:val="00E36E87"/>
    <w:rsid w:val="00E738E2"/>
    <w:rsid w:val="00E9202C"/>
    <w:rsid w:val="00E92D43"/>
    <w:rsid w:val="00EA72C8"/>
    <w:rsid w:val="00EC3E66"/>
    <w:rsid w:val="00F13413"/>
    <w:rsid w:val="00F72379"/>
    <w:rsid w:val="00F942E5"/>
    <w:rsid w:val="00FD2B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MX" w:eastAsia="es-MX"/>
    </w:rPr>
  </w:style>
  <w:style w:type="paragraph" w:styleId="Heading1">
    <w:name w:val="heading 1"/>
    <w:basedOn w:val="Normal"/>
    <w:next w:val="Normal"/>
    <w:qFormat/>
    <w:rsid w:val="000D6691"/>
    <w:pPr>
      <w:keepNext/>
      <w:jc w:val="center"/>
      <w:outlineLvl w:val="0"/>
    </w:pPr>
    <w:rPr>
      <w:rFonts w:ascii="Arial" w:hAnsi="Arial" w:cs="Arial"/>
      <w:b/>
      <w:sz w:val="22"/>
      <w:szCs w:val="20"/>
      <w:lang w:val="pt-BR"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link w:val="ROMANOSCar"/>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0D6691"/>
    <w:pPr>
      <w:tabs>
        <w:tab w:val="center" w:pos="4419"/>
        <w:tab w:val="right" w:pos="8838"/>
      </w:tabs>
    </w:pPr>
    <w:rPr>
      <w:sz w:val="20"/>
      <w:szCs w:val="20"/>
      <w:lang w:val="es-ES" w:eastAsia="es-ES"/>
    </w:rPr>
  </w:style>
  <w:style w:type="paragraph" w:customStyle="1" w:styleId="Textonormal">
    <w:name w:val="Texto normal"/>
    <w:basedOn w:val="Normal"/>
    <w:rsid w:val="000D6691"/>
    <w:pPr>
      <w:jc w:val="both"/>
    </w:pPr>
    <w:rPr>
      <w:rFonts w:ascii="Arial" w:hAnsi="Arial" w:cs="Arial"/>
      <w:sz w:val="32"/>
      <w:szCs w:val="20"/>
      <w:lang w:val="es-ES" w:eastAsia="es-ES"/>
    </w:rPr>
  </w:style>
  <w:style w:type="paragraph" w:styleId="Header">
    <w:name w:val="header"/>
    <w:basedOn w:val="Normal"/>
    <w:rsid w:val="000D6691"/>
    <w:pPr>
      <w:tabs>
        <w:tab w:val="center" w:pos="4252"/>
        <w:tab w:val="right" w:pos="8504"/>
      </w:tabs>
    </w:pPr>
  </w:style>
  <w:style w:type="paragraph" w:styleId="DocumentMap">
    <w:name w:val="Document Map"/>
    <w:basedOn w:val="Normal"/>
    <w:semiHidden/>
    <w:rsid w:val="00BC6C26"/>
    <w:pPr>
      <w:shd w:val="clear" w:color="auto" w:fill="000080"/>
    </w:pPr>
    <w:rPr>
      <w:rFonts w:ascii="Tahoma" w:hAnsi="Tahoma" w:cs="Tahoma"/>
      <w:sz w:val="20"/>
      <w:szCs w:val="20"/>
    </w:rPr>
  </w:style>
  <w:style w:type="character" w:customStyle="1" w:styleId="ROMANOSCar">
    <w:name w:val="ROMANOS Car"/>
    <w:link w:val="ROMANOS"/>
    <w:rsid w:val="00BC6C26"/>
    <w:rPr>
      <w:rFonts w:ascii="Arial" w:hAnsi="Arial" w:cs="Arial"/>
      <w:sz w:val="18"/>
      <w:szCs w:val="18"/>
      <w:lang w:val="es-MX" w:eastAsia="es-MX" w:bidi="ar-SA"/>
    </w:rPr>
  </w:style>
  <w:style w:type="character" w:styleId="FootnoteReference">
    <w:name w:val="footnote reference"/>
    <w:semiHidden/>
    <w:rsid w:val="00BC6C26"/>
    <w:rPr>
      <w:vertAlign w:val="superscript"/>
    </w:rPr>
  </w:style>
  <w:style w:type="paragraph" w:styleId="FootnoteText">
    <w:name w:val="footnote text"/>
    <w:basedOn w:val="Normal"/>
    <w:rsid w:val="00BC6C26"/>
    <w:rPr>
      <w:sz w:val="20"/>
      <w:szCs w:val="20"/>
      <w:lang w:val="es-ES" w:eastAsia="es-ES"/>
    </w:rPr>
  </w:style>
  <w:style w:type="table" w:styleId="TableGrid">
    <w:name w:val="Table Grid"/>
    <w:basedOn w:val="TableNormal"/>
    <w:rsid w:val="00CE1B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605BDB"/>
    <w:rPr>
      <w:rFonts w:ascii="Tahoma" w:hAnsi="Tahoma" w:cs="Tahoma"/>
      <w:sz w:val="16"/>
      <w:szCs w:val="16"/>
    </w:rPr>
  </w:style>
  <w:style w:type="character" w:customStyle="1" w:styleId="BalloonTextChar">
    <w:name w:val="Balloon Text Char"/>
    <w:basedOn w:val="DefaultParagraphFont"/>
    <w:link w:val="BalloonText"/>
    <w:rsid w:val="00605BDB"/>
    <w:rPr>
      <w:rFonts w:ascii="Tahoma" w:hAnsi="Tahoma" w:cs="Tahoma"/>
      <w:sz w:val="16"/>
      <w:szCs w:val="16"/>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MX" w:eastAsia="es-MX"/>
    </w:rPr>
  </w:style>
  <w:style w:type="paragraph" w:styleId="Heading1">
    <w:name w:val="heading 1"/>
    <w:basedOn w:val="Normal"/>
    <w:next w:val="Normal"/>
    <w:qFormat/>
    <w:rsid w:val="000D6691"/>
    <w:pPr>
      <w:keepNext/>
      <w:jc w:val="center"/>
      <w:outlineLvl w:val="0"/>
    </w:pPr>
    <w:rPr>
      <w:rFonts w:ascii="Arial" w:hAnsi="Arial" w:cs="Arial"/>
      <w:b/>
      <w:sz w:val="22"/>
      <w:szCs w:val="20"/>
      <w:lang w:val="pt-BR"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link w:val="ROMANOSCar"/>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0D6691"/>
    <w:pPr>
      <w:tabs>
        <w:tab w:val="center" w:pos="4419"/>
        <w:tab w:val="right" w:pos="8838"/>
      </w:tabs>
    </w:pPr>
    <w:rPr>
      <w:sz w:val="20"/>
      <w:szCs w:val="20"/>
      <w:lang w:val="es-ES" w:eastAsia="es-ES"/>
    </w:rPr>
  </w:style>
  <w:style w:type="paragraph" w:customStyle="1" w:styleId="Textonormal">
    <w:name w:val="Texto normal"/>
    <w:basedOn w:val="Normal"/>
    <w:rsid w:val="000D6691"/>
    <w:pPr>
      <w:jc w:val="both"/>
    </w:pPr>
    <w:rPr>
      <w:rFonts w:ascii="Arial" w:hAnsi="Arial" w:cs="Arial"/>
      <w:sz w:val="32"/>
      <w:szCs w:val="20"/>
      <w:lang w:val="es-ES" w:eastAsia="es-ES"/>
    </w:rPr>
  </w:style>
  <w:style w:type="paragraph" w:styleId="Header">
    <w:name w:val="header"/>
    <w:basedOn w:val="Normal"/>
    <w:rsid w:val="000D6691"/>
    <w:pPr>
      <w:tabs>
        <w:tab w:val="center" w:pos="4252"/>
        <w:tab w:val="right" w:pos="8504"/>
      </w:tabs>
    </w:pPr>
  </w:style>
  <w:style w:type="paragraph" w:styleId="DocumentMap">
    <w:name w:val="Document Map"/>
    <w:basedOn w:val="Normal"/>
    <w:semiHidden/>
    <w:rsid w:val="00BC6C26"/>
    <w:pPr>
      <w:shd w:val="clear" w:color="auto" w:fill="000080"/>
    </w:pPr>
    <w:rPr>
      <w:rFonts w:ascii="Tahoma" w:hAnsi="Tahoma" w:cs="Tahoma"/>
      <w:sz w:val="20"/>
      <w:szCs w:val="20"/>
    </w:rPr>
  </w:style>
  <w:style w:type="character" w:customStyle="1" w:styleId="ROMANOSCar">
    <w:name w:val="ROMANOS Car"/>
    <w:link w:val="ROMANOS"/>
    <w:rsid w:val="00BC6C26"/>
    <w:rPr>
      <w:rFonts w:ascii="Arial" w:hAnsi="Arial" w:cs="Arial"/>
      <w:sz w:val="18"/>
      <w:szCs w:val="18"/>
      <w:lang w:val="es-MX" w:eastAsia="es-MX" w:bidi="ar-SA"/>
    </w:rPr>
  </w:style>
  <w:style w:type="character" w:styleId="FootnoteReference">
    <w:name w:val="footnote reference"/>
    <w:semiHidden/>
    <w:rsid w:val="00BC6C26"/>
    <w:rPr>
      <w:vertAlign w:val="superscript"/>
    </w:rPr>
  </w:style>
  <w:style w:type="paragraph" w:styleId="FootnoteText">
    <w:name w:val="footnote text"/>
    <w:basedOn w:val="Normal"/>
    <w:rsid w:val="00BC6C26"/>
    <w:rPr>
      <w:sz w:val="20"/>
      <w:szCs w:val="20"/>
      <w:lang w:val="es-ES" w:eastAsia="es-ES"/>
    </w:rPr>
  </w:style>
  <w:style w:type="table" w:styleId="TableGrid">
    <w:name w:val="Table Grid"/>
    <w:basedOn w:val="TableNormal"/>
    <w:rsid w:val="00CE1B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605BDB"/>
    <w:rPr>
      <w:rFonts w:ascii="Tahoma" w:hAnsi="Tahoma" w:cs="Tahoma"/>
      <w:sz w:val="16"/>
      <w:szCs w:val="16"/>
    </w:rPr>
  </w:style>
  <w:style w:type="character" w:customStyle="1" w:styleId="BalloonTextChar">
    <w:name w:val="Balloon Text Char"/>
    <w:basedOn w:val="DefaultParagraphFont"/>
    <w:link w:val="BalloonText"/>
    <w:rsid w:val="00605BDB"/>
    <w:rPr>
      <w:rFonts w:ascii="Tahoma" w:hAnsi="Tahoma" w:cs="Tahoma"/>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18370">
      <w:bodyDiv w:val="1"/>
      <w:marLeft w:val="0"/>
      <w:marRight w:val="0"/>
      <w:marTop w:val="0"/>
      <w:marBottom w:val="0"/>
      <w:divBdr>
        <w:top w:val="none" w:sz="0" w:space="0" w:color="auto"/>
        <w:left w:val="none" w:sz="0" w:space="0" w:color="auto"/>
        <w:bottom w:val="none" w:sz="0" w:space="0" w:color="auto"/>
        <w:right w:val="none" w:sz="0" w:space="0" w:color="auto"/>
      </w:divBdr>
    </w:div>
    <w:div w:id="376123073">
      <w:bodyDiv w:val="1"/>
      <w:marLeft w:val="0"/>
      <w:marRight w:val="0"/>
      <w:marTop w:val="0"/>
      <w:marBottom w:val="0"/>
      <w:divBdr>
        <w:top w:val="none" w:sz="0" w:space="0" w:color="auto"/>
        <w:left w:val="none" w:sz="0" w:space="0" w:color="auto"/>
        <w:bottom w:val="none" w:sz="0" w:space="0" w:color="auto"/>
        <w:right w:val="none" w:sz="0" w:space="0" w:color="auto"/>
      </w:divBdr>
    </w:div>
    <w:div w:id="430324364">
      <w:bodyDiv w:val="1"/>
      <w:marLeft w:val="0"/>
      <w:marRight w:val="0"/>
      <w:marTop w:val="0"/>
      <w:marBottom w:val="0"/>
      <w:divBdr>
        <w:top w:val="none" w:sz="0" w:space="0" w:color="auto"/>
        <w:left w:val="none" w:sz="0" w:space="0" w:color="auto"/>
        <w:bottom w:val="none" w:sz="0" w:space="0" w:color="auto"/>
        <w:right w:val="none" w:sz="0" w:space="0" w:color="auto"/>
      </w:divBdr>
    </w:div>
    <w:div w:id="592977216">
      <w:bodyDiv w:val="1"/>
      <w:marLeft w:val="0"/>
      <w:marRight w:val="0"/>
      <w:marTop w:val="0"/>
      <w:marBottom w:val="0"/>
      <w:divBdr>
        <w:top w:val="none" w:sz="0" w:space="0" w:color="auto"/>
        <w:left w:val="none" w:sz="0" w:space="0" w:color="auto"/>
        <w:bottom w:val="none" w:sz="0" w:space="0" w:color="auto"/>
        <w:right w:val="none" w:sz="0" w:space="0" w:color="auto"/>
      </w:divBdr>
    </w:div>
    <w:div w:id="700787944">
      <w:bodyDiv w:val="1"/>
      <w:marLeft w:val="0"/>
      <w:marRight w:val="0"/>
      <w:marTop w:val="0"/>
      <w:marBottom w:val="0"/>
      <w:divBdr>
        <w:top w:val="none" w:sz="0" w:space="0" w:color="auto"/>
        <w:left w:val="none" w:sz="0" w:space="0" w:color="auto"/>
        <w:bottom w:val="none" w:sz="0" w:space="0" w:color="auto"/>
        <w:right w:val="none" w:sz="0" w:space="0" w:color="auto"/>
      </w:divBdr>
    </w:div>
    <w:div w:id="827670800">
      <w:bodyDiv w:val="1"/>
      <w:marLeft w:val="0"/>
      <w:marRight w:val="0"/>
      <w:marTop w:val="0"/>
      <w:marBottom w:val="0"/>
      <w:divBdr>
        <w:top w:val="none" w:sz="0" w:space="0" w:color="auto"/>
        <w:left w:val="none" w:sz="0" w:space="0" w:color="auto"/>
        <w:bottom w:val="none" w:sz="0" w:space="0" w:color="auto"/>
        <w:right w:val="none" w:sz="0" w:space="0" w:color="auto"/>
      </w:divBdr>
    </w:div>
    <w:div w:id="859389920">
      <w:bodyDiv w:val="1"/>
      <w:marLeft w:val="0"/>
      <w:marRight w:val="0"/>
      <w:marTop w:val="0"/>
      <w:marBottom w:val="0"/>
      <w:divBdr>
        <w:top w:val="none" w:sz="0" w:space="0" w:color="auto"/>
        <w:left w:val="none" w:sz="0" w:space="0" w:color="auto"/>
        <w:bottom w:val="none" w:sz="0" w:space="0" w:color="auto"/>
        <w:right w:val="none" w:sz="0" w:space="0" w:color="auto"/>
      </w:divBdr>
    </w:div>
    <w:div w:id="1583027048">
      <w:bodyDiv w:val="1"/>
      <w:marLeft w:val="0"/>
      <w:marRight w:val="0"/>
      <w:marTop w:val="0"/>
      <w:marBottom w:val="0"/>
      <w:divBdr>
        <w:top w:val="none" w:sz="0" w:space="0" w:color="auto"/>
        <w:left w:val="none" w:sz="0" w:space="0" w:color="auto"/>
        <w:bottom w:val="none" w:sz="0" w:space="0" w:color="auto"/>
        <w:right w:val="none" w:sz="0" w:space="0" w:color="auto"/>
      </w:divBdr>
    </w:div>
    <w:div w:id="197409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A5260-EA5E-4A72-9041-79BF6299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26528</Words>
  <Characters>137151</Characters>
  <Application>Microsoft Office Word</Application>
  <DocSecurity>0</DocSecurity>
  <Lines>5486</Lines>
  <Paragraphs>1741</Paragraphs>
  <ScaleCrop>false</ScaleCrop>
  <HeadingPairs>
    <vt:vector size="2" baseType="variant">
      <vt:variant>
        <vt:lpstr>Title</vt:lpstr>
      </vt:variant>
      <vt:variant>
        <vt:i4>1</vt:i4>
      </vt:variant>
    </vt:vector>
  </HeadingPairs>
  <TitlesOfParts>
    <vt:vector size="1" baseType="lpstr">
      <vt:lpstr>NOM-032-SCT2-2009</vt:lpstr>
    </vt:vector>
  </TitlesOfParts>
  <LinksUpToDate>false</LinksUpToDate>
  <CharactersWithSpaces>161938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NOM-032-SCT2-2009</dc:title>
  <dc:creator/>
  <cp:lastModifiedBy/>
  <cp:revision>1</cp:revision>
  <dcterms:created xsi:type="dcterms:W3CDTF">2014-12-06T20:12:00Z</dcterms:created>
  <dcterms:modified xsi:type="dcterms:W3CDTF">2014-12-08T18:31:00Z</dcterms:modified>
</cp:coreProperties>
</file>