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83"/>
        <w:gridCol w:w="4677"/>
      </w:tblGrid>
      <w:tr w:rsidR="000959C1" w:rsidRPr="003C59D4" w:rsidTr="00D01383">
        <w:tc>
          <w:tcPr>
            <w:tcW w:w="4683" w:type="dxa"/>
            <w:shd w:val="clear" w:color="auto" w:fill="auto"/>
          </w:tcPr>
          <w:p w:rsidR="000959C1" w:rsidRPr="003C59D4" w:rsidRDefault="000959C1" w:rsidP="000959C1">
            <w:pPr>
              <w:pStyle w:val="Titulo1"/>
              <w:pBdr>
                <w:bottom w:val="none" w:sz="0" w:space="0" w:color="auto"/>
              </w:pBdr>
              <w:rPr>
                <w:rFonts w:ascii="Verdana" w:hAnsi="Verdana" w:cs="Times New Roman"/>
                <w:sz w:val="16"/>
                <w:szCs w:val="16"/>
              </w:rPr>
            </w:pPr>
            <w:r w:rsidRPr="003C59D4">
              <w:rPr>
                <w:rFonts w:ascii="Verdana" w:hAnsi="Verdana" w:cs="Times New Roman"/>
                <w:sz w:val="16"/>
                <w:szCs w:val="16"/>
              </w:rPr>
              <w:t>NORMA Oficial Mexicana NOM-034-SSA3-2013, Regulación de los servicios de salud. Atención médica prehospitalaria.</w:t>
            </w:r>
          </w:p>
        </w:tc>
        <w:tc>
          <w:tcPr>
            <w:tcW w:w="4677" w:type="dxa"/>
          </w:tcPr>
          <w:p w:rsidR="006074A5" w:rsidRPr="00EC2E8F" w:rsidRDefault="000959C1" w:rsidP="006074A5">
            <w:pPr>
              <w:spacing w:before="120"/>
              <w:jc w:val="both"/>
              <w:rPr>
                <w:rFonts w:ascii="Verdana" w:hAnsi="Verdana"/>
                <w:sz w:val="16"/>
                <w:szCs w:val="16"/>
                <w:lang w:val="en-US"/>
              </w:rPr>
            </w:pPr>
            <w:r w:rsidRPr="00EC2E8F">
              <w:rPr>
                <w:rFonts w:ascii="Verdana" w:hAnsi="Verdana"/>
                <w:b/>
                <w:bCs/>
                <w:sz w:val="16"/>
                <w:szCs w:val="16"/>
                <w:lang w:val="en-US"/>
              </w:rPr>
              <w:t>NORMA Official Mexican NOM-034-SSA3-2013, Regulation of health services.</w:t>
            </w:r>
            <w:r w:rsidRPr="00EC2E8F">
              <w:rPr>
                <w:rFonts w:ascii="Verdana" w:hAnsi="Verdana"/>
                <w:sz w:val="16"/>
                <w:szCs w:val="16"/>
                <w:lang w:val="en-US"/>
              </w:rPr>
              <w:t xml:space="preserve"> </w:t>
            </w:r>
            <w:r w:rsidRPr="00EC2E8F">
              <w:rPr>
                <w:rFonts w:ascii="Verdana" w:hAnsi="Verdana"/>
                <w:b/>
                <w:bCs/>
                <w:sz w:val="16"/>
                <w:szCs w:val="16"/>
                <w:lang w:val="en-US"/>
              </w:rPr>
              <w:t>Pre</w:t>
            </w:r>
            <w:r w:rsidR="00EC2E8F" w:rsidRPr="00EC2E8F">
              <w:rPr>
                <w:rFonts w:ascii="Verdana" w:hAnsi="Verdana"/>
                <w:b/>
                <w:bCs/>
                <w:sz w:val="16"/>
                <w:szCs w:val="16"/>
                <w:lang w:val="en-US"/>
              </w:rPr>
              <w:t>-</w:t>
            </w:r>
            <w:r w:rsidRPr="00EC2E8F">
              <w:rPr>
                <w:rFonts w:ascii="Verdana" w:hAnsi="Verdana"/>
                <w:b/>
                <w:bCs/>
                <w:sz w:val="16"/>
                <w:szCs w:val="16"/>
                <w:lang w:val="en-US"/>
              </w:rPr>
              <w:t xml:space="preserve">hospital medical </w:t>
            </w:r>
            <w:r w:rsidR="00EC2E8F" w:rsidRPr="00EC2E8F">
              <w:rPr>
                <w:rFonts w:ascii="Verdana" w:hAnsi="Verdana"/>
                <w:b/>
                <w:bCs/>
                <w:sz w:val="16"/>
                <w:szCs w:val="16"/>
                <w:lang w:val="en-US"/>
              </w:rPr>
              <w:t xml:space="preserve">attention. </w:t>
            </w:r>
            <w:r w:rsidR="00CE5EAF">
              <w:rPr>
                <w:rFonts w:ascii="Verdana" w:hAnsi="Verdana"/>
                <w:b/>
                <w:bCs/>
                <w:sz w:val="16"/>
                <w:szCs w:val="16"/>
                <w:lang w:val="en-US"/>
              </w:rPr>
              <w:t xml:space="preserve"> </w:t>
            </w:r>
          </w:p>
          <w:p w:rsidR="000959C1" w:rsidRPr="00EC2E8F" w:rsidRDefault="000959C1" w:rsidP="000959C1">
            <w:pPr>
              <w:spacing w:before="120"/>
              <w:jc w:val="both"/>
              <w:rPr>
                <w:rFonts w:ascii="Verdana" w:hAnsi="Verdana"/>
                <w:sz w:val="16"/>
                <w:szCs w:val="16"/>
                <w:lang w:val="en-US"/>
              </w:rPr>
            </w:pPr>
          </w:p>
        </w:tc>
      </w:tr>
      <w:tr w:rsidR="000959C1" w:rsidRPr="003C59D4" w:rsidTr="00D01383">
        <w:tc>
          <w:tcPr>
            <w:tcW w:w="4683" w:type="dxa"/>
            <w:shd w:val="clear" w:color="auto" w:fill="auto"/>
          </w:tcPr>
          <w:p w:rsidR="000959C1" w:rsidRPr="003C59D4" w:rsidRDefault="000959C1" w:rsidP="000959C1">
            <w:pPr>
              <w:pStyle w:val="Titulo2"/>
              <w:pBdr>
                <w:top w:val="none" w:sz="0" w:space="0" w:color="auto"/>
              </w:pBdr>
              <w:rPr>
                <w:rFonts w:ascii="Verdana" w:hAnsi="Verdana"/>
                <w:sz w:val="16"/>
                <w:szCs w:val="16"/>
              </w:rPr>
            </w:pPr>
            <w:r w:rsidRPr="003C59D4">
              <w:rPr>
                <w:rFonts w:ascii="Verdana" w:hAnsi="Verdana"/>
                <w:sz w:val="16"/>
                <w:szCs w:val="16"/>
              </w:rPr>
              <w:t>Al margen un sello con el Escudo Nacional, que dice: Estados Unidos Mexicanos.- Secretaría de Salud.</w:t>
            </w:r>
          </w:p>
        </w:tc>
        <w:tc>
          <w:tcPr>
            <w:tcW w:w="4677" w:type="dxa"/>
          </w:tcPr>
          <w:p w:rsidR="000959C1" w:rsidRPr="00EC2E8F" w:rsidRDefault="00EC2E8F" w:rsidP="000959C1">
            <w:pPr>
              <w:spacing w:after="101"/>
              <w:jc w:val="both"/>
              <w:rPr>
                <w:rFonts w:ascii="Verdana" w:hAnsi="Verdana"/>
                <w:sz w:val="16"/>
                <w:szCs w:val="16"/>
                <w:lang w:val="en-US"/>
              </w:rPr>
            </w:pPr>
            <w:r>
              <w:rPr>
                <w:rFonts w:ascii="Verdana" w:hAnsi="Verdana"/>
                <w:sz w:val="16"/>
                <w:szCs w:val="16"/>
                <w:lang w:val="en-US"/>
              </w:rPr>
              <w:t xml:space="preserve">In the margin a stamp with the National Seal, that says: United Mexican States. </w:t>
            </w:r>
            <w:r w:rsidR="000959C1" w:rsidRPr="00EC2E8F">
              <w:rPr>
                <w:rFonts w:ascii="Verdana" w:hAnsi="Verdana"/>
                <w:sz w:val="16"/>
                <w:szCs w:val="16"/>
                <w:lang w:val="en-US"/>
              </w:rPr>
              <w:t xml:space="preserve"> </w:t>
            </w:r>
            <w:r>
              <w:rPr>
                <w:rFonts w:ascii="Verdana" w:hAnsi="Verdana"/>
                <w:sz w:val="16"/>
                <w:szCs w:val="16"/>
                <w:lang w:val="en-US"/>
              </w:rPr>
              <w:t>Secretary</w:t>
            </w:r>
            <w:r w:rsidR="000959C1" w:rsidRPr="00EC2E8F">
              <w:rPr>
                <w:rFonts w:ascii="Verdana" w:hAnsi="Verdana"/>
                <w:sz w:val="16"/>
                <w:szCs w:val="16"/>
                <w:lang w:val="en-US"/>
              </w:rPr>
              <w:t xml:space="preserve"> of Health. </w:t>
            </w:r>
          </w:p>
        </w:tc>
      </w:tr>
      <w:tr w:rsidR="000959C1" w:rsidRPr="006074A5" w:rsidTr="00D01383">
        <w:tc>
          <w:tcPr>
            <w:tcW w:w="4683" w:type="dxa"/>
            <w:shd w:val="clear" w:color="auto" w:fill="auto"/>
          </w:tcPr>
          <w:p w:rsidR="000959C1" w:rsidRPr="003C59D4" w:rsidRDefault="000959C1" w:rsidP="000959C1">
            <w:pPr>
              <w:pStyle w:val="Texto"/>
              <w:spacing w:line="252" w:lineRule="exact"/>
              <w:ind w:firstLine="0"/>
              <w:rPr>
                <w:rFonts w:ascii="Verdana" w:hAnsi="Verdana"/>
                <w:sz w:val="16"/>
                <w:szCs w:val="16"/>
              </w:rPr>
            </w:pPr>
            <w:r w:rsidRPr="00EC2E8F">
              <w:rPr>
                <w:rFonts w:ascii="Verdana" w:hAnsi="Verdana"/>
                <w:b/>
                <w:sz w:val="16"/>
                <w:szCs w:val="16"/>
              </w:rPr>
              <w:t>EDUARDO GONZÁLEZ PIER,</w:t>
            </w:r>
            <w:r w:rsidRPr="003C59D4">
              <w:rPr>
                <w:rFonts w:ascii="Verdana" w:hAnsi="Verdana"/>
                <w:sz w:val="16"/>
                <w:szCs w:val="16"/>
              </w:rPr>
              <w:t xml:space="preserve"> Subsecretario de Integración y Desarrollo del Sector Salud y Presidente del Comité Consultivo Nacional de Normalización de Innovación, Desarrollo, Tecnologías e Información en Salud, con fundamento en lo dispuesto por los artículos 39, de la Ley Orgánica de la Administración Pública Federal; 4, de la Ley Federal de Procedimiento Administrativo; 38, fracción II, 40, fracciones III y XI, 41, 43 y 47, fracción IV, de la Ley Federal sobre Metrología y Normalización; 3o., fracciones I, II y VII, 13, apartado A, fracciones I y IX, 34, 45, 46, 47, 48, 78, 79 y 200 Bis, de la Ley General de Salud; 28 y 34, del Reglamento de la Ley Federal sobre Metrología y Normalización; 1o., 4o., 5o., 7o., 8o., 9o., 10, fracciones I y V, 17, 70, 71, 72, 73, 74, 79, 80, 81, 82 y 87, del Reglamento de la Ley General de Salud en materia de prestación de servicios de atención médica; 8, fracción V y 9, fracción IV Bis, del Reglamento Interior de la Secretaría de Salud.</w:t>
            </w:r>
          </w:p>
        </w:tc>
        <w:tc>
          <w:tcPr>
            <w:tcW w:w="4677" w:type="dxa"/>
          </w:tcPr>
          <w:p w:rsidR="000959C1" w:rsidRPr="00EC2E8F" w:rsidRDefault="000959C1" w:rsidP="000959C1">
            <w:pPr>
              <w:spacing w:after="101" w:line="252" w:lineRule="atLeast"/>
              <w:jc w:val="both"/>
              <w:rPr>
                <w:rFonts w:ascii="Verdana" w:hAnsi="Verdana"/>
                <w:sz w:val="16"/>
                <w:szCs w:val="16"/>
                <w:lang w:val="en-US"/>
              </w:rPr>
            </w:pPr>
            <w:r w:rsidRPr="00EC2E8F">
              <w:rPr>
                <w:rFonts w:ascii="Verdana" w:hAnsi="Verdana"/>
                <w:b/>
                <w:sz w:val="16"/>
                <w:szCs w:val="16"/>
                <w:lang w:val="en-US"/>
              </w:rPr>
              <w:t>EDUARDO GONZÁLEZ PIER</w:t>
            </w:r>
            <w:r w:rsidRPr="00EC2E8F">
              <w:rPr>
                <w:rFonts w:ascii="Verdana" w:hAnsi="Verdana"/>
                <w:sz w:val="16"/>
                <w:szCs w:val="16"/>
                <w:lang w:val="en-US"/>
              </w:rPr>
              <w:t xml:space="preserve">, Undersecretary of Integration and Development of the Health Sector and President of the National Consultative Committee for the </w:t>
            </w:r>
            <w:r w:rsidR="00EC2E8F">
              <w:rPr>
                <w:rFonts w:ascii="Verdana" w:hAnsi="Verdana"/>
                <w:sz w:val="16"/>
                <w:szCs w:val="16"/>
                <w:lang w:val="en-US"/>
              </w:rPr>
              <w:t>Standardization</w:t>
            </w:r>
            <w:r w:rsidRPr="00EC2E8F">
              <w:rPr>
                <w:rFonts w:ascii="Verdana" w:hAnsi="Verdana"/>
                <w:sz w:val="16"/>
                <w:szCs w:val="16"/>
                <w:lang w:val="en-US"/>
              </w:rPr>
              <w:t xml:space="preserve"> of Innovation, Development, Technologies and Information in Health, based on the provisions of articles 39 of the Organic Law of the Federal Public Administration ; 4, of the Federal Law of Administrative Procedure; 38, section II, 40, sections III and XI, 41, 43 and 47, section IV, of the Federal Law on Metrology and Standardization; 3, </w:t>
            </w:r>
            <w:r w:rsidR="00EC2E8F">
              <w:rPr>
                <w:rFonts w:ascii="Verdana" w:hAnsi="Verdana"/>
                <w:sz w:val="16"/>
                <w:szCs w:val="16"/>
                <w:lang w:val="en-US"/>
              </w:rPr>
              <w:t>Section</w:t>
            </w:r>
            <w:r w:rsidRPr="00EC2E8F">
              <w:rPr>
                <w:rFonts w:ascii="Verdana" w:hAnsi="Verdana"/>
                <w:sz w:val="16"/>
                <w:szCs w:val="16"/>
                <w:lang w:val="en-US"/>
              </w:rPr>
              <w:t xml:space="preserve">s I, II and VII, 13, section A, sections I and IX, 34, 45, 46, 47, 48, 78, 79 and 200 Bis, of the General Health Law; 28 and 34, of the Regulation of the Federal Law on Metrology and </w:t>
            </w:r>
            <w:r w:rsidR="00EC2E8F">
              <w:rPr>
                <w:rFonts w:ascii="Verdana" w:hAnsi="Verdana"/>
                <w:sz w:val="16"/>
                <w:szCs w:val="16"/>
                <w:lang w:val="en-US"/>
              </w:rPr>
              <w:t>Standardization</w:t>
            </w:r>
            <w:r w:rsidRPr="00EC2E8F">
              <w:rPr>
                <w:rFonts w:ascii="Verdana" w:hAnsi="Verdana"/>
                <w:sz w:val="16"/>
                <w:szCs w:val="16"/>
                <w:lang w:val="en-US"/>
              </w:rPr>
              <w:t xml:space="preserve">; 1, 4, 5, 7, 8, 9, 10, </w:t>
            </w:r>
            <w:r w:rsidR="00EC2E8F">
              <w:rPr>
                <w:rFonts w:ascii="Verdana" w:hAnsi="Verdana"/>
                <w:sz w:val="16"/>
                <w:szCs w:val="16"/>
                <w:lang w:val="en-US"/>
              </w:rPr>
              <w:t>section</w:t>
            </w:r>
            <w:r w:rsidRPr="00EC2E8F">
              <w:rPr>
                <w:rFonts w:ascii="Verdana" w:hAnsi="Verdana"/>
                <w:sz w:val="16"/>
                <w:szCs w:val="16"/>
                <w:lang w:val="en-US"/>
              </w:rPr>
              <w:t xml:space="preserve">s I and V, 17, 70, 71, 72, 73, 74, 79, 80, 81, 82 and 87 of the Regulation of the General Health Law regarding the provision </w:t>
            </w:r>
            <w:r w:rsidR="00EC2E8F">
              <w:rPr>
                <w:rFonts w:ascii="Verdana" w:hAnsi="Verdana"/>
                <w:sz w:val="16"/>
                <w:szCs w:val="16"/>
                <w:lang w:val="en-US"/>
              </w:rPr>
              <w:t>of medical attention services</w:t>
            </w:r>
            <w:r w:rsidRPr="00EC2E8F">
              <w:rPr>
                <w:rFonts w:ascii="Verdana" w:hAnsi="Verdana"/>
                <w:sz w:val="16"/>
                <w:szCs w:val="16"/>
                <w:lang w:val="en-US"/>
              </w:rPr>
              <w:t xml:space="preserve">; 8, </w:t>
            </w:r>
            <w:r w:rsidR="00EC2E8F">
              <w:rPr>
                <w:rFonts w:ascii="Verdana" w:hAnsi="Verdana"/>
                <w:sz w:val="16"/>
                <w:szCs w:val="16"/>
                <w:lang w:val="en-US"/>
              </w:rPr>
              <w:t>section</w:t>
            </w:r>
            <w:r w:rsidRPr="00EC2E8F">
              <w:rPr>
                <w:rFonts w:ascii="Verdana" w:hAnsi="Verdana"/>
                <w:sz w:val="16"/>
                <w:szCs w:val="16"/>
                <w:lang w:val="en-US"/>
              </w:rPr>
              <w:t xml:space="preserve"> V and 9, </w:t>
            </w:r>
            <w:r w:rsidR="00EC2E8F">
              <w:rPr>
                <w:rFonts w:ascii="Verdana" w:hAnsi="Verdana"/>
                <w:sz w:val="16"/>
                <w:szCs w:val="16"/>
                <w:lang w:val="en-US"/>
              </w:rPr>
              <w:t>section</w:t>
            </w:r>
            <w:r w:rsidRPr="00EC2E8F">
              <w:rPr>
                <w:rFonts w:ascii="Verdana" w:hAnsi="Verdana"/>
                <w:sz w:val="16"/>
                <w:szCs w:val="16"/>
                <w:lang w:val="en-US"/>
              </w:rPr>
              <w:t xml:space="preserve"> IV Bis, of the Internal Regulation of the </w:t>
            </w:r>
            <w:r w:rsidR="00EC2E8F">
              <w:rPr>
                <w:rFonts w:ascii="Verdana" w:hAnsi="Verdana"/>
                <w:sz w:val="16"/>
                <w:szCs w:val="16"/>
                <w:lang w:val="en-US"/>
              </w:rPr>
              <w:t>Secretary</w:t>
            </w:r>
            <w:r w:rsidRPr="00EC2E8F">
              <w:rPr>
                <w:rFonts w:ascii="Verdana" w:hAnsi="Verdana"/>
                <w:sz w:val="16"/>
                <w:szCs w:val="16"/>
                <w:lang w:val="en-US"/>
              </w:rPr>
              <w:t xml:space="preserve"> of Health. </w:t>
            </w:r>
          </w:p>
        </w:tc>
      </w:tr>
      <w:tr w:rsidR="000959C1" w:rsidRPr="003C59D4" w:rsidTr="00D01383">
        <w:tc>
          <w:tcPr>
            <w:tcW w:w="4683" w:type="dxa"/>
            <w:shd w:val="clear" w:color="auto" w:fill="auto"/>
          </w:tcPr>
          <w:p w:rsidR="000959C1" w:rsidRPr="003C59D4" w:rsidRDefault="000959C1" w:rsidP="000959C1">
            <w:pPr>
              <w:pStyle w:val="ANOTACION"/>
              <w:spacing w:line="252" w:lineRule="exact"/>
              <w:rPr>
                <w:rFonts w:ascii="Verdana" w:hAnsi="Verdana"/>
                <w:sz w:val="16"/>
                <w:szCs w:val="16"/>
              </w:rPr>
            </w:pPr>
            <w:r w:rsidRPr="003C59D4">
              <w:rPr>
                <w:rFonts w:ascii="Verdana" w:hAnsi="Verdana"/>
                <w:sz w:val="16"/>
                <w:szCs w:val="16"/>
              </w:rPr>
              <w:t>CONSIDERANDO</w:t>
            </w:r>
          </w:p>
        </w:tc>
        <w:tc>
          <w:tcPr>
            <w:tcW w:w="4677" w:type="dxa"/>
          </w:tcPr>
          <w:p w:rsidR="000959C1" w:rsidRPr="00EC2E8F" w:rsidRDefault="000959C1" w:rsidP="000959C1">
            <w:pPr>
              <w:spacing w:before="101" w:after="101" w:line="252" w:lineRule="atLeast"/>
              <w:jc w:val="center"/>
              <w:rPr>
                <w:rFonts w:ascii="Verdana" w:hAnsi="Verdana"/>
                <w:sz w:val="16"/>
                <w:szCs w:val="16"/>
                <w:lang w:val="en-US"/>
              </w:rPr>
            </w:pPr>
            <w:r w:rsidRPr="00EC2E8F">
              <w:rPr>
                <w:rFonts w:ascii="Verdana" w:hAnsi="Verdana"/>
                <w:b/>
                <w:bCs/>
                <w:sz w:val="16"/>
                <w:szCs w:val="16"/>
                <w:lang w:val="en-US"/>
              </w:rPr>
              <w:t>CONSIDERING</w:t>
            </w:r>
            <w:r w:rsidRPr="00EC2E8F">
              <w:rPr>
                <w:rFonts w:ascii="Verdana" w:hAnsi="Verdana"/>
                <w:sz w:val="16"/>
                <w:szCs w:val="16"/>
                <w:lang w:val="en-US"/>
              </w:rPr>
              <w:t xml:space="preserve"> </w:t>
            </w:r>
          </w:p>
        </w:tc>
      </w:tr>
      <w:tr w:rsidR="000959C1" w:rsidRPr="006074A5" w:rsidTr="00D01383">
        <w:tc>
          <w:tcPr>
            <w:tcW w:w="4683" w:type="dxa"/>
            <w:shd w:val="clear" w:color="auto" w:fill="auto"/>
          </w:tcPr>
          <w:p w:rsidR="000959C1" w:rsidRPr="003C59D4" w:rsidRDefault="000959C1" w:rsidP="000959C1">
            <w:pPr>
              <w:pStyle w:val="Texto"/>
              <w:spacing w:line="252" w:lineRule="exact"/>
              <w:ind w:firstLine="0"/>
              <w:rPr>
                <w:rFonts w:ascii="Verdana" w:hAnsi="Verdana"/>
                <w:sz w:val="16"/>
                <w:szCs w:val="16"/>
              </w:rPr>
            </w:pPr>
            <w:r w:rsidRPr="003C59D4">
              <w:rPr>
                <w:rFonts w:ascii="Verdana" w:hAnsi="Verdana"/>
                <w:sz w:val="16"/>
                <w:szCs w:val="16"/>
              </w:rPr>
              <w:t>Que con fecha 19 de diciembre de 2012, fue publicado en el Diario Oficial de la Federación el Proyecto de esta norma, en cumplimiento al Acuerdo del Comité Consultivo Nacional de Normalización de Innovación, Desarrollo, Tecnologías e Información en Salud; de conformidad con lo previsto en el artículo 47, fracción I, de la Ley Federal sobre Metrología y Normalización, a efecto de que en los siguientes 60 días naturales posteriores a dicha publicación, los interesados presentaran sus comentarios ante el Comité Consultivo Nacional de Normalización de Innovación, Desarrollo, Tecnologías e Información en Salud.</w:t>
            </w:r>
          </w:p>
        </w:tc>
        <w:tc>
          <w:tcPr>
            <w:tcW w:w="4677" w:type="dxa"/>
          </w:tcPr>
          <w:p w:rsidR="000959C1" w:rsidRPr="00EC2E8F" w:rsidRDefault="000959C1" w:rsidP="000959C1">
            <w:pPr>
              <w:spacing w:after="101" w:line="252" w:lineRule="atLeast"/>
              <w:jc w:val="both"/>
              <w:rPr>
                <w:rFonts w:ascii="Verdana" w:hAnsi="Verdana"/>
                <w:sz w:val="16"/>
                <w:szCs w:val="16"/>
                <w:lang w:val="en-US"/>
              </w:rPr>
            </w:pPr>
            <w:r w:rsidRPr="00EC2E8F">
              <w:rPr>
                <w:rFonts w:ascii="Verdana" w:hAnsi="Verdana"/>
                <w:sz w:val="16"/>
                <w:szCs w:val="16"/>
                <w:lang w:val="en-US"/>
              </w:rPr>
              <w:t xml:space="preserve">That on December 19, 2012, the </w:t>
            </w:r>
            <w:r w:rsidR="006302D3">
              <w:rPr>
                <w:rFonts w:ascii="Verdana" w:hAnsi="Verdana"/>
                <w:sz w:val="16"/>
                <w:szCs w:val="16"/>
                <w:lang w:val="en-US"/>
              </w:rPr>
              <w:t>Project</w:t>
            </w:r>
            <w:r w:rsidRPr="00EC2E8F">
              <w:rPr>
                <w:rFonts w:ascii="Verdana" w:hAnsi="Verdana"/>
                <w:sz w:val="16"/>
                <w:szCs w:val="16"/>
                <w:lang w:val="en-US"/>
              </w:rPr>
              <w:t xml:space="preserve"> of this </w:t>
            </w:r>
            <w:r w:rsidR="00587364">
              <w:rPr>
                <w:rFonts w:ascii="Verdana" w:hAnsi="Verdana"/>
                <w:sz w:val="16"/>
                <w:szCs w:val="16"/>
                <w:lang w:val="en-US"/>
              </w:rPr>
              <w:t>Standard</w:t>
            </w:r>
            <w:r w:rsidRPr="00EC2E8F">
              <w:rPr>
                <w:rFonts w:ascii="Verdana" w:hAnsi="Verdana"/>
                <w:sz w:val="16"/>
                <w:szCs w:val="16"/>
                <w:lang w:val="en-US"/>
              </w:rPr>
              <w:t xml:space="preserve"> was published in the Official </w:t>
            </w:r>
            <w:r w:rsidR="00587364">
              <w:rPr>
                <w:rFonts w:ascii="Verdana" w:hAnsi="Verdana"/>
                <w:sz w:val="16"/>
                <w:szCs w:val="16"/>
                <w:lang w:val="en-US"/>
              </w:rPr>
              <w:t>Daily</w:t>
            </w:r>
            <w:r w:rsidRPr="00EC2E8F">
              <w:rPr>
                <w:rFonts w:ascii="Verdana" w:hAnsi="Verdana"/>
                <w:sz w:val="16"/>
                <w:szCs w:val="16"/>
                <w:lang w:val="en-US"/>
              </w:rPr>
              <w:t xml:space="preserve"> of the Federation, in compliance with the Agreement of the National Consultative Committee for the </w:t>
            </w:r>
            <w:r w:rsidR="00EC2E8F">
              <w:rPr>
                <w:rFonts w:ascii="Verdana" w:hAnsi="Verdana"/>
                <w:sz w:val="16"/>
                <w:szCs w:val="16"/>
                <w:lang w:val="en-US"/>
              </w:rPr>
              <w:t>Standardization</w:t>
            </w:r>
            <w:r w:rsidRPr="00EC2E8F">
              <w:rPr>
                <w:rFonts w:ascii="Verdana" w:hAnsi="Verdana"/>
                <w:sz w:val="16"/>
                <w:szCs w:val="16"/>
                <w:lang w:val="en-US"/>
              </w:rPr>
              <w:t xml:space="preserve"> of Innovation, Development, Technologies and Information in Health; in accordance with the provisions of article 47, section I, of the Federal Law on Metrology and Standardization, so that in the following 60 calendar days after said publication, the interested parties</w:t>
            </w:r>
            <w:r w:rsidR="00587364">
              <w:rPr>
                <w:rFonts w:ascii="Verdana" w:hAnsi="Verdana"/>
                <w:sz w:val="16"/>
                <w:szCs w:val="16"/>
                <w:lang w:val="en-US"/>
              </w:rPr>
              <w:t xml:space="preserve"> might</w:t>
            </w:r>
            <w:r w:rsidRPr="00EC2E8F">
              <w:rPr>
                <w:rFonts w:ascii="Verdana" w:hAnsi="Verdana"/>
                <w:sz w:val="16"/>
                <w:szCs w:val="16"/>
                <w:lang w:val="en-US"/>
              </w:rPr>
              <w:t xml:space="preserve"> submit their comments before the National </w:t>
            </w:r>
            <w:r w:rsidR="00587364">
              <w:rPr>
                <w:rFonts w:ascii="Verdana" w:hAnsi="Verdana"/>
                <w:sz w:val="16"/>
                <w:szCs w:val="16"/>
                <w:lang w:val="en-US"/>
              </w:rPr>
              <w:t>Consultative</w:t>
            </w:r>
            <w:r w:rsidRPr="00EC2E8F">
              <w:rPr>
                <w:rFonts w:ascii="Verdana" w:hAnsi="Verdana"/>
                <w:sz w:val="16"/>
                <w:szCs w:val="16"/>
                <w:lang w:val="en-US"/>
              </w:rPr>
              <w:t xml:space="preserve"> Committee on Standardization of Innovation, Development, Technologies and Information in Health. </w:t>
            </w:r>
          </w:p>
        </w:tc>
      </w:tr>
      <w:tr w:rsidR="000959C1" w:rsidRPr="006074A5" w:rsidTr="00D01383">
        <w:tc>
          <w:tcPr>
            <w:tcW w:w="4683" w:type="dxa"/>
            <w:shd w:val="clear" w:color="auto" w:fill="auto"/>
          </w:tcPr>
          <w:p w:rsidR="000959C1" w:rsidRPr="003C59D4" w:rsidRDefault="000959C1" w:rsidP="000959C1">
            <w:pPr>
              <w:pStyle w:val="Texto"/>
              <w:spacing w:line="252" w:lineRule="exact"/>
              <w:ind w:firstLine="0"/>
              <w:rPr>
                <w:rFonts w:ascii="Verdana" w:hAnsi="Verdana"/>
                <w:sz w:val="16"/>
                <w:szCs w:val="16"/>
              </w:rPr>
            </w:pPr>
            <w:r w:rsidRPr="003C59D4">
              <w:rPr>
                <w:rFonts w:ascii="Verdana" w:hAnsi="Verdana"/>
                <w:sz w:val="16"/>
                <w:szCs w:val="16"/>
              </w:rPr>
              <w:t>Que durante el periodo de Consulta Pública de 60 días naturales que concluyó el día 17 de febrero del 2013, fueron recibidos en la sede del mencionado Comité, comentarios respecto de esta norma, razón por la que con fecha previa fueron publicadas en el Diario Oficial de la Federación la respuesta a los comentarios recibidos por el mencionado Comité, en los términos del artículo 47, fracción III, de la Ley Federal sobre Metrología y Normalización.</w:t>
            </w:r>
          </w:p>
        </w:tc>
        <w:tc>
          <w:tcPr>
            <w:tcW w:w="4677" w:type="dxa"/>
          </w:tcPr>
          <w:p w:rsidR="000959C1" w:rsidRPr="00EC2E8F" w:rsidRDefault="000959C1" w:rsidP="000959C1">
            <w:pPr>
              <w:spacing w:after="101" w:line="252" w:lineRule="atLeast"/>
              <w:jc w:val="both"/>
              <w:rPr>
                <w:rFonts w:ascii="Verdana" w:hAnsi="Verdana"/>
                <w:sz w:val="16"/>
                <w:szCs w:val="16"/>
                <w:lang w:val="en-US"/>
              </w:rPr>
            </w:pPr>
            <w:r w:rsidRPr="00EC2E8F">
              <w:rPr>
                <w:rFonts w:ascii="Verdana" w:hAnsi="Verdana"/>
                <w:sz w:val="16"/>
                <w:szCs w:val="16"/>
                <w:lang w:val="en-US"/>
              </w:rPr>
              <w:t xml:space="preserve">During the Public Consultation period of 60 calendar days that ended on February 17, 2013, comments regarding this </w:t>
            </w:r>
            <w:r w:rsidR="00587364">
              <w:rPr>
                <w:rFonts w:ascii="Verdana" w:hAnsi="Verdana"/>
                <w:sz w:val="16"/>
                <w:szCs w:val="16"/>
                <w:lang w:val="en-US"/>
              </w:rPr>
              <w:t>standard</w:t>
            </w:r>
            <w:r w:rsidRPr="00EC2E8F">
              <w:rPr>
                <w:rFonts w:ascii="Verdana" w:hAnsi="Verdana"/>
                <w:sz w:val="16"/>
                <w:szCs w:val="16"/>
                <w:lang w:val="en-US"/>
              </w:rPr>
              <w:t xml:space="preserve"> were received at the headquarters of said Committee, </w:t>
            </w:r>
            <w:r w:rsidR="00587364">
              <w:rPr>
                <w:rFonts w:ascii="Verdana" w:hAnsi="Verdana"/>
                <w:sz w:val="16"/>
                <w:szCs w:val="16"/>
                <w:lang w:val="en-US"/>
              </w:rPr>
              <w:t>for which</w:t>
            </w:r>
            <w:r w:rsidRPr="00EC2E8F">
              <w:rPr>
                <w:rFonts w:ascii="Verdana" w:hAnsi="Verdana"/>
                <w:sz w:val="16"/>
                <w:szCs w:val="16"/>
                <w:lang w:val="en-US"/>
              </w:rPr>
              <w:t xml:space="preserve"> </w:t>
            </w:r>
            <w:r w:rsidR="00587364">
              <w:rPr>
                <w:rFonts w:ascii="Verdana" w:hAnsi="Verdana"/>
                <w:sz w:val="16"/>
                <w:szCs w:val="16"/>
                <w:lang w:val="en-US"/>
              </w:rPr>
              <w:t>the responses</w:t>
            </w:r>
            <w:r w:rsidRPr="00EC2E8F">
              <w:rPr>
                <w:rFonts w:ascii="Verdana" w:hAnsi="Verdana"/>
                <w:sz w:val="16"/>
                <w:szCs w:val="16"/>
                <w:lang w:val="en-US"/>
              </w:rPr>
              <w:t xml:space="preserve"> </w:t>
            </w:r>
            <w:r w:rsidR="00587364" w:rsidRPr="00EC2E8F">
              <w:rPr>
                <w:rFonts w:ascii="Verdana" w:hAnsi="Verdana"/>
                <w:sz w:val="16"/>
                <w:szCs w:val="16"/>
                <w:lang w:val="en-US"/>
              </w:rPr>
              <w:t xml:space="preserve">to the comments received by the aforementioned Committee </w:t>
            </w:r>
            <w:r w:rsidRPr="00EC2E8F">
              <w:rPr>
                <w:rFonts w:ascii="Verdana" w:hAnsi="Verdana"/>
                <w:sz w:val="16"/>
                <w:szCs w:val="16"/>
                <w:lang w:val="en-US"/>
              </w:rPr>
              <w:t xml:space="preserve">were published in the Official </w:t>
            </w:r>
            <w:r w:rsidR="00587364">
              <w:rPr>
                <w:rFonts w:ascii="Verdana" w:hAnsi="Verdana"/>
                <w:sz w:val="16"/>
                <w:szCs w:val="16"/>
                <w:lang w:val="en-US"/>
              </w:rPr>
              <w:t>Daily</w:t>
            </w:r>
            <w:r w:rsidRPr="00EC2E8F">
              <w:rPr>
                <w:rFonts w:ascii="Verdana" w:hAnsi="Verdana"/>
                <w:sz w:val="16"/>
                <w:szCs w:val="16"/>
                <w:lang w:val="en-US"/>
              </w:rPr>
              <w:t xml:space="preserve"> of the Federation, under the terms of article 47, section III, of the Federal Law on Metrology and Standardization. </w:t>
            </w:r>
            <w:r w:rsidR="00587364">
              <w:rPr>
                <w:rFonts w:ascii="Verdana" w:hAnsi="Verdana"/>
                <w:sz w:val="16"/>
                <w:szCs w:val="16"/>
                <w:lang w:val="en-US"/>
              </w:rPr>
              <w:t xml:space="preserve">  </w:t>
            </w:r>
          </w:p>
        </w:tc>
      </w:tr>
      <w:tr w:rsidR="000959C1" w:rsidRPr="006074A5" w:rsidTr="00D01383">
        <w:tc>
          <w:tcPr>
            <w:tcW w:w="4683" w:type="dxa"/>
            <w:shd w:val="clear" w:color="auto" w:fill="auto"/>
          </w:tcPr>
          <w:p w:rsidR="000959C1" w:rsidRPr="003C59D4" w:rsidRDefault="000959C1" w:rsidP="000959C1">
            <w:pPr>
              <w:pStyle w:val="Texto"/>
              <w:spacing w:line="252" w:lineRule="exact"/>
              <w:ind w:firstLine="0"/>
              <w:rPr>
                <w:rFonts w:ascii="Verdana" w:hAnsi="Verdana"/>
                <w:sz w:val="16"/>
                <w:szCs w:val="16"/>
              </w:rPr>
            </w:pPr>
            <w:r w:rsidRPr="003C59D4">
              <w:rPr>
                <w:rFonts w:ascii="Verdana" w:hAnsi="Verdana"/>
                <w:sz w:val="16"/>
                <w:szCs w:val="16"/>
              </w:rPr>
              <w:lastRenderedPageBreak/>
              <w:t>Que en atención a las anteriores consideraciones, contando con la aprobación del Comité Consultivo Nacional de Normalización de Innovación, Desarrollo, Tecnologías e Información en Salud, he tenido a bien expedir y ordenar la publicación, en el Diario Oficial de la Federación, de la:</w:t>
            </w:r>
          </w:p>
        </w:tc>
        <w:tc>
          <w:tcPr>
            <w:tcW w:w="4677" w:type="dxa"/>
          </w:tcPr>
          <w:p w:rsidR="000959C1" w:rsidRPr="00EC2E8F" w:rsidRDefault="000959C1" w:rsidP="000959C1">
            <w:pPr>
              <w:spacing w:after="101" w:line="252" w:lineRule="atLeast"/>
              <w:jc w:val="both"/>
              <w:rPr>
                <w:rFonts w:ascii="Verdana" w:hAnsi="Verdana"/>
                <w:sz w:val="16"/>
                <w:szCs w:val="16"/>
                <w:lang w:val="en-US"/>
              </w:rPr>
            </w:pPr>
            <w:r w:rsidRPr="00EC2E8F">
              <w:rPr>
                <w:rFonts w:ascii="Verdana" w:hAnsi="Verdana"/>
                <w:sz w:val="16"/>
                <w:szCs w:val="16"/>
                <w:lang w:val="en-US"/>
              </w:rPr>
              <w:t xml:space="preserve">That in response to the above considerations, with the approval of the National Consultative Committee for the Standardization of Innovation, Development, Technologies and Health Information, I have kindly issued and ordered the publication, in the Official </w:t>
            </w:r>
            <w:r w:rsidR="00587364">
              <w:rPr>
                <w:rFonts w:ascii="Verdana" w:hAnsi="Verdana"/>
                <w:sz w:val="16"/>
                <w:szCs w:val="16"/>
                <w:lang w:val="en-US"/>
              </w:rPr>
              <w:t>Daily</w:t>
            </w:r>
            <w:r w:rsidRPr="00EC2E8F">
              <w:rPr>
                <w:rFonts w:ascii="Verdana" w:hAnsi="Verdana"/>
                <w:sz w:val="16"/>
                <w:szCs w:val="16"/>
                <w:lang w:val="en-US"/>
              </w:rPr>
              <w:t xml:space="preserve"> of the Federation, of: </w:t>
            </w:r>
          </w:p>
        </w:tc>
      </w:tr>
      <w:tr w:rsidR="000959C1" w:rsidRPr="003C59D4" w:rsidTr="00D01383">
        <w:tc>
          <w:tcPr>
            <w:tcW w:w="4683" w:type="dxa"/>
            <w:shd w:val="clear" w:color="auto" w:fill="auto"/>
          </w:tcPr>
          <w:p w:rsidR="000959C1" w:rsidRPr="003C59D4" w:rsidRDefault="000959C1" w:rsidP="000959C1">
            <w:pPr>
              <w:pStyle w:val="ANOTACION"/>
              <w:spacing w:line="252" w:lineRule="exact"/>
              <w:rPr>
                <w:rFonts w:ascii="Verdana" w:hAnsi="Verdana"/>
                <w:sz w:val="16"/>
                <w:szCs w:val="16"/>
              </w:rPr>
            </w:pPr>
            <w:r w:rsidRPr="003C59D4">
              <w:rPr>
                <w:rFonts w:ascii="Verdana" w:hAnsi="Verdana"/>
                <w:sz w:val="16"/>
                <w:szCs w:val="16"/>
              </w:rPr>
              <w:t>NORMA OFICIAL MEXICANA NOM-034-SSA3-2013, REGULACIÓN DE LOS SERVICIOS DE SALUD. ATENCIÓN MÉDICA PREHOSPITALARIA</w:t>
            </w:r>
          </w:p>
        </w:tc>
        <w:tc>
          <w:tcPr>
            <w:tcW w:w="4677" w:type="dxa"/>
          </w:tcPr>
          <w:p w:rsidR="000959C1" w:rsidRPr="00EC2E8F" w:rsidRDefault="000959C1" w:rsidP="000959C1">
            <w:pPr>
              <w:spacing w:before="101" w:after="101" w:line="252" w:lineRule="atLeast"/>
              <w:jc w:val="center"/>
              <w:rPr>
                <w:rFonts w:ascii="Verdana" w:hAnsi="Verdana"/>
                <w:sz w:val="16"/>
                <w:szCs w:val="16"/>
                <w:lang w:val="en-US"/>
              </w:rPr>
            </w:pPr>
            <w:r w:rsidRPr="00EC2E8F">
              <w:rPr>
                <w:rFonts w:ascii="Verdana" w:hAnsi="Verdana"/>
                <w:b/>
                <w:bCs/>
                <w:sz w:val="16"/>
                <w:szCs w:val="16"/>
                <w:lang w:val="en-US"/>
              </w:rPr>
              <w:t>OFFICIAL MEXICAN STANDARD NOM-034-SSA3-2013, REGULATION OF HEALTH SERVICES.</w:t>
            </w:r>
            <w:r w:rsidRPr="00EC2E8F">
              <w:rPr>
                <w:rFonts w:ascii="Verdana" w:hAnsi="Verdana"/>
                <w:sz w:val="16"/>
                <w:szCs w:val="16"/>
                <w:lang w:val="en-US"/>
              </w:rPr>
              <w:t xml:space="preserve"> </w:t>
            </w:r>
            <w:r w:rsidRPr="00EC2E8F">
              <w:rPr>
                <w:rFonts w:ascii="Verdana" w:hAnsi="Verdana"/>
                <w:b/>
                <w:bCs/>
                <w:sz w:val="16"/>
                <w:szCs w:val="16"/>
                <w:lang w:val="en-US"/>
              </w:rPr>
              <w:t>PREHOSPITAL MEDICAL ATTENTION</w:t>
            </w:r>
            <w:r w:rsidRPr="00EC2E8F">
              <w:rPr>
                <w:rFonts w:ascii="Verdana" w:hAnsi="Verdana"/>
                <w:sz w:val="16"/>
                <w:szCs w:val="16"/>
                <w:lang w:val="en-US"/>
              </w:rPr>
              <w:t xml:space="preserve"> </w:t>
            </w:r>
          </w:p>
        </w:tc>
      </w:tr>
      <w:tr w:rsidR="000959C1" w:rsidRPr="003C59D4" w:rsidTr="00D01383">
        <w:tc>
          <w:tcPr>
            <w:tcW w:w="4683" w:type="dxa"/>
            <w:shd w:val="clear" w:color="auto" w:fill="auto"/>
          </w:tcPr>
          <w:p w:rsidR="000959C1" w:rsidRPr="003C59D4" w:rsidRDefault="000959C1" w:rsidP="000959C1">
            <w:pPr>
              <w:pStyle w:val="ANOTACION"/>
              <w:spacing w:line="252" w:lineRule="exact"/>
              <w:rPr>
                <w:rFonts w:ascii="Verdana" w:hAnsi="Verdana"/>
                <w:sz w:val="16"/>
                <w:szCs w:val="16"/>
              </w:rPr>
            </w:pPr>
            <w:r w:rsidRPr="003C59D4">
              <w:rPr>
                <w:rFonts w:ascii="Verdana" w:hAnsi="Verdana"/>
                <w:sz w:val="16"/>
                <w:szCs w:val="16"/>
              </w:rPr>
              <w:t>PREFACIO</w:t>
            </w:r>
          </w:p>
        </w:tc>
        <w:tc>
          <w:tcPr>
            <w:tcW w:w="4677" w:type="dxa"/>
          </w:tcPr>
          <w:p w:rsidR="000959C1" w:rsidRPr="00EC2E8F" w:rsidRDefault="000959C1" w:rsidP="000959C1">
            <w:pPr>
              <w:spacing w:before="101" w:after="101" w:line="252" w:lineRule="atLeast"/>
              <w:jc w:val="center"/>
              <w:rPr>
                <w:rFonts w:ascii="Verdana" w:hAnsi="Verdana"/>
                <w:sz w:val="16"/>
                <w:szCs w:val="16"/>
                <w:lang w:val="en-US"/>
              </w:rPr>
            </w:pPr>
            <w:r w:rsidRPr="00EC2E8F">
              <w:rPr>
                <w:rFonts w:ascii="Verdana" w:hAnsi="Verdana"/>
                <w:b/>
                <w:bCs/>
                <w:sz w:val="16"/>
                <w:szCs w:val="16"/>
                <w:lang w:val="en-US"/>
              </w:rPr>
              <w:t>PREFACE</w:t>
            </w:r>
            <w:r w:rsidRPr="00EC2E8F">
              <w:rPr>
                <w:rFonts w:ascii="Verdana" w:hAnsi="Verdana"/>
                <w:sz w:val="16"/>
                <w:szCs w:val="16"/>
                <w:lang w:val="en-US"/>
              </w:rPr>
              <w:t xml:space="preserve"> </w:t>
            </w:r>
          </w:p>
        </w:tc>
      </w:tr>
      <w:tr w:rsidR="000959C1" w:rsidRPr="006074A5" w:rsidTr="00D01383">
        <w:tc>
          <w:tcPr>
            <w:tcW w:w="4683" w:type="dxa"/>
            <w:shd w:val="clear" w:color="auto" w:fill="auto"/>
          </w:tcPr>
          <w:p w:rsidR="000959C1" w:rsidRPr="003C59D4" w:rsidRDefault="000959C1" w:rsidP="000959C1">
            <w:pPr>
              <w:pStyle w:val="Texto"/>
              <w:spacing w:line="252" w:lineRule="exact"/>
              <w:ind w:firstLine="0"/>
              <w:rPr>
                <w:rFonts w:ascii="Verdana" w:hAnsi="Verdana"/>
                <w:sz w:val="16"/>
                <w:szCs w:val="16"/>
              </w:rPr>
            </w:pPr>
            <w:r w:rsidRPr="003C59D4">
              <w:rPr>
                <w:rFonts w:ascii="Verdana" w:hAnsi="Verdana"/>
                <w:sz w:val="16"/>
                <w:szCs w:val="16"/>
              </w:rPr>
              <w:t>En la elaboración de esta norma participaron:</w:t>
            </w:r>
          </w:p>
        </w:tc>
        <w:tc>
          <w:tcPr>
            <w:tcW w:w="4677" w:type="dxa"/>
          </w:tcPr>
          <w:p w:rsidR="000959C1" w:rsidRPr="00EC2E8F" w:rsidRDefault="00587364" w:rsidP="000959C1">
            <w:pPr>
              <w:spacing w:after="101" w:line="252" w:lineRule="atLeast"/>
              <w:jc w:val="both"/>
              <w:rPr>
                <w:rFonts w:ascii="Verdana" w:hAnsi="Verdana"/>
                <w:sz w:val="16"/>
                <w:szCs w:val="16"/>
                <w:lang w:val="en-US"/>
              </w:rPr>
            </w:pPr>
            <w:r>
              <w:rPr>
                <w:rFonts w:ascii="Verdana" w:hAnsi="Verdana"/>
                <w:sz w:val="16"/>
                <w:szCs w:val="16"/>
                <w:lang w:val="en-US"/>
              </w:rPr>
              <w:t>The following participated in</w:t>
            </w:r>
            <w:r w:rsidR="000959C1" w:rsidRPr="00EC2E8F">
              <w:rPr>
                <w:rFonts w:ascii="Verdana" w:hAnsi="Verdana"/>
                <w:sz w:val="16"/>
                <w:szCs w:val="16"/>
                <w:lang w:val="en-US"/>
              </w:rPr>
              <w:t xml:space="preserve"> the </w:t>
            </w:r>
            <w:r>
              <w:rPr>
                <w:rFonts w:ascii="Verdana" w:hAnsi="Verdana"/>
                <w:sz w:val="16"/>
                <w:szCs w:val="16"/>
                <w:lang w:val="en-US"/>
              </w:rPr>
              <w:t>preparation</w:t>
            </w:r>
            <w:r w:rsidR="000959C1" w:rsidRPr="00EC2E8F">
              <w:rPr>
                <w:rFonts w:ascii="Verdana" w:hAnsi="Verdana"/>
                <w:sz w:val="16"/>
                <w:szCs w:val="16"/>
                <w:lang w:val="en-US"/>
              </w:rPr>
              <w:t xml:space="preserve"> of this </w:t>
            </w:r>
            <w:r>
              <w:rPr>
                <w:rFonts w:ascii="Verdana" w:hAnsi="Verdana"/>
                <w:sz w:val="16"/>
                <w:szCs w:val="16"/>
                <w:lang w:val="en-US"/>
              </w:rPr>
              <w:t xml:space="preserve">Standard: </w:t>
            </w:r>
          </w:p>
        </w:tc>
      </w:tr>
      <w:tr w:rsidR="000959C1" w:rsidRPr="003C59D4" w:rsidTr="00D01383">
        <w:tc>
          <w:tcPr>
            <w:tcW w:w="4683" w:type="dxa"/>
            <w:shd w:val="clear" w:color="auto" w:fill="auto"/>
          </w:tcPr>
          <w:p w:rsidR="000959C1" w:rsidRPr="003C59D4" w:rsidRDefault="000959C1" w:rsidP="000959C1">
            <w:pPr>
              <w:pStyle w:val="Texto"/>
              <w:spacing w:after="0" w:line="252" w:lineRule="exact"/>
              <w:ind w:firstLine="0"/>
              <w:rPr>
                <w:rFonts w:ascii="Verdana" w:hAnsi="Verdana"/>
                <w:sz w:val="16"/>
                <w:szCs w:val="16"/>
              </w:rPr>
            </w:pPr>
            <w:r w:rsidRPr="003C59D4">
              <w:rPr>
                <w:rFonts w:ascii="Verdana" w:hAnsi="Verdana"/>
                <w:sz w:val="16"/>
                <w:szCs w:val="16"/>
              </w:rPr>
              <w:t>SECRETARÍA DE SALUD.</w:t>
            </w:r>
          </w:p>
        </w:tc>
        <w:tc>
          <w:tcPr>
            <w:tcW w:w="4677" w:type="dxa"/>
          </w:tcPr>
          <w:p w:rsidR="000959C1" w:rsidRPr="00EC2E8F" w:rsidRDefault="000959C1" w:rsidP="000959C1">
            <w:pPr>
              <w:spacing w:line="252" w:lineRule="atLeast"/>
              <w:jc w:val="both"/>
              <w:rPr>
                <w:rFonts w:ascii="Verdana" w:hAnsi="Verdana"/>
                <w:sz w:val="16"/>
                <w:szCs w:val="16"/>
                <w:lang w:val="en-US"/>
              </w:rPr>
            </w:pPr>
            <w:r w:rsidRPr="00EC2E8F">
              <w:rPr>
                <w:rFonts w:ascii="Verdana" w:hAnsi="Verdana"/>
                <w:sz w:val="16"/>
                <w:szCs w:val="16"/>
                <w:lang w:val="en-US"/>
              </w:rPr>
              <w:t xml:space="preserve">HEALTH SECRETARY. </w:t>
            </w:r>
          </w:p>
        </w:tc>
      </w:tr>
      <w:tr w:rsidR="000959C1" w:rsidRPr="006074A5" w:rsidTr="00D01383">
        <w:tc>
          <w:tcPr>
            <w:tcW w:w="4683" w:type="dxa"/>
            <w:shd w:val="clear" w:color="auto" w:fill="auto"/>
          </w:tcPr>
          <w:p w:rsidR="000959C1" w:rsidRPr="003C59D4" w:rsidRDefault="000959C1" w:rsidP="000959C1">
            <w:pPr>
              <w:pStyle w:val="Texto"/>
              <w:spacing w:after="0" w:line="252" w:lineRule="exact"/>
              <w:ind w:firstLine="0"/>
              <w:rPr>
                <w:rFonts w:ascii="Verdana" w:hAnsi="Verdana"/>
                <w:sz w:val="16"/>
                <w:szCs w:val="16"/>
              </w:rPr>
            </w:pPr>
            <w:r w:rsidRPr="003C59D4">
              <w:rPr>
                <w:rFonts w:ascii="Verdana" w:hAnsi="Verdana"/>
                <w:sz w:val="16"/>
                <w:szCs w:val="16"/>
              </w:rPr>
              <w:t>Subsecretaría de Integración y Desarrollo del Sector Salud.</w:t>
            </w:r>
          </w:p>
        </w:tc>
        <w:tc>
          <w:tcPr>
            <w:tcW w:w="4677" w:type="dxa"/>
          </w:tcPr>
          <w:p w:rsidR="000959C1" w:rsidRPr="00EC2E8F" w:rsidRDefault="000959C1" w:rsidP="000959C1">
            <w:pPr>
              <w:spacing w:line="252" w:lineRule="atLeast"/>
              <w:jc w:val="both"/>
              <w:rPr>
                <w:rFonts w:ascii="Verdana" w:hAnsi="Verdana"/>
                <w:sz w:val="16"/>
                <w:szCs w:val="16"/>
                <w:lang w:val="en-US"/>
              </w:rPr>
            </w:pPr>
            <w:r w:rsidRPr="00EC2E8F">
              <w:rPr>
                <w:rFonts w:ascii="Verdana" w:hAnsi="Verdana"/>
                <w:sz w:val="16"/>
                <w:szCs w:val="16"/>
                <w:lang w:val="en-US"/>
              </w:rPr>
              <w:t>Under</w:t>
            </w:r>
            <w:r w:rsidR="00587364">
              <w:rPr>
                <w:rFonts w:ascii="Verdana" w:hAnsi="Verdana"/>
                <w:sz w:val="16"/>
                <w:szCs w:val="16"/>
                <w:lang w:val="en-US"/>
              </w:rPr>
              <w:t>secretary</w:t>
            </w:r>
            <w:r w:rsidRPr="00EC2E8F">
              <w:rPr>
                <w:rFonts w:ascii="Verdana" w:hAnsi="Verdana"/>
                <w:sz w:val="16"/>
                <w:szCs w:val="16"/>
                <w:lang w:val="en-US"/>
              </w:rPr>
              <w:t xml:space="preserve"> of Integration and Development of the Health Sector. </w:t>
            </w:r>
          </w:p>
        </w:tc>
      </w:tr>
      <w:tr w:rsidR="000959C1" w:rsidRPr="006074A5" w:rsidTr="00D01383">
        <w:tc>
          <w:tcPr>
            <w:tcW w:w="4683" w:type="dxa"/>
            <w:shd w:val="clear" w:color="auto" w:fill="auto"/>
          </w:tcPr>
          <w:p w:rsidR="000959C1" w:rsidRPr="003C59D4" w:rsidRDefault="000959C1" w:rsidP="000959C1">
            <w:pPr>
              <w:pStyle w:val="Texto"/>
              <w:spacing w:after="0" w:line="252" w:lineRule="exact"/>
              <w:ind w:firstLine="0"/>
              <w:rPr>
                <w:rFonts w:ascii="Verdana" w:hAnsi="Verdana"/>
                <w:sz w:val="16"/>
                <w:szCs w:val="16"/>
              </w:rPr>
            </w:pPr>
            <w:r w:rsidRPr="003C59D4">
              <w:rPr>
                <w:rFonts w:ascii="Verdana" w:hAnsi="Verdana"/>
                <w:sz w:val="16"/>
                <w:szCs w:val="16"/>
              </w:rPr>
              <w:t>Dirección General de Calidad y Educación en Salud.</w:t>
            </w:r>
          </w:p>
        </w:tc>
        <w:tc>
          <w:tcPr>
            <w:tcW w:w="4677" w:type="dxa"/>
          </w:tcPr>
          <w:p w:rsidR="000959C1" w:rsidRPr="00EC2E8F" w:rsidRDefault="000959C1" w:rsidP="000959C1">
            <w:pPr>
              <w:spacing w:line="252" w:lineRule="atLeast"/>
              <w:jc w:val="both"/>
              <w:rPr>
                <w:rFonts w:ascii="Verdana" w:hAnsi="Verdana"/>
                <w:sz w:val="16"/>
                <w:szCs w:val="16"/>
                <w:lang w:val="en-US"/>
              </w:rPr>
            </w:pPr>
            <w:r w:rsidRPr="00EC2E8F">
              <w:rPr>
                <w:rFonts w:ascii="Verdana" w:hAnsi="Verdana"/>
                <w:sz w:val="16"/>
                <w:szCs w:val="16"/>
                <w:lang w:val="en-US"/>
              </w:rPr>
              <w:t xml:space="preserve">General </w:t>
            </w:r>
            <w:r w:rsidR="00587364">
              <w:rPr>
                <w:rFonts w:ascii="Verdana" w:hAnsi="Verdana"/>
                <w:sz w:val="16"/>
                <w:szCs w:val="16"/>
                <w:lang w:val="en-US"/>
              </w:rPr>
              <w:t>Office</w:t>
            </w:r>
            <w:r w:rsidRPr="00EC2E8F">
              <w:rPr>
                <w:rFonts w:ascii="Verdana" w:hAnsi="Verdana"/>
                <w:sz w:val="16"/>
                <w:szCs w:val="16"/>
                <w:lang w:val="en-US"/>
              </w:rPr>
              <w:t xml:space="preserve"> of </w:t>
            </w:r>
            <w:r w:rsidR="00587364">
              <w:rPr>
                <w:rFonts w:ascii="Verdana" w:hAnsi="Verdana"/>
                <w:sz w:val="16"/>
                <w:szCs w:val="16"/>
                <w:lang w:val="en-US"/>
              </w:rPr>
              <w:t xml:space="preserve">Health </w:t>
            </w:r>
            <w:r w:rsidRPr="00EC2E8F">
              <w:rPr>
                <w:rFonts w:ascii="Verdana" w:hAnsi="Verdana"/>
                <w:sz w:val="16"/>
                <w:szCs w:val="16"/>
                <w:lang w:val="en-US"/>
              </w:rPr>
              <w:t xml:space="preserve">Quality and Education. </w:t>
            </w:r>
          </w:p>
        </w:tc>
      </w:tr>
      <w:tr w:rsidR="000959C1" w:rsidRPr="006074A5" w:rsidTr="00D01383">
        <w:tc>
          <w:tcPr>
            <w:tcW w:w="4683" w:type="dxa"/>
            <w:shd w:val="clear" w:color="auto" w:fill="auto"/>
          </w:tcPr>
          <w:p w:rsidR="000959C1" w:rsidRPr="003C59D4" w:rsidRDefault="000959C1" w:rsidP="000959C1">
            <w:pPr>
              <w:pStyle w:val="Texto"/>
              <w:spacing w:after="0" w:line="252" w:lineRule="exact"/>
              <w:ind w:firstLine="0"/>
              <w:rPr>
                <w:rFonts w:ascii="Verdana" w:hAnsi="Verdana"/>
                <w:sz w:val="16"/>
                <w:szCs w:val="16"/>
              </w:rPr>
            </w:pPr>
            <w:r w:rsidRPr="003C59D4">
              <w:rPr>
                <w:rFonts w:ascii="Verdana" w:hAnsi="Verdana"/>
                <w:sz w:val="16"/>
                <w:szCs w:val="16"/>
              </w:rPr>
              <w:t>Dirección General de Información en Salud.</w:t>
            </w:r>
          </w:p>
        </w:tc>
        <w:tc>
          <w:tcPr>
            <w:tcW w:w="4677" w:type="dxa"/>
          </w:tcPr>
          <w:p w:rsidR="000959C1" w:rsidRPr="00EC2E8F" w:rsidRDefault="000959C1" w:rsidP="000959C1">
            <w:pPr>
              <w:spacing w:line="252" w:lineRule="atLeast"/>
              <w:jc w:val="both"/>
              <w:rPr>
                <w:rFonts w:ascii="Verdana" w:hAnsi="Verdana"/>
                <w:sz w:val="16"/>
                <w:szCs w:val="16"/>
                <w:lang w:val="en-US"/>
              </w:rPr>
            </w:pPr>
            <w:r w:rsidRPr="00EC2E8F">
              <w:rPr>
                <w:rFonts w:ascii="Verdana" w:hAnsi="Verdana"/>
                <w:sz w:val="16"/>
                <w:szCs w:val="16"/>
                <w:lang w:val="en-US"/>
              </w:rPr>
              <w:t xml:space="preserve">General </w:t>
            </w:r>
            <w:r w:rsidR="00587364">
              <w:rPr>
                <w:rFonts w:ascii="Verdana" w:hAnsi="Verdana"/>
                <w:sz w:val="16"/>
                <w:szCs w:val="16"/>
                <w:lang w:val="en-US"/>
              </w:rPr>
              <w:t>Office</w:t>
            </w:r>
            <w:r w:rsidRPr="00EC2E8F">
              <w:rPr>
                <w:rFonts w:ascii="Verdana" w:hAnsi="Verdana"/>
                <w:sz w:val="16"/>
                <w:szCs w:val="16"/>
                <w:lang w:val="en-US"/>
              </w:rPr>
              <w:t xml:space="preserve"> of Health Information. </w:t>
            </w:r>
          </w:p>
        </w:tc>
      </w:tr>
      <w:tr w:rsidR="000959C1" w:rsidRPr="006074A5" w:rsidTr="00D01383">
        <w:tc>
          <w:tcPr>
            <w:tcW w:w="4683" w:type="dxa"/>
            <w:shd w:val="clear" w:color="auto" w:fill="auto"/>
          </w:tcPr>
          <w:p w:rsidR="000959C1" w:rsidRPr="003C59D4" w:rsidRDefault="000959C1" w:rsidP="000959C1">
            <w:pPr>
              <w:pStyle w:val="Texto"/>
              <w:spacing w:after="0" w:line="252" w:lineRule="exact"/>
              <w:ind w:firstLine="0"/>
              <w:rPr>
                <w:rFonts w:ascii="Verdana" w:hAnsi="Verdana"/>
                <w:sz w:val="16"/>
                <w:szCs w:val="16"/>
              </w:rPr>
            </w:pPr>
            <w:r w:rsidRPr="003C59D4">
              <w:rPr>
                <w:rFonts w:ascii="Verdana" w:hAnsi="Verdana"/>
                <w:sz w:val="16"/>
                <w:szCs w:val="16"/>
              </w:rPr>
              <w:t>Centro Nacional de Excelencia Tecnológica en Salud.</w:t>
            </w:r>
          </w:p>
        </w:tc>
        <w:tc>
          <w:tcPr>
            <w:tcW w:w="4677" w:type="dxa"/>
          </w:tcPr>
          <w:p w:rsidR="000959C1" w:rsidRPr="00EC2E8F" w:rsidRDefault="000959C1" w:rsidP="000959C1">
            <w:pPr>
              <w:spacing w:line="252" w:lineRule="atLeast"/>
              <w:jc w:val="both"/>
              <w:rPr>
                <w:rFonts w:ascii="Verdana" w:hAnsi="Verdana"/>
                <w:sz w:val="16"/>
                <w:szCs w:val="16"/>
                <w:lang w:val="en-US"/>
              </w:rPr>
            </w:pPr>
            <w:r w:rsidRPr="00EC2E8F">
              <w:rPr>
                <w:rFonts w:ascii="Verdana" w:hAnsi="Verdana"/>
                <w:sz w:val="16"/>
                <w:szCs w:val="16"/>
                <w:lang w:val="en-US"/>
              </w:rPr>
              <w:t xml:space="preserve">National Center of Technological Excellence in Health. </w:t>
            </w:r>
          </w:p>
        </w:tc>
      </w:tr>
      <w:tr w:rsidR="000959C1" w:rsidRPr="006074A5" w:rsidTr="00D01383">
        <w:tc>
          <w:tcPr>
            <w:tcW w:w="4683" w:type="dxa"/>
            <w:shd w:val="clear" w:color="auto" w:fill="auto"/>
          </w:tcPr>
          <w:p w:rsidR="000959C1" w:rsidRPr="003C59D4" w:rsidRDefault="000959C1" w:rsidP="000959C1">
            <w:pPr>
              <w:pStyle w:val="Texto"/>
              <w:spacing w:after="0" w:line="252" w:lineRule="exact"/>
              <w:ind w:firstLine="0"/>
              <w:rPr>
                <w:rFonts w:ascii="Verdana" w:hAnsi="Verdana"/>
                <w:sz w:val="16"/>
                <w:szCs w:val="16"/>
              </w:rPr>
            </w:pPr>
            <w:r w:rsidRPr="003C59D4">
              <w:rPr>
                <w:rFonts w:ascii="Verdana" w:hAnsi="Verdana"/>
                <w:sz w:val="16"/>
                <w:szCs w:val="16"/>
              </w:rPr>
              <w:t>Comisión Coordinadora de Institutos Nacionales de Salud y Hospitales de Alta Especialidad.</w:t>
            </w:r>
          </w:p>
        </w:tc>
        <w:tc>
          <w:tcPr>
            <w:tcW w:w="4677" w:type="dxa"/>
          </w:tcPr>
          <w:p w:rsidR="000959C1" w:rsidRPr="00EC2E8F" w:rsidRDefault="000959C1" w:rsidP="000959C1">
            <w:pPr>
              <w:spacing w:line="252" w:lineRule="atLeast"/>
              <w:jc w:val="both"/>
              <w:rPr>
                <w:rFonts w:ascii="Verdana" w:hAnsi="Verdana"/>
                <w:sz w:val="16"/>
                <w:szCs w:val="16"/>
                <w:lang w:val="en-US"/>
              </w:rPr>
            </w:pPr>
            <w:r w:rsidRPr="00EC2E8F">
              <w:rPr>
                <w:rFonts w:ascii="Verdana" w:hAnsi="Verdana"/>
                <w:sz w:val="16"/>
                <w:szCs w:val="16"/>
                <w:lang w:val="en-US"/>
              </w:rPr>
              <w:t xml:space="preserve">Coordinating Commission of National Institutes of Health and High Specialty Hospitals. </w:t>
            </w:r>
          </w:p>
        </w:tc>
      </w:tr>
      <w:tr w:rsidR="000959C1" w:rsidRPr="006074A5" w:rsidTr="00D01383">
        <w:tc>
          <w:tcPr>
            <w:tcW w:w="4683" w:type="dxa"/>
            <w:shd w:val="clear" w:color="auto" w:fill="auto"/>
          </w:tcPr>
          <w:p w:rsidR="000959C1" w:rsidRPr="003C59D4" w:rsidRDefault="000959C1" w:rsidP="000959C1">
            <w:pPr>
              <w:pStyle w:val="Texto"/>
              <w:spacing w:after="0" w:line="252" w:lineRule="exact"/>
              <w:ind w:firstLine="0"/>
              <w:rPr>
                <w:rFonts w:ascii="Verdana" w:hAnsi="Verdana"/>
                <w:sz w:val="16"/>
                <w:szCs w:val="16"/>
              </w:rPr>
            </w:pPr>
            <w:r w:rsidRPr="003C59D4">
              <w:rPr>
                <w:rFonts w:ascii="Verdana" w:hAnsi="Verdana"/>
                <w:sz w:val="16"/>
                <w:szCs w:val="16"/>
              </w:rPr>
              <w:t>Dirección General de Coordinación de los Hospitales Federales de Referencia.</w:t>
            </w:r>
          </w:p>
        </w:tc>
        <w:tc>
          <w:tcPr>
            <w:tcW w:w="4677" w:type="dxa"/>
          </w:tcPr>
          <w:p w:rsidR="000959C1" w:rsidRPr="00EC2E8F" w:rsidRDefault="000959C1" w:rsidP="000959C1">
            <w:pPr>
              <w:spacing w:line="252" w:lineRule="atLeast"/>
              <w:jc w:val="both"/>
              <w:rPr>
                <w:rFonts w:ascii="Verdana" w:hAnsi="Verdana"/>
                <w:sz w:val="16"/>
                <w:szCs w:val="16"/>
                <w:lang w:val="en-US"/>
              </w:rPr>
            </w:pPr>
            <w:r w:rsidRPr="00EC2E8F">
              <w:rPr>
                <w:rFonts w:ascii="Verdana" w:hAnsi="Verdana"/>
                <w:sz w:val="16"/>
                <w:szCs w:val="16"/>
                <w:lang w:val="en-US"/>
              </w:rPr>
              <w:t xml:space="preserve">General </w:t>
            </w:r>
            <w:r w:rsidR="00587364">
              <w:rPr>
                <w:rFonts w:ascii="Verdana" w:hAnsi="Verdana"/>
                <w:sz w:val="16"/>
                <w:szCs w:val="16"/>
                <w:lang w:val="en-US"/>
              </w:rPr>
              <w:t>Office</w:t>
            </w:r>
            <w:r w:rsidRPr="00EC2E8F">
              <w:rPr>
                <w:rFonts w:ascii="Verdana" w:hAnsi="Verdana"/>
                <w:sz w:val="16"/>
                <w:szCs w:val="16"/>
                <w:lang w:val="en-US"/>
              </w:rPr>
              <w:t xml:space="preserve"> of Coordination of Federal Hospitals</w:t>
            </w:r>
            <w:r w:rsidR="00587364">
              <w:rPr>
                <w:rFonts w:ascii="Verdana" w:hAnsi="Verdana"/>
                <w:sz w:val="16"/>
                <w:szCs w:val="16"/>
                <w:lang w:val="en-US"/>
              </w:rPr>
              <w:t xml:space="preserve"> of</w:t>
            </w:r>
            <w:r w:rsidRPr="00EC2E8F">
              <w:rPr>
                <w:rFonts w:ascii="Verdana" w:hAnsi="Verdana"/>
                <w:sz w:val="16"/>
                <w:szCs w:val="16"/>
                <w:lang w:val="en-US"/>
              </w:rPr>
              <w:t xml:space="preserve"> </w:t>
            </w:r>
            <w:r w:rsidR="00587364" w:rsidRPr="00EC2E8F">
              <w:rPr>
                <w:rFonts w:ascii="Verdana" w:hAnsi="Verdana"/>
                <w:sz w:val="16"/>
                <w:szCs w:val="16"/>
                <w:lang w:val="en-US"/>
              </w:rPr>
              <w:t>Reference</w:t>
            </w:r>
          </w:p>
        </w:tc>
      </w:tr>
      <w:tr w:rsidR="000959C1" w:rsidRPr="006074A5" w:rsidTr="00D01383">
        <w:tc>
          <w:tcPr>
            <w:tcW w:w="4683" w:type="dxa"/>
            <w:shd w:val="clear" w:color="auto" w:fill="auto"/>
          </w:tcPr>
          <w:p w:rsidR="000959C1" w:rsidRPr="003C59D4" w:rsidRDefault="000959C1" w:rsidP="000959C1">
            <w:pPr>
              <w:pStyle w:val="Texto"/>
              <w:spacing w:after="0" w:line="252" w:lineRule="exact"/>
              <w:ind w:firstLine="0"/>
              <w:rPr>
                <w:rFonts w:ascii="Verdana" w:hAnsi="Verdana"/>
                <w:sz w:val="16"/>
                <w:szCs w:val="16"/>
              </w:rPr>
            </w:pPr>
            <w:r w:rsidRPr="003C59D4">
              <w:rPr>
                <w:rFonts w:ascii="Verdana" w:hAnsi="Verdana"/>
                <w:sz w:val="16"/>
                <w:szCs w:val="16"/>
              </w:rPr>
              <w:t>Subsecretaría de Prevención y Promoción de la Salud.</w:t>
            </w:r>
          </w:p>
        </w:tc>
        <w:tc>
          <w:tcPr>
            <w:tcW w:w="4677" w:type="dxa"/>
          </w:tcPr>
          <w:p w:rsidR="000959C1" w:rsidRPr="00EC2E8F" w:rsidRDefault="000959C1" w:rsidP="000959C1">
            <w:pPr>
              <w:spacing w:line="252" w:lineRule="atLeast"/>
              <w:jc w:val="both"/>
              <w:rPr>
                <w:rFonts w:ascii="Verdana" w:hAnsi="Verdana"/>
                <w:sz w:val="16"/>
                <w:szCs w:val="16"/>
                <w:lang w:val="en-US"/>
              </w:rPr>
            </w:pPr>
            <w:r w:rsidRPr="00EC2E8F">
              <w:rPr>
                <w:rFonts w:ascii="Verdana" w:hAnsi="Verdana"/>
                <w:sz w:val="16"/>
                <w:szCs w:val="16"/>
                <w:lang w:val="en-US"/>
              </w:rPr>
              <w:t xml:space="preserve">Undersecretary of Prevention and Promotion of Health. </w:t>
            </w:r>
          </w:p>
        </w:tc>
      </w:tr>
      <w:tr w:rsidR="000959C1" w:rsidRPr="006074A5" w:rsidTr="00D01383">
        <w:tc>
          <w:tcPr>
            <w:tcW w:w="4683" w:type="dxa"/>
            <w:shd w:val="clear" w:color="auto" w:fill="auto"/>
          </w:tcPr>
          <w:p w:rsidR="000959C1" w:rsidRPr="003C59D4" w:rsidRDefault="000959C1" w:rsidP="000959C1">
            <w:pPr>
              <w:pStyle w:val="Texto"/>
              <w:spacing w:line="252" w:lineRule="exact"/>
              <w:ind w:firstLine="0"/>
              <w:rPr>
                <w:rFonts w:ascii="Verdana" w:hAnsi="Verdana"/>
                <w:sz w:val="16"/>
                <w:szCs w:val="16"/>
              </w:rPr>
            </w:pPr>
            <w:r w:rsidRPr="003C59D4">
              <w:rPr>
                <w:rFonts w:ascii="Verdana" w:hAnsi="Verdana"/>
                <w:sz w:val="16"/>
                <w:szCs w:val="16"/>
              </w:rPr>
              <w:t>Consejo Nacional para la Prevención de Accidentes.</w:t>
            </w:r>
          </w:p>
        </w:tc>
        <w:tc>
          <w:tcPr>
            <w:tcW w:w="4677" w:type="dxa"/>
          </w:tcPr>
          <w:p w:rsidR="000959C1" w:rsidRPr="00EC2E8F" w:rsidRDefault="000959C1" w:rsidP="000959C1">
            <w:pPr>
              <w:spacing w:after="101" w:line="252" w:lineRule="atLeast"/>
              <w:jc w:val="both"/>
              <w:rPr>
                <w:rFonts w:ascii="Verdana" w:hAnsi="Verdana"/>
                <w:sz w:val="16"/>
                <w:szCs w:val="16"/>
                <w:lang w:val="en-US"/>
              </w:rPr>
            </w:pPr>
            <w:r w:rsidRPr="00EC2E8F">
              <w:rPr>
                <w:rFonts w:ascii="Verdana" w:hAnsi="Verdana"/>
                <w:sz w:val="16"/>
                <w:szCs w:val="16"/>
                <w:lang w:val="en-US"/>
              </w:rPr>
              <w:t xml:space="preserve">National Council for the Prevention of Accidents. </w:t>
            </w:r>
          </w:p>
        </w:tc>
      </w:tr>
      <w:tr w:rsidR="000959C1" w:rsidRPr="006074A5" w:rsidTr="00D01383">
        <w:tc>
          <w:tcPr>
            <w:tcW w:w="4683" w:type="dxa"/>
            <w:shd w:val="clear" w:color="auto" w:fill="auto"/>
          </w:tcPr>
          <w:p w:rsidR="000959C1" w:rsidRPr="003C59D4" w:rsidRDefault="000959C1" w:rsidP="000959C1">
            <w:pPr>
              <w:pStyle w:val="Texto"/>
              <w:spacing w:after="0" w:line="252" w:lineRule="exact"/>
              <w:ind w:firstLine="0"/>
              <w:rPr>
                <w:rFonts w:ascii="Verdana" w:hAnsi="Verdana"/>
                <w:sz w:val="16"/>
                <w:szCs w:val="16"/>
              </w:rPr>
            </w:pPr>
            <w:r w:rsidRPr="003C59D4">
              <w:rPr>
                <w:rFonts w:ascii="Verdana" w:hAnsi="Verdana"/>
                <w:sz w:val="16"/>
                <w:szCs w:val="16"/>
              </w:rPr>
              <w:t>SECRETARÍA DE SALUD DEL DISTRITO FEDERAL.</w:t>
            </w:r>
          </w:p>
        </w:tc>
        <w:tc>
          <w:tcPr>
            <w:tcW w:w="4677" w:type="dxa"/>
          </w:tcPr>
          <w:p w:rsidR="000959C1" w:rsidRPr="00EC2E8F" w:rsidRDefault="00587364" w:rsidP="000959C1">
            <w:pPr>
              <w:spacing w:line="252" w:lineRule="atLeast"/>
              <w:jc w:val="both"/>
              <w:rPr>
                <w:rFonts w:ascii="Verdana" w:hAnsi="Verdana"/>
                <w:sz w:val="16"/>
                <w:szCs w:val="16"/>
                <w:lang w:val="en-US"/>
              </w:rPr>
            </w:pPr>
            <w:r>
              <w:rPr>
                <w:rFonts w:ascii="Verdana" w:hAnsi="Verdana"/>
                <w:sz w:val="16"/>
                <w:szCs w:val="16"/>
                <w:lang w:val="en-US"/>
              </w:rPr>
              <w:t>SECRETARY</w:t>
            </w:r>
            <w:r w:rsidR="000959C1" w:rsidRPr="00EC2E8F">
              <w:rPr>
                <w:rFonts w:ascii="Verdana" w:hAnsi="Verdana"/>
                <w:sz w:val="16"/>
                <w:szCs w:val="16"/>
                <w:lang w:val="en-US"/>
              </w:rPr>
              <w:t xml:space="preserve"> OF HEALTH OF THE FEDERAL DISTRICT. </w:t>
            </w:r>
          </w:p>
        </w:tc>
      </w:tr>
      <w:tr w:rsidR="000959C1" w:rsidRPr="00D01383" w:rsidTr="00D01383">
        <w:tc>
          <w:tcPr>
            <w:tcW w:w="4683" w:type="dxa"/>
            <w:shd w:val="clear" w:color="auto" w:fill="auto"/>
          </w:tcPr>
          <w:p w:rsidR="000959C1" w:rsidRPr="003C59D4" w:rsidRDefault="000959C1" w:rsidP="000959C1">
            <w:pPr>
              <w:pStyle w:val="Texto"/>
              <w:spacing w:after="0" w:line="252" w:lineRule="exact"/>
              <w:ind w:firstLine="0"/>
              <w:rPr>
                <w:rFonts w:ascii="Verdana" w:hAnsi="Verdana"/>
                <w:sz w:val="16"/>
                <w:szCs w:val="16"/>
              </w:rPr>
            </w:pPr>
            <w:r w:rsidRPr="003C59D4">
              <w:rPr>
                <w:rFonts w:ascii="Verdana" w:hAnsi="Verdana"/>
                <w:sz w:val="16"/>
                <w:szCs w:val="16"/>
              </w:rPr>
              <w:t>Dirección General de Servicios Médicos y Urgencias.</w:t>
            </w:r>
          </w:p>
        </w:tc>
        <w:tc>
          <w:tcPr>
            <w:tcW w:w="4677" w:type="dxa"/>
          </w:tcPr>
          <w:p w:rsidR="000959C1" w:rsidRPr="00EC2E8F" w:rsidRDefault="000959C1" w:rsidP="000959C1">
            <w:pPr>
              <w:spacing w:line="252" w:lineRule="atLeast"/>
              <w:jc w:val="both"/>
              <w:rPr>
                <w:rFonts w:ascii="Verdana" w:hAnsi="Verdana"/>
                <w:sz w:val="16"/>
                <w:szCs w:val="16"/>
                <w:lang w:val="en-US"/>
              </w:rPr>
            </w:pPr>
            <w:r w:rsidRPr="00EC2E8F">
              <w:rPr>
                <w:rFonts w:ascii="Verdana" w:hAnsi="Verdana"/>
                <w:sz w:val="16"/>
                <w:szCs w:val="16"/>
                <w:lang w:val="en-US"/>
              </w:rPr>
              <w:t xml:space="preserve">General </w:t>
            </w:r>
            <w:r w:rsidR="00587364">
              <w:rPr>
                <w:rFonts w:ascii="Verdana" w:hAnsi="Verdana"/>
                <w:sz w:val="16"/>
                <w:szCs w:val="16"/>
                <w:lang w:val="en-US"/>
              </w:rPr>
              <w:t>Office</w:t>
            </w:r>
            <w:r w:rsidRPr="00EC2E8F">
              <w:rPr>
                <w:rFonts w:ascii="Verdana" w:hAnsi="Verdana"/>
                <w:sz w:val="16"/>
                <w:szCs w:val="16"/>
                <w:lang w:val="en-US"/>
              </w:rPr>
              <w:t xml:space="preserve"> of Medical Services and Emergency. </w:t>
            </w:r>
          </w:p>
        </w:tc>
      </w:tr>
      <w:tr w:rsidR="000959C1" w:rsidRPr="00D01383" w:rsidTr="00D01383">
        <w:tc>
          <w:tcPr>
            <w:tcW w:w="4683" w:type="dxa"/>
            <w:shd w:val="clear" w:color="auto" w:fill="auto"/>
          </w:tcPr>
          <w:p w:rsidR="000959C1" w:rsidRPr="003C59D4" w:rsidRDefault="000959C1" w:rsidP="000959C1">
            <w:pPr>
              <w:pStyle w:val="Texto"/>
              <w:spacing w:after="0" w:line="252" w:lineRule="exact"/>
              <w:ind w:firstLine="0"/>
              <w:rPr>
                <w:rFonts w:ascii="Verdana" w:hAnsi="Verdana"/>
                <w:sz w:val="16"/>
                <w:szCs w:val="16"/>
              </w:rPr>
            </w:pPr>
            <w:r w:rsidRPr="003C59D4">
              <w:rPr>
                <w:rFonts w:ascii="Verdana" w:hAnsi="Verdana"/>
                <w:sz w:val="16"/>
                <w:szCs w:val="16"/>
              </w:rPr>
              <w:t>Coordinación de Atención Prehospitalaria y Desastres.</w:t>
            </w:r>
          </w:p>
        </w:tc>
        <w:tc>
          <w:tcPr>
            <w:tcW w:w="4677" w:type="dxa"/>
          </w:tcPr>
          <w:p w:rsidR="000959C1" w:rsidRPr="00EC2E8F" w:rsidRDefault="000959C1" w:rsidP="000959C1">
            <w:pPr>
              <w:spacing w:line="252" w:lineRule="atLeast"/>
              <w:jc w:val="both"/>
              <w:rPr>
                <w:rFonts w:ascii="Verdana" w:hAnsi="Verdana"/>
                <w:sz w:val="16"/>
                <w:szCs w:val="16"/>
                <w:lang w:val="en-US"/>
              </w:rPr>
            </w:pPr>
            <w:r w:rsidRPr="00EC2E8F">
              <w:rPr>
                <w:rFonts w:ascii="Verdana" w:hAnsi="Verdana"/>
                <w:sz w:val="16"/>
                <w:szCs w:val="16"/>
                <w:lang w:val="en-US"/>
              </w:rPr>
              <w:t xml:space="preserve">Coordination of Prehospital Care and Disasters. </w:t>
            </w:r>
          </w:p>
        </w:tc>
      </w:tr>
      <w:tr w:rsidR="000959C1" w:rsidRPr="003C59D4" w:rsidTr="00D01383">
        <w:tc>
          <w:tcPr>
            <w:tcW w:w="4683" w:type="dxa"/>
            <w:shd w:val="clear" w:color="auto" w:fill="auto"/>
          </w:tcPr>
          <w:p w:rsidR="000959C1" w:rsidRPr="003C59D4" w:rsidRDefault="000959C1" w:rsidP="000959C1">
            <w:pPr>
              <w:pStyle w:val="Texto"/>
              <w:spacing w:line="252" w:lineRule="exact"/>
              <w:ind w:firstLine="0"/>
              <w:rPr>
                <w:rFonts w:ascii="Verdana" w:hAnsi="Verdana"/>
                <w:sz w:val="16"/>
                <w:szCs w:val="16"/>
              </w:rPr>
            </w:pPr>
            <w:r w:rsidRPr="003C59D4">
              <w:rPr>
                <w:rFonts w:ascii="Verdana" w:hAnsi="Verdana"/>
                <w:sz w:val="16"/>
                <w:szCs w:val="16"/>
              </w:rPr>
              <w:t>Centro Regulador de Urgencias Médicas.</w:t>
            </w:r>
          </w:p>
        </w:tc>
        <w:tc>
          <w:tcPr>
            <w:tcW w:w="4677" w:type="dxa"/>
          </w:tcPr>
          <w:p w:rsidR="000959C1" w:rsidRPr="00EC2E8F" w:rsidRDefault="000959C1" w:rsidP="000959C1">
            <w:pPr>
              <w:spacing w:after="101" w:line="252" w:lineRule="atLeast"/>
              <w:jc w:val="both"/>
              <w:rPr>
                <w:rFonts w:ascii="Verdana" w:hAnsi="Verdana"/>
                <w:sz w:val="16"/>
                <w:szCs w:val="16"/>
                <w:lang w:val="en-US"/>
              </w:rPr>
            </w:pPr>
            <w:r w:rsidRPr="00EC2E8F">
              <w:rPr>
                <w:rFonts w:ascii="Verdana" w:hAnsi="Verdana"/>
                <w:sz w:val="16"/>
                <w:szCs w:val="16"/>
                <w:lang w:val="en-US"/>
              </w:rPr>
              <w:t xml:space="preserve">Medical Emergency Regulatory Center. </w:t>
            </w:r>
          </w:p>
        </w:tc>
      </w:tr>
      <w:tr w:rsidR="000959C1" w:rsidRPr="00D01383" w:rsidTr="00D01383">
        <w:tc>
          <w:tcPr>
            <w:tcW w:w="4683" w:type="dxa"/>
            <w:shd w:val="clear" w:color="auto" w:fill="auto"/>
          </w:tcPr>
          <w:p w:rsidR="000959C1" w:rsidRPr="003C59D4" w:rsidRDefault="000959C1" w:rsidP="000959C1">
            <w:pPr>
              <w:pStyle w:val="Texto"/>
              <w:spacing w:after="0" w:line="252" w:lineRule="exact"/>
              <w:ind w:firstLine="0"/>
              <w:rPr>
                <w:rFonts w:ascii="Verdana" w:hAnsi="Verdana"/>
                <w:sz w:val="16"/>
                <w:szCs w:val="16"/>
              </w:rPr>
            </w:pPr>
            <w:r w:rsidRPr="003C59D4">
              <w:rPr>
                <w:rFonts w:ascii="Verdana" w:hAnsi="Verdana"/>
                <w:sz w:val="16"/>
                <w:szCs w:val="16"/>
              </w:rPr>
              <w:t>SECRETARÍA DE SALUD DEL ESTADO DE GUANAJUATO.</w:t>
            </w:r>
          </w:p>
        </w:tc>
        <w:tc>
          <w:tcPr>
            <w:tcW w:w="4677" w:type="dxa"/>
          </w:tcPr>
          <w:p w:rsidR="000959C1" w:rsidRPr="00EC2E8F" w:rsidRDefault="00587364" w:rsidP="000959C1">
            <w:pPr>
              <w:spacing w:line="252" w:lineRule="atLeast"/>
              <w:jc w:val="both"/>
              <w:rPr>
                <w:rFonts w:ascii="Verdana" w:hAnsi="Verdana"/>
                <w:sz w:val="16"/>
                <w:szCs w:val="16"/>
                <w:lang w:val="en-US"/>
              </w:rPr>
            </w:pPr>
            <w:r>
              <w:rPr>
                <w:rFonts w:ascii="Verdana" w:hAnsi="Verdana"/>
                <w:sz w:val="16"/>
                <w:szCs w:val="16"/>
                <w:lang w:val="en-US"/>
              </w:rPr>
              <w:t>SECRETARY</w:t>
            </w:r>
            <w:r w:rsidR="000959C1" w:rsidRPr="00EC2E8F">
              <w:rPr>
                <w:rFonts w:ascii="Verdana" w:hAnsi="Verdana"/>
                <w:sz w:val="16"/>
                <w:szCs w:val="16"/>
                <w:lang w:val="en-US"/>
              </w:rPr>
              <w:t xml:space="preserve"> OF HEALTH OF THE STATE OF GUANAJUATO. </w:t>
            </w:r>
          </w:p>
        </w:tc>
      </w:tr>
      <w:tr w:rsidR="000959C1" w:rsidRPr="00D01383" w:rsidTr="00D01383">
        <w:tc>
          <w:tcPr>
            <w:tcW w:w="4683" w:type="dxa"/>
            <w:shd w:val="clear" w:color="auto" w:fill="auto"/>
          </w:tcPr>
          <w:p w:rsidR="000959C1" w:rsidRPr="003C59D4" w:rsidRDefault="000959C1" w:rsidP="000959C1">
            <w:pPr>
              <w:pStyle w:val="Texto"/>
              <w:spacing w:line="260" w:lineRule="exact"/>
              <w:ind w:firstLine="0"/>
              <w:rPr>
                <w:rFonts w:ascii="Verdana" w:hAnsi="Verdana"/>
                <w:sz w:val="16"/>
                <w:szCs w:val="16"/>
              </w:rPr>
            </w:pPr>
            <w:r w:rsidRPr="003C59D4">
              <w:rPr>
                <w:rFonts w:ascii="Verdana" w:hAnsi="Verdana"/>
                <w:sz w:val="16"/>
                <w:szCs w:val="16"/>
              </w:rPr>
              <w:t>Sistema de Urgencias del Estado de Guanajuato.</w:t>
            </w:r>
          </w:p>
        </w:tc>
        <w:tc>
          <w:tcPr>
            <w:tcW w:w="4677" w:type="dxa"/>
          </w:tcPr>
          <w:p w:rsidR="000959C1" w:rsidRPr="00EC2E8F" w:rsidRDefault="000959C1" w:rsidP="000959C1">
            <w:pPr>
              <w:spacing w:after="101" w:line="260" w:lineRule="atLeast"/>
              <w:jc w:val="both"/>
              <w:rPr>
                <w:rFonts w:ascii="Verdana" w:hAnsi="Verdana"/>
                <w:sz w:val="16"/>
                <w:szCs w:val="16"/>
                <w:lang w:val="en-US"/>
              </w:rPr>
            </w:pPr>
            <w:r w:rsidRPr="00EC2E8F">
              <w:rPr>
                <w:rFonts w:ascii="Verdana" w:hAnsi="Verdana"/>
                <w:sz w:val="16"/>
                <w:szCs w:val="16"/>
                <w:lang w:val="en-US"/>
              </w:rPr>
              <w:t xml:space="preserve">Emergency System of the State of Guanajuato.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SECRETARÍA DE SALUD DEL ESTADO DE MÉXICO.</w:t>
            </w:r>
          </w:p>
        </w:tc>
        <w:tc>
          <w:tcPr>
            <w:tcW w:w="4677" w:type="dxa"/>
          </w:tcPr>
          <w:p w:rsidR="000959C1" w:rsidRPr="00EC2E8F" w:rsidRDefault="00587364" w:rsidP="000959C1">
            <w:pPr>
              <w:spacing w:line="273" w:lineRule="atLeast"/>
              <w:jc w:val="both"/>
              <w:rPr>
                <w:rFonts w:ascii="Verdana" w:hAnsi="Verdana"/>
                <w:sz w:val="16"/>
                <w:szCs w:val="16"/>
                <w:lang w:val="en-US"/>
              </w:rPr>
            </w:pPr>
            <w:r>
              <w:rPr>
                <w:rFonts w:ascii="Verdana" w:hAnsi="Verdana"/>
                <w:sz w:val="16"/>
                <w:szCs w:val="16"/>
                <w:lang w:val="en-US"/>
              </w:rPr>
              <w:t>SECRETARY</w:t>
            </w:r>
            <w:r w:rsidR="000959C1" w:rsidRPr="00EC2E8F">
              <w:rPr>
                <w:rFonts w:ascii="Verdana" w:hAnsi="Verdana"/>
                <w:sz w:val="16"/>
                <w:szCs w:val="16"/>
                <w:lang w:val="en-US"/>
              </w:rPr>
              <w:t xml:space="preserve"> OF HEALTH OF THE STATE OF MEXICO.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Instituto de Salud del Estado de México.</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Institute of Health of the State of Mexico. </w:t>
            </w:r>
          </w:p>
        </w:tc>
      </w:tr>
      <w:tr w:rsidR="000959C1" w:rsidRPr="00D01383"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t>Consejo Estatal para la Prevención de Accidentes, CEPAEM (COEPRA).</w:t>
            </w:r>
          </w:p>
        </w:tc>
        <w:tc>
          <w:tcPr>
            <w:tcW w:w="4677" w:type="dxa"/>
          </w:tcPr>
          <w:p w:rsidR="000959C1" w:rsidRPr="00EC2E8F" w:rsidRDefault="000959C1" w:rsidP="000959C1">
            <w:pPr>
              <w:spacing w:after="101" w:line="273" w:lineRule="atLeast"/>
              <w:jc w:val="both"/>
              <w:rPr>
                <w:rFonts w:ascii="Verdana" w:hAnsi="Verdana"/>
                <w:sz w:val="16"/>
                <w:szCs w:val="16"/>
                <w:lang w:val="en-US"/>
              </w:rPr>
            </w:pPr>
            <w:r w:rsidRPr="00EC2E8F">
              <w:rPr>
                <w:rFonts w:ascii="Verdana" w:hAnsi="Verdana"/>
                <w:sz w:val="16"/>
                <w:szCs w:val="16"/>
                <w:lang w:val="en-US"/>
              </w:rPr>
              <w:t xml:space="preserve">State Council for the Prevention of Accidents, CEPAEM (COEPRA). </w:t>
            </w:r>
          </w:p>
        </w:tc>
      </w:tr>
      <w:tr w:rsidR="000959C1" w:rsidRPr="00D01383"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t>SECRETARÍA DE SALUD DEL ESTADO DE MORELOS.</w:t>
            </w:r>
          </w:p>
        </w:tc>
        <w:tc>
          <w:tcPr>
            <w:tcW w:w="4677" w:type="dxa"/>
          </w:tcPr>
          <w:p w:rsidR="000959C1" w:rsidRPr="00EC2E8F" w:rsidRDefault="00587364" w:rsidP="000959C1">
            <w:pPr>
              <w:spacing w:after="101" w:line="273" w:lineRule="atLeast"/>
              <w:jc w:val="both"/>
              <w:rPr>
                <w:rFonts w:ascii="Verdana" w:hAnsi="Verdana"/>
                <w:sz w:val="16"/>
                <w:szCs w:val="16"/>
                <w:lang w:val="en-US"/>
              </w:rPr>
            </w:pPr>
            <w:r>
              <w:rPr>
                <w:rFonts w:ascii="Verdana" w:hAnsi="Verdana"/>
                <w:sz w:val="16"/>
                <w:szCs w:val="16"/>
                <w:lang w:val="en-US"/>
              </w:rPr>
              <w:t>SECRETARY</w:t>
            </w:r>
            <w:r w:rsidR="000959C1" w:rsidRPr="00EC2E8F">
              <w:rPr>
                <w:rFonts w:ascii="Verdana" w:hAnsi="Verdana"/>
                <w:sz w:val="16"/>
                <w:szCs w:val="16"/>
                <w:lang w:val="en-US"/>
              </w:rPr>
              <w:t xml:space="preserve"> OF HEALTH OF THE STATE OF MORELOS.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SECRETARÍA DE SALUD DEL ESTADO DE OAXACA.</w:t>
            </w:r>
          </w:p>
        </w:tc>
        <w:tc>
          <w:tcPr>
            <w:tcW w:w="4677" w:type="dxa"/>
          </w:tcPr>
          <w:p w:rsidR="000959C1" w:rsidRPr="00EC2E8F" w:rsidRDefault="00587364" w:rsidP="000959C1">
            <w:pPr>
              <w:spacing w:line="273" w:lineRule="atLeast"/>
              <w:jc w:val="both"/>
              <w:rPr>
                <w:rFonts w:ascii="Verdana" w:hAnsi="Verdana"/>
                <w:sz w:val="16"/>
                <w:szCs w:val="16"/>
                <w:lang w:val="en-US"/>
              </w:rPr>
            </w:pPr>
            <w:r>
              <w:rPr>
                <w:rFonts w:ascii="Verdana" w:hAnsi="Verdana"/>
                <w:sz w:val="16"/>
                <w:szCs w:val="16"/>
                <w:lang w:val="en-US"/>
              </w:rPr>
              <w:t>SECRETARY</w:t>
            </w:r>
            <w:r w:rsidR="000959C1" w:rsidRPr="00EC2E8F">
              <w:rPr>
                <w:rFonts w:ascii="Verdana" w:hAnsi="Verdana"/>
                <w:sz w:val="16"/>
                <w:szCs w:val="16"/>
                <w:lang w:val="en-US"/>
              </w:rPr>
              <w:t xml:space="preserve"> OF HEALTH OF THE STATE OF OAXACA. </w:t>
            </w:r>
          </w:p>
        </w:tc>
      </w:tr>
      <w:tr w:rsidR="000959C1" w:rsidRPr="00D01383"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t>Subdirección General de Servicios de Salud.</w:t>
            </w:r>
          </w:p>
        </w:tc>
        <w:tc>
          <w:tcPr>
            <w:tcW w:w="4677" w:type="dxa"/>
          </w:tcPr>
          <w:p w:rsidR="000959C1" w:rsidRPr="00EC2E8F" w:rsidRDefault="000959C1" w:rsidP="000959C1">
            <w:pPr>
              <w:spacing w:after="101" w:line="273" w:lineRule="atLeast"/>
              <w:jc w:val="both"/>
              <w:rPr>
                <w:rFonts w:ascii="Verdana" w:hAnsi="Verdana"/>
                <w:sz w:val="16"/>
                <w:szCs w:val="16"/>
                <w:lang w:val="en-US"/>
              </w:rPr>
            </w:pPr>
            <w:r w:rsidRPr="00EC2E8F">
              <w:rPr>
                <w:rFonts w:ascii="Verdana" w:hAnsi="Verdana"/>
                <w:sz w:val="16"/>
                <w:szCs w:val="16"/>
                <w:lang w:val="en-US"/>
              </w:rPr>
              <w:t>General</w:t>
            </w:r>
            <w:r w:rsidR="00587364">
              <w:rPr>
                <w:rFonts w:ascii="Verdana" w:hAnsi="Verdana"/>
                <w:sz w:val="16"/>
                <w:szCs w:val="16"/>
                <w:lang w:val="en-US"/>
              </w:rPr>
              <w:t xml:space="preserve"> Under Office</w:t>
            </w:r>
            <w:r w:rsidRPr="00EC2E8F">
              <w:rPr>
                <w:rFonts w:ascii="Verdana" w:hAnsi="Verdana"/>
                <w:sz w:val="16"/>
                <w:szCs w:val="16"/>
                <w:lang w:val="en-US"/>
              </w:rPr>
              <w:t xml:space="preserve"> of Health Services.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SECRETARÍA DE SALUD DEL ESTADO DE QUERÉTARO.</w:t>
            </w:r>
          </w:p>
        </w:tc>
        <w:tc>
          <w:tcPr>
            <w:tcW w:w="4677" w:type="dxa"/>
          </w:tcPr>
          <w:p w:rsidR="000959C1" w:rsidRPr="00EC2E8F" w:rsidRDefault="00587364" w:rsidP="000959C1">
            <w:pPr>
              <w:spacing w:line="273" w:lineRule="atLeast"/>
              <w:jc w:val="both"/>
              <w:rPr>
                <w:rFonts w:ascii="Verdana" w:hAnsi="Verdana"/>
                <w:sz w:val="16"/>
                <w:szCs w:val="16"/>
                <w:lang w:val="en-US"/>
              </w:rPr>
            </w:pPr>
            <w:r>
              <w:rPr>
                <w:rFonts w:ascii="Verdana" w:hAnsi="Verdana"/>
                <w:sz w:val="16"/>
                <w:szCs w:val="16"/>
                <w:lang w:val="en-US"/>
              </w:rPr>
              <w:t>SECRETARY</w:t>
            </w:r>
            <w:r w:rsidR="000959C1" w:rsidRPr="00EC2E8F">
              <w:rPr>
                <w:rFonts w:ascii="Verdana" w:hAnsi="Verdana"/>
                <w:sz w:val="16"/>
                <w:szCs w:val="16"/>
                <w:lang w:val="en-US"/>
              </w:rPr>
              <w:t xml:space="preserve"> OF HEALTH OF THE STATE OF QUERÉTARO. </w:t>
            </w:r>
          </w:p>
        </w:tc>
      </w:tr>
      <w:tr w:rsidR="000959C1" w:rsidRPr="003C59D4"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t>Centro Regulador de Urgencias Médicas, Querétaro.</w:t>
            </w:r>
          </w:p>
        </w:tc>
        <w:tc>
          <w:tcPr>
            <w:tcW w:w="4677" w:type="dxa"/>
          </w:tcPr>
          <w:p w:rsidR="000959C1" w:rsidRPr="00EC2E8F" w:rsidRDefault="000959C1" w:rsidP="000959C1">
            <w:pPr>
              <w:spacing w:after="101" w:line="273" w:lineRule="atLeast"/>
              <w:jc w:val="both"/>
              <w:rPr>
                <w:rFonts w:ascii="Verdana" w:hAnsi="Verdana"/>
                <w:sz w:val="16"/>
                <w:szCs w:val="16"/>
                <w:lang w:val="en-US"/>
              </w:rPr>
            </w:pPr>
            <w:r w:rsidRPr="00EC2E8F">
              <w:rPr>
                <w:rFonts w:ascii="Verdana" w:hAnsi="Verdana"/>
                <w:sz w:val="16"/>
                <w:szCs w:val="16"/>
                <w:lang w:val="en-US"/>
              </w:rPr>
              <w:t xml:space="preserve">Medical Emergency Regulatory Center, Querétaro. </w:t>
            </w:r>
          </w:p>
        </w:tc>
      </w:tr>
      <w:tr w:rsidR="000959C1" w:rsidRPr="00D01383"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t>SECRETARÍA DE SALUD DEL ESTADO DE SINALOA.</w:t>
            </w:r>
          </w:p>
        </w:tc>
        <w:tc>
          <w:tcPr>
            <w:tcW w:w="4677" w:type="dxa"/>
          </w:tcPr>
          <w:p w:rsidR="000959C1" w:rsidRPr="00EC2E8F" w:rsidRDefault="00587364" w:rsidP="000959C1">
            <w:pPr>
              <w:spacing w:after="101" w:line="273" w:lineRule="atLeast"/>
              <w:jc w:val="both"/>
              <w:rPr>
                <w:rFonts w:ascii="Verdana" w:hAnsi="Verdana"/>
                <w:sz w:val="16"/>
                <w:szCs w:val="16"/>
                <w:lang w:val="en-US"/>
              </w:rPr>
            </w:pPr>
            <w:r>
              <w:rPr>
                <w:rFonts w:ascii="Verdana" w:hAnsi="Verdana"/>
                <w:sz w:val="16"/>
                <w:szCs w:val="16"/>
                <w:lang w:val="en-US"/>
              </w:rPr>
              <w:t>SECRETARY</w:t>
            </w:r>
            <w:r w:rsidR="000959C1" w:rsidRPr="00EC2E8F">
              <w:rPr>
                <w:rFonts w:ascii="Verdana" w:hAnsi="Verdana"/>
                <w:sz w:val="16"/>
                <w:szCs w:val="16"/>
                <w:lang w:val="en-US"/>
              </w:rPr>
              <w:t xml:space="preserve"> OF HEALTH OF THE STATE OF SINALOA.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SECRETARÍA DE SALUD DE TABASCO.</w:t>
            </w:r>
          </w:p>
        </w:tc>
        <w:tc>
          <w:tcPr>
            <w:tcW w:w="4677" w:type="dxa"/>
          </w:tcPr>
          <w:p w:rsidR="000959C1" w:rsidRPr="00EC2E8F" w:rsidRDefault="00587364" w:rsidP="000959C1">
            <w:pPr>
              <w:spacing w:line="273" w:lineRule="atLeast"/>
              <w:jc w:val="both"/>
              <w:rPr>
                <w:rFonts w:ascii="Verdana" w:hAnsi="Verdana"/>
                <w:sz w:val="16"/>
                <w:szCs w:val="16"/>
                <w:lang w:val="en-US"/>
              </w:rPr>
            </w:pPr>
            <w:r>
              <w:rPr>
                <w:rFonts w:ascii="Verdana" w:hAnsi="Verdana"/>
                <w:sz w:val="16"/>
                <w:szCs w:val="16"/>
                <w:lang w:val="en-US"/>
              </w:rPr>
              <w:t>SECRETARY</w:t>
            </w:r>
            <w:r w:rsidR="000959C1" w:rsidRPr="00EC2E8F">
              <w:rPr>
                <w:rFonts w:ascii="Verdana" w:hAnsi="Verdana"/>
                <w:sz w:val="16"/>
                <w:szCs w:val="16"/>
                <w:lang w:val="en-US"/>
              </w:rPr>
              <w:t xml:space="preserve"> OF HEALTH OF TABASCO. </w:t>
            </w:r>
          </w:p>
        </w:tc>
      </w:tr>
      <w:tr w:rsidR="000959C1" w:rsidRPr="00D01383"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t>Sistema Estatal de Urgencias del Estado de Tabasco.</w:t>
            </w:r>
          </w:p>
        </w:tc>
        <w:tc>
          <w:tcPr>
            <w:tcW w:w="4677" w:type="dxa"/>
          </w:tcPr>
          <w:p w:rsidR="000959C1" w:rsidRPr="00EC2E8F" w:rsidRDefault="000959C1" w:rsidP="000959C1">
            <w:pPr>
              <w:spacing w:after="101" w:line="273" w:lineRule="atLeast"/>
              <w:jc w:val="both"/>
              <w:rPr>
                <w:rFonts w:ascii="Verdana" w:hAnsi="Verdana"/>
                <w:sz w:val="16"/>
                <w:szCs w:val="16"/>
                <w:lang w:val="en-US"/>
              </w:rPr>
            </w:pPr>
            <w:r w:rsidRPr="00EC2E8F">
              <w:rPr>
                <w:rFonts w:ascii="Verdana" w:hAnsi="Verdana"/>
                <w:sz w:val="16"/>
                <w:szCs w:val="16"/>
                <w:lang w:val="en-US"/>
              </w:rPr>
              <w:t xml:space="preserve">State Emergency System of the State of Tabasco. </w:t>
            </w:r>
          </w:p>
        </w:tc>
      </w:tr>
      <w:tr w:rsidR="000959C1" w:rsidRPr="003C59D4"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INSTITUTO MEXICANO DEL SEGURO SOCIAL.</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MEXICAN SOCIAL SECURITY INSTITUTE. </w:t>
            </w:r>
          </w:p>
        </w:tc>
      </w:tr>
      <w:tr w:rsidR="000959C1" w:rsidRPr="003C59D4"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lastRenderedPageBreak/>
              <w:t>Dirección de Prestaciones Médicas.</w:t>
            </w:r>
          </w:p>
        </w:tc>
        <w:tc>
          <w:tcPr>
            <w:tcW w:w="4677" w:type="dxa"/>
          </w:tcPr>
          <w:p w:rsidR="000959C1" w:rsidRPr="00EC2E8F" w:rsidRDefault="000959C1" w:rsidP="000959C1">
            <w:pPr>
              <w:spacing w:after="101" w:line="273" w:lineRule="atLeast"/>
              <w:jc w:val="both"/>
              <w:rPr>
                <w:rFonts w:ascii="Verdana" w:hAnsi="Verdana"/>
                <w:sz w:val="16"/>
                <w:szCs w:val="16"/>
                <w:lang w:val="en-US"/>
              </w:rPr>
            </w:pPr>
            <w:r w:rsidRPr="00EC2E8F">
              <w:rPr>
                <w:rFonts w:ascii="Verdana" w:hAnsi="Verdana"/>
                <w:sz w:val="16"/>
                <w:szCs w:val="16"/>
                <w:lang w:val="en-US"/>
              </w:rPr>
              <w:t xml:space="preserve">Medical Benefits </w:t>
            </w:r>
            <w:r w:rsidR="00587364">
              <w:rPr>
                <w:rFonts w:ascii="Verdana" w:hAnsi="Verdana"/>
                <w:sz w:val="16"/>
                <w:szCs w:val="16"/>
                <w:lang w:val="en-US"/>
              </w:rPr>
              <w:t>Office</w:t>
            </w:r>
            <w:r w:rsidRPr="00EC2E8F">
              <w:rPr>
                <w:rFonts w:ascii="Verdana" w:hAnsi="Verdana"/>
                <w:sz w:val="16"/>
                <w:szCs w:val="16"/>
                <w:lang w:val="en-US"/>
              </w:rPr>
              <w:t xml:space="preserve">. </w:t>
            </w:r>
          </w:p>
        </w:tc>
      </w:tr>
      <w:tr w:rsidR="000959C1" w:rsidRPr="006074A5"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INSTITUTO DE SEGURIDAD Y SERVICIOS SOCIALES DE LOS TRABAJADORES DEL ESTADO.</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INSTITUTE OF SECURITY AND SOCIAL SERVICES </w:t>
            </w:r>
            <w:r w:rsidR="00587364">
              <w:rPr>
                <w:rFonts w:ascii="Verdana" w:hAnsi="Verdana"/>
                <w:sz w:val="16"/>
                <w:szCs w:val="16"/>
                <w:lang w:val="en-US"/>
              </w:rPr>
              <w:t xml:space="preserve">FOR </w:t>
            </w:r>
            <w:r w:rsidRPr="00EC2E8F">
              <w:rPr>
                <w:rFonts w:ascii="Verdana" w:hAnsi="Verdana"/>
                <w:sz w:val="16"/>
                <w:szCs w:val="16"/>
                <w:lang w:val="en-US"/>
              </w:rPr>
              <w:t xml:space="preserve"> THE WORKERS OF THE STATE. </w:t>
            </w:r>
          </w:p>
        </w:tc>
      </w:tr>
      <w:tr w:rsidR="000959C1" w:rsidRPr="003C59D4"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t>Dirección Médica.</w:t>
            </w:r>
          </w:p>
        </w:tc>
        <w:tc>
          <w:tcPr>
            <w:tcW w:w="4677" w:type="dxa"/>
          </w:tcPr>
          <w:p w:rsidR="000959C1" w:rsidRPr="00EC2E8F" w:rsidRDefault="000959C1" w:rsidP="000959C1">
            <w:pPr>
              <w:spacing w:after="101" w:line="273" w:lineRule="atLeast"/>
              <w:jc w:val="both"/>
              <w:rPr>
                <w:rFonts w:ascii="Verdana" w:hAnsi="Verdana"/>
                <w:sz w:val="16"/>
                <w:szCs w:val="16"/>
                <w:lang w:val="en-US"/>
              </w:rPr>
            </w:pPr>
            <w:r w:rsidRPr="00EC2E8F">
              <w:rPr>
                <w:rFonts w:ascii="Verdana" w:hAnsi="Verdana"/>
                <w:sz w:val="16"/>
                <w:szCs w:val="16"/>
                <w:lang w:val="en-US"/>
              </w:rPr>
              <w:t xml:space="preserve">Medical </w:t>
            </w:r>
            <w:r w:rsidR="00587364">
              <w:rPr>
                <w:rFonts w:ascii="Verdana" w:hAnsi="Verdana"/>
                <w:sz w:val="16"/>
                <w:szCs w:val="16"/>
                <w:lang w:val="en-US"/>
              </w:rPr>
              <w:t>Office</w:t>
            </w:r>
            <w:r w:rsidRPr="00EC2E8F">
              <w:rPr>
                <w:rFonts w:ascii="Verdana" w:hAnsi="Verdana"/>
                <w:sz w:val="16"/>
                <w:szCs w:val="16"/>
                <w:lang w:val="en-US"/>
              </w:rPr>
              <w:t xml:space="preserve">. </w:t>
            </w:r>
          </w:p>
        </w:tc>
      </w:tr>
      <w:tr w:rsidR="000959C1" w:rsidRPr="003C59D4"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SECRETARÍA DE LA DEFENSA NACIONAL.</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SECRETARY OF NATIONAL DEFENSE. </w:t>
            </w:r>
          </w:p>
        </w:tc>
      </w:tr>
      <w:tr w:rsidR="000959C1" w:rsidRPr="003C59D4"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t>Hospital Militar.</w:t>
            </w:r>
          </w:p>
        </w:tc>
        <w:tc>
          <w:tcPr>
            <w:tcW w:w="4677" w:type="dxa"/>
          </w:tcPr>
          <w:p w:rsidR="000959C1" w:rsidRPr="00EC2E8F" w:rsidRDefault="000959C1" w:rsidP="000959C1">
            <w:pPr>
              <w:spacing w:after="101" w:line="273" w:lineRule="atLeast"/>
              <w:jc w:val="both"/>
              <w:rPr>
                <w:rFonts w:ascii="Verdana" w:hAnsi="Verdana"/>
                <w:sz w:val="16"/>
                <w:szCs w:val="16"/>
                <w:lang w:val="en-US"/>
              </w:rPr>
            </w:pPr>
            <w:r w:rsidRPr="00EC2E8F">
              <w:rPr>
                <w:rFonts w:ascii="Verdana" w:hAnsi="Verdana"/>
                <w:sz w:val="16"/>
                <w:szCs w:val="16"/>
                <w:lang w:val="en-US"/>
              </w:rPr>
              <w:t xml:space="preserve">Military hospital. </w:t>
            </w:r>
          </w:p>
        </w:tc>
      </w:tr>
      <w:tr w:rsidR="000959C1" w:rsidRPr="003C59D4"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SECRETARÍA DE MARINA, ARMADA DE MÉXICO.</w:t>
            </w:r>
          </w:p>
        </w:tc>
        <w:tc>
          <w:tcPr>
            <w:tcW w:w="4677" w:type="dxa"/>
          </w:tcPr>
          <w:p w:rsidR="000959C1" w:rsidRPr="00D01383" w:rsidRDefault="00587364" w:rsidP="000959C1">
            <w:pPr>
              <w:spacing w:line="273" w:lineRule="atLeast"/>
              <w:jc w:val="both"/>
              <w:rPr>
                <w:rFonts w:ascii="Verdana" w:hAnsi="Verdana"/>
                <w:sz w:val="16"/>
                <w:szCs w:val="16"/>
                <w:lang w:val="es-MX"/>
              </w:rPr>
            </w:pPr>
            <w:r w:rsidRPr="00D01383">
              <w:rPr>
                <w:rFonts w:ascii="Verdana" w:hAnsi="Verdana"/>
                <w:sz w:val="16"/>
                <w:szCs w:val="16"/>
                <w:lang w:val="es-MX"/>
              </w:rPr>
              <w:t>SECRETARY</w:t>
            </w:r>
            <w:r w:rsidR="000959C1" w:rsidRPr="00D01383">
              <w:rPr>
                <w:rFonts w:ascii="Verdana" w:hAnsi="Verdana"/>
                <w:sz w:val="16"/>
                <w:szCs w:val="16"/>
                <w:lang w:val="es-MX"/>
              </w:rPr>
              <w:t xml:space="preserve"> OF </w:t>
            </w:r>
            <w:r w:rsidRPr="00D01383">
              <w:rPr>
                <w:rFonts w:ascii="Verdana" w:hAnsi="Verdana"/>
                <w:sz w:val="16"/>
                <w:szCs w:val="16"/>
                <w:lang w:val="es-MX"/>
              </w:rPr>
              <w:t>NAVY</w:t>
            </w:r>
            <w:r w:rsidR="000959C1" w:rsidRPr="00D01383">
              <w:rPr>
                <w:rFonts w:ascii="Verdana" w:hAnsi="Verdana"/>
                <w:sz w:val="16"/>
                <w:szCs w:val="16"/>
                <w:lang w:val="es-MX"/>
              </w:rPr>
              <w:t xml:space="preserve">, ARMADA DE MÉXICO. </w:t>
            </w:r>
          </w:p>
        </w:tc>
      </w:tr>
      <w:tr w:rsidR="000959C1" w:rsidRPr="00D01383"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t>Hospital General Naval de Alta Especialidad.</w:t>
            </w:r>
          </w:p>
        </w:tc>
        <w:tc>
          <w:tcPr>
            <w:tcW w:w="4677" w:type="dxa"/>
          </w:tcPr>
          <w:p w:rsidR="000959C1" w:rsidRPr="00EC2E8F" w:rsidRDefault="000959C1" w:rsidP="000959C1">
            <w:pPr>
              <w:spacing w:after="101" w:line="273" w:lineRule="atLeast"/>
              <w:jc w:val="both"/>
              <w:rPr>
                <w:rFonts w:ascii="Verdana" w:hAnsi="Verdana"/>
                <w:sz w:val="16"/>
                <w:szCs w:val="16"/>
                <w:lang w:val="en-US"/>
              </w:rPr>
            </w:pPr>
            <w:r w:rsidRPr="00EC2E8F">
              <w:rPr>
                <w:rFonts w:ascii="Verdana" w:hAnsi="Verdana"/>
                <w:sz w:val="16"/>
                <w:szCs w:val="16"/>
                <w:lang w:val="en-US"/>
              </w:rPr>
              <w:t xml:space="preserve">High Specialty Naval General Hospital.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SECRETARÍA DE SEGURIDAD PÚBLICA DEL DISTRITO FEDERAL.</w:t>
            </w:r>
          </w:p>
        </w:tc>
        <w:tc>
          <w:tcPr>
            <w:tcW w:w="4677" w:type="dxa"/>
          </w:tcPr>
          <w:p w:rsidR="000959C1" w:rsidRPr="00EC2E8F" w:rsidRDefault="00587364" w:rsidP="000959C1">
            <w:pPr>
              <w:spacing w:line="273" w:lineRule="atLeast"/>
              <w:jc w:val="both"/>
              <w:rPr>
                <w:rFonts w:ascii="Verdana" w:hAnsi="Verdana"/>
                <w:sz w:val="16"/>
                <w:szCs w:val="16"/>
                <w:lang w:val="en-US"/>
              </w:rPr>
            </w:pPr>
            <w:r>
              <w:rPr>
                <w:rFonts w:ascii="Verdana" w:hAnsi="Verdana"/>
                <w:sz w:val="16"/>
                <w:szCs w:val="16"/>
                <w:lang w:val="en-US"/>
              </w:rPr>
              <w:t>SECRETARY</w:t>
            </w:r>
            <w:r w:rsidR="000959C1" w:rsidRPr="00EC2E8F">
              <w:rPr>
                <w:rFonts w:ascii="Verdana" w:hAnsi="Verdana"/>
                <w:sz w:val="16"/>
                <w:szCs w:val="16"/>
                <w:lang w:val="en-US"/>
              </w:rPr>
              <w:t xml:space="preserve"> OF PUBLIC </w:t>
            </w:r>
            <w:r w:rsidR="00B10777">
              <w:rPr>
                <w:rFonts w:ascii="Verdana" w:hAnsi="Verdana"/>
                <w:sz w:val="16"/>
                <w:szCs w:val="16"/>
                <w:lang w:val="en-US"/>
              </w:rPr>
              <w:t>SAFETY</w:t>
            </w:r>
            <w:r w:rsidR="000959C1" w:rsidRPr="00EC2E8F">
              <w:rPr>
                <w:rFonts w:ascii="Verdana" w:hAnsi="Verdana"/>
                <w:sz w:val="16"/>
                <w:szCs w:val="16"/>
                <w:lang w:val="en-US"/>
              </w:rPr>
              <w:t xml:space="preserve"> OF THE FEDERAL DISTRICT. </w:t>
            </w:r>
          </w:p>
        </w:tc>
      </w:tr>
      <w:tr w:rsidR="000959C1" w:rsidRPr="00D01383"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t>Escuadrón de Rescate y Urgencias Médicas, E.R.U.M.</w:t>
            </w:r>
          </w:p>
        </w:tc>
        <w:tc>
          <w:tcPr>
            <w:tcW w:w="4677" w:type="dxa"/>
          </w:tcPr>
          <w:p w:rsidR="000959C1" w:rsidRPr="00EC2E8F" w:rsidRDefault="000959C1" w:rsidP="000959C1">
            <w:pPr>
              <w:spacing w:after="101" w:line="273" w:lineRule="atLeast"/>
              <w:jc w:val="both"/>
              <w:rPr>
                <w:rFonts w:ascii="Verdana" w:hAnsi="Verdana"/>
                <w:sz w:val="16"/>
                <w:szCs w:val="16"/>
                <w:lang w:val="en-US"/>
              </w:rPr>
            </w:pPr>
            <w:r w:rsidRPr="00EC2E8F">
              <w:rPr>
                <w:rFonts w:ascii="Verdana" w:hAnsi="Verdana"/>
                <w:sz w:val="16"/>
                <w:szCs w:val="16"/>
                <w:lang w:val="en-US"/>
              </w:rPr>
              <w:t xml:space="preserve">Rescue and Emergency Medical Squadron, ERUM </w:t>
            </w:r>
          </w:p>
        </w:tc>
      </w:tr>
      <w:tr w:rsidR="000959C1" w:rsidRPr="003C59D4"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INSTITUTO POLITÉCNICO NACIONAL.</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NATIONAL POLYTECHNIC INSTITUTE. </w:t>
            </w:r>
          </w:p>
        </w:tc>
      </w:tr>
      <w:tr w:rsidR="000959C1" w:rsidRPr="00D01383"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t>Escuela Nacional de Medicina y Homeopatía.</w:t>
            </w:r>
          </w:p>
        </w:tc>
        <w:tc>
          <w:tcPr>
            <w:tcW w:w="4677" w:type="dxa"/>
          </w:tcPr>
          <w:p w:rsidR="000959C1" w:rsidRPr="00EC2E8F" w:rsidRDefault="000959C1" w:rsidP="000959C1">
            <w:pPr>
              <w:spacing w:after="101" w:line="273" w:lineRule="atLeast"/>
              <w:jc w:val="both"/>
              <w:rPr>
                <w:rFonts w:ascii="Verdana" w:hAnsi="Verdana"/>
                <w:sz w:val="16"/>
                <w:szCs w:val="16"/>
                <w:lang w:val="en-US"/>
              </w:rPr>
            </w:pPr>
            <w:r w:rsidRPr="00EC2E8F">
              <w:rPr>
                <w:rFonts w:ascii="Verdana" w:hAnsi="Verdana"/>
                <w:sz w:val="16"/>
                <w:szCs w:val="16"/>
                <w:lang w:val="en-US"/>
              </w:rPr>
              <w:t xml:space="preserve">National School of Medicine and Homeopathy. </w:t>
            </w:r>
          </w:p>
        </w:tc>
      </w:tr>
      <w:tr w:rsidR="000959C1" w:rsidRPr="003C59D4"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UNIVERSIDAD ANÁHUAC.</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UNIVERSITY ANÁHUAC. </w:t>
            </w:r>
          </w:p>
        </w:tc>
      </w:tr>
      <w:tr w:rsidR="000959C1" w:rsidRPr="003C59D4"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t>Facultad de Ciencias de la Salud.</w:t>
            </w:r>
          </w:p>
        </w:tc>
        <w:tc>
          <w:tcPr>
            <w:tcW w:w="4677" w:type="dxa"/>
          </w:tcPr>
          <w:p w:rsidR="000959C1" w:rsidRPr="00EC2E8F" w:rsidRDefault="000959C1" w:rsidP="000959C1">
            <w:pPr>
              <w:spacing w:after="101" w:line="273" w:lineRule="atLeast"/>
              <w:jc w:val="both"/>
              <w:rPr>
                <w:rFonts w:ascii="Verdana" w:hAnsi="Verdana"/>
                <w:sz w:val="16"/>
                <w:szCs w:val="16"/>
                <w:lang w:val="en-US"/>
              </w:rPr>
            </w:pPr>
            <w:r w:rsidRPr="00EC2E8F">
              <w:rPr>
                <w:rFonts w:ascii="Verdana" w:hAnsi="Verdana"/>
                <w:sz w:val="16"/>
                <w:szCs w:val="16"/>
                <w:lang w:val="en-US"/>
              </w:rPr>
              <w:t xml:space="preserve">Faculty of Health Sciences. </w:t>
            </w:r>
          </w:p>
        </w:tc>
      </w:tr>
      <w:tr w:rsidR="000959C1" w:rsidRPr="003C59D4"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t>UNIVERSIDAD TECNOLÓGICA DE HERMOSILLO, SONORA.</w:t>
            </w:r>
          </w:p>
        </w:tc>
        <w:tc>
          <w:tcPr>
            <w:tcW w:w="4677" w:type="dxa"/>
          </w:tcPr>
          <w:p w:rsidR="000959C1" w:rsidRPr="00D01383" w:rsidRDefault="000959C1" w:rsidP="000959C1">
            <w:pPr>
              <w:spacing w:after="101" w:line="273" w:lineRule="atLeast"/>
              <w:jc w:val="both"/>
              <w:rPr>
                <w:rFonts w:ascii="Verdana" w:hAnsi="Verdana"/>
                <w:sz w:val="16"/>
                <w:szCs w:val="16"/>
                <w:lang w:val="es-MX"/>
              </w:rPr>
            </w:pPr>
            <w:r w:rsidRPr="00D01383">
              <w:rPr>
                <w:rFonts w:ascii="Verdana" w:hAnsi="Verdana"/>
                <w:sz w:val="16"/>
                <w:szCs w:val="16"/>
                <w:lang w:val="es-MX"/>
              </w:rPr>
              <w:t xml:space="preserve">UNIVERSIDAD TECNOLÓGICA DE HERMOSILLO, SONORA. </w:t>
            </w:r>
          </w:p>
        </w:tc>
      </w:tr>
      <w:tr w:rsidR="000959C1" w:rsidRPr="00D01383"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t>COLEGIO LATINOAMERICANO DE EDUCACIÓN AVANZADA DEL ESTADO DE AGUASCALIENTES.</w:t>
            </w:r>
          </w:p>
        </w:tc>
        <w:tc>
          <w:tcPr>
            <w:tcW w:w="4677" w:type="dxa"/>
          </w:tcPr>
          <w:p w:rsidR="000959C1" w:rsidRPr="00EC2E8F" w:rsidRDefault="000959C1" w:rsidP="000959C1">
            <w:pPr>
              <w:spacing w:after="101" w:line="273" w:lineRule="atLeast"/>
              <w:jc w:val="both"/>
              <w:rPr>
                <w:rFonts w:ascii="Verdana" w:hAnsi="Verdana"/>
                <w:sz w:val="16"/>
                <w:szCs w:val="16"/>
                <w:lang w:val="en-US"/>
              </w:rPr>
            </w:pPr>
            <w:r w:rsidRPr="00EC2E8F">
              <w:rPr>
                <w:rFonts w:ascii="Verdana" w:hAnsi="Verdana"/>
                <w:sz w:val="16"/>
                <w:szCs w:val="16"/>
                <w:lang w:val="en-US"/>
              </w:rPr>
              <w:t xml:space="preserve">LATIN AMERICAN SCHOOL OF ADVANCED EDUCATION OF THE STATE OF AGUASCALIENTES. </w:t>
            </w:r>
          </w:p>
        </w:tc>
      </w:tr>
      <w:tr w:rsidR="000959C1" w:rsidRPr="00D01383"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t>INSTITUTO DE CAPACITACIÓN Y ESTUDIOS DE SEGURIDAD DEL ESTADO DE QUERÉTARO.</w:t>
            </w:r>
          </w:p>
        </w:tc>
        <w:tc>
          <w:tcPr>
            <w:tcW w:w="4677" w:type="dxa"/>
          </w:tcPr>
          <w:p w:rsidR="000959C1" w:rsidRPr="00EC2E8F" w:rsidRDefault="000959C1" w:rsidP="000959C1">
            <w:pPr>
              <w:spacing w:after="101" w:line="273" w:lineRule="atLeast"/>
              <w:jc w:val="both"/>
              <w:rPr>
                <w:rFonts w:ascii="Verdana" w:hAnsi="Verdana"/>
                <w:sz w:val="16"/>
                <w:szCs w:val="16"/>
                <w:lang w:val="en-US"/>
              </w:rPr>
            </w:pPr>
            <w:r w:rsidRPr="00EC2E8F">
              <w:rPr>
                <w:rFonts w:ascii="Verdana" w:hAnsi="Verdana"/>
                <w:sz w:val="16"/>
                <w:szCs w:val="16"/>
                <w:lang w:val="en-US"/>
              </w:rPr>
              <w:t xml:space="preserve">INSTITUTE OF TRAINING AND SECURITY STUDIES OF THE STATE OF QUERÉTARO. </w:t>
            </w:r>
          </w:p>
        </w:tc>
      </w:tr>
      <w:tr w:rsidR="000959C1" w:rsidRPr="003C59D4"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CRUZ ROJA MEXICANA, I.A.P.</w:t>
            </w:r>
          </w:p>
        </w:tc>
        <w:tc>
          <w:tcPr>
            <w:tcW w:w="4677" w:type="dxa"/>
          </w:tcPr>
          <w:p w:rsidR="000959C1" w:rsidRPr="00EC2E8F" w:rsidRDefault="00B10777" w:rsidP="000959C1">
            <w:pPr>
              <w:spacing w:line="273" w:lineRule="atLeast"/>
              <w:jc w:val="both"/>
              <w:rPr>
                <w:rFonts w:ascii="Verdana" w:hAnsi="Verdana"/>
                <w:sz w:val="16"/>
                <w:szCs w:val="16"/>
                <w:lang w:val="en-US"/>
              </w:rPr>
            </w:pPr>
            <w:r>
              <w:rPr>
                <w:rFonts w:ascii="Verdana" w:hAnsi="Verdana"/>
                <w:sz w:val="16"/>
                <w:szCs w:val="16"/>
                <w:lang w:val="en-US"/>
              </w:rPr>
              <w:t>MEXICAN RED CROSS</w:t>
            </w:r>
            <w:r w:rsidR="000959C1" w:rsidRPr="00EC2E8F">
              <w:rPr>
                <w:rFonts w:ascii="Verdana" w:hAnsi="Verdana"/>
                <w:sz w:val="16"/>
                <w:szCs w:val="16"/>
                <w:lang w:val="en-US"/>
              </w:rPr>
              <w:t xml:space="preserve">, IAP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Coordinación Nacional de Escuelas de Técnicos en Urgencias Médicas.</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National Coordination of Medical Emergency Medical Technician Schools. </w:t>
            </w:r>
          </w:p>
        </w:tc>
      </w:tr>
      <w:tr w:rsidR="000959C1" w:rsidRPr="003C59D4"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Cruz Roja Mexicana, Delegación Santiago de Querétaro.</w:t>
            </w:r>
          </w:p>
        </w:tc>
        <w:tc>
          <w:tcPr>
            <w:tcW w:w="4677" w:type="dxa"/>
          </w:tcPr>
          <w:p w:rsidR="000959C1" w:rsidRPr="00D01383" w:rsidRDefault="000959C1" w:rsidP="000959C1">
            <w:pPr>
              <w:spacing w:line="273" w:lineRule="atLeast"/>
              <w:jc w:val="both"/>
              <w:rPr>
                <w:rFonts w:ascii="Verdana" w:hAnsi="Verdana"/>
                <w:sz w:val="16"/>
                <w:szCs w:val="16"/>
                <w:lang w:val="es-MX"/>
              </w:rPr>
            </w:pPr>
            <w:r w:rsidRPr="00D01383">
              <w:rPr>
                <w:rFonts w:ascii="Verdana" w:hAnsi="Verdana"/>
                <w:sz w:val="16"/>
                <w:szCs w:val="16"/>
                <w:lang w:val="es-MX"/>
              </w:rPr>
              <w:t xml:space="preserve">Mexican Red Cross, Santiago de Querétaro Delegation.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Consejo Mexicano de Medicina de Urgencias, A.C.</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Mexican Council of Emergency Medicine, AC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Academia Mexicana de Medicina de Urgencia y Desastres, A.C.</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Mexican Academy of Emergency Medicine and Disasters, AC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Academia Mexicana de Medicina Prehospitalaria, A.C.</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Mexican Academy of Prehospital Medicine, AC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Asesores en Emergencias y Desastres S. de R.L. de C.V.</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Advisors in Emergencies and Disasters S. de RL de CV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Asociación Mexicana de Medicina y Cirugía del Trauma, A.C.</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Mexican Association of Medicine and Surgery of Trauma, AC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Asociación Mexicana de Técnicos en Urgencias Médicas, S.C.</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Mexican Association of Emergency Medical Technicians, SC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Colegio Mexicano de Medicina de Emergencia, A.C.</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Mexican College of Emergency Medicine, AC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Comité Mexicano para el Cuidado del Corazón y Trauma.</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Mexican Committee for the Care of the Heart and Trauma. </w:t>
            </w:r>
          </w:p>
        </w:tc>
      </w:tr>
      <w:tr w:rsidR="000959C1" w:rsidRPr="003C59D4"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Comisión Nacional de Emergencia, A.C.</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National Emergency Commission, AC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rPr>
            </w:pPr>
            <w:r w:rsidRPr="003C59D4">
              <w:rPr>
                <w:rFonts w:ascii="Verdana" w:hAnsi="Verdana"/>
                <w:sz w:val="16"/>
                <w:szCs w:val="16"/>
              </w:rPr>
              <w:t>Coordinación Ejecutiva de Protección Civil del Estado de Guanajuato.</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Executive Coordination of Civil Protection of the State of Guanajuato. </w:t>
            </w:r>
          </w:p>
        </w:tc>
      </w:tr>
      <w:tr w:rsidR="000959C1" w:rsidRPr="00D01383" w:rsidTr="00D01383">
        <w:tc>
          <w:tcPr>
            <w:tcW w:w="4683" w:type="dxa"/>
            <w:shd w:val="clear" w:color="auto" w:fill="auto"/>
          </w:tcPr>
          <w:p w:rsidR="000959C1" w:rsidRPr="003C59D4" w:rsidRDefault="000959C1" w:rsidP="000959C1">
            <w:pPr>
              <w:pStyle w:val="Texto"/>
              <w:spacing w:after="0" w:line="273" w:lineRule="exact"/>
              <w:ind w:firstLine="0"/>
              <w:rPr>
                <w:rFonts w:ascii="Verdana" w:hAnsi="Verdana"/>
                <w:sz w:val="16"/>
                <w:szCs w:val="16"/>
                <w:lang w:val="en-US"/>
              </w:rPr>
            </w:pPr>
            <w:r w:rsidRPr="003C59D4">
              <w:rPr>
                <w:rFonts w:ascii="Verdana" w:hAnsi="Verdana"/>
                <w:sz w:val="16"/>
                <w:szCs w:val="16"/>
                <w:lang w:val="en-US"/>
              </w:rPr>
              <w:t>International Trauma Life Support, Guanajuato.</w:t>
            </w:r>
          </w:p>
        </w:tc>
        <w:tc>
          <w:tcPr>
            <w:tcW w:w="4677" w:type="dxa"/>
          </w:tcPr>
          <w:p w:rsidR="000959C1" w:rsidRPr="00EC2E8F" w:rsidRDefault="000959C1" w:rsidP="000959C1">
            <w:pPr>
              <w:spacing w:line="273" w:lineRule="atLeast"/>
              <w:jc w:val="both"/>
              <w:rPr>
                <w:rFonts w:ascii="Verdana" w:hAnsi="Verdana"/>
                <w:sz w:val="16"/>
                <w:szCs w:val="16"/>
                <w:lang w:val="en-US"/>
              </w:rPr>
            </w:pPr>
            <w:r w:rsidRPr="00EC2E8F">
              <w:rPr>
                <w:rFonts w:ascii="Verdana" w:hAnsi="Verdana"/>
                <w:sz w:val="16"/>
                <w:szCs w:val="16"/>
                <w:lang w:val="en-US"/>
              </w:rPr>
              <w:t xml:space="preserve">International Trauma Life Support, Guanajuato. </w:t>
            </w:r>
          </w:p>
        </w:tc>
      </w:tr>
      <w:tr w:rsidR="000959C1" w:rsidRPr="003C59D4" w:rsidTr="00D01383">
        <w:tc>
          <w:tcPr>
            <w:tcW w:w="4683" w:type="dxa"/>
            <w:shd w:val="clear" w:color="auto" w:fill="auto"/>
          </w:tcPr>
          <w:p w:rsidR="000959C1" w:rsidRPr="003C59D4" w:rsidRDefault="000959C1" w:rsidP="000959C1">
            <w:pPr>
              <w:pStyle w:val="Texto"/>
              <w:spacing w:line="273" w:lineRule="exact"/>
              <w:ind w:firstLine="0"/>
              <w:rPr>
                <w:rFonts w:ascii="Verdana" w:hAnsi="Verdana"/>
                <w:sz w:val="16"/>
                <w:szCs w:val="16"/>
              </w:rPr>
            </w:pPr>
            <w:r w:rsidRPr="003C59D4">
              <w:rPr>
                <w:rFonts w:ascii="Verdana" w:hAnsi="Verdana"/>
                <w:sz w:val="16"/>
                <w:szCs w:val="16"/>
              </w:rPr>
              <w:t>Médica Móvil, S.A. de C.V.</w:t>
            </w:r>
          </w:p>
        </w:tc>
        <w:tc>
          <w:tcPr>
            <w:tcW w:w="4677" w:type="dxa"/>
          </w:tcPr>
          <w:p w:rsidR="000959C1" w:rsidRPr="00D01383" w:rsidRDefault="000959C1" w:rsidP="000959C1">
            <w:pPr>
              <w:spacing w:after="101" w:line="273" w:lineRule="atLeast"/>
              <w:jc w:val="both"/>
              <w:rPr>
                <w:rFonts w:ascii="Verdana" w:hAnsi="Verdana"/>
                <w:sz w:val="16"/>
                <w:szCs w:val="16"/>
                <w:lang w:val="es-MX"/>
              </w:rPr>
            </w:pPr>
            <w:r w:rsidRPr="00D01383">
              <w:rPr>
                <w:rFonts w:ascii="Verdana" w:hAnsi="Verdana"/>
                <w:sz w:val="16"/>
                <w:szCs w:val="16"/>
                <w:lang w:val="es-MX"/>
              </w:rPr>
              <w:t xml:space="preserve">Médica Móvil, SA de CV </w:t>
            </w:r>
          </w:p>
        </w:tc>
      </w:tr>
      <w:tr w:rsidR="00D01383" w:rsidRPr="003C59D4" w:rsidTr="00D01383">
        <w:tc>
          <w:tcPr>
            <w:tcW w:w="4683" w:type="dxa"/>
            <w:shd w:val="clear" w:color="auto" w:fill="auto"/>
          </w:tcPr>
          <w:p w:rsidR="00D01383" w:rsidRPr="003C59D4" w:rsidRDefault="00D01383" w:rsidP="00D01383">
            <w:pPr>
              <w:pStyle w:val="ANOTACION"/>
              <w:spacing w:line="252" w:lineRule="exact"/>
              <w:rPr>
                <w:rFonts w:ascii="Verdana" w:hAnsi="Verdana"/>
                <w:sz w:val="16"/>
                <w:szCs w:val="16"/>
              </w:rPr>
            </w:pPr>
            <w:bookmarkStart w:id="0" w:name="_GoBack" w:colFirst="0" w:colLast="1"/>
            <w:r w:rsidRPr="003C59D4">
              <w:rPr>
                <w:rFonts w:ascii="Verdana" w:hAnsi="Verdana"/>
                <w:sz w:val="16"/>
                <w:szCs w:val="16"/>
              </w:rPr>
              <w:lastRenderedPageBreak/>
              <w:t>NORMA OFICIAL MEXICANA NOM-034-SSA3-2013, REGULACIÓN DE LOS SERVICIOS DE SALUD. ATENCIÓN MÉDICA PREHOSPITALARIA</w:t>
            </w:r>
          </w:p>
        </w:tc>
        <w:tc>
          <w:tcPr>
            <w:tcW w:w="4677" w:type="dxa"/>
          </w:tcPr>
          <w:p w:rsidR="00D01383" w:rsidRPr="00EC2E8F" w:rsidRDefault="00D01383" w:rsidP="00D01383">
            <w:pPr>
              <w:spacing w:before="101" w:after="101" w:line="252" w:lineRule="atLeast"/>
              <w:jc w:val="center"/>
              <w:rPr>
                <w:rFonts w:ascii="Verdana" w:hAnsi="Verdana"/>
                <w:sz w:val="16"/>
                <w:szCs w:val="16"/>
                <w:lang w:val="en-US"/>
              </w:rPr>
            </w:pPr>
            <w:r w:rsidRPr="00EC2E8F">
              <w:rPr>
                <w:rFonts w:ascii="Verdana" w:hAnsi="Verdana"/>
                <w:b/>
                <w:bCs/>
                <w:sz w:val="16"/>
                <w:szCs w:val="16"/>
                <w:lang w:val="en-US"/>
              </w:rPr>
              <w:t>OFFICIAL MEXICAN STANDARD NOM-034-SSA3-2013, REGULATION OF HEALTH SERVICES.</w:t>
            </w:r>
            <w:r w:rsidRPr="00EC2E8F">
              <w:rPr>
                <w:rFonts w:ascii="Verdana" w:hAnsi="Verdana"/>
                <w:sz w:val="16"/>
                <w:szCs w:val="16"/>
                <w:lang w:val="en-US"/>
              </w:rPr>
              <w:t xml:space="preserve"> </w:t>
            </w:r>
            <w:r w:rsidRPr="00EC2E8F">
              <w:rPr>
                <w:rFonts w:ascii="Verdana" w:hAnsi="Verdana"/>
                <w:b/>
                <w:bCs/>
                <w:sz w:val="16"/>
                <w:szCs w:val="16"/>
                <w:lang w:val="en-US"/>
              </w:rPr>
              <w:t>PREHOSPITAL MEDICAL ATTENTION</w:t>
            </w:r>
            <w:r w:rsidRPr="00EC2E8F">
              <w:rPr>
                <w:rFonts w:ascii="Verdana" w:hAnsi="Verdana"/>
                <w:sz w:val="16"/>
                <w:szCs w:val="16"/>
                <w:lang w:val="en-US"/>
              </w:rPr>
              <w:t xml:space="preserve"> </w:t>
            </w:r>
          </w:p>
        </w:tc>
      </w:tr>
      <w:tr w:rsidR="00D01383" w:rsidRPr="003C59D4" w:rsidTr="00D01383">
        <w:tc>
          <w:tcPr>
            <w:tcW w:w="4683" w:type="dxa"/>
            <w:shd w:val="clear" w:color="auto" w:fill="auto"/>
          </w:tcPr>
          <w:p w:rsidR="00D01383" w:rsidRPr="003C59D4" w:rsidRDefault="00D01383" w:rsidP="00D01383">
            <w:pPr>
              <w:pStyle w:val="ANOTACION"/>
              <w:spacing w:line="221" w:lineRule="exact"/>
              <w:rPr>
                <w:rFonts w:ascii="Verdana" w:hAnsi="Verdana"/>
                <w:sz w:val="16"/>
                <w:szCs w:val="16"/>
              </w:rPr>
            </w:pPr>
            <w:r w:rsidRPr="003C59D4">
              <w:rPr>
                <w:rFonts w:ascii="Verdana" w:hAnsi="Verdana"/>
                <w:sz w:val="16"/>
                <w:szCs w:val="16"/>
              </w:rPr>
              <w:t>ÍNDICE</w:t>
            </w:r>
          </w:p>
        </w:tc>
        <w:tc>
          <w:tcPr>
            <w:tcW w:w="4677" w:type="dxa"/>
          </w:tcPr>
          <w:p w:rsidR="00D01383" w:rsidRPr="00EC2E8F" w:rsidRDefault="00D01383" w:rsidP="00D01383">
            <w:pPr>
              <w:spacing w:before="101" w:after="101" w:line="221" w:lineRule="atLeast"/>
              <w:jc w:val="center"/>
              <w:rPr>
                <w:rFonts w:ascii="Verdana" w:hAnsi="Verdana"/>
                <w:sz w:val="16"/>
                <w:szCs w:val="16"/>
                <w:lang w:val="en-US"/>
              </w:rPr>
            </w:pPr>
            <w:r w:rsidRPr="00EC2E8F">
              <w:rPr>
                <w:rFonts w:ascii="Verdana" w:hAnsi="Verdana"/>
                <w:b/>
                <w:bCs/>
                <w:sz w:val="16"/>
                <w:szCs w:val="16"/>
                <w:lang w:val="en-US"/>
              </w:rPr>
              <w:t>INDEX</w:t>
            </w:r>
            <w:r w:rsidRPr="00EC2E8F">
              <w:rPr>
                <w:rFonts w:ascii="Verdana" w:hAnsi="Verdana"/>
                <w:sz w:val="16"/>
                <w:szCs w:val="16"/>
                <w:lang w:val="en-US"/>
              </w:rPr>
              <w:t xml:space="preserve"> </w:t>
            </w:r>
          </w:p>
        </w:tc>
      </w:tr>
      <w:tr w:rsidR="00D01383" w:rsidRPr="003C59D4"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b/>
                <w:sz w:val="16"/>
                <w:szCs w:val="16"/>
              </w:rPr>
              <w:t xml:space="preserve">0. </w:t>
            </w:r>
            <w:r w:rsidRPr="003C59D4">
              <w:rPr>
                <w:rFonts w:ascii="Verdana" w:hAnsi="Verdana"/>
                <w:sz w:val="16"/>
                <w:szCs w:val="16"/>
              </w:rPr>
              <w:t>Introducción.</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b/>
                <w:bCs/>
                <w:sz w:val="16"/>
                <w:szCs w:val="16"/>
                <w:lang w:val="en-US"/>
              </w:rPr>
              <w:t>0.</w:t>
            </w:r>
            <w:r w:rsidRPr="00EC2E8F">
              <w:rPr>
                <w:rFonts w:ascii="Verdana" w:hAnsi="Verdana"/>
                <w:sz w:val="16"/>
                <w:szCs w:val="16"/>
                <w:lang w:val="en-US"/>
              </w:rPr>
              <w:t xml:space="preserve"> Introduction. </w:t>
            </w:r>
          </w:p>
        </w:tc>
      </w:tr>
      <w:tr w:rsidR="00D01383" w:rsidRPr="003C59D4"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b/>
                <w:sz w:val="16"/>
                <w:szCs w:val="16"/>
              </w:rPr>
              <w:t xml:space="preserve">1. </w:t>
            </w:r>
            <w:r w:rsidRPr="003C59D4">
              <w:rPr>
                <w:rFonts w:ascii="Verdana" w:hAnsi="Verdana"/>
                <w:sz w:val="16"/>
                <w:szCs w:val="16"/>
              </w:rPr>
              <w:t>Objetivo.</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b/>
                <w:bCs/>
                <w:sz w:val="16"/>
                <w:szCs w:val="16"/>
                <w:lang w:val="en-US"/>
              </w:rPr>
              <w:t>1.</w:t>
            </w:r>
            <w:r w:rsidRPr="00EC2E8F">
              <w:rPr>
                <w:rFonts w:ascii="Verdana" w:hAnsi="Verdana"/>
                <w:sz w:val="16"/>
                <w:szCs w:val="16"/>
                <w:lang w:val="en-US"/>
              </w:rPr>
              <w:t xml:space="preserve"> Objective </w:t>
            </w:r>
          </w:p>
        </w:tc>
      </w:tr>
      <w:tr w:rsidR="00D01383" w:rsidRPr="003C59D4"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b/>
                <w:sz w:val="16"/>
                <w:szCs w:val="16"/>
              </w:rPr>
              <w:t xml:space="preserve">2. </w:t>
            </w:r>
            <w:r w:rsidRPr="003C59D4">
              <w:rPr>
                <w:rFonts w:ascii="Verdana" w:hAnsi="Verdana"/>
                <w:sz w:val="16"/>
                <w:szCs w:val="16"/>
              </w:rPr>
              <w:t>Campo de aplicación.</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b/>
                <w:bCs/>
                <w:sz w:val="16"/>
                <w:szCs w:val="16"/>
                <w:lang w:val="en-US"/>
              </w:rPr>
              <w:t>2.</w:t>
            </w:r>
            <w:r w:rsidRPr="00EC2E8F">
              <w:rPr>
                <w:rFonts w:ascii="Verdana" w:hAnsi="Verdana"/>
                <w:sz w:val="16"/>
                <w:szCs w:val="16"/>
                <w:lang w:val="en-US"/>
              </w:rPr>
              <w:t xml:space="preserve"> Field of application. </w:t>
            </w:r>
          </w:p>
        </w:tc>
      </w:tr>
      <w:tr w:rsidR="00D01383" w:rsidRPr="003C59D4"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b/>
                <w:sz w:val="16"/>
                <w:szCs w:val="16"/>
              </w:rPr>
              <w:t xml:space="preserve">3. </w:t>
            </w:r>
            <w:r w:rsidRPr="003C59D4">
              <w:rPr>
                <w:rFonts w:ascii="Verdana" w:hAnsi="Verdana"/>
                <w:sz w:val="16"/>
                <w:szCs w:val="16"/>
              </w:rPr>
              <w:t>Referencias.</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b/>
                <w:bCs/>
                <w:sz w:val="16"/>
                <w:szCs w:val="16"/>
                <w:lang w:val="en-US"/>
              </w:rPr>
              <w:t>3.</w:t>
            </w:r>
            <w:r w:rsidRPr="00EC2E8F">
              <w:rPr>
                <w:rFonts w:ascii="Verdana" w:hAnsi="Verdana"/>
                <w:sz w:val="16"/>
                <w:szCs w:val="16"/>
                <w:lang w:val="en-US"/>
              </w:rPr>
              <w:t xml:space="preserve"> References. </w:t>
            </w:r>
          </w:p>
        </w:tc>
      </w:tr>
      <w:tr w:rsidR="00D01383" w:rsidRPr="003C59D4"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b/>
                <w:sz w:val="16"/>
                <w:szCs w:val="16"/>
              </w:rPr>
              <w:t xml:space="preserve">4. </w:t>
            </w:r>
            <w:r w:rsidRPr="003C59D4">
              <w:rPr>
                <w:rFonts w:ascii="Verdana" w:hAnsi="Verdana"/>
                <w:sz w:val="16"/>
                <w:szCs w:val="16"/>
              </w:rPr>
              <w:t>Definiciones y abreviaturas.</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b/>
                <w:bCs/>
                <w:sz w:val="16"/>
                <w:szCs w:val="16"/>
                <w:lang w:val="en-US"/>
              </w:rPr>
              <w:t>4.</w:t>
            </w:r>
            <w:r w:rsidRPr="00EC2E8F">
              <w:rPr>
                <w:rFonts w:ascii="Verdana" w:hAnsi="Verdana"/>
                <w:sz w:val="16"/>
                <w:szCs w:val="16"/>
                <w:lang w:val="en-US"/>
              </w:rPr>
              <w:t xml:space="preserve"> Definitions and abbreviations. </w:t>
            </w:r>
          </w:p>
        </w:tc>
      </w:tr>
      <w:tr w:rsidR="00D01383" w:rsidRPr="003C59D4"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b/>
                <w:sz w:val="16"/>
                <w:szCs w:val="16"/>
              </w:rPr>
              <w:t xml:space="preserve">5. </w:t>
            </w:r>
            <w:r w:rsidRPr="003C59D4">
              <w:rPr>
                <w:rFonts w:ascii="Verdana" w:hAnsi="Verdana"/>
                <w:sz w:val="16"/>
                <w:szCs w:val="16"/>
              </w:rPr>
              <w:t>Disposiciones generales.</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b/>
                <w:bCs/>
                <w:sz w:val="16"/>
                <w:szCs w:val="16"/>
                <w:lang w:val="en-US"/>
              </w:rPr>
              <w:t>5.</w:t>
            </w:r>
            <w:r w:rsidRPr="00EC2E8F">
              <w:rPr>
                <w:rFonts w:ascii="Verdana" w:hAnsi="Verdana"/>
                <w:sz w:val="16"/>
                <w:szCs w:val="16"/>
                <w:lang w:val="en-US"/>
              </w:rPr>
              <w:t xml:space="preserve"> General provisions. </w:t>
            </w:r>
          </w:p>
        </w:tc>
      </w:tr>
      <w:tr w:rsidR="00D01383" w:rsidRPr="003C59D4"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b/>
                <w:sz w:val="16"/>
                <w:szCs w:val="16"/>
              </w:rPr>
              <w:t xml:space="preserve">6. </w:t>
            </w:r>
            <w:r w:rsidRPr="003C59D4">
              <w:rPr>
                <w:rFonts w:ascii="Verdana" w:hAnsi="Verdana"/>
                <w:sz w:val="16"/>
                <w:szCs w:val="16"/>
              </w:rPr>
              <w:t>Disposiciones específicas.</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b/>
                <w:bCs/>
                <w:sz w:val="16"/>
                <w:szCs w:val="16"/>
                <w:lang w:val="en-US"/>
              </w:rPr>
              <w:t>6.</w:t>
            </w:r>
            <w:r w:rsidRPr="00EC2E8F">
              <w:rPr>
                <w:rFonts w:ascii="Verdana" w:hAnsi="Verdana"/>
                <w:sz w:val="16"/>
                <w:szCs w:val="16"/>
                <w:lang w:val="en-US"/>
              </w:rPr>
              <w:t xml:space="preserve"> Specific provisions. </w:t>
            </w:r>
          </w:p>
        </w:tc>
      </w:tr>
      <w:tr w:rsidR="00D01383" w:rsidRPr="003C59D4"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b/>
                <w:sz w:val="16"/>
                <w:szCs w:val="16"/>
              </w:rPr>
              <w:t xml:space="preserve">7. </w:t>
            </w:r>
            <w:r w:rsidRPr="003C59D4">
              <w:rPr>
                <w:rFonts w:ascii="Verdana" w:hAnsi="Verdana"/>
                <w:sz w:val="16"/>
                <w:szCs w:val="16"/>
              </w:rPr>
              <w:t>De la atención médica prehospitalaria.</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b/>
                <w:bCs/>
                <w:sz w:val="16"/>
                <w:szCs w:val="16"/>
                <w:lang w:val="en-US"/>
              </w:rPr>
              <w:t>7.</w:t>
            </w:r>
            <w:r w:rsidRPr="00EC2E8F">
              <w:rPr>
                <w:rFonts w:ascii="Verdana" w:hAnsi="Verdana"/>
                <w:sz w:val="16"/>
                <w:szCs w:val="16"/>
                <w:lang w:val="en-US"/>
              </w:rPr>
              <w:t xml:space="preserve"> Pre-hospital medical care. </w:t>
            </w:r>
          </w:p>
        </w:tc>
      </w:tr>
      <w:tr w:rsidR="00D01383" w:rsidRPr="00D01383"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b/>
                <w:sz w:val="16"/>
                <w:szCs w:val="16"/>
              </w:rPr>
              <w:t xml:space="preserve">8. </w:t>
            </w:r>
            <w:r w:rsidRPr="003C59D4">
              <w:rPr>
                <w:rFonts w:ascii="Verdana" w:hAnsi="Verdana"/>
                <w:sz w:val="16"/>
                <w:szCs w:val="16"/>
              </w:rPr>
              <w:t>Concordancia con normas internacionales y mexicanas.</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b/>
                <w:bCs/>
                <w:sz w:val="16"/>
                <w:szCs w:val="16"/>
                <w:lang w:val="en-US"/>
              </w:rPr>
              <w:t>8.</w:t>
            </w:r>
            <w:r w:rsidRPr="00EC2E8F">
              <w:rPr>
                <w:rFonts w:ascii="Verdana" w:hAnsi="Verdana"/>
                <w:sz w:val="16"/>
                <w:szCs w:val="16"/>
                <w:lang w:val="en-US"/>
              </w:rPr>
              <w:t xml:space="preserve"> Concordance with international and Mexican standards. </w:t>
            </w:r>
          </w:p>
        </w:tc>
      </w:tr>
      <w:tr w:rsidR="00D01383" w:rsidRPr="003C59D4"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b/>
                <w:sz w:val="16"/>
                <w:szCs w:val="16"/>
              </w:rPr>
              <w:t xml:space="preserve">9. </w:t>
            </w:r>
            <w:r w:rsidRPr="003C59D4">
              <w:rPr>
                <w:rFonts w:ascii="Verdana" w:hAnsi="Verdana"/>
                <w:sz w:val="16"/>
                <w:szCs w:val="16"/>
              </w:rPr>
              <w:t>Bibliografía.</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b/>
                <w:bCs/>
                <w:sz w:val="16"/>
                <w:szCs w:val="16"/>
                <w:lang w:val="en-US"/>
              </w:rPr>
              <w:t>9.</w:t>
            </w:r>
            <w:r w:rsidRPr="00EC2E8F">
              <w:rPr>
                <w:rFonts w:ascii="Verdana" w:hAnsi="Verdana"/>
                <w:sz w:val="16"/>
                <w:szCs w:val="16"/>
                <w:lang w:val="en-US"/>
              </w:rPr>
              <w:t xml:space="preserve"> Bibliography. </w:t>
            </w:r>
          </w:p>
        </w:tc>
      </w:tr>
      <w:tr w:rsidR="00D01383" w:rsidRPr="003C59D4"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b/>
                <w:sz w:val="16"/>
                <w:szCs w:val="16"/>
              </w:rPr>
              <w:t xml:space="preserve">10. </w:t>
            </w:r>
            <w:r w:rsidRPr="003C59D4">
              <w:rPr>
                <w:rFonts w:ascii="Verdana" w:hAnsi="Verdana"/>
                <w:sz w:val="16"/>
                <w:szCs w:val="16"/>
              </w:rPr>
              <w:t>Vigilancia.</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b/>
                <w:bCs/>
                <w:sz w:val="16"/>
                <w:szCs w:val="16"/>
                <w:lang w:val="en-US"/>
              </w:rPr>
              <w:t>10.</w:t>
            </w:r>
            <w:r w:rsidRPr="00EC2E8F">
              <w:rPr>
                <w:rFonts w:ascii="Verdana" w:hAnsi="Verdana"/>
                <w:sz w:val="16"/>
                <w:szCs w:val="16"/>
                <w:lang w:val="en-US"/>
              </w:rPr>
              <w:t xml:space="preserve"> </w:t>
            </w:r>
            <w:r>
              <w:rPr>
                <w:rFonts w:ascii="Verdana" w:hAnsi="Verdana"/>
                <w:sz w:val="16"/>
                <w:szCs w:val="16"/>
                <w:lang w:val="en-US"/>
              </w:rPr>
              <w:t>Oversight</w:t>
            </w:r>
            <w:r w:rsidRPr="00EC2E8F">
              <w:rPr>
                <w:rFonts w:ascii="Verdana" w:hAnsi="Verdana"/>
                <w:sz w:val="16"/>
                <w:szCs w:val="16"/>
                <w:lang w:val="en-US"/>
              </w:rPr>
              <w:t xml:space="preserve">. </w:t>
            </w:r>
          </w:p>
        </w:tc>
      </w:tr>
      <w:tr w:rsidR="00D01383" w:rsidRPr="003C59D4"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b/>
                <w:sz w:val="16"/>
                <w:szCs w:val="16"/>
              </w:rPr>
              <w:t xml:space="preserve">11. </w:t>
            </w:r>
            <w:r w:rsidRPr="003C59D4">
              <w:rPr>
                <w:rFonts w:ascii="Verdana" w:hAnsi="Verdana"/>
                <w:sz w:val="16"/>
                <w:szCs w:val="16"/>
              </w:rPr>
              <w:t>Vigencia.</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b/>
                <w:bCs/>
                <w:sz w:val="16"/>
                <w:szCs w:val="16"/>
                <w:lang w:val="en-US"/>
              </w:rPr>
              <w:t>11.</w:t>
            </w:r>
            <w:r w:rsidRPr="00EC2E8F">
              <w:rPr>
                <w:rFonts w:ascii="Verdana" w:hAnsi="Verdana"/>
                <w:sz w:val="16"/>
                <w:szCs w:val="16"/>
                <w:lang w:val="en-US"/>
              </w:rPr>
              <w:t xml:space="preserve"> Validity. </w:t>
            </w:r>
          </w:p>
        </w:tc>
      </w:tr>
      <w:tr w:rsidR="00D01383" w:rsidRPr="003C59D4"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sz w:val="16"/>
                <w:szCs w:val="16"/>
              </w:rPr>
              <w:t>Apéndices Normativos.</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Pr>
                <w:rFonts w:ascii="Verdana" w:hAnsi="Verdana"/>
                <w:sz w:val="16"/>
                <w:szCs w:val="16"/>
                <w:lang w:val="en-US"/>
              </w:rPr>
              <w:t>Obligatory</w:t>
            </w:r>
            <w:r w:rsidRPr="00EC2E8F">
              <w:rPr>
                <w:rFonts w:ascii="Verdana" w:hAnsi="Verdana"/>
                <w:sz w:val="16"/>
                <w:szCs w:val="16"/>
                <w:lang w:val="en-US"/>
              </w:rPr>
              <w:t xml:space="preserve"> Appendices. </w:t>
            </w:r>
          </w:p>
        </w:tc>
      </w:tr>
      <w:tr w:rsidR="00D01383" w:rsidRPr="00D01383"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sz w:val="16"/>
                <w:szCs w:val="16"/>
              </w:rPr>
              <w:t>Apéndice</w:t>
            </w:r>
            <w:r w:rsidRPr="003C59D4">
              <w:rPr>
                <w:rFonts w:ascii="Verdana" w:hAnsi="Verdana"/>
                <w:b/>
                <w:sz w:val="16"/>
                <w:szCs w:val="16"/>
              </w:rPr>
              <w:t xml:space="preserve"> </w:t>
            </w:r>
            <w:r w:rsidRPr="003C59D4">
              <w:rPr>
                <w:rFonts w:ascii="Verdana" w:hAnsi="Verdana"/>
                <w:sz w:val="16"/>
                <w:szCs w:val="16"/>
              </w:rPr>
              <w:t>A Normativo. Ambulancias terrestres de traslado.</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sz w:val="16"/>
                <w:szCs w:val="16"/>
                <w:lang w:val="en-US"/>
              </w:rPr>
              <w:t xml:space="preserve">Appendix A </w:t>
            </w:r>
            <w:r>
              <w:rPr>
                <w:rFonts w:ascii="Verdana" w:hAnsi="Verdana"/>
                <w:sz w:val="16"/>
                <w:szCs w:val="16"/>
                <w:lang w:val="en-US"/>
              </w:rPr>
              <w:t>Obligatory</w:t>
            </w:r>
            <w:r w:rsidRPr="00EC2E8F">
              <w:rPr>
                <w:rFonts w:ascii="Verdana" w:hAnsi="Verdana"/>
                <w:sz w:val="16"/>
                <w:szCs w:val="16"/>
                <w:lang w:val="en-US"/>
              </w:rPr>
              <w:t xml:space="preserve">. </w:t>
            </w:r>
            <w:r>
              <w:rPr>
                <w:rFonts w:ascii="Verdana" w:hAnsi="Verdana"/>
                <w:sz w:val="16"/>
                <w:szCs w:val="16"/>
                <w:lang w:val="en-US"/>
              </w:rPr>
              <w:t>Land</w:t>
            </w:r>
            <w:r w:rsidRPr="00EC2E8F">
              <w:rPr>
                <w:rFonts w:ascii="Verdana" w:hAnsi="Verdana"/>
                <w:sz w:val="16"/>
                <w:szCs w:val="16"/>
                <w:lang w:val="en-US"/>
              </w:rPr>
              <w:t xml:space="preserve"> ambulances </w:t>
            </w:r>
            <w:r>
              <w:rPr>
                <w:rFonts w:ascii="Verdana" w:hAnsi="Verdana"/>
                <w:sz w:val="16"/>
                <w:szCs w:val="16"/>
                <w:lang w:val="en-US"/>
              </w:rPr>
              <w:t>for</w:t>
            </w:r>
            <w:r w:rsidRPr="00EC2E8F">
              <w:rPr>
                <w:rFonts w:ascii="Verdana" w:hAnsi="Verdana"/>
                <w:sz w:val="16"/>
                <w:szCs w:val="16"/>
                <w:lang w:val="en-US"/>
              </w:rPr>
              <w:t xml:space="preserve"> transfer. </w:t>
            </w:r>
          </w:p>
        </w:tc>
      </w:tr>
      <w:tr w:rsidR="00D01383" w:rsidRPr="00D01383"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sz w:val="16"/>
                <w:szCs w:val="16"/>
              </w:rPr>
              <w:t>Apéndice B Normativo. Ambulancias terrestres de urgencias básicas.</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sz w:val="16"/>
                <w:szCs w:val="16"/>
                <w:lang w:val="en-US"/>
              </w:rPr>
              <w:t xml:space="preserve">Appendix B </w:t>
            </w:r>
            <w:r>
              <w:rPr>
                <w:rFonts w:ascii="Verdana" w:hAnsi="Verdana"/>
                <w:sz w:val="16"/>
                <w:szCs w:val="16"/>
                <w:lang w:val="en-US"/>
              </w:rPr>
              <w:t>Obligatory</w:t>
            </w:r>
            <w:r w:rsidRPr="00EC2E8F">
              <w:rPr>
                <w:rFonts w:ascii="Verdana" w:hAnsi="Verdana"/>
                <w:sz w:val="16"/>
                <w:szCs w:val="16"/>
                <w:lang w:val="en-US"/>
              </w:rPr>
              <w:t xml:space="preserve">. </w:t>
            </w:r>
            <w:r>
              <w:rPr>
                <w:rFonts w:ascii="Verdana" w:hAnsi="Verdana"/>
                <w:sz w:val="16"/>
                <w:szCs w:val="16"/>
                <w:lang w:val="en-US"/>
              </w:rPr>
              <w:t>Land</w:t>
            </w:r>
            <w:r w:rsidRPr="00EC2E8F">
              <w:rPr>
                <w:rFonts w:ascii="Verdana" w:hAnsi="Verdana"/>
                <w:sz w:val="16"/>
                <w:szCs w:val="16"/>
                <w:lang w:val="en-US"/>
              </w:rPr>
              <w:t xml:space="preserve"> ambulances </w:t>
            </w:r>
            <w:r>
              <w:rPr>
                <w:rFonts w:ascii="Verdana" w:hAnsi="Verdana"/>
                <w:sz w:val="16"/>
                <w:szCs w:val="16"/>
                <w:lang w:val="en-US"/>
              </w:rPr>
              <w:t>for basic emergencies</w:t>
            </w:r>
            <w:r w:rsidRPr="00EC2E8F">
              <w:rPr>
                <w:rFonts w:ascii="Verdana" w:hAnsi="Verdana"/>
                <w:sz w:val="16"/>
                <w:szCs w:val="16"/>
                <w:lang w:val="en-US"/>
              </w:rPr>
              <w:t xml:space="preserve"> </w:t>
            </w:r>
          </w:p>
        </w:tc>
      </w:tr>
      <w:tr w:rsidR="00D01383" w:rsidRPr="00D01383"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sz w:val="16"/>
                <w:szCs w:val="16"/>
              </w:rPr>
              <w:t>Apéndice C Normativo. Ambulancias terrestres de urgencias avanzadas.</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sz w:val="16"/>
                <w:szCs w:val="16"/>
                <w:lang w:val="en-US"/>
              </w:rPr>
              <w:t xml:space="preserve">Appendix C </w:t>
            </w:r>
            <w:r>
              <w:rPr>
                <w:rFonts w:ascii="Verdana" w:hAnsi="Verdana"/>
                <w:sz w:val="16"/>
                <w:szCs w:val="16"/>
                <w:lang w:val="en-US"/>
              </w:rPr>
              <w:t>Obligatory</w:t>
            </w:r>
            <w:r w:rsidRPr="00EC2E8F">
              <w:rPr>
                <w:rFonts w:ascii="Verdana" w:hAnsi="Verdana"/>
                <w:sz w:val="16"/>
                <w:szCs w:val="16"/>
                <w:lang w:val="en-US"/>
              </w:rPr>
              <w:t xml:space="preserve">. </w:t>
            </w:r>
            <w:r>
              <w:rPr>
                <w:rFonts w:ascii="Verdana" w:hAnsi="Verdana"/>
                <w:sz w:val="16"/>
                <w:szCs w:val="16"/>
                <w:lang w:val="en-US"/>
              </w:rPr>
              <w:t>Land</w:t>
            </w:r>
            <w:r w:rsidRPr="00EC2E8F">
              <w:rPr>
                <w:rFonts w:ascii="Verdana" w:hAnsi="Verdana"/>
                <w:sz w:val="16"/>
                <w:szCs w:val="16"/>
                <w:lang w:val="en-US"/>
              </w:rPr>
              <w:t xml:space="preserve"> ambulances </w:t>
            </w:r>
            <w:r>
              <w:rPr>
                <w:rFonts w:ascii="Verdana" w:hAnsi="Verdana"/>
                <w:sz w:val="16"/>
                <w:szCs w:val="16"/>
                <w:lang w:val="en-US"/>
              </w:rPr>
              <w:t>for</w:t>
            </w:r>
            <w:r w:rsidRPr="00EC2E8F">
              <w:rPr>
                <w:rFonts w:ascii="Verdana" w:hAnsi="Verdana"/>
                <w:sz w:val="16"/>
                <w:szCs w:val="16"/>
                <w:lang w:val="en-US"/>
              </w:rPr>
              <w:t xml:space="preserve"> advanced emergencies. </w:t>
            </w:r>
          </w:p>
        </w:tc>
      </w:tr>
      <w:tr w:rsidR="00D01383" w:rsidRPr="00D01383"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sz w:val="16"/>
                <w:szCs w:val="16"/>
              </w:rPr>
              <w:t>Apéndice D Normativo. Ambulancias terrestres de cuidados intensivos.</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sz w:val="16"/>
                <w:szCs w:val="16"/>
                <w:lang w:val="en-US"/>
              </w:rPr>
              <w:t xml:space="preserve">Appendix D </w:t>
            </w:r>
            <w:r>
              <w:rPr>
                <w:rFonts w:ascii="Verdana" w:hAnsi="Verdana"/>
                <w:sz w:val="16"/>
                <w:szCs w:val="16"/>
                <w:lang w:val="en-US"/>
              </w:rPr>
              <w:t>Obligatory</w:t>
            </w:r>
            <w:r w:rsidRPr="00EC2E8F">
              <w:rPr>
                <w:rFonts w:ascii="Verdana" w:hAnsi="Verdana"/>
                <w:sz w:val="16"/>
                <w:szCs w:val="16"/>
                <w:lang w:val="en-US"/>
              </w:rPr>
              <w:t xml:space="preserve">. </w:t>
            </w:r>
            <w:r>
              <w:rPr>
                <w:rFonts w:ascii="Verdana" w:hAnsi="Verdana"/>
                <w:sz w:val="16"/>
                <w:szCs w:val="16"/>
                <w:lang w:val="en-US"/>
              </w:rPr>
              <w:t>Land</w:t>
            </w:r>
            <w:r w:rsidRPr="00EC2E8F">
              <w:rPr>
                <w:rFonts w:ascii="Verdana" w:hAnsi="Verdana"/>
                <w:sz w:val="16"/>
                <w:szCs w:val="16"/>
                <w:lang w:val="en-US"/>
              </w:rPr>
              <w:t xml:space="preserve"> ambulances </w:t>
            </w:r>
            <w:r>
              <w:rPr>
                <w:rFonts w:ascii="Verdana" w:hAnsi="Verdana"/>
                <w:sz w:val="16"/>
                <w:szCs w:val="16"/>
                <w:lang w:val="en-US"/>
              </w:rPr>
              <w:t>for</w:t>
            </w:r>
            <w:r w:rsidRPr="00EC2E8F">
              <w:rPr>
                <w:rFonts w:ascii="Verdana" w:hAnsi="Verdana"/>
                <w:sz w:val="16"/>
                <w:szCs w:val="16"/>
                <w:lang w:val="en-US"/>
              </w:rPr>
              <w:t xml:space="preserve"> intensive care. </w:t>
            </w:r>
          </w:p>
        </w:tc>
      </w:tr>
      <w:tr w:rsidR="00D01383" w:rsidRPr="00D01383"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sz w:val="16"/>
                <w:szCs w:val="16"/>
              </w:rPr>
              <w:t>Apéndice E Normativo. Ambulancias aéreas.</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sz w:val="16"/>
                <w:szCs w:val="16"/>
                <w:lang w:val="en-US"/>
              </w:rPr>
              <w:t xml:space="preserve">Appendix E </w:t>
            </w:r>
            <w:r>
              <w:rPr>
                <w:rFonts w:ascii="Verdana" w:hAnsi="Verdana"/>
                <w:sz w:val="16"/>
                <w:szCs w:val="16"/>
                <w:lang w:val="en-US"/>
              </w:rPr>
              <w:t>Obligatory</w:t>
            </w:r>
            <w:r w:rsidRPr="00EC2E8F">
              <w:rPr>
                <w:rFonts w:ascii="Verdana" w:hAnsi="Verdana"/>
                <w:sz w:val="16"/>
                <w:szCs w:val="16"/>
                <w:lang w:val="en-US"/>
              </w:rPr>
              <w:t xml:space="preserve">. Air ambulances. </w:t>
            </w:r>
          </w:p>
        </w:tc>
      </w:tr>
      <w:tr w:rsidR="00D01383" w:rsidRPr="00D01383"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sz w:val="16"/>
                <w:szCs w:val="16"/>
              </w:rPr>
              <w:t>Apéndice F Normativo. Ambulancias marítimas.</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sz w:val="16"/>
                <w:szCs w:val="16"/>
                <w:lang w:val="en-US"/>
              </w:rPr>
              <w:t xml:space="preserve">Appendix F </w:t>
            </w:r>
            <w:r>
              <w:rPr>
                <w:rFonts w:ascii="Verdana" w:hAnsi="Verdana"/>
                <w:sz w:val="16"/>
                <w:szCs w:val="16"/>
                <w:lang w:val="en-US"/>
              </w:rPr>
              <w:t>Obligatory</w:t>
            </w:r>
            <w:r w:rsidRPr="00EC2E8F">
              <w:rPr>
                <w:rFonts w:ascii="Verdana" w:hAnsi="Verdana"/>
                <w:sz w:val="16"/>
                <w:szCs w:val="16"/>
                <w:lang w:val="en-US"/>
              </w:rPr>
              <w:t xml:space="preserve">. Maritime ambulances. </w:t>
            </w:r>
          </w:p>
        </w:tc>
      </w:tr>
      <w:tr w:rsidR="00D01383" w:rsidRPr="003C59D4"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sz w:val="16"/>
                <w:szCs w:val="16"/>
              </w:rPr>
              <w:t>Apéndices Informativos.</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sz w:val="16"/>
                <w:szCs w:val="16"/>
                <w:lang w:val="en-US"/>
              </w:rPr>
              <w:t xml:space="preserve">Informative Appendices. </w:t>
            </w:r>
          </w:p>
        </w:tc>
      </w:tr>
      <w:tr w:rsidR="00D01383" w:rsidRPr="00D01383"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sz w:val="16"/>
                <w:szCs w:val="16"/>
              </w:rPr>
              <w:t>Apéndice A Informativo. Orientación para la formación del Técnico en Atención Médica Prehospitalaria.</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sz w:val="16"/>
                <w:szCs w:val="16"/>
                <w:lang w:val="en-US"/>
              </w:rPr>
              <w:t xml:space="preserve">Appendix A Informative. Orientation for the training of the Prehospital Medical Care Technician. </w:t>
            </w:r>
          </w:p>
        </w:tc>
      </w:tr>
      <w:tr w:rsidR="00D01383" w:rsidRPr="00D01383"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sz w:val="16"/>
                <w:szCs w:val="16"/>
              </w:rPr>
              <w:t>Apéndice B Informativo. Actividades curriculares para las que es capacitado el primer respondiente.</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sz w:val="16"/>
                <w:szCs w:val="16"/>
                <w:lang w:val="en-US"/>
              </w:rPr>
              <w:t xml:space="preserve">Appendix B Informative. Curricular activities for which the first responder is trained. </w:t>
            </w:r>
          </w:p>
        </w:tc>
      </w:tr>
      <w:tr w:rsidR="00D01383" w:rsidRPr="003C59D4" w:rsidTr="00D01383">
        <w:tc>
          <w:tcPr>
            <w:tcW w:w="4683" w:type="dxa"/>
            <w:shd w:val="clear" w:color="auto" w:fill="auto"/>
          </w:tcPr>
          <w:p w:rsidR="00D01383" w:rsidRPr="003C59D4" w:rsidRDefault="00D01383" w:rsidP="00D01383">
            <w:pPr>
              <w:pStyle w:val="Texto"/>
              <w:spacing w:line="240" w:lineRule="exact"/>
              <w:ind w:firstLine="0"/>
              <w:rPr>
                <w:rFonts w:ascii="Verdana" w:hAnsi="Verdana"/>
                <w:b/>
                <w:sz w:val="16"/>
                <w:szCs w:val="16"/>
              </w:rPr>
            </w:pPr>
            <w:r w:rsidRPr="003C59D4">
              <w:rPr>
                <w:rFonts w:ascii="Verdana" w:hAnsi="Verdana"/>
                <w:b/>
                <w:sz w:val="16"/>
                <w:szCs w:val="16"/>
              </w:rPr>
              <w:t>0. Introducción</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b/>
                <w:bCs/>
                <w:sz w:val="16"/>
                <w:szCs w:val="16"/>
                <w:lang w:val="en-US"/>
              </w:rPr>
              <w:t>0. Introduction</w:t>
            </w:r>
            <w:r w:rsidRPr="00EC2E8F">
              <w:rPr>
                <w:rFonts w:ascii="Verdana" w:hAnsi="Verdana"/>
                <w:sz w:val="16"/>
                <w:szCs w:val="16"/>
                <w:lang w:val="en-US"/>
              </w:rPr>
              <w:t xml:space="preserve"> </w:t>
            </w:r>
          </w:p>
        </w:tc>
      </w:tr>
      <w:tr w:rsidR="00D01383" w:rsidRPr="006074A5" w:rsidTr="00D01383">
        <w:tc>
          <w:tcPr>
            <w:tcW w:w="4683" w:type="dxa"/>
            <w:shd w:val="clear" w:color="auto" w:fill="auto"/>
          </w:tcPr>
          <w:p w:rsidR="00D01383" w:rsidRPr="00014FDE" w:rsidRDefault="00D01383" w:rsidP="00D01383">
            <w:pPr>
              <w:pStyle w:val="Texto"/>
              <w:spacing w:line="240" w:lineRule="exact"/>
              <w:ind w:firstLine="0"/>
              <w:rPr>
                <w:rFonts w:ascii="Verdana" w:hAnsi="Verdana"/>
                <w:sz w:val="16"/>
                <w:szCs w:val="16"/>
              </w:rPr>
            </w:pPr>
            <w:r w:rsidRPr="00014FDE">
              <w:rPr>
                <w:rFonts w:ascii="Verdana" w:hAnsi="Verdana"/>
                <w:sz w:val="16"/>
                <w:szCs w:val="16"/>
              </w:rPr>
              <w:t xml:space="preserve">En nuestro país, el campo de la atención médica prehospitalaria se ha desarrollado gradualmente, pero aún es insuficiente para disminuir los índices de morbilidad y mortalidad en aquellas personas lesionadas o enfermas, que requieren ser atendidas, tratadas con oportunidad y eficacia a fin de limitar el </w:t>
            </w:r>
            <w:r w:rsidRPr="00014FDE">
              <w:rPr>
                <w:rFonts w:ascii="Verdana" w:hAnsi="Verdana"/>
                <w:sz w:val="16"/>
                <w:szCs w:val="16"/>
              </w:rPr>
              <w:lastRenderedPageBreak/>
              <w:t>daño y tener mayores probabilidades de sobrevivir con las menores secuelas posibles.</w:t>
            </w:r>
          </w:p>
        </w:tc>
        <w:tc>
          <w:tcPr>
            <w:tcW w:w="4677" w:type="dxa"/>
          </w:tcPr>
          <w:p w:rsidR="00D01383" w:rsidRPr="00014FDE" w:rsidRDefault="00D01383" w:rsidP="00D01383">
            <w:pPr>
              <w:spacing w:after="101" w:line="240" w:lineRule="atLeast"/>
              <w:jc w:val="both"/>
              <w:rPr>
                <w:rFonts w:ascii="Verdana" w:hAnsi="Verdana"/>
                <w:sz w:val="16"/>
                <w:szCs w:val="16"/>
                <w:lang w:val="en-US"/>
              </w:rPr>
            </w:pPr>
            <w:r w:rsidRPr="00014FDE">
              <w:rPr>
                <w:rFonts w:ascii="Verdana" w:hAnsi="Verdana"/>
                <w:sz w:val="16"/>
                <w:szCs w:val="16"/>
                <w:lang w:val="en-US"/>
              </w:rPr>
              <w:lastRenderedPageBreak/>
              <w:t xml:space="preserve">In our country, the field of prehospital medical care has gradually developed, but it is still insufficient to reduce the morbidity and mortality rates in those people who are injured or sick, who need to be treated, treated promptly and effectively in order to limit the damage and have a better chance of surviving with the smallest possible sequels. </w:t>
            </w:r>
          </w:p>
        </w:tc>
      </w:tr>
      <w:bookmarkEnd w:id="0"/>
      <w:tr w:rsidR="00D01383" w:rsidRPr="00D01383" w:rsidTr="00D01383">
        <w:tc>
          <w:tcPr>
            <w:tcW w:w="4683" w:type="dxa"/>
            <w:shd w:val="clear" w:color="auto" w:fill="auto"/>
          </w:tcPr>
          <w:p w:rsidR="00D01383" w:rsidRPr="00014FDE" w:rsidRDefault="00D01383" w:rsidP="00D01383">
            <w:pPr>
              <w:pStyle w:val="Texto"/>
              <w:spacing w:line="240" w:lineRule="exact"/>
              <w:ind w:firstLine="0"/>
              <w:rPr>
                <w:rFonts w:ascii="Verdana" w:hAnsi="Verdana"/>
                <w:sz w:val="16"/>
                <w:szCs w:val="16"/>
              </w:rPr>
            </w:pPr>
            <w:r w:rsidRPr="00014FDE">
              <w:rPr>
                <w:rFonts w:ascii="Verdana" w:hAnsi="Verdana"/>
                <w:sz w:val="16"/>
                <w:szCs w:val="16"/>
              </w:rPr>
              <w:t>La medicina moderna está dirigida a revertir el creciente número de decesos asociados a enfermedades graves de aparición súbita o accidentes con lesiones severas, dando prioridad al inicio temprano del tratamiento en el sitio de ocurrencia y durante el traslado de personas lesionadas o enfermas hacia o entre los establecimientos para la atención médica.</w:t>
            </w:r>
          </w:p>
        </w:tc>
        <w:tc>
          <w:tcPr>
            <w:tcW w:w="4677" w:type="dxa"/>
          </w:tcPr>
          <w:p w:rsidR="00D01383" w:rsidRPr="00014FDE" w:rsidRDefault="00D01383" w:rsidP="00D01383">
            <w:pPr>
              <w:spacing w:after="101" w:line="240" w:lineRule="atLeast"/>
              <w:jc w:val="both"/>
              <w:rPr>
                <w:rFonts w:ascii="Verdana" w:hAnsi="Verdana"/>
                <w:sz w:val="16"/>
                <w:szCs w:val="16"/>
                <w:lang w:val="en-US"/>
              </w:rPr>
            </w:pPr>
            <w:r w:rsidRPr="00014FDE">
              <w:rPr>
                <w:rFonts w:ascii="Verdana" w:hAnsi="Verdana"/>
                <w:sz w:val="16"/>
                <w:szCs w:val="16"/>
                <w:lang w:val="en-US"/>
              </w:rPr>
              <w:t xml:space="preserve">Modern medicine is directed at reversing the growing number of deaths associated with serious illnesses of sudden onset or accidents with severe injuries, giving priority to the early start of treatment at the site of occurrence and during the transfer of injured or sick people to or between establishments for medical care. </w:t>
            </w:r>
          </w:p>
        </w:tc>
      </w:tr>
      <w:tr w:rsidR="00D01383" w:rsidRPr="00D01383" w:rsidTr="00D01383">
        <w:tc>
          <w:tcPr>
            <w:tcW w:w="4683" w:type="dxa"/>
            <w:shd w:val="clear" w:color="auto" w:fill="auto"/>
          </w:tcPr>
          <w:p w:rsidR="00D01383" w:rsidRPr="00014FDE" w:rsidRDefault="00D01383" w:rsidP="00D01383">
            <w:pPr>
              <w:pStyle w:val="Texto"/>
              <w:spacing w:line="240" w:lineRule="exact"/>
              <w:ind w:firstLine="0"/>
              <w:rPr>
                <w:rFonts w:ascii="Verdana" w:hAnsi="Verdana"/>
                <w:sz w:val="16"/>
                <w:szCs w:val="16"/>
              </w:rPr>
            </w:pPr>
            <w:r w:rsidRPr="00014FDE">
              <w:rPr>
                <w:rFonts w:ascii="Verdana" w:hAnsi="Verdana"/>
                <w:sz w:val="16"/>
                <w:szCs w:val="16"/>
              </w:rPr>
              <w:t>Toda persona está expuesta a sufrir un accidente, una agresión o una enfermedad súbita que puede amenazar su vida o su estado de salud. En México, desde hace algunas décadas, las enfermedades cardiovasculares y las lesiones en general son causa frecuente de mortalidad, destacando en los grupos de edades preescolar, escolar y los de etapas productivas de la vida, las lesiones de origen externo que han llegado a ser la primera causa de muerte y discapacidad.</w:t>
            </w:r>
          </w:p>
        </w:tc>
        <w:tc>
          <w:tcPr>
            <w:tcW w:w="4677" w:type="dxa"/>
          </w:tcPr>
          <w:p w:rsidR="00D01383" w:rsidRPr="00014FDE" w:rsidRDefault="00D01383" w:rsidP="00D01383">
            <w:pPr>
              <w:spacing w:after="101" w:line="240" w:lineRule="atLeast"/>
              <w:jc w:val="both"/>
              <w:rPr>
                <w:rFonts w:ascii="Verdana" w:hAnsi="Verdana"/>
                <w:sz w:val="16"/>
                <w:szCs w:val="16"/>
                <w:lang w:val="en-US"/>
              </w:rPr>
            </w:pPr>
            <w:r w:rsidRPr="00014FDE">
              <w:rPr>
                <w:rFonts w:ascii="Verdana" w:hAnsi="Verdana"/>
                <w:sz w:val="16"/>
                <w:szCs w:val="16"/>
                <w:lang w:val="en-US"/>
              </w:rPr>
              <w:t xml:space="preserve">Everyone is vulnerable to suffering an accident, aggression or sudden illness that can threaten their life or their state of health. In Mexico, for several decades, cardiovascular diseases and injuries in general are a frequent cause of mortality, highlighting in the groups of preschool, school and productive life stages, injuries of external origin that have become the first cause of death and disability. </w:t>
            </w:r>
          </w:p>
        </w:tc>
      </w:tr>
      <w:tr w:rsidR="00D01383" w:rsidRPr="006074A5"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sz w:val="16"/>
                <w:szCs w:val="16"/>
              </w:rPr>
              <w:t>La atención médica prehospitalaria se deberá ofrecer con carácter profesional, que garantice y asegure el mejor tratamiento en aquellas personas lesionadas o enfermas, debiendo ser oportuna, eficaz y eficiente. En este contexto, la Secretaría de Salud impulsa estrategias, mecanismos, programas,</w:t>
            </w:r>
            <w:r w:rsidRPr="003C59D4">
              <w:rPr>
                <w:rFonts w:ascii="Verdana" w:hAnsi="Verdana"/>
                <w:b/>
                <w:color w:val="FF0000"/>
                <w:sz w:val="16"/>
                <w:szCs w:val="16"/>
              </w:rPr>
              <w:t xml:space="preserve"> </w:t>
            </w:r>
            <w:r w:rsidRPr="003C59D4">
              <w:rPr>
                <w:rFonts w:ascii="Verdana" w:hAnsi="Verdana"/>
                <w:sz w:val="16"/>
                <w:szCs w:val="16"/>
              </w:rPr>
              <w:t>y también emite disposiciones sanitarias para hacer efectivo el derecho a la protección de la salud.</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sz w:val="16"/>
                <w:szCs w:val="16"/>
                <w:lang w:val="en-US"/>
              </w:rPr>
              <w:t xml:space="preserve">Pre-hospital medical </w:t>
            </w:r>
            <w:r>
              <w:rPr>
                <w:rFonts w:ascii="Verdana" w:hAnsi="Verdana"/>
                <w:sz w:val="16"/>
                <w:szCs w:val="16"/>
                <w:lang w:val="en-US"/>
              </w:rPr>
              <w:t>attention</w:t>
            </w:r>
            <w:r w:rsidRPr="00EC2E8F">
              <w:rPr>
                <w:rFonts w:ascii="Verdana" w:hAnsi="Verdana"/>
                <w:sz w:val="16"/>
                <w:szCs w:val="16"/>
                <w:lang w:val="en-US"/>
              </w:rPr>
              <w:t xml:space="preserve"> should be offered on a professional basis, </w:t>
            </w:r>
            <w:r>
              <w:rPr>
                <w:rFonts w:ascii="Verdana" w:hAnsi="Verdana"/>
                <w:sz w:val="16"/>
                <w:szCs w:val="16"/>
                <w:lang w:val="en-US"/>
              </w:rPr>
              <w:t>that guarantees</w:t>
            </w:r>
            <w:r w:rsidRPr="00EC2E8F">
              <w:rPr>
                <w:rFonts w:ascii="Verdana" w:hAnsi="Verdana"/>
                <w:sz w:val="16"/>
                <w:szCs w:val="16"/>
                <w:lang w:val="en-US"/>
              </w:rPr>
              <w:t xml:space="preserve"> and ensure</w:t>
            </w:r>
            <w:r>
              <w:rPr>
                <w:rFonts w:ascii="Verdana" w:hAnsi="Verdana"/>
                <w:sz w:val="16"/>
                <w:szCs w:val="16"/>
                <w:lang w:val="en-US"/>
              </w:rPr>
              <w:t>s</w:t>
            </w:r>
            <w:r w:rsidRPr="00EC2E8F">
              <w:rPr>
                <w:rFonts w:ascii="Verdana" w:hAnsi="Verdana"/>
                <w:sz w:val="16"/>
                <w:szCs w:val="16"/>
                <w:lang w:val="en-US"/>
              </w:rPr>
              <w:t xml:space="preserve"> the best treatment for those injured or sick, and should be timely, effective and efficient. In this context, the </w:t>
            </w:r>
            <w:r>
              <w:rPr>
                <w:rFonts w:ascii="Verdana" w:hAnsi="Verdana"/>
                <w:sz w:val="16"/>
                <w:szCs w:val="16"/>
                <w:lang w:val="en-US"/>
              </w:rPr>
              <w:t>Secretary</w:t>
            </w:r>
            <w:r w:rsidRPr="00EC2E8F">
              <w:rPr>
                <w:rFonts w:ascii="Verdana" w:hAnsi="Verdana"/>
                <w:sz w:val="16"/>
                <w:szCs w:val="16"/>
                <w:lang w:val="en-US"/>
              </w:rPr>
              <w:t xml:space="preserve"> of Health promotes strategies, mechanisms, programs, and also issues sanitary provisions to </w:t>
            </w:r>
            <w:r>
              <w:rPr>
                <w:rFonts w:ascii="Verdana" w:hAnsi="Verdana"/>
                <w:sz w:val="16"/>
                <w:szCs w:val="16"/>
                <w:lang w:val="en-US"/>
              </w:rPr>
              <w:t>make effective</w:t>
            </w:r>
            <w:r w:rsidRPr="00EC2E8F">
              <w:rPr>
                <w:rFonts w:ascii="Verdana" w:hAnsi="Verdana"/>
                <w:sz w:val="16"/>
                <w:szCs w:val="16"/>
                <w:lang w:val="en-US"/>
              </w:rPr>
              <w:t xml:space="preserve"> the right to </w:t>
            </w:r>
            <w:r>
              <w:rPr>
                <w:rFonts w:ascii="Verdana" w:hAnsi="Verdana"/>
                <w:sz w:val="16"/>
                <w:szCs w:val="16"/>
                <w:lang w:val="en-US"/>
              </w:rPr>
              <w:t xml:space="preserve">the protection of health. </w:t>
            </w:r>
            <w:r w:rsidRPr="00EC2E8F">
              <w:rPr>
                <w:rFonts w:ascii="Verdana" w:hAnsi="Verdana"/>
                <w:sz w:val="16"/>
                <w:szCs w:val="16"/>
                <w:lang w:val="en-US"/>
              </w:rPr>
              <w:t xml:space="preserve"> </w:t>
            </w:r>
          </w:p>
        </w:tc>
      </w:tr>
      <w:tr w:rsidR="00D01383" w:rsidRPr="006074A5" w:rsidTr="00D01383">
        <w:tc>
          <w:tcPr>
            <w:tcW w:w="4683" w:type="dxa"/>
            <w:shd w:val="clear" w:color="auto" w:fill="auto"/>
          </w:tcPr>
          <w:p w:rsidR="00D01383" w:rsidRPr="003C59D4" w:rsidRDefault="00D01383" w:rsidP="00D01383">
            <w:pPr>
              <w:pStyle w:val="Texto"/>
              <w:spacing w:line="240" w:lineRule="exact"/>
              <w:ind w:firstLine="0"/>
              <w:rPr>
                <w:rFonts w:ascii="Verdana" w:hAnsi="Verdana"/>
                <w:sz w:val="16"/>
                <w:szCs w:val="16"/>
              </w:rPr>
            </w:pPr>
            <w:r w:rsidRPr="003C59D4">
              <w:rPr>
                <w:rFonts w:ascii="Verdana" w:hAnsi="Verdana"/>
                <w:sz w:val="16"/>
                <w:szCs w:val="16"/>
              </w:rPr>
              <w:t>Dentro de las disposiciones sanitarias, esta Norma Oficial Mexicana permite contar con elementos regulatorios para que la prestación de servicios en unidades móviles tipo ambulancia, se lleve a cabo con niveles homogéneos de calidad y seguridad en beneficio de la población en general.</w:t>
            </w:r>
          </w:p>
        </w:tc>
        <w:tc>
          <w:tcPr>
            <w:tcW w:w="4677" w:type="dxa"/>
          </w:tcPr>
          <w:p w:rsidR="00D01383" w:rsidRPr="00EC2E8F" w:rsidRDefault="00D01383" w:rsidP="00D01383">
            <w:pPr>
              <w:spacing w:after="101" w:line="240" w:lineRule="atLeast"/>
              <w:jc w:val="both"/>
              <w:rPr>
                <w:rFonts w:ascii="Verdana" w:hAnsi="Verdana"/>
                <w:sz w:val="16"/>
                <w:szCs w:val="16"/>
                <w:lang w:val="en-US"/>
              </w:rPr>
            </w:pPr>
            <w:r w:rsidRPr="00EC2E8F">
              <w:rPr>
                <w:rFonts w:ascii="Verdana" w:hAnsi="Verdana"/>
                <w:sz w:val="16"/>
                <w:szCs w:val="16"/>
                <w:lang w:val="en-US"/>
              </w:rPr>
              <w:t xml:space="preserve">Within the sanitary provisions, this Official Mexican Standard </w:t>
            </w:r>
            <w:r>
              <w:rPr>
                <w:rFonts w:ascii="Verdana" w:hAnsi="Verdana"/>
                <w:sz w:val="16"/>
                <w:szCs w:val="16"/>
                <w:lang w:val="en-US"/>
              </w:rPr>
              <w:t>permits</w:t>
            </w:r>
            <w:r w:rsidRPr="00EC2E8F">
              <w:rPr>
                <w:rFonts w:ascii="Verdana" w:hAnsi="Verdana"/>
                <w:sz w:val="16"/>
                <w:szCs w:val="16"/>
                <w:lang w:val="en-US"/>
              </w:rPr>
              <w:t xml:space="preserve"> having regulatory elements so that the provision of services in ambulance-type mobile units is carried out with homogeneous levels of quality and safety for the benefit of the population in general. </w:t>
            </w:r>
          </w:p>
        </w:tc>
      </w:tr>
      <w:tr w:rsidR="00D01383" w:rsidRPr="003C59D4" w:rsidTr="00D01383">
        <w:tc>
          <w:tcPr>
            <w:tcW w:w="4683" w:type="dxa"/>
            <w:shd w:val="clear" w:color="auto" w:fill="auto"/>
          </w:tcPr>
          <w:p w:rsidR="00D01383" w:rsidRPr="003C59D4" w:rsidRDefault="00D01383" w:rsidP="00D01383">
            <w:pPr>
              <w:pStyle w:val="Texto"/>
              <w:spacing w:line="225" w:lineRule="exact"/>
              <w:ind w:firstLine="0"/>
              <w:rPr>
                <w:rFonts w:ascii="Verdana" w:hAnsi="Verdana"/>
                <w:b/>
                <w:sz w:val="16"/>
                <w:szCs w:val="16"/>
              </w:rPr>
            </w:pPr>
            <w:r w:rsidRPr="003C59D4">
              <w:rPr>
                <w:rFonts w:ascii="Verdana" w:hAnsi="Verdana"/>
                <w:b/>
                <w:sz w:val="16"/>
                <w:szCs w:val="16"/>
              </w:rPr>
              <w:t>1. Objetivo</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1. Objective</w:t>
            </w:r>
            <w:r w:rsidRPr="00EC2E8F">
              <w:rPr>
                <w:rFonts w:ascii="Verdana" w:hAnsi="Verdana"/>
                <w:sz w:val="16"/>
                <w:szCs w:val="16"/>
                <w:lang w:val="en-US"/>
              </w:rPr>
              <w:t xml:space="preserve">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sz w:val="16"/>
                <w:szCs w:val="16"/>
              </w:rPr>
              <w:t>Esta norma tiene por objeto establecer los criterios mínimos que se deben cumplir en la atención médica prehospitalaria, las características principales del equipamiento e insumos de las unidades móviles tipo ambulancia y la formación académica que debe tener el personal que presta el servicio en éstas.</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sz w:val="16"/>
                <w:szCs w:val="16"/>
                <w:lang w:val="en-US"/>
              </w:rPr>
              <w:t xml:space="preserve">The purpose of this standard is to establish the minimum criteria that must be met in prehospital medical care, the main characteristics of the equipment and supplies of ambulance-type mobile units, and the academic training that the staff providing the service must have in them. </w:t>
            </w:r>
          </w:p>
        </w:tc>
      </w:tr>
      <w:tr w:rsidR="00D01383" w:rsidRPr="003C59D4" w:rsidTr="00D01383">
        <w:tc>
          <w:tcPr>
            <w:tcW w:w="4683" w:type="dxa"/>
            <w:shd w:val="clear" w:color="auto" w:fill="auto"/>
          </w:tcPr>
          <w:p w:rsidR="00D01383" w:rsidRPr="003C59D4" w:rsidRDefault="00D01383" w:rsidP="00D01383">
            <w:pPr>
              <w:pStyle w:val="Texto"/>
              <w:spacing w:line="225" w:lineRule="exact"/>
              <w:ind w:firstLine="0"/>
              <w:rPr>
                <w:rFonts w:ascii="Verdana" w:hAnsi="Verdana"/>
                <w:b/>
                <w:sz w:val="16"/>
                <w:szCs w:val="16"/>
              </w:rPr>
            </w:pPr>
            <w:r w:rsidRPr="003C59D4">
              <w:rPr>
                <w:rFonts w:ascii="Verdana" w:hAnsi="Verdana"/>
                <w:b/>
                <w:sz w:val="16"/>
                <w:szCs w:val="16"/>
              </w:rPr>
              <w:t>2. Campo de aplicación</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2. Field of application</w:t>
            </w:r>
            <w:r w:rsidRPr="00EC2E8F">
              <w:rPr>
                <w:rFonts w:ascii="Verdana" w:hAnsi="Verdana"/>
                <w:sz w:val="16"/>
                <w:szCs w:val="16"/>
                <w:lang w:val="en-US"/>
              </w:rPr>
              <w:t xml:space="preserve">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sz w:val="16"/>
                <w:szCs w:val="16"/>
              </w:rPr>
              <w:t>Esta norma es de observancia obligatoria para todos los prestadores de servicios de atención médica prehospitalaria de los sectores público, social y privado, que a través de ambulancias brinden servicios de traslado de pacientes ambulatorios, para la atención de urgencias y para el traslado de pacientes en estado crítico.</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sz w:val="16"/>
                <w:szCs w:val="16"/>
                <w:lang w:val="en-US"/>
              </w:rPr>
              <w:t>This standard is mandatory for all prehospital medical service providers in the public, social and private sectors, who provide outpatient services through ambulances, for emergency care and for the transfer of patients to the hospital</w:t>
            </w:r>
            <w:r>
              <w:rPr>
                <w:rFonts w:ascii="Verdana" w:hAnsi="Verdana"/>
                <w:sz w:val="16"/>
                <w:szCs w:val="16"/>
                <w:lang w:val="en-US"/>
              </w:rPr>
              <w:t xml:space="preserve"> in a</w:t>
            </w:r>
            <w:r w:rsidRPr="00EC2E8F">
              <w:rPr>
                <w:rFonts w:ascii="Verdana" w:hAnsi="Verdana"/>
                <w:sz w:val="16"/>
                <w:szCs w:val="16"/>
                <w:lang w:val="en-US"/>
              </w:rPr>
              <w:t xml:space="preserve"> critical state.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sz w:val="16"/>
                <w:szCs w:val="16"/>
              </w:rPr>
              <w:t xml:space="preserve">Tratándose de las ambulancias destinadas a los servicios de las fuerzas armadas, no les serán aplicables los puntos 5.1.6, 5.1.7, 5.1.8, 6.4 a 6.5.1.2, de esta </w:t>
            </w:r>
            <w:r w:rsidRPr="003C59D4">
              <w:rPr>
                <w:rFonts w:ascii="Verdana" w:hAnsi="Verdana"/>
                <w:sz w:val="16"/>
                <w:szCs w:val="16"/>
              </w:rPr>
              <w:lastRenderedPageBreak/>
              <w:t>norma, conforme a las disposiciones jurídicas aplicables.</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sz w:val="16"/>
                <w:szCs w:val="16"/>
                <w:lang w:val="en-US"/>
              </w:rPr>
              <w:lastRenderedPageBreak/>
              <w:t xml:space="preserve">In the case of ambulances </w:t>
            </w:r>
            <w:r>
              <w:rPr>
                <w:rFonts w:ascii="Verdana" w:hAnsi="Verdana"/>
                <w:sz w:val="16"/>
                <w:szCs w:val="16"/>
                <w:lang w:val="en-US"/>
              </w:rPr>
              <w:t>designated for</w:t>
            </w:r>
            <w:r w:rsidRPr="00EC2E8F">
              <w:rPr>
                <w:rFonts w:ascii="Verdana" w:hAnsi="Verdana"/>
                <w:sz w:val="16"/>
                <w:szCs w:val="16"/>
                <w:lang w:val="en-US"/>
              </w:rPr>
              <w:t xml:space="preserve"> the services </w:t>
            </w:r>
            <w:r>
              <w:rPr>
                <w:rFonts w:ascii="Verdana" w:hAnsi="Verdana"/>
                <w:sz w:val="16"/>
                <w:szCs w:val="16"/>
                <w:lang w:val="en-US"/>
              </w:rPr>
              <w:t>to</w:t>
            </w:r>
            <w:r w:rsidRPr="00EC2E8F">
              <w:rPr>
                <w:rFonts w:ascii="Verdana" w:hAnsi="Verdana"/>
                <w:sz w:val="16"/>
                <w:szCs w:val="16"/>
                <w:lang w:val="en-US"/>
              </w:rPr>
              <w:t xml:space="preserve"> the armed forces, points 5.1.6, 5.1.7, 5.1.8, 6.4 to </w:t>
            </w:r>
            <w:r w:rsidRPr="00EC2E8F">
              <w:rPr>
                <w:rFonts w:ascii="Verdana" w:hAnsi="Verdana"/>
                <w:sz w:val="16"/>
                <w:szCs w:val="16"/>
                <w:lang w:val="en-US"/>
              </w:rPr>
              <w:lastRenderedPageBreak/>
              <w:t xml:space="preserve">6.5.1.2 of this rule will not be applicable, in accordance with the applicable legal provisions. </w:t>
            </w:r>
          </w:p>
        </w:tc>
      </w:tr>
      <w:tr w:rsidR="00D01383" w:rsidRPr="003C59D4" w:rsidTr="00D01383">
        <w:tc>
          <w:tcPr>
            <w:tcW w:w="4683" w:type="dxa"/>
            <w:shd w:val="clear" w:color="auto" w:fill="auto"/>
          </w:tcPr>
          <w:p w:rsidR="00D01383" w:rsidRPr="003C59D4" w:rsidRDefault="00D01383" w:rsidP="00D01383">
            <w:pPr>
              <w:pStyle w:val="Texto"/>
              <w:spacing w:line="225" w:lineRule="exact"/>
              <w:ind w:firstLine="0"/>
              <w:rPr>
                <w:rFonts w:ascii="Verdana" w:hAnsi="Verdana"/>
                <w:b/>
                <w:sz w:val="16"/>
                <w:szCs w:val="16"/>
              </w:rPr>
            </w:pPr>
            <w:r w:rsidRPr="003C59D4">
              <w:rPr>
                <w:rFonts w:ascii="Verdana" w:hAnsi="Verdana"/>
                <w:b/>
                <w:sz w:val="16"/>
                <w:szCs w:val="16"/>
              </w:rPr>
              <w:lastRenderedPageBreak/>
              <w:t>3. Referencias</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3. References</w:t>
            </w:r>
            <w:r w:rsidRPr="00EC2E8F">
              <w:rPr>
                <w:rFonts w:ascii="Verdana" w:hAnsi="Verdana"/>
                <w:sz w:val="16"/>
                <w:szCs w:val="16"/>
                <w:lang w:val="en-US"/>
              </w:rPr>
              <w:t xml:space="preserve">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sz w:val="16"/>
                <w:szCs w:val="16"/>
              </w:rPr>
              <w:t>Para la correcta interpretación y aplicación de esta Norma, es necesario consultar las siguientes Normas Oficiales Mexicanas o las que las sustituyan:</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sz w:val="16"/>
                <w:szCs w:val="16"/>
                <w:lang w:val="en-US"/>
              </w:rPr>
              <w:t xml:space="preserve">For the correct interpretation and application of this Standard, it is necessary to consult the following Official Mexican Standards or those that substitute them: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3.1 </w:t>
            </w:r>
            <w:r w:rsidRPr="003C59D4">
              <w:rPr>
                <w:rFonts w:ascii="Verdana" w:hAnsi="Verdana"/>
                <w:sz w:val="16"/>
                <w:szCs w:val="16"/>
              </w:rPr>
              <w:t>Norma Oficial Mexicana NOM-004-SSA3-2012, Del expediente clínico.</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3.1</w:t>
            </w:r>
            <w:r w:rsidRPr="00EC2E8F">
              <w:rPr>
                <w:rFonts w:ascii="Verdana" w:hAnsi="Verdana"/>
                <w:sz w:val="16"/>
                <w:szCs w:val="16"/>
                <w:lang w:val="en-US"/>
              </w:rPr>
              <w:t xml:space="preserve"> Official Mexican Standard NOM-004-SSA3-2012, </w:t>
            </w:r>
            <w:r>
              <w:rPr>
                <w:rFonts w:ascii="Verdana" w:hAnsi="Verdana"/>
                <w:sz w:val="16"/>
                <w:szCs w:val="16"/>
                <w:lang w:val="en-US"/>
              </w:rPr>
              <w:t>Clinical</w:t>
            </w:r>
            <w:r w:rsidRPr="00EC2E8F">
              <w:rPr>
                <w:rFonts w:ascii="Verdana" w:hAnsi="Verdana"/>
                <w:sz w:val="16"/>
                <w:szCs w:val="16"/>
                <w:lang w:val="en-US"/>
              </w:rPr>
              <w:t xml:space="preserve"> file. </w:t>
            </w:r>
          </w:p>
        </w:tc>
      </w:tr>
      <w:tr w:rsidR="00D01383" w:rsidRPr="003C59D4"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3.2 </w:t>
            </w:r>
            <w:r w:rsidRPr="003C59D4">
              <w:rPr>
                <w:rFonts w:ascii="Verdana" w:hAnsi="Verdana"/>
                <w:sz w:val="16"/>
                <w:szCs w:val="16"/>
              </w:rPr>
              <w:t>Norma Oficial Mexicana NOM-007-SSA2-1993, Atención de la mujer durante el embarazo, parto y puerperio y del recién nacido. Criterios y procedimientos para la prestación del servicio.</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3.2</w:t>
            </w:r>
            <w:r w:rsidRPr="00EC2E8F">
              <w:rPr>
                <w:rFonts w:ascii="Verdana" w:hAnsi="Verdana"/>
                <w:sz w:val="16"/>
                <w:szCs w:val="16"/>
                <w:lang w:val="en-US"/>
              </w:rPr>
              <w:t xml:space="preserve"> Official Mexican Standard NOM-007-SSA2-1993, </w:t>
            </w:r>
            <w:r>
              <w:rPr>
                <w:rFonts w:ascii="Verdana" w:hAnsi="Verdana"/>
                <w:sz w:val="16"/>
                <w:szCs w:val="16"/>
                <w:lang w:val="en-US"/>
              </w:rPr>
              <w:t>Attention to</w:t>
            </w:r>
            <w:r w:rsidRPr="00EC2E8F">
              <w:rPr>
                <w:rFonts w:ascii="Verdana" w:hAnsi="Verdana"/>
                <w:sz w:val="16"/>
                <w:szCs w:val="16"/>
                <w:lang w:val="en-US"/>
              </w:rPr>
              <w:t xml:space="preserve"> women during pregnancy, delivery and puerperium and newborn. Criteria and procedures for the provision of service.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3.3 </w:t>
            </w:r>
            <w:r w:rsidRPr="003C59D4">
              <w:rPr>
                <w:rFonts w:ascii="Verdana" w:hAnsi="Verdana"/>
                <w:sz w:val="16"/>
                <w:szCs w:val="16"/>
              </w:rPr>
              <w:t>Norma Oficial Mexicana NOM-017-SSA2-2012, Para la vigilancia epidemiológica.</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3.3</w:t>
            </w:r>
            <w:r w:rsidRPr="00EC2E8F">
              <w:rPr>
                <w:rFonts w:ascii="Verdana" w:hAnsi="Verdana"/>
                <w:sz w:val="16"/>
                <w:szCs w:val="16"/>
                <w:lang w:val="en-US"/>
              </w:rPr>
              <w:t xml:space="preserve"> Official Mexican Standard NOM-017-SSA2-2012, For </w:t>
            </w:r>
            <w:r>
              <w:rPr>
                <w:rFonts w:ascii="Verdana" w:hAnsi="Verdana"/>
                <w:sz w:val="16"/>
                <w:szCs w:val="16"/>
                <w:lang w:val="en-US"/>
              </w:rPr>
              <w:t>E</w:t>
            </w:r>
            <w:r w:rsidRPr="00EC2E8F">
              <w:rPr>
                <w:rFonts w:ascii="Verdana" w:hAnsi="Verdana"/>
                <w:sz w:val="16"/>
                <w:szCs w:val="16"/>
                <w:lang w:val="en-US"/>
              </w:rPr>
              <w:t xml:space="preserve">pidemiological </w:t>
            </w:r>
            <w:r>
              <w:rPr>
                <w:rFonts w:ascii="Verdana" w:hAnsi="Verdana"/>
                <w:sz w:val="16"/>
                <w:szCs w:val="16"/>
                <w:lang w:val="en-US"/>
              </w:rPr>
              <w:t>Oversight</w:t>
            </w:r>
            <w:r w:rsidRPr="00EC2E8F">
              <w:rPr>
                <w:rFonts w:ascii="Verdana" w:hAnsi="Verdana"/>
                <w:sz w:val="16"/>
                <w:szCs w:val="16"/>
                <w:lang w:val="en-US"/>
              </w:rPr>
              <w:t xml:space="preserve">.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3.4 </w:t>
            </w:r>
            <w:r w:rsidRPr="003C59D4">
              <w:rPr>
                <w:rFonts w:ascii="Verdana" w:hAnsi="Verdana"/>
                <w:sz w:val="16"/>
                <w:szCs w:val="16"/>
              </w:rPr>
              <w:t>Norma Oficial Mexicana NOM-017-STPS-2008, Equipo de protección personal-Selección, uso y manejo en los centros de trabajo.</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3.4</w:t>
            </w:r>
            <w:r w:rsidRPr="00EC2E8F">
              <w:rPr>
                <w:rFonts w:ascii="Verdana" w:hAnsi="Verdana"/>
                <w:sz w:val="16"/>
                <w:szCs w:val="16"/>
                <w:lang w:val="en-US"/>
              </w:rPr>
              <w:t xml:space="preserve"> Official Mexican Standard NOM-017-STPS-2008, Personal protective equipment</w:t>
            </w:r>
            <w:r>
              <w:rPr>
                <w:rFonts w:ascii="Verdana" w:hAnsi="Verdana"/>
                <w:sz w:val="16"/>
                <w:szCs w:val="16"/>
                <w:lang w:val="en-US"/>
              </w:rPr>
              <w:t xml:space="preserve"> </w:t>
            </w:r>
            <w:r w:rsidRPr="00EC2E8F">
              <w:rPr>
                <w:rFonts w:ascii="Verdana" w:hAnsi="Verdana"/>
                <w:sz w:val="16"/>
                <w:szCs w:val="16"/>
                <w:lang w:val="en-US"/>
              </w:rPr>
              <w:t>-</w:t>
            </w:r>
            <w:r>
              <w:rPr>
                <w:rFonts w:ascii="Verdana" w:hAnsi="Verdana"/>
                <w:sz w:val="16"/>
                <w:szCs w:val="16"/>
                <w:lang w:val="en-US"/>
              </w:rPr>
              <w:t xml:space="preserve"> </w:t>
            </w:r>
            <w:r w:rsidRPr="00EC2E8F">
              <w:rPr>
                <w:rFonts w:ascii="Verdana" w:hAnsi="Verdana"/>
                <w:sz w:val="16"/>
                <w:szCs w:val="16"/>
                <w:lang w:val="en-US"/>
              </w:rPr>
              <w:t xml:space="preserve">Selection, use and management in </w:t>
            </w:r>
            <w:r>
              <w:rPr>
                <w:rFonts w:ascii="Verdana" w:hAnsi="Verdana"/>
                <w:sz w:val="16"/>
                <w:szCs w:val="16"/>
                <w:lang w:val="en-US"/>
              </w:rPr>
              <w:t>workplaces</w:t>
            </w:r>
            <w:r w:rsidRPr="00EC2E8F">
              <w:rPr>
                <w:rFonts w:ascii="Verdana" w:hAnsi="Verdana"/>
                <w:sz w:val="16"/>
                <w:szCs w:val="16"/>
                <w:lang w:val="en-US"/>
              </w:rPr>
              <w:t xml:space="preserve">.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3.5 </w:t>
            </w:r>
            <w:r w:rsidRPr="003C59D4">
              <w:rPr>
                <w:rFonts w:ascii="Verdana" w:hAnsi="Verdana"/>
                <w:sz w:val="16"/>
                <w:szCs w:val="16"/>
              </w:rPr>
              <w:t>Modificación a la Norma Oficial Mexicana NOM-190-SSA1-1999. Prestación de Servicios de Salud. Criterios para la Atención Médica de la Violencia Familiar, para quedar como NOM-046-SSA2-2005. Violencia familiar, sexual y contra las mujeres. Criterios para la prevención y atención.</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3.5</w:t>
            </w:r>
            <w:r w:rsidRPr="00EC2E8F">
              <w:rPr>
                <w:rFonts w:ascii="Verdana" w:hAnsi="Verdana"/>
                <w:sz w:val="16"/>
                <w:szCs w:val="16"/>
                <w:lang w:val="en-US"/>
              </w:rPr>
              <w:t xml:space="preserve"> Modification to the Official Mexican Standard NOM-190-SSA1-1999. Provision of Health Services. Criteria for Medical Care </w:t>
            </w:r>
            <w:r>
              <w:rPr>
                <w:rFonts w:ascii="Verdana" w:hAnsi="Verdana"/>
                <w:sz w:val="16"/>
                <w:szCs w:val="16"/>
                <w:lang w:val="en-US"/>
              </w:rPr>
              <w:t>from</w:t>
            </w:r>
            <w:r w:rsidRPr="00EC2E8F">
              <w:rPr>
                <w:rFonts w:ascii="Verdana" w:hAnsi="Verdana"/>
                <w:sz w:val="16"/>
                <w:szCs w:val="16"/>
                <w:lang w:val="en-US"/>
              </w:rPr>
              <w:t xml:space="preserve"> Family Violence, to </w:t>
            </w:r>
            <w:r>
              <w:rPr>
                <w:rFonts w:ascii="Verdana" w:hAnsi="Verdana"/>
                <w:sz w:val="16"/>
                <w:szCs w:val="16"/>
                <w:lang w:val="en-US"/>
              </w:rPr>
              <w:t>remain</w:t>
            </w:r>
            <w:r w:rsidRPr="00EC2E8F">
              <w:rPr>
                <w:rFonts w:ascii="Verdana" w:hAnsi="Verdana"/>
                <w:sz w:val="16"/>
                <w:szCs w:val="16"/>
                <w:lang w:val="en-US"/>
              </w:rPr>
              <w:t xml:space="preserve"> as NOM-046-SSA2-2005. Family violence, sexual violence and</w:t>
            </w:r>
            <w:r>
              <w:rPr>
                <w:rFonts w:ascii="Verdana" w:hAnsi="Verdana"/>
                <w:sz w:val="16"/>
                <w:szCs w:val="16"/>
                <w:lang w:val="en-US"/>
              </w:rPr>
              <w:t xml:space="preserve"> violence</w:t>
            </w:r>
            <w:r w:rsidRPr="00EC2E8F">
              <w:rPr>
                <w:rFonts w:ascii="Verdana" w:hAnsi="Verdana"/>
                <w:sz w:val="16"/>
                <w:szCs w:val="16"/>
                <w:lang w:val="en-US"/>
              </w:rPr>
              <w:t xml:space="preserve"> against women. Criteria for prevention and care.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3.6 </w:t>
            </w:r>
            <w:r w:rsidRPr="003C59D4">
              <w:rPr>
                <w:rFonts w:ascii="Verdana" w:hAnsi="Verdana"/>
                <w:sz w:val="16"/>
                <w:szCs w:val="16"/>
              </w:rPr>
              <w:t>Norma Oficial Mexicana NOM-087-SEMARNAT-SSA1-2002, Protección ambiental-Salud ambiental- Residuos peligrosos biológico-infecciosos-Clasificación y especificaciones de manejo.</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3.6</w:t>
            </w:r>
            <w:r w:rsidRPr="00EC2E8F">
              <w:rPr>
                <w:rFonts w:ascii="Verdana" w:hAnsi="Verdana"/>
                <w:sz w:val="16"/>
                <w:szCs w:val="16"/>
                <w:lang w:val="en-US"/>
              </w:rPr>
              <w:t xml:space="preserve"> Official Mexican Standard NOM-087-SEMARNAT-SSA1-2002, Environmental protection</w:t>
            </w:r>
            <w:r>
              <w:rPr>
                <w:rFonts w:ascii="Verdana" w:hAnsi="Verdana"/>
                <w:sz w:val="16"/>
                <w:szCs w:val="16"/>
                <w:lang w:val="en-US"/>
              </w:rPr>
              <w:t xml:space="preserve"> </w:t>
            </w:r>
            <w:r w:rsidRPr="00EC2E8F">
              <w:rPr>
                <w:rFonts w:ascii="Verdana" w:hAnsi="Verdana"/>
                <w:sz w:val="16"/>
                <w:szCs w:val="16"/>
                <w:lang w:val="en-US"/>
              </w:rPr>
              <w:t>-</w:t>
            </w:r>
            <w:r>
              <w:rPr>
                <w:rFonts w:ascii="Verdana" w:hAnsi="Verdana"/>
                <w:sz w:val="16"/>
                <w:szCs w:val="16"/>
                <w:lang w:val="en-US"/>
              </w:rPr>
              <w:t xml:space="preserve"> </w:t>
            </w:r>
            <w:r w:rsidRPr="00EC2E8F">
              <w:rPr>
                <w:rFonts w:ascii="Verdana" w:hAnsi="Verdana"/>
                <w:sz w:val="16"/>
                <w:szCs w:val="16"/>
                <w:lang w:val="en-US"/>
              </w:rPr>
              <w:t>Environmental health</w:t>
            </w:r>
            <w:r>
              <w:rPr>
                <w:rFonts w:ascii="Verdana" w:hAnsi="Verdana"/>
                <w:sz w:val="16"/>
                <w:szCs w:val="16"/>
                <w:lang w:val="en-US"/>
              </w:rPr>
              <w:t xml:space="preserve"> </w:t>
            </w:r>
            <w:r w:rsidRPr="00EC2E8F">
              <w:rPr>
                <w:rFonts w:ascii="Verdana" w:hAnsi="Verdana"/>
                <w:sz w:val="16"/>
                <w:szCs w:val="16"/>
                <w:lang w:val="en-US"/>
              </w:rPr>
              <w:t>- Hazardous biological</w:t>
            </w:r>
            <w:r>
              <w:rPr>
                <w:rFonts w:ascii="Verdana" w:hAnsi="Verdana"/>
                <w:sz w:val="16"/>
                <w:szCs w:val="16"/>
                <w:lang w:val="en-US"/>
              </w:rPr>
              <w:t xml:space="preserve"> </w:t>
            </w:r>
            <w:r w:rsidRPr="00EC2E8F">
              <w:rPr>
                <w:rFonts w:ascii="Verdana" w:hAnsi="Verdana"/>
                <w:sz w:val="16"/>
                <w:szCs w:val="16"/>
                <w:lang w:val="en-US"/>
              </w:rPr>
              <w:t>-</w:t>
            </w:r>
            <w:r>
              <w:rPr>
                <w:rFonts w:ascii="Verdana" w:hAnsi="Verdana"/>
                <w:sz w:val="16"/>
                <w:szCs w:val="16"/>
                <w:lang w:val="en-US"/>
              </w:rPr>
              <w:t xml:space="preserve"> </w:t>
            </w:r>
            <w:r w:rsidRPr="00EC2E8F">
              <w:rPr>
                <w:rFonts w:ascii="Verdana" w:hAnsi="Verdana"/>
                <w:sz w:val="16"/>
                <w:szCs w:val="16"/>
                <w:lang w:val="en-US"/>
              </w:rPr>
              <w:t xml:space="preserve">infectious waste-Classification and management specifications.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3.7 </w:t>
            </w:r>
            <w:r w:rsidRPr="003C59D4">
              <w:rPr>
                <w:rFonts w:ascii="Verdana" w:hAnsi="Verdana"/>
                <w:sz w:val="16"/>
                <w:szCs w:val="16"/>
              </w:rPr>
              <w:t>Norma Oficial Mexicana NOM-220-SSA1-2012, Instalación y operación de la farmacovigilancia.</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3.7</w:t>
            </w:r>
            <w:r w:rsidRPr="00EC2E8F">
              <w:rPr>
                <w:rFonts w:ascii="Verdana" w:hAnsi="Verdana"/>
                <w:sz w:val="16"/>
                <w:szCs w:val="16"/>
                <w:lang w:val="en-US"/>
              </w:rPr>
              <w:t xml:space="preserve"> Official Mexican Standard NOM-220-SSA1-2012, Installation and operation of pharmacovigilance. </w:t>
            </w:r>
          </w:p>
        </w:tc>
      </w:tr>
      <w:tr w:rsidR="00D01383" w:rsidRPr="003C59D4" w:rsidTr="00D01383">
        <w:tc>
          <w:tcPr>
            <w:tcW w:w="4683" w:type="dxa"/>
            <w:shd w:val="clear" w:color="auto" w:fill="auto"/>
          </w:tcPr>
          <w:p w:rsidR="00D01383" w:rsidRPr="003C59D4" w:rsidRDefault="00D01383" w:rsidP="00D01383">
            <w:pPr>
              <w:pStyle w:val="Texto"/>
              <w:spacing w:line="225" w:lineRule="exact"/>
              <w:ind w:firstLine="0"/>
              <w:rPr>
                <w:rFonts w:ascii="Verdana" w:hAnsi="Verdana"/>
                <w:b/>
                <w:sz w:val="16"/>
                <w:szCs w:val="16"/>
              </w:rPr>
            </w:pPr>
            <w:r w:rsidRPr="003C59D4">
              <w:rPr>
                <w:rFonts w:ascii="Verdana" w:hAnsi="Verdana"/>
                <w:b/>
                <w:sz w:val="16"/>
                <w:szCs w:val="16"/>
              </w:rPr>
              <w:t>4. Definiciones y abreviaturas</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4. Definitions and abbreviations</w:t>
            </w:r>
            <w:r w:rsidRPr="00EC2E8F">
              <w:rPr>
                <w:rFonts w:ascii="Verdana" w:hAnsi="Verdana"/>
                <w:sz w:val="16"/>
                <w:szCs w:val="16"/>
                <w:lang w:val="en-US"/>
              </w:rPr>
              <w:t xml:space="preserve">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sz w:val="16"/>
                <w:szCs w:val="16"/>
              </w:rPr>
              <w:t>Para efectos de esta Norma Oficial Mexicana, se entenderá por:</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sz w:val="16"/>
                <w:szCs w:val="16"/>
                <w:lang w:val="en-US"/>
              </w:rPr>
              <w:t xml:space="preserve">For purposes of this Official Mexican Standard, the following definitions shall apply: </w:t>
            </w:r>
          </w:p>
        </w:tc>
      </w:tr>
      <w:tr w:rsidR="00D01383" w:rsidRPr="003C59D4" w:rsidTr="00D01383">
        <w:tc>
          <w:tcPr>
            <w:tcW w:w="4683" w:type="dxa"/>
            <w:shd w:val="clear" w:color="auto" w:fill="auto"/>
          </w:tcPr>
          <w:p w:rsidR="00D01383" w:rsidRPr="003C59D4" w:rsidRDefault="00D01383" w:rsidP="00D01383">
            <w:pPr>
              <w:pStyle w:val="Texto"/>
              <w:spacing w:line="225" w:lineRule="exact"/>
              <w:ind w:firstLine="0"/>
              <w:rPr>
                <w:rFonts w:ascii="Verdana" w:hAnsi="Verdana"/>
                <w:b/>
                <w:sz w:val="16"/>
                <w:szCs w:val="16"/>
              </w:rPr>
            </w:pPr>
            <w:r w:rsidRPr="003C59D4">
              <w:rPr>
                <w:rFonts w:ascii="Verdana" w:hAnsi="Verdana"/>
                <w:b/>
                <w:sz w:val="16"/>
                <w:szCs w:val="16"/>
              </w:rPr>
              <w:t>4.1 Definiciones.</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4.1 Definitions.</w:t>
            </w:r>
            <w:r w:rsidRPr="00EC2E8F">
              <w:rPr>
                <w:rFonts w:ascii="Verdana" w:hAnsi="Verdana"/>
                <w:sz w:val="16"/>
                <w:szCs w:val="16"/>
                <w:lang w:val="en-US"/>
              </w:rPr>
              <w:t xml:space="preserve">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4.1.1 Ambulancia,</w:t>
            </w:r>
            <w:r w:rsidRPr="003C59D4">
              <w:rPr>
                <w:rFonts w:ascii="Verdana" w:hAnsi="Verdana"/>
                <w:sz w:val="16"/>
                <w:szCs w:val="16"/>
              </w:rPr>
              <w:t xml:space="preserve"> a la unidad móvil, aérea, marítima o terrestre, destinada para la atención médica prehospitalaria, diseñada y construida para proveer comodidad y seguridad en la atención médica, la cual consta de una cabina para el operador de la ambulancia o piloto, copiloto y un compartimento destinado para la atención del paciente, personal, equipo médico e insumos necesarios.</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4.1.1 Ambulance,</w:t>
            </w:r>
            <w:r w:rsidRPr="00EC2E8F">
              <w:rPr>
                <w:rFonts w:ascii="Verdana" w:hAnsi="Verdana"/>
                <w:sz w:val="16"/>
                <w:szCs w:val="16"/>
                <w:lang w:val="en-US"/>
              </w:rPr>
              <w:t xml:space="preserve"> </w:t>
            </w:r>
            <w:r>
              <w:rPr>
                <w:rFonts w:ascii="Verdana" w:hAnsi="Verdana"/>
                <w:sz w:val="16"/>
                <w:szCs w:val="16"/>
                <w:lang w:val="en-US"/>
              </w:rPr>
              <w:t xml:space="preserve">is </w:t>
            </w:r>
            <w:r w:rsidRPr="00EC2E8F">
              <w:rPr>
                <w:rFonts w:ascii="Verdana" w:hAnsi="Verdana"/>
                <w:sz w:val="16"/>
                <w:szCs w:val="16"/>
                <w:lang w:val="en-US"/>
              </w:rPr>
              <w:t xml:space="preserve">the mobile, air, sea or land unit, intended for prehospital medical care, designed and constructed to provide comfort and safety </w:t>
            </w:r>
            <w:r>
              <w:rPr>
                <w:rFonts w:ascii="Verdana" w:hAnsi="Verdana"/>
                <w:sz w:val="16"/>
                <w:szCs w:val="16"/>
                <w:lang w:val="en-US"/>
              </w:rPr>
              <w:t>during</w:t>
            </w:r>
            <w:r w:rsidRPr="00EC2E8F">
              <w:rPr>
                <w:rFonts w:ascii="Verdana" w:hAnsi="Verdana"/>
                <w:sz w:val="16"/>
                <w:szCs w:val="16"/>
                <w:lang w:val="en-US"/>
              </w:rPr>
              <w:t xml:space="preserve"> medical care, which consists of a cabin for the ambulance operator or pilot, co-pilot and a compartment intended for patient care, personnel, medical equipment and necessary supplies.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4.1.2 Ambulancia de traslado,</w:t>
            </w:r>
            <w:r w:rsidRPr="003C59D4">
              <w:rPr>
                <w:rFonts w:ascii="Verdana" w:hAnsi="Verdana"/>
                <w:sz w:val="16"/>
                <w:szCs w:val="16"/>
              </w:rPr>
              <w:t xml:space="preserve"> a la unidad móvil, aérea, marítima o terrestre, destinada al traslado de pacientes ambulatorios, que no requieren atención médica de urgencia, ni de cuidados críticos.</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4.1.2 Transfer ambulance,</w:t>
            </w:r>
            <w:r w:rsidRPr="00EC2E8F">
              <w:rPr>
                <w:rFonts w:ascii="Verdana" w:hAnsi="Verdana"/>
                <w:sz w:val="16"/>
                <w:szCs w:val="16"/>
                <w:lang w:val="en-US"/>
              </w:rPr>
              <w:t xml:space="preserve"> </w:t>
            </w:r>
            <w:r>
              <w:rPr>
                <w:rFonts w:ascii="Verdana" w:hAnsi="Verdana"/>
                <w:sz w:val="16"/>
                <w:szCs w:val="16"/>
                <w:lang w:val="en-US"/>
              </w:rPr>
              <w:t>is</w:t>
            </w:r>
            <w:r w:rsidRPr="00EC2E8F">
              <w:rPr>
                <w:rFonts w:ascii="Verdana" w:hAnsi="Verdana"/>
                <w:sz w:val="16"/>
                <w:szCs w:val="16"/>
                <w:lang w:val="en-US"/>
              </w:rPr>
              <w:t xml:space="preserve"> the mobile, air, maritime or land unit, </w:t>
            </w:r>
            <w:r>
              <w:rPr>
                <w:rFonts w:ascii="Verdana" w:hAnsi="Verdana"/>
                <w:sz w:val="16"/>
                <w:szCs w:val="16"/>
                <w:lang w:val="en-US"/>
              </w:rPr>
              <w:t>designated for</w:t>
            </w:r>
            <w:r w:rsidRPr="00EC2E8F">
              <w:rPr>
                <w:rFonts w:ascii="Verdana" w:hAnsi="Verdana"/>
                <w:sz w:val="16"/>
                <w:szCs w:val="16"/>
                <w:lang w:val="en-US"/>
              </w:rPr>
              <w:t xml:space="preserve"> the transfer of ambulatory patients, who do not require urgent medical attention, nor critical care.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4.1.3 Ambulancia de urgencias avanzadas,</w:t>
            </w:r>
            <w:r w:rsidRPr="003C59D4">
              <w:rPr>
                <w:rFonts w:ascii="Verdana" w:hAnsi="Verdana"/>
                <w:sz w:val="16"/>
                <w:szCs w:val="16"/>
              </w:rPr>
              <w:t xml:space="preserve"> a la unidad móvil, aérea, marítima o terrestre, destinada al servicio de pacientes que requieren atención médica prehospitalaria, mediante soporte avanzado de vida.</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4.1.3 Ambulance of advanced emergencies,</w:t>
            </w:r>
            <w:r w:rsidRPr="00EC2E8F">
              <w:rPr>
                <w:rFonts w:ascii="Verdana" w:hAnsi="Verdana"/>
                <w:sz w:val="16"/>
                <w:szCs w:val="16"/>
                <w:lang w:val="en-US"/>
              </w:rPr>
              <w:t xml:space="preserve"> to the mobile, air, maritime or terrestrial unit, </w:t>
            </w:r>
            <w:r>
              <w:rPr>
                <w:rFonts w:ascii="Verdana" w:hAnsi="Verdana"/>
                <w:sz w:val="16"/>
                <w:szCs w:val="16"/>
                <w:lang w:val="en-US"/>
              </w:rPr>
              <w:t>designated for</w:t>
            </w:r>
            <w:r w:rsidRPr="00EC2E8F">
              <w:rPr>
                <w:rFonts w:ascii="Verdana" w:hAnsi="Verdana"/>
                <w:sz w:val="16"/>
                <w:szCs w:val="16"/>
                <w:lang w:val="en-US"/>
              </w:rPr>
              <w:t xml:space="preserve"> the service of patients that require prehospital medical attention, through advanced life support.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lastRenderedPageBreak/>
              <w:t>4.1.4 Ambulancia de urgencias básicas,</w:t>
            </w:r>
            <w:r w:rsidRPr="003C59D4">
              <w:rPr>
                <w:rFonts w:ascii="Verdana" w:hAnsi="Verdana"/>
                <w:sz w:val="16"/>
                <w:szCs w:val="16"/>
              </w:rPr>
              <w:t xml:space="preserve"> a la unidad móvil, aérea, marítima o terrestre, destinada al servicio de pacientes que requieren atención médica prehospitalaria, mediante soporte básico de vida.</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4.1.4 Ambulance of basic emergencies,</w:t>
            </w:r>
            <w:r w:rsidRPr="00EC2E8F">
              <w:rPr>
                <w:rFonts w:ascii="Verdana" w:hAnsi="Verdana"/>
                <w:sz w:val="16"/>
                <w:szCs w:val="16"/>
                <w:lang w:val="en-US"/>
              </w:rPr>
              <w:t xml:space="preserve"> to the mobile, air, maritime or terrestrial unit, </w:t>
            </w:r>
            <w:r>
              <w:rPr>
                <w:rFonts w:ascii="Verdana" w:hAnsi="Verdana"/>
                <w:sz w:val="16"/>
                <w:szCs w:val="16"/>
                <w:lang w:val="en-US"/>
              </w:rPr>
              <w:t>designated for</w:t>
            </w:r>
            <w:r w:rsidRPr="00EC2E8F">
              <w:rPr>
                <w:rFonts w:ascii="Verdana" w:hAnsi="Verdana"/>
                <w:sz w:val="16"/>
                <w:szCs w:val="16"/>
                <w:lang w:val="en-US"/>
              </w:rPr>
              <w:t xml:space="preserve"> the service of patients that require prehospital medical attention, through basic life support.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4.1.5 Ambulancia de cuidados intensivos,</w:t>
            </w:r>
            <w:r w:rsidRPr="003C59D4">
              <w:rPr>
                <w:rFonts w:ascii="Verdana" w:hAnsi="Verdana"/>
                <w:sz w:val="16"/>
                <w:szCs w:val="16"/>
              </w:rPr>
              <w:t xml:space="preserve"> a la unidad móvil, aérea, marítima o terrestre, destinada a la atención médica interhospitalaria de pacientes, que por su estado de gravedad requieren atención, mediante soporte avanzado de vida y cuidados críticos.</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4.1.5 Ambulance of intensive care,</w:t>
            </w:r>
            <w:r w:rsidRPr="00EC2E8F">
              <w:rPr>
                <w:rFonts w:ascii="Verdana" w:hAnsi="Verdana"/>
                <w:sz w:val="16"/>
                <w:szCs w:val="16"/>
                <w:lang w:val="en-US"/>
              </w:rPr>
              <w:t xml:space="preserve"> </w:t>
            </w:r>
            <w:r>
              <w:rPr>
                <w:rFonts w:ascii="Verdana" w:hAnsi="Verdana"/>
                <w:sz w:val="16"/>
                <w:szCs w:val="16"/>
                <w:lang w:val="en-US"/>
              </w:rPr>
              <w:t>is</w:t>
            </w:r>
            <w:r w:rsidRPr="00EC2E8F">
              <w:rPr>
                <w:rFonts w:ascii="Verdana" w:hAnsi="Verdana"/>
                <w:sz w:val="16"/>
                <w:szCs w:val="16"/>
                <w:lang w:val="en-US"/>
              </w:rPr>
              <w:t xml:space="preserve"> the mobile, air, maritime or terrestrial unit, </w:t>
            </w:r>
            <w:r>
              <w:rPr>
                <w:rFonts w:ascii="Verdana" w:hAnsi="Verdana"/>
                <w:sz w:val="16"/>
                <w:szCs w:val="16"/>
                <w:lang w:val="en-US"/>
              </w:rPr>
              <w:t>designated for</w:t>
            </w:r>
            <w:r w:rsidRPr="00EC2E8F">
              <w:rPr>
                <w:rFonts w:ascii="Verdana" w:hAnsi="Verdana"/>
                <w:sz w:val="16"/>
                <w:szCs w:val="16"/>
                <w:lang w:val="en-US"/>
              </w:rPr>
              <w:t xml:space="preserve"> the inter</w:t>
            </w:r>
            <w:r>
              <w:rPr>
                <w:rFonts w:ascii="Verdana" w:hAnsi="Verdana"/>
                <w:sz w:val="16"/>
                <w:szCs w:val="16"/>
                <w:lang w:val="en-US"/>
              </w:rPr>
              <w:t>-</w:t>
            </w:r>
            <w:r w:rsidRPr="00EC2E8F">
              <w:rPr>
                <w:rFonts w:ascii="Verdana" w:hAnsi="Verdana"/>
                <w:sz w:val="16"/>
                <w:szCs w:val="16"/>
                <w:lang w:val="en-US"/>
              </w:rPr>
              <w:t xml:space="preserve">hospital medical care of patients, who due to their </w:t>
            </w:r>
            <w:r>
              <w:rPr>
                <w:rFonts w:ascii="Verdana" w:hAnsi="Verdana"/>
                <w:sz w:val="16"/>
                <w:szCs w:val="16"/>
                <w:lang w:val="en-US"/>
              </w:rPr>
              <w:t xml:space="preserve">serious </w:t>
            </w:r>
            <w:r w:rsidRPr="00EC2E8F">
              <w:rPr>
                <w:rFonts w:ascii="Verdana" w:hAnsi="Verdana"/>
                <w:sz w:val="16"/>
                <w:szCs w:val="16"/>
                <w:lang w:val="en-US"/>
              </w:rPr>
              <w:t xml:space="preserve">state require attention, through advanced life support and critical care.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4.1.6 Atención médica,</w:t>
            </w:r>
            <w:r w:rsidRPr="003C59D4">
              <w:rPr>
                <w:rFonts w:ascii="Verdana" w:hAnsi="Verdana"/>
                <w:sz w:val="16"/>
                <w:szCs w:val="16"/>
              </w:rPr>
              <w:t xml:space="preserve"> al conjunto de servicios que se proporcionan al individuo, con el fin de proteger, promover y restaurar su salud, así como brindarle cuidados paliativos al paciente en situación terminal.</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4.1.6 Medical care,</w:t>
            </w:r>
            <w:r w:rsidRPr="00EC2E8F">
              <w:rPr>
                <w:rFonts w:ascii="Verdana" w:hAnsi="Verdana"/>
                <w:sz w:val="16"/>
                <w:szCs w:val="16"/>
                <w:lang w:val="en-US"/>
              </w:rPr>
              <w:t xml:space="preserve"> </w:t>
            </w:r>
            <w:r>
              <w:rPr>
                <w:rFonts w:ascii="Verdana" w:hAnsi="Verdana"/>
                <w:sz w:val="16"/>
                <w:szCs w:val="16"/>
                <w:lang w:val="en-US"/>
              </w:rPr>
              <w:t xml:space="preserve">is </w:t>
            </w:r>
            <w:r w:rsidRPr="00EC2E8F">
              <w:rPr>
                <w:rFonts w:ascii="Verdana" w:hAnsi="Verdana"/>
                <w:sz w:val="16"/>
                <w:szCs w:val="16"/>
                <w:lang w:val="en-US"/>
              </w:rPr>
              <w:t xml:space="preserve">the set of services provided to the individual, in order to protect, promote and restore their health, as well as providing palliative care to the terminally ill patient.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4.1.7 Atención médica prehospitalaria,</w:t>
            </w:r>
            <w:r w:rsidRPr="003C59D4">
              <w:rPr>
                <w:rFonts w:ascii="Verdana" w:hAnsi="Verdana"/>
                <w:sz w:val="16"/>
                <w:szCs w:val="16"/>
              </w:rPr>
              <w:t xml:space="preserve"> a la otorgada al paciente cuya condición clínica se considera que pone en peligro la vida, un órgano o su función, con el fin de lograr la limitación del daño y su estabilización orgánico-funcional, desde los primeros auxilios hasta la llegada y entrega a un establecimiento para la atención médica con servicio de urgencias, así como durante el traslado entre diferentes establecimientos a bordo de una ambulancia.</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4.1.7 Prehospital medical care,</w:t>
            </w:r>
            <w:r w:rsidRPr="00EC2E8F">
              <w:rPr>
                <w:rFonts w:ascii="Verdana" w:hAnsi="Verdana"/>
                <w:sz w:val="16"/>
                <w:szCs w:val="16"/>
                <w:lang w:val="en-US"/>
              </w:rPr>
              <w:t xml:space="preserve"> </w:t>
            </w:r>
            <w:r>
              <w:rPr>
                <w:rFonts w:ascii="Verdana" w:hAnsi="Verdana"/>
                <w:sz w:val="16"/>
                <w:szCs w:val="16"/>
                <w:lang w:val="en-US"/>
              </w:rPr>
              <w:t>is</w:t>
            </w:r>
            <w:r w:rsidRPr="00EC2E8F">
              <w:rPr>
                <w:rFonts w:ascii="Verdana" w:hAnsi="Verdana"/>
                <w:sz w:val="16"/>
                <w:szCs w:val="16"/>
                <w:lang w:val="en-US"/>
              </w:rPr>
              <w:t xml:space="preserve"> that granted to the patient whose clinical condition is considered to endanger life, an organ or its function, in order to achieve the limitation of damage</w:t>
            </w:r>
            <w:r>
              <w:rPr>
                <w:rFonts w:ascii="Verdana" w:hAnsi="Verdana"/>
                <w:sz w:val="16"/>
                <w:szCs w:val="16"/>
                <w:lang w:val="en-US"/>
              </w:rPr>
              <w:t>s</w:t>
            </w:r>
            <w:r w:rsidRPr="00EC2E8F">
              <w:rPr>
                <w:rFonts w:ascii="Verdana" w:hAnsi="Verdana"/>
                <w:sz w:val="16"/>
                <w:szCs w:val="16"/>
                <w:lang w:val="en-US"/>
              </w:rPr>
              <w:t xml:space="preserve"> and its organic-functional stabilization, from first aid until the arrival and delivery to an establishment for medical attention with emergency service, as well as during the transfer between different establishments </w:t>
            </w:r>
            <w:r>
              <w:rPr>
                <w:rFonts w:ascii="Verdana" w:hAnsi="Verdana"/>
                <w:sz w:val="16"/>
                <w:szCs w:val="16"/>
                <w:lang w:val="en-US"/>
              </w:rPr>
              <w:t>in</w:t>
            </w:r>
            <w:r w:rsidRPr="00EC2E8F">
              <w:rPr>
                <w:rFonts w:ascii="Verdana" w:hAnsi="Verdana"/>
                <w:sz w:val="16"/>
                <w:szCs w:val="16"/>
                <w:lang w:val="en-US"/>
              </w:rPr>
              <w:t xml:space="preserve"> an ambulance. </w:t>
            </w:r>
          </w:p>
        </w:tc>
      </w:tr>
      <w:tr w:rsidR="00D01383" w:rsidRPr="00D01383" w:rsidTr="00D01383">
        <w:tc>
          <w:tcPr>
            <w:tcW w:w="4683" w:type="dxa"/>
            <w:shd w:val="clear" w:color="auto" w:fill="auto"/>
          </w:tcPr>
          <w:p w:rsidR="00D01383" w:rsidRPr="003C59D4" w:rsidRDefault="00D01383" w:rsidP="00D01383">
            <w:pPr>
              <w:pStyle w:val="Texto"/>
              <w:spacing w:line="230" w:lineRule="exact"/>
              <w:ind w:firstLine="0"/>
              <w:rPr>
                <w:rFonts w:ascii="Verdana" w:hAnsi="Verdana"/>
                <w:sz w:val="16"/>
                <w:szCs w:val="16"/>
              </w:rPr>
            </w:pPr>
            <w:r w:rsidRPr="003C59D4">
              <w:rPr>
                <w:rFonts w:ascii="Verdana" w:hAnsi="Verdana"/>
                <w:b/>
                <w:sz w:val="16"/>
                <w:szCs w:val="16"/>
              </w:rPr>
              <w:t>4.1.8 Centro Regulador de Urgencias Médicas,</w:t>
            </w:r>
            <w:r w:rsidRPr="003C59D4">
              <w:rPr>
                <w:rFonts w:ascii="Verdana" w:hAnsi="Verdana"/>
                <w:sz w:val="16"/>
                <w:szCs w:val="16"/>
              </w:rPr>
              <w:t xml:space="preserve"> a la instancia técnico-médico-administrativa, responsabilidad de la Secretaría de Salud Estatal o del Gobierno del Distrito Federal en su caso, que establece la secuencia de las actividades específicas para la atención médica prehospitalaria, en el sitio del evento crítico, el traslado y la recepción en el establecimiento para la atención médica designado, con la finalidad de brindar atención médica oportuna y especializada las 24 horas del día, los 365 días del año. El número de CRUM’s que deban operar en una entidad federativa estará determinado por las características geopoblacionales de cada entidad federativa.</w:t>
            </w:r>
          </w:p>
        </w:tc>
        <w:tc>
          <w:tcPr>
            <w:tcW w:w="4677" w:type="dxa"/>
          </w:tcPr>
          <w:p w:rsidR="00D01383" w:rsidRPr="00EC2E8F" w:rsidRDefault="00D01383" w:rsidP="00D01383">
            <w:pPr>
              <w:spacing w:after="101" w:line="230" w:lineRule="atLeast"/>
              <w:jc w:val="both"/>
              <w:rPr>
                <w:rFonts w:ascii="Verdana" w:hAnsi="Verdana"/>
                <w:sz w:val="16"/>
                <w:szCs w:val="16"/>
                <w:lang w:val="en-US"/>
              </w:rPr>
            </w:pPr>
            <w:r w:rsidRPr="00EC2E8F">
              <w:rPr>
                <w:rFonts w:ascii="Verdana" w:hAnsi="Verdana"/>
                <w:b/>
                <w:bCs/>
                <w:sz w:val="16"/>
                <w:szCs w:val="16"/>
                <w:lang w:val="en-US"/>
              </w:rPr>
              <w:t>4.1.8 Medical Emergency Regulatory Center,</w:t>
            </w:r>
            <w:r w:rsidRPr="00EC2E8F">
              <w:rPr>
                <w:rFonts w:ascii="Verdana" w:hAnsi="Verdana"/>
                <w:sz w:val="16"/>
                <w:szCs w:val="16"/>
                <w:lang w:val="en-US"/>
              </w:rPr>
              <w:t xml:space="preserve"> </w:t>
            </w:r>
            <w:r>
              <w:rPr>
                <w:rFonts w:ascii="Verdana" w:hAnsi="Verdana"/>
                <w:sz w:val="16"/>
                <w:szCs w:val="16"/>
                <w:lang w:val="en-US"/>
              </w:rPr>
              <w:t>is</w:t>
            </w:r>
            <w:r w:rsidRPr="00EC2E8F">
              <w:rPr>
                <w:rFonts w:ascii="Verdana" w:hAnsi="Verdana"/>
                <w:sz w:val="16"/>
                <w:szCs w:val="16"/>
                <w:lang w:val="en-US"/>
              </w:rPr>
              <w:t xml:space="preserve"> the technical</w:t>
            </w:r>
            <w:r>
              <w:rPr>
                <w:rFonts w:ascii="Verdana" w:hAnsi="Verdana"/>
                <w:sz w:val="16"/>
                <w:szCs w:val="16"/>
                <w:lang w:val="en-US"/>
              </w:rPr>
              <w:t xml:space="preserve"> – </w:t>
            </w:r>
            <w:r w:rsidRPr="00EC2E8F">
              <w:rPr>
                <w:rFonts w:ascii="Verdana" w:hAnsi="Verdana"/>
                <w:sz w:val="16"/>
                <w:szCs w:val="16"/>
                <w:lang w:val="en-US"/>
              </w:rPr>
              <w:t>medical</w:t>
            </w:r>
            <w:r>
              <w:rPr>
                <w:rFonts w:ascii="Verdana" w:hAnsi="Verdana"/>
                <w:sz w:val="16"/>
                <w:szCs w:val="16"/>
                <w:lang w:val="en-US"/>
              </w:rPr>
              <w:t xml:space="preserve"> </w:t>
            </w:r>
            <w:r w:rsidRPr="00EC2E8F">
              <w:rPr>
                <w:rFonts w:ascii="Verdana" w:hAnsi="Verdana"/>
                <w:sz w:val="16"/>
                <w:szCs w:val="16"/>
                <w:lang w:val="en-US"/>
              </w:rPr>
              <w:t>-</w:t>
            </w:r>
            <w:r>
              <w:rPr>
                <w:rFonts w:ascii="Verdana" w:hAnsi="Verdana"/>
                <w:sz w:val="16"/>
                <w:szCs w:val="16"/>
                <w:lang w:val="en-US"/>
              </w:rPr>
              <w:t xml:space="preserve"> </w:t>
            </w:r>
            <w:r w:rsidRPr="00EC2E8F">
              <w:rPr>
                <w:rFonts w:ascii="Verdana" w:hAnsi="Verdana"/>
                <w:sz w:val="16"/>
                <w:szCs w:val="16"/>
                <w:lang w:val="en-US"/>
              </w:rPr>
              <w:t xml:space="preserve">administrative </w:t>
            </w:r>
            <w:r>
              <w:rPr>
                <w:rFonts w:ascii="Verdana" w:hAnsi="Verdana"/>
                <w:sz w:val="16"/>
                <w:szCs w:val="16"/>
                <w:lang w:val="en-US"/>
              </w:rPr>
              <w:t>unit</w:t>
            </w:r>
            <w:r w:rsidRPr="00EC2E8F">
              <w:rPr>
                <w:rFonts w:ascii="Verdana" w:hAnsi="Verdana"/>
                <w:sz w:val="16"/>
                <w:szCs w:val="16"/>
                <w:lang w:val="en-US"/>
              </w:rPr>
              <w:t>, responsibility of the State Secretary of Health or</w:t>
            </w:r>
            <w:r>
              <w:rPr>
                <w:rFonts w:ascii="Verdana" w:hAnsi="Verdana"/>
                <w:sz w:val="16"/>
                <w:szCs w:val="16"/>
                <w:lang w:val="en-US"/>
              </w:rPr>
              <w:t xml:space="preserve"> of</w:t>
            </w:r>
            <w:r w:rsidRPr="00EC2E8F">
              <w:rPr>
                <w:rFonts w:ascii="Verdana" w:hAnsi="Verdana"/>
                <w:sz w:val="16"/>
                <w:szCs w:val="16"/>
                <w:lang w:val="en-US"/>
              </w:rPr>
              <w:t xml:space="preserve"> the Federal District Government </w:t>
            </w:r>
            <w:r>
              <w:rPr>
                <w:rFonts w:ascii="Verdana" w:hAnsi="Verdana"/>
                <w:sz w:val="16"/>
                <w:szCs w:val="16"/>
                <w:lang w:val="en-US"/>
              </w:rPr>
              <w:t>when applicable</w:t>
            </w:r>
            <w:r w:rsidRPr="00EC2E8F">
              <w:rPr>
                <w:rFonts w:ascii="Verdana" w:hAnsi="Verdana"/>
                <w:sz w:val="16"/>
                <w:szCs w:val="16"/>
                <w:lang w:val="en-US"/>
              </w:rPr>
              <w:t xml:space="preserve">, which establishes the sequence of specific activities for prehospital medical care, </w:t>
            </w:r>
            <w:r>
              <w:rPr>
                <w:rFonts w:ascii="Verdana" w:hAnsi="Verdana"/>
                <w:sz w:val="16"/>
                <w:szCs w:val="16"/>
                <w:lang w:val="en-US"/>
              </w:rPr>
              <w:t>at</w:t>
            </w:r>
            <w:r w:rsidRPr="00EC2E8F">
              <w:rPr>
                <w:rFonts w:ascii="Verdana" w:hAnsi="Verdana"/>
                <w:sz w:val="16"/>
                <w:szCs w:val="16"/>
                <w:lang w:val="en-US"/>
              </w:rPr>
              <w:t xml:space="preserve"> the site of the critical event, the transfer and reception in the establishment for the designated medical attention, in order to provide timely and specialized medical attention 24 hours a day, 365 days a year. The number of CRUMs that must operate </w:t>
            </w:r>
            <w:r>
              <w:rPr>
                <w:rFonts w:ascii="Verdana" w:hAnsi="Verdana"/>
                <w:sz w:val="16"/>
                <w:szCs w:val="16"/>
                <w:lang w:val="en-US"/>
              </w:rPr>
              <w:t xml:space="preserve">within a State or Mexico City </w:t>
            </w:r>
            <w:r w:rsidRPr="00EC2E8F">
              <w:rPr>
                <w:rFonts w:ascii="Verdana" w:hAnsi="Verdana"/>
                <w:sz w:val="16"/>
                <w:szCs w:val="16"/>
                <w:lang w:val="en-US"/>
              </w:rPr>
              <w:t xml:space="preserve">will be determined by the geo-population characteristics of each </w:t>
            </w:r>
            <w:r>
              <w:rPr>
                <w:rFonts w:ascii="Verdana" w:hAnsi="Verdana"/>
                <w:sz w:val="16"/>
                <w:szCs w:val="16"/>
                <w:lang w:val="en-US"/>
              </w:rPr>
              <w:t xml:space="preserve">State or Mexico City. </w:t>
            </w:r>
            <w:r w:rsidRPr="00EC2E8F">
              <w:rPr>
                <w:rFonts w:ascii="Verdana" w:hAnsi="Verdana"/>
                <w:sz w:val="16"/>
                <w:szCs w:val="16"/>
                <w:lang w:val="en-US"/>
              </w:rPr>
              <w:t xml:space="preserve"> </w:t>
            </w:r>
          </w:p>
        </w:tc>
      </w:tr>
      <w:tr w:rsidR="00D01383" w:rsidRPr="00D01383" w:rsidTr="00D01383">
        <w:tc>
          <w:tcPr>
            <w:tcW w:w="4683" w:type="dxa"/>
            <w:shd w:val="clear" w:color="auto" w:fill="auto"/>
          </w:tcPr>
          <w:p w:rsidR="00D01383" w:rsidRPr="00014FDE" w:rsidRDefault="00D01383" w:rsidP="00D01383">
            <w:pPr>
              <w:pStyle w:val="Texto"/>
              <w:spacing w:line="230" w:lineRule="exact"/>
              <w:ind w:firstLine="0"/>
              <w:rPr>
                <w:rFonts w:ascii="Verdana" w:hAnsi="Verdana"/>
                <w:sz w:val="16"/>
                <w:szCs w:val="16"/>
              </w:rPr>
            </w:pPr>
            <w:r w:rsidRPr="00014FDE">
              <w:rPr>
                <w:rFonts w:ascii="Verdana" w:hAnsi="Verdana"/>
                <w:b/>
                <w:sz w:val="16"/>
                <w:szCs w:val="16"/>
              </w:rPr>
              <w:t>4.1.9 Número económico,</w:t>
            </w:r>
            <w:r w:rsidRPr="00014FDE">
              <w:rPr>
                <w:rFonts w:ascii="Verdana" w:hAnsi="Verdana"/>
                <w:sz w:val="16"/>
                <w:szCs w:val="16"/>
              </w:rPr>
              <w:t xml:space="preserve"> a los dígitos asignados a una unidad móvil con el propósito de identificarla, el mismo es otorgado internamente por la institución a la que pertenece.</w:t>
            </w:r>
          </w:p>
        </w:tc>
        <w:tc>
          <w:tcPr>
            <w:tcW w:w="4677" w:type="dxa"/>
          </w:tcPr>
          <w:p w:rsidR="00D01383" w:rsidRPr="00014FDE" w:rsidRDefault="00D01383" w:rsidP="00D01383">
            <w:pPr>
              <w:spacing w:after="101" w:line="230" w:lineRule="atLeast"/>
              <w:jc w:val="both"/>
              <w:rPr>
                <w:rFonts w:ascii="Verdana" w:hAnsi="Verdana"/>
                <w:sz w:val="16"/>
                <w:szCs w:val="16"/>
                <w:lang w:val="en-US"/>
              </w:rPr>
            </w:pPr>
            <w:r w:rsidRPr="00014FDE">
              <w:rPr>
                <w:rFonts w:ascii="Verdana" w:hAnsi="Verdana"/>
                <w:b/>
                <w:bCs/>
                <w:sz w:val="16"/>
                <w:szCs w:val="16"/>
                <w:lang w:val="en-US"/>
              </w:rPr>
              <w:t>4.1.9 Economic number,</w:t>
            </w:r>
            <w:r w:rsidRPr="00014FDE">
              <w:rPr>
                <w:rFonts w:ascii="Verdana" w:hAnsi="Verdana"/>
                <w:sz w:val="16"/>
                <w:szCs w:val="16"/>
                <w:lang w:val="en-US"/>
              </w:rPr>
              <w:t xml:space="preserve"> the digits assigned to a mobile unit for the purpose of identifying it, it is granted internally by the institution to which it belongs. </w:t>
            </w:r>
          </w:p>
        </w:tc>
      </w:tr>
      <w:tr w:rsidR="00D01383" w:rsidRPr="00D01383" w:rsidTr="00D01383">
        <w:tc>
          <w:tcPr>
            <w:tcW w:w="4683" w:type="dxa"/>
            <w:shd w:val="clear" w:color="auto" w:fill="auto"/>
          </w:tcPr>
          <w:p w:rsidR="00D01383" w:rsidRPr="00014FDE" w:rsidRDefault="00D01383" w:rsidP="00D01383">
            <w:pPr>
              <w:pStyle w:val="Texto"/>
              <w:spacing w:line="230" w:lineRule="exact"/>
              <w:ind w:firstLine="0"/>
              <w:rPr>
                <w:rFonts w:ascii="Verdana" w:hAnsi="Verdana"/>
                <w:sz w:val="16"/>
                <w:szCs w:val="16"/>
              </w:rPr>
            </w:pPr>
            <w:r w:rsidRPr="00014FDE">
              <w:rPr>
                <w:rFonts w:ascii="Verdana" w:hAnsi="Verdana"/>
                <w:b/>
                <w:sz w:val="16"/>
                <w:szCs w:val="16"/>
              </w:rPr>
              <w:t>4.1.10 Paciente ambulatorio,</w:t>
            </w:r>
            <w:r w:rsidRPr="00014FDE">
              <w:rPr>
                <w:rFonts w:ascii="Verdana" w:hAnsi="Verdana"/>
                <w:sz w:val="16"/>
                <w:szCs w:val="16"/>
              </w:rPr>
              <w:t xml:space="preserve"> a todo aquel usuario de servicios de atención médica que no necesite hospitalización.</w:t>
            </w:r>
          </w:p>
        </w:tc>
        <w:tc>
          <w:tcPr>
            <w:tcW w:w="4677" w:type="dxa"/>
          </w:tcPr>
          <w:p w:rsidR="00D01383" w:rsidRPr="00014FDE" w:rsidRDefault="00D01383" w:rsidP="00D01383">
            <w:pPr>
              <w:spacing w:after="101" w:line="230" w:lineRule="atLeast"/>
              <w:jc w:val="both"/>
              <w:rPr>
                <w:rFonts w:ascii="Verdana" w:hAnsi="Verdana"/>
                <w:sz w:val="16"/>
                <w:szCs w:val="16"/>
                <w:lang w:val="en-US"/>
              </w:rPr>
            </w:pPr>
            <w:r w:rsidRPr="00014FDE">
              <w:rPr>
                <w:rFonts w:ascii="Verdana" w:hAnsi="Verdana"/>
                <w:b/>
                <w:bCs/>
                <w:sz w:val="16"/>
                <w:szCs w:val="16"/>
                <w:lang w:val="en-US"/>
              </w:rPr>
              <w:t>4.1.10 Ambulatory Outpatient,</w:t>
            </w:r>
            <w:r w:rsidRPr="00014FDE">
              <w:rPr>
                <w:rFonts w:ascii="Verdana" w:hAnsi="Verdana"/>
                <w:sz w:val="16"/>
                <w:szCs w:val="16"/>
                <w:lang w:val="en-US"/>
              </w:rPr>
              <w:t xml:space="preserve"> is every user of medical care services who does not need hospitalization. </w:t>
            </w:r>
          </w:p>
        </w:tc>
      </w:tr>
      <w:tr w:rsidR="00D01383" w:rsidRPr="00D01383" w:rsidTr="00D01383">
        <w:tc>
          <w:tcPr>
            <w:tcW w:w="4683" w:type="dxa"/>
            <w:shd w:val="clear" w:color="auto" w:fill="auto"/>
          </w:tcPr>
          <w:p w:rsidR="00D01383" w:rsidRPr="003C59D4" w:rsidRDefault="00D01383" w:rsidP="00D01383">
            <w:pPr>
              <w:pStyle w:val="Texto"/>
              <w:spacing w:line="230" w:lineRule="exact"/>
              <w:ind w:firstLine="0"/>
              <w:rPr>
                <w:rFonts w:ascii="Verdana" w:hAnsi="Verdana"/>
                <w:sz w:val="16"/>
                <w:szCs w:val="16"/>
              </w:rPr>
            </w:pPr>
            <w:r w:rsidRPr="003C59D4">
              <w:rPr>
                <w:rFonts w:ascii="Verdana" w:hAnsi="Verdana"/>
                <w:b/>
                <w:sz w:val="16"/>
                <w:szCs w:val="16"/>
              </w:rPr>
              <w:t>4.1.11 Primer respondiente,</w:t>
            </w:r>
            <w:r w:rsidRPr="003C59D4">
              <w:rPr>
                <w:rFonts w:ascii="Verdana" w:hAnsi="Verdana"/>
                <w:sz w:val="16"/>
                <w:szCs w:val="16"/>
              </w:rPr>
              <w:t xml:space="preserve"> al personal auxiliar de la salud, capacitado en los temas señalados en el Apéndice B Informativo, que ha sido autorizado por la autoridad sanitaria correspondiente, para coadyuvar en la prestación de servicios de atención médica prehospitalaria, que acude espontáneamente o es enviado por una institución de salud en un vehículo perfectamente identificado, de acuerdo con la institución del sector público, social o privado al que pertenezca, pero que no es una ambulancia; para proporcionar los primeros auxilios a la persona que </w:t>
            </w:r>
            <w:r w:rsidRPr="003C59D4">
              <w:rPr>
                <w:rFonts w:ascii="Verdana" w:hAnsi="Verdana"/>
                <w:sz w:val="16"/>
                <w:szCs w:val="16"/>
              </w:rPr>
              <w:lastRenderedPageBreak/>
              <w:t>presenta una alteración en su estado de salud o en su integridad física, mediante soporte básico de vida y que en caso necesario, solicita el tipo de apoyo requerido al CRUM, su equivalente operativo en el área geográfica de que se trate o a cualquier institución de salud.</w:t>
            </w:r>
          </w:p>
        </w:tc>
        <w:tc>
          <w:tcPr>
            <w:tcW w:w="4677" w:type="dxa"/>
          </w:tcPr>
          <w:p w:rsidR="00D01383" w:rsidRPr="00EC2E8F" w:rsidRDefault="00D01383" w:rsidP="00D01383">
            <w:pPr>
              <w:spacing w:after="101" w:line="230" w:lineRule="atLeast"/>
              <w:jc w:val="both"/>
              <w:rPr>
                <w:rFonts w:ascii="Verdana" w:hAnsi="Verdana"/>
                <w:sz w:val="16"/>
                <w:szCs w:val="16"/>
                <w:lang w:val="en-US"/>
              </w:rPr>
            </w:pPr>
            <w:r w:rsidRPr="00EC2E8F">
              <w:rPr>
                <w:rFonts w:ascii="Verdana" w:hAnsi="Verdana"/>
                <w:b/>
                <w:bCs/>
                <w:sz w:val="16"/>
                <w:szCs w:val="16"/>
                <w:lang w:val="en-US"/>
              </w:rPr>
              <w:lastRenderedPageBreak/>
              <w:t>4.1.11 First responder,</w:t>
            </w:r>
            <w:r w:rsidRPr="00EC2E8F">
              <w:rPr>
                <w:rFonts w:ascii="Verdana" w:hAnsi="Verdana"/>
                <w:sz w:val="16"/>
                <w:szCs w:val="16"/>
                <w:lang w:val="en-US"/>
              </w:rPr>
              <w:t xml:space="preserve"> </w:t>
            </w:r>
            <w:r>
              <w:rPr>
                <w:rFonts w:ascii="Verdana" w:hAnsi="Verdana"/>
                <w:sz w:val="16"/>
                <w:szCs w:val="16"/>
                <w:lang w:val="en-US"/>
              </w:rPr>
              <w:t>is</w:t>
            </w:r>
            <w:r w:rsidRPr="00EC2E8F">
              <w:rPr>
                <w:rFonts w:ascii="Verdana" w:hAnsi="Verdana"/>
                <w:sz w:val="16"/>
                <w:szCs w:val="16"/>
                <w:lang w:val="en-US"/>
              </w:rPr>
              <w:t xml:space="preserve"> the auxiliary health person, trained in the topics indicated in Appendix B, which has been authorized by the corresponding health authority, to assist in the provision of prehospital medical care services, which </w:t>
            </w:r>
            <w:r>
              <w:rPr>
                <w:rFonts w:ascii="Verdana" w:hAnsi="Verdana"/>
                <w:sz w:val="16"/>
                <w:szCs w:val="16"/>
                <w:lang w:val="en-US"/>
              </w:rPr>
              <w:t>occur</w:t>
            </w:r>
            <w:r w:rsidRPr="00EC2E8F">
              <w:rPr>
                <w:rFonts w:ascii="Verdana" w:hAnsi="Verdana"/>
                <w:sz w:val="16"/>
                <w:szCs w:val="16"/>
                <w:lang w:val="en-US"/>
              </w:rPr>
              <w:t xml:space="preserve"> spontaneously or is sent by a health institution in a perfectly identified vehicle, according to the institution of the public, social or private sector to which it belongs, but which is not an ambulance; to provide first aid to the person who presents an alteration in their state of health or in their physical integrity, through basic life support and who, if </w:t>
            </w:r>
            <w:r w:rsidRPr="00EC2E8F">
              <w:rPr>
                <w:rFonts w:ascii="Verdana" w:hAnsi="Verdana"/>
                <w:sz w:val="16"/>
                <w:szCs w:val="16"/>
                <w:lang w:val="en-US"/>
              </w:rPr>
              <w:lastRenderedPageBreak/>
              <w:t xml:space="preserve">necessary, requests the type of support required from the CRUM, its operational equivalent in the geographical area in question or to any health institution. </w:t>
            </w:r>
          </w:p>
        </w:tc>
      </w:tr>
      <w:tr w:rsidR="00D01383" w:rsidRPr="00D01383" w:rsidTr="00D01383">
        <w:tc>
          <w:tcPr>
            <w:tcW w:w="4683" w:type="dxa"/>
            <w:shd w:val="clear" w:color="auto" w:fill="auto"/>
          </w:tcPr>
          <w:p w:rsidR="00D01383" w:rsidRPr="003C59D4" w:rsidRDefault="00D01383" w:rsidP="00D01383">
            <w:pPr>
              <w:pStyle w:val="Texto"/>
              <w:spacing w:line="230" w:lineRule="exact"/>
              <w:ind w:firstLine="0"/>
              <w:rPr>
                <w:rFonts w:ascii="Verdana" w:hAnsi="Verdana"/>
                <w:sz w:val="16"/>
                <w:szCs w:val="16"/>
              </w:rPr>
            </w:pPr>
            <w:r w:rsidRPr="003C59D4">
              <w:rPr>
                <w:rFonts w:ascii="Verdana" w:hAnsi="Verdana"/>
                <w:b/>
                <w:sz w:val="16"/>
                <w:szCs w:val="16"/>
              </w:rPr>
              <w:lastRenderedPageBreak/>
              <w:t>4.1.12 Técnico en atención médica prehospitalaria,</w:t>
            </w:r>
            <w:r w:rsidRPr="003C59D4">
              <w:rPr>
                <w:rFonts w:ascii="Verdana" w:hAnsi="Verdana"/>
                <w:sz w:val="16"/>
                <w:szCs w:val="16"/>
              </w:rPr>
              <w:t xml:space="preserve"> al personal formado de manera específica en el nivel técnico de la atención médica prehospitalaria o en su caso, capacitado, que ha sido autorizado por la autoridad educativa competente, para aplicar los conocimientos, habilidades, destrezas y actitudes adquiridas durante su formación, independientemente de su denominación académica. Los técnicos en urgencias médicas</w:t>
            </w:r>
            <w:r w:rsidRPr="003C59D4">
              <w:rPr>
                <w:rFonts w:ascii="Verdana" w:hAnsi="Verdana"/>
                <w:b/>
                <w:sz w:val="16"/>
                <w:szCs w:val="16"/>
              </w:rPr>
              <w:t xml:space="preserve">, </w:t>
            </w:r>
            <w:r w:rsidRPr="003C59D4">
              <w:rPr>
                <w:rFonts w:ascii="Verdana" w:hAnsi="Verdana"/>
                <w:sz w:val="16"/>
                <w:szCs w:val="16"/>
              </w:rPr>
              <w:t>los técnicos en emergencias médicas, los técnicos en atención médica prehospitalaria y otros análogos, son equivalentes para los fines de esta norma, pueden tener un nivel de formación técnica básica, intermedia, avanzada o superior universitaria.</w:t>
            </w:r>
          </w:p>
        </w:tc>
        <w:tc>
          <w:tcPr>
            <w:tcW w:w="4677" w:type="dxa"/>
          </w:tcPr>
          <w:p w:rsidR="00D01383" w:rsidRPr="00EC2E8F" w:rsidRDefault="00D01383" w:rsidP="00D01383">
            <w:pPr>
              <w:spacing w:after="101" w:line="230" w:lineRule="atLeast"/>
              <w:jc w:val="both"/>
              <w:rPr>
                <w:rFonts w:ascii="Verdana" w:hAnsi="Verdana"/>
                <w:sz w:val="16"/>
                <w:szCs w:val="16"/>
                <w:lang w:val="en-US"/>
              </w:rPr>
            </w:pPr>
            <w:r w:rsidRPr="00EC2E8F">
              <w:rPr>
                <w:rFonts w:ascii="Verdana" w:hAnsi="Verdana"/>
                <w:b/>
                <w:bCs/>
                <w:sz w:val="16"/>
                <w:szCs w:val="16"/>
                <w:lang w:val="en-US"/>
              </w:rPr>
              <w:t>4.1.12 Prehospital medical care technician,</w:t>
            </w:r>
            <w:r w:rsidRPr="00EC2E8F">
              <w:rPr>
                <w:rFonts w:ascii="Verdana" w:hAnsi="Verdana"/>
                <w:sz w:val="16"/>
                <w:szCs w:val="16"/>
                <w:lang w:val="en-US"/>
              </w:rPr>
              <w:t xml:space="preserve"> </w:t>
            </w:r>
            <w:r>
              <w:rPr>
                <w:rFonts w:ascii="Verdana" w:hAnsi="Verdana"/>
                <w:sz w:val="16"/>
                <w:szCs w:val="16"/>
                <w:lang w:val="en-US"/>
              </w:rPr>
              <w:t>is</w:t>
            </w:r>
            <w:r w:rsidRPr="00EC2E8F">
              <w:rPr>
                <w:rFonts w:ascii="Verdana" w:hAnsi="Verdana"/>
                <w:sz w:val="16"/>
                <w:szCs w:val="16"/>
                <w:lang w:val="en-US"/>
              </w:rPr>
              <w:t xml:space="preserve"> personnel trained specifically </w:t>
            </w:r>
            <w:r>
              <w:rPr>
                <w:rFonts w:ascii="Verdana" w:hAnsi="Verdana"/>
                <w:sz w:val="16"/>
                <w:szCs w:val="16"/>
                <w:lang w:val="en-US"/>
              </w:rPr>
              <w:t>at</w:t>
            </w:r>
            <w:r w:rsidRPr="00EC2E8F">
              <w:rPr>
                <w:rFonts w:ascii="Verdana" w:hAnsi="Verdana"/>
                <w:sz w:val="16"/>
                <w:szCs w:val="16"/>
                <w:lang w:val="en-US"/>
              </w:rPr>
              <w:t xml:space="preserve"> the technical level of prehospital medical care or, </w:t>
            </w:r>
            <w:r>
              <w:rPr>
                <w:rFonts w:ascii="Verdana" w:hAnsi="Verdana"/>
                <w:sz w:val="16"/>
                <w:szCs w:val="16"/>
                <w:lang w:val="en-US"/>
              </w:rPr>
              <w:t>when applicable</w:t>
            </w:r>
            <w:r w:rsidRPr="00EC2E8F">
              <w:rPr>
                <w:rFonts w:ascii="Verdana" w:hAnsi="Verdana"/>
                <w:sz w:val="16"/>
                <w:szCs w:val="16"/>
                <w:lang w:val="en-US"/>
              </w:rPr>
              <w:t xml:space="preserve">, trained, which has been authorized by the </w:t>
            </w:r>
            <w:r>
              <w:rPr>
                <w:rFonts w:ascii="Verdana" w:hAnsi="Verdana"/>
                <w:sz w:val="16"/>
                <w:szCs w:val="16"/>
                <w:lang w:val="en-US"/>
              </w:rPr>
              <w:t>appropriate</w:t>
            </w:r>
            <w:r w:rsidRPr="00EC2E8F">
              <w:rPr>
                <w:rFonts w:ascii="Verdana" w:hAnsi="Verdana"/>
                <w:sz w:val="16"/>
                <w:szCs w:val="16"/>
                <w:lang w:val="en-US"/>
              </w:rPr>
              <w:t xml:space="preserve"> educational authority, to apply the knowledge, skills, abilities and attitudes acquired during their training, regardless of their academic denomination. The technicians in medical emergencies</w:t>
            </w:r>
            <w:r w:rsidRPr="00EC2E8F">
              <w:rPr>
                <w:rFonts w:ascii="Verdana" w:hAnsi="Verdana"/>
                <w:b/>
                <w:bCs/>
                <w:sz w:val="16"/>
                <w:szCs w:val="16"/>
                <w:lang w:val="en-US"/>
              </w:rPr>
              <w:t>,</w:t>
            </w:r>
            <w:r w:rsidRPr="00EC2E8F">
              <w:rPr>
                <w:rFonts w:ascii="Verdana" w:hAnsi="Verdana"/>
                <w:sz w:val="16"/>
                <w:szCs w:val="16"/>
                <w:lang w:val="en-US"/>
              </w:rPr>
              <w:t xml:space="preserve"> the technicians in medical emergencies, the technicians in prehospital medical care and others analogous, are equivalent for the purposes of this </w:t>
            </w:r>
            <w:r>
              <w:rPr>
                <w:rFonts w:ascii="Verdana" w:hAnsi="Verdana"/>
                <w:sz w:val="16"/>
                <w:szCs w:val="16"/>
                <w:lang w:val="en-US"/>
              </w:rPr>
              <w:t>Standard</w:t>
            </w:r>
            <w:r w:rsidRPr="00EC2E8F">
              <w:rPr>
                <w:rFonts w:ascii="Verdana" w:hAnsi="Verdana"/>
                <w:sz w:val="16"/>
                <w:szCs w:val="16"/>
                <w:lang w:val="en-US"/>
              </w:rPr>
              <w:t xml:space="preserve">, they can have a level of basic technical, intermediate, advanced or university higher education. </w:t>
            </w:r>
          </w:p>
        </w:tc>
      </w:tr>
      <w:tr w:rsidR="00D01383" w:rsidRPr="003C59D4" w:rsidTr="00D01383">
        <w:tc>
          <w:tcPr>
            <w:tcW w:w="4683" w:type="dxa"/>
            <w:shd w:val="clear" w:color="auto" w:fill="auto"/>
          </w:tcPr>
          <w:p w:rsidR="00D01383" w:rsidRPr="003C59D4" w:rsidRDefault="00D01383" w:rsidP="00D01383">
            <w:pPr>
              <w:pStyle w:val="Texto"/>
              <w:spacing w:line="230" w:lineRule="exact"/>
              <w:ind w:firstLine="0"/>
              <w:rPr>
                <w:rFonts w:ascii="Verdana" w:hAnsi="Verdana"/>
                <w:b/>
                <w:sz w:val="16"/>
                <w:szCs w:val="16"/>
              </w:rPr>
            </w:pPr>
            <w:r w:rsidRPr="003C59D4">
              <w:rPr>
                <w:rFonts w:ascii="Verdana" w:hAnsi="Verdana"/>
                <w:b/>
                <w:sz w:val="16"/>
                <w:szCs w:val="16"/>
              </w:rPr>
              <w:t>4.2 Abreviaturas.</w:t>
            </w:r>
          </w:p>
        </w:tc>
        <w:tc>
          <w:tcPr>
            <w:tcW w:w="4677" w:type="dxa"/>
          </w:tcPr>
          <w:p w:rsidR="00D01383" w:rsidRPr="00EC2E8F" w:rsidRDefault="00D01383" w:rsidP="00D01383">
            <w:pPr>
              <w:spacing w:after="101" w:line="230" w:lineRule="atLeast"/>
              <w:jc w:val="both"/>
              <w:rPr>
                <w:rFonts w:ascii="Verdana" w:hAnsi="Verdana"/>
                <w:sz w:val="16"/>
                <w:szCs w:val="16"/>
                <w:lang w:val="en-US"/>
              </w:rPr>
            </w:pPr>
            <w:r w:rsidRPr="00EC2E8F">
              <w:rPr>
                <w:rFonts w:ascii="Verdana" w:hAnsi="Verdana"/>
                <w:b/>
                <w:bCs/>
                <w:sz w:val="16"/>
                <w:szCs w:val="16"/>
                <w:lang w:val="en-US"/>
              </w:rPr>
              <w:t>4.2 Abbreviations.</w:t>
            </w:r>
            <w:r w:rsidRPr="00EC2E8F">
              <w:rPr>
                <w:rFonts w:ascii="Verdana" w:hAnsi="Verdana"/>
                <w:sz w:val="16"/>
                <w:szCs w:val="16"/>
                <w:lang w:val="en-US"/>
              </w:rPr>
              <w:t xml:space="preserve"> </w:t>
            </w:r>
          </w:p>
        </w:tc>
      </w:tr>
      <w:tr w:rsidR="00D01383" w:rsidRPr="00D01383" w:rsidTr="00D01383">
        <w:tc>
          <w:tcPr>
            <w:tcW w:w="4683" w:type="dxa"/>
            <w:shd w:val="clear" w:color="auto" w:fill="auto"/>
          </w:tcPr>
          <w:p w:rsidR="00D01383" w:rsidRPr="003C59D4" w:rsidRDefault="00D01383" w:rsidP="00D01383">
            <w:pPr>
              <w:pStyle w:val="Texto"/>
              <w:spacing w:line="230" w:lineRule="exact"/>
              <w:ind w:firstLine="0"/>
              <w:rPr>
                <w:rFonts w:ascii="Verdana" w:hAnsi="Verdana"/>
                <w:sz w:val="16"/>
                <w:szCs w:val="16"/>
              </w:rPr>
            </w:pPr>
            <w:r w:rsidRPr="003C59D4">
              <w:rPr>
                <w:rFonts w:ascii="Verdana" w:hAnsi="Verdana"/>
                <w:b/>
                <w:sz w:val="16"/>
                <w:szCs w:val="16"/>
              </w:rPr>
              <w:t xml:space="preserve">4.2.1 </w:t>
            </w:r>
            <w:r w:rsidRPr="003C59D4">
              <w:rPr>
                <w:rFonts w:ascii="Verdana" w:hAnsi="Verdana"/>
                <w:sz w:val="16"/>
                <w:szCs w:val="16"/>
              </w:rPr>
              <w:t>CRUM, Centro Regulador de Urgencias Médicas.</w:t>
            </w:r>
          </w:p>
        </w:tc>
        <w:tc>
          <w:tcPr>
            <w:tcW w:w="4677" w:type="dxa"/>
          </w:tcPr>
          <w:p w:rsidR="00D01383" w:rsidRPr="00EC2E8F" w:rsidRDefault="00D01383" w:rsidP="00D01383">
            <w:pPr>
              <w:spacing w:after="101" w:line="230" w:lineRule="atLeast"/>
              <w:jc w:val="both"/>
              <w:rPr>
                <w:rFonts w:ascii="Verdana" w:hAnsi="Verdana"/>
                <w:sz w:val="16"/>
                <w:szCs w:val="16"/>
                <w:lang w:val="en-US"/>
              </w:rPr>
            </w:pPr>
            <w:r w:rsidRPr="00EC2E8F">
              <w:rPr>
                <w:rFonts w:ascii="Verdana" w:hAnsi="Verdana"/>
                <w:b/>
                <w:bCs/>
                <w:sz w:val="16"/>
                <w:szCs w:val="16"/>
                <w:lang w:val="en-US"/>
              </w:rPr>
              <w:t>4.2.1</w:t>
            </w:r>
            <w:r w:rsidRPr="00EC2E8F">
              <w:rPr>
                <w:rFonts w:ascii="Verdana" w:hAnsi="Verdana"/>
                <w:sz w:val="16"/>
                <w:szCs w:val="16"/>
                <w:lang w:val="en-US"/>
              </w:rPr>
              <w:t xml:space="preserve"> CRUM, Medical Emergency Regulatory Center. </w:t>
            </w:r>
          </w:p>
        </w:tc>
      </w:tr>
      <w:tr w:rsidR="00D01383" w:rsidRPr="00D01383" w:rsidTr="00D01383">
        <w:tc>
          <w:tcPr>
            <w:tcW w:w="4683" w:type="dxa"/>
            <w:shd w:val="clear" w:color="auto" w:fill="auto"/>
          </w:tcPr>
          <w:p w:rsidR="00D01383" w:rsidRPr="006C4EB0" w:rsidRDefault="00D01383" w:rsidP="00D01383">
            <w:pPr>
              <w:pStyle w:val="Texto"/>
              <w:spacing w:line="230" w:lineRule="exact"/>
              <w:ind w:firstLine="0"/>
              <w:rPr>
                <w:rFonts w:ascii="Verdana" w:hAnsi="Verdana"/>
                <w:sz w:val="16"/>
                <w:szCs w:val="16"/>
              </w:rPr>
            </w:pPr>
            <w:r w:rsidRPr="006C4EB0">
              <w:rPr>
                <w:rFonts w:ascii="Verdana" w:hAnsi="Verdana"/>
                <w:b/>
                <w:sz w:val="16"/>
                <w:szCs w:val="16"/>
              </w:rPr>
              <w:t xml:space="preserve">4.2.2 </w:t>
            </w:r>
            <w:r w:rsidRPr="006C4EB0">
              <w:rPr>
                <w:rFonts w:ascii="Verdana" w:hAnsi="Verdana"/>
                <w:sz w:val="16"/>
                <w:szCs w:val="16"/>
              </w:rPr>
              <w:t>TAMP, Técnico en Atención Médica Prehospitalaria.</w:t>
            </w:r>
          </w:p>
        </w:tc>
        <w:tc>
          <w:tcPr>
            <w:tcW w:w="4677" w:type="dxa"/>
          </w:tcPr>
          <w:p w:rsidR="00D01383" w:rsidRPr="006C4EB0" w:rsidRDefault="00D01383" w:rsidP="00D01383">
            <w:pPr>
              <w:spacing w:after="101" w:line="230" w:lineRule="atLeast"/>
              <w:jc w:val="both"/>
              <w:rPr>
                <w:rFonts w:ascii="Verdana" w:hAnsi="Verdana"/>
                <w:sz w:val="16"/>
                <w:szCs w:val="16"/>
                <w:lang w:val="en-US"/>
              </w:rPr>
            </w:pPr>
            <w:r w:rsidRPr="006C4EB0">
              <w:rPr>
                <w:rFonts w:ascii="Verdana" w:hAnsi="Verdana"/>
                <w:b/>
                <w:bCs/>
                <w:sz w:val="16"/>
                <w:szCs w:val="16"/>
                <w:lang w:val="en-US"/>
              </w:rPr>
              <w:t>4.2.2</w:t>
            </w:r>
            <w:r w:rsidRPr="006C4EB0">
              <w:rPr>
                <w:rFonts w:ascii="Verdana" w:hAnsi="Verdana"/>
                <w:sz w:val="16"/>
                <w:szCs w:val="16"/>
                <w:lang w:val="en-US"/>
              </w:rPr>
              <w:t xml:space="preserve"> TAMP, Prehospital Medical Care Technician. </w:t>
            </w:r>
          </w:p>
        </w:tc>
      </w:tr>
      <w:tr w:rsidR="00D01383" w:rsidRPr="003C59D4" w:rsidTr="00D01383">
        <w:tc>
          <w:tcPr>
            <w:tcW w:w="4683" w:type="dxa"/>
            <w:shd w:val="clear" w:color="auto" w:fill="auto"/>
          </w:tcPr>
          <w:p w:rsidR="00D01383" w:rsidRPr="006C4EB0" w:rsidRDefault="00D01383" w:rsidP="00D01383">
            <w:pPr>
              <w:pStyle w:val="Texto"/>
              <w:spacing w:line="230" w:lineRule="exact"/>
              <w:ind w:firstLine="0"/>
              <w:rPr>
                <w:rFonts w:ascii="Verdana" w:hAnsi="Verdana"/>
                <w:b/>
                <w:sz w:val="16"/>
                <w:szCs w:val="16"/>
              </w:rPr>
            </w:pPr>
            <w:r w:rsidRPr="006C4EB0">
              <w:rPr>
                <w:rFonts w:ascii="Verdana" w:hAnsi="Verdana"/>
                <w:b/>
                <w:sz w:val="16"/>
                <w:szCs w:val="16"/>
              </w:rPr>
              <w:t>5. Disposiciones generales</w:t>
            </w:r>
          </w:p>
        </w:tc>
        <w:tc>
          <w:tcPr>
            <w:tcW w:w="4677" w:type="dxa"/>
          </w:tcPr>
          <w:p w:rsidR="00D01383" w:rsidRPr="006C4EB0" w:rsidRDefault="00D01383" w:rsidP="00D01383">
            <w:pPr>
              <w:spacing w:after="101" w:line="230" w:lineRule="atLeast"/>
              <w:jc w:val="both"/>
              <w:rPr>
                <w:rFonts w:ascii="Verdana" w:hAnsi="Verdana"/>
                <w:sz w:val="16"/>
                <w:szCs w:val="16"/>
                <w:lang w:val="en-US"/>
              </w:rPr>
            </w:pPr>
            <w:r w:rsidRPr="006C4EB0">
              <w:rPr>
                <w:rFonts w:ascii="Verdana" w:hAnsi="Verdana"/>
                <w:b/>
                <w:bCs/>
                <w:sz w:val="16"/>
                <w:szCs w:val="16"/>
                <w:lang w:val="en-US"/>
              </w:rPr>
              <w:t>5. General provisions</w:t>
            </w:r>
            <w:r w:rsidRPr="006C4EB0">
              <w:rPr>
                <w:rFonts w:ascii="Verdana" w:hAnsi="Verdana"/>
                <w:sz w:val="16"/>
                <w:szCs w:val="16"/>
                <w:lang w:val="en-US"/>
              </w:rPr>
              <w:t xml:space="preserve"> </w:t>
            </w:r>
          </w:p>
        </w:tc>
      </w:tr>
      <w:tr w:rsidR="00D01383" w:rsidRPr="003C59D4" w:rsidTr="00D01383">
        <w:tc>
          <w:tcPr>
            <w:tcW w:w="4683" w:type="dxa"/>
            <w:shd w:val="clear" w:color="auto" w:fill="auto"/>
          </w:tcPr>
          <w:p w:rsidR="00D01383" w:rsidRPr="006C4EB0" w:rsidRDefault="00D01383" w:rsidP="00D01383">
            <w:pPr>
              <w:pStyle w:val="Texto"/>
              <w:spacing w:line="230" w:lineRule="exact"/>
              <w:ind w:firstLine="0"/>
              <w:rPr>
                <w:rFonts w:ascii="Verdana" w:hAnsi="Verdana"/>
                <w:sz w:val="16"/>
                <w:szCs w:val="16"/>
              </w:rPr>
            </w:pPr>
            <w:r w:rsidRPr="006C4EB0">
              <w:rPr>
                <w:rFonts w:ascii="Verdana" w:hAnsi="Verdana"/>
                <w:b/>
                <w:sz w:val="16"/>
                <w:szCs w:val="16"/>
              </w:rPr>
              <w:t xml:space="preserve">5.1 </w:t>
            </w:r>
            <w:r w:rsidRPr="006C4EB0">
              <w:rPr>
                <w:rFonts w:ascii="Verdana" w:hAnsi="Verdana"/>
                <w:sz w:val="16"/>
                <w:szCs w:val="16"/>
              </w:rPr>
              <w:t>De las ambulancias en general.</w:t>
            </w:r>
          </w:p>
        </w:tc>
        <w:tc>
          <w:tcPr>
            <w:tcW w:w="4677" w:type="dxa"/>
          </w:tcPr>
          <w:p w:rsidR="00D01383" w:rsidRPr="006C4EB0" w:rsidRDefault="00D01383" w:rsidP="00D01383">
            <w:pPr>
              <w:spacing w:after="101" w:line="230" w:lineRule="atLeast"/>
              <w:jc w:val="both"/>
              <w:rPr>
                <w:rFonts w:ascii="Verdana" w:hAnsi="Verdana"/>
                <w:sz w:val="16"/>
                <w:szCs w:val="16"/>
                <w:lang w:val="en-US"/>
              </w:rPr>
            </w:pPr>
            <w:r w:rsidRPr="006C4EB0">
              <w:rPr>
                <w:rFonts w:ascii="Verdana" w:hAnsi="Verdana"/>
                <w:b/>
                <w:bCs/>
                <w:sz w:val="16"/>
                <w:szCs w:val="16"/>
                <w:lang w:val="en-US"/>
              </w:rPr>
              <w:t>5.1</w:t>
            </w:r>
            <w:r w:rsidRPr="006C4EB0">
              <w:rPr>
                <w:rFonts w:ascii="Verdana" w:hAnsi="Verdana"/>
                <w:sz w:val="16"/>
                <w:szCs w:val="16"/>
                <w:lang w:val="en-US"/>
              </w:rPr>
              <w:t xml:space="preserve"> Ambulances in general. </w:t>
            </w:r>
          </w:p>
        </w:tc>
      </w:tr>
      <w:tr w:rsidR="00D01383" w:rsidRPr="00D01383" w:rsidTr="00D01383">
        <w:tc>
          <w:tcPr>
            <w:tcW w:w="4683" w:type="dxa"/>
            <w:shd w:val="clear" w:color="auto" w:fill="auto"/>
          </w:tcPr>
          <w:p w:rsidR="00D01383" w:rsidRPr="003C59D4" w:rsidRDefault="00D01383" w:rsidP="00D01383">
            <w:pPr>
              <w:pStyle w:val="Texto"/>
              <w:spacing w:line="230" w:lineRule="exact"/>
              <w:ind w:firstLine="0"/>
              <w:rPr>
                <w:rFonts w:ascii="Verdana" w:hAnsi="Verdana"/>
                <w:sz w:val="16"/>
                <w:szCs w:val="16"/>
              </w:rPr>
            </w:pPr>
            <w:r w:rsidRPr="003C59D4">
              <w:rPr>
                <w:rFonts w:ascii="Verdana" w:hAnsi="Verdana"/>
                <w:b/>
                <w:sz w:val="16"/>
                <w:szCs w:val="16"/>
              </w:rPr>
              <w:t xml:space="preserve">5.1.1 </w:t>
            </w:r>
            <w:r w:rsidRPr="003C59D4">
              <w:rPr>
                <w:rFonts w:ascii="Verdana" w:hAnsi="Verdana"/>
                <w:sz w:val="16"/>
                <w:szCs w:val="16"/>
              </w:rPr>
              <w:t>Todo personal que preste servicios de atención médica prehospitalaria a bordo de una ambulancia, deberá tener una formación específica y recibir capacitación periódica, atendiendo al tipo y nivel resolutivo de la prestación de servicios.</w:t>
            </w:r>
          </w:p>
        </w:tc>
        <w:tc>
          <w:tcPr>
            <w:tcW w:w="4677" w:type="dxa"/>
          </w:tcPr>
          <w:p w:rsidR="00D01383" w:rsidRPr="00EC2E8F" w:rsidRDefault="00D01383" w:rsidP="00D01383">
            <w:pPr>
              <w:spacing w:after="101" w:line="230" w:lineRule="atLeast"/>
              <w:jc w:val="both"/>
              <w:rPr>
                <w:rFonts w:ascii="Verdana" w:hAnsi="Verdana"/>
                <w:sz w:val="16"/>
                <w:szCs w:val="16"/>
                <w:lang w:val="en-US"/>
              </w:rPr>
            </w:pPr>
            <w:r w:rsidRPr="00EC2E8F">
              <w:rPr>
                <w:rFonts w:ascii="Verdana" w:hAnsi="Verdana"/>
                <w:b/>
                <w:bCs/>
                <w:sz w:val="16"/>
                <w:szCs w:val="16"/>
                <w:lang w:val="en-US"/>
              </w:rPr>
              <w:t>5.1.1</w:t>
            </w:r>
            <w:r w:rsidRPr="00EC2E8F">
              <w:rPr>
                <w:rFonts w:ascii="Verdana" w:hAnsi="Verdana"/>
                <w:sz w:val="16"/>
                <w:szCs w:val="16"/>
                <w:lang w:val="en-US"/>
              </w:rPr>
              <w:t xml:space="preserve"> All personnel who provide prehospital medical care services on board an ambulance must have specific </w:t>
            </w:r>
            <w:r>
              <w:rPr>
                <w:rFonts w:ascii="Verdana" w:hAnsi="Verdana"/>
                <w:sz w:val="16"/>
                <w:szCs w:val="16"/>
                <w:lang w:val="en-US"/>
              </w:rPr>
              <w:t>formation</w:t>
            </w:r>
            <w:r w:rsidRPr="00EC2E8F">
              <w:rPr>
                <w:rFonts w:ascii="Verdana" w:hAnsi="Verdana"/>
                <w:sz w:val="16"/>
                <w:szCs w:val="16"/>
                <w:lang w:val="en-US"/>
              </w:rPr>
              <w:t xml:space="preserve"> and receive periodic training, taking into account the type and level of resolution of the provision of services. </w:t>
            </w:r>
          </w:p>
        </w:tc>
      </w:tr>
      <w:tr w:rsidR="00D01383" w:rsidRPr="00D01383" w:rsidTr="00D01383">
        <w:tc>
          <w:tcPr>
            <w:tcW w:w="4683" w:type="dxa"/>
            <w:shd w:val="clear" w:color="auto" w:fill="auto"/>
          </w:tcPr>
          <w:p w:rsidR="00D01383" w:rsidRPr="003C59D4" w:rsidRDefault="00D01383" w:rsidP="00D01383">
            <w:pPr>
              <w:pStyle w:val="Texto"/>
              <w:spacing w:line="230" w:lineRule="exact"/>
              <w:ind w:firstLine="0"/>
              <w:rPr>
                <w:rFonts w:ascii="Verdana" w:hAnsi="Verdana"/>
                <w:sz w:val="16"/>
                <w:szCs w:val="16"/>
              </w:rPr>
            </w:pPr>
            <w:r w:rsidRPr="003C59D4">
              <w:rPr>
                <w:rFonts w:ascii="Verdana" w:hAnsi="Verdana"/>
                <w:b/>
                <w:sz w:val="16"/>
                <w:szCs w:val="16"/>
              </w:rPr>
              <w:t xml:space="preserve">5.1.2 </w:t>
            </w:r>
            <w:r w:rsidRPr="003C59D4">
              <w:rPr>
                <w:rFonts w:ascii="Verdana" w:hAnsi="Verdana"/>
                <w:sz w:val="16"/>
                <w:szCs w:val="16"/>
              </w:rPr>
              <w:t>Deberán ser utilizadas únicamente para el propósito que hayan sido notificadas mediante el aviso de funcionamiento respectivo y queda prohibido transportar o almacenar cualquier material que ponga en peligro la vida o la salud del paciente y del personal que preste el servicio.</w:t>
            </w:r>
          </w:p>
        </w:tc>
        <w:tc>
          <w:tcPr>
            <w:tcW w:w="4677" w:type="dxa"/>
          </w:tcPr>
          <w:p w:rsidR="00D01383" w:rsidRPr="00EC2E8F" w:rsidRDefault="00D01383" w:rsidP="00D01383">
            <w:pPr>
              <w:spacing w:after="101" w:line="230" w:lineRule="atLeast"/>
              <w:jc w:val="both"/>
              <w:rPr>
                <w:rFonts w:ascii="Verdana" w:hAnsi="Verdana"/>
                <w:sz w:val="16"/>
                <w:szCs w:val="16"/>
                <w:lang w:val="en-US"/>
              </w:rPr>
            </w:pPr>
            <w:r w:rsidRPr="00EC2E8F">
              <w:rPr>
                <w:rFonts w:ascii="Verdana" w:hAnsi="Verdana"/>
                <w:b/>
                <w:bCs/>
                <w:sz w:val="16"/>
                <w:szCs w:val="16"/>
                <w:lang w:val="en-US"/>
              </w:rPr>
              <w:t>5.1.2</w:t>
            </w:r>
            <w:r w:rsidRPr="00EC2E8F">
              <w:rPr>
                <w:rFonts w:ascii="Verdana" w:hAnsi="Verdana"/>
                <w:sz w:val="16"/>
                <w:szCs w:val="16"/>
                <w:lang w:val="en-US"/>
              </w:rPr>
              <w:t xml:space="preserve"> They must be used only for the purpose </w:t>
            </w:r>
            <w:r>
              <w:rPr>
                <w:rFonts w:ascii="Verdana" w:hAnsi="Verdana"/>
                <w:sz w:val="16"/>
                <w:szCs w:val="16"/>
                <w:lang w:val="en-US"/>
              </w:rPr>
              <w:t>for which</w:t>
            </w:r>
            <w:r w:rsidRPr="00EC2E8F">
              <w:rPr>
                <w:rFonts w:ascii="Verdana" w:hAnsi="Verdana"/>
                <w:sz w:val="16"/>
                <w:szCs w:val="16"/>
                <w:lang w:val="en-US"/>
              </w:rPr>
              <w:t xml:space="preserve"> they have been notified through the respective operati</w:t>
            </w:r>
            <w:r>
              <w:rPr>
                <w:rFonts w:ascii="Verdana" w:hAnsi="Verdana"/>
                <w:sz w:val="16"/>
                <w:szCs w:val="16"/>
                <w:lang w:val="en-US"/>
              </w:rPr>
              <w:t>on</w:t>
            </w:r>
            <w:r w:rsidRPr="00EC2E8F">
              <w:rPr>
                <w:rFonts w:ascii="Verdana" w:hAnsi="Verdana"/>
                <w:sz w:val="16"/>
                <w:szCs w:val="16"/>
                <w:lang w:val="en-US"/>
              </w:rPr>
              <w:t xml:space="preserve"> notice and it is prohibited to transport or store any material that endangers the life or health of the patient and the personnel who provide the service. </w:t>
            </w:r>
          </w:p>
        </w:tc>
      </w:tr>
      <w:tr w:rsidR="00D01383" w:rsidRPr="00D01383" w:rsidTr="00D01383">
        <w:tc>
          <w:tcPr>
            <w:tcW w:w="4683" w:type="dxa"/>
            <w:shd w:val="clear" w:color="auto" w:fill="auto"/>
          </w:tcPr>
          <w:p w:rsidR="00D01383" w:rsidRPr="006C4EB0" w:rsidRDefault="00D01383" w:rsidP="00D01383">
            <w:pPr>
              <w:pStyle w:val="Texto"/>
              <w:spacing w:line="230" w:lineRule="exact"/>
              <w:ind w:firstLine="0"/>
              <w:rPr>
                <w:rFonts w:ascii="Verdana" w:hAnsi="Verdana"/>
                <w:sz w:val="16"/>
                <w:szCs w:val="16"/>
              </w:rPr>
            </w:pPr>
            <w:r w:rsidRPr="006C4EB0">
              <w:rPr>
                <w:rFonts w:ascii="Verdana" w:hAnsi="Verdana"/>
                <w:b/>
                <w:sz w:val="16"/>
                <w:szCs w:val="16"/>
              </w:rPr>
              <w:t xml:space="preserve">5.1.3 </w:t>
            </w:r>
            <w:r w:rsidRPr="006C4EB0">
              <w:rPr>
                <w:rFonts w:ascii="Verdana" w:hAnsi="Verdana"/>
                <w:sz w:val="16"/>
                <w:szCs w:val="16"/>
              </w:rPr>
              <w:t>Deberán cumplir con las disposiciones para la utilización del equipo de seguridad, protección del paciente y del personal que proporcione los servicios.</w:t>
            </w:r>
          </w:p>
        </w:tc>
        <w:tc>
          <w:tcPr>
            <w:tcW w:w="4677" w:type="dxa"/>
          </w:tcPr>
          <w:p w:rsidR="00D01383" w:rsidRPr="006C4EB0" w:rsidRDefault="00D01383" w:rsidP="00D01383">
            <w:pPr>
              <w:spacing w:after="101" w:line="230" w:lineRule="atLeast"/>
              <w:jc w:val="both"/>
              <w:rPr>
                <w:rFonts w:ascii="Verdana" w:hAnsi="Verdana"/>
                <w:sz w:val="16"/>
                <w:szCs w:val="16"/>
                <w:lang w:val="en-US"/>
              </w:rPr>
            </w:pPr>
            <w:r w:rsidRPr="006C4EB0">
              <w:rPr>
                <w:rFonts w:ascii="Verdana" w:hAnsi="Verdana"/>
                <w:b/>
                <w:bCs/>
                <w:sz w:val="16"/>
                <w:szCs w:val="16"/>
                <w:lang w:val="en-US"/>
              </w:rPr>
              <w:t>5.1.3</w:t>
            </w:r>
            <w:r w:rsidRPr="006C4EB0">
              <w:rPr>
                <w:rFonts w:ascii="Verdana" w:hAnsi="Verdana"/>
                <w:sz w:val="16"/>
                <w:szCs w:val="16"/>
                <w:lang w:val="en-US"/>
              </w:rPr>
              <w:t xml:space="preserve"> They must comply with the provisions for the use of safety equipment, patient protection and the personnel that provide the services. </w:t>
            </w:r>
          </w:p>
        </w:tc>
      </w:tr>
      <w:tr w:rsidR="00D01383" w:rsidRPr="00D01383" w:rsidTr="00D01383">
        <w:tc>
          <w:tcPr>
            <w:tcW w:w="4683" w:type="dxa"/>
            <w:shd w:val="clear" w:color="auto" w:fill="auto"/>
          </w:tcPr>
          <w:p w:rsidR="00D01383" w:rsidRPr="006C4EB0" w:rsidRDefault="00D01383" w:rsidP="00D01383">
            <w:pPr>
              <w:pStyle w:val="Texto"/>
              <w:spacing w:line="230" w:lineRule="exact"/>
              <w:ind w:firstLine="0"/>
              <w:rPr>
                <w:rFonts w:ascii="Verdana" w:hAnsi="Verdana"/>
                <w:sz w:val="16"/>
                <w:szCs w:val="16"/>
              </w:rPr>
            </w:pPr>
            <w:r w:rsidRPr="006C4EB0">
              <w:rPr>
                <w:rFonts w:ascii="Verdana" w:hAnsi="Verdana"/>
                <w:b/>
                <w:sz w:val="16"/>
                <w:szCs w:val="16"/>
              </w:rPr>
              <w:t xml:space="preserve">5.1.4 </w:t>
            </w:r>
            <w:r w:rsidRPr="006C4EB0">
              <w:rPr>
                <w:rFonts w:ascii="Verdana" w:hAnsi="Verdana"/>
                <w:sz w:val="16"/>
                <w:szCs w:val="16"/>
              </w:rPr>
              <w:t>Deberán cumplir con las disposiciones para el manejo de los residuos peligrosos  biológico-infecciosos, de conformidad con lo establecido en la Norma Oficial Mexicana citada en el punto 3.6, del capítulo de Referencias, de esta norma.</w:t>
            </w:r>
          </w:p>
        </w:tc>
        <w:tc>
          <w:tcPr>
            <w:tcW w:w="4677" w:type="dxa"/>
          </w:tcPr>
          <w:p w:rsidR="00D01383" w:rsidRPr="006C4EB0" w:rsidRDefault="00D01383" w:rsidP="00D01383">
            <w:pPr>
              <w:spacing w:after="101" w:line="230" w:lineRule="atLeast"/>
              <w:jc w:val="both"/>
              <w:rPr>
                <w:rFonts w:ascii="Verdana" w:hAnsi="Verdana"/>
                <w:sz w:val="16"/>
                <w:szCs w:val="16"/>
                <w:lang w:val="en-US"/>
              </w:rPr>
            </w:pPr>
            <w:r w:rsidRPr="006C4EB0">
              <w:rPr>
                <w:rFonts w:ascii="Verdana" w:hAnsi="Verdana"/>
                <w:b/>
                <w:bCs/>
                <w:sz w:val="16"/>
                <w:szCs w:val="16"/>
                <w:lang w:val="en-US"/>
              </w:rPr>
              <w:t>5.1.4</w:t>
            </w:r>
            <w:r w:rsidRPr="006C4EB0">
              <w:rPr>
                <w:rFonts w:ascii="Verdana" w:hAnsi="Verdana"/>
                <w:sz w:val="16"/>
                <w:szCs w:val="16"/>
                <w:lang w:val="en-US"/>
              </w:rPr>
              <w:t xml:space="preserve"> They must comply with the provisions for the handling of biological-infectious hazardous waste, in accordance with the provisions of the Official Mexican Standard cited in section 3.6, of the References chapter, of this standard. </w:t>
            </w:r>
          </w:p>
        </w:tc>
      </w:tr>
      <w:tr w:rsidR="00D01383" w:rsidRPr="00D01383" w:rsidTr="00D01383">
        <w:tc>
          <w:tcPr>
            <w:tcW w:w="4683" w:type="dxa"/>
            <w:shd w:val="clear" w:color="auto" w:fill="auto"/>
          </w:tcPr>
          <w:p w:rsidR="00D01383" w:rsidRPr="003C59D4" w:rsidRDefault="00D01383" w:rsidP="00D01383">
            <w:pPr>
              <w:pStyle w:val="Texto"/>
              <w:spacing w:line="230" w:lineRule="exact"/>
              <w:ind w:firstLine="0"/>
              <w:rPr>
                <w:rFonts w:ascii="Verdana" w:hAnsi="Verdana"/>
                <w:sz w:val="16"/>
                <w:szCs w:val="16"/>
              </w:rPr>
            </w:pPr>
            <w:r w:rsidRPr="003C59D4">
              <w:rPr>
                <w:rFonts w:ascii="Verdana" w:hAnsi="Verdana"/>
                <w:b/>
                <w:sz w:val="16"/>
                <w:szCs w:val="16"/>
              </w:rPr>
              <w:t xml:space="preserve">5.1.5 </w:t>
            </w:r>
            <w:r w:rsidRPr="003C59D4">
              <w:rPr>
                <w:rFonts w:ascii="Verdana" w:hAnsi="Verdana"/>
                <w:sz w:val="16"/>
                <w:szCs w:val="16"/>
              </w:rPr>
              <w:t>Para garantizar condiciones adecuadas de funcionamiento y seguridad se deberá:</w:t>
            </w:r>
          </w:p>
        </w:tc>
        <w:tc>
          <w:tcPr>
            <w:tcW w:w="4677" w:type="dxa"/>
          </w:tcPr>
          <w:p w:rsidR="00D01383" w:rsidRPr="00EC2E8F" w:rsidRDefault="00D01383" w:rsidP="00D01383">
            <w:pPr>
              <w:spacing w:after="101" w:line="230" w:lineRule="atLeast"/>
              <w:jc w:val="both"/>
              <w:rPr>
                <w:rFonts w:ascii="Verdana" w:hAnsi="Verdana"/>
                <w:sz w:val="16"/>
                <w:szCs w:val="16"/>
                <w:lang w:val="en-US"/>
              </w:rPr>
            </w:pPr>
            <w:r w:rsidRPr="00EC2E8F">
              <w:rPr>
                <w:rFonts w:ascii="Verdana" w:hAnsi="Verdana"/>
                <w:b/>
                <w:bCs/>
                <w:sz w:val="16"/>
                <w:szCs w:val="16"/>
                <w:lang w:val="en-US"/>
              </w:rPr>
              <w:t>5.1.5</w:t>
            </w:r>
            <w:r w:rsidRPr="00EC2E8F">
              <w:rPr>
                <w:rFonts w:ascii="Verdana" w:hAnsi="Verdana"/>
                <w:sz w:val="16"/>
                <w:szCs w:val="16"/>
                <w:lang w:val="en-US"/>
              </w:rPr>
              <w:t xml:space="preserve"> In order to guarantee adequate operating and safety conditions, the following must be done: </w:t>
            </w:r>
          </w:p>
        </w:tc>
      </w:tr>
      <w:tr w:rsidR="00D01383" w:rsidRPr="00D01383" w:rsidTr="00D01383">
        <w:tc>
          <w:tcPr>
            <w:tcW w:w="4683" w:type="dxa"/>
            <w:shd w:val="clear" w:color="auto" w:fill="auto"/>
          </w:tcPr>
          <w:p w:rsidR="00D01383" w:rsidRPr="003C59D4" w:rsidRDefault="00D01383" w:rsidP="00D01383">
            <w:pPr>
              <w:pStyle w:val="Texto"/>
              <w:spacing w:line="230" w:lineRule="exact"/>
              <w:ind w:firstLine="0"/>
              <w:rPr>
                <w:rFonts w:ascii="Verdana" w:hAnsi="Verdana"/>
                <w:sz w:val="16"/>
                <w:szCs w:val="16"/>
              </w:rPr>
            </w:pPr>
            <w:r w:rsidRPr="003C59D4">
              <w:rPr>
                <w:rFonts w:ascii="Verdana" w:hAnsi="Verdana"/>
                <w:b/>
                <w:sz w:val="16"/>
                <w:szCs w:val="16"/>
              </w:rPr>
              <w:t>5.1.5.1</w:t>
            </w:r>
            <w:r w:rsidRPr="003C59D4">
              <w:rPr>
                <w:rFonts w:ascii="Verdana" w:hAnsi="Verdana"/>
                <w:sz w:val="16"/>
                <w:szCs w:val="16"/>
              </w:rPr>
              <w:t xml:space="preserve"> Dar mantenimiento periódico a la ambulancia, conforme a las disposiciones aplicables.</w:t>
            </w:r>
          </w:p>
        </w:tc>
        <w:tc>
          <w:tcPr>
            <w:tcW w:w="4677" w:type="dxa"/>
          </w:tcPr>
          <w:p w:rsidR="00D01383" w:rsidRPr="00EC2E8F" w:rsidRDefault="00D01383" w:rsidP="00D01383">
            <w:pPr>
              <w:spacing w:after="101" w:line="230" w:lineRule="atLeast"/>
              <w:jc w:val="both"/>
              <w:rPr>
                <w:rFonts w:ascii="Verdana" w:hAnsi="Verdana"/>
                <w:sz w:val="16"/>
                <w:szCs w:val="16"/>
                <w:lang w:val="en-US"/>
              </w:rPr>
            </w:pPr>
            <w:r w:rsidRPr="00EC2E8F">
              <w:rPr>
                <w:rFonts w:ascii="Verdana" w:hAnsi="Verdana"/>
                <w:b/>
                <w:bCs/>
                <w:sz w:val="16"/>
                <w:szCs w:val="16"/>
                <w:lang w:val="en-US"/>
              </w:rPr>
              <w:t>5.1.5.1</w:t>
            </w:r>
            <w:r w:rsidRPr="00EC2E8F">
              <w:rPr>
                <w:rFonts w:ascii="Verdana" w:hAnsi="Verdana"/>
                <w:sz w:val="16"/>
                <w:szCs w:val="16"/>
                <w:lang w:val="en-US"/>
              </w:rPr>
              <w:t xml:space="preserve"> Provide periodic maintenance to the ambulance, in accordance with the applicable provisions. </w:t>
            </w:r>
          </w:p>
        </w:tc>
      </w:tr>
      <w:tr w:rsidR="00D01383" w:rsidRPr="00D01383" w:rsidTr="00D01383">
        <w:tc>
          <w:tcPr>
            <w:tcW w:w="4683" w:type="dxa"/>
            <w:shd w:val="clear" w:color="auto" w:fill="auto"/>
          </w:tcPr>
          <w:p w:rsidR="00D01383" w:rsidRPr="003C59D4" w:rsidRDefault="00D01383" w:rsidP="00D01383">
            <w:pPr>
              <w:pStyle w:val="Texto"/>
              <w:spacing w:line="230" w:lineRule="exact"/>
              <w:ind w:firstLine="0"/>
              <w:rPr>
                <w:rFonts w:ascii="Verdana" w:hAnsi="Verdana"/>
                <w:sz w:val="16"/>
                <w:szCs w:val="16"/>
              </w:rPr>
            </w:pPr>
            <w:r w:rsidRPr="003C59D4">
              <w:rPr>
                <w:rFonts w:ascii="Verdana" w:hAnsi="Verdana"/>
                <w:b/>
                <w:sz w:val="16"/>
                <w:szCs w:val="16"/>
              </w:rPr>
              <w:lastRenderedPageBreak/>
              <w:t>5.1.5.2</w:t>
            </w:r>
            <w:r w:rsidRPr="003C59D4">
              <w:rPr>
                <w:rFonts w:ascii="Verdana" w:hAnsi="Verdana"/>
                <w:sz w:val="16"/>
                <w:szCs w:val="16"/>
              </w:rPr>
              <w:t xml:space="preserve"> Dar mantenimiento preventivo o correctivo al equipo médico a bordo de la ambulancia y registrar dicho mantenimiento en la bitácora correspondiente.</w:t>
            </w:r>
          </w:p>
        </w:tc>
        <w:tc>
          <w:tcPr>
            <w:tcW w:w="4677" w:type="dxa"/>
          </w:tcPr>
          <w:p w:rsidR="00D01383" w:rsidRPr="00EC2E8F" w:rsidRDefault="00D01383" w:rsidP="00D01383">
            <w:pPr>
              <w:spacing w:after="101" w:line="230" w:lineRule="atLeast"/>
              <w:jc w:val="both"/>
              <w:rPr>
                <w:rFonts w:ascii="Verdana" w:hAnsi="Verdana"/>
                <w:sz w:val="16"/>
                <w:szCs w:val="16"/>
                <w:lang w:val="en-US"/>
              </w:rPr>
            </w:pPr>
            <w:r w:rsidRPr="00EC2E8F">
              <w:rPr>
                <w:rFonts w:ascii="Verdana" w:hAnsi="Verdana"/>
                <w:b/>
                <w:bCs/>
                <w:sz w:val="16"/>
                <w:szCs w:val="16"/>
                <w:lang w:val="en-US"/>
              </w:rPr>
              <w:t>5.1.5.2</w:t>
            </w:r>
            <w:r w:rsidRPr="00EC2E8F">
              <w:rPr>
                <w:rFonts w:ascii="Verdana" w:hAnsi="Verdana"/>
                <w:sz w:val="16"/>
                <w:szCs w:val="16"/>
                <w:lang w:val="en-US"/>
              </w:rPr>
              <w:t xml:space="preserve"> Provide preventive or corrective maintenance to medical equipment on board the ambulance and record </w:t>
            </w:r>
            <w:r>
              <w:rPr>
                <w:rFonts w:ascii="Verdana" w:hAnsi="Verdana"/>
                <w:sz w:val="16"/>
                <w:szCs w:val="16"/>
                <w:lang w:val="en-US"/>
              </w:rPr>
              <w:t>the</w:t>
            </w:r>
            <w:r w:rsidRPr="00EC2E8F">
              <w:rPr>
                <w:rFonts w:ascii="Verdana" w:hAnsi="Verdana"/>
                <w:sz w:val="16"/>
                <w:szCs w:val="16"/>
                <w:lang w:val="en-US"/>
              </w:rPr>
              <w:t xml:space="preserve"> maintenance in the corresponding log. </w:t>
            </w:r>
          </w:p>
        </w:tc>
      </w:tr>
      <w:tr w:rsidR="00D01383" w:rsidRPr="00D01383" w:rsidTr="00D01383">
        <w:tc>
          <w:tcPr>
            <w:tcW w:w="4683" w:type="dxa"/>
            <w:shd w:val="clear" w:color="auto" w:fill="auto"/>
          </w:tcPr>
          <w:p w:rsidR="00D01383" w:rsidRPr="003C59D4" w:rsidRDefault="00D01383" w:rsidP="00D01383">
            <w:pPr>
              <w:pStyle w:val="Texto"/>
              <w:spacing w:line="230" w:lineRule="exact"/>
              <w:ind w:firstLine="0"/>
              <w:rPr>
                <w:rFonts w:ascii="Verdana" w:hAnsi="Verdana"/>
                <w:sz w:val="16"/>
                <w:szCs w:val="16"/>
              </w:rPr>
            </w:pPr>
            <w:r w:rsidRPr="003C59D4">
              <w:rPr>
                <w:rFonts w:ascii="Verdana" w:hAnsi="Verdana"/>
                <w:b/>
                <w:sz w:val="16"/>
                <w:szCs w:val="16"/>
              </w:rPr>
              <w:t xml:space="preserve">5.1.6 </w:t>
            </w:r>
            <w:r w:rsidRPr="003C59D4">
              <w:rPr>
                <w:rFonts w:ascii="Verdana" w:hAnsi="Verdana"/>
                <w:sz w:val="16"/>
                <w:szCs w:val="16"/>
              </w:rPr>
              <w:t>Deberán apegarse a las disposiciones aplicables, en materia de tránsito, control de emisiones contaminantes, uso de mar territorial o espacio aéreo.</w:t>
            </w:r>
          </w:p>
        </w:tc>
        <w:tc>
          <w:tcPr>
            <w:tcW w:w="4677" w:type="dxa"/>
          </w:tcPr>
          <w:p w:rsidR="00D01383" w:rsidRPr="00EC2E8F" w:rsidRDefault="00D01383" w:rsidP="00D01383">
            <w:pPr>
              <w:spacing w:after="101" w:line="230" w:lineRule="atLeast"/>
              <w:jc w:val="both"/>
              <w:rPr>
                <w:rFonts w:ascii="Verdana" w:hAnsi="Verdana"/>
                <w:sz w:val="16"/>
                <w:szCs w:val="16"/>
                <w:lang w:val="en-US"/>
              </w:rPr>
            </w:pPr>
            <w:r w:rsidRPr="00EC2E8F">
              <w:rPr>
                <w:rFonts w:ascii="Verdana" w:hAnsi="Verdana"/>
                <w:b/>
                <w:bCs/>
                <w:sz w:val="16"/>
                <w:szCs w:val="16"/>
                <w:lang w:val="en-US"/>
              </w:rPr>
              <w:t>5.1.6</w:t>
            </w:r>
            <w:r w:rsidRPr="00EC2E8F">
              <w:rPr>
                <w:rFonts w:ascii="Verdana" w:hAnsi="Verdana"/>
                <w:sz w:val="16"/>
                <w:szCs w:val="16"/>
                <w:lang w:val="en-US"/>
              </w:rPr>
              <w:t xml:space="preserve"> Must adhere to the applicable provisions, in terms of traffic, control of polluting emissions, use of territorial sea or airspace. </w:t>
            </w:r>
          </w:p>
        </w:tc>
      </w:tr>
      <w:tr w:rsidR="00D01383" w:rsidRPr="00D01383" w:rsidTr="00D01383">
        <w:tc>
          <w:tcPr>
            <w:tcW w:w="4683" w:type="dxa"/>
            <w:shd w:val="clear" w:color="auto" w:fill="auto"/>
          </w:tcPr>
          <w:p w:rsidR="00D01383" w:rsidRPr="003C59D4" w:rsidRDefault="00D01383" w:rsidP="00D01383">
            <w:pPr>
              <w:pStyle w:val="Texto"/>
              <w:spacing w:line="236" w:lineRule="exact"/>
              <w:ind w:firstLine="0"/>
              <w:rPr>
                <w:rFonts w:ascii="Verdana" w:hAnsi="Verdana"/>
                <w:sz w:val="16"/>
                <w:szCs w:val="16"/>
              </w:rPr>
            </w:pPr>
            <w:r w:rsidRPr="003C59D4">
              <w:rPr>
                <w:rFonts w:ascii="Verdana" w:hAnsi="Verdana"/>
                <w:b/>
                <w:sz w:val="16"/>
                <w:szCs w:val="16"/>
              </w:rPr>
              <w:t xml:space="preserve">5.1.7 </w:t>
            </w:r>
            <w:r w:rsidRPr="003C59D4">
              <w:rPr>
                <w:rFonts w:ascii="Verdana" w:hAnsi="Verdana"/>
                <w:sz w:val="16"/>
                <w:szCs w:val="16"/>
              </w:rPr>
              <w:t>Deberán participar en las tareas de atención de incidentes o accidentes con múltiples víctimas y en los casos de desastre, bajo la coordinación de las autoridades competentes.</w:t>
            </w:r>
          </w:p>
        </w:tc>
        <w:tc>
          <w:tcPr>
            <w:tcW w:w="4677" w:type="dxa"/>
          </w:tcPr>
          <w:p w:rsidR="00D01383" w:rsidRPr="00EC2E8F" w:rsidRDefault="00D01383" w:rsidP="00D01383">
            <w:pPr>
              <w:spacing w:after="101" w:line="236" w:lineRule="atLeast"/>
              <w:jc w:val="both"/>
              <w:rPr>
                <w:rFonts w:ascii="Verdana" w:hAnsi="Verdana"/>
                <w:sz w:val="16"/>
                <w:szCs w:val="16"/>
                <w:lang w:val="en-US"/>
              </w:rPr>
            </w:pPr>
            <w:r w:rsidRPr="00EC2E8F">
              <w:rPr>
                <w:rFonts w:ascii="Verdana" w:hAnsi="Verdana"/>
                <w:b/>
                <w:bCs/>
                <w:sz w:val="16"/>
                <w:szCs w:val="16"/>
                <w:lang w:val="en-US"/>
              </w:rPr>
              <w:t>5.1.7</w:t>
            </w:r>
            <w:r w:rsidRPr="00EC2E8F">
              <w:rPr>
                <w:rFonts w:ascii="Verdana" w:hAnsi="Verdana"/>
                <w:sz w:val="16"/>
                <w:szCs w:val="16"/>
                <w:lang w:val="en-US"/>
              </w:rPr>
              <w:t xml:space="preserve"> They must participate in the care of incidents or accidents with multiple victims and in the event of </w:t>
            </w:r>
            <w:r>
              <w:rPr>
                <w:rFonts w:ascii="Verdana" w:hAnsi="Verdana"/>
                <w:sz w:val="16"/>
                <w:szCs w:val="16"/>
                <w:lang w:val="en-US"/>
              </w:rPr>
              <w:t xml:space="preserve">a </w:t>
            </w:r>
            <w:r w:rsidRPr="00EC2E8F">
              <w:rPr>
                <w:rFonts w:ascii="Verdana" w:hAnsi="Verdana"/>
                <w:sz w:val="16"/>
                <w:szCs w:val="16"/>
                <w:lang w:val="en-US"/>
              </w:rPr>
              <w:t xml:space="preserve">disaster, under the coordination of the competent authorities. </w:t>
            </w:r>
          </w:p>
        </w:tc>
      </w:tr>
      <w:tr w:rsidR="00D01383" w:rsidRPr="003C59D4"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5.1.8 </w:t>
            </w:r>
            <w:r w:rsidRPr="003C59D4">
              <w:rPr>
                <w:rFonts w:ascii="Verdana" w:hAnsi="Verdana"/>
                <w:sz w:val="16"/>
                <w:szCs w:val="16"/>
              </w:rPr>
              <w:t>Deberán portar al frente, en los costados y en la parte posterior la leyenda “AMBULANCIA”, en la parte frontal su imagen deberá ser en espejo, es decir “invertida”, en material reflejante y en color contrastante con la ambulancia, las letras deben ser de tamaño no menor a 10 centímetros; además en los costados se especificará el tipo de ambulancia de que se trate: traslado, urgencias básicas o avanzadas y cuidados intensivos; en su caso, deberán rotularse el toldo, la cubierta y el fuselaje. El compartimiento destinado para la atención del paciente, deberá contar con vidrios que impidan la visibilidad desde el exterior, pueden ser polarizados, entintados, esmerilados, opacos u otros. Excepto las ambulancias de las fuerzas armadas.</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 xml:space="preserve">5.1.8 </w:t>
            </w:r>
            <w:r w:rsidRPr="00800BA0">
              <w:rPr>
                <w:rFonts w:ascii="Verdana" w:hAnsi="Verdana"/>
                <w:bCs/>
                <w:sz w:val="16"/>
                <w:szCs w:val="16"/>
                <w:lang w:val="en-US"/>
              </w:rPr>
              <w:t>The</w:t>
            </w:r>
            <w:r w:rsidRPr="00EC2E8F">
              <w:rPr>
                <w:rFonts w:ascii="Verdana" w:hAnsi="Verdana"/>
                <w:sz w:val="16"/>
                <w:szCs w:val="16"/>
                <w:lang w:val="en-US"/>
              </w:rPr>
              <w:t xml:space="preserve"> </w:t>
            </w:r>
            <w:r>
              <w:rPr>
                <w:rFonts w:ascii="Verdana" w:hAnsi="Verdana"/>
                <w:sz w:val="16"/>
                <w:szCs w:val="16"/>
                <w:lang w:val="en-US"/>
              </w:rPr>
              <w:t>legend</w:t>
            </w:r>
            <w:r w:rsidRPr="00EC2E8F">
              <w:rPr>
                <w:rFonts w:ascii="Verdana" w:hAnsi="Verdana"/>
                <w:sz w:val="16"/>
                <w:szCs w:val="16"/>
                <w:lang w:val="en-US"/>
              </w:rPr>
              <w:t xml:space="preserve"> "AMBULANCE" should appear on the front, on the sides and on the back, on the front </w:t>
            </w:r>
            <w:r>
              <w:rPr>
                <w:rFonts w:ascii="Verdana" w:hAnsi="Verdana"/>
                <w:sz w:val="16"/>
                <w:szCs w:val="16"/>
                <w:lang w:val="en-US"/>
              </w:rPr>
              <w:t>part</w:t>
            </w:r>
            <w:r w:rsidRPr="00EC2E8F">
              <w:rPr>
                <w:rFonts w:ascii="Verdana" w:hAnsi="Verdana"/>
                <w:sz w:val="16"/>
                <w:szCs w:val="16"/>
                <w:lang w:val="en-US"/>
              </w:rPr>
              <w:t xml:space="preserve">, </w:t>
            </w:r>
            <w:r>
              <w:rPr>
                <w:rFonts w:ascii="Verdana" w:hAnsi="Verdana"/>
                <w:sz w:val="16"/>
                <w:szCs w:val="16"/>
                <w:lang w:val="en-US"/>
              </w:rPr>
              <w:t>its</w:t>
            </w:r>
            <w:r w:rsidRPr="00EC2E8F">
              <w:rPr>
                <w:rFonts w:ascii="Verdana" w:hAnsi="Verdana"/>
                <w:sz w:val="16"/>
                <w:szCs w:val="16"/>
                <w:lang w:val="en-US"/>
              </w:rPr>
              <w:t xml:space="preserve"> image should be mirror</w:t>
            </w:r>
            <w:r>
              <w:rPr>
                <w:rFonts w:ascii="Verdana" w:hAnsi="Verdana"/>
                <w:sz w:val="16"/>
                <w:szCs w:val="16"/>
                <w:lang w:val="en-US"/>
              </w:rPr>
              <w:t>ed</w:t>
            </w:r>
            <w:r w:rsidRPr="00EC2E8F">
              <w:rPr>
                <w:rFonts w:ascii="Verdana" w:hAnsi="Verdana"/>
                <w:sz w:val="16"/>
                <w:szCs w:val="16"/>
                <w:lang w:val="en-US"/>
              </w:rPr>
              <w:t xml:space="preserve">, that is, "inverted", in reflective material and in contrasting color with the ambulance, the letters must be no smaller than 10 centimeters; In addition, on the sides, the type of ambulance will be specified: transfer, basic or advanced emergencies and intensive care; </w:t>
            </w:r>
            <w:r>
              <w:rPr>
                <w:rFonts w:ascii="Verdana" w:hAnsi="Verdana"/>
                <w:sz w:val="16"/>
                <w:szCs w:val="16"/>
                <w:lang w:val="en-US"/>
              </w:rPr>
              <w:t>when applicable</w:t>
            </w:r>
            <w:r w:rsidRPr="00EC2E8F">
              <w:rPr>
                <w:rFonts w:ascii="Verdana" w:hAnsi="Verdana"/>
                <w:sz w:val="16"/>
                <w:szCs w:val="16"/>
                <w:lang w:val="en-US"/>
              </w:rPr>
              <w:t>, the awning, the cover and the fuselage should be labeled. The compartment intended for patient care, should have glasses that prevent visibility from the outside, can be polarized, inked, frosted, opaque or other. Except</w:t>
            </w:r>
            <w:r>
              <w:rPr>
                <w:rFonts w:ascii="Verdana" w:hAnsi="Verdana"/>
                <w:sz w:val="16"/>
                <w:szCs w:val="16"/>
                <w:lang w:val="en-US"/>
              </w:rPr>
              <w:t xml:space="preserve"> for</w:t>
            </w:r>
            <w:r w:rsidRPr="00EC2E8F">
              <w:rPr>
                <w:rFonts w:ascii="Verdana" w:hAnsi="Verdana"/>
                <w:sz w:val="16"/>
                <w:szCs w:val="16"/>
                <w:lang w:val="en-US"/>
              </w:rPr>
              <w:t xml:space="preserve"> the ambulances of the armed forces. </w:t>
            </w:r>
          </w:p>
        </w:tc>
      </w:tr>
      <w:tr w:rsidR="00D01383" w:rsidRPr="00D01383"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5.1.9 </w:t>
            </w:r>
            <w:r w:rsidRPr="003C59D4">
              <w:rPr>
                <w:rFonts w:ascii="Verdana" w:hAnsi="Verdana"/>
                <w:sz w:val="16"/>
                <w:szCs w:val="16"/>
              </w:rPr>
              <w:t>Deberán contar con un rótulo en material reflejante y en color contrastante con la ambulancia, donde se especifique la institución a la que pertenece o razón social y el número económico de la unidad, ubicado en los costados y en la parte posterior de la unidad, con caracteres de tamaño no menor a 8 centímetros y en el toldo de la ambulancia con caracteres de tamaño no menor a 40 centímetros.</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5.1.9</w:t>
            </w:r>
            <w:r w:rsidRPr="00EC2E8F">
              <w:rPr>
                <w:rFonts w:ascii="Verdana" w:hAnsi="Verdana"/>
                <w:sz w:val="16"/>
                <w:szCs w:val="16"/>
                <w:lang w:val="en-US"/>
              </w:rPr>
              <w:t xml:space="preserve"> They must have a sign in reflective material and in contrasting color with the ambulance, specifying the institution to which they belong or their business name and the economic number of the unit, located on the sides and the back of the unit, with characters of </w:t>
            </w:r>
            <w:r>
              <w:rPr>
                <w:rFonts w:ascii="Verdana" w:hAnsi="Verdana"/>
                <w:sz w:val="16"/>
                <w:szCs w:val="16"/>
                <w:lang w:val="en-US"/>
              </w:rPr>
              <w:t xml:space="preserve">a </w:t>
            </w:r>
            <w:r w:rsidRPr="00EC2E8F">
              <w:rPr>
                <w:rFonts w:ascii="Verdana" w:hAnsi="Verdana"/>
                <w:sz w:val="16"/>
                <w:szCs w:val="16"/>
                <w:lang w:val="en-US"/>
              </w:rPr>
              <w:t>size no smaller than 8 centimeters and</w:t>
            </w:r>
            <w:r>
              <w:rPr>
                <w:rFonts w:ascii="Verdana" w:hAnsi="Verdana"/>
                <w:sz w:val="16"/>
                <w:szCs w:val="16"/>
                <w:lang w:val="en-US"/>
              </w:rPr>
              <w:t xml:space="preserve"> on</w:t>
            </w:r>
            <w:r w:rsidRPr="00EC2E8F">
              <w:rPr>
                <w:rFonts w:ascii="Verdana" w:hAnsi="Verdana"/>
                <w:sz w:val="16"/>
                <w:szCs w:val="16"/>
                <w:lang w:val="en-US"/>
              </w:rPr>
              <w:t xml:space="preserve"> the </w:t>
            </w:r>
            <w:r>
              <w:rPr>
                <w:rFonts w:ascii="Verdana" w:hAnsi="Verdana"/>
                <w:sz w:val="16"/>
                <w:szCs w:val="16"/>
                <w:lang w:val="en-US"/>
              </w:rPr>
              <w:t>top</w:t>
            </w:r>
            <w:r w:rsidRPr="00EC2E8F">
              <w:rPr>
                <w:rFonts w:ascii="Verdana" w:hAnsi="Verdana"/>
                <w:sz w:val="16"/>
                <w:szCs w:val="16"/>
                <w:lang w:val="en-US"/>
              </w:rPr>
              <w:t xml:space="preserve"> of the ambulance with characters of size not less than 40 centimeters. </w:t>
            </w:r>
          </w:p>
        </w:tc>
      </w:tr>
      <w:tr w:rsidR="00D01383" w:rsidRPr="003C59D4"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5.2 </w:t>
            </w:r>
            <w:r w:rsidRPr="003C59D4">
              <w:rPr>
                <w:rFonts w:ascii="Verdana" w:hAnsi="Verdana"/>
                <w:sz w:val="16"/>
                <w:szCs w:val="16"/>
              </w:rPr>
              <w:t>De las ambulancias terrestres.</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5.2</w:t>
            </w:r>
            <w:r w:rsidRPr="00EC2E8F">
              <w:rPr>
                <w:rFonts w:ascii="Verdana" w:hAnsi="Verdana"/>
                <w:sz w:val="16"/>
                <w:szCs w:val="16"/>
                <w:lang w:val="en-US"/>
              </w:rPr>
              <w:t xml:space="preserve"> </w:t>
            </w:r>
            <w:r>
              <w:rPr>
                <w:rFonts w:ascii="Verdana" w:hAnsi="Verdana"/>
                <w:sz w:val="16"/>
                <w:szCs w:val="16"/>
                <w:lang w:val="en-US"/>
              </w:rPr>
              <w:t>Land</w:t>
            </w:r>
            <w:r w:rsidRPr="00EC2E8F">
              <w:rPr>
                <w:rFonts w:ascii="Verdana" w:hAnsi="Verdana"/>
                <w:sz w:val="16"/>
                <w:szCs w:val="16"/>
                <w:lang w:val="en-US"/>
              </w:rPr>
              <w:t xml:space="preserve"> ambulances. </w:t>
            </w:r>
          </w:p>
        </w:tc>
      </w:tr>
      <w:tr w:rsidR="00D01383" w:rsidRPr="00D01383"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sz w:val="16"/>
                <w:szCs w:val="16"/>
              </w:rPr>
              <w:t>(De traslado, de urgencias básicas o avanzadas y de cuidados intensivos).</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sz w:val="16"/>
                <w:szCs w:val="16"/>
                <w:lang w:val="en-US"/>
              </w:rPr>
              <w:t xml:space="preserve">(Transfer, basic or advanced emergencies and intensive care). </w:t>
            </w:r>
          </w:p>
        </w:tc>
      </w:tr>
      <w:tr w:rsidR="00D01383" w:rsidRPr="00D01383"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5.2.1 </w:t>
            </w:r>
            <w:r w:rsidRPr="003C59D4">
              <w:rPr>
                <w:rFonts w:ascii="Verdana" w:hAnsi="Verdana"/>
                <w:sz w:val="16"/>
                <w:szCs w:val="16"/>
              </w:rPr>
              <w:t>Deberán contar con un sistema de iluminación de advertencia, a base de lámparas que emitan luces rojas y blancas de manera intermitente sobre el toldo, con proyección de luces de 360 grados y visibles a una distancia de 150 metros.</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5.2.1</w:t>
            </w:r>
            <w:r w:rsidRPr="00EC2E8F">
              <w:rPr>
                <w:rFonts w:ascii="Verdana" w:hAnsi="Verdana"/>
                <w:sz w:val="16"/>
                <w:szCs w:val="16"/>
                <w:lang w:val="en-US"/>
              </w:rPr>
              <w:t xml:space="preserve"> They must have a warning lighting system, based on lamps that emit red and white lights intermittently on the </w:t>
            </w:r>
            <w:r>
              <w:rPr>
                <w:rFonts w:ascii="Verdana" w:hAnsi="Verdana"/>
                <w:sz w:val="16"/>
                <w:szCs w:val="16"/>
                <w:lang w:val="en-US"/>
              </w:rPr>
              <w:t>top</w:t>
            </w:r>
            <w:r w:rsidRPr="00EC2E8F">
              <w:rPr>
                <w:rFonts w:ascii="Verdana" w:hAnsi="Verdana"/>
                <w:sz w:val="16"/>
                <w:szCs w:val="16"/>
                <w:lang w:val="en-US"/>
              </w:rPr>
              <w:t xml:space="preserve">, with projection of lights of 360 degrees and visible at a distance of 150 meters. </w:t>
            </w:r>
          </w:p>
        </w:tc>
      </w:tr>
      <w:tr w:rsidR="00D01383" w:rsidRPr="00D01383"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5.2.2 </w:t>
            </w:r>
            <w:r w:rsidRPr="003C59D4">
              <w:rPr>
                <w:rFonts w:ascii="Verdana" w:hAnsi="Verdana"/>
                <w:sz w:val="16"/>
                <w:szCs w:val="16"/>
              </w:rPr>
              <w:t>Deberán contar con una sirena, que genere sonidos entre 120 y 130 decibeles en promedio.</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5.2.2</w:t>
            </w:r>
            <w:r w:rsidRPr="00EC2E8F">
              <w:rPr>
                <w:rFonts w:ascii="Verdana" w:hAnsi="Verdana"/>
                <w:sz w:val="16"/>
                <w:szCs w:val="16"/>
                <w:lang w:val="en-US"/>
              </w:rPr>
              <w:t xml:space="preserve"> They must have a siren, which generates sounds between 120 and 130 decibels on average. </w:t>
            </w:r>
          </w:p>
        </w:tc>
      </w:tr>
      <w:tr w:rsidR="00D01383" w:rsidRPr="00D01383" w:rsidTr="00D01383">
        <w:tc>
          <w:tcPr>
            <w:tcW w:w="4683" w:type="dxa"/>
            <w:shd w:val="clear" w:color="auto" w:fill="auto"/>
          </w:tcPr>
          <w:p w:rsidR="00D01383" w:rsidRPr="006C4EB0" w:rsidRDefault="00D01383" w:rsidP="00D01383">
            <w:pPr>
              <w:pStyle w:val="Texto"/>
              <w:spacing w:line="226" w:lineRule="exact"/>
              <w:ind w:firstLine="0"/>
              <w:rPr>
                <w:rFonts w:ascii="Verdana" w:hAnsi="Verdana"/>
                <w:sz w:val="16"/>
                <w:szCs w:val="16"/>
              </w:rPr>
            </w:pPr>
            <w:r w:rsidRPr="006C4EB0">
              <w:rPr>
                <w:rFonts w:ascii="Verdana" w:hAnsi="Verdana"/>
                <w:b/>
                <w:sz w:val="16"/>
                <w:szCs w:val="16"/>
              </w:rPr>
              <w:t xml:space="preserve">5.2.2.1 </w:t>
            </w:r>
            <w:r w:rsidRPr="006C4EB0">
              <w:rPr>
                <w:rFonts w:ascii="Verdana" w:hAnsi="Verdana"/>
                <w:sz w:val="16"/>
                <w:szCs w:val="16"/>
              </w:rPr>
              <w:t>El uso de la sirena y las luces de emergencia se limitará estrictamente a la necesidad de solicitar paso preferente al acudir al llamado de una urgencia, durante el traslado del paciente en estado grave o crítico. Las luces de emergencia podrán emplearse de manera independiente, con o sin el uso de la sirena siempre y cuando exista un paciente a bordo de la ambulancia, dependiendo de su condición, estado de salud o bien se acuda a su auxilio.</w:t>
            </w:r>
          </w:p>
        </w:tc>
        <w:tc>
          <w:tcPr>
            <w:tcW w:w="4677" w:type="dxa"/>
          </w:tcPr>
          <w:p w:rsidR="00D01383" w:rsidRPr="006C4EB0" w:rsidRDefault="00D01383" w:rsidP="00D01383">
            <w:pPr>
              <w:spacing w:after="101" w:line="226" w:lineRule="atLeast"/>
              <w:jc w:val="both"/>
              <w:rPr>
                <w:rFonts w:ascii="Verdana" w:hAnsi="Verdana"/>
                <w:sz w:val="16"/>
                <w:szCs w:val="16"/>
                <w:lang w:val="en-US"/>
              </w:rPr>
            </w:pPr>
            <w:r w:rsidRPr="006C4EB0">
              <w:rPr>
                <w:rFonts w:ascii="Verdana" w:hAnsi="Verdana"/>
                <w:b/>
                <w:bCs/>
                <w:sz w:val="16"/>
                <w:szCs w:val="16"/>
                <w:lang w:val="en-US"/>
              </w:rPr>
              <w:t>5.2.2.1</w:t>
            </w:r>
            <w:r w:rsidRPr="006C4EB0">
              <w:rPr>
                <w:rFonts w:ascii="Verdana" w:hAnsi="Verdana"/>
                <w:sz w:val="16"/>
                <w:szCs w:val="16"/>
                <w:lang w:val="en-US"/>
              </w:rPr>
              <w:t xml:space="preserve"> The use of the siren and the emergency lights shall be strictly limited to the need to request a preferred route when called to an emergency, during the transfer of the patient in critical or serious condition. The emergency lights can be used independently, with or without the use of the siren as long as there is a patient on board the ambulance, depending on their condition, health status or while going to aid. </w:t>
            </w:r>
          </w:p>
        </w:tc>
      </w:tr>
      <w:tr w:rsidR="00D01383" w:rsidRPr="00D01383" w:rsidTr="00D01383">
        <w:tc>
          <w:tcPr>
            <w:tcW w:w="4683" w:type="dxa"/>
            <w:shd w:val="clear" w:color="auto" w:fill="auto"/>
          </w:tcPr>
          <w:p w:rsidR="00D01383" w:rsidRPr="006C4EB0" w:rsidRDefault="00D01383" w:rsidP="00D01383">
            <w:pPr>
              <w:pStyle w:val="Texto"/>
              <w:spacing w:line="226" w:lineRule="exact"/>
              <w:ind w:firstLine="0"/>
              <w:rPr>
                <w:rFonts w:ascii="Verdana" w:hAnsi="Verdana"/>
                <w:sz w:val="16"/>
                <w:szCs w:val="16"/>
              </w:rPr>
            </w:pPr>
            <w:r w:rsidRPr="006C4EB0">
              <w:rPr>
                <w:rFonts w:ascii="Verdana" w:hAnsi="Verdana"/>
                <w:b/>
                <w:sz w:val="16"/>
                <w:szCs w:val="16"/>
              </w:rPr>
              <w:lastRenderedPageBreak/>
              <w:t xml:space="preserve">5.2.3 </w:t>
            </w:r>
            <w:r w:rsidRPr="006C4EB0">
              <w:rPr>
                <w:rFonts w:ascii="Verdana" w:hAnsi="Verdana"/>
                <w:sz w:val="16"/>
                <w:szCs w:val="16"/>
              </w:rPr>
              <w:t>El compartimento destinado para la atención del paciente, en su diseño y construcción, deberá contar con dispositivos de sujeción, así como tener espacio libre, que dé cabida al menos a un paciente en carro camilla y al personal responsable de la atención del mismo, que pueda estar sentado; debe contar con un sistema de iluminación con suficiente intensidad para permitir la evaluación del paciente y la identificación de los insumos que se requieran, y</w:t>
            </w:r>
          </w:p>
        </w:tc>
        <w:tc>
          <w:tcPr>
            <w:tcW w:w="4677" w:type="dxa"/>
          </w:tcPr>
          <w:p w:rsidR="00D01383" w:rsidRPr="006C4EB0" w:rsidRDefault="00D01383" w:rsidP="00D01383">
            <w:pPr>
              <w:spacing w:after="101" w:line="226" w:lineRule="atLeast"/>
              <w:jc w:val="both"/>
              <w:rPr>
                <w:rFonts w:ascii="Verdana" w:hAnsi="Verdana"/>
                <w:sz w:val="16"/>
                <w:szCs w:val="16"/>
                <w:lang w:val="en-US"/>
              </w:rPr>
            </w:pPr>
            <w:r w:rsidRPr="006C4EB0">
              <w:rPr>
                <w:rFonts w:ascii="Verdana" w:hAnsi="Verdana"/>
                <w:b/>
                <w:bCs/>
                <w:sz w:val="16"/>
                <w:szCs w:val="16"/>
                <w:lang w:val="en-US"/>
              </w:rPr>
              <w:t>5.2.3</w:t>
            </w:r>
            <w:r w:rsidRPr="006C4EB0">
              <w:rPr>
                <w:rFonts w:ascii="Verdana" w:hAnsi="Verdana"/>
                <w:sz w:val="16"/>
                <w:szCs w:val="16"/>
                <w:lang w:val="en-US"/>
              </w:rPr>
              <w:t xml:space="preserve"> The compartment intended for patient care, in its design and construction, must have fastening devices, as well as having free space, which accommodates at least one patient on a stretcher and the personnel responsible for caring for the patient, that can be seated; it must have a lighting system with sufficient intensity to allow for the evaluation of the patient and the identification of the required supplies, and </w:t>
            </w:r>
          </w:p>
        </w:tc>
      </w:tr>
      <w:tr w:rsidR="00D01383" w:rsidRPr="00D01383"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5.2.4 </w:t>
            </w:r>
            <w:r w:rsidRPr="003C59D4">
              <w:rPr>
                <w:rFonts w:ascii="Verdana" w:hAnsi="Verdana"/>
                <w:sz w:val="16"/>
                <w:szCs w:val="16"/>
              </w:rPr>
              <w:t>Deben estar configuradas de acuerdo con las especificaciones de diseño del fabricante y contar con un área que permita la atención del paciente durante su traslado.</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5.2.4</w:t>
            </w:r>
            <w:r w:rsidRPr="00EC2E8F">
              <w:rPr>
                <w:rFonts w:ascii="Verdana" w:hAnsi="Verdana"/>
                <w:sz w:val="16"/>
                <w:szCs w:val="16"/>
                <w:lang w:val="en-US"/>
              </w:rPr>
              <w:t xml:space="preserve"> </w:t>
            </w:r>
            <w:r>
              <w:rPr>
                <w:rFonts w:ascii="Verdana" w:hAnsi="Verdana"/>
                <w:sz w:val="16"/>
                <w:szCs w:val="16"/>
                <w:lang w:val="en-US"/>
              </w:rPr>
              <w:t>They m</w:t>
            </w:r>
            <w:r w:rsidRPr="00EC2E8F">
              <w:rPr>
                <w:rFonts w:ascii="Verdana" w:hAnsi="Verdana"/>
                <w:sz w:val="16"/>
                <w:szCs w:val="16"/>
                <w:lang w:val="en-US"/>
              </w:rPr>
              <w:t xml:space="preserve">ust be configured in accordance with the manufacturer's design specifications and have an area that allows </w:t>
            </w:r>
            <w:r>
              <w:rPr>
                <w:rFonts w:ascii="Verdana" w:hAnsi="Verdana"/>
                <w:sz w:val="16"/>
                <w:szCs w:val="16"/>
                <w:lang w:val="en-US"/>
              </w:rPr>
              <w:t>the attention to the patient</w:t>
            </w:r>
            <w:r w:rsidRPr="00EC2E8F">
              <w:rPr>
                <w:rFonts w:ascii="Verdana" w:hAnsi="Verdana"/>
                <w:sz w:val="16"/>
                <w:szCs w:val="16"/>
                <w:lang w:val="en-US"/>
              </w:rPr>
              <w:t xml:space="preserve"> during transfer. </w:t>
            </w:r>
          </w:p>
        </w:tc>
      </w:tr>
      <w:tr w:rsidR="00D01383" w:rsidRPr="00D01383"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5.3 </w:t>
            </w:r>
            <w:r w:rsidRPr="003C59D4">
              <w:rPr>
                <w:rFonts w:ascii="Verdana" w:hAnsi="Verdana"/>
                <w:sz w:val="16"/>
                <w:szCs w:val="16"/>
              </w:rPr>
              <w:t>Del equipamiento e insumos de las ambulancias.</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 xml:space="preserve">5.3 </w:t>
            </w:r>
            <w:r w:rsidRPr="00CE5EAF">
              <w:rPr>
                <w:rFonts w:ascii="Verdana" w:hAnsi="Verdana"/>
                <w:bCs/>
                <w:sz w:val="16"/>
                <w:szCs w:val="16"/>
                <w:lang w:val="en-US"/>
              </w:rPr>
              <w:t>The</w:t>
            </w:r>
            <w:r w:rsidRPr="00EC2E8F">
              <w:rPr>
                <w:rFonts w:ascii="Verdana" w:hAnsi="Verdana"/>
                <w:sz w:val="16"/>
                <w:szCs w:val="16"/>
                <w:lang w:val="en-US"/>
              </w:rPr>
              <w:t xml:space="preserve"> equipment and supplies of ambulances. </w:t>
            </w:r>
          </w:p>
        </w:tc>
      </w:tr>
      <w:tr w:rsidR="00D01383" w:rsidRPr="00D01383"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5.3.1 </w:t>
            </w:r>
            <w:r w:rsidRPr="003C59D4">
              <w:rPr>
                <w:rFonts w:ascii="Verdana" w:hAnsi="Verdana"/>
                <w:sz w:val="16"/>
                <w:szCs w:val="16"/>
              </w:rPr>
              <w:t>Deberán cumplir con el equipamiento e insumos señalados en los puntos de los Apéndices Normativos que correspondan al tipo de ambulancia de que se trate, cuidando observar las características particulares del equipo que debe emplearse en condiciones de vuelo u operaciones marítimas.</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5.3.1</w:t>
            </w:r>
            <w:r w:rsidRPr="00EC2E8F">
              <w:rPr>
                <w:rFonts w:ascii="Verdana" w:hAnsi="Verdana"/>
                <w:sz w:val="16"/>
                <w:szCs w:val="16"/>
                <w:lang w:val="en-US"/>
              </w:rPr>
              <w:t xml:space="preserve"> They must comply with the equipment and supplies indicated in the points of the </w:t>
            </w:r>
            <w:r>
              <w:rPr>
                <w:rFonts w:ascii="Verdana" w:hAnsi="Verdana"/>
                <w:sz w:val="16"/>
                <w:szCs w:val="16"/>
                <w:lang w:val="en-US"/>
              </w:rPr>
              <w:t>Obligatory</w:t>
            </w:r>
            <w:r w:rsidRPr="00EC2E8F">
              <w:rPr>
                <w:rFonts w:ascii="Verdana" w:hAnsi="Verdana"/>
                <w:sz w:val="16"/>
                <w:szCs w:val="16"/>
                <w:lang w:val="en-US"/>
              </w:rPr>
              <w:t xml:space="preserve"> Appendices that correspond to the type of ambulance in question, taking care to observe the particular characteristics of the equipment that must be used in flight conditions or maritime operations. </w:t>
            </w:r>
          </w:p>
        </w:tc>
      </w:tr>
      <w:tr w:rsidR="00D01383" w:rsidRPr="00D01383"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5.4 </w:t>
            </w:r>
            <w:r w:rsidRPr="003C59D4">
              <w:rPr>
                <w:rFonts w:ascii="Verdana" w:hAnsi="Verdana"/>
                <w:sz w:val="16"/>
                <w:szCs w:val="16"/>
              </w:rPr>
              <w:t xml:space="preserve">Las personas físicas, morales, representantes legales o la persona facultada para ello, respecto de las ambulancias aéreas, marítimas o terrestres de traslado, de urgencias básicas o avanzadas y de cuidados </w:t>
            </w:r>
            <w:r w:rsidRPr="003C59D4">
              <w:rPr>
                <w:rFonts w:ascii="Verdana" w:hAnsi="Verdana"/>
                <w:spacing w:val="-2"/>
                <w:sz w:val="16"/>
                <w:szCs w:val="16"/>
              </w:rPr>
              <w:t>intensivos, de los sectores público, social y privado, en su caso, podrán solicitar la evaluación de la conformidad</w:t>
            </w:r>
            <w:r w:rsidRPr="003C59D4">
              <w:rPr>
                <w:rFonts w:ascii="Verdana" w:hAnsi="Verdana"/>
                <w:sz w:val="16"/>
                <w:szCs w:val="16"/>
              </w:rPr>
              <w:t xml:space="preserve"> del cumplimiento de esta norma, ante los organismos acreditados y aprobados para dicho propósito.</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5.4</w:t>
            </w:r>
            <w:r w:rsidRPr="00EC2E8F">
              <w:rPr>
                <w:rFonts w:ascii="Verdana" w:hAnsi="Verdana"/>
                <w:sz w:val="16"/>
                <w:szCs w:val="16"/>
                <w:lang w:val="en-US"/>
              </w:rPr>
              <w:t xml:space="preserve"> Individuals, </w:t>
            </w:r>
            <w:r>
              <w:rPr>
                <w:rFonts w:ascii="Verdana" w:hAnsi="Verdana"/>
                <w:sz w:val="16"/>
                <w:szCs w:val="16"/>
                <w:lang w:val="en-US"/>
              </w:rPr>
              <w:t>companies</w:t>
            </w:r>
            <w:r w:rsidRPr="00EC2E8F">
              <w:rPr>
                <w:rFonts w:ascii="Verdana" w:hAnsi="Verdana"/>
                <w:sz w:val="16"/>
                <w:szCs w:val="16"/>
                <w:lang w:val="en-US"/>
              </w:rPr>
              <w:t xml:space="preserve">, legal representatives or the person empowered to do so, in respect of air, sea or land transport ambulances, basic or advanced emergencies and </w:t>
            </w:r>
            <w:r w:rsidRPr="00EC2E8F">
              <w:rPr>
                <w:rFonts w:ascii="Verdana" w:hAnsi="Verdana"/>
                <w:spacing w:val="-2"/>
                <w:sz w:val="16"/>
                <w:szCs w:val="16"/>
                <w:lang w:val="en-US"/>
              </w:rPr>
              <w:t>intensive</w:t>
            </w:r>
            <w:r w:rsidRPr="00EC2E8F">
              <w:rPr>
                <w:rFonts w:ascii="Verdana" w:hAnsi="Verdana"/>
                <w:sz w:val="16"/>
                <w:szCs w:val="16"/>
                <w:lang w:val="en-US"/>
              </w:rPr>
              <w:t xml:space="preserve"> care</w:t>
            </w:r>
            <w:r w:rsidRPr="00EC2E8F">
              <w:rPr>
                <w:rFonts w:ascii="Verdana" w:hAnsi="Verdana"/>
                <w:spacing w:val="-2"/>
                <w:sz w:val="16"/>
                <w:szCs w:val="16"/>
                <w:lang w:val="en-US"/>
              </w:rPr>
              <w:t>, from the public, social and private sectors, where applicable</w:t>
            </w:r>
            <w:r>
              <w:rPr>
                <w:rFonts w:ascii="Verdana" w:hAnsi="Verdana"/>
                <w:spacing w:val="-2"/>
                <w:sz w:val="16"/>
                <w:szCs w:val="16"/>
                <w:lang w:val="en-US"/>
              </w:rPr>
              <w:t>,</w:t>
            </w:r>
            <w:r w:rsidRPr="00EC2E8F">
              <w:rPr>
                <w:rFonts w:ascii="Verdana" w:hAnsi="Verdana"/>
                <w:spacing w:val="-2"/>
                <w:sz w:val="16"/>
                <w:szCs w:val="16"/>
                <w:lang w:val="en-US"/>
              </w:rPr>
              <w:t xml:space="preserve"> they may request the evaluation of the conformity</w:t>
            </w:r>
            <w:r w:rsidRPr="00EC2E8F">
              <w:rPr>
                <w:rFonts w:ascii="Verdana" w:hAnsi="Verdana"/>
                <w:sz w:val="16"/>
                <w:szCs w:val="16"/>
                <w:lang w:val="en-US"/>
              </w:rPr>
              <w:t xml:space="preserve"> of the compliance of this </w:t>
            </w:r>
            <w:r>
              <w:rPr>
                <w:rFonts w:ascii="Verdana" w:hAnsi="Verdana"/>
                <w:sz w:val="16"/>
                <w:szCs w:val="16"/>
                <w:lang w:val="en-US"/>
              </w:rPr>
              <w:t>standard</w:t>
            </w:r>
            <w:r w:rsidRPr="00EC2E8F">
              <w:rPr>
                <w:rFonts w:ascii="Verdana" w:hAnsi="Verdana"/>
                <w:sz w:val="16"/>
                <w:szCs w:val="16"/>
                <w:lang w:val="en-US"/>
              </w:rPr>
              <w:t xml:space="preserve">, before the accredited and approved organisms for said purpose. </w:t>
            </w:r>
          </w:p>
        </w:tc>
      </w:tr>
      <w:tr w:rsidR="00D01383" w:rsidRPr="003C59D4" w:rsidTr="00D01383">
        <w:tc>
          <w:tcPr>
            <w:tcW w:w="4683" w:type="dxa"/>
            <w:shd w:val="clear" w:color="auto" w:fill="auto"/>
          </w:tcPr>
          <w:p w:rsidR="00D01383" w:rsidRPr="003C59D4" w:rsidRDefault="00D01383" w:rsidP="00D01383">
            <w:pPr>
              <w:pStyle w:val="Texto"/>
              <w:spacing w:line="226" w:lineRule="exact"/>
              <w:ind w:firstLine="0"/>
              <w:rPr>
                <w:rFonts w:ascii="Verdana" w:hAnsi="Verdana"/>
                <w:b/>
                <w:sz w:val="16"/>
                <w:szCs w:val="16"/>
              </w:rPr>
            </w:pPr>
            <w:r w:rsidRPr="003C59D4">
              <w:rPr>
                <w:rFonts w:ascii="Verdana" w:hAnsi="Verdana"/>
                <w:b/>
                <w:sz w:val="16"/>
                <w:szCs w:val="16"/>
              </w:rPr>
              <w:t>6. Disposiciones específicas</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6. Specific provisions</w:t>
            </w:r>
            <w:r w:rsidRPr="00EC2E8F">
              <w:rPr>
                <w:rFonts w:ascii="Verdana" w:hAnsi="Verdana"/>
                <w:sz w:val="16"/>
                <w:szCs w:val="16"/>
                <w:lang w:val="en-US"/>
              </w:rPr>
              <w:t xml:space="preserve"> </w:t>
            </w:r>
          </w:p>
        </w:tc>
      </w:tr>
      <w:tr w:rsidR="00D01383" w:rsidRPr="000959C1"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6.1 </w:t>
            </w:r>
            <w:r w:rsidRPr="003C59D4">
              <w:rPr>
                <w:rFonts w:ascii="Verdana" w:hAnsi="Verdana"/>
                <w:sz w:val="16"/>
                <w:szCs w:val="16"/>
              </w:rPr>
              <w:t>De las ambulancias de traslado.</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6.1</w:t>
            </w:r>
            <w:r w:rsidRPr="00EC2E8F">
              <w:rPr>
                <w:rFonts w:ascii="Verdana" w:hAnsi="Verdana"/>
                <w:sz w:val="16"/>
                <w:szCs w:val="16"/>
                <w:lang w:val="en-US"/>
              </w:rPr>
              <w:t xml:space="preserve"> </w:t>
            </w:r>
            <w:r>
              <w:rPr>
                <w:rFonts w:ascii="Verdana" w:hAnsi="Verdana"/>
                <w:sz w:val="16"/>
                <w:szCs w:val="16"/>
                <w:lang w:val="en-US"/>
              </w:rPr>
              <w:t>The</w:t>
            </w:r>
            <w:r w:rsidRPr="00EC2E8F">
              <w:rPr>
                <w:rFonts w:ascii="Verdana" w:hAnsi="Verdana"/>
                <w:sz w:val="16"/>
                <w:szCs w:val="16"/>
                <w:lang w:val="en-US"/>
              </w:rPr>
              <w:t xml:space="preserve"> ambulances </w:t>
            </w:r>
            <w:r>
              <w:rPr>
                <w:rFonts w:ascii="Verdana" w:hAnsi="Verdana"/>
                <w:sz w:val="16"/>
                <w:szCs w:val="16"/>
                <w:lang w:val="en-US"/>
              </w:rPr>
              <w:t>for</w:t>
            </w:r>
            <w:r w:rsidRPr="00EC2E8F">
              <w:rPr>
                <w:rFonts w:ascii="Verdana" w:hAnsi="Verdana"/>
                <w:sz w:val="16"/>
                <w:szCs w:val="16"/>
                <w:lang w:val="en-US"/>
              </w:rPr>
              <w:t xml:space="preserve"> transfer. </w:t>
            </w:r>
          </w:p>
        </w:tc>
      </w:tr>
      <w:tr w:rsidR="00D01383" w:rsidRPr="003C59D4"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6.1.1 </w:t>
            </w:r>
            <w:r w:rsidRPr="003C59D4">
              <w:rPr>
                <w:rFonts w:ascii="Verdana" w:hAnsi="Verdana"/>
                <w:sz w:val="16"/>
                <w:szCs w:val="16"/>
              </w:rPr>
              <w:t>Del personal.</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6.1.1</w:t>
            </w:r>
            <w:r w:rsidRPr="00EC2E8F">
              <w:rPr>
                <w:rFonts w:ascii="Verdana" w:hAnsi="Verdana"/>
                <w:sz w:val="16"/>
                <w:szCs w:val="16"/>
                <w:lang w:val="en-US"/>
              </w:rPr>
              <w:t xml:space="preserve"> </w:t>
            </w:r>
            <w:r>
              <w:rPr>
                <w:rFonts w:ascii="Verdana" w:hAnsi="Verdana"/>
                <w:sz w:val="16"/>
                <w:szCs w:val="16"/>
                <w:lang w:val="en-US"/>
              </w:rPr>
              <w:t>T</w:t>
            </w:r>
            <w:r w:rsidRPr="00EC2E8F">
              <w:rPr>
                <w:rFonts w:ascii="Verdana" w:hAnsi="Verdana"/>
                <w:sz w:val="16"/>
                <w:szCs w:val="16"/>
                <w:lang w:val="en-US"/>
              </w:rPr>
              <w:t xml:space="preserve">he personnel. </w:t>
            </w:r>
          </w:p>
        </w:tc>
      </w:tr>
      <w:tr w:rsidR="00D01383" w:rsidRPr="00D01383"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6.1.1.1 </w:t>
            </w:r>
            <w:r w:rsidRPr="003C59D4">
              <w:rPr>
                <w:rFonts w:ascii="Verdana" w:hAnsi="Verdana"/>
                <w:sz w:val="16"/>
                <w:szCs w:val="16"/>
              </w:rPr>
              <w:t>Deben contar con un operador de ambulancia TAMP, capacitado en conducción de vehículos para traslado de pacientes ambulatorios y en su caso, un copiloto TAMP para la atención del usuario.</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6.1.1.1</w:t>
            </w:r>
            <w:r w:rsidRPr="00EC2E8F">
              <w:rPr>
                <w:rFonts w:ascii="Verdana" w:hAnsi="Verdana"/>
                <w:sz w:val="16"/>
                <w:szCs w:val="16"/>
                <w:lang w:val="en-US"/>
              </w:rPr>
              <w:t xml:space="preserve"> Must have a TAMP ambulance operator, trained in driving vehicles to transport outpatients and, </w:t>
            </w:r>
            <w:r>
              <w:rPr>
                <w:rFonts w:ascii="Verdana" w:hAnsi="Verdana"/>
                <w:sz w:val="16"/>
                <w:szCs w:val="16"/>
                <w:lang w:val="en-US"/>
              </w:rPr>
              <w:t>when applicable</w:t>
            </w:r>
            <w:r w:rsidRPr="00EC2E8F">
              <w:rPr>
                <w:rFonts w:ascii="Verdana" w:hAnsi="Verdana"/>
                <w:sz w:val="16"/>
                <w:szCs w:val="16"/>
                <w:lang w:val="en-US"/>
              </w:rPr>
              <w:t xml:space="preserve">, a TAMP co-pilot for the user's attention. </w:t>
            </w:r>
          </w:p>
        </w:tc>
      </w:tr>
      <w:tr w:rsidR="00D01383" w:rsidRPr="003C59D4"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6.1.2 </w:t>
            </w:r>
            <w:r w:rsidRPr="003C59D4">
              <w:rPr>
                <w:rFonts w:ascii="Verdana" w:hAnsi="Verdana"/>
                <w:sz w:val="16"/>
                <w:szCs w:val="16"/>
              </w:rPr>
              <w:t>De las dimensiones.</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6.1.2</w:t>
            </w:r>
            <w:r w:rsidRPr="00EC2E8F">
              <w:rPr>
                <w:rFonts w:ascii="Verdana" w:hAnsi="Verdana"/>
                <w:sz w:val="16"/>
                <w:szCs w:val="16"/>
                <w:lang w:val="en-US"/>
              </w:rPr>
              <w:t xml:space="preserve"> </w:t>
            </w:r>
            <w:r>
              <w:rPr>
                <w:rFonts w:ascii="Verdana" w:hAnsi="Verdana"/>
                <w:sz w:val="16"/>
                <w:szCs w:val="16"/>
                <w:lang w:val="en-US"/>
              </w:rPr>
              <w:t>T</w:t>
            </w:r>
            <w:r w:rsidRPr="00EC2E8F">
              <w:rPr>
                <w:rFonts w:ascii="Verdana" w:hAnsi="Verdana"/>
                <w:sz w:val="16"/>
                <w:szCs w:val="16"/>
                <w:lang w:val="en-US"/>
              </w:rPr>
              <w:t xml:space="preserve">he dimensions. </w:t>
            </w:r>
          </w:p>
        </w:tc>
      </w:tr>
      <w:tr w:rsidR="00D01383" w:rsidRPr="00D01383"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6.1.2.1 </w:t>
            </w:r>
            <w:r w:rsidRPr="003C59D4">
              <w:rPr>
                <w:rFonts w:ascii="Verdana" w:hAnsi="Verdana"/>
                <w:sz w:val="16"/>
                <w:szCs w:val="16"/>
              </w:rPr>
              <w:t>El compartimento destinado para la atención del paciente, deberá tener como mínimo, 1.35 metros de altura, 1.50 metros de ancho y 2.00 metros de largo.</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6.1.2.1</w:t>
            </w:r>
            <w:r w:rsidRPr="00EC2E8F">
              <w:rPr>
                <w:rFonts w:ascii="Verdana" w:hAnsi="Verdana"/>
                <w:sz w:val="16"/>
                <w:szCs w:val="16"/>
                <w:lang w:val="en-US"/>
              </w:rPr>
              <w:t xml:space="preserve"> The compartment intended for patient care must be at least 1.35 meters high, 1.50 meters wide and 2.00 meters long. </w:t>
            </w:r>
          </w:p>
        </w:tc>
      </w:tr>
      <w:tr w:rsidR="00D01383" w:rsidRPr="00D01383"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6.2 </w:t>
            </w:r>
            <w:r w:rsidRPr="003C59D4">
              <w:rPr>
                <w:rFonts w:ascii="Verdana" w:hAnsi="Verdana"/>
                <w:sz w:val="16"/>
                <w:szCs w:val="16"/>
              </w:rPr>
              <w:t>De las ambulancias de urgencias básicas o avanzadas.</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6.2</w:t>
            </w:r>
            <w:r w:rsidRPr="00EC2E8F">
              <w:rPr>
                <w:rFonts w:ascii="Verdana" w:hAnsi="Verdana"/>
                <w:sz w:val="16"/>
                <w:szCs w:val="16"/>
                <w:lang w:val="en-US"/>
              </w:rPr>
              <w:t xml:space="preserve"> Basic or advanced emergency ambulances. </w:t>
            </w:r>
          </w:p>
        </w:tc>
      </w:tr>
      <w:tr w:rsidR="00D01383" w:rsidRPr="003C59D4"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6.2.1 </w:t>
            </w:r>
            <w:r w:rsidRPr="003C59D4">
              <w:rPr>
                <w:rFonts w:ascii="Verdana" w:hAnsi="Verdana"/>
                <w:sz w:val="16"/>
                <w:szCs w:val="16"/>
              </w:rPr>
              <w:t>Del personal.</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6.2.1</w:t>
            </w:r>
            <w:r w:rsidRPr="00EC2E8F">
              <w:rPr>
                <w:rFonts w:ascii="Verdana" w:hAnsi="Verdana"/>
                <w:sz w:val="16"/>
                <w:szCs w:val="16"/>
                <w:lang w:val="en-US"/>
              </w:rPr>
              <w:t xml:space="preserve"> </w:t>
            </w:r>
            <w:r>
              <w:rPr>
                <w:rFonts w:ascii="Verdana" w:hAnsi="Verdana"/>
                <w:sz w:val="16"/>
                <w:szCs w:val="16"/>
                <w:lang w:val="en-US"/>
              </w:rPr>
              <w:t>T</w:t>
            </w:r>
            <w:r w:rsidRPr="00EC2E8F">
              <w:rPr>
                <w:rFonts w:ascii="Verdana" w:hAnsi="Verdana"/>
                <w:sz w:val="16"/>
                <w:szCs w:val="16"/>
                <w:lang w:val="en-US"/>
              </w:rPr>
              <w:t xml:space="preserve">he personnel. </w:t>
            </w:r>
          </w:p>
        </w:tc>
      </w:tr>
      <w:tr w:rsidR="00D01383" w:rsidRPr="00D01383" w:rsidTr="00D01383">
        <w:tc>
          <w:tcPr>
            <w:tcW w:w="4683" w:type="dxa"/>
            <w:shd w:val="clear" w:color="auto" w:fill="auto"/>
          </w:tcPr>
          <w:p w:rsidR="00D01383" w:rsidRPr="003C59D4" w:rsidRDefault="00D01383" w:rsidP="00D01383">
            <w:pPr>
              <w:pStyle w:val="Texto"/>
              <w:spacing w:line="226" w:lineRule="exact"/>
              <w:ind w:firstLine="0"/>
              <w:rPr>
                <w:rFonts w:ascii="Verdana" w:hAnsi="Verdana"/>
                <w:sz w:val="16"/>
                <w:szCs w:val="16"/>
              </w:rPr>
            </w:pPr>
            <w:r w:rsidRPr="003C59D4">
              <w:rPr>
                <w:rFonts w:ascii="Verdana" w:hAnsi="Verdana"/>
                <w:b/>
                <w:sz w:val="16"/>
                <w:szCs w:val="16"/>
              </w:rPr>
              <w:t xml:space="preserve">6.2.1.1 </w:t>
            </w:r>
            <w:r w:rsidRPr="003C59D4">
              <w:rPr>
                <w:rFonts w:ascii="Verdana" w:hAnsi="Verdana"/>
                <w:sz w:val="16"/>
                <w:szCs w:val="16"/>
              </w:rPr>
              <w:t>Deben contar con un operador de ambulancia y al menos un copiloto, ambos TAMP. Los TAMP’s deben estar capacitados de acuerdo con la capacidad operativa de la ambulancia, descritas en los puntos 4.1.3 y 4.1.4, de esta norma.</w:t>
            </w:r>
          </w:p>
        </w:tc>
        <w:tc>
          <w:tcPr>
            <w:tcW w:w="4677" w:type="dxa"/>
          </w:tcPr>
          <w:p w:rsidR="00D01383" w:rsidRPr="00EC2E8F" w:rsidRDefault="00D01383" w:rsidP="00D01383">
            <w:pPr>
              <w:spacing w:after="101" w:line="226" w:lineRule="atLeast"/>
              <w:jc w:val="both"/>
              <w:rPr>
                <w:rFonts w:ascii="Verdana" w:hAnsi="Verdana"/>
                <w:sz w:val="16"/>
                <w:szCs w:val="16"/>
                <w:lang w:val="en-US"/>
              </w:rPr>
            </w:pPr>
            <w:r w:rsidRPr="00EC2E8F">
              <w:rPr>
                <w:rFonts w:ascii="Verdana" w:hAnsi="Verdana"/>
                <w:b/>
                <w:bCs/>
                <w:sz w:val="16"/>
                <w:szCs w:val="16"/>
                <w:lang w:val="en-US"/>
              </w:rPr>
              <w:t>6.2.1.1</w:t>
            </w:r>
            <w:r w:rsidRPr="00EC2E8F">
              <w:rPr>
                <w:rFonts w:ascii="Verdana" w:hAnsi="Verdana"/>
                <w:sz w:val="16"/>
                <w:szCs w:val="16"/>
                <w:lang w:val="en-US"/>
              </w:rPr>
              <w:t xml:space="preserve"> Must have an ambulance operator and at least one co-pilot, both TAMP. The TAMPs must be trained in accordance with the operational capacity of the ambulance, described in points 4.1.3 and 4.1.4 of this standard. </w:t>
            </w:r>
          </w:p>
        </w:tc>
      </w:tr>
      <w:tr w:rsidR="00D01383" w:rsidRPr="003C59D4"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6.2.2 </w:t>
            </w:r>
            <w:r w:rsidRPr="003C59D4">
              <w:rPr>
                <w:rFonts w:ascii="Verdana" w:hAnsi="Verdana"/>
                <w:sz w:val="16"/>
                <w:szCs w:val="16"/>
              </w:rPr>
              <w:t>De las dimensiones.</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6.2.2</w:t>
            </w:r>
            <w:r w:rsidRPr="00EC2E8F">
              <w:rPr>
                <w:rFonts w:ascii="Verdana" w:hAnsi="Verdana"/>
                <w:sz w:val="16"/>
                <w:szCs w:val="16"/>
                <w:lang w:val="en-US"/>
              </w:rPr>
              <w:t xml:space="preserve"> </w:t>
            </w:r>
            <w:r>
              <w:rPr>
                <w:rFonts w:ascii="Verdana" w:hAnsi="Verdana"/>
                <w:sz w:val="16"/>
                <w:szCs w:val="16"/>
                <w:lang w:val="en-US"/>
              </w:rPr>
              <w:t>The</w:t>
            </w:r>
            <w:r w:rsidRPr="00EC2E8F">
              <w:rPr>
                <w:rFonts w:ascii="Verdana" w:hAnsi="Verdana"/>
                <w:sz w:val="16"/>
                <w:szCs w:val="16"/>
                <w:lang w:val="en-US"/>
              </w:rPr>
              <w:t xml:space="preserve"> dimensions.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lastRenderedPageBreak/>
              <w:t xml:space="preserve">6.2.2.1 </w:t>
            </w:r>
            <w:r w:rsidRPr="003C59D4">
              <w:rPr>
                <w:rFonts w:ascii="Verdana" w:hAnsi="Verdana"/>
                <w:sz w:val="16"/>
                <w:szCs w:val="16"/>
              </w:rPr>
              <w:t>El compartimento destinado para la atención del paciente, deberá tener como mínimo 1.60 metros de altura, 1.90 metros de ancho y 2.50 metros de largo.</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6.2.2.1</w:t>
            </w:r>
            <w:r w:rsidRPr="00EC2E8F">
              <w:rPr>
                <w:rFonts w:ascii="Verdana" w:hAnsi="Verdana"/>
                <w:sz w:val="16"/>
                <w:szCs w:val="16"/>
                <w:lang w:val="en-US"/>
              </w:rPr>
              <w:t xml:space="preserve"> The compartment intended for patient care must be at least 1.60 meters high, 1.90 meters wide and 2.50 meters long.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6.3 </w:t>
            </w:r>
            <w:r w:rsidRPr="003C59D4">
              <w:rPr>
                <w:rFonts w:ascii="Verdana" w:hAnsi="Verdana"/>
                <w:sz w:val="16"/>
                <w:szCs w:val="16"/>
              </w:rPr>
              <w:t>De las ambulancias de cuidados intensivos.</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6.3</w:t>
            </w:r>
            <w:r w:rsidRPr="00EC2E8F">
              <w:rPr>
                <w:rFonts w:ascii="Verdana" w:hAnsi="Verdana"/>
                <w:sz w:val="16"/>
                <w:szCs w:val="16"/>
                <w:lang w:val="en-US"/>
              </w:rPr>
              <w:t xml:space="preserve"> </w:t>
            </w:r>
            <w:r>
              <w:rPr>
                <w:rFonts w:ascii="Verdana" w:hAnsi="Verdana"/>
                <w:sz w:val="16"/>
                <w:szCs w:val="16"/>
                <w:lang w:val="en-US"/>
              </w:rPr>
              <w:t>The</w:t>
            </w:r>
            <w:r w:rsidRPr="00EC2E8F">
              <w:rPr>
                <w:rFonts w:ascii="Verdana" w:hAnsi="Verdana"/>
                <w:sz w:val="16"/>
                <w:szCs w:val="16"/>
                <w:lang w:val="en-US"/>
              </w:rPr>
              <w:t xml:space="preserve"> ambulances </w:t>
            </w:r>
            <w:r>
              <w:rPr>
                <w:rFonts w:ascii="Verdana" w:hAnsi="Verdana"/>
                <w:sz w:val="16"/>
                <w:szCs w:val="16"/>
                <w:lang w:val="en-US"/>
              </w:rPr>
              <w:t>for</w:t>
            </w:r>
            <w:r w:rsidRPr="00EC2E8F">
              <w:rPr>
                <w:rFonts w:ascii="Verdana" w:hAnsi="Verdana"/>
                <w:sz w:val="16"/>
                <w:szCs w:val="16"/>
                <w:lang w:val="en-US"/>
              </w:rPr>
              <w:t xml:space="preserve"> intensive cares. </w:t>
            </w:r>
          </w:p>
        </w:tc>
      </w:tr>
      <w:tr w:rsidR="00D01383" w:rsidRPr="003C59D4"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6.3.1 </w:t>
            </w:r>
            <w:r w:rsidRPr="003C59D4">
              <w:rPr>
                <w:rFonts w:ascii="Verdana" w:hAnsi="Verdana"/>
                <w:sz w:val="16"/>
                <w:szCs w:val="16"/>
              </w:rPr>
              <w:t>Del personal.</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6.3.1</w:t>
            </w:r>
            <w:r w:rsidRPr="00EC2E8F">
              <w:rPr>
                <w:rFonts w:ascii="Verdana" w:hAnsi="Verdana"/>
                <w:sz w:val="16"/>
                <w:szCs w:val="16"/>
                <w:lang w:val="en-US"/>
              </w:rPr>
              <w:t xml:space="preserve"> </w:t>
            </w:r>
            <w:r>
              <w:rPr>
                <w:rFonts w:ascii="Verdana" w:hAnsi="Verdana"/>
                <w:sz w:val="16"/>
                <w:szCs w:val="16"/>
                <w:lang w:val="en-US"/>
              </w:rPr>
              <w:t>The</w:t>
            </w:r>
            <w:r w:rsidRPr="00EC2E8F">
              <w:rPr>
                <w:rFonts w:ascii="Verdana" w:hAnsi="Verdana"/>
                <w:sz w:val="16"/>
                <w:szCs w:val="16"/>
                <w:lang w:val="en-US"/>
              </w:rPr>
              <w:t xml:space="preserve"> personnel.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6.3.1.1 </w:t>
            </w:r>
            <w:r w:rsidRPr="003C59D4">
              <w:rPr>
                <w:rFonts w:ascii="Verdana" w:hAnsi="Verdana"/>
                <w:sz w:val="16"/>
                <w:szCs w:val="16"/>
              </w:rPr>
              <w:t>Deben contar con un operador de ambulancia TAMP y al menos un TAMP más, que demuestren documentalmente haber acreditado cursos para el manejo de pacientes en estado crítico que requieran cuidados intensivos, avalados por las autoridades educativas competentes.</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6.3.1.1</w:t>
            </w:r>
            <w:r w:rsidRPr="00EC2E8F">
              <w:rPr>
                <w:rFonts w:ascii="Verdana" w:hAnsi="Verdana"/>
                <w:sz w:val="16"/>
                <w:szCs w:val="16"/>
                <w:lang w:val="en-US"/>
              </w:rPr>
              <w:t xml:space="preserve"> Must have a TAMP ambulance operator and at least one more TAMP, who demonstrate documentary evidence of having accredited courses for the management of patients in critical condition requiring intensive care, endorsed by the </w:t>
            </w:r>
            <w:r>
              <w:rPr>
                <w:rFonts w:ascii="Verdana" w:hAnsi="Verdana"/>
                <w:sz w:val="16"/>
                <w:szCs w:val="16"/>
                <w:lang w:val="en-US"/>
              </w:rPr>
              <w:t>appropriate</w:t>
            </w:r>
            <w:r w:rsidRPr="00EC2E8F">
              <w:rPr>
                <w:rFonts w:ascii="Verdana" w:hAnsi="Verdana"/>
                <w:sz w:val="16"/>
                <w:szCs w:val="16"/>
                <w:lang w:val="en-US"/>
              </w:rPr>
              <w:t xml:space="preserve"> educational authorities.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6.3.1.2 </w:t>
            </w:r>
            <w:r w:rsidRPr="003C59D4">
              <w:rPr>
                <w:rFonts w:ascii="Verdana" w:hAnsi="Verdana"/>
                <w:sz w:val="16"/>
                <w:szCs w:val="16"/>
              </w:rPr>
              <w:t>Debe contar con un médico con capacitación en atención médica prehospitalaria y manejo de pacientes en estado crítico que requieran cuidados intensivos.</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 xml:space="preserve">6.3.1.2 </w:t>
            </w:r>
            <w:r w:rsidRPr="00916C68">
              <w:rPr>
                <w:rFonts w:ascii="Verdana" w:hAnsi="Verdana"/>
                <w:bCs/>
                <w:sz w:val="16"/>
                <w:szCs w:val="16"/>
                <w:lang w:val="en-US"/>
              </w:rPr>
              <w:t>There</w:t>
            </w:r>
            <w:r w:rsidRPr="00EC2E8F">
              <w:rPr>
                <w:rFonts w:ascii="Verdana" w:hAnsi="Verdana"/>
                <w:sz w:val="16"/>
                <w:szCs w:val="16"/>
                <w:lang w:val="en-US"/>
              </w:rPr>
              <w:t xml:space="preserve"> must </w:t>
            </w:r>
            <w:r>
              <w:rPr>
                <w:rFonts w:ascii="Verdana" w:hAnsi="Verdana"/>
                <w:sz w:val="16"/>
                <w:szCs w:val="16"/>
                <w:lang w:val="en-US"/>
              </w:rPr>
              <w:t>be</w:t>
            </w:r>
            <w:r w:rsidRPr="00EC2E8F">
              <w:rPr>
                <w:rFonts w:ascii="Verdana" w:hAnsi="Verdana"/>
                <w:sz w:val="16"/>
                <w:szCs w:val="16"/>
                <w:lang w:val="en-US"/>
              </w:rPr>
              <w:t xml:space="preserve"> a doctor with training in prehospital medical care and management of critically ill patients who require intensive care. </w:t>
            </w:r>
          </w:p>
        </w:tc>
      </w:tr>
      <w:tr w:rsidR="00D01383" w:rsidRPr="003C59D4"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6.3.2 </w:t>
            </w:r>
            <w:r w:rsidRPr="003C59D4">
              <w:rPr>
                <w:rFonts w:ascii="Verdana" w:hAnsi="Verdana"/>
                <w:sz w:val="16"/>
                <w:szCs w:val="16"/>
              </w:rPr>
              <w:t>De las dimensiones.</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6.3.2</w:t>
            </w:r>
            <w:r w:rsidRPr="00EC2E8F">
              <w:rPr>
                <w:rFonts w:ascii="Verdana" w:hAnsi="Verdana"/>
                <w:sz w:val="16"/>
                <w:szCs w:val="16"/>
                <w:lang w:val="en-US"/>
              </w:rPr>
              <w:t xml:space="preserve"> </w:t>
            </w:r>
            <w:r>
              <w:rPr>
                <w:rFonts w:ascii="Verdana" w:hAnsi="Verdana"/>
                <w:sz w:val="16"/>
                <w:szCs w:val="16"/>
                <w:lang w:val="en-US"/>
              </w:rPr>
              <w:t>The</w:t>
            </w:r>
            <w:r w:rsidRPr="00EC2E8F">
              <w:rPr>
                <w:rFonts w:ascii="Verdana" w:hAnsi="Verdana"/>
                <w:sz w:val="16"/>
                <w:szCs w:val="16"/>
                <w:lang w:val="en-US"/>
              </w:rPr>
              <w:t xml:space="preserve"> dimensions.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6.3.2.1 </w:t>
            </w:r>
            <w:r w:rsidRPr="003C59D4">
              <w:rPr>
                <w:rFonts w:ascii="Verdana" w:hAnsi="Verdana"/>
                <w:sz w:val="16"/>
                <w:szCs w:val="16"/>
              </w:rPr>
              <w:t>El compartimento destinado para la atención del paciente, deberá tener como mínimo 1.60 metros de altura, 1.90 metros de ancho y 2.50 metros de largo.</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6.3.2.1</w:t>
            </w:r>
            <w:r w:rsidRPr="00EC2E8F">
              <w:rPr>
                <w:rFonts w:ascii="Verdana" w:hAnsi="Verdana"/>
                <w:sz w:val="16"/>
                <w:szCs w:val="16"/>
                <w:lang w:val="en-US"/>
              </w:rPr>
              <w:t xml:space="preserve"> The compartment intended for patient care must be at least 1.60 meters high, 1.90 meters wide and 2.50 meters long. </w:t>
            </w:r>
          </w:p>
        </w:tc>
      </w:tr>
      <w:tr w:rsidR="00D01383" w:rsidRPr="003C59D4"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6.4 </w:t>
            </w:r>
            <w:r w:rsidRPr="003C59D4">
              <w:rPr>
                <w:rFonts w:ascii="Verdana" w:hAnsi="Verdana"/>
                <w:sz w:val="16"/>
                <w:szCs w:val="16"/>
              </w:rPr>
              <w:t>De las ambulancias aéreas.</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6.4</w:t>
            </w:r>
            <w:r w:rsidRPr="00EC2E8F">
              <w:rPr>
                <w:rFonts w:ascii="Verdana" w:hAnsi="Verdana"/>
                <w:sz w:val="16"/>
                <w:szCs w:val="16"/>
                <w:lang w:val="en-US"/>
              </w:rPr>
              <w:t xml:space="preserve"> </w:t>
            </w:r>
            <w:r>
              <w:rPr>
                <w:rFonts w:ascii="Verdana" w:hAnsi="Verdana"/>
                <w:sz w:val="16"/>
                <w:szCs w:val="16"/>
                <w:lang w:val="en-US"/>
              </w:rPr>
              <w:t>Air</w:t>
            </w:r>
            <w:r w:rsidRPr="00EC2E8F">
              <w:rPr>
                <w:rFonts w:ascii="Verdana" w:hAnsi="Verdana"/>
                <w:sz w:val="16"/>
                <w:szCs w:val="16"/>
                <w:lang w:val="en-US"/>
              </w:rPr>
              <w:t xml:space="preserve"> ambulances. </w:t>
            </w:r>
          </w:p>
        </w:tc>
      </w:tr>
      <w:tr w:rsidR="00D01383" w:rsidRPr="003C59D4"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6.4.1 </w:t>
            </w:r>
            <w:r w:rsidRPr="003C59D4">
              <w:rPr>
                <w:rFonts w:ascii="Verdana" w:hAnsi="Verdana"/>
                <w:sz w:val="16"/>
                <w:szCs w:val="16"/>
              </w:rPr>
              <w:t>Del personal.</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6.4.1</w:t>
            </w:r>
            <w:r w:rsidRPr="00EC2E8F">
              <w:rPr>
                <w:rFonts w:ascii="Verdana" w:hAnsi="Verdana"/>
                <w:sz w:val="16"/>
                <w:szCs w:val="16"/>
                <w:lang w:val="en-US"/>
              </w:rPr>
              <w:t xml:space="preserve"> </w:t>
            </w:r>
            <w:r>
              <w:rPr>
                <w:rFonts w:ascii="Verdana" w:hAnsi="Verdana"/>
                <w:sz w:val="16"/>
                <w:szCs w:val="16"/>
                <w:lang w:val="en-US"/>
              </w:rPr>
              <w:t>T</w:t>
            </w:r>
            <w:r w:rsidRPr="00EC2E8F">
              <w:rPr>
                <w:rFonts w:ascii="Verdana" w:hAnsi="Verdana"/>
                <w:sz w:val="16"/>
                <w:szCs w:val="16"/>
                <w:lang w:val="en-US"/>
              </w:rPr>
              <w:t xml:space="preserve">he personnel.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6.4.1.1 </w:t>
            </w:r>
            <w:r w:rsidRPr="003C59D4">
              <w:rPr>
                <w:rFonts w:ascii="Verdana" w:hAnsi="Verdana"/>
                <w:sz w:val="16"/>
                <w:szCs w:val="16"/>
              </w:rPr>
              <w:t>Debe contar con un TAMP o personal de enfermería con capacitación en atención médica prehospitalaria, que demuestre documentalmente haber acreditado cursos de medicina aeroespacial y de interacción con la aeronave.</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6.4.1.1</w:t>
            </w:r>
            <w:r w:rsidRPr="00EC2E8F">
              <w:rPr>
                <w:rFonts w:ascii="Verdana" w:hAnsi="Verdana"/>
                <w:sz w:val="16"/>
                <w:szCs w:val="16"/>
                <w:lang w:val="en-US"/>
              </w:rPr>
              <w:t xml:space="preserve"> Must have a TAMP or nursing staff trained in prehospital medical care, demonstrating documentary proof of having accredited courses in aerospace medicine and interaction with the aircraft.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6.4.1.2 </w:t>
            </w:r>
            <w:r w:rsidRPr="003C59D4">
              <w:rPr>
                <w:rFonts w:ascii="Verdana" w:hAnsi="Verdana"/>
                <w:sz w:val="16"/>
                <w:szCs w:val="16"/>
              </w:rPr>
              <w:t>Para las unidades aéreas de ala fija y rotativa, la tripulación de vuelo está supeditada a las disposiciones de la Dirección General de Aeronáutica Civil, dependiendo del tipo de la aeronave.</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6.4.1.2</w:t>
            </w:r>
            <w:r w:rsidRPr="00EC2E8F">
              <w:rPr>
                <w:rFonts w:ascii="Verdana" w:hAnsi="Verdana"/>
                <w:sz w:val="16"/>
                <w:szCs w:val="16"/>
                <w:lang w:val="en-US"/>
              </w:rPr>
              <w:t xml:space="preserve"> For fixed and rotating wing air units, the flight crew is subject to the provisions of the General </w:t>
            </w:r>
            <w:r>
              <w:rPr>
                <w:rFonts w:ascii="Verdana" w:hAnsi="Verdana"/>
                <w:sz w:val="16"/>
                <w:szCs w:val="16"/>
                <w:lang w:val="en-US"/>
              </w:rPr>
              <w:t>Office</w:t>
            </w:r>
            <w:r w:rsidRPr="00EC2E8F">
              <w:rPr>
                <w:rFonts w:ascii="Verdana" w:hAnsi="Verdana"/>
                <w:sz w:val="16"/>
                <w:szCs w:val="16"/>
                <w:lang w:val="en-US"/>
              </w:rPr>
              <w:t xml:space="preserve"> of Civil Aeronautics, depending on the type of aircraft.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6.4.1.3 </w:t>
            </w:r>
            <w:r w:rsidRPr="003C59D4">
              <w:rPr>
                <w:rFonts w:ascii="Verdana" w:hAnsi="Verdana"/>
                <w:sz w:val="16"/>
                <w:szCs w:val="16"/>
              </w:rPr>
              <w:t>En el caso que se proporcione el servicio de cuidados intensivos, deberá contar con un médico que demuestre documentalmente haber acreditado cursos para el manejo del paciente en estado crítico. Se requiere además tener conocimientos de medicina aeroespacial e interacción con la aeronave y ser el enlace para la entrega-recepción del paciente.</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6.4.1.3</w:t>
            </w:r>
            <w:r w:rsidRPr="00EC2E8F">
              <w:rPr>
                <w:rFonts w:ascii="Verdana" w:hAnsi="Verdana"/>
                <w:sz w:val="16"/>
                <w:szCs w:val="16"/>
                <w:lang w:val="en-US"/>
              </w:rPr>
              <w:t xml:space="preserve"> In the case that the intensive care service is provided, you must have a doctor who demonstrates documentary evidence of having accredited courses for the management of the patient in critical condition. It is also required to have knowledge of aerospace medicine and interaction with the aircraft and to be the link for the delivery-reception of the patient. </w:t>
            </w:r>
          </w:p>
        </w:tc>
      </w:tr>
      <w:tr w:rsidR="00D01383" w:rsidRPr="003C59D4"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6.5 </w:t>
            </w:r>
            <w:r w:rsidRPr="003C59D4">
              <w:rPr>
                <w:rFonts w:ascii="Verdana" w:hAnsi="Verdana"/>
                <w:sz w:val="16"/>
                <w:szCs w:val="16"/>
              </w:rPr>
              <w:t>De las ambulancias marítimas.</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6.5</w:t>
            </w:r>
            <w:r w:rsidRPr="00EC2E8F">
              <w:rPr>
                <w:rFonts w:ascii="Verdana" w:hAnsi="Verdana"/>
                <w:sz w:val="16"/>
                <w:szCs w:val="16"/>
                <w:lang w:val="en-US"/>
              </w:rPr>
              <w:t xml:space="preserve"> </w:t>
            </w:r>
            <w:r>
              <w:rPr>
                <w:rFonts w:ascii="Verdana" w:hAnsi="Verdana"/>
                <w:sz w:val="16"/>
                <w:szCs w:val="16"/>
                <w:lang w:val="en-US"/>
              </w:rPr>
              <w:t>M</w:t>
            </w:r>
            <w:r w:rsidRPr="00EC2E8F">
              <w:rPr>
                <w:rFonts w:ascii="Verdana" w:hAnsi="Verdana"/>
                <w:sz w:val="16"/>
                <w:szCs w:val="16"/>
                <w:lang w:val="en-US"/>
              </w:rPr>
              <w:t xml:space="preserve">aritime ambulances. </w:t>
            </w:r>
          </w:p>
        </w:tc>
      </w:tr>
      <w:tr w:rsidR="00D01383" w:rsidRPr="003C59D4"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6.5.1 </w:t>
            </w:r>
            <w:r w:rsidRPr="003C59D4">
              <w:rPr>
                <w:rFonts w:ascii="Verdana" w:hAnsi="Verdana"/>
                <w:sz w:val="16"/>
                <w:szCs w:val="16"/>
              </w:rPr>
              <w:t>Del personal.</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6.5.1</w:t>
            </w:r>
            <w:r w:rsidRPr="00EC2E8F">
              <w:rPr>
                <w:rFonts w:ascii="Verdana" w:hAnsi="Verdana"/>
                <w:sz w:val="16"/>
                <w:szCs w:val="16"/>
                <w:lang w:val="en-US"/>
              </w:rPr>
              <w:t xml:space="preserve"> </w:t>
            </w:r>
            <w:r>
              <w:rPr>
                <w:rFonts w:ascii="Verdana" w:hAnsi="Verdana"/>
                <w:sz w:val="16"/>
                <w:szCs w:val="16"/>
                <w:lang w:val="en-US"/>
              </w:rPr>
              <w:t>T</w:t>
            </w:r>
            <w:r w:rsidRPr="00EC2E8F">
              <w:rPr>
                <w:rFonts w:ascii="Verdana" w:hAnsi="Verdana"/>
                <w:sz w:val="16"/>
                <w:szCs w:val="16"/>
                <w:lang w:val="en-US"/>
              </w:rPr>
              <w:t xml:space="preserve">he personnel.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6.5.1.1 </w:t>
            </w:r>
            <w:r w:rsidRPr="003C59D4">
              <w:rPr>
                <w:rFonts w:ascii="Verdana" w:hAnsi="Verdana"/>
                <w:sz w:val="16"/>
                <w:szCs w:val="16"/>
              </w:rPr>
              <w:t>Deberán contar con un operador de ambulancia TAMP, autorizado para realizar operaciones marítimas a excepción de las ambulancias de las fuerzas armadas.</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6.5.1.1</w:t>
            </w:r>
            <w:r w:rsidRPr="00EC2E8F">
              <w:rPr>
                <w:rFonts w:ascii="Verdana" w:hAnsi="Verdana"/>
                <w:sz w:val="16"/>
                <w:szCs w:val="16"/>
                <w:lang w:val="en-US"/>
              </w:rPr>
              <w:t xml:space="preserve"> They must have a TAMP ambulance operator, authorized to carry out maritime operations with the exception of ambulances of the armed forces.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6.5.1.2 </w:t>
            </w:r>
            <w:r w:rsidRPr="003C59D4">
              <w:rPr>
                <w:rFonts w:ascii="Verdana" w:hAnsi="Verdana"/>
                <w:sz w:val="16"/>
                <w:szCs w:val="16"/>
              </w:rPr>
              <w:t>Debe contar con un TAMP o personal de enfermería con capacitación en atención médica prehospitalaria, que demuestre documentalmente haber acreditado cursos de salvamento acuático.</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6.5.1.2</w:t>
            </w:r>
            <w:r w:rsidRPr="00EC2E8F">
              <w:rPr>
                <w:rFonts w:ascii="Verdana" w:hAnsi="Verdana"/>
                <w:sz w:val="16"/>
                <w:szCs w:val="16"/>
                <w:lang w:val="en-US"/>
              </w:rPr>
              <w:t xml:space="preserve"> Must have a TAMP or nursing staff trained in prehospital medical care, demonstrating documentary evidence of accredited aquatic rescue courses. </w:t>
            </w:r>
          </w:p>
        </w:tc>
      </w:tr>
      <w:tr w:rsidR="00D01383" w:rsidRPr="003C59D4" w:rsidTr="00D01383">
        <w:tc>
          <w:tcPr>
            <w:tcW w:w="4683" w:type="dxa"/>
            <w:shd w:val="clear" w:color="auto" w:fill="auto"/>
          </w:tcPr>
          <w:p w:rsidR="00D01383" w:rsidRPr="003C59D4" w:rsidRDefault="00D01383" w:rsidP="00D01383">
            <w:pPr>
              <w:pStyle w:val="Texto"/>
              <w:spacing w:line="225" w:lineRule="exact"/>
              <w:ind w:firstLine="0"/>
              <w:rPr>
                <w:rFonts w:ascii="Verdana" w:hAnsi="Verdana"/>
                <w:b/>
                <w:sz w:val="16"/>
                <w:szCs w:val="16"/>
              </w:rPr>
            </w:pPr>
            <w:r w:rsidRPr="003C59D4">
              <w:rPr>
                <w:rFonts w:ascii="Verdana" w:hAnsi="Verdana"/>
                <w:b/>
                <w:sz w:val="16"/>
                <w:szCs w:val="16"/>
              </w:rPr>
              <w:t>7. De la atención médica prehospitalaria</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7. Pre-hospital medical care</w:t>
            </w:r>
            <w:r w:rsidRPr="00EC2E8F">
              <w:rPr>
                <w:rFonts w:ascii="Verdana" w:hAnsi="Verdana"/>
                <w:sz w:val="16"/>
                <w:szCs w:val="16"/>
                <w:lang w:val="en-US"/>
              </w:rPr>
              <w:t xml:space="preserve"> </w:t>
            </w:r>
          </w:p>
        </w:tc>
      </w:tr>
      <w:tr w:rsidR="00D01383" w:rsidRPr="00D01383" w:rsidTr="00D01383">
        <w:tc>
          <w:tcPr>
            <w:tcW w:w="4683" w:type="dxa"/>
            <w:shd w:val="clear" w:color="auto" w:fill="auto"/>
          </w:tcPr>
          <w:p w:rsidR="00D01383" w:rsidRPr="006C4EB0" w:rsidRDefault="00D01383" w:rsidP="00D01383">
            <w:pPr>
              <w:pStyle w:val="Texto"/>
              <w:spacing w:line="225" w:lineRule="exact"/>
              <w:ind w:firstLine="0"/>
              <w:rPr>
                <w:rFonts w:ascii="Verdana" w:hAnsi="Verdana"/>
                <w:sz w:val="16"/>
                <w:szCs w:val="16"/>
              </w:rPr>
            </w:pPr>
            <w:r w:rsidRPr="006C4EB0">
              <w:rPr>
                <w:rFonts w:ascii="Verdana" w:hAnsi="Verdana"/>
                <w:b/>
                <w:sz w:val="16"/>
                <w:szCs w:val="16"/>
              </w:rPr>
              <w:t xml:space="preserve">7.1 </w:t>
            </w:r>
            <w:r w:rsidRPr="006C4EB0">
              <w:rPr>
                <w:rFonts w:ascii="Verdana" w:hAnsi="Verdana"/>
                <w:sz w:val="16"/>
                <w:szCs w:val="16"/>
              </w:rPr>
              <w:t>Del sitio de la urgencia médica.</w:t>
            </w:r>
          </w:p>
        </w:tc>
        <w:tc>
          <w:tcPr>
            <w:tcW w:w="4677" w:type="dxa"/>
          </w:tcPr>
          <w:p w:rsidR="00D01383" w:rsidRPr="006C4EB0" w:rsidRDefault="00D01383" w:rsidP="00D01383">
            <w:pPr>
              <w:spacing w:after="101" w:line="225" w:lineRule="atLeast"/>
              <w:jc w:val="both"/>
              <w:rPr>
                <w:rFonts w:ascii="Verdana" w:hAnsi="Verdana"/>
                <w:sz w:val="16"/>
                <w:szCs w:val="16"/>
                <w:lang w:val="en-US"/>
              </w:rPr>
            </w:pPr>
            <w:r w:rsidRPr="006C4EB0">
              <w:rPr>
                <w:rFonts w:ascii="Verdana" w:hAnsi="Verdana"/>
                <w:b/>
                <w:bCs/>
                <w:sz w:val="16"/>
                <w:szCs w:val="16"/>
                <w:lang w:val="en-US"/>
              </w:rPr>
              <w:t>7.1</w:t>
            </w:r>
            <w:r w:rsidRPr="006C4EB0">
              <w:rPr>
                <w:rFonts w:ascii="Verdana" w:hAnsi="Verdana"/>
                <w:sz w:val="16"/>
                <w:szCs w:val="16"/>
                <w:lang w:val="en-US"/>
              </w:rPr>
              <w:t xml:space="preserve"> From the site of the medical emergency. </w:t>
            </w:r>
          </w:p>
        </w:tc>
      </w:tr>
      <w:tr w:rsidR="00D01383" w:rsidRPr="00D01383" w:rsidTr="00D01383">
        <w:tc>
          <w:tcPr>
            <w:tcW w:w="4683" w:type="dxa"/>
            <w:shd w:val="clear" w:color="auto" w:fill="auto"/>
          </w:tcPr>
          <w:p w:rsidR="00D01383" w:rsidRPr="006C4EB0" w:rsidRDefault="00D01383" w:rsidP="00D01383">
            <w:pPr>
              <w:pStyle w:val="Texto"/>
              <w:spacing w:line="225" w:lineRule="exact"/>
              <w:ind w:firstLine="0"/>
              <w:rPr>
                <w:rFonts w:ascii="Verdana" w:hAnsi="Verdana"/>
                <w:sz w:val="16"/>
                <w:szCs w:val="16"/>
              </w:rPr>
            </w:pPr>
            <w:r w:rsidRPr="006C4EB0">
              <w:rPr>
                <w:rFonts w:ascii="Verdana" w:hAnsi="Verdana"/>
                <w:b/>
                <w:sz w:val="16"/>
                <w:szCs w:val="16"/>
              </w:rPr>
              <w:t xml:space="preserve">7.1.1 </w:t>
            </w:r>
            <w:r w:rsidRPr="006C4EB0">
              <w:rPr>
                <w:rFonts w:ascii="Verdana" w:hAnsi="Verdana"/>
                <w:sz w:val="16"/>
                <w:szCs w:val="16"/>
              </w:rPr>
              <w:t xml:space="preserve">El primer respondiente, deberá brindar los primeros auxilios a través de los procedimientos en los </w:t>
            </w:r>
            <w:r w:rsidRPr="006C4EB0">
              <w:rPr>
                <w:rFonts w:ascii="Verdana" w:hAnsi="Verdana"/>
                <w:sz w:val="16"/>
                <w:szCs w:val="16"/>
              </w:rPr>
              <w:lastRenderedPageBreak/>
              <w:t>que fue capacitado y autorizado. En ningún caso podrá realizar procedimientos invasivos que signifiquen un riesgo mayor para la salud, la integridad física o la vida del paciente.</w:t>
            </w:r>
          </w:p>
        </w:tc>
        <w:tc>
          <w:tcPr>
            <w:tcW w:w="4677" w:type="dxa"/>
          </w:tcPr>
          <w:p w:rsidR="00D01383" w:rsidRPr="006C4EB0" w:rsidRDefault="00D01383" w:rsidP="00D01383">
            <w:pPr>
              <w:spacing w:after="101" w:line="225" w:lineRule="atLeast"/>
              <w:jc w:val="both"/>
              <w:rPr>
                <w:rFonts w:ascii="Verdana" w:hAnsi="Verdana"/>
                <w:sz w:val="16"/>
                <w:szCs w:val="16"/>
                <w:lang w:val="en-US"/>
              </w:rPr>
            </w:pPr>
            <w:r w:rsidRPr="006C4EB0">
              <w:rPr>
                <w:rFonts w:ascii="Verdana" w:hAnsi="Verdana"/>
                <w:b/>
                <w:bCs/>
                <w:sz w:val="16"/>
                <w:szCs w:val="16"/>
                <w:lang w:val="en-US"/>
              </w:rPr>
              <w:lastRenderedPageBreak/>
              <w:t>7.1.1</w:t>
            </w:r>
            <w:r w:rsidRPr="006C4EB0">
              <w:rPr>
                <w:rFonts w:ascii="Verdana" w:hAnsi="Verdana"/>
                <w:sz w:val="16"/>
                <w:szCs w:val="16"/>
                <w:lang w:val="en-US"/>
              </w:rPr>
              <w:t xml:space="preserve"> The first responder must provide first aid through the procedures in which he was trained and authorized. </w:t>
            </w:r>
            <w:r w:rsidRPr="006C4EB0">
              <w:rPr>
                <w:rFonts w:ascii="Verdana" w:hAnsi="Verdana"/>
                <w:sz w:val="16"/>
                <w:szCs w:val="16"/>
                <w:lang w:val="en-US"/>
              </w:rPr>
              <w:lastRenderedPageBreak/>
              <w:t xml:space="preserve">In no case may invasive procedures be performed that pose a greater risk to the health, physical integrity or life of the patient.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lastRenderedPageBreak/>
              <w:t xml:space="preserve">7.1.2 </w:t>
            </w:r>
            <w:r w:rsidRPr="003C59D4">
              <w:rPr>
                <w:rFonts w:ascii="Verdana" w:hAnsi="Verdana"/>
                <w:sz w:val="16"/>
                <w:szCs w:val="16"/>
              </w:rPr>
              <w:t>La atención médica prehospitalaria se brindará en áreas geográficas determinadas por el CRUM, conforme lo indiquen los criterios de regionalización, isócronas de traslado de la base de ambulancias al sitio de la urgencia médica.</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7.1.2</w:t>
            </w:r>
            <w:r w:rsidRPr="00EC2E8F">
              <w:rPr>
                <w:rFonts w:ascii="Verdana" w:hAnsi="Verdana"/>
                <w:sz w:val="16"/>
                <w:szCs w:val="16"/>
                <w:lang w:val="en-US"/>
              </w:rPr>
              <w:t xml:space="preserve"> Prehospital medical care will be provided in geographic areas determined by the CRUM, as indicated by the criteria for regionalization, isochronous transfer of the ambulance base to the medical emergency site.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7.1.3 </w:t>
            </w:r>
            <w:r w:rsidRPr="003C59D4">
              <w:rPr>
                <w:rFonts w:ascii="Verdana" w:hAnsi="Verdana"/>
                <w:sz w:val="16"/>
                <w:szCs w:val="16"/>
              </w:rPr>
              <w:t>La solicitud de atención médica prehospitalaria se hará directamente al CRUM, su equivalente operativo en el área geográfica de que se trate o a cualquier institución de salud vía telefónica, para la cual se procurará la instalación de un número telefónico gratuito de tres dígitos. El CRUM se enlazará con los establecimientos para la atención médica: fijos y móviles, por medio de un sistema de comunicación que pueda acceder a las frecuencias de las instancias involucradas o a través de cualquier otro sistema de comunicación, que resulte conveniente para los fines de coordinación.</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7.1.3</w:t>
            </w:r>
            <w:r w:rsidRPr="00EC2E8F">
              <w:rPr>
                <w:rFonts w:ascii="Verdana" w:hAnsi="Verdana"/>
                <w:sz w:val="16"/>
                <w:szCs w:val="16"/>
                <w:lang w:val="en-US"/>
              </w:rPr>
              <w:t xml:space="preserve"> The request for prehospital medical care will be made directly to the CRUM, its operational equivalent in the geographical area in question or to any health institution by telephone, for which the installation of a free three-digit telephone number will be sought. The CRUM will be linked to establishments for medical care: </w:t>
            </w:r>
            <w:r>
              <w:rPr>
                <w:rFonts w:ascii="Verdana" w:hAnsi="Verdana"/>
                <w:sz w:val="16"/>
                <w:szCs w:val="16"/>
                <w:lang w:val="en-US"/>
              </w:rPr>
              <w:t>stationary</w:t>
            </w:r>
            <w:r w:rsidRPr="00EC2E8F">
              <w:rPr>
                <w:rFonts w:ascii="Verdana" w:hAnsi="Verdana"/>
                <w:sz w:val="16"/>
                <w:szCs w:val="16"/>
                <w:lang w:val="en-US"/>
              </w:rPr>
              <w:t xml:space="preserve"> and mobile, by means of a communication system that can access the frequencies of the </w:t>
            </w:r>
            <w:r>
              <w:rPr>
                <w:rFonts w:ascii="Verdana" w:hAnsi="Verdana"/>
                <w:sz w:val="16"/>
                <w:szCs w:val="16"/>
                <w:lang w:val="en-US"/>
              </w:rPr>
              <w:t>units</w:t>
            </w:r>
            <w:r w:rsidRPr="00EC2E8F">
              <w:rPr>
                <w:rFonts w:ascii="Verdana" w:hAnsi="Verdana"/>
                <w:sz w:val="16"/>
                <w:szCs w:val="16"/>
                <w:lang w:val="en-US"/>
              </w:rPr>
              <w:t xml:space="preserve"> involved or through any other communication system, which is convenient for the purposes of coordination.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7.1.4 </w:t>
            </w:r>
            <w:r w:rsidRPr="003C59D4">
              <w:rPr>
                <w:rFonts w:ascii="Verdana" w:hAnsi="Verdana"/>
                <w:sz w:val="16"/>
                <w:szCs w:val="16"/>
              </w:rPr>
              <w:t>Toda llamada de auxilio recibida en el CRUM, deberá ser atendida, clasificada, registrada y se llevará a cabo el seguimiento correspondiente.</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7.1.4</w:t>
            </w:r>
            <w:r w:rsidRPr="00EC2E8F">
              <w:rPr>
                <w:rFonts w:ascii="Verdana" w:hAnsi="Verdana"/>
                <w:sz w:val="16"/>
                <w:szCs w:val="16"/>
                <w:lang w:val="en-US"/>
              </w:rPr>
              <w:t xml:space="preserve"> Every distress call received in the CRUM must be attended, classified, r</w:t>
            </w:r>
            <w:r>
              <w:rPr>
                <w:rFonts w:ascii="Verdana" w:hAnsi="Verdana"/>
                <w:sz w:val="16"/>
                <w:szCs w:val="16"/>
                <w:lang w:val="en-US"/>
              </w:rPr>
              <w:t>ecorde</w:t>
            </w:r>
            <w:r w:rsidRPr="00EC2E8F">
              <w:rPr>
                <w:rFonts w:ascii="Verdana" w:hAnsi="Verdana"/>
                <w:sz w:val="16"/>
                <w:szCs w:val="16"/>
                <w:lang w:val="en-US"/>
              </w:rPr>
              <w:t xml:space="preserve">d and the corresponding follow-up will be carried out. </w:t>
            </w:r>
          </w:p>
        </w:tc>
      </w:tr>
      <w:tr w:rsidR="00D01383" w:rsidRPr="00D01383" w:rsidTr="00D01383">
        <w:tc>
          <w:tcPr>
            <w:tcW w:w="4683" w:type="dxa"/>
            <w:shd w:val="clear" w:color="auto" w:fill="auto"/>
          </w:tcPr>
          <w:p w:rsidR="00D01383" w:rsidRPr="003C59D4" w:rsidRDefault="00D01383" w:rsidP="00D01383">
            <w:pPr>
              <w:pStyle w:val="Texto"/>
              <w:spacing w:line="225" w:lineRule="exact"/>
              <w:ind w:firstLine="0"/>
              <w:rPr>
                <w:rFonts w:ascii="Verdana" w:hAnsi="Verdana"/>
                <w:sz w:val="16"/>
                <w:szCs w:val="16"/>
              </w:rPr>
            </w:pPr>
            <w:r w:rsidRPr="003C59D4">
              <w:rPr>
                <w:rFonts w:ascii="Verdana" w:hAnsi="Verdana"/>
                <w:b/>
                <w:sz w:val="16"/>
                <w:szCs w:val="16"/>
              </w:rPr>
              <w:t xml:space="preserve">7.1.5 </w:t>
            </w:r>
            <w:r w:rsidRPr="003C59D4">
              <w:rPr>
                <w:rFonts w:ascii="Verdana" w:hAnsi="Verdana"/>
                <w:sz w:val="16"/>
                <w:szCs w:val="16"/>
              </w:rPr>
              <w:t>La coordinación logística y operativa, así como la asesoría en la atención médica prehospitalaria, será proporcionada por el personal operativo del CRUM en turno, que en todos los casos deberá estar integrada por un médico y TAMP’s activos en el servicio.</w:t>
            </w:r>
          </w:p>
        </w:tc>
        <w:tc>
          <w:tcPr>
            <w:tcW w:w="4677" w:type="dxa"/>
          </w:tcPr>
          <w:p w:rsidR="00D01383" w:rsidRPr="00EC2E8F" w:rsidRDefault="00D01383" w:rsidP="00D01383">
            <w:pPr>
              <w:spacing w:after="101" w:line="225" w:lineRule="atLeast"/>
              <w:jc w:val="both"/>
              <w:rPr>
                <w:rFonts w:ascii="Verdana" w:hAnsi="Verdana"/>
                <w:sz w:val="16"/>
                <w:szCs w:val="16"/>
                <w:lang w:val="en-US"/>
              </w:rPr>
            </w:pPr>
            <w:r w:rsidRPr="00EC2E8F">
              <w:rPr>
                <w:rFonts w:ascii="Verdana" w:hAnsi="Verdana"/>
                <w:b/>
                <w:bCs/>
                <w:sz w:val="16"/>
                <w:szCs w:val="16"/>
                <w:lang w:val="en-US"/>
              </w:rPr>
              <w:t>7.1.5</w:t>
            </w:r>
            <w:r w:rsidRPr="00EC2E8F">
              <w:rPr>
                <w:rFonts w:ascii="Verdana" w:hAnsi="Verdana"/>
                <w:sz w:val="16"/>
                <w:szCs w:val="16"/>
                <w:lang w:val="en-US"/>
              </w:rPr>
              <w:t xml:space="preserve"> Logistical and operational coordination, as well as advice in prehospital medical care, will be provided by the operating staff of the CRUM in turn, which in all cases must be integrated by a physician and TAMP's active in the service.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7.1.6 </w:t>
            </w:r>
            <w:r w:rsidRPr="003C59D4">
              <w:rPr>
                <w:rFonts w:ascii="Verdana" w:hAnsi="Verdana"/>
                <w:sz w:val="16"/>
                <w:szCs w:val="16"/>
              </w:rPr>
              <w:t>El CRUM enviará al sitio de la urgencia la ambulancia adecuada y disponible que se encuentre más cercana, para brindar la atención inmediata y apropiada de acuerdo con la gravedad del caso, coordinará el traslado al servicio de urgencias del establecimiento para la atención médica que resulte más conveniente.</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7.1.6</w:t>
            </w:r>
            <w:r w:rsidRPr="00EC2E8F">
              <w:rPr>
                <w:rFonts w:ascii="Verdana" w:hAnsi="Verdana"/>
                <w:sz w:val="16"/>
                <w:szCs w:val="16"/>
                <w:lang w:val="en-US"/>
              </w:rPr>
              <w:t xml:space="preserve"> The CRUM will send to the emergency site the appropriate and available ambulance that is closest, to provide immediate and appropriate care according to the severity of the case, will coordinate the transfer to the emergency service of the establishment for medical care that is more convenient.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7.1.7 </w:t>
            </w:r>
            <w:r w:rsidRPr="003C59D4">
              <w:rPr>
                <w:rFonts w:ascii="Verdana" w:hAnsi="Verdana"/>
                <w:sz w:val="16"/>
                <w:szCs w:val="16"/>
              </w:rPr>
              <w:t>El TAMP o el personal responsable de la atención en la ambulancia, reportará al CRUM los hallazgos clínicos y en su caso, el diagnóstico presuncional, el estado psicofísico del paciente, así como las necesidades inmediatas que requieren ser preparadas en el establecimiento para la atención médica al que se dirigen; todas estas actividades deben quedar asentadas en un formato para el registro de la atención médica prehospitalaria de las urgencias; el cual deberá contar como mínimo con los datos establecidos en el punto 7.1.9, de esta norma.</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7.1.7</w:t>
            </w:r>
            <w:r w:rsidRPr="00EC2E8F">
              <w:rPr>
                <w:rFonts w:ascii="Verdana" w:hAnsi="Verdana"/>
                <w:sz w:val="16"/>
                <w:szCs w:val="16"/>
                <w:lang w:val="en-US"/>
              </w:rPr>
              <w:t xml:space="preserve"> The TAMP or the personnel responsible for ambulance care will report to the CRUM the clinical findings and, if applicable, the presumptive diagnosis, the psychophysical status of the patient, as well as the immediate needs that need to be prepared in the establishment. the medical attention to which they are directed; all these activities must be settled in a format for the registration of prehospital medical care for emergencies; which must have at least the data established in point 7.1.9 of this standard.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7.1.8 </w:t>
            </w:r>
            <w:r w:rsidRPr="003C59D4">
              <w:rPr>
                <w:rFonts w:ascii="Verdana" w:hAnsi="Verdana"/>
                <w:sz w:val="16"/>
                <w:szCs w:val="16"/>
              </w:rPr>
              <w:t xml:space="preserve">El manejo de la atención médica prehospitalaria deberá realizarse de acuerdo con los protocolos escritos, que para la naturaleza del evento tenga definidos la institución responsable de brindar la atención. Los contenidos podrán diferir en cada institución, de acuerdo con la </w:t>
            </w:r>
            <w:r w:rsidRPr="003C59D4">
              <w:rPr>
                <w:rFonts w:ascii="Verdana" w:hAnsi="Verdana"/>
                <w:i/>
                <w:sz w:val="16"/>
                <w:szCs w:val="16"/>
              </w:rPr>
              <w:t>lex artis</w:t>
            </w:r>
            <w:r w:rsidRPr="003C59D4">
              <w:rPr>
                <w:rFonts w:ascii="Verdana" w:hAnsi="Verdana"/>
                <w:sz w:val="16"/>
                <w:szCs w:val="16"/>
              </w:rPr>
              <w:t xml:space="preserve"> médica. En todos </w:t>
            </w:r>
            <w:r w:rsidRPr="003C59D4">
              <w:rPr>
                <w:rFonts w:ascii="Verdana" w:hAnsi="Verdana"/>
                <w:sz w:val="16"/>
                <w:szCs w:val="16"/>
              </w:rPr>
              <w:lastRenderedPageBreak/>
              <w:t>los casos, los protocolos deberán estar avalados y firmados por la autoridad médica o el responsable sanitario del servicio de ambulancias.</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lastRenderedPageBreak/>
              <w:t>7.1.8</w:t>
            </w:r>
            <w:r w:rsidRPr="00EC2E8F">
              <w:rPr>
                <w:rFonts w:ascii="Verdana" w:hAnsi="Verdana"/>
                <w:sz w:val="16"/>
                <w:szCs w:val="16"/>
                <w:lang w:val="en-US"/>
              </w:rPr>
              <w:t xml:space="preserve"> The management of prehospital medical care must be carried out in accordance with the written protocols, which for the nature of the event </w:t>
            </w:r>
            <w:r>
              <w:rPr>
                <w:rFonts w:ascii="Verdana" w:hAnsi="Verdana"/>
                <w:sz w:val="16"/>
                <w:szCs w:val="16"/>
                <w:lang w:val="en-US"/>
              </w:rPr>
              <w:t>are defined by the</w:t>
            </w:r>
            <w:r w:rsidRPr="00EC2E8F">
              <w:rPr>
                <w:rFonts w:ascii="Verdana" w:hAnsi="Verdana"/>
                <w:sz w:val="16"/>
                <w:szCs w:val="16"/>
                <w:lang w:val="en-US"/>
              </w:rPr>
              <w:t xml:space="preserve"> institution responsible for providing care. The contents may differ in each institution, according to the medical </w:t>
            </w:r>
            <w:r w:rsidRPr="00EC2E8F">
              <w:rPr>
                <w:rFonts w:ascii="Verdana" w:hAnsi="Verdana"/>
                <w:i/>
                <w:iCs/>
                <w:sz w:val="16"/>
                <w:szCs w:val="16"/>
                <w:lang w:val="en-US"/>
              </w:rPr>
              <w:t>lex artis</w:t>
            </w:r>
            <w:r w:rsidRPr="00EC2E8F">
              <w:rPr>
                <w:rFonts w:ascii="Verdana" w:hAnsi="Verdana"/>
                <w:sz w:val="16"/>
                <w:szCs w:val="16"/>
                <w:lang w:val="en-US"/>
              </w:rPr>
              <w:t xml:space="preserve">. In all cases, the protocols must be </w:t>
            </w:r>
            <w:r w:rsidRPr="00EC2E8F">
              <w:rPr>
                <w:rFonts w:ascii="Verdana" w:hAnsi="Verdana"/>
                <w:sz w:val="16"/>
                <w:szCs w:val="16"/>
                <w:lang w:val="en-US"/>
              </w:rPr>
              <w:lastRenderedPageBreak/>
              <w:t xml:space="preserve">endorsed and signed by the medical authority or the health officer of the ambulance service.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lastRenderedPageBreak/>
              <w:t xml:space="preserve">7.1.9 </w:t>
            </w:r>
            <w:r w:rsidRPr="003C59D4">
              <w:rPr>
                <w:rFonts w:ascii="Verdana" w:hAnsi="Verdana"/>
                <w:sz w:val="16"/>
                <w:szCs w:val="16"/>
              </w:rPr>
              <w:t>Los formatos para el registro de la atención médica prehospitalaria independientemente del diseño que cada institución desarrolle, deberán contener como mínimo los siguientes campos para el registro de información:</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7.1.9</w:t>
            </w:r>
            <w:r w:rsidRPr="00EC2E8F">
              <w:rPr>
                <w:rFonts w:ascii="Verdana" w:hAnsi="Verdana"/>
                <w:sz w:val="16"/>
                <w:szCs w:val="16"/>
                <w:lang w:val="en-US"/>
              </w:rPr>
              <w:t xml:space="preserve"> The formats for the registration of prehospital medical care, regardless of the design that each institution develops, must contain at least the following fields for the registration of information: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7.1.9.1 </w:t>
            </w:r>
            <w:r w:rsidRPr="003C59D4">
              <w:rPr>
                <w:rFonts w:ascii="Verdana" w:hAnsi="Verdana"/>
                <w:sz w:val="16"/>
                <w:szCs w:val="16"/>
              </w:rPr>
              <w:t>Datos de registro: número progresivo del folio del formato;</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7.1.9.1</w:t>
            </w:r>
            <w:r w:rsidRPr="00EC2E8F">
              <w:rPr>
                <w:rFonts w:ascii="Verdana" w:hAnsi="Verdana"/>
                <w:sz w:val="16"/>
                <w:szCs w:val="16"/>
                <w:lang w:val="en-US"/>
              </w:rPr>
              <w:t xml:space="preserve"> Registration data: progressive number of the folio of the format;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7.1.9.2 </w:t>
            </w:r>
            <w:r w:rsidRPr="003C59D4">
              <w:rPr>
                <w:rFonts w:ascii="Verdana" w:hAnsi="Verdana"/>
                <w:sz w:val="16"/>
                <w:szCs w:val="16"/>
              </w:rPr>
              <w:t>Fecha del servicio: día, mes y año;</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7.1.9.2</w:t>
            </w:r>
            <w:r w:rsidRPr="00EC2E8F">
              <w:rPr>
                <w:rFonts w:ascii="Verdana" w:hAnsi="Verdana"/>
                <w:sz w:val="16"/>
                <w:szCs w:val="16"/>
                <w:lang w:val="en-US"/>
              </w:rPr>
              <w:t xml:space="preserve"> Date of service: day, month and year;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7.1.9.3 </w:t>
            </w:r>
            <w:r w:rsidRPr="003C59D4">
              <w:rPr>
                <w:rFonts w:ascii="Verdana" w:hAnsi="Verdana"/>
                <w:sz w:val="16"/>
                <w:szCs w:val="16"/>
              </w:rPr>
              <w:t>Identificación de la ambulancia: número económico, número de placas e institución a la que pertenece;</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7.1.9.3</w:t>
            </w:r>
            <w:r w:rsidRPr="00EC2E8F">
              <w:rPr>
                <w:rFonts w:ascii="Verdana" w:hAnsi="Verdana"/>
                <w:sz w:val="16"/>
                <w:szCs w:val="16"/>
                <w:lang w:val="en-US"/>
              </w:rPr>
              <w:t xml:space="preserve"> Identification of the ambulance: economic number, number of license plates and institution to which it belongs;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7.1.9.4 </w:t>
            </w:r>
            <w:r w:rsidRPr="003C59D4">
              <w:rPr>
                <w:rFonts w:ascii="Verdana" w:hAnsi="Verdana"/>
                <w:sz w:val="16"/>
                <w:szCs w:val="16"/>
              </w:rPr>
              <w:t>Tipo de servicio: traslado, urgencia o cuidados intensivos;</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7.1.9.4</w:t>
            </w:r>
            <w:r w:rsidRPr="00EC2E8F">
              <w:rPr>
                <w:rFonts w:ascii="Verdana" w:hAnsi="Verdana"/>
                <w:sz w:val="16"/>
                <w:szCs w:val="16"/>
                <w:lang w:val="en-US"/>
              </w:rPr>
              <w:t xml:space="preserve"> Type of service: transfer, emergency or intensive care;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7.1.9.5 </w:t>
            </w:r>
            <w:r w:rsidRPr="003C59D4">
              <w:rPr>
                <w:rFonts w:ascii="Verdana" w:hAnsi="Verdana"/>
                <w:sz w:val="16"/>
                <w:szCs w:val="16"/>
              </w:rPr>
              <w:t>Lugar de ocurrencia de la urgencia: hogar, escuela, trabajo, instalaciones deportivas, de recreación, vía pública u otras;</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7.1.9.5</w:t>
            </w:r>
            <w:r w:rsidRPr="00EC2E8F">
              <w:rPr>
                <w:rFonts w:ascii="Verdana" w:hAnsi="Verdana"/>
                <w:sz w:val="16"/>
                <w:szCs w:val="16"/>
                <w:lang w:val="en-US"/>
              </w:rPr>
              <w:t xml:space="preserve"> Place of occurrence of the emergency: home, school, work, sports facilities, recreation, public road or other;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7.1.9.6 </w:t>
            </w:r>
            <w:r w:rsidRPr="003C59D4">
              <w:rPr>
                <w:rFonts w:ascii="Verdana" w:hAnsi="Verdana"/>
                <w:sz w:val="16"/>
                <w:szCs w:val="16"/>
              </w:rPr>
              <w:t>Hora de salida de la ambulancia de la base: hora de primer contacto;</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7.1.9.6</w:t>
            </w:r>
            <w:r w:rsidRPr="00EC2E8F">
              <w:rPr>
                <w:rFonts w:ascii="Verdana" w:hAnsi="Verdana"/>
                <w:sz w:val="16"/>
                <w:szCs w:val="16"/>
                <w:lang w:val="en-US"/>
              </w:rPr>
              <w:t xml:space="preserve"> Departure time of the ambulance from the base: time of first contact;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7.1.9.7 </w:t>
            </w:r>
            <w:r w:rsidRPr="003C59D4">
              <w:rPr>
                <w:rFonts w:ascii="Verdana" w:hAnsi="Verdana"/>
                <w:sz w:val="16"/>
                <w:szCs w:val="16"/>
              </w:rPr>
              <w:t>Hora de fin de la atención médica o alta del paciente: en el sitio de la urgencia o de su recepción en el establecimiento para la atención médica;</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7.1.9.7</w:t>
            </w:r>
            <w:r w:rsidRPr="00EC2E8F">
              <w:rPr>
                <w:rFonts w:ascii="Verdana" w:hAnsi="Verdana"/>
                <w:sz w:val="16"/>
                <w:szCs w:val="16"/>
                <w:lang w:val="en-US"/>
              </w:rPr>
              <w:t xml:space="preserve"> Time of the end of medical care or discharge of the patient: at the urgency site or upon receipt at the establishment for medical care;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7.1.9.8 </w:t>
            </w:r>
            <w:r w:rsidRPr="003C59D4">
              <w:rPr>
                <w:rFonts w:ascii="Verdana" w:hAnsi="Verdana"/>
                <w:sz w:val="16"/>
                <w:szCs w:val="16"/>
              </w:rPr>
              <w:t>Identificación del personal operativo: operador de la ambulancia, el TAMP, médico o personal de enfermería, según sea el caso;</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7.1.9.8</w:t>
            </w:r>
            <w:r w:rsidRPr="00EC2E8F">
              <w:rPr>
                <w:rFonts w:ascii="Verdana" w:hAnsi="Verdana"/>
                <w:sz w:val="16"/>
                <w:szCs w:val="16"/>
                <w:lang w:val="en-US"/>
              </w:rPr>
              <w:t xml:space="preserve"> Identification of operating personnel: ambulance operator, TAMP, doctor or nursing staff, as the case may be;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7.1.9.9 </w:t>
            </w:r>
            <w:r w:rsidRPr="003C59D4">
              <w:rPr>
                <w:rFonts w:ascii="Verdana" w:hAnsi="Verdana"/>
                <w:sz w:val="16"/>
                <w:szCs w:val="16"/>
              </w:rPr>
              <w:t>Datos del paciente: nombre, edad y sexo o en su caso, media filiación;</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 xml:space="preserve">7.1.9.9 </w:t>
            </w:r>
            <w:r w:rsidRPr="00345D18">
              <w:rPr>
                <w:rFonts w:ascii="Verdana" w:hAnsi="Verdana"/>
                <w:bCs/>
                <w:sz w:val="16"/>
                <w:szCs w:val="16"/>
                <w:lang w:val="en-US"/>
              </w:rPr>
              <w:t>Patient</w:t>
            </w:r>
            <w:r w:rsidRPr="00EC2E8F">
              <w:rPr>
                <w:rFonts w:ascii="Verdana" w:hAnsi="Verdana"/>
                <w:sz w:val="16"/>
                <w:szCs w:val="16"/>
                <w:lang w:val="en-US"/>
              </w:rPr>
              <w:t xml:space="preserve"> data: name, age and sex or, if applicable, </w:t>
            </w:r>
            <w:r>
              <w:rPr>
                <w:rFonts w:ascii="Verdana" w:hAnsi="Verdana"/>
                <w:sz w:val="16"/>
                <w:szCs w:val="16"/>
                <w:lang w:val="en-US"/>
              </w:rPr>
              <w:t>af</w:t>
            </w:r>
            <w:r w:rsidRPr="00EC2E8F">
              <w:rPr>
                <w:rFonts w:ascii="Verdana" w:hAnsi="Verdana"/>
                <w:sz w:val="16"/>
                <w:szCs w:val="16"/>
                <w:lang w:val="en-US"/>
              </w:rPr>
              <w:t xml:space="preserve">filiation; </w:t>
            </w:r>
          </w:p>
        </w:tc>
      </w:tr>
      <w:tr w:rsidR="00D01383" w:rsidRPr="003C59D4"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7.1.9.10 </w:t>
            </w:r>
            <w:r w:rsidRPr="003C59D4">
              <w:rPr>
                <w:rFonts w:ascii="Verdana" w:hAnsi="Verdana"/>
                <w:sz w:val="16"/>
                <w:szCs w:val="16"/>
              </w:rPr>
              <w:t>Antecedentes personales patológicos;</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7.1.9.10</w:t>
            </w:r>
            <w:r w:rsidRPr="00EC2E8F">
              <w:rPr>
                <w:rFonts w:ascii="Verdana" w:hAnsi="Verdana"/>
                <w:sz w:val="16"/>
                <w:szCs w:val="16"/>
                <w:lang w:val="en-US"/>
              </w:rPr>
              <w:t xml:space="preserve"> Pathological personal history;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7.1.9.11 </w:t>
            </w:r>
            <w:r w:rsidRPr="003C59D4">
              <w:rPr>
                <w:rFonts w:ascii="Verdana" w:hAnsi="Verdana"/>
                <w:sz w:val="16"/>
                <w:szCs w:val="16"/>
              </w:rPr>
              <w:t>Padecimiento actual: causa traumática o no traumática de la urgencia. Descripción del mecanismo de lesión, enfermedad súbita, enfermedad crónica o complicación de alguna enfermedad, según proceda;</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7.1.9.11</w:t>
            </w:r>
            <w:r w:rsidRPr="00EC2E8F">
              <w:rPr>
                <w:rFonts w:ascii="Verdana" w:hAnsi="Verdana"/>
                <w:sz w:val="16"/>
                <w:szCs w:val="16"/>
                <w:lang w:val="en-US"/>
              </w:rPr>
              <w:t xml:space="preserve"> Current condition: traumatic or non-traumatic cause of </w:t>
            </w:r>
            <w:r>
              <w:rPr>
                <w:rFonts w:ascii="Verdana" w:hAnsi="Verdana"/>
                <w:sz w:val="16"/>
                <w:szCs w:val="16"/>
                <w:lang w:val="en-US"/>
              </w:rPr>
              <w:t>emergency</w:t>
            </w:r>
            <w:r w:rsidRPr="00EC2E8F">
              <w:rPr>
                <w:rFonts w:ascii="Verdana" w:hAnsi="Verdana"/>
                <w:sz w:val="16"/>
                <w:szCs w:val="16"/>
                <w:lang w:val="en-US"/>
              </w:rPr>
              <w:t xml:space="preserve">. Description of the mechanism of injury, sudden illness, chronic disease or complication of any disease, as appropriate;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7.1.9.12 </w:t>
            </w:r>
            <w:r w:rsidRPr="003C59D4">
              <w:rPr>
                <w:rFonts w:ascii="Verdana" w:hAnsi="Verdana"/>
                <w:sz w:val="16"/>
                <w:szCs w:val="16"/>
              </w:rPr>
              <w:t>Exploración física básica: signos vitales, estado y coloración de la piel y estado de pupilas;</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7.1.9.12</w:t>
            </w:r>
            <w:r w:rsidRPr="00EC2E8F">
              <w:rPr>
                <w:rFonts w:ascii="Verdana" w:hAnsi="Verdana"/>
                <w:sz w:val="16"/>
                <w:szCs w:val="16"/>
                <w:lang w:val="en-US"/>
              </w:rPr>
              <w:t xml:space="preserve"> Basic physical </w:t>
            </w:r>
            <w:r w:rsidRPr="00345D18">
              <w:rPr>
                <w:rFonts w:ascii="Verdana" w:hAnsi="Verdana"/>
                <w:bCs/>
                <w:sz w:val="16"/>
                <w:szCs w:val="16"/>
                <w:lang w:val="en-US"/>
              </w:rPr>
              <w:t>examination</w:t>
            </w:r>
            <w:r w:rsidRPr="00EC2E8F">
              <w:rPr>
                <w:rFonts w:ascii="Verdana" w:hAnsi="Verdana"/>
                <w:sz w:val="16"/>
                <w:szCs w:val="16"/>
                <w:lang w:val="en-US"/>
              </w:rPr>
              <w:t xml:space="preserve">: vital signs, state and coloration of the skin and state of pupils;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7.1.9.13 </w:t>
            </w:r>
            <w:r w:rsidRPr="003C59D4">
              <w:rPr>
                <w:rFonts w:ascii="Verdana" w:hAnsi="Verdana"/>
                <w:sz w:val="16"/>
                <w:szCs w:val="16"/>
              </w:rPr>
              <w:t>Descripción de lesiones o afecciones: localización, tipo de afectación a órganos, aparatos o sistemas;</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7.1.9.13</w:t>
            </w:r>
            <w:r w:rsidRPr="00EC2E8F">
              <w:rPr>
                <w:rFonts w:ascii="Verdana" w:hAnsi="Verdana"/>
                <w:sz w:val="16"/>
                <w:szCs w:val="16"/>
                <w:lang w:val="en-US"/>
              </w:rPr>
              <w:t xml:space="preserve"> Description of injuries or conditions: location, type of affectation to organs, devices or systems;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7.1.9.14 </w:t>
            </w:r>
            <w:r w:rsidRPr="003C59D4">
              <w:rPr>
                <w:rFonts w:ascii="Verdana" w:hAnsi="Verdana"/>
                <w:sz w:val="16"/>
                <w:szCs w:val="16"/>
              </w:rPr>
              <w:t>Manejo proporcionado: vía aérea, ventilación, circulación, líquidos endovenosos, fármacos, inmovilización, así como cualquier otra indicación, y</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7.1.9.14</w:t>
            </w:r>
            <w:r w:rsidRPr="00EC2E8F">
              <w:rPr>
                <w:rFonts w:ascii="Verdana" w:hAnsi="Verdana"/>
                <w:sz w:val="16"/>
                <w:szCs w:val="16"/>
                <w:lang w:val="en-US"/>
              </w:rPr>
              <w:t xml:space="preserve"> Management provided: airway, ventilation, circulation, intravenous fluids, drugs, immobilization, as well as any other indication, and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7.1.9.15 </w:t>
            </w:r>
            <w:r w:rsidRPr="003C59D4">
              <w:rPr>
                <w:rFonts w:ascii="Verdana" w:hAnsi="Verdana"/>
                <w:sz w:val="16"/>
                <w:szCs w:val="16"/>
              </w:rPr>
              <w:t>Derivación del paciente: al establecimiento para la atención médica, el hogar o alta en el sitio; cuando aplique, datos y firmas de los responsables que entregan y reciben.</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 xml:space="preserve">7.1.9.15 </w:t>
            </w:r>
            <w:r w:rsidRPr="00345D18">
              <w:rPr>
                <w:rFonts w:ascii="Verdana" w:hAnsi="Verdana"/>
                <w:bCs/>
                <w:sz w:val="16"/>
                <w:szCs w:val="16"/>
                <w:lang w:val="en-US"/>
              </w:rPr>
              <w:t>Patient</w:t>
            </w:r>
            <w:r w:rsidRPr="00EC2E8F">
              <w:rPr>
                <w:rFonts w:ascii="Verdana" w:hAnsi="Verdana"/>
                <w:sz w:val="16"/>
                <w:szCs w:val="16"/>
                <w:lang w:val="en-US"/>
              </w:rPr>
              <w:t xml:space="preserve"> referral: to the facility for medical, home or on-site care; When applicable, data and signatures of those responsible who deliver and receive.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t xml:space="preserve">7.2 </w:t>
            </w:r>
            <w:r w:rsidRPr="003C59D4">
              <w:rPr>
                <w:rFonts w:ascii="Verdana" w:hAnsi="Verdana"/>
                <w:sz w:val="16"/>
                <w:szCs w:val="16"/>
              </w:rPr>
              <w:t>Del traslado del paciente al servicio de urgencias en establecimientos para la atención médica.</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7.2</w:t>
            </w:r>
            <w:r w:rsidRPr="00EC2E8F">
              <w:rPr>
                <w:rFonts w:ascii="Verdana" w:hAnsi="Verdana"/>
                <w:sz w:val="16"/>
                <w:szCs w:val="16"/>
                <w:lang w:val="en-US"/>
              </w:rPr>
              <w:t xml:space="preserve"> Transfer of the patient to the emergency service in establishments for medical care.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sz w:val="16"/>
                <w:szCs w:val="16"/>
              </w:rPr>
            </w:pPr>
            <w:r w:rsidRPr="003C59D4">
              <w:rPr>
                <w:rFonts w:ascii="Verdana" w:hAnsi="Verdana"/>
                <w:b/>
                <w:sz w:val="16"/>
                <w:szCs w:val="16"/>
              </w:rPr>
              <w:lastRenderedPageBreak/>
              <w:t xml:space="preserve">7.2.1 </w:t>
            </w:r>
            <w:r w:rsidRPr="003C59D4">
              <w:rPr>
                <w:rFonts w:ascii="Verdana" w:hAnsi="Verdana"/>
                <w:sz w:val="16"/>
                <w:szCs w:val="16"/>
              </w:rPr>
              <w:t>En caso necesario el CRUM brindará asesoría, apoyo médico y asistencia en la aplicación de protocolos para el manejo de pacientes a las ambulancias que lo requieran, por medio de sistemas de comunicación o cualquier otro medio que resulte apropiado.</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7.2.1</w:t>
            </w:r>
            <w:r w:rsidRPr="00EC2E8F">
              <w:rPr>
                <w:rFonts w:ascii="Verdana" w:hAnsi="Verdana"/>
                <w:sz w:val="16"/>
                <w:szCs w:val="16"/>
                <w:lang w:val="en-US"/>
              </w:rPr>
              <w:t xml:space="preserve"> If necessary, the CRUM will provide advice, medical support and assistance in the application of protocols for the management of patients to ambulances that require it, through communication systems or any other means that may be appropriate. </w:t>
            </w:r>
          </w:p>
        </w:tc>
      </w:tr>
      <w:tr w:rsidR="00D01383" w:rsidRPr="00D01383" w:rsidTr="00D01383">
        <w:tc>
          <w:tcPr>
            <w:tcW w:w="4683" w:type="dxa"/>
            <w:shd w:val="clear" w:color="auto" w:fill="auto"/>
          </w:tcPr>
          <w:p w:rsidR="00D01383" w:rsidRPr="003C59D4" w:rsidRDefault="00D01383" w:rsidP="00D01383">
            <w:pPr>
              <w:pStyle w:val="Texto"/>
              <w:spacing w:line="229" w:lineRule="exact"/>
              <w:ind w:firstLine="0"/>
              <w:rPr>
                <w:rFonts w:ascii="Verdana" w:hAnsi="Verdana"/>
                <w:i/>
                <w:sz w:val="16"/>
                <w:szCs w:val="16"/>
              </w:rPr>
            </w:pPr>
            <w:r w:rsidRPr="003C59D4">
              <w:rPr>
                <w:rFonts w:ascii="Verdana" w:hAnsi="Verdana"/>
                <w:b/>
                <w:sz w:val="16"/>
                <w:szCs w:val="16"/>
              </w:rPr>
              <w:t xml:space="preserve">7.2.2 </w:t>
            </w:r>
            <w:r w:rsidRPr="003C59D4">
              <w:rPr>
                <w:rFonts w:ascii="Verdana" w:hAnsi="Verdana"/>
                <w:sz w:val="16"/>
                <w:szCs w:val="16"/>
              </w:rPr>
              <w:t>Los traslados dependerán de la regionalización del CRUM, de la causa del evento crítico del paciente, de la ubicación, disponibilidad, grado de complejidad y poder de resolución tanto en el área de urgencias, como del establecimiento para la atención médica y la capacidad resolutiva de las ambulancias, así como de las rutas e isócronas de traslado</w:t>
            </w:r>
            <w:r w:rsidRPr="003C59D4">
              <w:rPr>
                <w:rFonts w:ascii="Verdana" w:hAnsi="Verdana"/>
                <w:i/>
                <w:sz w:val="16"/>
                <w:szCs w:val="16"/>
              </w:rPr>
              <w:t>.</w:t>
            </w:r>
          </w:p>
        </w:tc>
        <w:tc>
          <w:tcPr>
            <w:tcW w:w="4677" w:type="dxa"/>
          </w:tcPr>
          <w:p w:rsidR="00D01383" w:rsidRPr="00EC2E8F" w:rsidRDefault="00D01383" w:rsidP="00D01383">
            <w:pPr>
              <w:spacing w:after="101" w:line="229" w:lineRule="atLeast"/>
              <w:jc w:val="both"/>
              <w:rPr>
                <w:rFonts w:ascii="Verdana" w:hAnsi="Verdana"/>
                <w:sz w:val="16"/>
                <w:szCs w:val="16"/>
                <w:lang w:val="en-US"/>
              </w:rPr>
            </w:pPr>
            <w:r w:rsidRPr="00EC2E8F">
              <w:rPr>
                <w:rFonts w:ascii="Verdana" w:hAnsi="Verdana"/>
                <w:b/>
                <w:bCs/>
                <w:sz w:val="16"/>
                <w:szCs w:val="16"/>
                <w:lang w:val="en-US"/>
              </w:rPr>
              <w:t>7.2.2</w:t>
            </w:r>
            <w:r w:rsidRPr="00EC2E8F">
              <w:rPr>
                <w:rFonts w:ascii="Verdana" w:hAnsi="Verdana"/>
                <w:sz w:val="16"/>
                <w:szCs w:val="16"/>
                <w:lang w:val="en-US"/>
              </w:rPr>
              <w:t xml:space="preserve"> Transfers will depend on the regionalization of the CRUM, the cause of the critical event of the patient, the location, availability, degree of complexity and resolution power both in the emergency area, and in the establishment for medical care and resolving capacity of ambulances, as well as routes and isochrones of transfer</w:t>
            </w:r>
            <w:r w:rsidRPr="00EC2E8F">
              <w:rPr>
                <w:rFonts w:ascii="Verdana" w:hAnsi="Verdana"/>
                <w:i/>
                <w:iCs/>
                <w:sz w:val="16"/>
                <w:szCs w:val="16"/>
                <w:lang w:val="en-US"/>
              </w:rPr>
              <w:t>.</w:t>
            </w:r>
            <w:r w:rsidRPr="00EC2E8F">
              <w:rPr>
                <w:rFonts w:ascii="Verdana" w:hAnsi="Verdana"/>
                <w:sz w:val="16"/>
                <w:szCs w:val="16"/>
                <w:lang w:val="en-US"/>
              </w:rPr>
              <w:t xml:space="preserve"> </w:t>
            </w:r>
          </w:p>
        </w:tc>
      </w:tr>
      <w:tr w:rsidR="00D01383" w:rsidRPr="00D01383"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rPr>
            </w:pPr>
            <w:r w:rsidRPr="003C59D4">
              <w:rPr>
                <w:rFonts w:ascii="Verdana" w:hAnsi="Verdana"/>
                <w:b/>
                <w:sz w:val="16"/>
                <w:szCs w:val="16"/>
              </w:rPr>
              <w:t xml:space="preserve">7.2.3 </w:t>
            </w:r>
            <w:r w:rsidRPr="003C59D4">
              <w:rPr>
                <w:rFonts w:ascii="Verdana" w:hAnsi="Verdana"/>
                <w:sz w:val="16"/>
                <w:szCs w:val="16"/>
              </w:rPr>
              <w:t>El CRUM deberá dar aviso con oportunidad al establecimiento para la atención médica sobre la posibilidad de traslado del paciente que recibe atención médica prehospitalaria en una ambulancia, para que se decida previa valoración del caso, su ingreso y tratamiento inmediato o en su defecto, el traslado a otro establecimiento con mayor grado de complejidad y poder de resolución.</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7.2.3</w:t>
            </w:r>
            <w:r w:rsidRPr="00EC2E8F">
              <w:rPr>
                <w:rFonts w:ascii="Verdana" w:hAnsi="Verdana"/>
                <w:sz w:val="16"/>
                <w:szCs w:val="16"/>
                <w:lang w:val="en-US"/>
              </w:rPr>
              <w:t xml:space="preserve"> The CRUM should give timely notice to the establishment for medical attention about the possibility of transfer of the patient receiving prehospital medical care in an ambulance, so that it is decided after assessment of the case, its admission and immediate treatment or </w:t>
            </w:r>
            <w:r>
              <w:rPr>
                <w:rFonts w:ascii="Verdana" w:hAnsi="Verdana"/>
                <w:sz w:val="16"/>
                <w:szCs w:val="16"/>
                <w:lang w:val="en-US"/>
              </w:rPr>
              <w:t>in its absence</w:t>
            </w:r>
            <w:r w:rsidRPr="00EC2E8F">
              <w:rPr>
                <w:rFonts w:ascii="Verdana" w:hAnsi="Verdana"/>
                <w:sz w:val="16"/>
                <w:szCs w:val="16"/>
                <w:lang w:val="en-US"/>
              </w:rPr>
              <w:t xml:space="preserve">, the transfer to another establishment with a greater degree of complexity and power of resolution. </w:t>
            </w:r>
          </w:p>
        </w:tc>
      </w:tr>
      <w:tr w:rsidR="00D01383" w:rsidRPr="00D01383"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rPr>
            </w:pPr>
            <w:r w:rsidRPr="003C59D4">
              <w:rPr>
                <w:rFonts w:ascii="Verdana" w:hAnsi="Verdana"/>
                <w:b/>
                <w:sz w:val="16"/>
                <w:szCs w:val="16"/>
              </w:rPr>
              <w:t xml:space="preserve">7.2.4 </w:t>
            </w:r>
            <w:r w:rsidRPr="003C59D4">
              <w:rPr>
                <w:rFonts w:ascii="Verdana" w:hAnsi="Verdana"/>
                <w:sz w:val="16"/>
                <w:szCs w:val="16"/>
              </w:rPr>
              <w:t>El TAMP o el personal responsable que atendió y estuvo a cargo del traslado del paciente, deberá consignar en el formato para el registro de la atención médica prehospitalaria, todos los eventos ocurridos con motivo de su atención, debiendo considerar desde que la ambulancia acudió al llamado, hasta el momento en que el paciente es entregado en un establecimiento para su atención médica, es dado de alta en el lugar del suceso u otro sitio de finalización del traslado.</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7.2.4</w:t>
            </w:r>
            <w:r w:rsidRPr="00EC2E8F">
              <w:rPr>
                <w:rFonts w:ascii="Verdana" w:hAnsi="Verdana"/>
                <w:sz w:val="16"/>
                <w:szCs w:val="16"/>
                <w:lang w:val="en-US"/>
              </w:rPr>
              <w:t xml:space="preserve"> The TAMP or the responsible personnel who attended and was in charge of the transfer of the patient, must record in the format for the registration of the prehospital medical care, all the events that occurred as a result of their care, </w:t>
            </w:r>
            <w:r>
              <w:rPr>
                <w:rFonts w:ascii="Verdana" w:hAnsi="Verdana"/>
                <w:sz w:val="16"/>
                <w:szCs w:val="16"/>
                <w:lang w:val="en-US"/>
              </w:rPr>
              <w:t>taking into consideration from the moment</w:t>
            </w:r>
            <w:r w:rsidRPr="00EC2E8F">
              <w:rPr>
                <w:rFonts w:ascii="Verdana" w:hAnsi="Verdana"/>
                <w:sz w:val="16"/>
                <w:szCs w:val="16"/>
                <w:lang w:val="en-US"/>
              </w:rPr>
              <w:t xml:space="preserve"> the ambulance attended the call, until the moment in which the patient is delivered to an establishment for medical attention, is discharged at the place of the event or another site </w:t>
            </w:r>
            <w:r>
              <w:rPr>
                <w:rFonts w:ascii="Verdana" w:hAnsi="Verdana"/>
                <w:sz w:val="16"/>
                <w:szCs w:val="16"/>
                <w:lang w:val="en-US"/>
              </w:rPr>
              <w:t xml:space="preserve">after </w:t>
            </w:r>
            <w:r w:rsidRPr="00EC2E8F">
              <w:rPr>
                <w:rFonts w:ascii="Verdana" w:hAnsi="Verdana"/>
                <w:sz w:val="16"/>
                <w:szCs w:val="16"/>
                <w:lang w:val="en-US"/>
              </w:rPr>
              <w:t xml:space="preserve">completion of the transfer. </w:t>
            </w:r>
          </w:p>
        </w:tc>
      </w:tr>
      <w:tr w:rsidR="00D01383" w:rsidRPr="00D01383"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rPr>
            </w:pPr>
            <w:r w:rsidRPr="003C59D4">
              <w:rPr>
                <w:rFonts w:ascii="Verdana" w:hAnsi="Verdana"/>
                <w:b/>
                <w:sz w:val="16"/>
                <w:szCs w:val="16"/>
              </w:rPr>
              <w:t xml:space="preserve">7.2.5 </w:t>
            </w:r>
            <w:r w:rsidRPr="003C59D4">
              <w:rPr>
                <w:rFonts w:ascii="Verdana" w:hAnsi="Verdana"/>
                <w:sz w:val="16"/>
                <w:szCs w:val="16"/>
              </w:rPr>
              <w:t>El personal médico o el TAMP de la ambulancia que lleve a cabo el traslado, es responsable del paciente durante el mismo, toda vez que es considerada un establecimiento para la atención médica.</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7.2.5</w:t>
            </w:r>
            <w:r w:rsidRPr="00EC2E8F">
              <w:rPr>
                <w:rFonts w:ascii="Verdana" w:hAnsi="Verdana"/>
                <w:sz w:val="16"/>
                <w:szCs w:val="16"/>
                <w:lang w:val="en-US"/>
              </w:rPr>
              <w:t xml:space="preserve"> The medical personnel or the TAMP of the ambulance that carries out the transfer, is responsible for the patient during the same, since it is considered an establishment for medical care. </w:t>
            </w:r>
          </w:p>
        </w:tc>
      </w:tr>
      <w:tr w:rsidR="00D01383" w:rsidRPr="00D01383"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rPr>
            </w:pPr>
            <w:r w:rsidRPr="003C59D4">
              <w:rPr>
                <w:rFonts w:ascii="Verdana" w:hAnsi="Verdana"/>
                <w:b/>
                <w:sz w:val="16"/>
                <w:szCs w:val="16"/>
              </w:rPr>
              <w:t xml:space="preserve">7.3 </w:t>
            </w:r>
            <w:r w:rsidRPr="003C59D4">
              <w:rPr>
                <w:rFonts w:ascii="Verdana" w:hAnsi="Verdana"/>
                <w:sz w:val="16"/>
                <w:szCs w:val="16"/>
              </w:rPr>
              <w:t>De la recepción del paciente en el establecimiento para la atención médica.</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7.3</w:t>
            </w:r>
            <w:r w:rsidRPr="00EC2E8F">
              <w:rPr>
                <w:rFonts w:ascii="Verdana" w:hAnsi="Verdana"/>
                <w:sz w:val="16"/>
                <w:szCs w:val="16"/>
                <w:lang w:val="en-US"/>
              </w:rPr>
              <w:t xml:space="preserve"> From the reception of the patient in the establishment for medical care. </w:t>
            </w:r>
          </w:p>
        </w:tc>
      </w:tr>
      <w:tr w:rsidR="00D01383" w:rsidRPr="00D01383"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rPr>
            </w:pPr>
            <w:r w:rsidRPr="003C59D4">
              <w:rPr>
                <w:rFonts w:ascii="Verdana" w:hAnsi="Verdana"/>
                <w:b/>
                <w:sz w:val="16"/>
                <w:szCs w:val="16"/>
              </w:rPr>
              <w:t xml:space="preserve">7.3.1 </w:t>
            </w:r>
            <w:r w:rsidRPr="003C59D4">
              <w:rPr>
                <w:rFonts w:ascii="Verdana" w:hAnsi="Verdana"/>
                <w:sz w:val="16"/>
                <w:szCs w:val="16"/>
              </w:rPr>
              <w:t>El personal del establecimiento para la atención médica o de la ambulancia en su caso, dará aviso al ministerio público cuando se presuma que se trata de un caso médico legal.</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7.3.1</w:t>
            </w:r>
            <w:r w:rsidRPr="00EC2E8F">
              <w:rPr>
                <w:rFonts w:ascii="Verdana" w:hAnsi="Verdana"/>
                <w:sz w:val="16"/>
                <w:szCs w:val="16"/>
                <w:lang w:val="en-US"/>
              </w:rPr>
              <w:t xml:space="preserve"> The staff of the establishment for medical or ambulance care, if any, will give notice to the public prosecutor when it is presumed that it is a legal medical case. </w:t>
            </w:r>
          </w:p>
        </w:tc>
      </w:tr>
      <w:tr w:rsidR="00D01383" w:rsidRPr="00D01383"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rPr>
            </w:pPr>
            <w:r w:rsidRPr="003C59D4">
              <w:rPr>
                <w:rFonts w:ascii="Verdana" w:hAnsi="Verdana"/>
                <w:b/>
                <w:sz w:val="16"/>
                <w:szCs w:val="16"/>
              </w:rPr>
              <w:t xml:space="preserve">7.3.2 </w:t>
            </w:r>
            <w:r w:rsidRPr="003C59D4">
              <w:rPr>
                <w:rFonts w:ascii="Verdana" w:hAnsi="Verdana"/>
                <w:sz w:val="16"/>
                <w:szCs w:val="16"/>
              </w:rPr>
              <w:t>Conforme a un formato que diseñe cada institución, se cotejarán, recibirán y aceptarán las pertenencias que fueron entregadas por el personal de la ambulancia y recibidas por el personal del establecimiento para la atención médica a que fue referido el paciente.</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7.3.2</w:t>
            </w:r>
            <w:r w:rsidRPr="00EC2E8F">
              <w:rPr>
                <w:rFonts w:ascii="Verdana" w:hAnsi="Verdana"/>
                <w:sz w:val="16"/>
                <w:szCs w:val="16"/>
                <w:lang w:val="en-US"/>
              </w:rPr>
              <w:t xml:space="preserve"> According to a format designed by each institution, the belongings that were delivered by the ambulance staff and received by the staff of the establishment for the medical care to which the patient was referred will be collated, received and accepted. </w:t>
            </w:r>
          </w:p>
        </w:tc>
      </w:tr>
      <w:tr w:rsidR="00D01383" w:rsidRPr="00D01383"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rPr>
            </w:pPr>
            <w:r w:rsidRPr="003C59D4">
              <w:rPr>
                <w:rFonts w:ascii="Verdana" w:hAnsi="Verdana"/>
                <w:b/>
                <w:sz w:val="16"/>
                <w:szCs w:val="16"/>
              </w:rPr>
              <w:t xml:space="preserve">7.3.3 </w:t>
            </w:r>
            <w:r w:rsidRPr="003C59D4">
              <w:rPr>
                <w:rFonts w:ascii="Verdana" w:hAnsi="Verdana"/>
                <w:sz w:val="16"/>
                <w:szCs w:val="16"/>
              </w:rPr>
              <w:t>En el expediente clínico deberá integrarse una copia del formato de registro de la atención médica prehospitalaria, que el personal de la ambulancia debe entregar en el establecimiento para la atención médica a que fue referido el paciente, de conformidad con lo establecido en la Norma Oficial Mexicana, citada en el punto 3.1, del capítulo de Referencias, de esta norma, y</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 xml:space="preserve">7.3.3 </w:t>
            </w:r>
            <w:r w:rsidRPr="00EC2E8F">
              <w:rPr>
                <w:rFonts w:ascii="Verdana" w:hAnsi="Verdana"/>
                <w:sz w:val="16"/>
                <w:szCs w:val="16"/>
                <w:lang w:val="en-US"/>
              </w:rPr>
              <w:t xml:space="preserve">A copy of the registration form of prehospital medical care must be included in the clinical file, which the ambulance personnel must deliver to the establishment for the medical care to which the patient was referred, in accordance with the provisions of the Official Mexican Standard, cited in point 3.1, of the References chapter of this standard, and </w:t>
            </w:r>
          </w:p>
        </w:tc>
      </w:tr>
      <w:tr w:rsidR="00D01383" w:rsidRPr="00D01383"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rPr>
            </w:pPr>
            <w:r w:rsidRPr="003C59D4">
              <w:rPr>
                <w:rFonts w:ascii="Verdana" w:hAnsi="Verdana"/>
                <w:b/>
                <w:sz w:val="16"/>
                <w:szCs w:val="16"/>
              </w:rPr>
              <w:lastRenderedPageBreak/>
              <w:t xml:space="preserve">7.4 </w:t>
            </w:r>
            <w:r w:rsidRPr="003C59D4">
              <w:rPr>
                <w:rFonts w:ascii="Verdana" w:hAnsi="Verdana"/>
                <w:sz w:val="16"/>
                <w:szCs w:val="16"/>
              </w:rPr>
              <w:t>Para el manejo de la atención médica prehospitalaria, además de los requisitos mínimos señalados en esta norma, se deberán observar los establecidos en las Normas Oficiales Mexicanas citadas en el capítulo de Referencias, de esta norma.</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 xml:space="preserve">7.4 </w:t>
            </w:r>
            <w:r w:rsidRPr="00EC2E8F">
              <w:rPr>
                <w:rFonts w:ascii="Verdana" w:hAnsi="Verdana"/>
                <w:sz w:val="16"/>
                <w:szCs w:val="16"/>
                <w:lang w:val="en-US"/>
              </w:rPr>
              <w:t xml:space="preserve">For the management of prehospital medical care, in addition to the minimum requirements indicated in this standard, those established in the Official Mexican Standards cited in the References chapter of this </w:t>
            </w:r>
            <w:r>
              <w:rPr>
                <w:rFonts w:ascii="Verdana" w:hAnsi="Verdana"/>
                <w:sz w:val="16"/>
                <w:szCs w:val="16"/>
                <w:lang w:val="en-US"/>
              </w:rPr>
              <w:t>standard</w:t>
            </w:r>
            <w:r w:rsidRPr="00EC2E8F">
              <w:rPr>
                <w:rFonts w:ascii="Verdana" w:hAnsi="Verdana"/>
                <w:sz w:val="16"/>
                <w:szCs w:val="16"/>
                <w:lang w:val="en-US"/>
              </w:rPr>
              <w:t xml:space="preserve"> must be observed. </w:t>
            </w:r>
          </w:p>
        </w:tc>
      </w:tr>
      <w:tr w:rsidR="00D01383" w:rsidRPr="00D01383" w:rsidTr="00D01383">
        <w:tc>
          <w:tcPr>
            <w:tcW w:w="4683" w:type="dxa"/>
            <w:shd w:val="clear" w:color="auto" w:fill="auto"/>
          </w:tcPr>
          <w:p w:rsidR="00D01383" w:rsidRPr="003C59D4" w:rsidRDefault="00D01383" w:rsidP="00D01383">
            <w:pPr>
              <w:pStyle w:val="Texto"/>
              <w:spacing w:line="220" w:lineRule="exact"/>
              <w:ind w:firstLine="0"/>
              <w:rPr>
                <w:rFonts w:ascii="Verdana" w:hAnsi="Verdana"/>
                <w:b/>
                <w:sz w:val="16"/>
                <w:szCs w:val="16"/>
              </w:rPr>
            </w:pPr>
            <w:r w:rsidRPr="003C59D4">
              <w:rPr>
                <w:rFonts w:ascii="Verdana" w:hAnsi="Verdana"/>
                <w:b/>
                <w:sz w:val="16"/>
                <w:szCs w:val="16"/>
              </w:rPr>
              <w:t>8. Concordancia con normas internacionales y mexicanas</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8. Concordance with international and Mexican standards</w:t>
            </w:r>
            <w:r w:rsidRPr="00EC2E8F">
              <w:rPr>
                <w:rFonts w:ascii="Verdana" w:hAnsi="Verdana"/>
                <w:sz w:val="16"/>
                <w:szCs w:val="16"/>
                <w:lang w:val="en-US"/>
              </w:rPr>
              <w:t xml:space="preserve"> </w:t>
            </w:r>
          </w:p>
        </w:tc>
      </w:tr>
      <w:tr w:rsidR="00D01383" w:rsidRPr="00D01383"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rPr>
            </w:pPr>
            <w:r w:rsidRPr="003C59D4">
              <w:rPr>
                <w:rFonts w:ascii="Verdana" w:hAnsi="Verdana"/>
                <w:sz w:val="16"/>
                <w:szCs w:val="16"/>
              </w:rPr>
              <w:t>Esta norma no tiene concordancia con ninguna norma internacional ni mexicana.</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sz w:val="16"/>
                <w:szCs w:val="16"/>
                <w:lang w:val="en-US"/>
              </w:rPr>
              <w:t xml:space="preserve">This </w:t>
            </w:r>
            <w:r>
              <w:rPr>
                <w:rFonts w:ascii="Verdana" w:hAnsi="Verdana"/>
                <w:sz w:val="16"/>
                <w:szCs w:val="16"/>
                <w:lang w:val="en-US"/>
              </w:rPr>
              <w:t>Standard does not concord</w:t>
            </w:r>
            <w:r w:rsidRPr="00EC2E8F">
              <w:rPr>
                <w:rFonts w:ascii="Verdana" w:hAnsi="Verdana"/>
                <w:sz w:val="16"/>
                <w:szCs w:val="16"/>
                <w:lang w:val="en-US"/>
              </w:rPr>
              <w:t xml:space="preserve"> with any international no Mexican standard. </w:t>
            </w:r>
          </w:p>
        </w:tc>
      </w:tr>
      <w:tr w:rsidR="00D01383" w:rsidRPr="003C59D4" w:rsidTr="00D01383">
        <w:tc>
          <w:tcPr>
            <w:tcW w:w="4683" w:type="dxa"/>
            <w:shd w:val="clear" w:color="auto" w:fill="auto"/>
          </w:tcPr>
          <w:p w:rsidR="00D01383" w:rsidRPr="003C59D4" w:rsidRDefault="00D01383" w:rsidP="00D01383">
            <w:pPr>
              <w:pStyle w:val="Texto"/>
              <w:spacing w:line="220" w:lineRule="exact"/>
              <w:ind w:firstLine="0"/>
              <w:rPr>
                <w:rFonts w:ascii="Verdana" w:hAnsi="Verdana"/>
                <w:b/>
                <w:sz w:val="16"/>
                <w:szCs w:val="16"/>
              </w:rPr>
            </w:pPr>
            <w:r w:rsidRPr="003C59D4">
              <w:rPr>
                <w:rFonts w:ascii="Verdana" w:hAnsi="Verdana"/>
                <w:b/>
                <w:sz w:val="16"/>
                <w:szCs w:val="16"/>
              </w:rPr>
              <w:t>9. Bibliografía</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9. Bibliography</w:t>
            </w:r>
            <w:r w:rsidRPr="00EC2E8F">
              <w:rPr>
                <w:rFonts w:ascii="Verdana" w:hAnsi="Verdana"/>
                <w:sz w:val="16"/>
                <w:szCs w:val="16"/>
                <w:lang w:val="en-US"/>
              </w:rPr>
              <w:t xml:space="preserve"> </w:t>
            </w:r>
          </w:p>
        </w:tc>
      </w:tr>
      <w:tr w:rsidR="00D01383" w:rsidRPr="003C59D4"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lang w:val="en-US"/>
              </w:rPr>
            </w:pPr>
            <w:r w:rsidRPr="003C59D4">
              <w:rPr>
                <w:rFonts w:ascii="Verdana" w:hAnsi="Verdana"/>
                <w:b/>
                <w:sz w:val="16"/>
                <w:szCs w:val="16"/>
              </w:rPr>
              <w:t>9.1</w:t>
            </w:r>
            <w:r w:rsidRPr="003C59D4">
              <w:rPr>
                <w:rFonts w:ascii="Verdana" w:hAnsi="Verdana"/>
                <w:sz w:val="16"/>
                <w:szCs w:val="16"/>
              </w:rPr>
              <w:t xml:space="preserve"> American Academy of Orthopaedic Surgeons; Los cuidados de urgencias y el transporte de los enfermos y los heridos; 9a. </w:t>
            </w:r>
            <w:r w:rsidRPr="003C59D4">
              <w:rPr>
                <w:rFonts w:ascii="Verdana" w:hAnsi="Verdana"/>
                <w:sz w:val="16"/>
                <w:szCs w:val="16"/>
                <w:lang w:val="en-US"/>
              </w:rPr>
              <w:t>Ed. Editorial Jones and Bartlett, E.U. Mayo 2011.</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 xml:space="preserve">9.1 </w:t>
            </w:r>
            <w:r w:rsidRPr="00EC2E8F">
              <w:rPr>
                <w:rFonts w:ascii="Verdana" w:hAnsi="Verdana"/>
                <w:sz w:val="16"/>
                <w:szCs w:val="16"/>
                <w:lang w:val="en-US"/>
              </w:rPr>
              <w:t xml:space="preserve">American Academy of Orthopedic Surgeons; Emergency care and transport of the sick and injured; 9a. Ed. Editorial Jones and Bartlett, EU May 2011. </w:t>
            </w:r>
          </w:p>
        </w:tc>
      </w:tr>
      <w:tr w:rsidR="00D01383" w:rsidRPr="003C59D4"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lang w:val="en-US"/>
              </w:rPr>
            </w:pPr>
            <w:r w:rsidRPr="003C59D4">
              <w:rPr>
                <w:rFonts w:ascii="Verdana" w:hAnsi="Verdana"/>
                <w:b/>
                <w:sz w:val="16"/>
                <w:szCs w:val="16"/>
                <w:lang w:val="en-US"/>
              </w:rPr>
              <w:t>9.2</w:t>
            </w:r>
            <w:r w:rsidRPr="003C59D4">
              <w:rPr>
                <w:rFonts w:ascii="Verdana" w:hAnsi="Verdana"/>
                <w:sz w:val="16"/>
                <w:szCs w:val="16"/>
                <w:lang w:val="en-US"/>
              </w:rPr>
              <w:t xml:space="preserve"> American College of Emergency Physicians and American College of Surgeons, Equipment for Ambulances. Policy Resource Education Paper. E.U. Abril 2009.</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 xml:space="preserve">9.2 </w:t>
            </w:r>
            <w:r w:rsidRPr="00EC2E8F">
              <w:rPr>
                <w:rFonts w:ascii="Verdana" w:hAnsi="Verdana"/>
                <w:sz w:val="16"/>
                <w:szCs w:val="16"/>
                <w:lang w:val="en-US"/>
              </w:rPr>
              <w:t xml:space="preserve">American College of Emergency Physicians and American College of Surgeons, Equipment for Ambulances. Policy Resource Education Paper. EU April 2009. </w:t>
            </w:r>
          </w:p>
        </w:tc>
      </w:tr>
      <w:tr w:rsidR="00D01383" w:rsidRPr="003C59D4" w:rsidTr="00D01383">
        <w:tc>
          <w:tcPr>
            <w:tcW w:w="4683" w:type="dxa"/>
            <w:shd w:val="clear" w:color="auto" w:fill="auto"/>
          </w:tcPr>
          <w:p w:rsidR="00D01383" w:rsidRPr="003C59D4" w:rsidRDefault="00D01383" w:rsidP="00D01383">
            <w:pPr>
              <w:pStyle w:val="Texto"/>
              <w:spacing w:line="220" w:lineRule="exact"/>
              <w:ind w:firstLine="0"/>
              <w:rPr>
                <w:rFonts w:ascii="Verdana" w:hAnsi="Verdana"/>
                <w:color w:val="000000"/>
                <w:sz w:val="16"/>
                <w:szCs w:val="16"/>
                <w:lang w:val="es-MX"/>
              </w:rPr>
            </w:pPr>
            <w:r w:rsidRPr="003C59D4">
              <w:rPr>
                <w:rFonts w:ascii="Verdana" w:hAnsi="Verdana"/>
                <w:b/>
                <w:sz w:val="16"/>
                <w:szCs w:val="16"/>
                <w:lang w:val="en-US"/>
              </w:rPr>
              <w:t>9.3</w:t>
            </w:r>
            <w:r w:rsidRPr="003C59D4">
              <w:rPr>
                <w:rFonts w:ascii="Verdana" w:hAnsi="Verdana"/>
                <w:sz w:val="16"/>
                <w:szCs w:val="16"/>
                <w:lang w:val="en-US"/>
              </w:rPr>
              <w:t xml:space="preserve"> American College of Surgeons, Committee on Trauma; Advanced Trauma Life Support for Doctors; 8a. </w:t>
            </w:r>
            <w:r w:rsidRPr="003C59D4">
              <w:rPr>
                <w:rFonts w:ascii="Verdana" w:hAnsi="Verdana"/>
                <w:sz w:val="16"/>
                <w:szCs w:val="16"/>
                <w:lang w:val="es-MX"/>
              </w:rPr>
              <w:t>Ed. E.U. 2008.</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 xml:space="preserve">9.3 </w:t>
            </w:r>
            <w:r w:rsidRPr="00EC2E8F">
              <w:rPr>
                <w:rFonts w:ascii="Verdana" w:hAnsi="Verdana"/>
                <w:sz w:val="16"/>
                <w:szCs w:val="16"/>
                <w:lang w:val="en-US"/>
              </w:rPr>
              <w:t xml:space="preserve">American College of Surgeons, Committee on Trauma; Advanced Trauma Life Support for Doctors; 8a. Ed. EU 2008. </w:t>
            </w:r>
          </w:p>
        </w:tc>
      </w:tr>
      <w:tr w:rsidR="00D01383" w:rsidRPr="003C59D4"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lang w:val="en-US"/>
              </w:rPr>
            </w:pPr>
            <w:r w:rsidRPr="003C59D4">
              <w:rPr>
                <w:rFonts w:ascii="Verdana" w:hAnsi="Verdana"/>
                <w:b/>
                <w:color w:val="000000"/>
                <w:sz w:val="16"/>
                <w:szCs w:val="16"/>
                <w:lang w:val="en-US"/>
              </w:rPr>
              <w:t>9.4</w:t>
            </w:r>
            <w:r w:rsidRPr="003C59D4">
              <w:rPr>
                <w:rFonts w:ascii="Verdana" w:hAnsi="Verdana"/>
                <w:color w:val="000000"/>
                <w:sz w:val="16"/>
                <w:szCs w:val="16"/>
                <w:lang w:val="en-US"/>
              </w:rPr>
              <w:t xml:space="preserve"> </w:t>
            </w:r>
            <w:r w:rsidRPr="003C59D4">
              <w:rPr>
                <w:rFonts w:ascii="Verdana" w:hAnsi="Verdana"/>
                <w:sz w:val="16"/>
                <w:szCs w:val="16"/>
                <w:lang w:val="en-US"/>
              </w:rPr>
              <w:t>C. Keith Stone y Roger Humphries. Current Diagnosis and Treatment Emergency Medicine, 7a. Ed. Editorial McGraw Hill. E.U. Mayo 2011.</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 xml:space="preserve">9.4 </w:t>
            </w:r>
            <w:r w:rsidRPr="00EC2E8F">
              <w:rPr>
                <w:rFonts w:ascii="Verdana" w:hAnsi="Verdana"/>
                <w:sz w:val="16"/>
                <w:szCs w:val="16"/>
                <w:lang w:val="en-US"/>
              </w:rPr>
              <w:t xml:space="preserve">C. Keith Stone and Roger Humphries. Current Diagnosis and Treatment Emergency Medicine, 7a. Ed. McGraw Hill Publishing. EU May 2011. </w:t>
            </w:r>
          </w:p>
        </w:tc>
      </w:tr>
      <w:tr w:rsidR="00D01383" w:rsidRPr="00D01383"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lang w:val="en-US"/>
              </w:rPr>
            </w:pPr>
            <w:r w:rsidRPr="003C59D4">
              <w:rPr>
                <w:rFonts w:ascii="Verdana" w:hAnsi="Verdana"/>
                <w:b/>
                <w:sz w:val="16"/>
                <w:szCs w:val="16"/>
                <w:lang w:val="en-US"/>
              </w:rPr>
              <w:t>9.5</w:t>
            </w:r>
            <w:r w:rsidRPr="003C59D4">
              <w:rPr>
                <w:rFonts w:ascii="Verdana" w:hAnsi="Verdana"/>
                <w:sz w:val="16"/>
                <w:szCs w:val="16"/>
                <w:lang w:val="en-US"/>
              </w:rPr>
              <w:t xml:space="preserve"> Chameides Leon, Samson Ricardo, Schexnayder Stephen, Hazinski Mary Fran. Pediatric Advanced Life Support Provider Manual. American Heart Association. E.U. 2011.</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 xml:space="preserve">9.5 </w:t>
            </w:r>
            <w:r w:rsidRPr="00EC2E8F">
              <w:rPr>
                <w:rFonts w:ascii="Verdana" w:hAnsi="Verdana"/>
                <w:sz w:val="16"/>
                <w:szCs w:val="16"/>
                <w:lang w:val="en-US"/>
              </w:rPr>
              <w:t xml:space="preserve">Chameides Leon, Samson Ricardo, Schexnayder Stephen, Hazinski Mary Fran. Pediatric Advanced Life Support Provider Manual. American Heart Association. EU 2011. </w:t>
            </w:r>
          </w:p>
        </w:tc>
      </w:tr>
      <w:tr w:rsidR="00D01383" w:rsidRPr="003C59D4"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rPr>
            </w:pPr>
            <w:r w:rsidRPr="003C59D4">
              <w:rPr>
                <w:rFonts w:ascii="Verdana" w:hAnsi="Verdana"/>
                <w:b/>
                <w:sz w:val="16"/>
                <w:szCs w:val="16"/>
              </w:rPr>
              <w:t>9.6</w:t>
            </w:r>
            <w:r w:rsidRPr="003C59D4">
              <w:rPr>
                <w:rFonts w:ascii="Verdana" w:hAnsi="Verdana"/>
                <w:sz w:val="16"/>
                <w:szCs w:val="16"/>
              </w:rPr>
              <w:t xml:space="preserve"> Chapleau W, Pons P. Técnico en Emergencias Sanitarias-Marcando la diferencia. Editorial Elsevier; España 2008.</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 xml:space="preserve">9.6 </w:t>
            </w:r>
            <w:r w:rsidRPr="00EC2E8F">
              <w:rPr>
                <w:rFonts w:ascii="Verdana" w:hAnsi="Verdana"/>
                <w:sz w:val="16"/>
                <w:szCs w:val="16"/>
                <w:lang w:val="en-US"/>
              </w:rPr>
              <w:t xml:space="preserve">Chapleau W, Pons P. Sanitary Emergencies Technician-Making a difference. Editorial Elsevier; Spain 2008. </w:t>
            </w:r>
          </w:p>
        </w:tc>
      </w:tr>
      <w:tr w:rsidR="00D01383" w:rsidRPr="003C59D4"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lang w:val="en-US"/>
              </w:rPr>
            </w:pPr>
            <w:r w:rsidRPr="003C59D4">
              <w:rPr>
                <w:rFonts w:ascii="Verdana" w:hAnsi="Verdana"/>
                <w:b/>
                <w:sz w:val="16"/>
                <w:szCs w:val="16"/>
              </w:rPr>
              <w:t>9.7</w:t>
            </w:r>
            <w:r w:rsidRPr="003C59D4">
              <w:rPr>
                <w:rFonts w:ascii="Verdana" w:hAnsi="Verdana"/>
                <w:sz w:val="16"/>
                <w:szCs w:val="16"/>
              </w:rPr>
              <w:t xml:space="preserve"> Dalton A., Limmer D., Mistovich J. y Werman H. EMPACT, Urgencias médicas: Evaluación, atención y transporte de pacientes. </w:t>
            </w:r>
            <w:r w:rsidRPr="003C59D4">
              <w:rPr>
                <w:rFonts w:ascii="Verdana" w:hAnsi="Verdana"/>
                <w:sz w:val="16"/>
                <w:szCs w:val="16"/>
                <w:lang w:val="en-US"/>
              </w:rPr>
              <w:t>Editorial Manual Moderno, México 2012.</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 xml:space="preserve">9.7 </w:t>
            </w:r>
            <w:r w:rsidRPr="00EC2E8F">
              <w:rPr>
                <w:rFonts w:ascii="Verdana" w:hAnsi="Verdana"/>
                <w:sz w:val="16"/>
                <w:szCs w:val="16"/>
                <w:lang w:val="en-US"/>
              </w:rPr>
              <w:t xml:space="preserve">Dalton A., Limmer D., Mistovich J. and Werman H. EMPACT, Medical emergencies: Evaluation, care and transport of patients. Editorial Manual Moderno, Mexico 2012. </w:t>
            </w:r>
          </w:p>
        </w:tc>
      </w:tr>
      <w:tr w:rsidR="00D01383" w:rsidRPr="00D01383" w:rsidTr="00D01383">
        <w:tc>
          <w:tcPr>
            <w:tcW w:w="4683" w:type="dxa"/>
            <w:shd w:val="clear" w:color="auto" w:fill="auto"/>
          </w:tcPr>
          <w:p w:rsidR="00D01383" w:rsidRPr="003C59D4" w:rsidRDefault="00D01383" w:rsidP="00D01383">
            <w:pPr>
              <w:pStyle w:val="Texto"/>
              <w:spacing w:line="220" w:lineRule="exact"/>
              <w:ind w:firstLine="0"/>
              <w:rPr>
                <w:rFonts w:ascii="Verdana" w:hAnsi="Verdana"/>
                <w:color w:val="000000"/>
                <w:sz w:val="16"/>
                <w:szCs w:val="16"/>
              </w:rPr>
            </w:pPr>
            <w:r w:rsidRPr="003C59D4">
              <w:rPr>
                <w:rFonts w:ascii="Verdana" w:hAnsi="Verdana"/>
                <w:b/>
                <w:color w:val="000000"/>
                <w:sz w:val="16"/>
                <w:szCs w:val="16"/>
                <w:lang w:val="en-US"/>
              </w:rPr>
              <w:t>9.8</w:t>
            </w:r>
            <w:r w:rsidRPr="003C59D4">
              <w:rPr>
                <w:rFonts w:ascii="Verdana" w:hAnsi="Verdana"/>
                <w:color w:val="000000"/>
                <w:sz w:val="16"/>
                <w:szCs w:val="16"/>
                <w:lang w:val="en-US"/>
              </w:rPr>
              <w:t xml:space="preserve"> Federal Specification for the Star-of-Life Ambulance, KKK-A-1822F; General Services Administration. Federal Supply Service. GSA Automotive U.S. General Services Administration. </w:t>
            </w:r>
            <w:r w:rsidRPr="003C59D4">
              <w:rPr>
                <w:rFonts w:ascii="Verdana" w:hAnsi="Verdana"/>
                <w:color w:val="000000"/>
                <w:sz w:val="16"/>
                <w:szCs w:val="16"/>
              </w:rPr>
              <w:t>July 1, 2007.</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 xml:space="preserve">9.8 </w:t>
            </w:r>
            <w:r w:rsidRPr="00EC2E8F">
              <w:rPr>
                <w:rFonts w:ascii="Verdana" w:hAnsi="Verdana"/>
                <w:sz w:val="16"/>
                <w:szCs w:val="16"/>
                <w:lang w:val="en-US"/>
              </w:rPr>
              <w:t xml:space="preserve">Federal Specification for the Star-of-Life Ambulance, KKK-A-1822F; General Services Administration. Federal Supply Service. GSA Automotive US General Services Administration. July 1, 2007. </w:t>
            </w:r>
          </w:p>
        </w:tc>
      </w:tr>
      <w:tr w:rsidR="00D01383" w:rsidRPr="00D01383"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rPr>
            </w:pPr>
            <w:r w:rsidRPr="003C59D4">
              <w:rPr>
                <w:rFonts w:ascii="Verdana" w:hAnsi="Verdana"/>
                <w:b/>
                <w:sz w:val="16"/>
                <w:szCs w:val="16"/>
              </w:rPr>
              <w:t>9.9</w:t>
            </w:r>
            <w:r w:rsidRPr="003C59D4">
              <w:rPr>
                <w:rFonts w:ascii="Verdana" w:hAnsi="Verdana"/>
                <w:sz w:val="16"/>
                <w:szCs w:val="16"/>
              </w:rPr>
              <w:t xml:space="preserve"> Fernández Germán, Salinas Julio y Carosella Juan Miguel, Normas de Atención Médica del SAME 2003, Gobierno de la Ciudad Autónoma de Buenos Aires, Secretaría de Salud, Buenos Aires Argentina, Agosto 2003.</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 xml:space="preserve">9.9 </w:t>
            </w:r>
            <w:r w:rsidRPr="00EC2E8F">
              <w:rPr>
                <w:rFonts w:ascii="Verdana" w:hAnsi="Verdana"/>
                <w:sz w:val="16"/>
                <w:szCs w:val="16"/>
                <w:lang w:val="en-US"/>
              </w:rPr>
              <w:t xml:space="preserve">Fernández Germán, Salinas Julio and Carosella Juan Miguel, Standards of Medical Care of SAME 2003, Government of the Autonomous City of Buenos Aires, </w:t>
            </w:r>
            <w:r>
              <w:rPr>
                <w:rFonts w:ascii="Verdana" w:hAnsi="Verdana"/>
                <w:sz w:val="16"/>
                <w:szCs w:val="16"/>
                <w:lang w:val="en-US"/>
              </w:rPr>
              <w:t>Secretary</w:t>
            </w:r>
            <w:r w:rsidRPr="00EC2E8F">
              <w:rPr>
                <w:rFonts w:ascii="Verdana" w:hAnsi="Verdana"/>
                <w:sz w:val="16"/>
                <w:szCs w:val="16"/>
                <w:lang w:val="en-US"/>
              </w:rPr>
              <w:t xml:space="preserve"> of Health, Buenos Aires Argentina, August 2003. </w:t>
            </w:r>
          </w:p>
        </w:tc>
      </w:tr>
      <w:tr w:rsidR="00D01383" w:rsidRPr="003C59D4"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rPr>
            </w:pPr>
            <w:r w:rsidRPr="003C59D4">
              <w:rPr>
                <w:rFonts w:ascii="Verdana" w:hAnsi="Verdana"/>
                <w:b/>
                <w:sz w:val="16"/>
                <w:szCs w:val="16"/>
                <w:lang w:val="en-US"/>
              </w:rPr>
              <w:t>9.10</w:t>
            </w:r>
            <w:r w:rsidRPr="003C59D4">
              <w:rPr>
                <w:rFonts w:ascii="Verdana" w:hAnsi="Verdana"/>
                <w:sz w:val="16"/>
                <w:szCs w:val="16"/>
                <w:lang w:val="en-US"/>
              </w:rPr>
              <w:t xml:space="preserve"> Gideon Bosker. The Emergency Medicine Reports, Textbook of adult and pediatric emergency medicine: principles, protocols, pathways. </w:t>
            </w:r>
            <w:r w:rsidRPr="003C59D4">
              <w:rPr>
                <w:rFonts w:ascii="Verdana" w:hAnsi="Verdana"/>
                <w:sz w:val="16"/>
                <w:szCs w:val="16"/>
              </w:rPr>
              <w:t>2a. Ed. Editorial American Health Consultants, E.U. 2002 (digitalizado en 2010).</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t xml:space="preserve">9.10 </w:t>
            </w:r>
            <w:r w:rsidRPr="00EC2E8F">
              <w:rPr>
                <w:rFonts w:ascii="Verdana" w:hAnsi="Verdana"/>
                <w:sz w:val="16"/>
                <w:szCs w:val="16"/>
                <w:lang w:val="en-US"/>
              </w:rPr>
              <w:t xml:space="preserve">Gideon Bosker. The Emergency Medicine Reports, Textbook of adult and pediatric emergency medicine: principles, protocols, pathways. 2a. Ed. Editorial American Health Consultants, EU 2002 (digitized in 2010). </w:t>
            </w:r>
          </w:p>
        </w:tc>
      </w:tr>
      <w:tr w:rsidR="00D01383" w:rsidRPr="003C59D4" w:rsidTr="00D01383">
        <w:tc>
          <w:tcPr>
            <w:tcW w:w="4683" w:type="dxa"/>
            <w:shd w:val="clear" w:color="auto" w:fill="auto"/>
          </w:tcPr>
          <w:p w:rsidR="00D01383" w:rsidRPr="003C59D4" w:rsidRDefault="00D01383" w:rsidP="00D01383">
            <w:pPr>
              <w:pStyle w:val="Texto"/>
              <w:spacing w:line="220" w:lineRule="exact"/>
              <w:ind w:firstLine="0"/>
              <w:rPr>
                <w:rFonts w:ascii="Verdana" w:hAnsi="Verdana"/>
                <w:sz w:val="16"/>
                <w:szCs w:val="16"/>
                <w:lang w:val="en-US"/>
              </w:rPr>
            </w:pPr>
            <w:r w:rsidRPr="003C59D4">
              <w:rPr>
                <w:rFonts w:ascii="Verdana" w:hAnsi="Verdana"/>
                <w:b/>
                <w:sz w:val="16"/>
                <w:szCs w:val="16"/>
              </w:rPr>
              <w:t>9.11</w:t>
            </w:r>
            <w:r w:rsidRPr="003C59D4">
              <w:rPr>
                <w:rFonts w:ascii="Verdana" w:hAnsi="Verdana"/>
                <w:sz w:val="16"/>
                <w:szCs w:val="16"/>
              </w:rPr>
              <w:t xml:space="preserve"> John Emory Campbell, MD, FACEP, Eduardo Romero Hicks, MD, EMT, Editores, BTLS Basic Trauma </w:t>
            </w:r>
            <w:r w:rsidRPr="003C59D4">
              <w:rPr>
                <w:rFonts w:ascii="Verdana" w:hAnsi="Verdana"/>
                <w:sz w:val="16"/>
                <w:szCs w:val="16"/>
              </w:rPr>
              <w:lastRenderedPageBreak/>
              <w:t xml:space="preserve">Life Support para Paramédicos y otros Proveedores Avanzados, 2a. </w:t>
            </w:r>
            <w:r w:rsidRPr="003C59D4">
              <w:rPr>
                <w:rFonts w:ascii="Verdana" w:hAnsi="Verdana"/>
                <w:sz w:val="16"/>
                <w:szCs w:val="16"/>
                <w:lang w:val="en-US"/>
              </w:rPr>
              <w:t>Ed. BTLS Inc. E.U. 2004.</w:t>
            </w:r>
          </w:p>
        </w:tc>
        <w:tc>
          <w:tcPr>
            <w:tcW w:w="4677" w:type="dxa"/>
          </w:tcPr>
          <w:p w:rsidR="00D01383" w:rsidRPr="00EC2E8F" w:rsidRDefault="00D01383" w:rsidP="00D01383">
            <w:pPr>
              <w:spacing w:after="101" w:line="220" w:lineRule="atLeast"/>
              <w:jc w:val="both"/>
              <w:rPr>
                <w:rFonts w:ascii="Verdana" w:hAnsi="Verdana"/>
                <w:sz w:val="16"/>
                <w:szCs w:val="16"/>
                <w:lang w:val="en-US"/>
              </w:rPr>
            </w:pPr>
            <w:r w:rsidRPr="00EC2E8F">
              <w:rPr>
                <w:rFonts w:ascii="Verdana" w:hAnsi="Verdana"/>
                <w:b/>
                <w:bCs/>
                <w:sz w:val="16"/>
                <w:szCs w:val="16"/>
                <w:lang w:val="en-US"/>
              </w:rPr>
              <w:lastRenderedPageBreak/>
              <w:t xml:space="preserve">9.11 </w:t>
            </w:r>
            <w:r w:rsidRPr="00EC2E8F">
              <w:rPr>
                <w:rFonts w:ascii="Verdana" w:hAnsi="Verdana"/>
                <w:sz w:val="16"/>
                <w:szCs w:val="16"/>
                <w:lang w:val="en-US"/>
              </w:rPr>
              <w:t xml:space="preserve">John Emory Campbell, MD, FACEP, Eduardo Romero Hicks, MD, EMT, Editors, BTLS Basic Trauma </w:t>
            </w:r>
            <w:r w:rsidRPr="00EC2E8F">
              <w:rPr>
                <w:rFonts w:ascii="Verdana" w:hAnsi="Verdana"/>
                <w:sz w:val="16"/>
                <w:szCs w:val="16"/>
                <w:lang w:val="en-US"/>
              </w:rPr>
              <w:lastRenderedPageBreak/>
              <w:t xml:space="preserve">Life Support for Paramedics and other Advanced Providers, 2a. Ed. BTLS Inc. EU 2004.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lang w:val="en-US"/>
              </w:rPr>
            </w:pPr>
            <w:r w:rsidRPr="003C59D4">
              <w:rPr>
                <w:rFonts w:ascii="Verdana" w:hAnsi="Verdana"/>
                <w:b/>
                <w:sz w:val="16"/>
                <w:szCs w:val="16"/>
                <w:lang w:val="en-US"/>
              </w:rPr>
              <w:lastRenderedPageBreak/>
              <w:t>9.12</w:t>
            </w:r>
            <w:r w:rsidRPr="003C59D4">
              <w:rPr>
                <w:rFonts w:ascii="Verdana" w:hAnsi="Verdana"/>
                <w:sz w:val="16"/>
                <w:szCs w:val="16"/>
                <w:lang w:val="en-US"/>
              </w:rPr>
              <w:t xml:space="preserve"> John M. Field, MD; Louis González, Mary Fran Hazinski, Soporte vital cardiovascular avanzado, American Heart Association. 2006.</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9.12 </w:t>
            </w:r>
            <w:r w:rsidRPr="00EC2E8F">
              <w:rPr>
                <w:rFonts w:ascii="Verdana" w:hAnsi="Verdana"/>
                <w:sz w:val="16"/>
                <w:szCs w:val="16"/>
                <w:lang w:val="en-US"/>
              </w:rPr>
              <w:t xml:space="preserve">John M. Field, MD; Louis Gonzalez, Mary Fran Hazinski, Advanced Cardiovascular Life Support, American Heart Association. 2006 </w:t>
            </w:r>
          </w:p>
        </w:tc>
      </w:tr>
      <w:tr w:rsidR="00D01383" w:rsidRPr="00D01383"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lang w:val="en-US"/>
              </w:rPr>
            </w:pPr>
            <w:r w:rsidRPr="003C59D4">
              <w:rPr>
                <w:rFonts w:ascii="Verdana" w:hAnsi="Verdana"/>
                <w:b/>
                <w:sz w:val="16"/>
                <w:szCs w:val="16"/>
                <w:lang w:val="en-US"/>
              </w:rPr>
              <w:t>9.13</w:t>
            </w:r>
            <w:r w:rsidRPr="003C59D4">
              <w:rPr>
                <w:rFonts w:ascii="Verdana" w:hAnsi="Verdana"/>
                <w:sz w:val="16"/>
                <w:szCs w:val="16"/>
                <w:lang w:val="en-US"/>
              </w:rPr>
              <w:t xml:space="preserve"> Judith E. Tintinalli, J. Stephan Stapczynski, David M. Cline, O. John Ma, Rita K. Cydulka y Garth D. Meckler. Tintinalli's Emergency Medicine: A Comprehensive Study Guide, 7a. Ed. E.U. 2010.</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9.13 </w:t>
            </w:r>
            <w:r w:rsidRPr="00EC2E8F">
              <w:rPr>
                <w:rFonts w:ascii="Verdana" w:hAnsi="Verdana"/>
                <w:sz w:val="16"/>
                <w:szCs w:val="16"/>
                <w:lang w:val="en-US"/>
              </w:rPr>
              <w:t xml:space="preserve">Judith E. Tintinalli, J. Stephan Stapczynski, David M. Cline, O. John Ma, Rita K. Cydulka and Garth D. Meckler. Tintinalli's Emergency Medicine: A Comprehensive Study Guide, 7a. Ed. EU 2010.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rPr>
            </w:pPr>
            <w:r w:rsidRPr="003C59D4">
              <w:rPr>
                <w:rFonts w:ascii="Verdana" w:hAnsi="Verdana"/>
                <w:b/>
                <w:sz w:val="16"/>
                <w:szCs w:val="16"/>
              </w:rPr>
              <w:t>9.14</w:t>
            </w:r>
            <w:r w:rsidRPr="003C59D4">
              <w:rPr>
                <w:rFonts w:ascii="Verdana" w:hAnsi="Verdana"/>
                <w:sz w:val="16"/>
                <w:szCs w:val="16"/>
              </w:rPr>
              <w:t xml:space="preserve"> Ley General de Salud.</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9.14 </w:t>
            </w:r>
            <w:r w:rsidRPr="00EC2E8F">
              <w:rPr>
                <w:rFonts w:ascii="Verdana" w:hAnsi="Verdana"/>
                <w:sz w:val="16"/>
                <w:szCs w:val="16"/>
                <w:lang w:val="en-US"/>
              </w:rPr>
              <w:t xml:space="preserve">General Health Law. </w:t>
            </w:r>
          </w:p>
        </w:tc>
      </w:tr>
      <w:tr w:rsidR="00D01383" w:rsidRPr="00D01383"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rPr>
            </w:pPr>
            <w:r w:rsidRPr="003C59D4">
              <w:rPr>
                <w:rFonts w:ascii="Verdana" w:hAnsi="Verdana"/>
                <w:b/>
                <w:sz w:val="16"/>
                <w:szCs w:val="16"/>
              </w:rPr>
              <w:t>9.15</w:t>
            </w:r>
            <w:r w:rsidRPr="003C59D4">
              <w:rPr>
                <w:rFonts w:ascii="Verdana" w:hAnsi="Verdana"/>
                <w:sz w:val="16"/>
                <w:szCs w:val="16"/>
              </w:rPr>
              <w:t xml:space="preserve"> Ley Orgánica de la Armada de México.</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9.15 </w:t>
            </w:r>
            <w:r w:rsidRPr="00EC2E8F">
              <w:rPr>
                <w:rFonts w:ascii="Verdana" w:hAnsi="Verdana"/>
                <w:sz w:val="16"/>
                <w:szCs w:val="16"/>
                <w:lang w:val="en-US"/>
              </w:rPr>
              <w:t xml:space="preserve">Organic Law of the Mexican Navy. </w:t>
            </w:r>
          </w:p>
        </w:tc>
      </w:tr>
      <w:tr w:rsidR="00D01383" w:rsidRPr="00D01383"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rPr>
            </w:pPr>
            <w:r w:rsidRPr="003C59D4">
              <w:rPr>
                <w:rFonts w:ascii="Verdana" w:hAnsi="Verdana"/>
                <w:b/>
                <w:sz w:val="16"/>
                <w:szCs w:val="16"/>
              </w:rPr>
              <w:t>9.16</w:t>
            </w:r>
            <w:r w:rsidRPr="003C59D4">
              <w:rPr>
                <w:rFonts w:ascii="Verdana" w:hAnsi="Verdana"/>
                <w:sz w:val="16"/>
                <w:szCs w:val="16"/>
              </w:rPr>
              <w:t xml:space="preserve"> Ley Orgánica del Ejército y Fuerza Aérea Mexicanos.</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9.16 </w:t>
            </w:r>
            <w:r w:rsidRPr="00EC2E8F">
              <w:rPr>
                <w:rFonts w:ascii="Verdana" w:hAnsi="Verdana"/>
                <w:sz w:val="16"/>
                <w:szCs w:val="16"/>
                <w:lang w:val="en-US"/>
              </w:rPr>
              <w:t xml:space="preserve">Organic Law of the Mexican Army and Air Force. </w:t>
            </w:r>
          </w:p>
        </w:tc>
      </w:tr>
      <w:tr w:rsidR="00D01383" w:rsidRPr="00D01383"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lang w:val="en-US"/>
              </w:rPr>
            </w:pPr>
            <w:r w:rsidRPr="003C59D4">
              <w:rPr>
                <w:rFonts w:ascii="Verdana" w:hAnsi="Verdana"/>
                <w:b/>
                <w:sz w:val="16"/>
                <w:szCs w:val="16"/>
                <w:lang w:val="en-US"/>
              </w:rPr>
              <w:t>9.17</w:t>
            </w:r>
            <w:r w:rsidRPr="003C59D4">
              <w:rPr>
                <w:rFonts w:ascii="Verdana" w:hAnsi="Verdana"/>
                <w:sz w:val="16"/>
                <w:szCs w:val="16"/>
                <w:lang w:val="en-US"/>
              </w:rPr>
              <w:t xml:space="preserve"> Limmer Daniel, et al. Emergency Care, 12a. Edición, Editorial Prentice Hall Health, EUA, 2011.</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9.17 </w:t>
            </w:r>
            <w:r w:rsidRPr="00EC2E8F">
              <w:rPr>
                <w:rFonts w:ascii="Verdana" w:hAnsi="Verdana"/>
                <w:sz w:val="16"/>
                <w:szCs w:val="16"/>
                <w:lang w:val="en-US"/>
              </w:rPr>
              <w:t xml:space="preserve">Limmer Daniel, et al. Emergency Care, 12a. Edition, Editorial Prentice Hall Health, USA, 2011.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lang w:val="en-US"/>
              </w:rPr>
            </w:pPr>
            <w:r w:rsidRPr="003C59D4">
              <w:rPr>
                <w:rFonts w:ascii="Verdana" w:hAnsi="Verdana"/>
                <w:b/>
                <w:sz w:val="16"/>
                <w:szCs w:val="16"/>
                <w:lang w:val="en-US"/>
              </w:rPr>
              <w:t>9.18</w:t>
            </w:r>
            <w:r w:rsidRPr="003C59D4">
              <w:rPr>
                <w:rFonts w:ascii="Verdana" w:hAnsi="Verdana"/>
                <w:sz w:val="16"/>
                <w:szCs w:val="16"/>
                <w:lang w:val="en-US"/>
              </w:rPr>
              <w:t xml:space="preserve"> Mattox Kenneth, Moore Ernest y Feliciano David. </w:t>
            </w:r>
            <w:r w:rsidRPr="003C59D4">
              <w:rPr>
                <w:rFonts w:ascii="Verdana" w:hAnsi="Verdana"/>
                <w:sz w:val="16"/>
                <w:szCs w:val="16"/>
                <w:lang w:val="it-IT"/>
              </w:rPr>
              <w:t xml:space="preserve">Trauma, 7a. </w:t>
            </w:r>
            <w:r w:rsidRPr="003C59D4">
              <w:rPr>
                <w:rFonts w:ascii="Verdana" w:hAnsi="Verdana"/>
                <w:sz w:val="16"/>
                <w:szCs w:val="16"/>
                <w:lang w:val="en-US"/>
              </w:rPr>
              <w:t>Ed. Editorial McGraw Hill. E.U. 2012.</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9.18 </w:t>
            </w:r>
            <w:r w:rsidRPr="00EC2E8F">
              <w:rPr>
                <w:rFonts w:ascii="Verdana" w:hAnsi="Verdana"/>
                <w:sz w:val="16"/>
                <w:szCs w:val="16"/>
                <w:lang w:val="en-US"/>
              </w:rPr>
              <w:t xml:space="preserve">Mattox Kenneth, Moore Ernest and Feliciano David. Trauma, 7a. Ed. McGraw Hill Publishing. EU 2012.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lang w:val="en-US"/>
              </w:rPr>
            </w:pPr>
            <w:r w:rsidRPr="003C59D4">
              <w:rPr>
                <w:rFonts w:ascii="Verdana" w:hAnsi="Verdana"/>
                <w:b/>
                <w:sz w:val="16"/>
                <w:szCs w:val="16"/>
                <w:lang w:val="en-US"/>
              </w:rPr>
              <w:t>9.19</w:t>
            </w:r>
            <w:r w:rsidRPr="003C59D4">
              <w:rPr>
                <w:rFonts w:ascii="Verdana" w:hAnsi="Verdana"/>
                <w:sz w:val="16"/>
                <w:szCs w:val="16"/>
                <w:lang w:val="en-US"/>
              </w:rPr>
              <w:t xml:space="preserve"> Mistovich JJ, Karren KJ, Prehospital Emergency Care; 9a. Ed. Editorial Pearson, E.U. 2010.</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9.19 </w:t>
            </w:r>
            <w:r w:rsidRPr="00EC2E8F">
              <w:rPr>
                <w:rFonts w:ascii="Verdana" w:hAnsi="Verdana"/>
                <w:sz w:val="16"/>
                <w:szCs w:val="16"/>
                <w:lang w:val="en-US"/>
              </w:rPr>
              <w:t xml:space="preserve">Mistovich JJ, Karren KJ, Prehospital Emergency Care; 9a. Ed. Editorial Pearson, EU 2010.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lang w:val="en-US"/>
              </w:rPr>
            </w:pPr>
            <w:r w:rsidRPr="003C59D4">
              <w:rPr>
                <w:rFonts w:ascii="Verdana" w:hAnsi="Verdana"/>
                <w:b/>
                <w:sz w:val="16"/>
                <w:szCs w:val="16"/>
                <w:lang w:val="en-US"/>
              </w:rPr>
              <w:t>9.20</w:t>
            </w:r>
            <w:r w:rsidRPr="003C59D4">
              <w:rPr>
                <w:rFonts w:ascii="Verdana" w:hAnsi="Verdana"/>
                <w:sz w:val="16"/>
                <w:szCs w:val="16"/>
                <w:lang w:val="en-US"/>
              </w:rPr>
              <w:t xml:space="preserve"> Mistovich JJ, Limmer D. Transition series: Topics for the EMT. Ed. Pearson; E.U. 2011.</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9.20 </w:t>
            </w:r>
            <w:r w:rsidRPr="00EC2E8F">
              <w:rPr>
                <w:rFonts w:ascii="Verdana" w:hAnsi="Verdana"/>
                <w:sz w:val="16"/>
                <w:szCs w:val="16"/>
                <w:lang w:val="en-US"/>
              </w:rPr>
              <w:t xml:space="preserve">Mistovich JJ, Limmer D. Transition series: Topics for the EMT. Ed. Pearson; EU 2011.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lang w:val="en-US"/>
              </w:rPr>
            </w:pPr>
            <w:r w:rsidRPr="003C59D4">
              <w:rPr>
                <w:rFonts w:ascii="Verdana" w:hAnsi="Verdana"/>
                <w:b/>
                <w:sz w:val="16"/>
                <w:szCs w:val="16"/>
                <w:lang w:val="en-US"/>
              </w:rPr>
              <w:t>9.21</w:t>
            </w:r>
            <w:r w:rsidRPr="003C59D4">
              <w:rPr>
                <w:rFonts w:ascii="Verdana" w:hAnsi="Verdana"/>
                <w:sz w:val="16"/>
                <w:szCs w:val="16"/>
                <w:lang w:val="en-US"/>
              </w:rPr>
              <w:t xml:space="preserve"> Mistovich JJ, Limmer D. Transition series: Topics for the Advanced EMT. Ed. Pearson; E.U. 2012.</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9.21 </w:t>
            </w:r>
            <w:r w:rsidRPr="00EC2E8F">
              <w:rPr>
                <w:rFonts w:ascii="Verdana" w:hAnsi="Verdana"/>
                <w:sz w:val="16"/>
                <w:szCs w:val="16"/>
                <w:lang w:val="en-US"/>
              </w:rPr>
              <w:t xml:space="preserve">Mistovich JJ, Limmer D. Transition series: Topics for the Advanced EMT. Ed. Pearson; EU 2012.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lang w:val="en-US"/>
              </w:rPr>
            </w:pPr>
            <w:r w:rsidRPr="003C59D4">
              <w:rPr>
                <w:rFonts w:ascii="Verdana" w:hAnsi="Verdana"/>
                <w:b/>
                <w:sz w:val="16"/>
                <w:szCs w:val="16"/>
                <w:lang w:val="en-US"/>
              </w:rPr>
              <w:t>9.22</w:t>
            </w:r>
            <w:r w:rsidRPr="003C59D4">
              <w:rPr>
                <w:rFonts w:ascii="Verdana" w:hAnsi="Verdana"/>
                <w:sz w:val="16"/>
                <w:szCs w:val="16"/>
                <w:lang w:val="en-US"/>
              </w:rPr>
              <w:t xml:space="preserve"> Mock C. Lormand JD, Goosen J, Joshipura M, Peden M. Guidelines for essential trauma care. Geneva, World Health Organization, 2004.</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9.22 </w:t>
            </w:r>
            <w:r w:rsidRPr="00EC2E8F">
              <w:rPr>
                <w:rFonts w:ascii="Verdana" w:hAnsi="Verdana"/>
                <w:sz w:val="16"/>
                <w:szCs w:val="16"/>
                <w:lang w:val="en-US"/>
              </w:rPr>
              <w:t xml:space="preserve">Mock C. Lormand JD, Goosen J, Joshipura M, Peden M. Guidelines for essential trauma care. Geneva, World Health Organization, 2004.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lang w:val="en-US"/>
              </w:rPr>
            </w:pPr>
            <w:r w:rsidRPr="003C59D4">
              <w:rPr>
                <w:rFonts w:ascii="Verdana" w:hAnsi="Verdana"/>
                <w:b/>
                <w:sz w:val="16"/>
                <w:szCs w:val="16"/>
                <w:lang w:val="en-US"/>
              </w:rPr>
              <w:t>9.23</w:t>
            </w:r>
            <w:r w:rsidRPr="003C59D4">
              <w:rPr>
                <w:rFonts w:ascii="Verdana" w:hAnsi="Verdana"/>
                <w:sz w:val="16"/>
                <w:szCs w:val="16"/>
                <w:lang w:val="en-US"/>
              </w:rPr>
              <w:t xml:space="preserve"> NAEMT, Advanced Medical Life Support, 3a. Ed. Editorial Elsevier, E.U. 2011.</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9.23 </w:t>
            </w:r>
            <w:r w:rsidRPr="00EC2E8F">
              <w:rPr>
                <w:rFonts w:ascii="Verdana" w:hAnsi="Verdana"/>
                <w:sz w:val="16"/>
                <w:szCs w:val="16"/>
                <w:lang w:val="en-US"/>
              </w:rPr>
              <w:t xml:space="preserve">NAEMT, Advanced Medical Life Support, 3a. Ed. Editorial Elsevier, EU 2011.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lang w:val="en-US"/>
              </w:rPr>
            </w:pPr>
            <w:r w:rsidRPr="003C59D4">
              <w:rPr>
                <w:rFonts w:ascii="Verdana" w:hAnsi="Verdana"/>
                <w:b/>
                <w:sz w:val="16"/>
                <w:szCs w:val="16"/>
                <w:lang w:val="en-US"/>
              </w:rPr>
              <w:t>9.24</w:t>
            </w:r>
            <w:r w:rsidRPr="003C59D4">
              <w:rPr>
                <w:rFonts w:ascii="Verdana" w:hAnsi="Verdana"/>
                <w:sz w:val="16"/>
                <w:szCs w:val="16"/>
                <w:lang w:val="en-US"/>
              </w:rPr>
              <w:t xml:space="preserve"> NAEMT, American College of Surgeons Committee on Trauma, PHTLS. </w:t>
            </w:r>
            <w:r w:rsidRPr="003C59D4">
              <w:rPr>
                <w:rFonts w:ascii="Verdana" w:hAnsi="Verdana"/>
                <w:sz w:val="16"/>
                <w:szCs w:val="16"/>
              </w:rPr>
              <w:t xml:space="preserve">Soporte vital básico y avanzado en el trauma prehospitalario. 7a. Ed. </w:t>
            </w:r>
            <w:r w:rsidRPr="003C59D4">
              <w:rPr>
                <w:rFonts w:ascii="Verdana" w:hAnsi="Verdana"/>
                <w:sz w:val="16"/>
                <w:szCs w:val="16"/>
                <w:lang w:val="en-US"/>
              </w:rPr>
              <w:t>Editorial Elsevier. España 2011.</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9.24 </w:t>
            </w:r>
            <w:r w:rsidRPr="00EC2E8F">
              <w:rPr>
                <w:rFonts w:ascii="Verdana" w:hAnsi="Verdana"/>
                <w:sz w:val="16"/>
                <w:szCs w:val="16"/>
                <w:lang w:val="en-US"/>
              </w:rPr>
              <w:t xml:space="preserve">NAEMT, American College of Surgeons Committee on Trauma, PHTLS. Basic and advanced life support in prehospital trauma. 7a. Ed. Editorial Elsevier. Spain 2011. </w:t>
            </w:r>
          </w:p>
        </w:tc>
      </w:tr>
      <w:tr w:rsidR="00D01383" w:rsidRPr="00D01383" w:rsidTr="00D01383">
        <w:tc>
          <w:tcPr>
            <w:tcW w:w="4683" w:type="dxa"/>
            <w:shd w:val="clear" w:color="auto" w:fill="auto"/>
          </w:tcPr>
          <w:p w:rsidR="00D01383" w:rsidRPr="000959C1" w:rsidRDefault="00D01383" w:rsidP="00D01383">
            <w:pPr>
              <w:pStyle w:val="Texto"/>
              <w:spacing w:line="221" w:lineRule="exact"/>
              <w:ind w:firstLine="0"/>
              <w:rPr>
                <w:rFonts w:ascii="Verdana" w:hAnsi="Verdana"/>
                <w:sz w:val="16"/>
                <w:szCs w:val="16"/>
                <w:lang w:val="en-US"/>
              </w:rPr>
            </w:pPr>
            <w:r w:rsidRPr="003C59D4">
              <w:rPr>
                <w:rFonts w:ascii="Verdana" w:hAnsi="Verdana"/>
                <w:b/>
                <w:sz w:val="16"/>
                <w:szCs w:val="16"/>
                <w:lang w:val="en-US"/>
              </w:rPr>
              <w:t>9.25</w:t>
            </w:r>
            <w:r w:rsidRPr="003C59D4">
              <w:rPr>
                <w:rFonts w:ascii="Verdana" w:hAnsi="Verdana"/>
                <w:sz w:val="16"/>
                <w:szCs w:val="16"/>
                <w:lang w:val="en-US"/>
              </w:rPr>
              <w:t xml:space="preserve"> Nixon R: EMS Field Training Officer. 2a. Ed. </w:t>
            </w:r>
            <w:r w:rsidRPr="000959C1">
              <w:rPr>
                <w:rFonts w:ascii="Verdana" w:hAnsi="Verdana"/>
                <w:sz w:val="16"/>
                <w:szCs w:val="16"/>
                <w:lang w:val="en-US"/>
              </w:rPr>
              <w:t>Life Care Medical Training, 2007.</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9.25 </w:t>
            </w:r>
            <w:r w:rsidRPr="00EC2E8F">
              <w:rPr>
                <w:rFonts w:ascii="Verdana" w:hAnsi="Verdana"/>
                <w:sz w:val="16"/>
                <w:szCs w:val="16"/>
                <w:lang w:val="en-US"/>
              </w:rPr>
              <w:t xml:space="preserve">Nixon R: EMS Field Training Officer. 2a. Ed. Life Care Medical Training, 2007. </w:t>
            </w:r>
          </w:p>
        </w:tc>
      </w:tr>
      <w:tr w:rsidR="00D01383" w:rsidRPr="00D01383"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rPr>
            </w:pPr>
            <w:r w:rsidRPr="003C59D4">
              <w:rPr>
                <w:rFonts w:ascii="Verdana" w:hAnsi="Verdana"/>
                <w:b/>
                <w:sz w:val="16"/>
                <w:szCs w:val="16"/>
              </w:rPr>
              <w:t>9.26</w:t>
            </w:r>
            <w:r w:rsidRPr="003C59D4">
              <w:rPr>
                <w:rFonts w:ascii="Verdana" w:hAnsi="Verdana"/>
                <w:sz w:val="16"/>
                <w:szCs w:val="16"/>
              </w:rPr>
              <w:t xml:space="preserve"> Reglamento de la Ley General de Salud en materia de prestación de servicios de atención médica.</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9.26 </w:t>
            </w:r>
            <w:r w:rsidRPr="00EC2E8F">
              <w:rPr>
                <w:rFonts w:ascii="Verdana" w:hAnsi="Verdana"/>
                <w:sz w:val="16"/>
                <w:szCs w:val="16"/>
                <w:lang w:val="en-US"/>
              </w:rPr>
              <w:t xml:space="preserve">Regulation of the General Health Law regarding the provision of health care services. </w:t>
            </w:r>
          </w:p>
        </w:tc>
      </w:tr>
      <w:tr w:rsidR="00D01383" w:rsidRPr="00D01383"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rPr>
            </w:pPr>
            <w:r w:rsidRPr="003C59D4">
              <w:rPr>
                <w:rFonts w:ascii="Verdana" w:hAnsi="Verdana"/>
                <w:b/>
                <w:sz w:val="16"/>
                <w:szCs w:val="16"/>
              </w:rPr>
              <w:t>9.27</w:t>
            </w:r>
            <w:r w:rsidRPr="003C59D4">
              <w:rPr>
                <w:rFonts w:ascii="Verdana" w:hAnsi="Verdana"/>
                <w:sz w:val="16"/>
                <w:szCs w:val="16"/>
              </w:rPr>
              <w:t xml:space="preserve"> Reglamento sobre Inspección, Seguridad y Vigilancia de la Navegación Aérea Civil.</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9.27 </w:t>
            </w:r>
            <w:r w:rsidRPr="00EC2E8F">
              <w:rPr>
                <w:rFonts w:ascii="Verdana" w:hAnsi="Verdana"/>
                <w:sz w:val="16"/>
                <w:szCs w:val="16"/>
                <w:lang w:val="en-US"/>
              </w:rPr>
              <w:t xml:space="preserve">Regulation on Inspection, Security and </w:t>
            </w:r>
            <w:r>
              <w:rPr>
                <w:rFonts w:ascii="Verdana" w:hAnsi="Verdana"/>
                <w:sz w:val="16"/>
                <w:szCs w:val="16"/>
                <w:lang w:val="en-US"/>
              </w:rPr>
              <w:t>Oversight</w:t>
            </w:r>
            <w:r w:rsidRPr="00EC2E8F">
              <w:rPr>
                <w:rFonts w:ascii="Verdana" w:hAnsi="Verdana"/>
                <w:sz w:val="16"/>
                <w:szCs w:val="16"/>
                <w:lang w:val="en-US"/>
              </w:rPr>
              <w:t xml:space="preserve"> of Civil Air Navigation.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rPr>
            </w:pPr>
            <w:r w:rsidRPr="003C59D4">
              <w:rPr>
                <w:rFonts w:ascii="Verdana" w:hAnsi="Verdana"/>
                <w:b/>
                <w:sz w:val="16"/>
                <w:szCs w:val="16"/>
              </w:rPr>
              <w:t>9.28</w:t>
            </w:r>
            <w:r w:rsidRPr="003C59D4">
              <w:rPr>
                <w:rFonts w:ascii="Verdana" w:hAnsi="Verdana"/>
                <w:sz w:val="16"/>
                <w:szCs w:val="16"/>
              </w:rPr>
              <w:t xml:space="preserve"> Rubiano AM, Noscue E: Manejo de pacientes en Escenarios BREC/REC. Avances en atención prehospitalaria y Medicina de Emergencias. 2007; (2): pp. 15-20.rd.</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9.28 </w:t>
            </w:r>
            <w:r w:rsidRPr="00EC2E8F">
              <w:rPr>
                <w:rFonts w:ascii="Verdana" w:hAnsi="Verdana"/>
                <w:sz w:val="16"/>
                <w:szCs w:val="16"/>
                <w:lang w:val="en-US"/>
              </w:rPr>
              <w:t>Rubiano AM, Noscue E: Patient management in BREC / REC scenarios. Advances in prehospital care and Emergency Medicine. 2007; (2): pp. 15-20.</w:t>
            </w:r>
            <w:r>
              <w:rPr>
                <w:rFonts w:ascii="Verdana" w:hAnsi="Verdana"/>
                <w:sz w:val="16"/>
                <w:szCs w:val="16"/>
                <w:lang w:val="en-US"/>
              </w:rPr>
              <w:t xml:space="preserve"> </w:t>
            </w:r>
            <w:r w:rsidRPr="00EC2E8F">
              <w:rPr>
                <w:rFonts w:ascii="Verdana" w:hAnsi="Verdana"/>
                <w:sz w:val="16"/>
                <w:szCs w:val="16"/>
                <w:lang w:val="en-US"/>
              </w:rPr>
              <w:t xml:space="preserve">rd.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rPr>
            </w:pPr>
            <w:r w:rsidRPr="003C59D4">
              <w:rPr>
                <w:rFonts w:ascii="Verdana" w:hAnsi="Verdana"/>
                <w:b/>
                <w:sz w:val="16"/>
                <w:szCs w:val="16"/>
              </w:rPr>
              <w:t>9.29</w:t>
            </w:r>
            <w:r w:rsidRPr="003C59D4">
              <w:rPr>
                <w:rFonts w:ascii="Verdana" w:hAnsi="Verdana"/>
                <w:sz w:val="16"/>
                <w:szCs w:val="16"/>
              </w:rPr>
              <w:t xml:space="preserve"> Rubiano AM, Paz AI. Atención Prehospitalaria-Fundamentos. Editorial Distribuna; Colombia 2004.</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9.29 </w:t>
            </w:r>
            <w:r w:rsidRPr="00EC2E8F">
              <w:rPr>
                <w:rFonts w:ascii="Verdana" w:hAnsi="Verdana"/>
                <w:sz w:val="16"/>
                <w:szCs w:val="16"/>
                <w:lang w:val="en-US"/>
              </w:rPr>
              <w:t xml:space="preserve">Rubiano AM, Paz AI. Prehospital care-Foundations. Editorial Distribuna; Colombia 2004.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lang w:val="en-US"/>
              </w:rPr>
            </w:pPr>
            <w:r w:rsidRPr="003C59D4">
              <w:rPr>
                <w:rFonts w:ascii="Verdana" w:hAnsi="Verdana"/>
                <w:b/>
                <w:sz w:val="16"/>
                <w:szCs w:val="16"/>
                <w:lang w:val="da-DK"/>
              </w:rPr>
              <w:t>9.30</w:t>
            </w:r>
            <w:r w:rsidRPr="003C59D4">
              <w:rPr>
                <w:rFonts w:ascii="Verdana" w:hAnsi="Verdana"/>
                <w:sz w:val="16"/>
                <w:szCs w:val="16"/>
                <w:lang w:val="da-DK"/>
              </w:rPr>
              <w:t xml:space="preserve"> </w:t>
            </w:r>
            <w:r w:rsidRPr="003C59D4">
              <w:rPr>
                <w:rFonts w:ascii="Verdana" w:hAnsi="Verdana"/>
                <w:sz w:val="16"/>
                <w:szCs w:val="16"/>
              </w:rPr>
              <w:t xml:space="preserve">Centro Nacional para la Prevención de Accidentes. Manual para la formación de Primeros Respondientes en Primeros Auxilios. </w:t>
            </w:r>
            <w:r w:rsidRPr="003C59D4">
              <w:rPr>
                <w:rFonts w:ascii="Verdana" w:hAnsi="Verdana"/>
                <w:sz w:val="16"/>
                <w:szCs w:val="16"/>
                <w:lang w:val="en-US"/>
              </w:rPr>
              <w:t>México 2011.</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9.30 </w:t>
            </w:r>
            <w:r w:rsidRPr="00EC2E8F">
              <w:rPr>
                <w:rFonts w:ascii="Verdana" w:hAnsi="Verdana"/>
                <w:sz w:val="16"/>
                <w:szCs w:val="16"/>
                <w:lang w:val="en-US"/>
              </w:rPr>
              <w:t xml:space="preserve">National Center for the Prevention of Accidents. Manual for the training of First Responders in First Aid. Mexico 2011.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lang w:val="da-DK"/>
              </w:rPr>
            </w:pPr>
            <w:r w:rsidRPr="003C59D4">
              <w:rPr>
                <w:rFonts w:ascii="Verdana" w:hAnsi="Verdana"/>
                <w:b/>
                <w:sz w:val="16"/>
                <w:szCs w:val="16"/>
                <w:lang w:val="en-US"/>
              </w:rPr>
              <w:lastRenderedPageBreak/>
              <w:t>9.31</w:t>
            </w:r>
            <w:r w:rsidRPr="003C59D4">
              <w:rPr>
                <w:rFonts w:ascii="Verdana" w:hAnsi="Verdana"/>
                <w:sz w:val="16"/>
                <w:szCs w:val="16"/>
                <w:lang w:val="en-US"/>
              </w:rPr>
              <w:t xml:space="preserve"> Sadewasseer J, Potter A. Defining a standard medication kit for prehospital and retrieval physicians: a comprehensive review. </w:t>
            </w:r>
            <w:r w:rsidRPr="003C59D4">
              <w:rPr>
                <w:rFonts w:ascii="Verdana" w:hAnsi="Verdana"/>
                <w:sz w:val="16"/>
                <w:szCs w:val="16"/>
                <w:lang w:val="da-DK"/>
              </w:rPr>
              <w:t>Emerg Med J; 2010.</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9.31 </w:t>
            </w:r>
            <w:r w:rsidRPr="00EC2E8F">
              <w:rPr>
                <w:rFonts w:ascii="Verdana" w:hAnsi="Verdana"/>
                <w:sz w:val="16"/>
                <w:szCs w:val="16"/>
                <w:lang w:val="en-US"/>
              </w:rPr>
              <w:t xml:space="preserve">Sadewasseer J, Potter A. Defining a standard medication kit for prehospital and retrieval physicians: a comprehensive review. Emerg Med J; 2010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lang w:val="en-US"/>
              </w:rPr>
            </w:pPr>
            <w:r w:rsidRPr="003C59D4">
              <w:rPr>
                <w:rFonts w:ascii="Verdana" w:hAnsi="Verdana"/>
                <w:b/>
                <w:sz w:val="16"/>
                <w:szCs w:val="16"/>
                <w:lang w:val="en-US"/>
              </w:rPr>
              <w:t>9.32</w:t>
            </w:r>
            <w:r w:rsidRPr="003C59D4">
              <w:rPr>
                <w:rFonts w:ascii="Verdana" w:hAnsi="Verdana"/>
                <w:sz w:val="16"/>
                <w:szCs w:val="16"/>
                <w:lang w:val="en-US"/>
              </w:rPr>
              <w:t xml:space="preserve"> </w:t>
            </w:r>
            <w:r w:rsidRPr="003C59D4">
              <w:rPr>
                <w:rFonts w:ascii="Verdana" w:hAnsi="Verdana"/>
                <w:sz w:val="16"/>
                <w:szCs w:val="16"/>
                <w:lang w:val="da-DK"/>
              </w:rPr>
              <w:t xml:space="preserve">Sasser S, Varghese M, Kellerman Ar y Lormand JD. </w:t>
            </w:r>
            <w:r w:rsidRPr="003C59D4">
              <w:rPr>
                <w:rFonts w:ascii="Verdana" w:hAnsi="Verdana"/>
                <w:sz w:val="16"/>
                <w:szCs w:val="16"/>
                <w:lang w:val="en-US"/>
              </w:rPr>
              <w:t>Prehospital trauma care systems. Geneva. World Health Organization. 2005.</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9.32 </w:t>
            </w:r>
            <w:r w:rsidRPr="00EC2E8F">
              <w:rPr>
                <w:rFonts w:ascii="Verdana" w:hAnsi="Verdana"/>
                <w:sz w:val="16"/>
                <w:szCs w:val="16"/>
                <w:lang w:val="en-US"/>
              </w:rPr>
              <w:t xml:space="preserve">Sasser S, Varghese M, Kellerman Ar and Lormand JD. Prehospital trauma care systems. Geneva. World Health Organization. 2005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rPr>
            </w:pPr>
            <w:r w:rsidRPr="003C59D4">
              <w:rPr>
                <w:rFonts w:ascii="Verdana" w:hAnsi="Verdana"/>
                <w:b/>
                <w:sz w:val="16"/>
                <w:szCs w:val="16"/>
                <w:lang w:val="en-US"/>
              </w:rPr>
              <w:t>9.33</w:t>
            </w:r>
            <w:r w:rsidRPr="003C59D4">
              <w:rPr>
                <w:rFonts w:ascii="Verdana" w:hAnsi="Verdana"/>
                <w:sz w:val="16"/>
                <w:szCs w:val="16"/>
                <w:lang w:val="en-US"/>
              </w:rPr>
              <w:t xml:space="preserve"> Sinz Elizabeth, Navarro Kenneth, Soderberg Erik. Advanced Cardiovascular Life Support: Provider Manual. </w:t>
            </w:r>
            <w:r w:rsidRPr="003C59D4">
              <w:rPr>
                <w:rFonts w:ascii="Verdana" w:hAnsi="Verdana"/>
                <w:sz w:val="16"/>
                <w:szCs w:val="16"/>
              </w:rPr>
              <w:t>American Heart Association, 2011.</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9.33 </w:t>
            </w:r>
            <w:r w:rsidRPr="00EC2E8F">
              <w:rPr>
                <w:rFonts w:ascii="Verdana" w:hAnsi="Verdana"/>
                <w:sz w:val="16"/>
                <w:szCs w:val="16"/>
                <w:lang w:val="en-US"/>
              </w:rPr>
              <w:t xml:space="preserve">Sinz Elizabeth, Navarro Kenneth, Soderberg Erik. Advanced Cardiovascular Life Support: Provider Manual. American Heart Association, 2011.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b/>
                <w:sz w:val="16"/>
                <w:szCs w:val="16"/>
              </w:rPr>
            </w:pPr>
            <w:r w:rsidRPr="003C59D4">
              <w:rPr>
                <w:rFonts w:ascii="Verdana" w:hAnsi="Verdana"/>
                <w:b/>
                <w:sz w:val="16"/>
                <w:szCs w:val="16"/>
              </w:rPr>
              <w:t>10. Vigilancia</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 xml:space="preserve">10. </w:t>
            </w:r>
            <w:r>
              <w:rPr>
                <w:rFonts w:ascii="Verdana" w:hAnsi="Verdana"/>
                <w:b/>
                <w:bCs/>
                <w:sz w:val="16"/>
                <w:szCs w:val="16"/>
                <w:lang w:val="en-US"/>
              </w:rPr>
              <w:t>Oversight</w:t>
            </w:r>
            <w:r w:rsidRPr="00EC2E8F">
              <w:rPr>
                <w:rFonts w:ascii="Verdana" w:hAnsi="Verdana"/>
                <w:sz w:val="16"/>
                <w:szCs w:val="16"/>
                <w:lang w:val="en-US"/>
              </w:rPr>
              <w:t xml:space="preserve"> </w:t>
            </w:r>
          </w:p>
        </w:tc>
      </w:tr>
      <w:tr w:rsidR="00D01383" w:rsidRPr="00D01383"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rPr>
            </w:pPr>
            <w:r w:rsidRPr="003C59D4">
              <w:rPr>
                <w:rFonts w:ascii="Verdana" w:hAnsi="Verdana"/>
                <w:sz w:val="16"/>
                <w:szCs w:val="16"/>
              </w:rPr>
              <w:t>La vigilancia de la aplicación de esta norma, corresponde a la Secretaría de Salud y a los gobiernos de las entidades federativas, en el ámbito de sus respectivas competencias.</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sz w:val="16"/>
                <w:szCs w:val="16"/>
                <w:lang w:val="en-US"/>
              </w:rPr>
              <w:t xml:space="preserve">The monitoring of the application of this rule corresponds to the </w:t>
            </w:r>
            <w:r>
              <w:rPr>
                <w:rFonts w:ascii="Verdana" w:hAnsi="Verdana"/>
                <w:sz w:val="16"/>
                <w:szCs w:val="16"/>
                <w:lang w:val="en-US"/>
              </w:rPr>
              <w:t>Secretary</w:t>
            </w:r>
            <w:r w:rsidRPr="00EC2E8F">
              <w:rPr>
                <w:rFonts w:ascii="Verdana" w:hAnsi="Verdana"/>
                <w:sz w:val="16"/>
                <w:szCs w:val="16"/>
                <w:lang w:val="en-US"/>
              </w:rPr>
              <w:t xml:space="preserve"> of Health and the governments of the </w:t>
            </w:r>
            <w:r>
              <w:rPr>
                <w:rFonts w:ascii="Verdana" w:hAnsi="Verdana"/>
                <w:sz w:val="16"/>
                <w:szCs w:val="16"/>
                <w:lang w:val="en-US"/>
              </w:rPr>
              <w:t>States and Mexico City</w:t>
            </w:r>
            <w:r w:rsidRPr="00EC2E8F">
              <w:rPr>
                <w:rFonts w:ascii="Verdana" w:hAnsi="Verdana"/>
                <w:sz w:val="16"/>
                <w:szCs w:val="16"/>
                <w:lang w:val="en-US"/>
              </w:rPr>
              <w:t xml:space="preserve">, within the scope of their respective </w:t>
            </w:r>
            <w:r>
              <w:rPr>
                <w:rFonts w:ascii="Verdana" w:hAnsi="Verdana"/>
                <w:sz w:val="16"/>
                <w:szCs w:val="16"/>
                <w:lang w:val="en-US"/>
              </w:rPr>
              <w:t>authority.</w:t>
            </w:r>
            <w:r w:rsidRPr="00EC2E8F">
              <w:rPr>
                <w:rFonts w:ascii="Verdana" w:hAnsi="Verdana"/>
                <w:sz w:val="16"/>
                <w:szCs w:val="16"/>
                <w:lang w:val="en-US"/>
              </w:rPr>
              <w:t xml:space="preserve">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b/>
                <w:sz w:val="16"/>
                <w:szCs w:val="16"/>
              </w:rPr>
            </w:pPr>
            <w:r w:rsidRPr="003C59D4">
              <w:rPr>
                <w:rFonts w:ascii="Verdana" w:hAnsi="Verdana"/>
                <w:b/>
                <w:sz w:val="16"/>
                <w:szCs w:val="16"/>
              </w:rPr>
              <w:t>11. Vigencia</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b/>
                <w:bCs/>
                <w:sz w:val="16"/>
                <w:szCs w:val="16"/>
                <w:lang w:val="en-US"/>
              </w:rPr>
              <w:t>11. Validity</w:t>
            </w:r>
            <w:r w:rsidRPr="00EC2E8F">
              <w:rPr>
                <w:rFonts w:ascii="Verdana" w:hAnsi="Verdana"/>
                <w:sz w:val="16"/>
                <w:szCs w:val="16"/>
                <w:lang w:val="en-US"/>
              </w:rPr>
              <w:t xml:space="preserve"> </w:t>
            </w:r>
          </w:p>
        </w:tc>
      </w:tr>
      <w:tr w:rsidR="00D01383" w:rsidRPr="00D01383"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rPr>
            </w:pPr>
            <w:r w:rsidRPr="003C59D4">
              <w:rPr>
                <w:rFonts w:ascii="Verdana" w:hAnsi="Verdana"/>
                <w:sz w:val="16"/>
                <w:szCs w:val="16"/>
              </w:rPr>
              <w:t>Esta norma entrará en vigor a los 60 días naturales, contados a partir de la fecha de su publicación en el Diario Oficial de la Federación.</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sz w:val="16"/>
                <w:szCs w:val="16"/>
                <w:lang w:val="en-US"/>
              </w:rPr>
              <w:t xml:space="preserve">This norm will come into effect at 60 calendar days, counted from the date of its publication in the Official </w:t>
            </w:r>
            <w:r>
              <w:rPr>
                <w:rFonts w:ascii="Verdana" w:hAnsi="Verdana"/>
                <w:sz w:val="16"/>
                <w:szCs w:val="16"/>
                <w:lang w:val="en-US"/>
              </w:rPr>
              <w:t>Daily</w:t>
            </w:r>
            <w:r w:rsidRPr="00EC2E8F">
              <w:rPr>
                <w:rFonts w:ascii="Verdana" w:hAnsi="Verdana"/>
                <w:sz w:val="16"/>
                <w:szCs w:val="16"/>
                <w:lang w:val="en-US"/>
              </w:rPr>
              <w:t xml:space="preserve"> of the Federation. </w:t>
            </w:r>
          </w:p>
        </w:tc>
      </w:tr>
      <w:tr w:rsidR="00D01383" w:rsidRPr="003C59D4" w:rsidTr="00D01383">
        <w:tc>
          <w:tcPr>
            <w:tcW w:w="4683" w:type="dxa"/>
            <w:shd w:val="clear" w:color="auto" w:fill="auto"/>
          </w:tcPr>
          <w:p w:rsidR="00D01383" w:rsidRPr="003C59D4" w:rsidRDefault="00D01383" w:rsidP="00D01383">
            <w:pPr>
              <w:pStyle w:val="ANOTACION"/>
              <w:spacing w:line="221" w:lineRule="exact"/>
              <w:rPr>
                <w:rFonts w:ascii="Verdana" w:hAnsi="Verdana"/>
                <w:sz w:val="16"/>
                <w:szCs w:val="16"/>
              </w:rPr>
            </w:pPr>
            <w:r w:rsidRPr="003C59D4">
              <w:rPr>
                <w:rFonts w:ascii="Verdana" w:hAnsi="Verdana"/>
                <w:sz w:val="16"/>
                <w:szCs w:val="16"/>
              </w:rPr>
              <w:t>TRANSITORIO</w:t>
            </w:r>
          </w:p>
        </w:tc>
        <w:tc>
          <w:tcPr>
            <w:tcW w:w="4677" w:type="dxa"/>
          </w:tcPr>
          <w:p w:rsidR="00D01383" w:rsidRPr="00EC2E8F" w:rsidRDefault="00D01383" w:rsidP="00D01383">
            <w:pPr>
              <w:spacing w:before="101" w:after="101" w:line="221" w:lineRule="atLeast"/>
              <w:jc w:val="center"/>
              <w:rPr>
                <w:rFonts w:ascii="Verdana" w:hAnsi="Verdana"/>
                <w:sz w:val="16"/>
                <w:szCs w:val="16"/>
                <w:lang w:val="en-US"/>
              </w:rPr>
            </w:pPr>
            <w:r w:rsidRPr="00EC2E8F">
              <w:rPr>
                <w:rFonts w:ascii="Verdana" w:hAnsi="Verdana"/>
                <w:b/>
                <w:bCs/>
                <w:sz w:val="16"/>
                <w:szCs w:val="16"/>
                <w:lang w:val="en-US"/>
              </w:rPr>
              <w:t>TRANSI</w:t>
            </w:r>
            <w:r>
              <w:rPr>
                <w:rFonts w:ascii="Verdana" w:hAnsi="Verdana"/>
                <w:b/>
                <w:bCs/>
                <w:sz w:val="16"/>
                <w:szCs w:val="16"/>
                <w:lang w:val="en-US"/>
              </w:rPr>
              <w:t>TIONAL ARTICLE</w:t>
            </w:r>
            <w:r w:rsidRPr="00EC2E8F">
              <w:rPr>
                <w:rFonts w:ascii="Verdana" w:hAnsi="Verdana"/>
                <w:sz w:val="16"/>
                <w:szCs w:val="16"/>
                <w:lang w:val="en-US"/>
              </w:rPr>
              <w:t xml:space="preserve"> </w:t>
            </w:r>
          </w:p>
        </w:tc>
      </w:tr>
      <w:tr w:rsidR="00D01383" w:rsidRPr="00D01383"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rPr>
            </w:pPr>
            <w:r w:rsidRPr="003C59D4">
              <w:rPr>
                <w:rFonts w:ascii="Verdana" w:hAnsi="Verdana"/>
                <w:b/>
                <w:sz w:val="16"/>
                <w:szCs w:val="16"/>
              </w:rPr>
              <w:t>ÚNICO</w:t>
            </w:r>
            <w:r w:rsidRPr="003C59D4">
              <w:rPr>
                <w:rFonts w:ascii="Verdana" w:hAnsi="Verdana"/>
                <w:sz w:val="16"/>
                <w:szCs w:val="16"/>
              </w:rPr>
              <w:t>.- La entrada en vigor de la presente norma, deja sin efectos la Modificación de la Norma Oficial Mexicana NOM-020-SSA2-1994, Prestación de los servicios de atención médica en unidades móviles tipo ambulancia, para quedar como Norma Oficial Mexicana NOM-237-SSA1-2004, Regulación de los servicios de salud. Atención prehospitalaria de las urgencias médicas, publicada en el Diario Oficial de la Federación el día 15 de junio de 2006.</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Pr>
                <w:rFonts w:ascii="Verdana" w:hAnsi="Verdana"/>
                <w:b/>
                <w:bCs/>
                <w:sz w:val="16"/>
                <w:szCs w:val="16"/>
                <w:lang w:val="en-US"/>
              </w:rPr>
              <w:t>SOLE</w:t>
            </w:r>
            <w:r w:rsidRPr="00EC2E8F">
              <w:rPr>
                <w:rFonts w:ascii="Verdana" w:hAnsi="Verdana"/>
                <w:sz w:val="16"/>
                <w:szCs w:val="16"/>
                <w:lang w:val="en-US"/>
              </w:rPr>
              <w:t xml:space="preserve">.- </w:t>
            </w:r>
            <w:r>
              <w:rPr>
                <w:rFonts w:ascii="Verdana" w:hAnsi="Verdana"/>
                <w:sz w:val="16"/>
                <w:szCs w:val="16"/>
                <w:lang w:val="en-US"/>
              </w:rPr>
              <w:t>When this Standard takes effect, it</w:t>
            </w:r>
            <w:r w:rsidRPr="00EC2E8F">
              <w:rPr>
                <w:rFonts w:ascii="Verdana" w:hAnsi="Verdana"/>
                <w:sz w:val="16"/>
                <w:szCs w:val="16"/>
                <w:lang w:val="en-US"/>
              </w:rPr>
              <w:t xml:space="preserve"> leaves without effect</w:t>
            </w:r>
            <w:r>
              <w:rPr>
                <w:rFonts w:ascii="Verdana" w:hAnsi="Verdana"/>
                <w:sz w:val="16"/>
                <w:szCs w:val="16"/>
                <w:lang w:val="en-US"/>
              </w:rPr>
              <w:t>s</w:t>
            </w:r>
            <w:r w:rsidRPr="00EC2E8F">
              <w:rPr>
                <w:rFonts w:ascii="Verdana" w:hAnsi="Verdana"/>
                <w:sz w:val="16"/>
                <w:szCs w:val="16"/>
                <w:lang w:val="en-US"/>
              </w:rPr>
              <w:t xml:space="preserve"> the Modification of the Official Mexican Standard NOM-020-SSA2-1994, Provision of medical care services in mobile units ambulance type, to </w:t>
            </w:r>
            <w:r>
              <w:rPr>
                <w:rFonts w:ascii="Verdana" w:hAnsi="Verdana"/>
                <w:sz w:val="16"/>
                <w:szCs w:val="16"/>
                <w:lang w:val="en-US"/>
              </w:rPr>
              <w:t>remain</w:t>
            </w:r>
            <w:r w:rsidRPr="00EC2E8F">
              <w:rPr>
                <w:rFonts w:ascii="Verdana" w:hAnsi="Verdana"/>
                <w:sz w:val="16"/>
                <w:szCs w:val="16"/>
                <w:lang w:val="en-US"/>
              </w:rPr>
              <w:t xml:space="preserve"> as Official Mexican Standard NOM-237-SSA1-2004, Regulation of health services. Prehospital care of medical emergencies, published in the Official </w:t>
            </w:r>
            <w:r>
              <w:rPr>
                <w:rFonts w:ascii="Verdana" w:hAnsi="Verdana"/>
                <w:sz w:val="16"/>
                <w:szCs w:val="16"/>
                <w:lang w:val="en-US"/>
              </w:rPr>
              <w:t>Daily</w:t>
            </w:r>
            <w:r w:rsidRPr="00EC2E8F">
              <w:rPr>
                <w:rFonts w:ascii="Verdana" w:hAnsi="Verdana"/>
                <w:sz w:val="16"/>
                <w:szCs w:val="16"/>
                <w:lang w:val="en-US"/>
              </w:rPr>
              <w:t xml:space="preserve"> of the Federation on June 15, 2006.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lang w:val="es-ES_tradnl"/>
              </w:rPr>
            </w:pPr>
            <w:r w:rsidRPr="003C59D4">
              <w:rPr>
                <w:rFonts w:ascii="Verdana" w:hAnsi="Verdana"/>
                <w:sz w:val="16"/>
                <w:szCs w:val="16"/>
                <w:lang w:val="es-ES_tradnl"/>
              </w:rPr>
              <w:t>Sufragio Efectivo. No Reelección.</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sz w:val="16"/>
                <w:szCs w:val="16"/>
                <w:lang w:val="en-US"/>
              </w:rPr>
              <w:t xml:space="preserve">Effective suffrage. No Reelection. </w:t>
            </w:r>
          </w:p>
        </w:tc>
      </w:tr>
      <w:tr w:rsidR="00D01383" w:rsidRPr="003C59D4" w:rsidTr="00D01383">
        <w:tc>
          <w:tcPr>
            <w:tcW w:w="4683" w:type="dxa"/>
            <w:shd w:val="clear" w:color="auto" w:fill="auto"/>
          </w:tcPr>
          <w:p w:rsidR="00D01383" w:rsidRPr="003C59D4" w:rsidRDefault="00D01383" w:rsidP="00D01383">
            <w:pPr>
              <w:pStyle w:val="Texto"/>
              <w:spacing w:line="221" w:lineRule="exact"/>
              <w:ind w:firstLine="0"/>
              <w:rPr>
                <w:rFonts w:ascii="Verdana" w:hAnsi="Verdana"/>
                <w:sz w:val="16"/>
                <w:szCs w:val="16"/>
              </w:rPr>
            </w:pPr>
            <w:r w:rsidRPr="003C59D4">
              <w:rPr>
                <w:rFonts w:ascii="Verdana" w:hAnsi="Verdana"/>
                <w:sz w:val="16"/>
                <w:szCs w:val="16"/>
                <w:lang w:val="es-ES_tradnl"/>
              </w:rPr>
              <w:t xml:space="preserve">México, D.F., a 8 de agosto de 2014.- </w:t>
            </w:r>
            <w:r w:rsidRPr="003C59D4">
              <w:rPr>
                <w:rFonts w:ascii="Verdana" w:hAnsi="Verdana"/>
                <w:sz w:val="16"/>
                <w:szCs w:val="16"/>
              </w:rPr>
              <w:t xml:space="preserve">El Subsecretario de Integración y Desarrollo del Sector Salud y Presidente del Comité Consultivo Nacional de Normalización de Innovación, Desarrollo, Tecnologías e Información en Salud, </w:t>
            </w:r>
            <w:r w:rsidRPr="003C59D4">
              <w:rPr>
                <w:rFonts w:ascii="Verdana" w:hAnsi="Verdana"/>
                <w:b/>
                <w:sz w:val="16"/>
                <w:szCs w:val="16"/>
                <w:lang w:val="pt-BR"/>
              </w:rPr>
              <w:t>Eduardo González Pier</w:t>
            </w:r>
            <w:r w:rsidRPr="003C59D4">
              <w:rPr>
                <w:rFonts w:ascii="Verdana" w:hAnsi="Verdana"/>
                <w:sz w:val="16"/>
                <w:szCs w:val="16"/>
              </w:rPr>
              <w:t>.- Rúbrica.</w:t>
            </w:r>
          </w:p>
        </w:tc>
        <w:tc>
          <w:tcPr>
            <w:tcW w:w="4677" w:type="dxa"/>
          </w:tcPr>
          <w:p w:rsidR="00D01383" w:rsidRPr="00EC2E8F" w:rsidRDefault="00D01383" w:rsidP="00D01383">
            <w:pPr>
              <w:spacing w:after="101" w:line="221" w:lineRule="atLeast"/>
              <w:jc w:val="both"/>
              <w:rPr>
                <w:rFonts w:ascii="Verdana" w:hAnsi="Verdana"/>
                <w:sz w:val="16"/>
                <w:szCs w:val="16"/>
                <w:lang w:val="en-US"/>
              </w:rPr>
            </w:pPr>
            <w:r w:rsidRPr="00EC2E8F">
              <w:rPr>
                <w:rFonts w:ascii="Verdana" w:hAnsi="Verdana"/>
                <w:sz w:val="16"/>
                <w:szCs w:val="16"/>
                <w:lang w:val="en-US"/>
              </w:rPr>
              <w:t xml:space="preserve">Mexico, DF, August 8, 2014.- The Undersecretary of Integration and Development of the Health Sector and President of the National Consultative Committee for the </w:t>
            </w:r>
            <w:r>
              <w:rPr>
                <w:rFonts w:ascii="Verdana" w:hAnsi="Verdana"/>
                <w:sz w:val="16"/>
                <w:szCs w:val="16"/>
                <w:lang w:val="en-US"/>
              </w:rPr>
              <w:t>Standardization</w:t>
            </w:r>
            <w:r w:rsidRPr="00EC2E8F">
              <w:rPr>
                <w:rFonts w:ascii="Verdana" w:hAnsi="Verdana"/>
                <w:sz w:val="16"/>
                <w:szCs w:val="16"/>
                <w:lang w:val="en-US"/>
              </w:rPr>
              <w:t xml:space="preserve"> of Innovation, Development, Technologies and Information in Health, </w:t>
            </w:r>
            <w:r w:rsidRPr="00EC2E8F">
              <w:rPr>
                <w:rFonts w:ascii="Verdana" w:hAnsi="Verdana"/>
                <w:b/>
                <w:bCs/>
                <w:sz w:val="16"/>
                <w:szCs w:val="16"/>
                <w:lang w:val="en-US"/>
              </w:rPr>
              <w:t xml:space="preserve">Eduardo González Pier </w:t>
            </w:r>
            <w:r w:rsidRPr="00EC2E8F">
              <w:rPr>
                <w:rFonts w:ascii="Verdana" w:hAnsi="Verdana"/>
                <w:sz w:val="16"/>
                <w:szCs w:val="16"/>
                <w:lang w:val="en-US"/>
              </w:rPr>
              <w:t>.-</w:t>
            </w:r>
            <w:r>
              <w:rPr>
                <w:rFonts w:ascii="Verdana" w:hAnsi="Verdana"/>
                <w:sz w:val="16"/>
                <w:szCs w:val="16"/>
                <w:lang w:val="en-US"/>
              </w:rPr>
              <w:t xml:space="preserve"> Signed</w:t>
            </w:r>
            <w:r w:rsidRPr="00EC2E8F">
              <w:rPr>
                <w:rFonts w:ascii="Verdana" w:hAnsi="Verdana"/>
                <w:sz w:val="16"/>
                <w:szCs w:val="16"/>
                <w:lang w:val="en-US"/>
              </w:rPr>
              <w:t xml:space="preserve">. </w:t>
            </w:r>
          </w:p>
        </w:tc>
      </w:tr>
    </w:tbl>
    <w:p w:rsidR="00AC6AB2" w:rsidRDefault="00AC6AB2" w:rsidP="00BE4526">
      <w:pPr>
        <w:pStyle w:val="Texto"/>
        <w:ind w:firstLine="0"/>
        <w:jc w:val="center"/>
        <w:rPr>
          <w:rFonts w:ascii="Verdana" w:hAnsi="Verdana"/>
          <w:b/>
          <w:sz w:val="16"/>
          <w:szCs w:val="16"/>
        </w:rPr>
      </w:pPr>
    </w:p>
    <w:p w:rsidR="00BE4526" w:rsidRPr="00AC6AB2" w:rsidRDefault="00BE4526" w:rsidP="00BE4526">
      <w:pPr>
        <w:pStyle w:val="Texto"/>
        <w:ind w:firstLine="0"/>
        <w:jc w:val="center"/>
        <w:rPr>
          <w:rFonts w:ascii="Verdana" w:hAnsi="Verdana"/>
          <w:sz w:val="16"/>
          <w:szCs w:val="16"/>
        </w:rPr>
      </w:pPr>
    </w:p>
    <w:tbl>
      <w:tblPr>
        <w:tblW w:w="9356" w:type="dxa"/>
        <w:tblInd w:w="144" w:type="dxa"/>
        <w:tblLayout w:type="fixed"/>
        <w:tblCellMar>
          <w:left w:w="70" w:type="dxa"/>
          <w:right w:w="70" w:type="dxa"/>
        </w:tblCellMar>
        <w:tblLook w:val="0000" w:firstRow="0" w:lastRow="0" w:firstColumn="0" w:lastColumn="0" w:noHBand="0" w:noVBand="0"/>
      </w:tblPr>
      <w:tblGrid>
        <w:gridCol w:w="4678"/>
        <w:gridCol w:w="4678"/>
      </w:tblGrid>
      <w:tr w:rsidR="000959C1" w:rsidRPr="00AC6AB2" w:rsidTr="001F458E">
        <w:trPr>
          <w:trHeight w:val="20"/>
        </w:trPr>
        <w:tc>
          <w:tcPr>
            <w:tcW w:w="4678" w:type="dxa"/>
            <w:tcBorders>
              <w:bottom w:val="single" w:sz="4" w:space="0" w:color="auto"/>
            </w:tcBorders>
            <w:noWrap/>
          </w:tcPr>
          <w:p w:rsidR="000959C1" w:rsidRPr="00AC6AB2" w:rsidRDefault="001F458E" w:rsidP="001F458E">
            <w:pPr>
              <w:pStyle w:val="Texto"/>
              <w:spacing w:line="310" w:lineRule="exact"/>
              <w:ind w:firstLine="0"/>
              <w:jc w:val="center"/>
              <w:rPr>
                <w:rFonts w:ascii="Verdana" w:hAnsi="Verdana"/>
                <w:b/>
                <w:sz w:val="16"/>
                <w:szCs w:val="16"/>
              </w:rPr>
            </w:pPr>
            <w:r w:rsidRPr="00AC6AB2">
              <w:rPr>
                <w:rFonts w:ascii="Verdana" w:hAnsi="Verdana"/>
                <w:b/>
                <w:sz w:val="16"/>
                <w:szCs w:val="16"/>
              </w:rPr>
              <w:t>Apéndices Normativos.</w:t>
            </w:r>
          </w:p>
        </w:tc>
        <w:tc>
          <w:tcPr>
            <w:tcW w:w="4678" w:type="dxa"/>
            <w:tcBorders>
              <w:bottom w:val="single" w:sz="4" w:space="0" w:color="auto"/>
            </w:tcBorders>
          </w:tcPr>
          <w:p w:rsidR="000959C1" w:rsidRPr="001F458E" w:rsidRDefault="001F458E" w:rsidP="001F458E">
            <w:pPr>
              <w:pStyle w:val="Texto"/>
              <w:spacing w:line="310" w:lineRule="exact"/>
              <w:ind w:firstLine="0"/>
              <w:jc w:val="center"/>
              <w:rPr>
                <w:rFonts w:ascii="Verdana" w:hAnsi="Verdana"/>
                <w:b/>
                <w:sz w:val="16"/>
                <w:szCs w:val="16"/>
                <w:lang w:val="en-US"/>
              </w:rPr>
            </w:pPr>
            <w:r w:rsidRPr="001F458E">
              <w:rPr>
                <w:rFonts w:ascii="Verdana" w:hAnsi="Verdana"/>
                <w:b/>
                <w:sz w:val="16"/>
                <w:szCs w:val="16"/>
                <w:lang w:val="en-US"/>
              </w:rPr>
              <w:t>Obligatory Appendices</w:t>
            </w:r>
          </w:p>
        </w:tc>
      </w:tr>
      <w:tr w:rsidR="000959C1" w:rsidRPr="00D01383" w:rsidTr="001F458E">
        <w:trPr>
          <w:trHeight w:val="20"/>
        </w:trPr>
        <w:tc>
          <w:tcPr>
            <w:tcW w:w="4678" w:type="dxa"/>
            <w:tcBorders>
              <w:top w:val="single" w:sz="4" w:space="0" w:color="auto"/>
              <w:left w:val="single" w:sz="4" w:space="0" w:color="auto"/>
              <w:bottom w:val="single" w:sz="4" w:space="0" w:color="auto"/>
              <w:right w:val="single" w:sz="4" w:space="0" w:color="auto"/>
            </w:tcBorders>
            <w:noWrap/>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Apéndice A Normativo. </w:t>
            </w:r>
            <w:r w:rsidRPr="00AC6AB2">
              <w:rPr>
                <w:rFonts w:ascii="Verdana" w:hAnsi="Verdana"/>
                <w:sz w:val="16"/>
                <w:szCs w:val="16"/>
              </w:rPr>
              <w:t>Las ambulancias terrestres de traslado, deberán contar como mínimo con:</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Appendix A </w:t>
            </w:r>
            <w:r w:rsidR="001F458E">
              <w:rPr>
                <w:rFonts w:ascii="Verdana" w:hAnsi="Verdana"/>
                <w:b/>
                <w:bCs/>
                <w:sz w:val="16"/>
                <w:szCs w:val="16"/>
                <w:lang w:val="en-US"/>
              </w:rPr>
              <w:t>Obligatory</w:t>
            </w:r>
            <w:r w:rsidRPr="001F458E">
              <w:rPr>
                <w:rFonts w:ascii="Verdana" w:hAnsi="Verdana"/>
                <w:b/>
                <w:bCs/>
                <w:sz w:val="16"/>
                <w:szCs w:val="16"/>
                <w:lang w:val="en-US"/>
              </w:rPr>
              <w:t xml:space="preserve">. </w:t>
            </w:r>
            <w:r w:rsidRPr="001F458E">
              <w:rPr>
                <w:rFonts w:ascii="Verdana" w:hAnsi="Verdana"/>
                <w:sz w:val="16"/>
                <w:szCs w:val="16"/>
                <w:lang w:val="en-US"/>
              </w:rPr>
              <w:t xml:space="preserve">Ground transportation ambulances must have at least: </w:t>
            </w:r>
          </w:p>
        </w:tc>
      </w:tr>
      <w:tr w:rsidR="000959C1" w:rsidRPr="00AC6AB2"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A.1 Recursos físicos de apoyo.</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A.1 Physical support resources.</w:t>
            </w:r>
            <w:r w:rsidRPr="001F458E">
              <w:rPr>
                <w:rFonts w:ascii="Verdana" w:hAnsi="Verdana"/>
                <w:sz w:val="16"/>
                <w:szCs w:val="16"/>
                <w:lang w:val="en-US"/>
              </w:rPr>
              <w:t xml:space="preserve"> </w:t>
            </w:r>
          </w:p>
        </w:tc>
      </w:tr>
      <w:tr w:rsidR="000959C1" w:rsidRPr="00D01383"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A.1.1 Equipo básico</w:t>
            </w:r>
            <w:r w:rsidRPr="00AC6AB2">
              <w:rPr>
                <w:rFonts w:ascii="Verdana" w:hAnsi="Verdana"/>
                <w:sz w:val="16"/>
                <w:szCs w:val="16"/>
              </w:rPr>
              <w:t>. Este punto y los subsecuentes, aplican a todo tipo de ambulancia terrestre (traslado, urgencias básicas, avanzadas y cuidados intensivos):</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A.1.1 Basic equipment</w:t>
            </w:r>
            <w:r w:rsidRPr="001F458E">
              <w:rPr>
                <w:rFonts w:ascii="Verdana" w:hAnsi="Verdana"/>
                <w:sz w:val="16"/>
                <w:szCs w:val="16"/>
                <w:lang w:val="en-US"/>
              </w:rPr>
              <w:t xml:space="preserve">. This point and the subsequent ones apply to all types of ground ambulance (transfer, basic, advanced and intensive care): </w:t>
            </w:r>
          </w:p>
        </w:tc>
      </w:tr>
      <w:tr w:rsidR="000959C1" w:rsidRPr="00D01383"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A.1.1.1 </w:t>
            </w:r>
            <w:r w:rsidRPr="00AC6AB2">
              <w:rPr>
                <w:rFonts w:ascii="Verdana" w:hAnsi="Verdana"/>
                <w:sz w:val="16"/>
                <w:szCs w:val="16"/>
              </w:rPr>
              <w:t>Cinturones de seguridad en todos los asientos;</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A.1.1.1 </w:t>
            </w:r>
            <w:r w:rsidRPr="001F458E">
              <w:rPr>
                <w:rFonts w:ascii="Verdana" w:hAnsi="Verdana"/>
                <w:sz w:val="16"/>
                <w:szCs w:val="16"/>
                <w:lang w:val="en-US"/>
              </w:rPr>
              <w:t xml:space="preserve">Seat belts in all seats; </w:t>
            </w:r>
          </w:p>
        </w:tc>
      </w:tr>
      <w:tr w:rsidR="000959C1" w:rsidRPr="00D01383"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lastRenderedPageBreak/>
              <w:t xml:space="preserve">A.1.1.2 </w:t>
            </w:r>
            <w:r w:rsidRPr="00AC6AB2">
              <w:rPr>
                <w:rFonts w:ascii="Verdana" w:hAnsi="Verdana"/>
                <w:sz w:val="16"/>
                <w:szCs w:val="16"/>
              </w:rPr>
              <w:t>Equipo básico de herramientas de mano;</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A.1.1.2 </w:t>
            </w:r>
            <w:r w:rsidRPr="001F458E">
              <w:rPr>
                <w:rFonts w:ascii="Verdana" w:hAnsi="Verdana"/>
                <w:sz w:val="16"/>
                <w:szCs w:val="16"/>
                <w:lang w:val="en-US"/>
              </w:rPr>
              <w:t xml:space="preserve">Basic equipment of hand tools; </w:t>
            </w:r>
          </w:p>
        </w:tc>
      </w:tr>
      <w:tr w:rsidR="000959C1" w:rsidRPr="00D01383"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A.1.1.3 </w:t>
            </w:r>
            <w:r w:rsidRPr="00AC6AB2">
              <w:rPr>
                <w:rFonts w:ascii="Verdana" w:hAnsi="Verdana"/>
                <w:sz w:val="16"/>
                <w:szCs w:val="16"/>
              </w:rPr>
              <w:t>Equipo básico de señalización que incluya traficonos y triángulos reflejantes;</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A.1.1.3 </w:t>
            </w:r>
            <w:r w:rsidRPr="001F458E">
              <w:rPr>
                <w:rFonts w:ascii="Verdana" w:hAnsi="Verdana"/>
                <w:sz w:val="16"/>
                <w:szCs w:val="16"/>
                <w:lang w:val="en-US"/>
              </w:rPr>
              <w:t xml:space="preserve">Basic signaling equipment that includes traffic lights and triangles; </w:t>
            </w:r>
          </w:p>
        </w:tc>
      </w:tr>
      <w:tr w:rsidR="000959C1" w:rsidRPr="00AC6AB2"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A.1.1.4 </w:t>
            </w:r>
            <w:r w:rsidRPr="00AC6AB2">
              <w:rPr>
                <w:rFonts w:ascii="Verdana" w:hAnsi="Verdana"/>
                <w:sz w:val="16"/>
                <w:szCs w:val="16"/>
              </w:rPr>
              <w:t>Juego de cables pasa-corriente;</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A.1.1.4 </w:t>
            </w:r>
            <w:r w:rsidRPr="001F458E">
              <w:rPr>
                <w:rFonts w:ascii="Verdana" w:hAnsi="Verdana"/>
                <w:sz w:val="16"/>
                <w:szCs w:val="16"/>
                <w:lang w:val="en-US"/>
              </w:rPr>
              <w:t xml:space="preserve">Wiring </w:t>
            </w:r>
            <w:r w:rsidRPr="001F458E">
              <w:rPr>
                <w:rFonts w:ascii="Verdana" w:hAnsi="Verdana"/>
                <w:bCs/>
                <w:sz w:val="16"/>
                <w:szCs w:val="16"/>
                <w:lang w:val="en-US"/>
              </w:rPr>
              <w:t>harness</w:t>
            </w:r>
            <w:r w:rsidRPr="001F458E">
              <w:rPr>
                <w:rFonts w:ascii="Verdana" w:hAnsi="Verdana"/>
                <w:sz w:val="16"/>
                <w:szCs w:val="16"/>
                <w:lang w:val="en-US"/>
              </w:rPr>
              <w:t xml:space="preserve">; </w:t>
            </w:r>
          </w:p>
        </w:tc>
      </w:tr>
      <w:tr w:rsidR="000959C1" w:rsidRPr="00AC6AB2"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A.1.1.5 </w:t>
            </w:r>
            <w:r w:rsidRPr="00AC6AB2">
              <w:rPr>
                <w:rFonts w:ascii="Verdana" w:hAnsi="Verdana"/>
                <w:sz w:val="16"/>
                <w:szCs w:val="16"/>
              </w:rPr>
              <w:t>Lámpara portátil de emergencia;</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A.1.1.5 </w:t>
            </w:r>
            <w:r w:rsidRPr="001F458E">
              <w:rPr>
                <w:rFonts w:ascii="Verdana" w:hAnsi="Verdana"/>
                <w:sz w:val="16"/>
                <w:szCs w:val="16"/>
                <w:lang w:val="en-US"/>
              </w:rPr>
              <w:t xml:space="preserve">Portable emergency lamp;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A.1.1.6 </w:t>
            </w:r>
            <w:r w:rsidRPr="00AC6AB2">
              <w:rPr>
                <w:rFonts w:ascii="Verdana" w:hAnsi="Verdana"/>
                <w:sz w:val="16"/>
                <w:szCs w:val="16"/>
              </w:rPr>
              <w:t>Neumático de refacción con accesorios (gato y llave de cruz), y</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A.1.1.6 </w:t>
            </w:r>
            <w:r w:rsidRPr="001F458E">
              <w:rPr>
                <w:rFonts w:ascii="Verdana" w:hAnsi="Verdana"/>
                <w:bCs/>
                <w:sz w:val="16"/>
                <w:szCs w:val="16"/>
                <w:lang w:val="en-US"/>
              </w:rPr>
              <w:t>Spare</w:t>
            </w:r>
            <w:r w:rsidRPr="001F458E">
              <w:rPr>
                <w:rFonts w:ascii="Verdana" w:hAnsi="Verdana"/>
                <w:b/>
                <w:bCs/>
                <w:sz w:val="16"/>
                <w:szCs w:val="16"/>
                <w:lang w:val="en-US"/>
              </w:rPr>
              <w:t xml:space="preserve"> </w:t>
            </w:r>
            <w:r w:rsidRPr="001F458E">
              <w:rPr>
                <w:rFonts w:ascii="Verdana" w:hAnsi="Verdana"/>
                <w:sz w:val="16"/>
                <w:szCs w:val="16"/>
                <w:lang w:val="en-US"/>
              </w:rPr>
              <w:t xml:space="preserve">tire with accessories (jack and spanner), and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A.1.1.7 </w:t>
            </w:r>
            <w:r w:rsidRPr="00AC6AB2">
              <w:rPr>
                <w:rFonts w:ascii="Verdana" w:hAnsi="Verdana"/>
                <w:sz w:val="16"/>
                <w:szCs w:val="16"/>
              </w:rPr>
              <w:t>Un extintor contra fuego tipo ABC, como mínimo.</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A.1.1.7 </w:t>
            </w:r>
            <w:r w:rsidRPr="001F458E">
              <w:rPr>
                <w:rFonts w:ascii="Verdana" w:hAnsi="Verdana"/>
                <w:sz w:val="16"/>
                <w:szCs w:val="16"/>
                <w:lang w:val="en-US"/>
              </w:rPr>
              <w:t xml:space="preserve">A fire extinguisher type ABC, at least. </w:t>
            </w:r>
          </w:p>
        </w:tc>
      </w:tr>
      <w:tr w:rsidR="000959C1" w:rsidRPr="00D01383" w:rsidTr="006C4EB0">
        <w:trPr>
          <w:trHeight w:val="20"/>
        </w:trPr>
        <w:tc>
          <w:tcPr>
            <w:tcW w:w="4678" w:type="dxa"/>
            <w:tcBorders>
              <w:top w:val="single" w:sz="4" w:space="0" w:color="auto"/>
              <w:bottom w:val="single" w:sz="4" w:space="0" w:color="auto"/>
            </w:tcBorders>
          </w:tcPr>
          <w:p w:rsidR="000959C1" w:rsidRPr="000959C1" w:rsidRDefault="000959C1" w:rsidP="000959C1">
            <w:pPr>
              <w:pStyle w:val="Texto"/>
              <w:spacing w:line="310" w:lineRule="exact"/>
              <w:ind w:firstLine="0"/>
              <w:rPr>
                <w:rFonts w:ascii="Verdana" w:hAnsi="Verdana"/>
                <w:sz w:val="16"/>
                <w:szCs w:val="16"/>
                <w:lang w:val="en-US"/>
              </w:rPr>
            </w:pPr>
          </w:p>
        </w:tc>
        <w:tc>
          <w:tcPr>
            <w:tcW w:w="4678" w:type="dxa"/>
            <w:tcBorders>
              <w:top w:val="single" w:sz="4" w:space="0" w:color="auto"/>
              <w:bottom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sz w:val="16"/>
                <w:szCs w:val="16"/>
                <w:lang w:val="en-US"/>
              </w:rPr>
              <w:t> </w:t>
            </w:r>
          </w:p>
        </w:tc>
      </w:tr>
      <w:tr w:rsidR="000959C1"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A.2 Equipo médico.</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A.2 Medical equipment.</w:t>
            </w:r>
            <w:r w:rsidRPr="001F458E">
              <w:rPr>
                <w:rFonts w:ascii="Verdana" w:hAnsi="Verdana"/>
                <w:sz w:val="16"/>
                <w:szCs w:val="16"/>
                <w:lang w:val="en-US"/>
              </w:rPr>
              <w:t xml:space="preserve"> </w:t>
            </w:r>
          </w:p>
        </w:tc>
      </w:tr>
      <w:tr w:rsidR="000959C1" w:rsidRPr="00D01383"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A.2.1 </w:t>
            </w:r>
            <w:r w:rsidRPr="00AC6AB2">
              <w:rPr>
                <w:rFonts w:ascii="Verdana" w:hAnsi="Verdana"/>
                <w:sz w:val="16"/>
                <w:szCs w:val="16"/>
              </w:rPr>
              <w:t>Reanimadores tipo bolsa con válvula de no reinhalación, con vías de entrada de oxígeno, dispositivo de concentración y válvulas de liberación. En el caso del neonato con bolsa de 250 mililitros, lactante con bolsa de 500 mililitros, pediátrico con bolsa de 750 mililitros y adulto con bolsa de 1000 mililitros, además de mascarillas de tamaños 0, 1, 2, 3, 4 y 5;</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A.2.1 </w:t>
            </w:r>
            <w:r w:rsidRPr="001F458E">
              <w:rPr>
                <w:rFonts w:ascii="Verdana" w:hAnsi="Verdana"/>
                <w:sz w:val="16"/>
                <w:szCs w:val="16"/>
                <w:lang w:val="en-US"/>
              </w:rPr>
              <w:t xml:space="preserve">Bag-type resuscitators with a non-rebreathing valve, with oxygen inlet lines, concentration device and release valves. In the case of </w:t>
            </w:r>
            <w:r w:rsidR="001F458E">
              <w:rPr>
                <w:rFonts w:ascii="Verdana" w:hAnsi="Verdana"/>
                <w:sz w:val="16"/>
                <w:szCs w:val="16"/>
                <w:lang w:val="en-US"/>
              </w:rPr>
              <w:t>a</w:t>
            </w:r>
            <w:r w:rsidRPr="001F458E">
              <w:rPr>
                <w:rFonts w:ascii="Verdana" w:hAnsi="Verdana"/>
                <w:sz w:val="16"/>
                <w:szCs w:val="16"/>
                <w:lang w:val="en-US"/>
              </w:rPr>
              <w:t xml:space="preserve"> newborn with bag of 250 milliliters, infant with bag of 500 milliliters, pediatric with bag of 750 milliliters and adult with bag of 1000 milliliters, in addition to masks of sizes 0, 1, 2, 3, 4 and 5; </w:t>
            </w:r>
          </w:p>
        </w:tc>
      </w:tr>
      <w:tr w:rsidR="000959C1" w:rsidRPr="00D01383"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A.2.2 </w:t>
            </w:r>
            <w:r w:rsidRPr="00AC6AB2">
              <w:rPr>
                <w:rFonts w:ascii="Verdana" w:hAnsi="Verdana"/>
                <w:sz w:val="16"/>
                <w:szCs w:val="16"/>
              </w:rPr>
              <w:t>Camilla rígida con sistema de sujeción;</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A.2.2 </w:t>
            </w:r>
            <w:r w:rsidRPr="001F458E">
              <w:rPr>
                <w:rFonts w:ascii="Verdana" w:hAnsi="Verdana"/>
                <w:sz w:val="16"/>
                <w:szCs w:val="16"/>
                <w:lang w:val="en-US"/>
              </w:rPr>
              <w:t xml:space="preserve">Rigid stretcher with fastening system; </w:t>
            </w:r>
          </w:p>
        </w:tc>
      </w:tr>
      <w:tr w:rsidR="000959C1" w:rsidRPr="00AC6AB2"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A.2.3 </w:t>
            </w:r>
            <w:r w:rsidRPr="00AC6AB2">
              <w:rPr>
                <w:rFonts w:ascii="Verdana" w:hAnsi="Verdana"/>
                <w:sz w:val="16"/>
                <w:szCs w:val="16"/>
              </w:rPr>
              <w:t>Carro camilla;</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A.2.3 </w:t>
            </w:r>
            <w:r w:rsidRPr="001F458E">
              <w:rPr>
                <w:rFonts w:ascii="Verdana" w:hAnsi="Verdana"/>
                <w:sz w:val="16"/>
                <w:szCs w:val="16"/>
                <w:lang w:val="en-US"/>
              </w:rPr>
              <w:t xml:space="preserve">Trolley cart; </w:t>
            </w:r>
          </w:p>
        </w:tc>
      </w:tr>
      <w:tr w:rsidR="000959C1" w:rsidRPr="00D01383"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A.2.4 </w:t>
            </w:r>
            <w:r w:rsidRPr="00AC6AB2">
              <w:rPr>
                <w:rFonts w:ascii="Verdana" w:hAnsi="Verdana"/>
                <w:sz w:val="16"/>
                <w:szCs w:val="16"/>
              </w:rPr>
              <w:t>Esfigmomanómetro aneroide con brazaletes para adulto y pediátrico;</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A.2.4 </w:t>
            </w:r>
            <w:r w:rsidRPr="001F458E">
              <w:rPr>
                <w:rFonts w:ascii="Verdana" w:hAnsi="Verdana"/>
                <w:bCs/>
                <w:sz w:val="16"/>
                <w:szCs w:val="16"/>
                <w:lang w:val="en-US"/>
              </w:rPr>
              <w:t xml:space="preserve">Aneroid </w:t>
            </w:r>
            <w:r w:rsidRPr="001F458E">
              <w:rPr>
                <w:rFonts w:ascii="Verdana" w:hAnsi="Verdana"/>
                <w:sz w:val="16"/>
                <w:szCs w:val="16"/>
                <w:lang w:val="en-US"/>
              </w:rPr>
              <w:t xml:space="preserve">sphygmomanometer with bracelets for adult and pediatric; </w:t>
            </w:r>
          </w:p>
        </w:tc>
      </w:tr>
      <w:tr w:rsidR="000959C1" w:rsidRPr="00AC6AB2"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A.2.5 </w:t>
            </w:r>
            <w:r w:rsidRPr="00AC6AB2">
              <w:rPr>
                <w:rFonts w:ascii="Verdana" w:hAnsi="Verdana"/>
                <w:sz w:val="16"/>
                <w:szCs w:val="16"/>
              </w:rPr>
              <w:t>Estetoscopio biauricular;</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A.2.5 </w:t>
            </w:r>
            <w:r w:rsidRPr="001F458E">
              <w:rPr>
                <w:rFonts w:ascii="Verdana" w:hAnsi="Verdana"/>
                <w:bCs/>
                <w:sz w:val="16"/>
                <w:szCs w:val="16"/>
                <w:lang w:val="en-US"/>
              </w:rPr>
              <w:t xml:space="preserve">Binaural </w:t>
            </w:r>
            <w:r w:rsidRPr="001F458E">
              <w:rPr>
                <w:rFonts w:ascii="Verdana" w:hAnsi="Verdana"/>
                <w:sz w:val="16"/>
                <w:szCs w:val="16"/>
                <w:lang w:val="en-US"/>
              </w:rPr>
              <w:t xml:space="preserve">stethoscope; </w:t>
            </w:r>
          </w:p>
        </w:tc>
      </w:tr>
      <w:tr w:rsidR="000959C1" w:rsidRPr="00D01383"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A.2.6 </w:t>
            </w:r>
            <w:r w:rsidRPr="00AC6AB2">
              <w:rPr>
                <w:rFonts w:ascii="Verdana" w:hAnsi="Verdana"/>
                <w:sz w:val="16"/>
                <w:szCs w:val="16"/>
              </w:rPr>
              <w:t>Equipo de aspiración de secreciones fijo o portátil;</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A.2.6 </w:t>
            </w:r>
            <w:r w:rsidR="001F458E">
              <w:rPr>
                <w:rFonts w:ascii="Verdana" w:hAnsi="Verdana"/>
                <w:sz w:val="16"/>
                <w:szCs w:val="16"/>
                <w:lang w:val="en-US"/>
              </w:rPr>
              <w:t>Stationary</w:t>
            </w:r>
            <w:r w:rsidRPr="001F458E">
              <w:rPr>
                <w:rFonts w:ascii="Verdana" w:hAnsi="Verdana"/>
                <w:sz w:val="16"/>
                <w:szCs w:val="16"/>
                <w:lang w:val="en-US"/>
              </w:rPr>
              <w:t xml:space="preserve"> or portable secretion aspiration equipment; </w:t>
            </w:r>
          </w:p>
        </w:tc>
      </w:tr>
      <w:tr w:rsidR="000959C1" w:rsidRPr="00D01383"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A.2.7 </w:t>
            </w:r>
            <w:r w:rsidRPr="00AC6AB2">
              <w:rPr>
                <w:rFonts w:ascii="Verdana" w:hAnsi="Verdana"/>
                <w:sz w:val="16"/>
                <w:szCs w:val="16"/>
              </w:rPr>
              <w:t>Equipo de cánulas orofaríngeas en los tamaños: prematuro, neonatal, infantil, pediátrica y adulto;</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A.2.7 </w:t>
            </w:r>
            <w:r w:rsidRPr="001F458E">
              <w:rPr>
                <w:rFonts w:ascii="Verdana" w:hAnsi="Verdana"/>
                <w:sz w:val="16"/>
                <w:szCs w:val="16"/>
                <w:lang w:val="en-US"/>
              </w:rPr>
              <w:t xml:space="preserve">Equipment </w:t>
            </w:r>
            <w:r w:rsidR="001F458E">
              <w:rPr>
                <w:rFonts w:ascii="Verdana" w:hAnsi="Verdana"/>
                <w:sz w:val="16"/>
                <w:szCs w:val="16"/>
                <w:lang w:val="en-US"/>
              </w:rPr>
              <w:t>for</w:t>
            </w:r>
            <w:r w:rsidRPr="001F458E">
              <w:rPr>
                <w:rFonts w:ascii="Verdana" w:hAnsi="Verdana"/>
                <w:sz w:val="16"/>
                <w:szCs w:val="16"/>
                <w:lang w:val="en-US"/>
              </w:rPr>
              <w:t xml:space="preserve"> oropharyngeal cannulas in the sizes: premature, neonatal, infantile, pediatric and adult; </w:t>
            </w:r>
          </w:p>
        </w:tc>
      </w:tr>
      <w:tr w:rsidR="000959C1" w:rsidRPr="00AC6AB2"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A.2.8 </w:t>
            </w:r>
            <w:r w:rsidRPr="00AC6AB2">
              <w:rPr>
                <w:rFonts w:ascii="Verdana" w:hAnsi="Verdana"/>
                <w:sz w:val="16"/>
                <w:szCs w:val="16"/>
              </w:rPr>
              <w:t>Gancho portasuero doble;</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A.2.8 </w:t>
            </w:r>
            <w:r w:rsidRPr="001F458E">
              <w:rPr>
                <w:rFonts w:ascii="Verdana" w:hAnsi="Verdana"/>
                <w:sz w:val="16"/>
                <w:szCs w:val="16"/>
                <w:lang w:val="en-US"/>
              </w:rPr>
              <w:t xml:space="preserve">Double </w:t>
            </w:r>
            <w:r w:rsidR="001F458E">
              <w:rPr>
                <w:rFonts w:ascii="Verdana" w:hAnsi="Verdana"/>
                <w:sz w:val="16"/>
                <w:szCs w:val="16"/>
                <w:lang w:val="en-US"/>
              </w:rPr>
              <w:t>intravenous</w:t>
            </w:r>
            <w:r w:rsidRPr="001F458E">
              <w:rPr>
                <w:rFonts w:ascii="Verdana" w:hAnsi="Verdana"/>
                <w:sz w:val="16"/>
                <w:szCs w:val="16"/>
                <w:lang w:val="en-US"/>
              </w:rPr>
              <w:t xml:space="preserve"> hook; </w:t>
            </w:r>
          </w:p>
        </w:tc>
      </w:tr>
      <w:tr w:rsidR="000959C1" w:rsidRPr="00D01383"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A.2.9 </w:t>
            </w:r>
            <w:r w:rsidRPr="00AC6AB2">
              <w:rPr>
                <w:rFonts w:ascii="Verdana" w:hAnsi="Verdana"/>
                <w:sz w:val="16"/>
                <w:szCs w:val="16"/>
              </w:rPr>
              <w:t>Glucómetro o sustituto tecnológico;</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A.2.9 </w:t>
            </w:r>
            <w:r w:rsidRPr="001F458E">
              <w:rPr>
                <w:rFonts w:ascii="Verdana" w:hAnsi="Verdana"/>
                <w:sz w:val="16"/>
                <w:szCs w:val="16"/>
                <w:lang w:val="en-US"/>
              </w:rPr>
              <w:t xml:space="preserve">Glucometer or technological substitute; </w:t>
            </w:r>
          </w:p>
        </w:tc>
      </w:tr>
      <w:tr w:rsidR="000959C1" w:rsidRPr="00D01383"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A.2.10 </w:t>
            </w:r>
            <w:r w:rsidRPr="00AC6AB2">
              <w:rPr>
                <w:rFonts w:ascii="Verdana" w:hAnsi="Verdana"/>
                <w:sz w:val="16"/>
                <w:szCs w:val="16"/>
              </w:rPr>
              <w:t>Mascarillas con filtro HEPA o N95;</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A.2.10 </w:t>
            </w:r>
            <w:r w:rsidRPr="001F458E">
              <w:rPr>
                <w:rFonts w:ascii="Verdana" w:hAnsi="Verdana"/>
                <w:sz w:val="16"/>
                <w:szCs w:val="16"/>
                <w:lang w:val="en-US"/>
              </w:rPr>
              <w:t xml:space="preserve">Masks with HEPA or N95 filter; </w:t>
            </w:r>
          </w:p>
        </w:tc>
      </w:tr>
      <w:tr w:rsidR="000959C1" w:rsidRPr="00D01383"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A.2.11 </w:t>
            </w:r>
            <w:r w:rsidRPr="00AC6AB2">
              <w:rPr>
                <w:rFonts w:ascii="Verdana" w:hAnsi="Verdana"/>
                <w:sz w:val="16"/>
                <w:szCs w:val="16"/>
              </w:rPr>
              <w:t xml:space="preserve">Tanque de oxígeno fijo de por lo menos tres metros cúbicos con manómetro de alta presión, </w:t>
            </w:r>
            <w:r w:rsidRPr="00AC6AB2">
              <w:rPr>
                <w:rFonts w:ascii="Verdana" w:hAnsi="Verdana"/>
                <w:sz w:val="16"/>
                <w:szCs w:val="16"/>
              </w:rPr>
              <w:lastRenderedPageBreak/>
              <w:t>flujómetro con rango entre 2 a 15 litros por minuto y salida para humidificador;</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lastRenderedPageBreak/>
              <w:t xml:space="preserve">A.2.11 </w:t>
            </w:r>
            <w:r w:rsidRPr="001F458E">
              <w:rPr>
                <w:rFonts w:ascii="Verdana" w:hAnsi="Verdana"/>
                <w:sz w:val="16"/>
                <w:szCs w:val="16"/>
                <w:lang w:val="en-US"/>
              </w:rPr>
              <w:t xml:space="preserve">Fixed oxygen tank of at least three cubic meters with high pressure manometer, flowmeter with a range </w:t>
            </w:r>
            <w:r w:rsidRPr="001F458E">
              <w:rPr>
                <w:rFonts w:ascii="Verdana" w:hAnsi="Verdana"/>
                <w:sz w:val="16"/>
                <w:szCs w:val="16"/>
                <w:lang w:val="en-US"/>
              </w:rPr>
              <w:lastRenderedPageBreak/>
              <w:t xml:space="preserve">between 2 to 15 liters per minute and outlet for humidifier; </w:t>
            </w:r>
          </w:p>
        </w:tc>
      </w:tr>
      <w:tr w:rsidR="000959C1" w:rsidRPr="00D01383"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trike/>
                <w:sz w:val="16"/>
                <w:szCs w:val="16"/>
              </w:rPr>
            </w:pPr>
            <w:r w:rsidRPr="00AC6AB2">
              <w:rPr>
                <w:rFonts w:ascii="Verdana" w:hAnsi="Verdana"/>
                <w:b/>
                <w:sz w:val="16"/>
                <w:szCs w:val="16"/>
              </w:rPr>
              <w:lastRenderedPageBreak/>
              <w:t xml:space="preserve">A.2.12 </w:t>
            </w:r>
            <w:r w:rsidRPr="00AC6AB2">
              <w:rPr>
                <w:rFonts w:ascii="Verdana" w:hAnsi="Verdana"/>
                <w:sz w:val="16"/>
                <w:szCs w:val="16"/>
              </w:rPr>
              <w:t>Tanque de oxígeno portátil tamaño “D” con manómetro, regulador de presión y flujómetro con rango entre 2 a 15 litros por minuto o mayor, y</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A.2.12 </w:t>
            </w:r>
            <w:r w:rsidRPr="001F458E">
              <w:rPr>
                <w:rFonts w:ascii="Verdana" w:hAnsi="Verdana"/>
                <w:sz w:val="16"/>
                <w:szCs w:val="16"/>
                <w:lang w:val="en-US"/>
              </w:rPr>
              <w:t xml:space="preserve">Portable oxygen tank "D" size with pressure gauge, pressure regulator and flowmeter with a range between 2 to 15 liters per minute or more, and </w:t>
            </w:r>
          </w:p>
        </w:tc>
      </w:tr>
      <w:tr w:rsidR="000959C1" w:rsidRPr="00D01383" w:rsidTr="001F458E">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310" w:lineRule="exact"/>
              <w:ind w:firstLine="0"/>
              <w:rPr>
                <w:rFonts w:ascii="Verdana" w:hAnsi="Verdana"/>
                <w:sz w:val="16"/>
                <w:szCs w:val="16"/>
              </w:rPr>
            </w:pPr>
            <w:r w:rsidRPr="00AC6AB2">
              <w:rPr>
                <w:rFonts w:ascii="Verdana" w:hAnsi="Verdana"/>
                <w:b/>
                <w:sz w:val="16"/>
                <w:szCs w:val="16"/>
              </w:rPr>
              <w:t xml:space="preserve">A.2.13 </w:t>
            </w:r>
            <w:r w:rsidRPr="00AC6AB2">
              <w:rPr>
                <w:rFonts w:ascii="Verdana" w:hAnsi="Verdana"/>
                <w:sz w:val="16"/>
                <w:szCs w:val="16"/>
              </w:rPr>
              <w:t>Termómetro digital o sustituto tecnológico.</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310" w:lineRule="atLeast"/>
              <w:jc w:val="both"/>
              <w:rPr>
                <w:rFonts w:ascii="Verdana" w:hAnsi="Verdana"/>
                <w:sz w:val="16"/>
                <w:szCs w:val="16"/>
                <w:lang w:val="en-US"/>
              </w:rPr>
            </w:pPr>
            <w:r w:rsidRPr="001F458E">
              <w:rPr>
                <w:rFonts w:ascii="Verdana" w:hAnsi="Verdana"/>
                <w:b/>
                <w:bCs/>
                <w:sz w:val="16"/>
                <w:szCs w:val="16"/>
                <w:lang w:val="en-US"/>
              </w:rPr>
              <w:t xml:space="preserve">A.2.13 </w:t>
            </w:r>
            <w:r w:rsidRPr="001F458E">
              <w:rPr>
                <w:rFonts w:ascii="Verdana" w:hAnsi="Verdana"/>
                <w:sz w:val="16"/>
                <w:szCs w:val="16"/>
                <w:lang w:val="en-US"/>
              </w:rPr>
              <w:t xml:space="preserve">Digital thermometer or technological substitute. </w:t>
            </w:r>
          </w:p>
        </w:tc>
      </w:tr>
    </w:tbl>
    <w:p w:rsidR="007B0E22" w:rsidRDefault="007B0E22">
      <w:pPr>
        <w:rPr>
          <w:rFonts w:ascii="Verdana" w:hAnsi="Verdana"/>
          <w:sz w:val="16"/>
          <w:szCs w:val="16"/>
          <w:lang w:val="en-US"/>
        </w:rPr>
      </w:pPr>
    </w:p>
    <w:p w:rsidR="000959C1" w:rsidRDefault="000959C1">
      <w:pPr>
        <w:rPr>
          <w:rFonts w:ascii="Verdana" w:hAnsi="Verdana"/>
          <w:sz w:val="16"/>
          <w:szCs w:val="16"/>
          <w:lang w:val="en-US"/>
        </w:rPr>
      </w:pPr>
    </w:p>
    <w:p w:rsidR="000959C1" w:rsidRPr="000959C1" w:rsidRDefault="000959C1">
      <w:pPr>
        <w:rPr>
          <w:rFonts w:ascii="Verdana" w:hAnsi="Verdana"/>
          <w:sz w:val="16"/>
          <w:szCs w:val="16"/>
          <w:lang w:val="en-US"/>
        </w:rPr>
      </w:pPr>
    </w:p>
    <w:tbl>
      <w:tblPr>
        <w:tblW w:w="9356" w:type="dxa"/>
        <w:tblInd w:w="144" w:type="dxa"/>
        <w:tblCellMar>
          <w:left w:w="70" w:type="dxa"/>
          <w:right w:w="70" w:type="dxa"/>
        </w:tblCellMar>
        <w:tblLook w:val="0000" w:firstRow="0" w:lastRow="0" w:firstColumn="0" w:lastColumn="0" w:noHBand="0" w:noVBand="0"/>
      </w:tblPr>
      <w:tblGrid>
        <w:gridCol w:w="4678"/>
        <w:gridCol w:w="4678"/>
      </w:tblGrid>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b/>
                <w:sz w:val="16"/>
                <w:szCs w:val="16"/>
              </w:rPr>
            </w:pPr>
            <w:r w:rsidRPr="00AC6AB2">
              <w:rPr>
                <w:rFonts w:ascii="Verdana" w:hAnsi="Verdana"/>
                <w:b/>
                <w:sz w:val="16"/>
                <w:szCs w:val="16"/>
              </w:rPr>
              <w:t>A.3 Insumos.</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 </w:t>
            </w:r>
            <w:r w:rsidR="001F458E" w:rsidRPr="001F458E">
              <w:rPr>
                <w:rFonts w:ascii="Verdana" w:hAnsi="Verdana"/>
                <w:b/>
                <w:bCs/>
                <w:sz w:val="16"/>
                <w:szCs w:val="16"/>
                <w:lang w:val="en-US"/>
              </w:rPr>
              <w:t>Materials</w:t>
            </w:r>
            <w:r w:rsidRPr="001F458E">
              <w:rPr>
                <w:rFonts w:ascii="Verdana" w:hAnsi="Verdana"/>
                <w:b/>
                <w:bCs/>
                <w:sz w:val="16"/>
                <w:szCs w:val="16"/>
                <w:lang w:val="en-US"/>
              </w:rPr>
              <w:t>.</w:t>
            </w:r>
            <w:r w:rsidRPr="001F458E">
              <w:rPr>
                <w:rFonts w:ascii="Verdana" w:hAnsi="Verdana"/>
                <w:sz w:val="16"/>
                <w:szCs w:val="16"/>
                <w:lang w:val="en-US"/>
              </w:rPr>
              <w:t xml:space="preserve">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A.3.1 </w:t>
            </w:r>
            <w:r w:rsidRPr="00AC6AB2">
              <w:rPr>
                <w:rFonts w:ascii="Verdana" w:hAnsi="Verdana"/>
                <w:sz w:val="16"/>
                <w:szCs w:val="16"/>
              </w:rPr>
              <w:t>Apósitos, gasas estériles y no estériles;</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A.3.1 </w:t>
            </w:r>
            <w:r w:rsidRPr="001F458E">
              <w:rPr>
                <w:rFonts w:ascii="Verdana" w:hAnsi="Verdana"/>
                <w:sz w:val="16"/>
                <w:szCs w:val="16"/>
                <w:lang w:val="en-US"/>
              </w:rPr>
              <w:t xml:space="preserve">Dressings, sterile and non-sterile gauze;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A.3.2 </w:t>
            </w:r>
            <w:r w:rsidRPr="00AC6AB2">
              <w:rPr>
                <w:rFonts w:ascii="Verdana" w:hAnsi="Verdana"/>
                <w:sz w:val="16"/>
                <w:szCs w:val="16"/>
              </w:rPr>
              <w:t>Cobertores;</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A.3.2 </w:t>
            </w:r>
            <w:r w:rsidRPr="001F458E">
              <w:rPr>
                <w:rFonts w:ascii="Verdana" w:hAnsi="Verdana"/>
                <w:sz w:val="16"/>
                <w:szCs w:val="16"/>
                <w:lang w:val="en-US"/>
              </w:rPr>
              <w:t xml:space="preserve">Covers;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A.3.3 </w:t>
            </w:r>
            <w:r w:rsidRPr="00AC6AB2">
              <w:rPr>
                <w:rFonts w:ascii="Verdana" w:hAnsi="Verdana"/>
                <w:sz w:val="16"/>
                <w:szCs w:val="16"/>
              </w:rPr>
              <w:t>Catéteres venosos cortos estériles, para aplicación percutánea de terapia intravenosa periférica de calibres 12 a 24;</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A.3.3 </w:t>
            </w:r>
            <w:r w:rsidRPr="001F458E">
              <w:rPr>
                <w:rFonts w:ascii="Verdana" w:hAnsi="Verdana"/>
                <w:sz w:val="16"/>
                <w:szCs w:val="16"/>
                <w:lang w:val="en-US"/>
              </w:rPr>
              <w:t xml:space="preserve">Short sterile venous catheters, for percutaneous application of peripheral intravenous therapy of gauges 12 to 24;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A.3.4 </w:t>
            </w:r>
            <w:r w:rsidRPr="00AC6AB2">
              <w:rPr>
                <w:rFonts w:ascii="Verdana" w:hAnsi="Verdana"/>
                <w:sz w:val="16"/>
                <w:szCs w:val="16"/>
              </w:rPr>
              <w:t>Cómodo;</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A.3.4 </w:t>
            </w:r>
            <w:r w:rsidRPr="001F458E">
              <w:rPr>
                <w:rFonts w:ascii="Verdana" w:hAnsi="Verdana"/>
                <w:sz w:val="16"/>
                <w:szCs w:val="16"/>
                <w:lang w:val="en-US"/>
              </w:rPr>
              <w:t>Com</w:t>
            </w:r>
            <w:r w:rsidR="001F458E" w:rsidRPr="001F458E">
              <w:rPr>
                <w:rFonts w:ascii="Verdana" w:hAnsi="Verdana"/>
                <w:sz w:val="16"/>
                <w:szCs w:val="16"/>
                <w:lang w:val="en-US"/>
              </w:rPr>
              <w:t>mode</w:t>
            </w:r>
            <w:r w:rsidRPr="001F458E">
              <w:rPr>
                <w:rFonts w:ascii="Verdana" w:hAnsi="Verdana"/>
                <w:sz w:val="16"/>
                <w:szCs w:val="16"/>
                <w:lang w:val="en-US"/>
              </w:rPr>
              <w:t xml:space="preserve">;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A.3.5 </w:t>
            </w:r>
            <w:r w:rsidRPr="00AC6AB2">
              <w:rPr>
                <w:rFonts w:ascii="Verdana" w:hAnsi="Verdana"/>
                <w:sz w:val="16"/>
                <w:szCs w:val="16"/>
              </w:rPr>
              <w:t>Contenedor rígido de color rojo para material punzocortante, bolsa roja y bolsa amarilla para RPBI;</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A.3.5 </w:t>
            </w:r>
            <w:r w:rsidRPr="001F458E">
              <w:rPr>
                <w:rFonts w:ascii="Verdana" w:hAnsi="Verdana"/>
                <w:sz w:val="16"/>
                <w:szCs w:val="16"/>
                <w:lang w:val="en-US"/>
              </w:rPr>
              <w:t xml:space="preserve">Rigid red colored container for sharps, red bag and yellow bag for RPBI;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A.3.6 </w:t>
            </w:r>
            <w:r w:rsidRPr="00AC6AB2">
              <w:rPr>
                <w:rFonts w:ascii="Verdana" w:hAnsi="Verdana"/>
                <w:sz w:val="16"/>
                <w:szCs w:val="16"/>
              </w:rPr>
              <w:t>Desinfectante para manos;</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A.3.6 </w:t>
            </w:r>
            <w:r w:rsidRPr="001F458E">
              <w:rPr>
                <w:rFonts w:ascii="Verdana" w:hAnsi="Verdana"/>
                <w:sz w:val="16"/>
                <w:szCs w:val="16"/>
                <w:lang w:val="en-US"/>
              </w:rPr>
              <w:t xml:space="preserve">Disinfectant for hands;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A.3.7 </w:t>
            </w:r>
            <w:r w:rsidRPr="00AC6AB2">
              <w:rPr>
                <w:rFonts w:ascii="Verdana" w:hAnsi="Verdana"/>
                <w:sz w:val="16"/>
                <w:szCs w:val="16"/>
              </w:rPr>
              <w:t>Desinfectante para equipos y superficies;</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A.3.7 </w:t>
            </w:r>
            <w:r w:rsidRPr="001F458E">
              <w:rPr>
                <w:rFonts w:ascii="Verdana" w:hAnsi="Verdana"/>
                <w:sz w:val="16"/>
                <w:szCs w:val="16"/>
                <w:lang w:val="en-US"/>
              </w:rPr>
              <w:t xml:space="preserve">Disinfectant for equipment and surfaces;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A.3.8 </w:t>
            </w:r>
            <w:r w:rsidRPr="00AC6AB2">
              <w:rPr>
                <w:rFonts w:ascii="Verdana" w:hAnsi="Verdana"/>
                <w:sz w:val="16"/>
                <w:szCs w:val="16"/>
              </w:rPr>
              <w:t>Equipo desechable para venoclisis con normogotero y microgotero;</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A.3.8 </w:t>
            </w:r>
            <w:r w:rsidRPr="001F458E">
              <w:rPr>
                <w:rFonts w:ascii="Verdana" w:hAnsi="Verdana"/>
                <w:sz w:val="16"/>
                <w:szCs w:val="16"/>
                <w:lang w:val="en-US"/>
              </w:rPr>
              <w:t xml:space="preserve">Disposable equipment for venoclysis with normogutomer and micro dripper;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A.3.9 </w:t>
            </w:r>
            <w:r w:rsidRPr="00AC6AB2">
              <w:rPr>
                <w:rFonts w:ascii="Verdana" w:hAnsi="Verdana"/>
                <w:sz w:val="16"/>
                <w:szCs w:val="16"/>
              </w:rPr>
              <w:t>Guantes estériles, no estériles y cubre bocas;</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A.3.9 </w:t>
            </w:r>
            <w:r w:rsidRPr="001F458E">
              <w:rPr>
                <w:rFonts w:ascii="Verdana" w:hAnsi="Verdana"/>
                <w:sz w:val="16"/>
                <w:szCs w:val="16"/>
                <w:lang w:val="en-US"/>
              </w:rPr>
              <w:t xml:space="preserve">Sterile, non-sterile gloves and mouth covers;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A.3.10 </w:t>
            </w:r>
            <w:r w:rsidRPr="00AC6AB2">
              <w:rPr>
                <w:rFonts w:ascii="Verdana" w:hAnsi="Verdana"/>
                <w:sz w:val="16"/>
                <w:szCs w:val="16"/>
              </w:rPr>
              <w:t>Jabón quirúrgico;</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A.3.10 </w:t>
            </w:r>
            <w:r w:rsidRPr="001F458E">
              <w:rPr>
                <w:rFonts w:ascii="Verdana" w:hAnsi="Verdana"/>
                <w:sz w:val="16"/>
                <w:szCs w:val="16"/>
                <w:lang w:val="en-US"/>
              </w:rPr>
              <w:t xml:space="preserve">Surgical soap;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A.3.11 </w:t>
            </w:r>
            <w:r w:rsidRPr="00AC6AB2">
              <w:rPr>
                <w:rFonts w:ascii="Verdana" w:hAnsi="Verdana"/>
                <w:sz w:val="16"/>
                <w:szCs w:val="16"/>
              </w:rPr>
              <w:t>Jeringas desechables de 3, 5, 10 y 20 mililitros y agujas 20 x 32 o 22 x 32;</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A.3.11 </w:t>
            </w:r>
            <w:r w:rsidRPr="001F458E">
              <w:rPr>
                <w:rFonts w:ascii="Verdana" w:hAnsi="Verdana"/>
                <w:sz w:val="16"/>
                <w:szCs w:val="16"/>
                <w:lang w:val="en-US"/>
              </w:rPr>
              <w:t xml:space="preserve">Disposable </w:t>
            </w:r>
            <w:r w:rsidRPr="001F458E">
              <w:rPr>
                <w:rFonts w:ascii="Verdana" w:hAnsi="Verdana"/>
                <w:bCs/>
                <w:sz w:val="16"/>
                <w:szCs w:val="16"/>
                <w:lang w:val="en-US"/>
              </w:rPr>
              <w:t>syringes</w:t>
            </w:r>
            <w:r w:rsidRPr="001F458E">
              <w:rPr>
                <w:rFonts w:ascii="Verdana" w:hAnsi="Verdana"/>
                <w:b/>
                <w:bCs/>
                <w:sz w:val="16"/>
                <w:szCs w:val="16"/>
                <w:lang w:val="en-US"/>
              </w:rPr>
              <w:t xml:space="preserve"> </w:t>
            </w:r>
            <w:r w:rsidRPr="001F458E">
              <w:rPr>
                <w:rFonts w:ascii="Verdana" w:hAnsi="Verdana"/>
                <w:sz w:val="16"/>
                <w:szCs w:val="16"/>
                <w:lang w:val="en-US"/>
              </w:rPr>
              <w:t xml:space="preserve">of 3, 5, 10 and 20 milliliters and needles 20 x 32 or 22 x 32;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A.3.12 </w:t>
            </w:r>
            <w:r w:rsidRPr="00AC6AB2">
              <w:rPr>
                <w:rFonts w:ascii="Verdana" w:hAnsi="Verdana"/>
                <w:sz w:val="16"/>
                <w:szCs w:val="16"/>
              </w:rPr>
              <w:t>Jeringas con aguja para insulina;</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A.3.12 </w:t>
            </w:r>
            <w:r w:rsidRPr="001F458E">
              <w:rPr>
                <w:rFonts w:ascii="Verdana" w:hAnsi="Verdana"/>
                <w:sz w:val="16"/>
                <w:szCs w:val="16"/>
                <w:lang w:val="en-US"/>
              </w:rPr>
              <w:t xml:space="preserve">Syringes with insulin needle;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A.3.13 </w:t>
            </w:r>
            <w:r w:rsidRPr="00AC6AB2">
              <w:rPr>
                <w:rFonts w:ascii="Verdana" w:hAnsi="Verdana"/>
                <w:sz w:val="16"/>
                <w:szCs w:val="16"/>
              </w:rPr>
              <w:t>Ligaduras;</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A.3.13 </w:t>
            </w:r>
            <w:r w:rsidRPr="001F458E">
              <w:rPr>
                <w:rFonts w:ascii="Verdana" w:hAnsi="Verdana"/>
                <w:bCs/>
                <w:sz w:val="16"/>
                <w:szCs w:val="16"/>
                <w:lang w:val="en-US"/>
              </w:rPr>
              <w:t>Ligatures</w:t>
            </w:r>
            <w:r w:rsidRPr="001F458E">
              <w:rPr>
                <w:rFonts w:ascii="Verdana" w:hAnsi="Verdana"/>
                <w:sz w:val="16"/>
                <w:szCs w:val="16"/>
                <w:lang w:val="en-US"/>
              </w:rPr>
              <w:t xml:space="preserve">;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A.3.14 </w:t>
            </w:r>
            <w:r w:rsidRPr="00AC6AB2">
              <w:rPr>
                <w:rFonts w:ascii="Verdana" w:hAnsi="Verdana"/>
                <w:sz w:val="16"/>
                <w:szCs w:val="16"/>
              </w:rPr>
              <w:t>Pato orinal;</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A.3.14 </w:t>
            </w:r>
            <w:r w:rsidR="001F458E" w:rsidRPr="001F458E">
              <w:rPr>
                <w:rFonts w:ascii="Verdana" w:hAnsi="Verdana"/>
                <w:bCs/>
                <w:sz w:val="16"/>
                <w:szCs w:val="16"/>
                <w:lang w:val="en-US"/>
              </w:rPr>
              <w:t>Urinal</w:t>
            </w:r>
            <w:r w:rsidRPr="001F458E">
              <w:rPr>
                <w:rFonts w:ascii="Verdana" w:hAnsi="Verdana"/>
                <w:sz w:val="16"/>
                <w:szCs w:val="16"/>
                <w:lang w:val="en-US"/>
              </w:rPr>
              <w:t xml:space="preserve">;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A.3.15 </w:t>
            </w:r>
            <w:r w:rsidRPr="00AC6AB2">
              <w:rPr>
                <w:rFonts w:ascii="Verdana" w:hAnsi="Verdana"/>
                <w:sz w:val="16"/>
                <w:szCs w:val="16"/>
              </w:rPr>
              <w:t>Puntas nasales para oxígeno, mascarilla con bolsa reservorio y mascarilla simple; en tamaños adulto y pediátrico;</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A.3.15 </w:t>
            </w:r>
            <w:r w:rsidRPr="001F458E">
              <w:rPr>
                <w:rFonts w:ascii="Verdana" w:hAnsi="Verdana"/>
                <w:sz w:val="16"/>
                <w:szCs w:val="16"/>
                <w:lang w:val="en-US"/>
              </w:rPr>
              <w:t xml:space="preserve">Nasal tips for oxygen, mask with reservoir bag and simple mask; in adult and pediatric sizes;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A.3.16 </w:t>
            </w:r>
            <w:r w:rsidRPr="00AC6AB2">
              <w:rPr>
                <w:rFonts w:ascii="Verdana" w:hAnsi="Verdana"/>
                <w:sz w:val="16"/>
                <w:szCs w:val="16"/>
              </w:rPr>
              <w:t>Riñón;</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A.3.16 </w:t>
            </w:r>
            <w:r w:rsidRPr="001F458E">
              <w:rPr>
                <w:rFonts w:ascii="Verdana" w:hAnsi="Verdana"/>
                <w:sz w:val="16"/>
                <w:szCs w:val="16"/>
                <w:lang w:val="en-US"/>
              </w:rPr>
              <w:t xml:space="preserve">Kidney;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A.3.17 </w:t>
            </w:r>
            <w:r w:rsidRPr="00AC6AB2">
              <w:rPr>
                <w:rFonts w:ascii="Verdana" w:hAnsi="Verdana"/>
                <w:sz w:val="16"/>
                <w:szCs w:val="16"/>
              </w:rPr>
              <w:t>Sábanas;</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A.3.17 </w:t>
            </w:r>
            <w:r w:rsidRPr="001F458E">
              <w:rPr>
                <w:rFonts w:ascii="Verdana" w:hAnsi="Verdana"/>
                <w:sz w:val="16"/>
                <w:szCs w:val="16"/>
                <w:lang w:val="en-US"/>
              </w:rPr>
              <w:t xml:space="preserve">Sheets;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A.3.18 </w:t>
            </w:r>
            <w:r w:rsidRPr="00AC6AB2">
              <w:rPr>
                <w:rFonts w:ascii="Verdana" w:hAnsi="Verdana"/>
                <w:sz w:val="16"/>
                <w:szCs w:val="16"/>
              </w:rPr>
              <w:t>Sondas de aspiración suaves;</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A.3.18 </w:t>
            </w:r>
            <w:r w:rsidRPr="001F458E">
              <w:rPr>
                <w:rFonts w:ascii="Verdana" w:hAnsi="Verdana"/>
                <w:sz w:val="16"/>
                <w:szCs w:val="16"/>
                <w:lang w:val="en-US"/>
              </w:rPr>
              <w:t xml:space="preserve">Soft suction probes;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A.3.19 </w:t>
            </w:r>
            <w:r w:rsidRPr="00AC6AB2">
              <w:rPr>
                <w:rFonts w:ascii="Verdana" w:hAnsi="Verdana"/>
                <w:sz w:val="16"/>
                <w:szCs w:val="16"/>
              </w:rPr>
              <w:t>Tela adhesiva;</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A.3.19 </w:t>
            </w:r>
            <w:r w:rsidRPr="001F458E">
              <w:rPr>
                <w:rFonts w:ascii="Verdana" w:hAnsi="Verdana"/>
                <w:sz w:val="16"/>
                <w:szCs w:val="16"/>
                <w:lang w:val="en-US"/>
              </w:rPr>
              <w:t xml:space="preserve">Adhesive </w:t>
            </w:r>
            <w:r w:rsidRPr="001F458E">
              <w:rPr>
                <w:rFonts w:ascii="Verdana" w:hAnsi="Verdana"/>
                <w:bCs/>
                <w:sz w:val="16"/>
                <w:szCs w:val="16"/>
                <w:lang w:val="en-US"/>
              </w:rPr>
              <w:t>fabric</w:t>
            </w:r>
            <w:r w:rsidRPr="001F458E">
              <w:rPr>
                <w:rFonts w:ascii="Verdana" w:hAnsi="Verdana"/>
                <w:sz w:val="16"/>
                <w:szCs w:val="16"/>
                <w:lang w:val="en-US"/>
              </w:rPr>
              <w:t xml:space="preserve">; </w:t>
            </w:r>
          </w:p>
        </w:tc>
      </w:tr>
      <w:tr w:rsidR="000959C1" w:rsidRPr="00D01383" w:rsidTr="006C4EB0">
        <w:trPr>
          <w:trHeight w:val="20"/>
        </w:trPr>
        <w:tc>
          <w:tcPr>
            <w:tcW w:w="4678" w:type="dxa"/>
            <w:tcBorders>
              <w:top w:val="single" w:sz="6" w:space="0" w:color="auto"/>
              <w:left w:val="single" w:sz="6" w:space="0" w:color="auto"/>
              <w:bottom w:val="single" w:sz="4"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A.3.20 </w:t>
            </w:r>
            <w:r w:rsidRPr="00AC6AB2">
              <w:rPr>
                <w:rFonts w:ascii="Verdana" w:hAnsi="Verdana"/>
                <w:sz w:val="16"/>
                <w:szCs w:val="16"/>
              </w:rPr>
              <w:t>Torundas secas y torundas con alcohol, y</w:t>
            </w:r>
          </w:p>
        </w:tc>
        <w:tc>
          <w:tcPr>
            <w:tcW w:w="4678" w:type="dxa"/>
            <w:tcBorders>
              <w:top w:val="single" w:sz="6" w:space="0" w:color="000000"/>
              <w:left w:val="single" w:sz="6" w:space="0" w:color="000000"/>
              <w:bottom w:val="single" w:sz="4" w:space="0" w:color="auto"/>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A.3.20 </w:t>
            </w:r>
            <w:r w:rsidRPr="001F458E">
              <w:rPr>
                <w:rFonts w:ascii="Verdana" w:hAnsi="Verdana"/>
                <w:sz w:val="16"/>
                <w:szCs w:val="16"/>
                <w:lang w:val="en-US"/>
              </w:rPr>
              <w:t xml:space="preserve">Dry swabs and swabs with alcohol, and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lastRenderedPageBreak/>
              <w:t xml:space="preserve">A.3.21 </w:t>
            </w:r>
            <w:r w:rsidRPr="00AC6AB2">
              <w:rPr>
                <w:rFonts w:ascii="Verdana" w:hAnsi="Verdana"/>
                <w:sz w:val="16"/>
                <w:szCs w:val="16"/>
              </w:rPr>
              <w:t>Vendas elásticas de 5, 10, 20 y 30 centímetros de ancho.</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A.3.21 </w:t>
            </w:r>
            <w:r w:rsidRPr="001F458E">
              <w:rPr>
                <w:rFonts w:ascii="Verdana" w:hAnsi="Verdana"/>
                <w:sz w:val="16"/>
                <w:szCs w:val="16"/>
                <w:lang w:val="en-US"/>
              </w:rPr>
              <w:t xml:space="preserve">Elastic bandages of 5, 10, 20 and 30 centimeters wide. </w:t>
            </w:r>
          </w:p>
        </w:tc>
      </w:tr>
      <w:tr w:rsidR="000959C1" w:rsidRPr="00D01383" w:rsidTr="006C4EB0">
        <w:trPr>
          <w:trHeight w:val="20"/>
        </w:trPr>
        <w:tc>
          <w:tcPr>
            <w:tcW w:w="4678" w:type="dxa"/>
            <w:tcBorders>
              <w:top w:val="single" w:sz="4" w:space="0" w:color="auto"/>
              <w:bottom w:val="single" w:sz="4" w:space="0" w:color="auto"/>
            </w:tcBorders>
          </w:tcPr>
          <w:p w:rsidR="000959C1" w:rsidRPr="000959C1" w:rsidRDefault="000959C1" w:rsidP="000959C1">
            <w:pPr>
              <w:pStyle w:val="Texto"/>
              <w:spacing w:line="264" w:lineRule="exact"/>
              <w:ind w:firstLine="0"/>
              <w:rPr>
                <w:rFonts w:ascii="Verdana" w:hAnsi="Verdana"/>
                <w:sz w:val="16"/>
                <w:szCs w:val="16"/>
                <w:lang w:val="en-US"/>
              </w:rPr>
            </w:pPr>
          </w:p>
        </w:tc>
        <w:tc>
          <w:tcPr>
            <w:tcW w:w="4678" w:type="dxa"/>
            <w:tcBorders>
              <w:top w:val="single" w:sz="4" w:space="0" w:color="auto"/>
              <w:bottom w:val="single" w:sz="4" w:space="0" w:color="auto"/>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sz w:val="16"/>
                <w:szCs w:val="16"/>
                <w:lang w:val="en-US"/>
              </w:rPr>
              <w:t> </w:t>
            </w:r>
          </w:p>
        </w:tc>
      </w:tr>
      <w:tr w:rsidR="000959C1"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64" w:lineRule="exact"/>
              <w:ind w:firstLine="0"/>
              <w:rPr>
                <w:rFonts w:ascii="Verdana" w:hAnsi="Verdana"/>
                <w:b/>
                <w:sz w:val="16"/>
                <w:szCs w:val="16"/>
              </w:rPr>
            </w:pPr>
            <w:r w:rsidRPr="00AC6AB2">
              <w:rPr>
                <w:rFonts w:ascii="Verdana" w:hAnsi="Verdana"/>
                <w:b/>
                <w:sz w:val="16"/>
                <w:szCs w:val="16"/>
              </w:rPr>
              <w:t>A.4 Soluciones.</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A.4 Solutions.</w:t>
            </w:r>
            <w:r w:rsidRPr="001F458E">
              <w:rPr>
                <w:rFonts w:ascii="Verdana" w:hAnsi="Verdana"/>
                <w:sz w:val="16"/>
                <w:szCs w:val="16"/>
                <w:lang w:val="en-US"/>
              </w:rPr>
              <w:t xml:space="preserve"> </w:t>
            </w:r>
          </w:p>
        </w:tc>
      </w:tr>
      <w:tr w:rsidR="000959C1"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A.4.1 </w:t>
            </w:r>
            <w:r w:rsidRPr="00AC6AB2">
              <w:rPr>
                <w:rFonts w:ascii="Verdana" w:hAnsi="Verdana"/>
                <w:sz w:val="16"/>
                <w:szCs w:val="16"/>
              </w:rPr>
              <w:t>Cloruro de sodio (solución al 0.9%);</w:t>
            </w:r>
          </w:p>
        </w:tc>
        <w:tc>
          <w:tcPr>
            <w:tcW w:w="4678" w:type="dxa"/>
            <w:tcBorders>
              <w:top w:val="single" w:sz="4" w:space="0" w:color="auto"/>
              <w:left w:val="single" w:sz="4" w:space="0" w:color="auto"/>
              <w:bottom w:val="single" w:sz="4" w:space="0" w:color="auto"/>
              <w:right w:val="single" w:sz="4" w:space="0" w:color="auto"/>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A.4.1 </w:t>
            </w:r>
            <w:r w:rsidRPr="001F458E">
              <w:rPr>
                <w:rFonts w:ascii="Verdana" w:hAnsi="Verdana"/>
                <w:sz w:val="16"/>
                <w:szCs w:val="16"/>
                <w:lang w:val="en-US"/>
              </w:rPr>
              <w:t xml:space="preserve">Sodium chloride (0.9% solution); </w:t>
            </w:r>
          </w:p>
        </w:tc>
      </w:tr>
      <w:tr w:rsidR="000959C1" w:rsidRPr="00AC6AB2" w:rsidTr="006C4EB0">
        <w:trPr>
          <w:trHeight w:val="20"/>
        </w:trPr>
        <w:tc>
          <w:tcPr>
            <w:tcW w:w="4678" w:type="dxa"/>
            <w:tcBorders>
              <w:top w:val="single" w:sz="4"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A.4.2 </w:t>
            </w:r>
            <w:r w:rsidRPr="00AC6AB2">
              <w:rPr>
                <w:rFonts w:ascii="Verdana" w:hAnsi="Verdana"/>
                <w:sz w:val="16"/>
                <w:szCs w:val="16"/>
              </w:rPr>
              <w:t>Electrolitos orales;</w:t>
            </w:r>
          </w:p>
        </w:tc>
        <w:tc>
          <w:tcPr>
            <w:tcW w:w="4678" w:type="dxa"/>
            <w:tcBorders>
              <w:top w:val="single" w:sz="4" w:space="0" w:color="auto"/>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A.4.2 </w:t>
            </w:r>
            <w:r w:rsidRPr="001F458E">
              <w:rPr>
                <w:rFonts w:ascii="Verdana" w:hAnsi="Verdana"/>
                <w:sz w:val="16"/>
                <w:szCs w:val="16"/>
                <w:lang w:val="en-US"/>
              </w:rPr>
              <w:t xml:space="preserve">Oral electrolytes;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A.4.3 </w:t>
            </w:r>
            <w:r w:rsidRPr="00AC6AB2">
              <w:rPr>
                <w:rFonts w:ascii="Verdana" w:hAnsi="Verdana"/>
                <w:sz w:val="16"/>
                <w:szCs w:val="16"/>
              </w:rPr>
              <w:t>Glucosa (solución al 5%), y</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A.4.3 </w:t>
            </w:r>
            <w:r w:rsidRPr="001F458E">
              <w:rPr>
                <w:rFonts w:ascii="Verdana" w:hAnsi="Verdana"/>
                <w:sz w:val="16"/>
                <w:szCs w:val="16"/>
                <w:lang w:val="en-US"/>
              </w:rPr>
              <w:t xml:space="preserve">Glucose (5% solution), and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A.4.4 </w:t>
            </w:r>
            <w:r w:rsidRPr="00AC6AB2">
              <w:rPr>
                <w:rFonts w:ascii="Verdana" w:hAnsi="Verdana"/>
                <w:sz w:val="16"/>
                <w:szCs w:val="16"/>
              </w:rPr>
              <w:t>Solución Hartman.</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A.4.4 </w:t>
            </w:r>
            <w:r w:rsidRPr="001F458E">
              <w:rPr>
                <w:rFonts w:ascii="Verdana" w:hAnsi="Verdana"/>
                <w:sz w:val="16"/>
                <w:szCs w:val="16"/>
                <w:lang w:val="en-US"/>
              </w:rPr>
              <w:t xml:space="preserve">Hartman solution.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b/>
                <w:sz w:val="16"/>
                <w:szCs w:val="16"/>
              </w:rPr>
            </w:pP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b/>
                <w:sz w:val="16"/>
                <w:szCs w:val="16"/>
              </w:rPr>
            </w:pPr>
            <w:r w:rsidRPr="00AC6AB2">
              <w:rPr>
                <w:rFonts w:ascii="Verdana" w:hAnsi="Verdana"/>
                <w:b/>
                <w:sz w:val="16"/>
                <w:szCs w:val="16"/>
              </w:rPr>
              <w:t xml:space="preserve">Apéndice B Normativo. </w:t>
            </w:r>
            <w:r w:rsidRPr="00AC6AB2">
              <w:rPr>
                <w:rFonts w:ascii="Verdana" w:hAnsi="Verdana"/>
                <w:sz w:val="16"/>
                <w:szCs w:val="16"/>
              </w:rPr>
              <w:t xml:space="preserve">Las ambulancias terrestres de urgencias básicas, deberán cumplir con los puntos del Apéndice A Normativo y deberán contar además con: </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Appendix B </w:t>
            </w:r>
            <w:r w:rsidR="00B10777" w:rsidRPr="001F458E">
              <w:rPr>
                <w:rFonts w:ascii="Verdana" w:hAnsi="Verdana"/>
                <w:b/>
                <w:bCs/>
                <w:sz w:val="16"/>
                <w:szCs w:val="16"/>
                <w:lang w:val="en-US"/>
              </w:rPr>
              <w:t>Obligatory</w:t>
            </w:r>
            <w:r w:rsidRPr="001F458E">
              <w:rPr>
                <w:rFonts w:ascii="Verdana" w:hAnsi="Verdana"/>
                <w:b/>
                <w:bCs/>
                <w:sz w:val="16"/>
                <w:szCs w:val="16"/>
                <w:lang w:val="en-US"/>
              </w:rPr>
              <w:t xml:space="preserve">. </w:t>
            </w:r>
            <w:r w:rsidRPr="001F458E">
              <w:rPr>
                <w:rFonts w:ascii="Verdana" w:hAnsi="Verdana"/>
                <w:sz w:val="16"/>
                <w:szCs w:val="16"/>
                <w:lang w:val="en-US"/>
              </w:rPr>
              <w:t xml:space="preserve">Ground ambulances </w:t>
            </w:r>
            <w:r w:rsidR="001F458E">
              <w:rPr>
                <w:rFonts w:ascii="Verdana" w:hAnsi="Verdana"/>
                <w:sz w:val="16"/>
                <w:szCs w:val="16"/>
                <w:lang w:val="en-US"/>
              </w:rPr>
              <w:t>for</w:t>
            </w:r>
            <w:r w:rsidRPr="001F458E">
              <w:rPr>
                <w:rFonts w:ascii="Verdana" w:hAnsi="Verdana"/>
                <w:sz w:val="16"/>
                <w:szCs w:val="16"/>
                <w:lang w:val="en-US"/>
              </w:rPr>
              <w:t xml:space="preserve"> basic emergencies must comply with the points of Appendix A </w:t>
            </w:r>
            <w:r w:rsidR="00B10777" w:rsidRPr="001F458E">
              <w:rPr>
                <w:rFonts w:ascii="Verdana" w:hAnsi="Verdana"/>
                <w:sz w:val="16"/>
                <w:szCs w:val="16"/>
                <w:lang w:val="en-US"/>
              </w:rPr>
              <w:t>Obligatory</w:t>
            </w:r>
            <w:r w:rsidRPr="001F458E">
              <w:rPr>
                <w:rFonts w:ascii="Verdana" w:hAnsi="Verdana"/>
                <w:sz w:val="16"/>
                <w:szCs w:val="16"/>
                <w:lang w:val="en-US"/>
              </w:rPr>
              <w:t xml:space="preserve"> and must also have: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b/>
                <w:sz w:val="16"/>
                <w:szCs w:val="16"/>
              </w:rPr>
            </w:pPr>
            <w:r w:rsidRPr="00AC6AB2">
              <w:rPr>
                <w:rFonts w:ascii="Verdana" w:hAnsi="Verdana"/>
                <w:b/>
                <w:sz w:val="16"/>
                <w:szCs w:val="16"/>
              </w:rPr>
              <w:t>B.1 Recursos físicos de apoyo.</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B.1 Physical support resources.</w:t>
            </w:r>
            <w:r w:rsidRPr="001F458E">
              <w:rPr>
                <w:rFonts w:ascii="Verdana" w:hAnsi="Verdana"/>
                <w:sz w:val="16"/>
                <w:szCs w:val="16"/>
                <w:lang w:val="en-US"/>
              </w:rPr>
              <w:t xml:space="preserve">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64" w:lineRule="exact"/>
              <w:ind w:firstLine="0"/>
              <w:rPr>
                <w:rFonts w:ascii="Verdana" w:hAnsi="Verdana"/>
                <w:sz w:val="16"/>
                <w:szCs w:val="16"/>
              </w:rPr>
            </w:pPr>
            <w:r w:rsidRPr="00AC6AB2">
              <w:rPr>
                <w:rFonts w:ascii="Verdana" w:hAnsi="Verdana"/>
                <w:b/>
                <w:sz w:val="16"/>
                <w:szCs w:val="16"/>
              </w:rPr>
              <w:t xml:space="preserve">B. 1.1 </w:t>
            </w:r>
            <w:r w:rsidRPr="00AC6AB2">
              <w:rPr>
                <w:rFonts w:ascii="Verdana" w:hAnsi="Verdana"/>
                <w:sz w:val="16"/>
                <w:szCs w:val="16"/>
              </w:rPr>
              <w:t>Equipo para comunicación funcionando.</w:t>
            </w:r>
          </w:p>
        </w:tc>
        <w:tc>
          <w:tcPr>
            <w:tcW w:w="4678" w:type="dxa"/>
            <w:tcBorders>
              <w:top w:val="single" w:sz="6" w:space="0" w:color="000000"/>
              <w:left w:val="single" w:sz="6" w:space="0" w:color="000000"/>
              <w:bottom w:val="single" w:sz="6" w:space="0" w:color="000000"/>
              <w:right w:val="single" w:sz="6" w:space="0" w:color="000000"/>
            </w:tcBorders>
          </w:tcPr>
          <w:p w:rsidR="000959C1" w:rsidRPr="001F458E" w:rsidRDefault="000959C1" w:rsidP="000959C1">
            <w:pPr>
              <w:spacing w:after="101" w:line="264" w:lineRule="atLeast"/>
              <w:jc w:val="both"/>
              <w:rPr>
                <w:rFonts w:ascii="Verdana" w:hAnsi="Verdana"/>
                <w:sz w:val="16"/>
                <w:szCs w:val="16"/>
                <w:lang w:val="en-US"/>
              </w:rPr>
            </w:pPr>
            <w:r w:rsidRPr="001F458E">
              <w:rPr>
                <w:rFonts w:ascii="Verdana" w:hAnsi="Verdana"/>
                <w:b/>
                <w:bCs/>
                <w:sz w:val="16"/>
                <w:szCs w:val="16"/>
                <w:lang w:val="en-US"/>
              </w:rPr>
              <w:t xml:space="preserve">B. 1.1 </w:t>
            </w:r>
            <w:r w:rsidRPr="001F458E">
              <w:rPr>
                <w:rFonts w:ascii="Verdana" w:hAnsi="Verdana"/>
                <w:sz w:val="16"/>
                <w:szCs w:val="16"/>
                <w:lang w:val="en-US"/>
              </w:rPr>
              <w:t xml:space="preserve">Equipment for communication in use. </w:t>
            </w:r>
          </w:p>
        </w:tc>
      </w:tr>
    </w:tbl>
    <w:p w:rsidR="007B0E22" w:rsidRDefault="007B0E22">
      <w:pPr>
        <w:rPr>
          <w:rFonts w:ascii="Verdana" w:hAnsi="Verdana"/>
          <w:sz w:val="16"/>
          <w:szCs w:val="16"/>
          <w:lang w:val="en-US"/>
        </w:rPr>
      </w:pPr>
    </w:p>
    <w:p w:rsidR="000959C1" w:rsidRDefault="000959C1">
      <w:pPr>
        <w:rPr>
          <w:rFonts w:ascii="Verdana" w:hAnsi="Verdana"/>
          <w:sz w:val="16"/>
          <w:szCs w:val="16"/>
          <w:lang w:val="en-US"/>
        </w:rPr>
      </w:pPr>
    </w:p>
    <w:p w:rsidR="000959C1" w:rsidRPr="000959C1" w:rsidRDefault="000959C1">
      <w:pPr>
        <w:rPr>
          <w:rFonts w:ascii="Verdana" w:hAnsi="Verdana"/>
          <w:sz w:val="16"/>
          <w:szCs w:val="16"/>
          <w:lang w:val="en-US"/>
        </w:rPr>
      </w:pPr>
    </w:p>
    <w:tbl>
      <w:tblPr>
        <w:tblW w:w="9356" w:type="dxa"/>
        <w:tblInd w:w="144" w:type="dxa"/>
        <w:tblCellMar>
          <w:left w:w="70" w:type="dxa"/>
          <w:right w:w="70" w:type="dxa"/>
        </w:tblCellMar>
        <w:tblLook w:val="0000" w:firstRow="0" w:lastRow="0" w:firstColumn="0" w:lastColumn="0" w:noHBand="0" w:noVBand="0"/>
      </w:tblPr>
      <w:tblGrid>
        <w:gridCol w:w="4678"/>
        <w:gridCol w:w="4678"/>
      </w:tblGrid>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b/>
                <w:sz w:val="16"/>
                <w:szCs w:val="16"/>
              </w:rPr>
            </w:pPr>
            <w:r w:rsidRPr="00AC6AB2">
              <w:rPr>
                <w:rFonts w:ascii="Verdana" w:hAnsi="Verdana"/>
                <w:b/>
                <w:sz w:val="16"/>
                <w:szCs w:val="16"/>
              </w:rPr>
              <w:t>B.2 Equipo médico.</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B.2 Medical equipment.</w:t>
            </w:r>
            <w:r w:rsidRPr="006C4EB0">
              <w:rPr>
                <w:rFonts w:ascii="Verdana" w:hAnsi="Verdana"/>
                <w:sz w:val="16"/>
                <w:szCs w:val="16"/>
                <w:lang w:val="en-US"/>
              </w:rPr>
              <w:t xml:space="preserve">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B.2.1 </w:t>
            </w:r>
            <w:r w:rsidRPr="00AC6AB2">
              <w:rPr>
                <w:rFonts w:ascii="Verdana" w:hAnsi="Verdana"/>
                <w:sz w:val="16"/>
                <w:szCs w:val="16"/>
              </w:rPr>
              <w:t>Collarines rígidos: chico, mediano y grande;</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B.2.1 </w:t>
            </w:r>
            <w:r w:rsidRPr="006C4EB0">
              <w:rPr>
                <w:rFonts w:ascii="Verdana" w:hAnsi="Verdana"/>
                <w:sz w:val="16"/>
                <w:szCs w:val="16"/>
                <w:lang w:val="en-US"/>
              </w:rPr>
              <w:t xml:space="preserve">Rigid collars: small, medium and large;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B.2.2 </w:t>
            </w:r>
            <w:r w:rsidRPr="00AC6AB2">
              <w:rPr>
                <w:rFonts w:ascii="Verdana" w:hAnsi="Verdana"/>
                <w:sz w:val="16"/>
                <w:szCs w:val="16"/>
              </w:rPr>
              <w:t>Cánulas nasofaríngeas;</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B.2.2 </w:t>
            </w:r>
            <w:r w:rsidRPr="006C4EB0">
              <w:rPr>
                <w:rFonts w:ascii="Verdana" w:hAnsi="Verdana"/>
                <w:sz w:val="16"/>
                <w:szCs w:val="16"/>
                <w:lang w:val="en-US"/>
              </w:rPr>
              <w:t xml:space="preserve">Nasopharyngeal cannulas;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b/>
                <w:sz w:val="16"/>
                <w:szCs w:val="16"/>
              </w:rPr>
            </w:pPr>
            <w:r w:rsidRPr="00AC6AB2">
              <w:rPr>
                <w:rFonts w:ascii="Verdana" w:hAnsi="Verdana"/>
                <w:b/>
                <w:sz w:val="16"/>
                <w:szCs w:val="16"/>
              </w:rPr>
              <w:t xml:space="preserve">B.2.3 </w:t>
            </w:r>
            <w:r w:rsidRPr="00AC6AB2">
              <w:rPr>
                <w:rFonts w:ascii="Verdana" w:hAnsi="Verdana"/>
                <w:sz w:val="16"/>
                <w:szCs w:val="16"/>
              </w:rPr>
              <w:t>Dispositivo para inmovilizar la cabeza;</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B.2.3 </w:t>
            </w:r>
            <w:r w:rsidRPr="006C4EB0">
              <w:rPr>
                <w:rFonts w:ascii="Verdana" w:hAnsi="Verdana"/>
                <w:sz w:val="16"/>
                <w:szCs w:val="16"/>
                <w:lang w:val="en-US"/>
              </w:rPr>
              <w:t xml:space="preserve">Device for immobilizing the head;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B.2.4 </w:t>
            </w:r>
            <w:r w:rsidRPr="00AC6AB2">
              <w:rPr>
                <w:rFonts w:ascii="Verdana" w:hAnsi="Verdana"/>
                <w:sz w:val="16"/>
                <w:szCs w:val="16"/>
              </w:rPr>
              <w:t xml:space="preserve">Desfibrilador automatizado externo; </w:t>
            </w:r>
            <w:r w:rsidRPr="00AC6AB2">
              <w:rPr>
                <w:rFonts w:ascii="Verdana" w:hAnsi="Verdana"/>
                <w:b/>
                <w:sz w:val="16"/>
                <w:szCs w:val="16"/>
              </w:rPr>
              <w:t>*</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B.2.4 </w:t>
            </w:r>
            <w:r w:rsidRPr="006C4EB0">
              <w:rPr>
                <w:rFonts w:ascii="Verdana" w:hAnsi="Verdana"/>
                <w:sz w:val="16"/>
                <w:szCs w:val="16"/>
                <w:lang w:val="en-US"/>
              </w:rPr>
              <w:t>External automated defibrillator;</w:t>
            </w:r>
            <w:r w:rsidRPr="006C4EB0">
              <w:rPr>
                <w:rFonts w:ascii="Verdana" w:hAnsi="Verdana"/>
                <w:b/>
                <w:bCs/>
                <w:sz w:val="16"/>
                <w:szCs w:val="16"/>
                <w:lang w:val="en-US"/>
              </w:rPr>
              <w:t>*</w:t>
            </w:r>
            <w:r w:rsidRPr="006C4EB0">
              <w:rPr>
                <w:rFonts w:ascii="Verdana" w:hAnsi="Verdana"/>
                <w:sz w:val="16"/>
                <w:szCs w:val="16"/>
                <w:lang w:val="en-US"/>
              </w:rPr>
              <w:t xml:space="preserve">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B.2.5 </w:t>
            </w:r>
            <w:r w:rsidRPr="00AC6AB2">
              <w:rPr>
                <w:rFonts w:ascii="Verdana" w:hAnsi="Verdana"/>
                <w:sz w:val="16"/>
                <w:szCs w:val="16"/>
              </w:rPr>
              <w:t>Dispositivo de estabilización pélvica o elemento sustituto;</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B.2.5 </w:t>
            </w:r>
            <w:r w:rsidRPr="006C4EB0">
              <w:rPr>
                <w:rFonts w:ascii="Verdana" w:hAnsi="Verdana"/>
                <w:sz w:val="16"/>
                <w:szCs w:val="16"/>
                <w:lang w:val="en-US"/>
              </w:rPr>
              <w:t xml:space="preserve">Pelvic stabilization device or substitute element;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B.2.6 </w:t>
            </w:r>
            <w:r w:rsidRPr="00AC6AB2">
              <w:rPr>
                <w:rFonts w:ascii="Verdana" w:hAnsi="Verdana"/>
                <w:sz w:val="16"/>
                <w:szCs w:val="16"/>
              </w:rPr>
              <w:t>Estetoscopio de Pinard o sustituto tecnológico;</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B.2.6 </w:t>
            </w:r>
            <w:r w:rsidRPr="006C4EB0">
              <w:rPr>
                <w:rFonts w:ascii="Verdana" w:hAnsi="Verdana"/>
                <w:sz w:val="16"/>
                <w:szCs w:val="16"/>
                <w:lang w:val="en-US"/>
              </w:rPr>
              <w:t xml:space="preserve">Pinard stethoscope or technological substitute;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B.2.7 </w:t>
            </w:r>
            <w:r w:rsidRPr="00AC6AB2">
              <w:rPr>
                <w:rFonts w:ascii="Verdana" w:hAnsi="Verdana"/>
                <w:sz w:val="16"/>
                <w:szCs w:val="16"/>
              </w:rPr>
              <w:t>Equipo esterilizado para atención de parto, el cual debe contar por lo menos con:</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B.2.7 </w:t>
            </w:r>
            <w:r w:rsidRPr="006C4EB0">
              <w:rPr>
                <w:rFonts w:ascii="Verdana" w:hAnsi="Verdana"/>
                <w:sz w:val="16"/>
                <w:szCs w:val="16"/>
                <w:lang w:val="en-US"/>
              </w:rPr>
              <w:t xml:space="preserve">Sterilized equipment for delivery care, which must have at least: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B.2.7</w:t>
            </w:r>
            <w:r w:rsidRPr="00AC6AB2">
              <w:rPr>
                <w:rFonts w:ascii="Verdana" w:hAnsi="Verdana"/>
                <w:sz w:val="16"/>
                <w:szCs w:val="16"/>
              </w:rPr>
              <w:t>.</w:t>
            </w:r>
            <w:r w:rsidRPr="00AC6AB2">
              <w:rPr>
                <w:rFonts w:ascii="Verdana" w:hAnsi="Verdana"/>
                <w:b/>
                <w:sz w:val="16"/>
                <w:szCs w:val="16"/>
              </w:rPr>
              <w:t xml:space="preserve">1 </w:t>
            </w:r>
            <w:r w:rsidRPr="00AC6AB2">
              <w:rPr>
                <w:rFonts w:ascii="Verdana" w:hAnsi="Verdana"/>
                <w:sz w:val="16"/>
                <w:szCs w:val="16"/>
              </w:rPr>
              <w:t>Dos pinzas tipo Rochester;</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B.2.7</w:t>
            </w:r>
            <w:r w:rsidRPr="006C4EB0">
              <w:rPr>
                <w:rFonts w:ascii="Verdana" w:hAnsi="Verdana"/>
                <w:sz w:val="16"/>
                <w:szCs w:val="16"/>
                <w:lang w:val="en-US"/>
              </w:rPr>
              <w:t xml:space="preserve">. </w:t>
            </w:r>
            <w:r w:rsidRPr="006C4EB0">
              <w:rPr>
                <w:rFonts w:ascii="Verdana" w:hAnsi="Verdana"/>
                <w:b/>
                <w:bCs/>
                <w:sz w:val="16"/>
                <w:szCs w:val="16"/>
                <w:lang w:val="en-US"/>
              </w:rPr>
              <w:t xml:space="preserve">1 </w:t>
            </w:r>
            <w:r w:rsidRPr="006C4EB0">
              <w:rPr>
                <w:rFonts w:ascii="Verdana" w:hAnsi="Verdana"/>
                <w:sz w:val="16"/>
                <w:szCs w:val="16"/>
                <w:lang w:val="en-US"/>
              </w:rPr>
              <w:t xml:space="preserve">Two Rochester type clamps;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B.2.7</w:t>
            </w:r>
            <w:r w:rsidRPr="00AC6AB2">
              <w:rPr>
                <w:rFonts w:ascii="Verdana" w:hAnsi="Verdana"/>
                <w:sz w:val="16"/>
                <w:szCs w:val="16"/>
              </w:rPr>
              <w:t>.</w:t>
            </w:r>
            <w:r w:rsidRPr="00AC6AB2">
              <w:rPr>
                <w:rFonts w:ascii="Verdana" w:hAnsi="Verdana"/>
                <w:b/>
                <w:sz w:val="16"/>
                <w:szCs w:val="16"/>
              </w:rPr>
              <w:t xml:space="preserve">2 </w:t>
            </w:r>
            <w:r w:rsidRPr="00AC6AB2">
              <w:rPr>
                <w:rFonts w:ascii="Verdana" w:hAnsi="Verdana"/>
                <w:sz w:val="16"/>
                <w:szCs w:val="16"/>
              </w:rPr>
              <w:t>Onfalotomo;</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B.2.7</w:t>
            </w:r>
            <w:r w:rsidRPr="006C4EB0">
              <w:rPr>
                <w:rFonts w:ascii="Verdana" w:hAnsi="Verdana"/>
                <w:sz w:val="16"/>
                <w:szCs w:val="16"/>
                <w:lang w:val="en-US"/>
              </w:rPr>
              <w:t xml:space="preserve">. </w:t>
            </w:r>
            <w:r w:rsidRPr="006C4EB0">
              <w:rPr>
                <w:rFonts w:ascii="Verdana" w:hAnsi="Verdana"/>
                <w:b/>
                <w:bCs/>
                <w:sz w:val="16"/>
                <w:szCs w:val="16"/>
                <w:lang w:val="en-US"/>
              </w:rPr>
              <w:t xml:space="preserve">2 </w:t>
            </w:r>
            <w:r w:rsidRPr="006C4EB0">
              <w:rPr>
                <w:rFonts w:ascii="Verdana" w:hAnsi="Verdana"/>
                <w:sz w:val="16"/>
                <w:szCs w:val="16"/>
                <w:lang w:val="en-US"/>
              </w:rPr>
              <w:t xml:space="preserve">Omphalotome;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B.2.7</w:t>
            </w:r>
            <w:r w:rsidRPr="00AC6AB2">
              <w:rPr>
                <w:rFonts w:ascii="Verdana" w:hAnsi="Verdana"/>
                <w:sz w:val="16"/>
                <w:szCs w:val="16"/>
              </w:rPr>
              <w:t>.</w:t>
            </w:r>
            <w:r w:rsidRPr="00AC6AB2">
              <w:rPr>
                <w:rFonts w:ascii="Verdana" w:hAnsi="Verdana"/>
                <w:b/>
                <w:sz w:val="16"/>
                <w:szCs w:val="16"/>
              </w:rPr>
              <w:t xml:space="preserve">3 </w:t>
            </w:r>
            <w:r w:rsidRPr="00AC6AB2">
              <w:rPr>
                <w:rFonts w:ascii="Verdana" w:hAnsi="Verdana"/>
                <w:sz w:val="16"/>
                <w:szCs w:val="16"/>
              </w:rPr>
              <w:t>Tijera tipo Mayo;</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B.2.7</w:t>
            </w:r>
            <w:r w:rsidR="00682D5C" w:rsidRPr="006C4EB0">
              <w:rPr>
                <w:rFonts w:ascii="Verdana" w:hAnsi="Verdana"/>
                <w:b/>
                <w:bCs/>
                <w:sz w:val="16"/>
                <w:szCs w:val="16"/>
                <w:lang w:val="en-US"/>
              </w:rPr>
              <w:t>.</w:t>
            </w:r>
            <w:r w:rsidRPr="006C4EB0">
              <w:rPr>
                <w:rFonts w:ascii="Verdana" w:hAnsi="Verdana"/>
                <w:sz w:val="16"/>
                <w:szCs w:val="16"/>
                <w:lang w:val="en-US"/>
              </w:rPr>
              <w:t xml:space="preserve"> </w:t>
            </w:r>
            <w:r w:rsidRPr="006C4EB0">
              <w:rPr>
                <w:rFonts w:ascii="Verdana" w:hAnsi="Verdana"/>
                <w:b/>
                <w:bCs/>
                <w:sz w:val="16"/>
                <w:szCs w:val="16"/>
                <w:lang w:val="en-US"/>
              </w:rPr>
              <w:t xml:space="preserve">3 </w:t>
            </w:r>
            <w:r w:rsidRPr="006C4EB0">
              <w:rPr>
                <w:rFonts w:ascii="Verdana" w:hAnsi="Verdana"/>
                <w:sz w:val="16"/>
                <w:szCs w:val="16"/>
                <w:lang w:val="en-US"/>
              </w:rPr>
              <w:t xml:space="preserve">May type scissors;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B.2.7.4 </w:t>
            </w:r>
            <w:r w:rsidRPr="00AC6AB2">
              <w:rPr>
                <w:rFonts w:ascii="Verdana" w:hAnsi="Verdana"/>
                <w:sz w:val="16"/>
                <w:szCs w:val="16"/>
              </w:rPr>
              <w:t>Cinta umbilical o similar;</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B.2.7.4 </w:t>
            </w:r>
            <w:r w:rsidRPr="006C4EB0">
              <w:rPr>
                <w:rFonts w:ascii="Verdana" w:hAnsi="Verdana"/>
                <w:sz w:val="16"/>
                <w:szCs w:val="16"/>
                <w:lang w:val="en-US"/>
              </w:rPr>
              <w:t xml:space="preserve">Umbilical tape or similar;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B.2.7.5 </w:t>
            </w:r>
            <w:r w:rsidRPr="00AC6AB2">
              <w:rPr>
                <w:rFonts w:ascii="Verdana" w:hAnsi="Verdana"/>
                <w:sz w:val="16"/>
                <w:szCs w:val="16"/>
              </w:rPr>
              <w:t>Perilla para aspiración, y</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B.2.7.5 </w:t>
            </w:r>
            <w:r w:rsidRPr="006C4EB0">
              <w:rPr>
                <w:rFonts w:ascii="Verdana" w:hAnsi="Verdana"/>
                <w:sz w:val="16"/>
                <w:szCs w:val="16"/>
                <w:lang w:val="en-US"/>
              </w:rPr>
              <w:t xml:space="preserve">Knob for suction, and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B.2.7.6 </w:t>
            </w:r>
            <w:r w:rsidRPr="00AC6AB2">
              <w:rPr>
                <w:rFonts w:ascii="Verdana" w:hAnsi="Verdana"/>
                <w:sz w:val="16"/>
                <w:szCs w:val="16"/>
              </w:rPr>
              <w:t>Campos quirúrgicos y bata quirúrgica, desechables;</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B.2.7.6 </w:t>
            </w:r>
            <w:r w:rsidRPr="006C4EB0">
              <w:rPr>
                <w:rFonts w:ascii="Verdana" w:hAnsi="Verdana"/>
                <w:sz w:val="16"/>
                <w:szCs w:val="16"/>
                <w:lang w:val="en-US"/>
              </w:rPr>
              <w:t xml:space="preserve">Surgical fields and surgical gown, disposable;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B.2.8 </w:t>
            </w:r>
            <w:r w:rsidRPr="00AC6AB2">
              <w:rPr>
                <w:rFonts w:ascii="Verdana" w:hAnsi="Verdana"/>
                <w:sz w:val="16"/>
                <w:szCs w:val="16"/>
              </w:rPr>
              <w:t>Férulas para miembros torácicos y pélvicos;</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B.2.8 </w:t>
            </w:r>
            <w:r w:rsidRPr="006C4EB0">
              <w:rPr>
                <w:rFonts w:ascii="Verdana" w:hAnsi="Verdana"/>
                <w:sz w:val="16"/>
                <w:szCs w:val="16"/>
                <w:lang w:val="en-US"/>
              </w:rPr>
              <w:t xml:space="preserve">Splints for thoracic and pelvic limbs;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b/>
                <w:sz w:val="16"/>
                <w:szCs w:val="16"/>
              </w:rPr>
            </w:pPr>
            <w:r w:rsidRPr="00AC6AB2">
              <w:rPr>
                <w:rFonts w:ascii="Verdana" w:hAnsi="Verdana"/>
                <w:b/>
                <w:sz w:val="16"/>
                <w:szCs w:val="16"/>
              </w:rPr>
              <w:lastRenderedPageBreak/>
              <w:t xml:space="preserve">B.2.9 </w:t>
            </w:r>
            <w:r w:rsidRPr="00AC6AB2">
              <w:rPr>
                <w:rFonts w:ascii="Verdana" w:hAnsi="Verdana"/>
                <w:sz w:val="16"/>
                <w:szCs w:val="16"/>
              </w:rPr>
              <w:t>Oxímetro de pulso;</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B.2.9 </w:t>
            </w:r>
            <w:r w:rsidRPr="006C4EB0">
              <w:rPr>
                <w:rFonts w:ascii="Verdana" w:hAnsi="Verdana"/>
                <w:sz w:val="16"/>
                <w:szCs w:val="16"/>
                <w:lang w:val="en-US"/>
              </w:rPr>
              <w:t xml:space="preserve">Pulse oximeter;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B.2.10 </w:t>
            </w:r>
            <w:r w:rsidRPr="00AC6AB2">
              <w:rPr>
                <w:rFonts w:ascii="Verdana" w:hAnsi="Verdana"/>
                <w:sz w:val="16"/>
                <w:szCs w:val="16"/>
              </w:rPr>
              <w:t>Sistema de inmovilización pediátrica, y</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B.2.10 </w:t>
            </w:r>
            <w:r w:rsidRPr="006C4EB0">
              <w:rPr>
                <w:rFonts w:ascii="Verdana" w:hAnsi="Verdana"/>
                <w:sz w:val="16"/>
                <w:szCs w:val="16"/>
                <w:lang w:val="en-US"/>
              </w:rPr>
              <w:t xml:space="preserve">Pediatric immobilization system, and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B.2.11 </w:t>
            </w:r>
            <w:r w:rsidRPr="00AC6AB2">
              <w:rPr>
                <w:rFonts w:ascii="Verdana" w:hAnsi="Verdana"/>
                <w:sz w:val="16"/>
                <w:szCs w:val="16"/>
              </w:rPr>
              <w:t>Tabla corta con sistema de sujeción o chaleco de extracción.</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B.2.11 </w:t>
            </w:r>
            <w:r w:rsidRPr="006C4EB0">
              <w:rPr>
                <w:rFonts w:ascii="Verdana" w:hAnsi="Verdana"/>
                <w:sz w:val="16"/>
                <w:szCs w:val="16"/>
                <w:lang w:val="en-US"/>
              </w:rPr>
              <w:t xml:space="preserve">Short board with clamping system or extraction vest.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0959C1" w:rsidRDefault="000959C1" w:rsidP="000959C1">
            <w:pPr>
              <w:pStyle w:val="Texto"/>
              <w:spacing w:line="298" w:lineRule="exact"/>
              <w:ind w:firstLine="0"/>
              <w:rPr>
                <w:rFonts w:ascii="Verdana" w:hAnsi="Verdana"/>
                <w:b/>
                <w:sz w:val="16"/>
                <w:szCs w:val="16"/>
                <w:lang w:val="en-US"/>
              </w:rPr>
            </w:pP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b/>
                <w:sz w:val="16"/>
                <w:szCs w:val="16"/>
              </w:rPr>
            </w:pPr>
            <w:r w:rsidRPr="00AC6AB2">
              <w:rPr>
                <w:rFonts w:ascii="Verdana" w:hAnsi="Verdana"/>
                <w:b/>
                <w:sz w:val="16"/>
                <w:szCs w:val="16"/>
              </w:rPr>
              <w:t>B.3 Insumos.</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B.3 </w:t>
            </w:r>
            <w:r w:rsidR="00682D5C" w:rsidRPr="006C4EB0">
              <w:rPr>
                <w:rFonts w:ascii="Verdana" w:hAnsi="Verdana"/>
                <w:b/>
                <w:bCs/>
                <w:sz w:val="16"/>
                <w:szCs w:val="16"/>
                <w:lang w:val="en-US"/>
              </w:rPr>
              <w:t>Materials</w:t>
            </w:r>
            <w:r w:rsidRPr="006C4EB0">
              <w:rPr>
                <w:rFonts w:ascii="Verdana" w:hAnsi="Verdana"/>
                <w:b/>
                <w:bCs/>
                <w:sz w:val="16"/>
                <w:szCs w:val="16"/>
                <w:lang w:val="en-US"/>
              </w:rPr>
              <w:t>.</w:t>
            </w:r>
            <w:r w:rsidRPr="006C4EB0">
              <w:rPr>
                <w:rFonts w:ascii="Verdana" w:hAnsi="Verdana"/>
                <w:sz w:val="16"/>
                <w:szCs w:val="16"/>
                <w:lang w:val="en-US"/>
              </w:rPr>
              <w:t xml:space="preserve">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B.3.1 </w:t>
            </w:r>
            <w:r w:rsidRPr="00AC6AB2">
              <w:rPr>
                <w:rFonts w:ascii="Verdana" w:hAnsi="Verdana"/>
                <w:sz w:val="16"/>
                <w:szCs w:val="16"/>
              </w:rPr>
              <w:t>Bolsa amarilla para RPBI;</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B.3.1 </w:t>
            </w:r>
            <w:r w:rsidRPr="006C4EB0">
              <w:rPr>
                <w:rFonts w:ascii="Verdana" w:hAnsi="Verdana"/>
                <w:sz w:val="16"/>
                <w:szCs w:val="16"/>
                <w:lang w:val="en-US"/>
              </w:rPr>
              <w:t xml:space="preserve">Yellow bag for RPBI;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B.3.2 </w:t>
            </w:r>
            <w:r w:rsidRPr="00AC6AB2">
              <w:rPr>
                <w:rFonts w:ascii="Verdana" w:hAnsi="Verdana"/>
                <w:sz w:val="16"/>
                <w:szCs w:val="16"/>
              </w:rPr>
              <w:t>Cánula de Yankauer;</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B.3.2 </w:t>
            </w:r>
            <w:r w:rsidRPr="006C4EB0">
              <w:rPr>
                <w:rFonts w:ascii="Verdana" w:hAnsi="Verdana"/>
                <w:sz w:val="16"/>
                <w:szCs w:val="16"/>
                <w:lang w:val="en-US"/>
              </w:rPr>
              <w:t xml:space="preserve">Yankauer cannula;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B.3.3 </w:t>
            </w:r>
            <w:r w:rsidRPr="00AC6AB2">
              <w:rPr>
                <w:rFonts w:ascii="Verdana" w:hAnsi="Verdana"/>
                <w:sz w:val="16"/>
                <w:szCs w:val="16"/>
              </w:rPr>
              <w:t>Guía para identificación de materiales peligrosos;</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B.3.3 </w:t>
            </w:r>
            <w:r w:rsidRPr="006C4EB0">
              <w:rPr>
                <w:rFonts w:ascii="Verdana" w:hAnsi="Verdana"/>
                <w:sz w:val="16"/>
                <w:szCs w:val="16"/>
                <w:lang w:val="en-US"/>
              </w:rPr>
              <w:t xml:space="preserve">Guide for identification of hazardous materials;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B.3.4 </w:t>
            </w:r>
            <w:r w:rsidRPr="00AC6AB2">
              <w:rPr>
                <w:rFonts w:ascii="Verdana" w:hAnsi="Verdana"/>
                <w:sz w:val="16"/>
                <w:szCs w:val="16"/>
              </w:rPr>
              <w:t>Rastrillo desechable para afeitar;</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B.3.4 </w:t>
            </w:r>
            <w:r w:rsidRPr="006C4EB0">
              <w:rPr>
                <w:rFonts w:ascii="Verdana" w:hAnsi="Verdana"/>
                <w:sz w:val="16"/>
                <w:szCs w:val="16"/>
                <w:lang w:val="en-US"/>
              </w:rPr>
              <w:t xml:space="preserve">Disposable rake for shaving;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B.3.5 </w:t>
            </w:r>
            <w:r w:rsidRPr="00AC6AB2">
              <w:rPr>
                <w:rFonts w:ascii="Verdana" w:hAnsi="Verdana"/>
                <w:sz w:val="16"/>
                <w:szCs w:val="16"/>
              </w:rPr>
              <w:t>Sábana térmica;</w:t>
            </w:r>
          </w:p>
        </w:tc>
        <w:tc>
          <w:tcPr>
            <w:tcW w:w="4678" w:type="dxa"/>
            <w:tcBorders>
              <w:top w:val="single" w:sz="6" w:space="0" w:color="000000"/>
              <w:left w:val="single" w:sz="6" w:space="0" w:color="000000"/>
              <w:bottom w:val="single" w:sz="6" w:space="0" w:color="000000"/>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B.3.5 </w:t>
            </w:r>
            <w:r w:rsidRPr="006C4EB0">
              <w:rPr>
                <w:rFonts w:ascii="Verdana" w:hAnsi="Verdana"/>
                <w:sz w:val="16"/>
                <w:szCs w:val="16"/>
                <w:lang w:val="en-US"/>
              </w:rPr>
              <w:t xml:space="preserve">Thermal sheet; </w:t>
            </w:r>
          </w:p>
        </w:tc>
      </w:tr>
      <w:tr w:rsidR="000959C1" w:rsidRPr="00D01383" w:rsidTr="006C4EB0">
        <w:trPr>
          <w:trHeight w:val="20"/>
        </w:trPr>
        <w:tc>
          <w:tcPr>
            <w:tcW w:w="4678" w:type="dxa"/>
            <w:tcBorders>
              <w:top w:val="single" w:sz="6" w:space="0" w:color="auto"/>
              <w:left w:val="single" w:sz="6" w:space="0" w:color="auto"/>
              <w:bottom w:val="single" w:sz="4" w:space="0" w:color="auto"/>
              <w:right w:val="single" w:sz="6"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B.3.6 </w:t>
            </w:r>
            <w:r w:rsidRPr="00AC6AB2">
              <w:rPr>
                <w:rFonts w:ascii="Verdana" w:hAnsi="Verdana"/>
                <w:sz w:val="16"/>
                <w:szCs w:val="16"/>
              </w:rPr>
              <w:t>Sábana para quemados, y</w:t>
            </w:r>
          </w:p>
        </w:tc>
        <w:tc>
          <w:tcPr>
            <w:tcW w:w="4678" w:type="dxa"/>
            <w:tcBorders>
              <w:top w:val="single" w:sz="6" w:space="0" w:color="000000"/>
              <w:left w:val="single" w:sz="6" w:space="0" w:color="000000"/>
              <w:bottom w:val="single" w:sz="4" w:space="0" w:color="auto"/>
              <w:right w:val="single" w:sz="6" w:space="0" w:color="000000"/>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B.3.6 </w:t>
            </w:r>
            <w:r w:rsidR="00682D5C" w:rsidRPr="006C4EB0">
              <w:rPr>
                <w:rFonts w:ascii="Verdana" w:hAnsi="Verdana"/>
                <w:bCs/>
                <w:sz w:val="16"/>
                <w:szCs w:val="16"/>
                <w:lang w:val="en-US"/>
              </w:rPr>
              <w:t>Sheet for burn victims</w:t>
            </w:r>
            <w:r w:rsidRPr="006C4EB0">
              <w:rPr>
                <w:rFonts w:ascii="Verdana" w:hAnsi="Verdana"/>
                <w:sz w:val="16"/>
                <w:szCs w:val="16"/>
                <w:lang w:val="en-US"/>
              </w:rPr>
              <w:t xml:space="preserve">, and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B.3.7 </w:t>
            </w:r>
            <w:r w:rsidRPr="00AC6AB2">
              <w:rPr>
                <w:rFonts w:ascii="Verdana" w:hAnsi="Verdana"/>
                <w:sz w:val="16"/>
                <w:szCs w:val="16"/>
              </w:rPr>
              <w:t>Elementos materiales para clasificación de lesionados (triage).</w:t>
            </w:r>
          </w:p>
        </w:tc>
        <w:tc>
          <w:tcPr>
            <w:tcW w:w="4678" w:type="dxa"/>
            <w:tcBorders>
              <w:top w:val="single" w:sz="4" w:space="0" w:color="auto"/>
              <w:left w:val="single" w:sz="4" w:space="0" w:color="auto"/>
              <w:bottom w:val="single" w:sz="4" w:space="0" w:color="auto"/>
              <w:right w:val="single" w:sz="4" w:space="0" w:color="auto"/>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B.3.7 </w:t>
            </w:r>
            <w:r w:rsidRPr="006C4EB0">
              <w:rPr>
                <w:rFonts w:ascii="Verdana" w:hAnsi="Verdana"/>
                <w:sz w:val="16"/>
                <w:szCs w:val="16"/>
                <w:lang w:val="en-US"/>
              </w:rPr>
              <w:t xml:space="preserve">Material elements for classification of injured persons (triage). </w:t>
            </w:r>
          </w:p>
        </w:tc>
      </w:tr>
      <w:tr w:rsidR="000959C1" w:rsidRPr="00D01383" w:rsidTr="006C4EB0">
        <w:trPr>
          <w:trHeight w:val="20"/>
        </w:trPr>
        <w:tc>
          <w:tcPr>
            <w:tcW w:w="4678" w:type="dxa"/>
            <w:tcBorders>
              <w:top w:val="single" w:sz="4" w:space="0" w:color="auto"/>
              <w:bottom w:val="single" w:sz="4" w:space="0" w:color="auto"/>
            </w:tcBorders>
          </w:tcPr>
          <w:p w:rsidR="000959C1" w:rsidRPr="000959C1" w:rsidRDefault="000959C1" w:rsidP="000959C1">
            <w:pPr>
              <w:pStyle w:val="Texto"/>
              <w:spacing w:line="298" w:lineRule="exact"/>
              <w:ind w:firstLine="0"/>
              <w:rPr>
                <w:rFonts w:ascii="Verdana" w:hAnsi="Verdana"/>
                <w:b/>
                <w:sz w:val="16"/>
                <w:szCs w:val="16"/>
                <w:lang w:val="en-US"/>
              </w:rPr>
            </w:pPr>
          </w:p>
        </w:tc>
        <w:tc>
          <w:tcPr>
            <w:tcW w:w="4678" w:type="dxa"/>
            <w:tcBorders>
              <w:top w:val="single" w:sz="4" w:space="0" w:color="auto"/>
              <w:bottom w:val="single" w:sz="4" w:space="0" w:color="auto"/>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w:t>
            </w:r>
          </w:p>
        </w:tc>
      </w:tr>
      <w:tr w:rsidR="000959C1"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98" w:lineRule="exact"/>
              <w:ind w:firstLine="0"/>
              <w:rPr>
                <w:rFonts w:ascii="Verdana" w:hAnsi="Verdana"/>
                <w:b/>
                <w:sz w:val="16"/>
                <w:szCs w:val="16"/>
              </w:rPr>
            </w:pPr>
            <w:r w:rsidRPr="00AC6AB2">
              <w:rPr>
                <w:rFonts w:ascii="Verdana" w:hAnsi="Verdana"/>
                <w:b/>
                <w:sz w:val="16"/>
                <w:szCs w:val="16"/>
              </w:rPr>
              <w:t>B.4 Medicamentos y soluciones.</w:t>
            </w:r>
          </w:p>
        </w:tc>
        <w:tc>
          <w:tcPr>
            <w:tcW w:w="4678" w:type="dxa"/>
            <w:tcBorders>
              <w:top w:val="single" w:sz="4" w:space="0" w:color="auto"/>
              <w:left w:val="single" w:sz="4" w:space="0" w:color="auto"/>
              <w:bottom w:val="single" w:sz="4" w:space="0" w:color="auto"/>
              <w:right w:val="single" w:sz="4" w:space="0" w:color="auto"/>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B.4 Medications and solutions.</w:t>
            </w:r>
            <w:r w:rsidRPr="006C4EB0">
              <w:rPr>
                <w:rFonts w:ascii="Verdana" w:hAnsi="Verdana"/>
                <w:sz w:val="16"/>
                <w:szCs w:val="16"/>
                <w:lang w:val="en-US"/>
              </w:rPr>
              <w:t xml:space="preserve"> </w:t>
            </w:r>
          </w:p>
        </w:tc>
      </w:tr>
      <w:tr w:rsidR="000959C1"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B.4.1 </w:t>
            </w:r>
            <w:r w:rsidRPr="00AC6AB2">
              <w:rPr>
                <w:rFonts w:ascii="Verdana" w:hAnsi="Verdana"/>
                <w:sz w:val="16"/>
                <w:szCs w:val="16"/>
              </w:rPr>
              <w:t>Cardiología:</w:t>
            </w:r>
          </w:p>
        </w:tc>
        <w:tc>
          <w:tcPr>
            <w:tcW w:w="4678" w:type="dxa"/>
            <w:tcBorders>
              <w:top w:val="single" w:sz="4" w:space="0" w:color="auto"/>
              <w:left w:val="single" w:sz="4" w:space="0" w:color="auto"/>
              <w:bottom w:val="single" w:sz="4" w:space="0" w:color="auto"/>
              <w:right w:val="single" w:sz="4" w:space="0" w:color="auto"/>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B.4.1 </w:t>
            </w:r>
            <w:r w:rsidRPr="006C4EB0">
              <w:rPr>
                <w:rFonts w:ascii="Verdana" w:hAnsi="Verdana"/>
                <w:sz w:val="16"/>
                <w:szCs w:val="16"/>
                <w:lang w:val="en-US"/>
              </w:rPr>
              <w:t xml:space="preserve">Cardiology: </w:t>
            </w:r>
          </w:p>
        </w:tc>
      </w:tr>
      <w:tr w:rsidR="000959C1"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B.4.1.1 </w:t>
            </w:r>
            <w:r w:rsidRPr="00AC6AB2">
              <w:rPr>
                <w:rFonts w:ascii="Verdana" w:hAnsi="Verdana"/>
                <w:sz w:val="16"/>
                <w:szCs w:val="16"/>
              </w:rPr>
              <w:t>Ácido acetilsalicílico, tabletas;</w:t>
            </w:r>
          </w:p>
        </w:tc>
        <w:tc>
          <w:tcPr>
            <w:tcW w:w="4678" w:type="dxa"/>
            <w:tcBorders>
              <w:top w:val="single" w:sz="4" w:space="0" w:color="auto"/>
              <w:left w:val="single" w:sz="4" w:space="0" w:color="auto"/>
              <w:bottom w:val="single" w:sz="4" w:space="0" w:color="auto"/>
              <w:right w:val="single" w:sz="4" w:space="0" w:color="auto"/>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B.4.1.1 </w:t>
            </w:r>
            <w:r w:rsidRPr="006C4EB0">
              <w:rPr>
                <w:rFonts w:ascii="Verdana" w:hAnsi="Verdana"/>
                <w:sz w:val="16"/>
                <w:szCs w:val="16"/>
                <w:lang w:val="en-US"/>
              </w:rPr>
              <w:t xml:space="preserve">Acetylsalicylic acid, tablets; </w:t>
            </w:r>
          </w:p>
        </w:tc>
      </w:tr>
      <w:tr w:rsidR="000959C1"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98" w:lineRule="exact"/>
              <w:ind w:firstLine="0"/>
              <w:rPr>
                <w:rFonts w:ascii="Verdana" w:hAnsi="Verdana"/>
                <w:sz w:val="16"/>
                <w:szCs w:val="16"/>
              </w:rPr>
            </w:pPr>
            <w:r w:rsidRPr="00AC6AB2">
              <w:rPr>
                <w:rFonts w:ascii="Verdana" w:hAnsi="Verdana"/>
                <w:b/>
                <w:sz w:val="16"/>
                <w:szCs w:val="16"/>
              </w:rPr>
              <w:t xml:space="preserve">B.4.1.2 </w:t>
            </w:r>
            <w:r w:rsidRPr="00AC6AB2">
              <w:rPr>
                <w:rFonts w:ascii="Verdana" w:hAnsi="Verdana"/>
                <w:sz w:val="16"/>
                <w:szCs w:val="16"/>
              </w:rPr>
              <w:t>Isosorbida, tabletas, y</w:t>
            </w:r>
          </w:p>
        </w:tc>
        <w:tc>
          <w:tcPr>
            <w:tcW w:w="4678" w:type="dxa"/>
            <w:tcBorders>
              <w:top w:val="single" w:sz="4" w:space="0" w:color="auto"/>
              <w:left w:val="single" w:sz="4" w:space="0" w:color="auto"/>
              <w:bottom w:val="single" w:sz="4" w:space="0" w:color="auto"/>
              <w:right w:val="single" w:sz="4" w:space="0" w:color="auto"/>
            </w:tcBorders>
          </w:tcPr>
          <w:p w:rsidR="000959C1" w:rsidRPr="006C4EB0" w:rsidRDefault="000959C1" w:rsidP="000959C1">
            <w:pPr>
              <w:spacing w:after="101" w:line="298" w:lineRule="atLeast"/>
              <w:jc w:val="both"/>
              <w:rPr>
                <w:rFonts w:ascii="Verdana" w:hAnsi="Verdana"/>
                <w:sz w:val="16"/>
                <w:szCs w:val="16"/>
                <w:lang w:val="en-US"/>
              </w:rPr>
            </w:pPr>
            <w:r w:rsidRPr="006C4EB0">
              <w:rPr>
                <w:rFonts w:ascii="Verdana" w:hAnsi="Verdana"/>
                <w:b/>
                <w:bCs/>
                <w:sz w:val="16"/>
                <w:szCs w:val="16"/>
                <w:lang w:val="en-US"/>
              </w:rPr>
              <w:t xml:space="preserve">B.4.1.2 </w:t>
            </w:r>
            <w:r w:rsidRPr="006C4EB0">
              <w:rPr>
                <w:rFonts w:ascii="Verdana" w:hAnsi="Verdana"/>
                <w:sz w:val="16"/>
                <w:szCs w:val="16"/>
                <w:lang w:val="en-US"/>
              </w:rPr>
              <w:t xml:space="preserve">Isosorbide, tablets, and </w:t>
            </w:r>
          </w:p>
        </w:tc>
      </w:tr>
    </w:tbl>
    <w:p w:rsidR="007B0E22" w:rsidRDefault="007B0E22">
      <w:pPr>
        <w:rPr>
          <w:rFonts w:ascii="Verdana" w:hAnsi="Verdana"/>
          <w:sz w:val="16"/>
          <w:szCs w:val="16"/>
        </w:rPr>
      </w:pPr>
    </w:p>
    <w:p w:rsidR="000959C1" w:rsidRDefault="000959C1">
      <w:pPr>
        <w:rPr>
          <w:rFonts w:ascii="Verdana" w:hAnsi="Verdana"/>
          <w:sz w:val="16"/>
          <w:szCs w:val="16"/>
        </w:rPr>
      </w:pPr>
    </w:p>
    <w:p w:rsidR="000959C1" w:rsidRPr="00AC6AB2" w:rsidRDefault="000959C1">
      <w:pPr>
        <w:rPr>
          <w:rFonts w:ascii="Verdana" w:hAnsi="Verdana"/>
          <w:sz w:val="16"/>
          <w:szCs w:val="16"/>
        </w:rPr>
      </w:pPr>
    </w:p>
    <w:tbl>
      <w:tblPr>
        <w:tblW w:w="9356" w:type="dxa"/>
        <w:tblInd w:w="144" w:type="dxa"/>
        <w:tblCellMar>
          <w:left w:w="70" w:type="dxa"/>
          <w:right w:w="70" w:type="dxa"/>
        </w:tblCellMar>
        <w:tblLook w:val="0000" w:firstRow="0" w:lastRow="0" w:firstColumn="0" w:lastColumn="0" w:noHBand="0" w:noVBand="0"/>
      </w:tblPr>
      <w:tblGrid>
        <w:gridCol w:w="4678"/>
        <w:gridCol w:w="4678"/>
      </w:tblGrid>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B.4.1.3 </w:t>
            </w:r>
            <w:r w:rsidRPr="00AC6AB2">
              <w:rPr>
                <w:rFonts w:ascii="Verdana" w:hAnsi="Verdana"/>
                <w:sz w:val="16"/>
                <w:szCs w:val="16"/>
              </w:rPr>
              <w:t>Trinitrato de glicerilo, perlas sublinguales;</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B.4.1.3 </w:t>
            </w:r>
            <w:r w:rsidRPr="00682D5C">
              <w:rPr>
                <w:rFonts w:ascii="Verdana" w:hAnsi="Verdana"/>
                <w:sz w:val="16"/>
                <w:szCs w:val="16"/>
                <w:lang w:val="en-US"/>
              </w:rPr>
              <w:t xml:space="preserve">Glyceryl </w:t>
            </w:r>
            <w:r w:rsidRPr="00682D5C">
              <w:rPr>
                <w:rFonts w:ascii="Verdana" w:hAnsi="Verdana"/>
                <w:bCs/>
                <w:sz w:val="16"/>
                <w:szCs w:val="16"/>
                <w:lang w:val="en-US"/>
              </w:rPr>
              <w:t>trinitrate</w:t>
            </w:r>
            <w:r w:rsidRPr="00682D5C">
              <w:rPr>
                <w:rFonts w:ascii="Verdana" w:hAnsi="Verdana"/>
                <w:sz w:val="16"/>
                <w:szCs w:val="16"/>
                <w:lang w:val="en-US"/>
              </w:rPr>
              <w:t xml:space="preserve">, sublingual pearls;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B.4.2 </w:t>
            </w:r>
            <w:r w:rsidRPr="00AC6AB2">
              <w:rPr>
                <w:rFonts w:ascii="Verdana" w:hAnsi="Verdana"/>
                <w:sz w:val="16"/>
                <w:szCs w:val="16"/>
              </w:rPr>
              <w:t>Enfermedades inmunoalérgicas:</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B.4.2 </w:t>
            </w:r>
            <w:r w:rsidRPr="00682D5C">
              <w:rPr>
                <w:rFonts w:ascii="Verdana" w:hAnsi="Verdana"/>
                <w:bCs/>
                <w:sz w:val="16"/>
                <w:szCs w:val="16"/>
                <w:lang w:val="en-US"/>
              </w:rPr>
              <w:t>Immuno</w:t>
            </w:r>
            <w:r w:rsidR="00682D5C">
              <w:rPr>
                <w:rFonts w:ascii="Verdana" w:hAnsi="Verdana"/>
                <w:bCs/>
                <w:sz w:val="16"/>
                <w:szCs w:val="16"/>
                <w:lang w:val="en-US"/>
              </w:rPr>
              <w:t>-</w:t>
            </w:r>
            <w:r w:rsidRPr="00682D5C">
              <w:rPr>
                <w:rFonts w:ascii="Verdana" w:hAnsi="Verdana"/>
                <w:bCs/>
                <w:sz w:val="16"/>
                <w:szCs w:val="16"/>
                <w:lang w:val="en-US"/>
              </w:rPr>
              <w:t>allergic</w:t>
            </w:r>
            <w:r w:rsidRPr="00682D5C">
              <w:rPr>
                <w:rFonts w:ascii="Verdana" w:hAnsi="Verdana"/>
                <w:b/>
                <w:bCs/>
                <w:sz w:val="16"/>
                <w:szCs w:val="16"/>
                <w:lang w:val="en-US"/>
              </w:rPr>
              <w:t xml:space="preserve"> </w:t>
            </w:r>
            <w:r w:rsidRPr="00682D5C">
              <w:rPr>
                <w:rFonts w:ascii="Verdana" w:hAnsi="Verdana"/>
                <w:sz w:val="16"/>
                <w:szCs w:val="16"/>
                <w:lang w:val="en-US"/>
              </w:rPr>
              <w:t xml:space="preserve">diseases: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B.4.2.1 </w:t>
            </w:r>
            <w:r w:rsidRPr="00AC6AB2">
              <w:rPr>
                <w:rFonts w:ascii="Verdana" w:hAnsi="Verdana"/>
                <w:sz w:val="16"/>
                <w:szCs w:val="16"/>
              </w:rPr>
              <w:t>Adrenalina, solución inyectable;</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B.4.2.1 </w:t>
            </w:r>
            <w:r w:rsidRPr="00682D5C">
              <w:rPr>
                <w:rFonts w:ascii="Verdana" w:hAnsi="Verdana"/>
                <w:sz w:val="16"/>
                <w:szCs w:val="16"/>
                <w:lang w:val="en-US"/>
              </w:rPr>
              <w:t xml:space="preserve">Adrenaline, injectable solution;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B.4.2.2 </w:t>
            </w:r>
            <w:r w:rsidRPr="00AC6AB2">
              <w:rPr>
                <w:rFonts w:ascii="Verdana" w:hAnsi="Verdana"/>
                <w:sz w:val="16"/>
                <w:szCs w:val="16"/>
              </w:rPr>
              <w:t>Atropina, solución inyectable, y</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B.4.2.2 </w:t>
            </w:r>
            <w:r w:rsidRPr="00682D5C">
              <w:rPr>
                <w:rFonts w:ascii="Verdana" w:hAnsi="Verdana"/>
                <w:sz w:val="16"/>
                <w:szCs w:val="16"/>
                <w:lang w:val="en-US"/>
              </w:rPr>
              <w:t xml:space="preserve">Atropine, solution for injection, and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B.4.2.3 </w:t>
            </w:r>
            <w:r w:rsidRPr="00AC6AB2">
              <w:rPr>
                <w:rFonts w:ascii="Verdana" w:hAnsi="Verdana"/>
                <w:sz w:val="16"/>
                <w:szCs w:val="16"/>
              </w:rPr>
              <w:t>Epinefrina, solución inyectable o sustituto tecnológico;</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B.4.2.3 </w:t>
            </w:r>
            <w:r w:rsidRPr="00682D5C">
              <w:rPr>
                <w:rFonts w:ascii="Verdana" w:hAnsi="Verdana"/>
                <w:sz w:val="16"/>
                <w:szCs w:val="16"/>
                <w:lang w:val="en-US"/>
              </w:rPr>
              <w:t xml:space="preserve">Epinephrine, injectable solution or technological substitute;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B.4.3 </w:t>
            </w:r>
            <w:r w:rsidRPr="00AC6AB2">
              <w:rPr>
                <w:rFonts w:ascii="Verdana" w:hAnsi="Verdana"/>
                <w:sz w:val="16"/>
                <w:szCs w:val="16"/>
              </w:rPr>
              <w:t>Endocrinología:</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B.4.3 </w:t>
            </w:r>
            <w:r w:rsidRPr="00682D5C">
              <w:rPr>
                <w:rFonts w:ascii="Verdana" w:hAnsi="Verdana"/>
                <w:sz w:val="16"/>
                <w:szCs w:val="16"/>
                <w:lang w:val="en-US"/>
              </w:rPr>
              <w:t xml:space="preserve">Endocrinology: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B.4.3.1 </w:t>
            </w:r>
            <w:r w:rsidRPr="00AC6AB2">
              <w:rPr>
                <w:rFonts w:ascii="Verdana" w:hAnsi="Verdana"/>
                <w:sz w:val="16"/>
                <w:szCs w:val="16"/>
              </w:rPr>
              <w:t>Dextrosa al 50 %.</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B.4.3.1 </w:t>
            </w:r>
            <w:r w:rsidRPr="00682D5C">
              <w:rPr>
                <w:rFonts w:ascii="Verdana" w:hAnsi="Verdana"/>
                <w:sz w:val="16"/>
                <w:szCs w:val="16"/>
                <w:lang w:val="en-US"/>
              </w:rPr>
              <w:t xml:space="preserve">Dextrose at 50%.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B.4.4 </w:t>
            </w:r>
            <w:r w:rsidRPr="00AC6AB2">
              <w:rPr>
                <w:rFonts w:ascii="Verdana" w:hAnsi="Verdana"/>
                <w:sz w:val="16"/>
                <w:szCs w:val="16"/>
              </w:rPr>
              <w:t>Neumología:</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B.4.4 </w:t>
            </w:r>
            <w:r w:rsidRPr="00682D5C">
              <w:rPr>
                <w:rFonts w:ascii="Verdana" w:hAnsi="Verdana"/>
                <w:sz w:val="16"/>
                <w:szCs w:val="16"/>
                <w:lang w:val="en-US"/>
              </w:rPr>
              <w:t xml:space="preserve">Pulmonology: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B.4.4.1 </w:t>
            </w:r>
            <w:r w:rsidRPr="00AC6AB2">
              <w:rPr>
                <w:rFonts w:ascii="Verdana" w:hAnsi="Verdana"/>
                <w:sz w:val="16"/>
                <w:szCs w:val="16"/>
              </w:rPr>
              <w:t>Salbutamol, aerosol.</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B.4.4.1 </w:t>
            </w:r>
            <w:r w:rsidRPr="00682D5C">
              <w:rPr>
                <w:rFonts w:ascii="Verdana" w:hAnsi="Verdana"/>
                <w:sz w:val="16"/>
                <w:szCs w:val="16"/>
                <w:lang w:val="en-US"/>
              </w:rPr>
              <w:t xml:space="preserve">Salbutamol, aerosol.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b/>
                <w:i/>
                <w:sz w:val="16"/>
                <w:szCs w:val="16"/>
              </w:rPr>
            </w:pPr>
            <w:r w:rsidRPr="00AC6AB2">
              <w:rPr>
                <w:rFonts w:ascii="Verdana" w:hAnsi="Verdana"/>
                <w:b/>
                <w:i/>
                <w:sz w:val="16"/>
                <w:szCs w:val="16"/>
              </w:rPr>
              <w:t>* El numeral B.2.4, no aplica a los apéndices normativos C y D.</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i/>
                <w:iCs/>
                <w:sz w:val="16"/>
                <w:szCs w:val="16"/>
                <w:lang w:val="en-US"/>
              </w:rPr>
              <w:t>* The num</w:t>
            </w:r>
            <w:r w:rsidR="00682D5C">
              <w:rPr>
                <w:rFonts w:ascii="Verdana" w:hAnsi="Verdana"/>
                <w:b/>
                <w:bCs/>
                <w:i/>
                <w:iCs/>
                <w:sz w:val="16"/>
                <w:szCs w:val="16"/>
                <w:lang w:val="en-US"/>
              </w:rPr>
              <w:t>ber</w:t>
            </w:r>
            <w:r w:rsidRPr="00682D5C">
              <w:rPr>
                <w:rFonts w:ascii="Verdana" w:hAnsi="Verdana"/>
                <w:b/>
                <w:bCs/>
                <w:i/>
                <w:iCs/>
                <w:sz w:val="16"/>
                <w:szCs w:val="16"/>
                <w:lang w:val="en-US"/>
              </w:rPr>
              <w:t xml:space="preserve"> B.2.4, does not apply to </w:t>
            </w:r>
            <w:r w:rsidR="00B10777" w:rsidRPr="00682D5C">
              <w:rPr>
                <w:rFonts w:ascii="Verdana" w:hAnsi="Verdana"/>
                <w:b/>
                <w:bCs/>
                <w:i/>
                <w:iCs/>
                <w:sz w:val="16"/>
                <w:szCs w:val="16"/>
                <w:lang w:val="en-US"/>
              </w:rPr>
              <w:t>Obligatory</w:t>
            </w:r>
            <w:r w:rsidRPr="00682D5C">
              <w:rPr>
                <w:rFonts w:ascii="Verdana" w:hAnsi="Verdana"/>
                <w:b/>
                <w:bCs/>
                <w:i/>
                <w:iCs/>
                <w:sz w:val="16"/>
                <w:szCs w:val="16"/>
                <w:lang w:val="en-US"/>
              </w:rPr>
              <w:t xml:space="preserve"> appendices C and D.</w:t>
            </w:r>
            <w:r w:rsidRPr="00682D5C">
              <w:rPr>
                <w:rFonts w:ascii="Verdana" w:hAnsi="Verdana"/>
                <w:sz w:val="16"/>
                <w:szCs w:val="16"/>
                <w:lang w:val="en-US"/>
              </w:rPr>
              <w:t xml:space="preserve">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b/>
                <w:sz w:val="16"/>
                <w:szCs w:val="16"/>
              </w:rPr>
            </w:pPr>
            <w:r w:rsidRPr="00AC6AB2">
              <w:rPr>
                <w:rFonts w:ascii="Verdana" w:hAnsi="Verdana"/>
                <w:b/>
                <w:sz w:val="16"/>
                <w:szCs w:val="16"/>
              </w:rPr>
              <w:lastRenderedPageBreak/>
              <w:t xml:space="preserve">Apéndice C Normativo. </w:t>
            </w:r>
            <w:r w:rsidRPr="00AC6AB2">
              <w:rPr>
                <w:rFonts w:ascii="Verdana" w:hAnsi="Verdana"/>
                <w:sz w:val="16"/>
                <w:szCs w:val="16"/>
              </w:rPr>
              <w:t>Las ambulancias terrestres de urgencias avanzadas, deberán cumplir con los puntos de los Apéndices A y B Normativos, y deberán contar además con:</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Appendix C </w:t>
            </w:r>
            <w:r w:rsidR="00B10777" w:rsidRPr="00682D5C">
              <w:rPr>
                <w:rFonts w:ascii="Verdana" w:hAnsi="Verdana"/>
                <w:b/>
                <w:bCs/>
                <w:sz w:val="16"/>
                <w:szCs w:val="16"/>
                <w:lang w:val="en-US"/>
              </w:rPr>
              <w:t>Obligatory</w:t>
            </w:r>
            <w:r w:rsidRPr="00682D5C">
              <w:rPr>
                <w:rFonts w:ascii="Verdana" w:hAnsi="Verdana"/>
                <w:b/>
                <w:bCs/>
                <w:sz w:val="16"/>
                <w:szCs w:val="16"/>
                <w:lang w:val="en-US"/>
              </w:rPr>
              <w:t xml:space="preserve">. </w:t>
            </w:r>
            <w:r w:rsidRPr="00682D5C">
              <w:rPr>
                <w:rFonts w:ascii="Verdana" w:hAnsi="Verdana"/>
                <w:sz w:val="16"/>
                <w:szCs w:val="16"/>
                <w:lang w:val="en-US"/>
              </w:rPr>
              <w:t xml:space="preserve">The ground ambulances </w:t>
            </w:r>
            <w:r w:rsidR="00682D5C">
              <w:rPr>
                <w:rFonts w:ascii="Verdana" w:hAnsi="Verdana"/>
                <w:sz w:val="16"/>
                <w:szCs w:val="16"/>
                <w:lang w:val="en-US"/>
              </w:rPr>
              <w:t>for</w:t>
            </w:r>
            <w:r w:rsidRPr="00682D5C">
              <w:rPr>
                <w:rFonts w:ascii="Verdana" w:hAnsi="Verdana"/>
                <w:sz w:val="16"/>
                <w:szCs w:val="16"/>
                <w:lang w:val="en-US"/>
              </w:rPr>
              <w:t xml:space="preserve"> advanced emergencies must comply with the points of Appendices A and B </w:t>
            </w:r>
            <w:r w:rsidR="00682D5C">
              <w:rPr>
                <w:rFonts w:ascii="Verdana" w:hAnsi="Verdana"/>
                <w:sz w:val="16"/>
                <w:szCs w:val="16"/>
                <w:lang w:val="en-US"/>
              </w:rPr>
              <w:t>Obligatory</w:t>
            </w:r>
            <w:r w:rsidRPr="00682D5C">
              <w:rPr>
                <w:rFonts w:ascii="Verdana" w:hAnsi="Verdana"/>
                <w:sz w:val="16"/>
                <w:szCs w:val="16"/>
                <w:lang w:val="en-US"/>
              </w:rPr>
              <w:t xml:space="preserve">, and must also have: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b/>
                <w:sz w:val="16"/>
                <w:szCs w:val="16"/>
              </w:rPr>
            </w:pPr>
            <w:r w:rsidRPr="00AC6AB2">
              <w:rPr>
                <w:rFonts w:ascii="Verdana" w:hAnsi="Verdana"/>
                <w:b/>
                <w:sz w:val="16"/>
                <w:szCs w:val="16"/>
              </w:rPr>
              <w:t>C.1 Equipo médico.</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C.1 Medical equipment.</w:t>
            </w:r>
            <w:r w:rsidRPr="00682D5C">
              <w:rPr>
                <w:rFonts w:ascii="Verdana" w:hAnsi="Verdana"/>
                <w:sz w:val="16"/>
                <w:szCs w:val="16"/>
                <w:lang w:val="en-US"/>
              </w:rPr>
              <w:t xml:space="preserve">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C.1.1 </w:t>
            </w:r>
            <w:r w:rsidRPr="00AC6AB2">
              <w:rPr>
                <w:rFonts w:ascii="Verdana" w:hAnsi="Verdana"/>
                <w:sz w:val="16"/>
                <w:szCs w:val="16"/>
              </w:rPr>
              <w:t>Desfibrilador-monitor (para registro de signos vitales) y marcapaso externo;</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C.1.1 </w:t>
            </w:r>
            <w:r w:rsidRPr="00682D5C">
              <w:rPr>
                <w:rFonts w:ascii="Verdana" w:hAnsi="Verdana"/>
                <w:sz w:val="16"/>
                <w:szCs w:val="16"/>
                <w:lang w:val="en-US"/>
              </w:rPr>
              <w:t xml:space="preserve">Defibrillator-monitor (for registration of vital signs) and external pacemaker;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b/>
                <w:sz w:val="16"/>
                <w:szCs w:val="16"/>
              </w:rPr>
            </w:pPr>
            <w:r w:rsidRPr="00AC6AB2">
              <w:rPr>
                <w:rFonts w:ascii="Verdana" w:hAnsi="Verdana"/>
                <w:b/>
                <w:sz w:val="16"/>
                <w:szCs w:val="16"/>
              </w:rPr>
              <w:t xml:space="preserve">C.1.2 </w:t>
            </w:r>
            <w:r w:rsidRPr="00AC6AB2">
              <w:rPr>
                <w:rFonts w:ascii="Verdana" w:hAnsi="Verdana"/>
                <w:sz w:val="16"/>
                <w:szCs w:val="16"/>
              </w:rPr>
              <w:t>Estilete para tubo endotraqueal: neonatal, infantil, pediátrico y adulto;</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C.1.2 </w:t>
            </w:r>
            <w:r w:rsidRPr="00682D5C">
              <w:rPr>
                <w:rFonts w:ascii="Verdana" w:hAnsi="Verdana"/>
                <w:bCs/>
                <w:sz w:val="16"/>
                <w:szCs w:val="16"/>
                <w:lang w:val="en-US"/>
              </w:rPr>
              <w:t>Stylet</w:t>
            </w:r>
            <w:r w:rsidRPr="00682D5C">
              <w:rPr>
                <w:rFonts w:ascii="Verdana" w:hAnsi="Verdana"/>
                <w:b/>
                <w:bCs/>
                <w:sz w:val="16"/>
                <w:szCs w:val="16"/>
                <w:lang w:val="en-US"/>
              </w:rPr>
              <w:t xml:space="preserve"> </w:t>
            </w:r>
            <w:r w:rsidRPr="00682D5C">
              <w:rPr>
                <w:rFonts w:ascii="Verdana" w:hAnsi="Verdana"/>
                <w:sz w:val="16"/>
                <w:szCs w:val="16"/>
                <w:lang w:val="en-US"/>
              </w:rPr>
              <w:t xml:space="preserve">for endotracheal tube: neonatal, infantile, pediatric and adult;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C.1.3 </w:t>
            </w:r>
            <w:r w:rsidRPr="00AC6AB2">
              <w:rPr>
                <w:rFonts w:ascii="Verdana" w:hAnsi="Verdana"/>
                <w:sz w:val="16"/>
                <w:szCs w:val="16"/>
              </w:rPr>
              <w:t>Estuche de diagnóstico básico (mango, oftalmoscopio con luz, selector de aperturas y lentes, otoscopio con luz y conos reutilizables);</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C.1.3 </w:t>
            </w:r>
            <w:r w:rsidRPr="00682D5C">
              <w:rPr>
                <w:rFonts w:ascii="Verdana" w:hAnsi="Verdana"/>
                <w:sz w:val="16"/>
                <w:szCs w:val="16"/>
                <w:lang w:val="en-US"/>
              </w:rPr>
              <w:t xml:space="preserve">Basic diagnostic </w:t>
            </w:r>
            <w:r w:rsidRPr="00682D5C">
              <w:rPr>
                <w:rFonts w:ascii="Verdana" w:hAnsi="Verdana"/>
                <w:bCs/>
                <w:sz w:val="16"/>
                <w:szCs w:val="16"/>
                <w:lang w:val="en-US"/>
              </w:rPr>
              <w:t>kit</w:t>
            </w:r>
            <w:r w:rsidRPr="00682D5C">
              <w:rPr>
                <w:rFonts w:ascii="Verdana" w:hAnsi="Verdana"/>
                <w:b/>
                <w:bCs/>
                <w:sz w:val="16"/>
                <w:szCs w:val="16"/>
                <w:lang w:val="en-US"/>
              </w:rPr>
              <w:t xml:space="preserve"> </w:t>
            </w:r>
            <w:r w:rsidRPr="00682D5C">
              <w:rPr>
                <w:rFonts w:ascii="Verdana" w:hAnsi="Verdana"/>
                <w:sz w:val="16"/>
                <w:szCs w:val="16"/>
                <w:lang w:val="en-US"/>
              </w:rPr>
              <w:t xml:space="preserve">(handle, ophthalmoscope with light, selector of apertures and lenses, otoscope with light and reusable cones);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C.1.4 </w:t>
            </w:r>
            <w:r w:rsidRPr="00AC6AB2">
              <w:rPr>
                <w:rFonts w:ascii="Verdana" w:hAnsi="Verdana"/>
                <w:sz w:val="16"/>
                <w:szCs w:val="16"/>
              </w:rPr>
              <w:t>Equipo para infusión intraósea;</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C.1.4 </w:t>
            </w:r>
            <w:r w:rsidRPr="00682D5C">
              <w:rPr>
                <w:rFonts w:ascii="Verdana" w:hAnsi="Verdana"/>
                <w:sz w:val="16"/>
                <w:szCs w:val="16"/>
                <w:lang w:val="en-US"/>
              </w:rPr>
              <w:t xml:space="preserve">Equipment for intraosseous infusion;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C.1.5 </w:t>
            </w:r>
            <w:r w:rsidRPr="00AC6AB2">
              <w:rPr>
                <w:rFonts w:ascii="Verdana" w:hAnsi="Verdana"/>
                <w:sz w:val="16"/>
                <w:szCs w:val="16"/>
              </w:rPr>
              <w:t>Laringoscopios: tamaño adulto y pediátrico con hojas rectas números 0, 1, 2, 3 y 4, y hojas curvas números 1, 2, 3 y 4;</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C.1.5 </w:t>
            </w:r>
            <w:r w:rsidRPr="00682D5C">
              <w:rPr>
                <w:rFonts w:ascii="Verdana" w:hAnsi="Verdana"/>
                <w:sz w:val="16"/>
                <w:szCs w:val="16"/>
                <w:lang w:val="en-US"/>
              </w:rPr>
              <w:t xml:space="preserve">Laryngoscopes: adult and pediatric size with straight sheets numbers 0, 1, 2, 3 and 4, and curved sheets numbers 1, 2, 3 and 4; </w:t>
            </w:r>
          </w:p>
        </w:tc>
      </w:tr>
      <w:tr w:rsidR="000959C1" w:rsidRPr="00D01383" w:rsidTr="006C4EB0">
        <w:trPr>
          <w:trHeight w:val="20"/>
        </w:trPr>
        <w:tc>
          <w:tcPr>
            <w:tcW w:w="4678" w:type="dxa"/>
            <w:tcBorders>
              <w:top w:val="single" w:sz="6" w:space="0" w:color="auto"/>
              <w:left w:val="single" w:sz="6" w:space="0" w:color="auto"/>
              <w:bottom w:val="single" w:sz="4"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C.1.6 </w:t>
            </w:r>
            <w:r w:rsidRPr="00AC6AB2">
              <w:rPr>
                <w:rFonts w:ascii="Verdana" w:hAnsi="Verdana"/>
                <w:sz w:val="16"/>
                <w:szCs w:val="16"/>
              </w:rPr>
              <w:t>Micro-nebulizador o sustituto tecnológico;</w:t>
            </w:r>
          </w:p>
        </w:tc>
        <w:tc>
          <w:tcPr>
            <w:tcW w:w="4678" w:type="dxa"/>
            <w:tcBorders>
              <w:top w:val="single" w:sz="6" w:space="0" w:color="000000"/>
              <w:left w:val="single" w:sz="6" w:space="0" w:color="000000"/>
              <w:bottom w:val="single" w:sz="4" w:space="0" w:color="auto"/>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C.1.6 </w:t>
            </w:r>
            <w:r w:rsidRPr="00682D5C">
              <w:rPr>
                <w:rFonts w:ascii="Verdana" w:hAnsi="Verdana"/>
                <w:sz w:val="16"/>
                <w:szCs w:val="16"/>
                <w:lang w:val="en-US"/>
              </w:rPr>
              <w:t xml:space="preserve">Micro-nebulizer or technological substitute;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C.1.7 </w:t>
            </w:r>
            <w:r w:rsidRPr="00AC6AB2">
              <w:rPr>
                <w:rFonts w:ascii="Verdana" w:hAnsi="Verdana"/>
                <w:sz w:val="16"/>
                <w:szCs w:val="16"/>
              </w:rPr>
              <w:t>Pinzas de Magill adulto y pediátrica, y</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C.1.7 </w:t>
            </w:r>
            <w:r w:rsidRPr="00682D5C">
              <w:rPr>
                <w:rFonts w:ascii="Verdana" w:hAnsi="Verdana"/>
                <w:sz w:val="16"/>
                <w:szCs w:val="16"/>
                <w:lang w:val="en-US"/>
              </w:rPr>
              <w:t xml:space="preserve">Adult and pediatric Magill forceps, and </w:t>
            </w:r>
          </w:p>
        </w:tc>
      </w:tr>
      <w:tr w:rsidR="000959C1"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C.1.8 </w:t>
            </w:r>
            <w:r w:rsidRPr="00AC6AB2">
              <w:rPr>
                <w:rFonts w:ascii="Verdana" w:hAnsi="Verdana"/>
                <w:sz w:val="16"/>
                <w:szCs w:val="16"/>
              </w:rPr>
              <w:t>Ventilador de traslado pediátrico-adulto.</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C.1.8 </w:t>
            </w:r>
            <w:r w:rsidRPr="00682D5C">
              <w:rPr>
                <w:rFonts w:ascii="Verdana" w:hAnsi="Verdana"/>
                <w:sz w:val="16"/>
                <w:szCs w:val="16"/>
                <w:lang w:val="en-US"/>
              </w:rPr>
              <w:t xml:space="preserve">Pediatric-adult transfer ventilator. </w:t>
            </w:r>
          </w:p>
        </w:tc>
      </w:tr>
      <w:tr w:rsidR="000959C1" w:rsidRPr="00AC6AB2" w:rsidTr="006C4EB0">
        <w:trPr>
          <w:trHeight w:val="20"/>
        </w:trPr>
        <w:tc>
          <w:tcPr>
            <w:tcW w:w="4678" w:type="dxa"/>
            <w:tcBorders>
              <w:top w:val="single" w:sz="4" w:space="0" w:color="auto"/>
              <w:bottom w:val="single" w:sz="4" w:space="0" w:color="auto"/>
            </w:tcBorders>
          </w:tcPr>
          <w:p w:rsidR="000959C1" w:rsidRPr="00AC6AB2" w:rsidRDefault="000959C1" w:rsidP="000959C1">
            <w:pPr>
              <w:pStyle w:val="Texto"/>
              <w:spacing w:line="284" w:lineRule="exact"/>
              <w:ind w:firstLine="0"/>
              <w:rPr>
                <w:rFonts w:ascii="Verdana" w:hAnsi="Verdana"/>
                <w:sz w:val="16"/>
                <w:szCs w:val="16"/>
              </w:rPr>
            </w:pPr>
          </w:p>
        </w:tc>
        <w:tc>
          <w:tcPr>
            <w:tcW w:w="4678" w:type="dxa"/>
            <w:tcBorders>
              <w:top w:val="single" w:sz="4" w:space="0" w:color="auto"/>
              <w:bottom w:val="single" w:sz="4" w:space="0" w:color="auto"/>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sz w:val="16"/>
                <w:szCs w:val="16"/>
                <w:lang w:val="en-US"/>
              </w:rPr>
              <w:t> </w:t>
            </w:r>
          </w:p>
        </w:tc>
      </w:tr>
      <w:tr w:rsidR="000959C1"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84" w:lineRule="exact"/>
              <w:ind w:firstLine="0"/>
              <w:rPr>
                <w:rFonts w:ascii="Verdana" w:hAnsi="Verdana"/>
                <w:b/>
                <w:sz w:val="16"/>
                <w:szCs w:val="16"/>
              </w:rPr>
            </w:pPr>
            <w:r w:rsidRPr="00AC6AB2">
              <w:rPr>
                <w:rFonts w:ascii="Verdana" w:hAnsi="Verdana"/>
                <w:b/>
                <w:sz w:val="16"/>
                <w:szCs w:val="16"/>
              </w:rPr>
              <w:t>C.2 Insumos.</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C.2 </w:t>
            </w:r>
            <w:r w:rsidR="00682D5C">
              <w:rPr>
                <w:rFonts w:ascii="Verdana" w:hAnsi="Verdana"/>
                <w:b/>
                <w:bCs/>
                <w:sz w:val="16"/>
                <w:szCs w:val="16"/>
                <w:lang w:val="en-US"/>
              </w:rPr>
              <w:t>Materials</w:t>
            </w:r>
            <w:r w:rsidRPr="00682D5C">
              <w:rPr>
                <w:rFonts w:ascii="Verdana" w:hAnsi="Verdana"/>
                <w:b/>
                <w:bCs/>
                <w:sz w:val="16"/>
                <w:szCs w:val="16"/>
                <w:lang w:val="en-US"/>
              </w:rPr>
              <w:t>.</w:t>
            </w:r>
            <w:r w:rsidRPr="00682D5C">
              <w:rPr>
                <w:rFonts w:ascii="Verdana" w:hAnsi="Verdana"/>
                <w:sz w:val="16"/>
                <w:szCs w:val="16"/>
                <w:lang w:val="en-US"/>
              </w:rPr>
              <w:t xml:space="preserve">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C.2.1 </w:t>
            </w:r>
            <w:r w:rsidRPr="00AC6AB2">
              <w:rPr>
                <w:rFonts w:ascii="Verdana" w:hAnsi="Verdana"/>
                <w:sz w:val="16"/>
                <w:szCs w:val="16"/>
              </w:rPr>
              <w:t xml:space="preserve">Electrodos de parche auto adheribles para adultos y pediátricos, electrodos para marcapasos transcutáneo, compatibles con el equipo desfibrilador existente; </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C.2.1 </w:t>
            </w:r>
            <w:r w:rsidRPr="00682D5C">
              <w:rPr>
                <w:rFonts w:ascii="Verdana" w:hAnsi="Verdana"/>
                <w:sz w:val="16"/>
                <w:szCs w:val="16"/>
                <w:lang w:val="en-US"/>
              </w:rPr>
              <w:t xml:space="preserve">Self-adhesive patch electrodes for adults and pediatrics, electrodes for transcutaneous pacemakers, compatible with the existing defibrillator equipment; </w:t>
            </w:r>
          </w:p>
        </w:tc>
      </w:tr>
      <w:tr w:rsidR="000959C1" w:rsidRPr="00D01383" w:rsidTr="006C4EB0">
        <w:trPr>
          <w:trHeight w:val="20"/>
        </w:trPr>
        <w:tc>
          <w:tcPr>
            <w:tcW w:w="4678" w:type="dxa"/>
            <w:tcBorders>
              <w:top w:val="single" w:sz="4"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C.2.2 </w:t>
            </w:r>
            <w:r w:rsidRPr="00AC6AB2">
              <w:rPr>
                <w:rFonts w:ascii="Verdana" w:hAnsi="Verdana"/>
                <w:sz w:val="16"/>
                <w:szCs w:val="16"/>
              </w:rPr>
              <w:t>Equipo invasivo para la vía aérea: mascarilla laríngea u otros;</w:t>
            </w:r>
          </w:p>
        </w:tc>
        <w:tc>
          <w:tcPr>
            <w:tcW w:w="4678" w:type="dxa"/>
            <w:tcBorders>
              <w:top w:val="single" w:sz="4" w:space="0" w:color="auto"/>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C.2.2 </w:t>
            </w:r>
            <w:r w:rsidRPr="00682D5C">
              <w:rPr>
                <w:rFonts w:ascii="Verdana" w:hAnsi="Verdana"/>
                <w:sz w:val="16"/>
                <w:szCs w:val="16"/>
                <w:lang w:val="en-US"/>
              </w:rPr>
              <w:t xml:space="preserve">Invasive equipment for the airway: laryngeal mask or others;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C.2.3 </w:t>
            </w:r>
            <w:r w:rsidRPr="00AC6AB2">
              <w:rPr>
                <w:rFonts w:ascii="Verdana" w:hAnsi="Verdana"/>
                <w:sz w:val="16"/>
                <w:szCs w:val="16"/>
              </w:rPr>
              <w:t>Jalea lubricante hidrosoluble y pasta conductiva para monitoreo electrocardiográfico;</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C.2.3 </w:t>
            </w:r>
            <w:r w:rsidRPr="00682D5C">
              <w:rPr>
                <w:rFonts w:ascii="Verdana" w:hAnsi="Verdana"/>
                <w:sz w:val="16"/>
                <w:szCs w:val="16"/>
                <w:lang w:val="en-US"/>
              </w:rPr>
              <w:t xml:space="preserve">Hydrosoluble lubricating jelly and conductive paste for electrocardiographic monitoring;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C.2.4 </w:t>
            </w:r>
            <w:r w:rsidRPr="00AC6AB2">
              <w:rPr>
                <w:rFonts w:ascii="Verdana" w:hAnsi="Verdana"/>
                <w:sz w:val="16"/>
                <w:szCs w:val="16"/>
              </w:rPr>
              <w:t>Sondas de Nelaton, Levin y Foley con bolsas para recolección;</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C.2.4 </w:t>
            </w:r>
            <w:r w:rsidRPr="00682D5C">
              <w:rPr>
                <w:rFonts w:ascii="Verdana" w:hAnsi="Verdana"/>
                <w:sz w:val="16"/>
                <w:szCs w:val="16"/>
                <w:lang w:val="en-US"/>
              </w:rPr>
              <w:t xml:space="preserve">Nelaton, Levin and Foley probes with collection bags;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84" w:lineRule="exact"/>
              <w:ind w:firstLine="0"/>
              <w:rPr>
                <w:rFonts w:ascii="Verdana" w:hAnsi="Verdana"/>
                <w:sz w:val="16"/>
                <w:szCs w:val="16"/>
              </w:rPr>
            </w:pPr>
            <w:r w:rsidRPr="00AC6AB2">
              <w:rPr>
                <w:rFonts w:ascii="Verdana" w:hAnsi="Verdana"/>
                <w:b/>
                <w:sz w:val="16"/>
                <w:szCs w:val="16"/>
              </w:rPr>
              <w:t xml:space="preserve">C.2.5 </w:t>
            </w:r>
            <w:r w:rsidRPr="00AC6AB2">
              <w:rPr>
                <w:rFonts w:ascii="Verdana" w:hAnsi="Verdana"/>
                <w:sz w:val="16"/>
                <w:szCs w:val="16"/>
              </w:rPr>
              <w:t>Tubos endotraqueales para adulto con globo de alto volumen y baja presión, con válvula conector y escala en milímetros, en calibres números 6.0, 6.5, 7.0, 7.5, 8.0, 8.5 y 9.0, y</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84" w:lineRule="atLeast"/>
              <w:jc w:val="both"/>
              <w:rPr>
                <w:rFonts w:ascii="Verdana" w:hAnsi="Verdana"/>
                <w:sz w:val="16"/>
                <w:szCs w:val="16"/>
                <w:lang w:val="en-US"/>
              </w:rPr>
            </w:pPr>
            <w:r w:rsidRPr="00682D5C">
              <w:rPr>
                <w:rFonts w:ascii="Verdana" w:hAnsi="Verdana"/>
                <w:b/>
                <w:bCs/>
                <w:sz w:val="16"/>
                <w:szCs w:val="16"/>
                <w:lang w:val="en-US"/>
              </w:rPr>
              <w:t xml:space="preserve">C.2.5 </w:t>
            </w:r>
            <w:r w:rsidRPr="00682D5C">
              <w:rPr>
                <w:rFonts w:ascii="Verdana" w:hAnsi="Verdana"/>
                <w:sz w:val="16"/>
                <w:szCs w:val="16"/>
                <w:lang w:val="en-US"/>
              </w:rPr>
              <w:t xml:space="preserve">Endotracheal tubes for adults with high volume and low pressure balloon, with connector valve and scale in millimeters, in caliber numbers 6.0, 6.5, 7.0, 7.5, 8.0, 8.5 and 9.0, and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90" w:lineRule="exact"/>
              <w:ind w:firstLine="0"/>
              <w:rPr>
                <w:rFonts w:ascii="Verdana" w:hAnsi="Verdana"/>
                <w:sz w:val="16"/>
                <w:szCs w:val="16"/>
              </w:rPr>
            </w:pPr>
            <w:r w:rsidRPr="00AC6AB2">
              <w:rPr>
                <w:rFonts w:ascii="Verdana" w:hAnsi="Verdana"/>
                <w:b/>
                <w:sz w:val="16"/>
                <w:szCs w:val="16"/>
              </w:rPr>
              <w:t xml:space="preserve">C.2.6 </w:t>
            </w:r>
            <w:r w:rsidRPr="00AC6AB2">
              <w:rPr>
                <w:rFonts w:ascii="Verdana" w:hAnsi="Verdana"/>
                <w:sz w:val="16"/>
                <w:szCs w:val="16"/>
              </w:rPr>
              <w:t xml:space="preserve">Tubos endotraqueales pediátricos sin globo, con válvula conector y escala en milímetros, en calibres números 2.0, 2.5, 3.0, 3.5, 4.0, 4.5, 5.0 y 5.5. </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90" w:lineRule="atLeast"/>
              <w:jc w:val="both"/>
              <w:rPr>
                <w:rFonts w:ascii="Verdana" w:hAnsi="Verdana"/>
                <w:sz w:val="16"/>
                <w:szCs w:val="16"/>
                <w:lang w:val="en-US"/>
              </w:rPr>
            </w:pPr>
            <w:r w:rsidRPr="00682D5C">
              <w:rPr>
                <w:rFonts w:ascii="Verdana" w:hAnsi="Verdana"/>
                <w:b/>
                <w:bCs/>
                <w:sz w:val="16"/>
                <w:szCs w:val="16"/>
                <w:lang w:val="en-US"/>
              </w:rPr>
              <w:t xml:space="preserve">C.2.6 </w:t>
            </w:r>
            <w:r w:rsidRPr="00682D5C">
              <w:rPr>
                <w:rFonts w:ascii="Verdana" w:hAnsi="Verdana"/>
                <w:sz w:val="16"/>
                <w:szCs w:val="16"/>
                <w:lang w:val="en-US"/>
              </w:rPr>
              <w:t xml:space="preserve">Pediatric endotracheal tubes without balloon, with connector valve and scale in millimeters, in caliber numbers 2.0, 2.5, 3.0, 3.5, 4.0, 4.5, 5.0 and 5.5. </w:t>
            </w:r>
          </w:p>
        </w:tc>
      </w:tr>
    </w:tbl>
    <w:p w:rsidR="007B0E22" w:rsidRDefault="007B0E22">
      <w:pPr>
        <w:rPr>
          <w:rFonts w:ascii="Verdana" w:hAnsi="Verdana"/>
          <w:sz w:val="16"/>
          <w:szCs w:val="16"/>
          <w:lang w:val="en-US"/>
        </w:rPr>
      </w:pPr>
    </w:p>
    <w:p w:rsidR="000959C1" w:rsidRDefault="000959C1">
      <w:pPr>
        <w:rPr>
          <w:rFonts w:ascii="Verdana" w:hAnsi="Verdana"/>
          <w:sz w:val="16"/>
          <w:szCs w:val="16"/>
          <w:lang w:val="en-US"/>
        </w:rPr>
      </w:pPr>
    </w:p>
    <w:p w:rsidR="000959C1" w:rsidRPr="000959C1" w:rsidRDefault="000959C1">
      <w:pPr>
        <w:rPr>
          <w:rFonts w:ascii="Verdana" w:hAnsi="Verdana"/>
          <w:sz w:val="16"/>
          <w:szCs w:val="16"/>
          <w:lang w:val="en-US"/>
        </w:rPr>
      </w:pPr>
    </w:p>
    <w:tbl>
      <w:tblPr>
        <w:tblW w:w="9356" w:type="dxa"/>
        <w:tblInd w:w="144" w:type="dxa"/>
        <w:tblCellMar>
          <w:left w:w="70" w:type="dxa"/>
          <w:right w:w="70" w:type="dxa"/>
        </w:tblCellMar>
        <w:tblLook w:val="0000" w:firstRow="0" w:lastRow="0" w:firstColumn="0" w:lastColumn="0" w:noHBand="0" w:noVBand="0"/>
      </w:tblPr>
      <w:tblGrid>
        <w:gridCol w:w="4678"/>
        <w:gridCol w:w="4678"/>
      </w:tblGrid>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b/>
                <w:sz w:val="16"/>
                <w:szCs w:val="16"/>
              </w:rPr>
            </w:pPr>
            <w:r w:rsidRPr="00AC6AB2">
              <w:rPr>
                <w:rFonts w:ascii="Verdana" w:hAnsi="Verdana"/>
                <w:b/>
                <w:sz w:val="16"/>
                <w:szCs w:val="16"/>
              </w:rPr>
              <w:t>C.3 Medicamentos.</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 </w:t>
            </w:r>
            <w:r w:rsidR="00682D5C" w:rsidRPr="00682D5C">
              <w:rPr>
                <w:rFonts w:ascii="Verdana" w:hAnsi="Verdana"/>
                <w:b/>
                <w:bCs/>
                <w:sz w:val="16"/>
                <w:szCs w:val="16"/>
                <w:lang w:val="en-US"/>
              </w:rPr>
              <w:t>Drug products</w:t>
            </w:r>
            <w:r w:rsidRPr="00682D5C">
              <w:rPr>
                <w:rFonts w:ascii="Verdana" w:hAnsi="Verdana"/>
                <w:b/>
                <w:bCs/>
                <w:sz w:val="16"/>
                <w:szCs w:val="16"/>
                <w:lang w:val="en-US"/>
              </w:rPr>
              <w:t>.</w:t>
            </w:r>
            <w:r w:rsidRPr="00682D5C">
              <w:rPr>
                <w:rFonts w:ascii="Verdana" w:hAnsi="Verdana"/>
                <w:sz w:val="16"/>
                <w:szCs w:val="16"/>
                <w:lang w:val="en-US"/>
              </w:rPr>
              <w:t xml:space="preserve">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C.3.1 </w:t>
            </w:r>
            <w:r w:rsidRPr="00AC6AB2">
              <w:rPr>
                <w:rFonts w:ascii="Verdana" w:hAnsi="Verdana"/>
                <w:sz w:val="16"/>
                <w:szCs w:val="16"/>
              </w:rPr>
              <w:t>Analgesia:</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C.3.1 </w:t>
            </w:r>
            <w:r w:rsidRPr="00682D5C">
              <w:rPr>
                <w:rFonts w:ascii="Verdana" w:hAnsi="Verdana"/>
                <w:sz w:val="16"/>
                <w:szCs w:val="16"/>
                <w:lang w:val="en-US"/>
              </w:rPr>
              <w:t xml:space="preserve">Analgesia: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C.3.1.1 </w:t>
            </w:r>
            <w:r w:rsidRPr="00AC6AB2">
              <w:rPr>
                <w:rFonts w:ascii="Verdana" w:hAnsi="Verdana"/>
                <w:sz w:val="16"/>
                <w:szCs w:val="16"/>
              </w:rPr>
              <w:t>Ketorolaco, solución inyectable;</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C.3.1.1 </w:t>
            </w:r>
            <w:r w:rsidRPr="00682D5C">
              <w:rPr>
                <w:rFonts w:ascii="Verdana" w:hAnsi="Verdana"/>
                <w:sz w:val="16"/>
                <w:szCs w:val="16"/>
                <w:lang w:val="en-US"/>
              </w:rPr>
              <w:t xml:space="preserve">Ketorolac, solution for injection;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C.3.1.2 </w:t>
            </w:r>
            <w:r w:rsidRPr="00AC6AB2">
              <w:rPr>
                <w:rFonts w:ascii="Verdana" w:hAnsi="Verdana"/>
                <w:sz w:val="16"/>
                <w:szCs w:val="16"/>
              </w:rPr>
              <w:t>Metamizol, solución inyectable, y</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C.3.1.2 </w:t>
            </w:r>
            <w:r w:rsidRPr="00682D5C">
              <w:rPr>
                <w:rFonts w:ascii="Verdana" w:hAnsi="Verdana"/>
                <w:sz w:val="16"/>
                <w:szCs w:val="16"/>
                <w:lang w:val="en-US"/>
              </w:rPr>
              <w:t xml:space="preserve">Metamizole, solution for injection, and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C.3.1.3 </w:t>
            </w:r>
            <w:r w:rsidRPr="00AC6AB2">
              <w:rPr>
                <w:rFonts w:ascii="Verdana" w:hAnsi="Verdana"/>
                <w:sz w:val="16"/>
                <w:szCs w:val="16"/>
              </w:rPr>
              <w:t>Clorhidrato de Nalbufina, solución inyectable;</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C.3.1.3 </w:t>
            </w:r>
            <w:r w:rsidRPr="00682D5C">
              <w:rPr>
                <w:rFonts w:ascii="Verdana" w:hAnsi="Verdana"/>
                <w:bCs/>
                <w:sz w:val="16"/>
                <w:szCs w:val="16"/>
                <w:lang w:val="en-US"/>
              </w:rPr>
              <w:t>Nalbuphine</w:t>
            </w:r>
            <w:r w:rsidRPr="00682D5C">
              <w:rPr>
                <w:rFonts w:ascii="Verdana" w:hAnsi="Verdana"/>
                <w:b/>
                <w:bCs/>
                <w:sz w:val="16"/>
                <w:szCs w:val="16"/>
                <w:lang w:val="en-US"/>
              </w:rPr>
              <w:t xml:space="preserve"> </w:t>
            </w:r>
            <w:r w:rsidRPr="00682D5C">
              <w:rPr>
                <w:rFonts w:ascii="Verdana" w:hAnsi="Verdana"/>
                <w:sz w:val="16"/>
                <w:szCs w:val="16"/>
                <w:lang w:val="en-US"/>
              </w:rPr>
              <w:t xml:space="preserve">hydrochloride solution for injection;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C.3.2 </w:t>
            </w:r>
            <w:r w:rsidRPr="00AC6AB2">
              <w:rPr>
                <w:rFonts w:ascii="Verdana" w:hAnsi="Verdana"/>
                <w:sz w:val="16"/>
                <w:szCs w:val="16"/>
              </w:rPr>
              <w:t>Anestesia:</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C.3.2 </w:t>
            </w:r>
            <w:r w:rsidRPr="00682D5C">
              <w:rPr>
                <w:rFonts w:ascii="Verdana" w:hAnsi="Verdana"/>
                <w:sz w:val="16"/>
                <w:szCs w:val="16"/>
                <w:lang w:val="en-US"/>
              </w:rPr>
              <w:t xml:space="preserve">Anesthesia: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C.3.2.1 </w:t>
            </w:r>
            <w:r w:rsidRPr="00AC6AB2">
              <w:rPr>
                <w:rFonts w:ascii="Verdana" w:hAnsi="Verdana"/>
                <w:sz w:val="16"/>
                <w:szCs w:val="16"/>
              </w:rPr>
              <w:t>Midazolam, solución inyectable;</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C.3.2.1 </w:t>
            </w:r>
            <w:r w:rsidRPr="00682D5C">
              <w:rPr>
                <w:rFonts w:ascii="Verdana" w:hAnsi="Verdana"/>
                <w:sz w:val="16"/>
                <w:szCs w:val="16"/>
                <w:lang w:val="en-US"/>
              </w:rPr>
              <w:t xml:space="preserve">Midazolam, solution for injection;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C.3.3 </w:t>
            </w:r>
            <w:r w:rsidRPr="00AC6AB2">
              <w:rPr>
                <w:rFonts w:ascii="Verdana" w:hAnsi="Verdana"/>
                <w:sz w:val="16"/>
                <w:szCs w:val="16"/>
              </w:rPr>
              <w:t>Cardiología:</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C.3.3 </w:t>
            </w:r>
            <w:r w:rsidRPr="00682D5C">
              <w:rPr>
                <w:rFonts w:ascii="Verdana" w:hAnsi="Verdana"/>
                <w:sz w:val="16"/>
                <w:szCs w:val="16"/>
                <w:lang w:val="en-US"/>
              </w:rPr>
              <w:t xml:space="preserve">Cardiology: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C.3.3.1 </w:t>
            </w:r>
            <w:r w:rsidRPr="00AC6AB2">
              <w:rPr>
                <w:rFonts w:ascii="Verdana" w:hAnsi="Verdana"/>
                <w:sz w:val="16"/>
                <w:szCs w:val="16"/>
              </w:rPr>
              <w:t>Captopril o Enalapril, tabletas;</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C.3.3.1 </w:t>
            </w:r>
            <w:r w:rsidRPr="00682D5C">
              <w:rPr>
                <w:rFonts w:ascii="Verdana" w:hAnsi="Verdana"/>
                <w:sz w:val="16"/>
                <w:szCs w:val="16"/>
                <w:lang w:val="en-US"/>
              </w:rPr>
              <w:t xml:space="preserve">Captopril or Enalapril, tablets;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C.3.4 </w:t>
            </w:r>
            <w:r w:rsidRPr="00AC6AB2">
              <w:rPr>
                <w:rFonts w:ascii="Verdana" w:hAnsi="Verdana"/>
                <w:sz w:val="16"/>
                <w:szCs w:val="16"/>
              </w:rPr>
              <w:t>Enfermedades inmunoalérgicas:</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C.3.4 </w:t>
            </w:r>
            <w:r w:rsidRPr="00682D5C">
              <w:rPr>
                <w:rFonts w:ascii="Verdana" w:hAnsi="Verdana"/>
                <w:bCs/>
                <w:sz w:val="16"/>
                <w:szCs w:val="16"/>
                <w:lang w:val="en-US"/>
              </w:rPr>
              <w:t>Immuno</w:t>
            </w:r>
            <w:r w:rsidR="00682D5C" w:rsidRPr="00682D5C">
              <w:rPr>
                <w:rFonts w:ascii="Verdana" w:hAnsi="Verdana"/>
                <w:bCs/>
                <w:sz w:val="16"/>
                <w:szCs w:val="16"/>
                <w:lang w:val="en-US"/>
              </w:rPr>
              <w:t>-</w:t>
            </w:r>
            <w:r w:rsidRPr="00682D5C">
              <w:rPr>
                <w:rFonts w:ascii="Verdana" w:hAnsi="Verdana"/>
                <w:bCs/>
                <w:sz w:val="16"/>
                <w:szCs w:val="16"/>
                <w:lang w:val="en-US"/>
              </w:rPr>
              <w:t>allergic</w:t>
            </w:r>
            <w:r w:rsidRPr="00682D5C">
              <w:rPr>
                <w:rFonts w:ascii="Verdana" w:hAnsi="Verdana"/>
                <w:b/>
                <w:bCs/>
                <w:sz w:val="16"/>
                <w:szCs w:val="16"/>
                <w:lang w:val="en-US"/>
              </w:rPr>
              <w:t xml:space="preserve"> </w:t>
            </w:r>
            <w:r w:rsidRPr="00682D5C">
              <w:rPr>
                <w:rFonts w:ascii="Verdana" w:hAnsi="Verdana"/>
                <w:sz w:val="16"/>
                <w:szCs w:val="16"/>
                <w:lang w:val="en-US"/>
              </w:rPr>
              <w:t xml:space="preserve">diseases: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C.3.4.1 </w:t>
            </w:r>
            <w:r w:rsidRPr="00AC6AB2">
              <w:rPr>
                <w:rFonts w:ascii="Verdana" w:hAnsi="Verdana"/>
                <w:sz w:val="16"/>
                <w:szCs w:val="16"/>
              </w:rPr>
              <w:t>Hidrocortisona, solución inyectable o genérico alterno;</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C.3.4.1 </w:t>
            </w:r>
            <w:r w:rsidRPr="00682D5C">
              <w:rPr>
                <w:rFonts w:ascii="Verdana" w:hAnsi="Verdana"/>
                <w:sz w:val="16"/>
                <w:szCs w:val="16"/>
                <w:lang w:val="en-US"/>
              </w:rPr>
              <w:t xml:space="preserve">Hydrocortisone, alternative injectable or generic solution;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C.3.5 </w:t>
            </w:r>
            <w:r w:rsidRPr="00AC6AB2">
              <w:rPr>
                <w:rFonts w:ascii="Verdana" w:hAnsi="Verdana"/>
                <w:sz w:val="16"/>
                <w:szCs w:val="16"/>
              </w:rPr>
              <w:t>Gastroenterología:</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C.3.5 </w:t>
            </w:r>
            <w:r w:rsidRPr="00682D5C">
              <w:rPr>
                <w:rFonts w:ascii="Verdana" w:hAnsi="Verdana"/>
                <w:sz w:val="16"/>
                <w:szCs w:val="16"/>
                <w:lang w:val="en-US"/>
              </w:rPr>
              <w:t xml:space="preserve">Gastroenterology: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C.3.5.1 </w:t>
            </w:r>
            <w:r w:rsidRPr="00AC6AB2">
              <w:rPr>
                <w:rFonts w:ascii="Verdana" w:hAnsi="Verdana"/>
                <w:sz w:val="16"/>
                <w:szCs w:val="16"/>
              </w:rPr>
              <w:t>Butilhioscina, solución inyectable;</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C.3.5.1 </w:t>
            </w:r>
            <w:r w:rsidRPr="00682D5C">
              <w:rPr>
                <w:rFonts w:ascii="Verdana" w:hAnsi="Verdana"/>
                <w:sz w:val="16"/>
                <w:szCs w:val="16"/>
                <w:lang w:val="en-US"/>
              </w:rPr>
              <w:t xml:space="preserve">Butylhioscine, solution for injection;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C.3.5.2 </w:t>
            </w:r>
            <w:r w:rsidRPr="00AC6AB2">
              <w:rPr>
                <w:rFonts w:ascii="Verdana" w:hAnsi="Verdana"/>
                <w:sz w:val="16"/>
                <w:szCs w:val="16"/>
              </w:rPr>
              <w:t>Difenidol, solución inyectable, y</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C.3.5.2 </w:t>
            </w:r>
            <w:r w:rsidRPr="00682D5C">
              <w:rPr>
                <w:rFonts w:ascii="Verdana" w:hAnsi="Verdana"/>
                <w:sz w:val="16"/>
                <w:szCs w:val="16"/>
                <w:lang w:val="en-US"/>
              </w:rPr>
              <w:t xml:space="preserve">Difenidol, solution for injection, and </w:t>
            </w:r>
          </w:p>
        </w:tc>
      </w:tr>
      <w:tr w:rsidR="000959C1" w:rsidRPr="00D01383"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C.3.5.3 </w:t>
            </w:r>
            <w:r w:rsidRPr="00AC6AB2">
              <w:rPr>
                <w:rFonts w:ascii="Verdana" w:hAnsi="Verdana"/>
                <w:sz w:val="16"/>
                <w:szCs w:val="16"/>
              </w:rPr>
              <w:t>Ranitidina, solución inyectable;</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C.3.5.3 </w:t>
            </w:r>
            <w:r w:rsidRPr="00682D5C">
              <w:rPr>
                <w:rFonts w:ascii="Verdana" w:hAnsi="Verdana"/>
                <w:sz w:val="16"/>
                <w:szCs w:val="16"/>
                <w:lang w:val="en-US"/>
              </w:rPr>
              <w:t xml:space="preserve">Ranitidine, solution for injection;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C.3.6 </w:t>
            </w:r>
            <w:r w:rsidRPr="00AC6AB2">
              <w:rPr>
                <w:rFonts w:ascii="Verdana" w:hAnsi="Verdana"/>
                <w:sz w:val="16"/>
                <w:szCs w:val="16"/>
              </w:rPr>
              <w:t>Gineco-obstetricia:</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C.3.6 </w:t>
            </w:r>
            <w:r w:rsidRPr="00682D5C">
              <w:rPr>
                <w:rFonts w:ascii="Verdana" w:hAnsi="Verdana"/>
                <w:bCs/>
                <w:sz w:val="16"/>
                <w:szCs w:val="16"/>
                <w:lang w:val="en-US"/>
              </w:rPr>
              <w:t>Gyneco</w:t>
            </w:r>
            <w:r w:rsidRPr="00682D5C">
              <w:rPr>
                <w:rFonts w:ascii="Verdana" w:hAnsi="Verdana"/>
                <w:sz w:val="16"/>
                <w:szCs w:val="16"/>
                <w:lang w:val="en-US"/>
              </w:rPr>
              <w:t xml:space="preserve">-obstetrics: </w:t>
            </w:r>
          </w:p>
        </w:tc>
      </w:tr>
      <w:tr w:rsidR="000959C1" w:rsidRPr="00D01383" w:rsidTr="006C4EB0">
        <w:trPr>
          <w:trHeight w:val="20"/>
        </w:trPr>
        <w:tc>
          <w:tcPr>
            <w:tcW w:w="4678" w:type="dxa"/>
            <w:tcBorders>
              <w:top w:val="single" w:sz="6" w:space="0" w:color="auto"/>
              <w:left w:val="single" w:sz="6" w:space="0" w:color="auto"/>
              <w:bottom w:val="single" w:sz="4"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C.3.6.1 </w:t>
            </w:r>
            <w:r w:rsidRPr="00AC6AB2">
              <w:rPr>
                <w:rFonts w:ascii="Verdana" w:hAnsi="Verdana"/>
                <w:sz w:val="16"/>
                <w:szCs w:val="16"/>
              </w:rPr>
              <w:t>Hidralazina, solución inyectable, y</w:t>
            </w:r>
          </w:p>
        </w:tc>
        <w:tc>
          <w:tcPr>
            <w:tcW w:w="4678" w:type="dxa"/>
            <w:tcBorders>
              <w:top w:val="single" w:sz="6" w:space="0" w:color="000000"/>
              <w:left w:val="single" w:sz="6" w:space="0" w:color="000000"/>
              <w:bottom w:val="single" w:sz="4" w:space="0" w:color="auto"/>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C.3.6.1 </w:t>
            </w:r>
            <w:r w:rsidRPr="00682D5C">
              <w:rPr>
                <w:rFonts w:ascii="Verdana" w:hAnsi="Verdana"/>
                <w:sz w:val="16"/>
                <w:szCs w:val="16"/>
                <w:lang w:val="en-US"/>
              </w:rPr>
              <w:t xml:space="preserve">Hydralazine, solution for injection, and </w:t>
            </w:r>
          </w:p>
        </w:tc>
      </w:tr>
      <w:tr w:rsidR="000959C1"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C.3.7 </w:t>
            </w:r>
            <w:r w:rsidRPr="00AC6AB2">
              <w:rPr>
                <w:rFonts w:ascii="Verdana" w:hAnsi="Verdana"/>
                <w:sz w:val="16"/>
                <w:szCs w:val="16"/>
              </w:rPr>
              <w:t>Neurología:</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C.3.7 </w:t>
            </w:r>
            <w:r w:rsidRPr="00682D5C">
              <w:rPr>
                <w:rFonts w:ascii="Verdana" w:hAnsi="Verdana"/>
                <w:sz w:val="16"/>
                <w:szCs w:val="16"/>
                <w:lang w:val="en-US"/>
              </w:rPr>
              <w:t xml:space="preserve">Neurology: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C.3.7.1 </w:t>
            </w:r>
            <w:r w:rsidRPr="00AC6AB2">
              <w:rPr>
                <w:rFonts w:ascii="Verdana" w:hAnsi="Verdana"/>
                <w:sz w:val="16"/>
                <w:szCs w:val="16"/>
              </w:rPr>
              <w:t>Diazepam, solución inyectable.</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C.3.7.1 </w:t>
            </w:r>
            <w:r w:rsidRPr="00682D5C">
              <w:rPr>
                <w:rFonts w:ascii="Verdana" w:hAnsi="Verdana"/>
                <w:sz w:val="16"/>
                <w:szCs w:val="16"/>
                <w:lang w:val="en-US"/>
              </w:rPr>
              <w:t xml:space="preserve">Diazepam, solution for injection. </w:t>
            </w:r>
          </w:p>
        </w:tc>
      </w:tr>
      <w:tr w:rsidR="000959C1" w:rsidRPr="00D01383" w:rsidTr="006C4EB0">
        <w:trPr>
          <w:trHeight w:val="20"/>
        </w:trPr>
        <w:tc>
          <w:tcPr>
            <w:tcW w:w="4678" w:type="dxa"/>
            <w:tcBorders>
              <w:top w:val="single" w:sz="4" w:space="0" w:color="auto"/>
              <w:bottom w:val="single" w:sz="4" w:space="0" w:color="auto"/>
            </w:tcBorders>
          </w:tcPr>
          <w:p w:rsidR="000959C1" w:rsidRPr="000959C1" w:rsidRDefault="000959C1" w:rsidP="000959C1">
            <w:pPr>
              <w:pStyle w:val="Texto"/>
              <w:spacing w:line="258" w:lineRule="exact"/>
              <w:ind w:firstLine="0"/>
              <w:rPr>
                <w:rFonts w:ascii="Verdana" w:hAnsi="Verdana"/>
                <w:b/>
                <w:sz w:val="16"/>
                <w:szCs w:val="16"/>
                <w:lang w:val="en-US"/>
              </w:rPr>
            </w:pPr>
          </w:p>
        </w:tc>
        <w:tc>
          <w:tcPr>
            <w:tcW w:w="4678" w:type="dxa"/>
            <w:tcBorders>
              <w:top w:val="single" w:sz="4" w:space="0" w:color="auto"/>
              <w:bottom w:val="single" w:sz="4" w:space="0" w:color="auto"/>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Apéndice D Normativo. </w:t>
            </w:r>
            <w:r w:rsidRPr="00AC6AB2">
              <w:rPr>
                <w:rFonts w:ascii="Verdana" w:hAnsi="Verdana"/>
                <w:sz w:val="16"/>
                <w:szCs w:val="16"/>
              </w:rPr>
              <w:t>Las ambulancias terrestres de cuidados intensivos, deberán cumplir con los puntos de los Apéndices A, B y C Normativos; además deben contar con:</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Appendix D </w:t>
            </w:r>
            <w:r w:rsidR="00682D5C">
              <w:rPr>
                <w:rFonts w:ascii="Verdana" w:hAnsi="Verdana"/>
                <w:b/>
                <w:bCs/>
                <w:sz w:val="16"/>
                <w:szCs w:val="16"/>
                <w:lang w:val="en-US"/>
              </w:rPr>
              <w:t>Obligatory</w:t>
            </w:r>
            <w:r w:rsidRPr="00682D5C">
              <w:rPr>
                <w:rFonts w:ascii="Verdana" w:hAnsi="Verdana"/>
                <w:b/>
                <w:bCs/>
                <w:sz w:val="16"/>
                <w:szCs w:val="16"/>
                <w:lang w:val="en-US"/>
              </w:rPr>
              <w:t xml:space="preserve">. </w:t>
            </w:r>
            <w:r w:rsidRPr="00682D5C">
              <w:rPr>
                <w:rFonts w:ascii="Verdana" w:hAnsi="Verdana"/>
                <w:sz w:val="16"/>
                <w:szCs w:val="16"/>
                <w:lang w:val="en-US"/>
              </w:rPr>
              <w:t>Ground ambulances intensive care</w:t>
            </w:r>
            <w:r w:rsidR="00682D5C">
              <w:rPr>
                <w:rFonts w:ascii="Verdana" w:hAnsi="Verdana"/>
                <w:sz w:val="16"/>
                <w:szCs w:val="16"/>
                <w:lang w:val="en-US"/>
              </w:rPr>
              <w:t xml:space="preserve"> must comply with the</w:t>
            </w:r>
            <w:r w:rsidRPr="00682D5C">
              <w:rPr>
                <w:rFonts w:ascii="Verdana" w:hAnsi="Verdana"/>
                <w:sz w:val="16"/>
                <w:szCs w:val="16"/>
                <w:lang w:val="en-US"/>
              </w:rPr>
              <w:t xml:space="preserve"> points Appendices A, B and C </w:t>
            </w:r>
            <w:r w:rsidR="00682D5C">
              <w:rPr>
                <w:rFonts w:ascii="Verdana" w:hAnsi="Verdana"/>
                <w:sz w:val="16"/>
                <w:szCs w:val="16"/>
                <w:lang w:val="en-US"/>
              </w:rPr>
              <w:t>Obligatory</w:t>
            </w:r>
            <w:r w:rsidRPr="00682D5C">
              <w:rPr>
                <w:rFonts w:ascii="Verdana" w:hAnsi="Verdana"/>
                <w:sz w:val="16"/>
                <w:szCs w:val="16"/>
                <w:lang w:val="en-US"/>
              </w:rPr>
              <w:t xml:space="preserve">; They must also have: </w:t>
            </w:r>
          </w:p>
        </w:tc>
      </w:tr>
      <w:tr w:rsidR="000959C1"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58" w:lineRule="exact"/>
              <w:ind w:firstLine="0"/>
              <w:rPr>
                <w:rFonts w:ascii="Verdana" w:hAnsi="Verdana"/>
                <w:b/>
                <w:sz w:val="16"/>
                <w:szCs w:val="16"/>
              </w:rPr>
            </w:pPr>
            <w:r w:rsidRPr="00AC6AB2">
              <w:rPr>
                <w:rFonts w:ascii="Verdana" w:hAnsi="Verdana"/>
                <w:b/>
                <w:sz w:val="16"/>
                <w:szCs w:val="16"/>
              </w:rPr>
              <w:t>D.1 Medicamentos.</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D.1 </w:t>
            </w:r>
            <w:r w:rsidR="00682D5C">
              <w:rPr>
                <w:rFonts w:ascii="Verdana" w:hAnsi="Verdana"/>
                <w:b/>
                <w:bCs/>
                <w:sz w:val="16"/>
                <w:szCs w:val="16"/>
                <w:lang w:val="en-US"/>
              </w:rPr>
              <w:t xml:space="preserve">Drug products. </w:t>
            </w:r>
            <w:r w:rsidRPr="00682D5C">
              <w:rPr>
                <w:rFonts w:ascii="Verdana" w:hAnsi="Verdana"/>
                <w:sz w:val="16"/>
                <w:szCs w:val="16"/>
                <w:lang w:val="en-US"/>
              </w:rPr>
              <w:t xml:space="preserve"> </w:t>
            </w:r>
          </w:p>
        </w:tc>
      </w:tr>
      <w:tr w:rsidR="000959C1" w:rsidRPr="00AC6AB2" w:rsidTr="006C4EB0">
        <w:trPr>
          <w:trHeight w:val="20"/>
        </w:trPr>
        <w:tc>
          <w:tcPr>
            <w:tcW w:w="4678" w:type="dxa"/>
            <w:tcBorders>
              <w:top w:val="single" w:sz="4"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D.1.1 </w:t>
            </w:r>
            <w:r w:rsidRPr="00AC6AB2">
              <w:rPr>
                <w:rFonts w:ascii="Verdana" w:hAnsi="Verdana"/>
                <w:sz w:val="16"/>
                <w:szCs w:val="16"/>
              </w:rPr>
              <w:t>Neurología:</w:t>
            </w:r>
          </w:p>
        </w:tc>
        <w:tc>
          <w:tcPr>
            <w:tcW w:w="4678" w:type="dxa"/>
            <w:tcBorders>
              <w:top w:val="single" w:sz="4" w:space="0" w:color="auto"/>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D.1.1 </w:t>
            </w:r>
            <w:r w:rsidRPr="00682D5C">
              <w:rPr>
                <w:rFonts w:ascii="Verdana" w:hAnsi="Verdana"/>
                <w:sz w:val="16"/>
                <w:szCs w:val="16"/>
                <w:lang w:val="en-US"/>
              </w:rPr>
              <w:t xml:space="preserve">Neurology: </w:t>
            </w:r>
          </w:p>
        </w:tc>
      </w:tr>
      <w:tr w:rsidR="000959C1" w:rsidRPr="00D01383" w:rsidTr="006C4EB0">
        <w:trPr>
          <w:trHeight w:val="20"/>
        </w:trPr>
        <w:tc>
          <w:tcPr>
            <w:tcW w:w="4678" w:type="dxa"/>
            <w:tcBorders>
              <w:top w:val="single" w:sz="6" w:space="0" w:color="auto"/>
              <w:left w:val="single" w:sz="6" w:space="0" w:color="auto"/>
              <w:bottom w:val="single" w:sz="4"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D.1.1.1 </w:t>
            </w:r>
            <w:r w:rsidRPr="00AC6AB2">
              <w:rPr>
                <w:rFonts w:ascii="Verdana" w:hAnsi="Verdana"/>
                <w:sz w:val="16"/>
                <w:szCs w:val="16"/>
              </w:rPr>
              <w:t>Haloperidol, solución inyectable.</w:t>
            </w:r>
          </w:p>
        </w:tc>
        <w:tc>
          <w:tcPr>
            <w:tcW w:w="4678" w:type="dxa"/>
            <w:tcBorders>
              <w:top w:val="single" w:sz="6" w:space="0" w:color="000000"/>
              <w:left w:val="single" w:sz="6" w:space="0" w:color="000000"/>
              <w:bottom w:val="single" w:sz="4" w:space="0" w:color="auto"/>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D.1.1.1 </w:t>
            </w:r>
            <w:r w:rsidRPr="00682D5C">
              <w:rPr>
                <w:rFonts w:ascii="Verdana" w:hAnsi="Verdana"/>
                <w:sz w:val="16"/>
                <w:szCs w:val="16"/>
                <w:lang w:val="en-US"/>
              </w:rPr>
              <w:t xml:space="preserve">Haloperidol, solution for injection.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Apéndice E Normativo. </w:t>
            </w:r>
            <w:r w:rsidRPr="00AC6AB2">
              <w:rPr>
                <w:rFonts w:ascii="Verdana" w:hAnsi="Verdana"/>
                <w:sz w:val="16"/>
                <w:szCs w:val="16"/>
              </w:rPr>
              <w:t>Las ambulancias aéreas deberán cumplir con los puntos de los Apéndices A, B, C y D Normativos, según el grado de complejidad y capacidad resolutiva de la prestación de servicios que les corresponda y además deben contar con:</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Appendix E </w:t>
            </w:r>
            <w:r w:rsidR="00B10777" w:rsidRPr="00682D5C">
              <w:rPr>
                <w:rFonts w:ascii="Verdana" w:hAnsi="Verdana"/>
                <w:b/>
                <w:bCs/>
                <w:sz w:val="16"/>
                <w:szCs w:val="16"/>
                <w:lang w:val="en-US"/>
              </w:rPr>
              <w:t>Obligatory</w:t>
            </w:r>
            <w:r w:rsidRPr="00682D5C">
              <w:rPr>
                <w:rFonts w:ascii="Verdana" w:hAnsi="Verdana"/>
                <w:b/>
                <w:bCs/>
                <w:sz w:val="16"/>
                <w:szCs w:val="16"/>
                <w:lang w:val="en-US"/>
              </w:rPr>
              <w:t xml:space="preserve">. </w:t>
            </w:r>
            <w:r w:rsidRPr="00682D5C">
              <w:rPr>
                <w:rFonts w:ascii="Verdana" w:hAnsi="Verdana"/>
                <w:sz w:val="16"/>
                <w:szCs w:val="16"/>
                <w:lang w:val="en-US"/>
              </w:rPr>
              <w:t xml:space="preserve">Air ambulances must comply with the points of Appendices A, B, C and D </w:t>
            </w:r>
            <w:r w:rsidR="00682D5C">
              <w:rPr>
                <w:rFonts w:ascii="Verdana" w:hAnsi="Verdana"/>
                <w:sz w:val="16"/>
                <w:szCs w:val="16"/>
                <w:lang w:val="en-US"/>
              </w:rPr>
              <w:t>Oblgiatory</w:t>
            </w:r>
            <w:r w:rsidRPr="00682D5C">
              <w:rPr>
                <w:rFonts w:ascii="Verdana" w:hAnsi="Verdana"/>
                <w:sz w:val="16"/>
                <w:szCs w:val="16"/>
                <w:lang w:val="en-US"/>
              </w:rPr>
              <w:t xml:space="preserve">, according to the degree of complexity and resolutive capacity of the provision of services that correspond to them and must also have: </w:t>
            </w:r>
          </w:p>
        </w:tc>
      </w:tr>
      <w:tr w:rsidR="000959C1"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58" w:lineRule="exact"/>
              <w:ind w:firstLine="0"/>
              <w:rPr>
                <w:rFonts w:ascii="Verdana" w:hAnsi="Verdana"/>
                <w:b/>
                <w:sz w:val="16"/>
                <w:szCs w:val="16"/>
              </w:rPr>
            </w:pPr>
            <w:r w:rsidRPr="00AC6AB2">
              <w:rPr>
                <w:rFonts w:ascii="Verdana" w:hAnsi="Verdana"/>
                <w:b/>
                <w:sz w:val="16"/>
                <w:szCs w:val="16"/>
              </w:rPr>
              <w:t>E.1 Recursos físicos de apoyo.</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E.1 Physical support resources.</w:t>
            </w:r>
            <w:r w:rsidRPr="00682D5C">
              <w:rPr>
                <w:rFonts w:ascii="Verdana" w:hAnsi="Verdana"/>
                <w:sz w:val="16"/>
                <w:szCs w:val="16"/>
                <w:lang w:val="en-US"/>
              </w:rPr>
              <w:t xml:space="preserve">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E.1.1 </w:t>
            </w:r>
            <w:r w:rsidRPr="00AC6AB2">
              <w:rPr>
                <w:rFonts w:ascii="Verdana" w:hAnsi="Verdana"/>
                <w:sz w:val="16"/>
                <w:szCs w:val="16"/>
              </w:rPr>
              <w:t>Equipo de comunicación con el CRUM o su equivalente;</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E.1.1 </w:t>
            </w:r>
            <w:r w:rsidRPr="00682D5C">
              <w:rPr>
                <w:rFonts w:ascii="Verdana" w:hAnsi="Verdana"/>
                <w:sz w:val="16"/>
                <w:szCs w:val="16"/>
                <w:lang w:val="en-US"/>
              </w:rPr>
              <w:t xml:space="preserve">Communication equipment with the CRUM or its equivalent; </w:t>
            </w:r>
          </w:p>
        </w:tc>
      </w:tr>
      <w:tr w:rsidR="000959C1" w:rsidRPr="00D01383" w:rsidTr="006C4EB0">
        <w:trPr>
          <w:trHeight w:val="629"/>
        </w:trPr>
        <w:tc>
          <w:tcPr>
            <w:tcW w:w="4678" w:type="dxa"/>
            <w:tcBorders>
              <w:top w:val="single" w:sz="4" w:space="0" w:color="auto"/>
              <w:bottom w:val="single" w:sz="4" w:space="0" w:color="auto"/>
            </w:tcBorders>
          </w:tcPr>
          <w:p w:rsidR="000959C1" w:rsidRPr="000959C1" w:rsidRDefault="000959C1" w:rsidP="000959C1">
            <w:pPr>
              <w:pStyle w:val="Texto"/>
              <w:spacing w:line="258" w:lineRule="exact"/>
              <w:ind w:firstLine="0"/>
              <w:rPr>
                <w:rFonts w:ascii="Verdana" w:hAnsi="Verdana"/>
                <w:b/>
                <w:sz w:val="16"/>
                <w:szCs w:val="16"/>
                <w:lang w:val="en-US"/>
              </w:rPr>
            </w:pPr>
          </w:p>
        </w:tc>
        <w:tc>
          <w:tcPr>
            <w:tcW w:w="4678" w:type="dxa"/>
            <w:tcBorders>
              <w:top w:val="single" w:sz="4" w:space="0" w:color="auto"/>
              <w:bottom w:val="single" w:sz="4" w:space="0" w:color="auto"/>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w:t>
            </w:r>
          </w:p>
        </w:tc>
      </w:tr>
      <w:tr w:rsidR="000959C1"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58" w:lineRule="exact"/>
              <w:ind w:firstLine="0"/>
              <w:rPr>
                <w:rFonts w:ascii="Verdana" w:hAnsi="Verdana"/>
                <w:b/>
                <w:sz w:val="16"/>
                <w:szCs w:val="16"/>
              </w:rPr>
            </w:pPr>
            <w:r w:rsidRPr="00AC6AB2">
              <w:rPr>
                <w:rFonts w:ascii="Verdana" w:hAnsi="Verdana"/>
                <w:b/>
                <w:sz w:val="16"/>
                <w:szCs w:val="16"/>
              </w:rPr>
              <w:t>E.2 Equipo médico.</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E.2 Medical equipment.</w:t>
            </w:r>
            <w:r w:rsidRPr="00682D5C">
              <w:rPr>
                <w:rFonts w:ascii="Verdana" w:hAnsi="Verdana"/>
                <w:sz w:val="16"/>
                <w:szCs w:val="16"/>
                <w:lang w:val="en-US"/>
              </w:rPr>
              <w:t xml:space="preserve">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E.2.1 </w:t>
            </w:r>
            <w:r w:rsidRPr="00AC6AB2">
              <w:rPr>
                <w:rFonts w:ascii="Verdana" w:hAnsi="Verdana"/>
                <w:sz w:val="16"/>
                <w:szCs w:val="16"/>
              </w:rPr>
              <w:t>En el caso de cuidados intensivos y previa aprobación del fabricante de la aeronave para su instalación y uso, deberá contar con:</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E.2.1 </w:t>
            </w:r>
            <w:r w:rsidRPr="00682D5C">
              <w:rPr>
                <w:rFonts w:ascii="Verdana" w:hAnsi="Verdana"/>
                <w:sz w:val="16"/>
                <w:szCs w:val="16"/>
                <w:lang w:val="en-US"/>
              </w:rPr>
              <w:t xml:space="preserve">In the case of intensive care and with the approval of the manufacturer of the aircraft for its installation and use, it must have: </w:t>
            </w:r>
          </w:p>
        </w:tc>
      </w:tr>
      <w:tr w:rsidR="000959C1" w:rsidRPr="00D01383" w:rsidTr="006C4EB0">
        <w:trPr>
          <w:trHeight w:val="20"/>
        </w:trPr>
        <w:tc>
          <w:tcPr>
            <w:tcW w:w="4678" w:type="dxa"/>
            <w:tcBorders>
              <w:top w:val="single" w:sz="4"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E.2.1.1 </w:t>
            </w:r>
            <w:r w:rsidRPr="00AC6AB2">
              <w:rPr>
                <w:rFonts w:ascii="Verdana" w:hAnsi="Verdana"/>
                <w:sz w:val="16"/>
                <w:szCs w:val="16"/>
              </w:rPr>
              <w:t>Estetoscopio, en su caso, con supresor de ruido, y</w:t>
            </w:r>
          </w:p>
        </w:tc>
        <w:tc>
          <w:tcPr>
            <w:tcW w:w="4678" w:type="dxa"/>
            <w:tcBorders>
              <w:top w:val="single" w:sz="4" w:space="0" w:color="auto"/>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E.2.1.1 </w:t>
            </w:r>
            <w:r w:rsidRPr="00682D5C">
              <w:rPr>
                <w:rFonts w:ascii="Verdana" w:hAnsi="Verdana"/>
                <w:sz w:val="16"/>
                <w:szCs w:val="16"/>
                <w:lang w:val="en-US"/>
              </w:rPr>
              <w:t xml:space="preserve">Stethoscope, </w:t>
            </w:r>
            <w:r w:rsidR="00AA6161" w:rsidRPr="00682D5C">
              <w:rPr>
                <w:rFonts w:ascii="Verdana" w:hAnsi="Verdana"/>
                <w:sz w:val="16"/>
                <w:szCs w:val="16"/>
                <w:lang w:val="en-US"/>
              </w:rPr>
              <w:t>when applicable</w:t>
            </w:r>
            <w:r w:rsidRPr="00682D5C">
              <w:rPr>
                <w:rFonts w:ascii="Verdana" w:hAnsi="Verdana"/>
                <w:sz w:val="16"/>
                <w:szCs w:val="16"/>
                <w:lang w:val="en-US"/>
              </w:rPr>
              <w:t xml:space="preserve">, with noise suppressor, and </w:t>
            </w:r>
          </w:p>
        </w:tc>
      </w:tr>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0959C1">
            <w:pPr>
              <w:pStyle w:val="Texto"/>
              <w:spacing w:line="258" w:lineRule="exact"/>
              <w:ind w:firstLine="0"/>
              <w:rPr>
                <w:rFonts w:ascii="Verdana" w:hAnsi="Verdana"/>
                <w:sz w:val="16"/>
                <w:szCs w:val="16"/>
              </w:rPr>
            </w:pPr>
            <w:r w:rsidRPr="00AC6AB2">
              <w:rPr>
                <w:rFonts w:ascii="Verdana" w:hAnsi="Verdana"/>
                <w:b/>
                <w:sz w:val="16"/>
                <w:szCs w:val="16"/>
              </w:rPr>
              <w:t xml:space="preserve">E.2.1.2 </w:t>
            </w:r>
            <w:r w:rsidRPr="00AC6AB2">
              <w:rPr>
                <w:rFonts w:ascii="Verdana" w:hAnsi="Verdana"/>
                <w:sz w:val="16"/>
                <w:szCs w:val="16"/>
              </w:rPr>
              <w:t>Capnómetro o capnógrafo.</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0959C1">
            <w:pPr>
              <w:spacing w:after="101" w:line="258" w:lineRule="atLeast"/>
              <w:jc w:val="both"/>
              <w:rPr>
                <w:rFonts w:ascii="Verdana" w:hAnsi="Verdana"/>
                <w:sz w:val="16"/>
                <w:szCs w:val="16"/>
                <w:lang w:val="en-US"/>
              </w:rPr>
            </w:pPr>
            <w:r w:rsidRPr="00682D5C">
              <w:rPr>
                <w:rFonts w:ascii="Verdana" w:hAnsi="Verdana"/>
                <w:b/>
                <w:bCs/>
                <w:sz w:val="16"/>
                <w:szCs w:val="16"/>
                <w:lang w:val="en-US"/>
              </w:rPr>
              <w:t xml:space="preserve">E.2.1.2 </w:t>
            </w:r>
            <w:r w:rsidRPr="00682D5C">
              <w:rPr>
                <w:rFonts w:ascii="Verdana" w:hAnsi="Verdana"/>
                <w:sz w:val="16"/>
                <w:szCs w:val="16"/>
                <w:lang w:val="en-US"/>
              </w:rPr>
              <w:t xml:space="preserve">Capnometer or capnograph. </w:t>
            </w:r>
          </w:p>
        </w:tc>
      </w:tr>
    </w:tbl>
    <w:p w:rsidR="007B0E22" w:rsidRDefault="007B0E22">
      <w:pPr>
        <w:rPr>
          <w:rFonts w:ascii="Verdana" w:hAnsi="Verdana"/>
          <w:sz w:val="16"/>
          <w:szCs w:val="16"/>
        </w:rPr>
      </w:pPr>
    </w:p>
    <w:p w:rsidR="000959C1" w:rsidRDefault="000959C1">
      <w:pPr>
        <w:rPr>
          <w:rFonts w:ascii="Verdana" w:hAnsi="Verdana"/>
          <w:sz w:val="16"/>
          <w:szCs w:val="16"/>
        </w:rPr>
      </w:pPr>
    </w:p>
    <w:p w:rsidR="000959C1" w:rsidRPr="00AC6AB2" w:rsidRDefault="000959C1">
      <w:pPr>
        <w:rPr>
          <w:rFonts w:ascii="Verdana" w:hAnsi="Verdana"/>
          <w:sz w:val="16"/>
          <w:szCs w:val="16"/>
        </w:rPr>
      </w:pPr>
    </w:p>
    <w:tbl>
      <w:tblPr>
        <w:tblW w:w="9356" w:type="dxa"/>
        <w:tblInd w:w="144" w:type="dxa"/>
        <w:tblCellMar>
          <w:left w:w="70" w:type="dxa"/>
          <w:right w:w="70" w:type="dxa"/>
        </w:tblCellMar>
        <w:tblLook w:val="0000" w:firstRow="0" w:lastRow="0" w:firstColumn="0" w:lastColumn="0" w:noHBand="0" w:noVBand="0"/>
      </w:tblPr>
      <w:tblGrid>
        <w:gridCol w:w="4678"/>
        <w:gridCol w:w="4678"/>
      </w:tblGrid>
      <w:tr w:rsidR="000959C1" w:rsidRPr="00AC6AB2" w:rsidTr="006F015B">
        <w:trPr>
          <w:trHeight w:val="20"/>
        </w:trPr>
        <w:tc>
          <w:tcPr>
            <w:tcW w:w="4678" w:type="dxa"/>
            <w:tcBorders>
              <w:top w:val="single" w:sz="6" w:space="0" w:color="auto"/>
              <w:left w:val="single" w:sz="6" w:space="0" w:color="auto"/>
              <w:bottom w:val="single" w:sz="6" w:space="0" w:color="auto"/>
              <w:right w:val="single" w:sz="6" w:space="0" w:color="auto"/>
            </w:tcBorders>
          </w:tcPr>
          <w:p w:rsidR="000959C1" w:rsidRPr="00AC6AB2" w:rsidRDefault="000959C1" w:rsidP="00682D5C">
            <w:pPr>
              <w:pStyle w:val="Texto"/>
              <w:spacing w:line="276" w:lineRule="auto"/>
              <w:ind w:firstLine="0"/>
              <w:rPr>
                <w:rFonts w:ascii="Verdana" w:hAnsi="Verdana"/>
                <w:b/>
                <w:sz w:val="16"/>
                <w:szCs w:val="16"/>
              </w:rPr>
            </w:pPr>
            <w:r w:rsidRPr="00AC6AB2">
              <w:rPr>
                <w:rFonts w:ascii="Verdana" w:hAnsi="Verdana"/>
                <w:b/>
                <w:sz w:val="16"/>
                <w:szCs w:val="16"/>
              </w:rPr>
              <w:t>E.3 Insumos.</w:t>
            </w:r>
          </w:p>
        </w:tc>
        <w:tc>
          <w:tcPr>
            <w:tcW w:w="4678" w:type="dxa"/>
            <w:tcBorders>
              <w:top w:val="single" w:sz="6" w:space="0" w:color="000000"/>
              <w:left w:val="single" w:sz="6" w:space="0" w:color="000000"/>
              <w:bottom w:val="single" w:sz="6" w:space="0" w:color="000000"/>
              <w:right w:val="single" w:sz="6" w:space="0" w:color="000000"/>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xml:space="preserve">E.3 </w:t>
            </w:r>
            <w:r w:rsidR="00682D5C" w:rsidRPr="00682D5C">
              <w:rPr>
                <w:rFonts w:ascii="Verdana" w:hAnsi="Verdana"/>
                <w:b/>
                <w:bCs/>
                <w:sz w:val="16"/>
                <w:szCs w:val="16"/>
                <w:lang w:val="en-US"/>
              </w:rPr>
              <w:t>Materials.</w:t>
            </w:r>
            <w:r w:rsidRPr="00682D5C">
              <w:rPr>
                <w:rFonts w:ascii="Verdana" w:hAnsi="Verdana"/>
                <w:sz w:val="16"/>
                <w:szCs w:val="16"/>
                <w:lang w:val="en-US"/>
              </w:rPr>
              <w:t xml:space="preserve"> </w:t>
            </w:r>
          </w:p>
        </w:tc>
      </w:tr>
      <w:tr w:rsidR="000959C1" w:rsidRPr="00D01383" w:rsidTr="006C4EB0">
        <w:trPr>
          <w:trHeight w:val="20"/>
        </w:trPr>
        <w:tc>
          <w:tcPr>
            <w:tcW w:w="4678" w:type="dxa"/>
            <w:tcBorders>
              <w:top w:val="single" w:sz="6" w:space="0" w:color="auto"/>
              <w:left w:val="single" w:sz="6" w:space="0" w:color="auto"/>
              <w:bottom w:val="single" w:sz="4" w:space="0" w:color="auto"/>
              <w:right w:val="single" w:sz="6" w:space="0" w:color="auto"/>
            </w:tcBorders>
          </w:tcPr>
          <w:p w:rsidR="000959C1" w:rsidRPr="00AC6AB2" w:rsidRDefault="000959C1" w:rsidP="00682D5C">
            <w:pPr>
              <w:pStyle w:val="Texto"/>
              <w:spacing w:line="276" w:lineRule="auto"/>
              <w:ind w:firstLine="0"/>
              <w:rPr>
                <w:rFonts w:ascii="Verdana" w:hAnsi="Verdana"/>
                <w:sz w:val="16"/>
                <w:szCs w:val="16"/>
              </w:rPr>
            </w:pPr>
            <w:r w:rsidRPr="00AC6AB2">
              <w:rPr>
                <w:rFonts w:ascii="Verdana" w:hAnsi="Verdana"/>
                <w:b/>
                <w:sz w:val="16"/>
                <w:szCs w:val="16"/>
              </w:rPr>
              <w:t xml:space="preserve">E.3.1 </w:t>
            </w:r>
            <w:r w:rsidRPr="00AC6AB2">
              <w:rPr>
                <w:rFonts w:ascii="Verdana" w:hAnsi="Verdana"/>
                <w:sz w:val="16"/>
                <w:szCs w:val="16"/>
              </w:rPr>
              <w:t>Deberán cumplir con los puntos de los Apéndices A, B, C y D Normativos, según el grado de complejidad y capacidad resolutiva de la prestación de servicios que les corresponda; además deben contar con:</w:t>
            </w:r>
          </w:p>
        </w:tc>
        <w:tc>
          <w:tcPr>
            <w:tcW w:w="4678" w:type="dxa"/>
            <w:tcBorders>
              <w:top w:val="single" w:sz="6" w:space="0" w:color="000000"/>
              <w:left w:val="single" w:sz="6" w:space="0" w:color="000000"/>
              <w:bottom w:val="single" w:sz="4" w:space="0" w:color="auto"/>
              <w:right w:val="single" w:sz="6" w:space="0" w:color="000000"/>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xml:space="preserve">E.3.1 </w:t>
            </w:r>
            <w:r w:rsidRPr="00682D5C">
              <w:rPr>
                <w:rFonts w:ascii="Verdana" w:hAnsi="Verdana"/>
                <w:sz w:val="16"/>
                <w:szCs w:val="16"/>
                <w:lang w:val="en-US"/>
              </w:rPr>
              <w:t xml:space="preserve">They must comply with the points of Appendices A, B, C and D </w:t>
            </w:r>
            <w:r w:rsidR="00682D5C" w:rsidRPr="00682D5C">
              <w:rPr>
                <w:rFonts w:ascii="Verdana" w:hAnsi="Verdana"/>
                <w:sz w:val="16"/>
                <w:szCs w:val="16"/>
                <w:lang w:val="en-US"/>
              </w:rPr>
              <w:t>Obligatory</w:t>
            </w:r>
            <w:r w:rsidRPr="00682D5C">
              <w:rPr>
                <w:rFonts w:ascii="Verdana" w:hAnsi="Verdana"/>
                <w:sz w:val="16"/>
                <w:szCs w:val="16"/>
                <w:lang w:val="en-US"/>
              </w:rPr>
              <w:t xml:space="preserve">, according to the degree of complexity and resolutive capacity of the provision of services that correspond to them; Besides They must have: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682D5C">
            <w:pPr>
              <w:pStyle w:val="Texto"/>
              <w:spacing w:line="276" w:lineRule="auto"/>
              <w:ind w:firstLine="0"/>
              <w:rPr>
                <w:rFonts w:ascii="Verdana" w:hAnsi="Verdana"/>
                <w:sz w:val="16"/>
                <w:szCs w:val="16"/>
              </w:rPr>
            </w:pPr>
            <w:r w:rsidRPr="00AC6AB2">
              <w:rPr>
                <w:rFonts w:ascii="Verdana" w:hAnsi="Verdana"/>
                <w:b/>
                <w:sz w:val="16"/>
                <w:szCs w:val="16"/>
              </w:rPr>
              <w:t xml:space="preserve">E.3.2 </w:t>
            </w:r>
            <w:r w:rsidRPr="00AC6AB2">
              <w:rPr>
                <w:rFonts w:ascii="Verdana" w:hAnsi="Verdana"/>
                <w:sz w:val="16"/>
                <w:szCs w:val="16"/>
              </w:rPr>
              <w:t>Bomba de infusión (en ambulancias aéreas de urgencias avanzadas y de cuidados intensivos);</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xml:space="preserve">E.3.2 </w:t>
            </w:r>
            <w:r w:rsidRPr="00682D5C">
              <w:rPr>
                <w:rFonts w:ascii="Verdana" w:hAnsi="Verdana"/>
                <w:sz w:val="16"/>
                <w:szCs w:val="16"/>
                <w:lang w:val="en-US"/>
              </w:rPr>
              <w:t xml:space="preserve">Infusion pump (in air ambulances for advanced emergencies and intensive care); </w:t>
            </w:r>
          </w:p>
        </w:tc>
      </w:tr>
      <w:tr w:rsidR="000959C1" w:rsidRPr="00D01383" w:rsidTr="006C4EB0">
        <w:trPr>
          <w:trHeight w:val="20"/>
        </w:trPr>
        <w:tc>
          <w:tcPr>
            <w:tcW w:w="4678" w:type="dxa"/>
            <w:tcBorders>
              <w:top w:val="single" w:sz="4" w:space="0" w:color="auto"/>
              <w:bottom w:val="single" w:sz="4" w:space="0" w:color="auto"/>
            </w:tcBorders>
          </w:tcPr>
          <w:p w:rsidR="000959C1" w:rsidRPr="000959C1" w:rsidRDefault="000959C1" w:rsidP="00682D5C">
            <w:pPr>
              <w:pStyle w:val="Texto"/>
              <w:spacing w:line="276" w:lineRule="auto"/>
              <w:ind w:firstLine="0"/>
              <w:rPr>
                <w:rFonts w:ascii="Verdana" w:hAnsi="Verdana"/>
                <w:b/>
                <w:sz w:val="16"/>
                <w:szCs w:val="16"/>
                <w:lang w:val="en-US"/>
              </w:rPr>
            </w:pPr>
          </w:p>
        </w:tc>
        <w:tc>
          <w:tcPr>
            <w:tcW w:w="4678" w:type="dxa"/>
            <w:tcBorders>
              <w:top w:val="single" w:sz="4" w:space="0" w:color="auto"/>
              <w:bottom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682D5C">
            <w:pPr>
              <w:pStyle w:val="Texto"/>
              <w:spacing w:line="276" w:lineRule="auto"/>
              <w:ind w:firstLine="0"/>
              <w:rPr>
                <w:rFonts w:ascii="Verdana" w:hAnsi="Verdana"/>
                <w:b/>
                <w:sz w:val="16"/>
                <w:szCs w:val="16"/>
              </w:rPr>
            </w:pPr>
            <w:r w:rsidRPr="00AC6AB2">
              <w:rPr>
                <w:rFonts w:ascii="Verdana" w:hAnsi="Verdana"/>
                <w:b/>
                <w:sz w:val="16"/>
                <w:szCs w:val="16"/>
              </w:rPr>
              <w:t>E.4 Medicamentos y soluciones.</w:t>
            </w:r>
          </w:p>
          <w:p w:rsidR="000959C1" w:rsidRPr="00AC6AB2" w:rsidRDefault="000959C1" w:rsidP="00682D5C">
            <w:pPr>
              <w:pStyle w:val="Texto"/>
              <w:spacing w:line="276" w:lineRule="auto"/>
              <w:ind w:firstLine="0"/>
              <w:rPr>
                <w:rFonts w:ascii="Verdana" w:hAnsi="Verdana"/>
                <w:sz w:val="16"/>
                <w:szCs w:val="16"/>
              </w:rPr>
            </w:pPr>
            <w:r w:rsidRPr="00AC6AB2">
              <w:rPr>
                <w:rFonts w:ascii="Verdana" w:hAnsi="Verdana"/>
                <w:b/>
                <w:sz w:val="16"/>
                <w:szCs w:val="16"/>
              </w:rPr>
              <w:t xml:space="preserve">E.4.1 </w:t>
            </w:r>
            <w:r w:rsidRPr="00AC6AB2">
              <w:rPr>
                <w:rFonts w:ascii="Verdana" w:hAnsi="Verdana"/>
                <w:sz w:val="16"/>
                <w:szCs w:val="16"/>
              </w:rPr>
              <w:t>Deberán cumplir con los puntos de los Apéndices A, B, C y D Normativos, según el grado de complejidad y capacidad resolutiva de la prestación de servicios que les corresponda, y</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E.4 Medications and solutions.</w:t>
            </w:r>
            <w:r w:rsidRPr="00682D5C">
              <w:rPr>
                <w:rFonts w:ascii="Verdana" w:hAnsi="Verdana"/>
                <w:sz w:val="16"/>
                <w:szCs w:val="16"/>
                <w:lang w:val="en-US"/>
              </w:rPr>
              <w:t xml:space="preserve"> </w:t>
            </w:r>
          </w:p>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xml:space="preserve">E.4.1 </w:t>
            </w:r>
            <w:r w:rsidRPr="00682D5C">
              <w:rPr>
                <w:rFonts w:ascii="Verdana" w:hAnsi="Verdana"/>
                <w:sz w:val="16"/>
                <w:szCs w:val="16"/>
                <w:lang w:val="en-US"/>
              </w:rPr>
              <w:t xml:space="preserve">They must comply with the points of Appendices A, B, C and D Regulations, according to the degree of complexity and resolutive capacity of the provision of services that correspond to them, and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682D5C">
            <w:pPr>
              <w:pStyle w:val="Texto"/>
              <w:spacing w:line="276" w:lineRule="auto"/>
              <w:ind w:firstLine="0"/>
              <w:rPr>
                <w:rFonts w:ascii="Verdana" w:hAnsi="Verdana"/>
                <w:sz w:val="16"/>
                <w:szCs w:val="16"/>
              </w:rPr>
            </w:pPr>
            <w:r w:rsidRPr="00AC6AB2">
              <w:rPr>
                <w:rFonts w:ascii="Verdana" w:hAnsi="Verdana"/>
                <w:b/>
                <w:sz w:val="16"/>
                <w:szCs w:val="16"/>
              </w:rPr>
              <w:t xml:space="preserve">E.4.2 </w:t>
            </w:r>
            <w:r w:rsidRPr="00AC6AB2">
              <w:rPr>
                <w:rFonts w:ascii="Verdana" w:hAnsi="Verdana"/>
                <w:sz w:val="16"/>
                <w:szCs w:val="16"/>
              </w:rPr>
              <w:t>En el caso de soluciones, deberán ser en bolsas o contenedor de plástico.</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xml:space="preserve">E.4.2 </w:t>
            </w:r>
            <w:r w:rsidRPr="00682D5C">
              <w:rPr>
                <w:rFonts w:ascii="Verdana" w:hAnsi="Verdana"/>
                <w:sz w:val="16"/>
                <w:szCs w:val="16"/>
                <w:lang w:val="en-US"/>
              </w:rPr>
              <w:t xml:space="preserve">In the case of solutions, they must be in plastic bags or containers. </w:t>
            </w:r>
          </w:p>
        </w:tc>
      </w:tr>
      <w:tr w:rsidR="000959C1" w:rsidRPr="00D01383" w:rsidTr="006C4EB0">
        <w:trPr>
          <w:trHeight w:val="20"/>
        </w:trPr>
        <w:tc>
          <w:tcPr>
            <w:tcW w:w="4678" w:type="dxa"/>
            <w:tcBorders>
              <w:top w:val="single" w:sz="4" w:space="0" w:color="auto"/>
              <w:bottom w:val="single" w:sz="4" w:space="0" w:color="auto"/>
            </w:tcBorders>
          </w:tcPr>
          <w:p w:rsidR="000959C1" w:rsidRPr="000959C1" w:rsidRDefault="000959C1" w:rsidP="00682D5C">
            <w:pPr>
              <w:pStyle w:val="Texto"/>
              <w:spacing w:line="276" w:lineRule="auto"/>
              <w:ind w:firstLine="0"/>
              <w:rPr>
                <w:rFonts w:ascii="Verdana" w:hAnsi="Verdana"/>
                <w:b/>
                <w:sz w:val="16"/>
                <w:szCs w:val="16"/>
                <w:lang w:val="en-US"/>
              </w:rPr>
            </w:pPr>
          </w:p>
        </w:tc>
        <w:tc>
          <w:tcPr>
            <w:tcW w:w="4678" w:type="dxa"/>
            <w:tcBorders>
              <w:top w:val="single" w:sz="4" w:space="0" w:color="auto"/>
              <w:bottom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682D5C">
            <w:pPr>
              <w:pStyle w:val="Texto"/>
              <w:spacing w:line="276" w:lineRule="auto"/>
              <w:ind w:firstLine="0"/>
              <w:rPr>
                <w:rFonts w:ascii="Verdana" w:hAnsi="Verdana"/>
                <w:sz w:val="16"/>
                <w:szCs w:val="16"/>
              </w:rPr>
            </w:pPr>
            <w:r w:rsidRPr="00AC6AB2">
              <w:rPr>
                <w:rFonts w:ascii="Verdana" w:hAnsi="Verdana"/>
                <w:b/>
                <w:sz w:val="16"/>
                <w:szCs w:val="16"/>
              </w:rPr>
              <w:t xml:space="preserve">Apéndice F Normativo. </w:t>
            </w:r>
            <w:r w:rsidRPr="00AC6AB2">
              <w:rPr>
                <w:rFonts w:ascii="Verdana" w:hAnsi="Verdana"/>
                <w:sz w:val="16"/>
                <w:szCs w:val="16"/>
              </w:rPr>
              <w:t>Las ambulancias marítimas deberán cumplir con los puntos de los Apéndices A, B, C y D Normativos, según el grado de complejidad y capacidad resolutiva de la prestación de servicios que les corresponda y además deben contar con:</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xml:space="preserve">Appendix F </w:t>
            </w:r>
            <w:r w:rsidR="00B10777" w:rsidRPr="00682D5C">
              <w:rPr>
                <w:rFonts w:ascii="Verdana" w:hAnsi="Verdana"/>
                <w:b/>
                <w:bCs/>
                <w:sz w:val="16"/>
                <w:szCs w:val="16"/>
                <w:lang w:val="en-US"/>
              </w:rPr>
              <w:t>Obligatory</w:t>
            </w:r>
            <w:r w:rsidRPr="00682D5C">
              <w:rPr>
                <w:rFonts w:ascii="Verdana" w:hAnsi="Verdana"/>
                <w:b/>
                <w:bCs/>
                <w:sz w:val="16"/>
                <w:szCs w:val="16"/>
                <w:lang w:val="en-US"/>
              </w:rPr>
              <w:t xml:space="preserve">. </w:t>
            </w:r>
            <w:r w:rsidRPr="00682D5C">
              <w:rPr>
                <w:rFonts w:ascii="Verdana" w:hAnsi="Verdana"/>
                <w:sz w:val="16"/>
                <w:szCs w:val="16"/>
                <w:lang w:val="en-US"/>
              </w:rPr>
              <w:t xml:space="preserve">Maritime ambulances must comply with the points of Appendices A, B, C and D </w:t>
            </w:r>
            <w:r w:rsidR="00682D5C">
              <w:rPr>
                <w:rFonts w:ascii="Verdana" w:hAnsi="Verdana"/>
                <w:sz w:val="16"/>
                <w:szCs w:val="16"/>
                <w:lang w:val="en-US"/>
              </w:rPr>
              <w:t>Obligatory</w:t>
            </w:r>
            <w:r w:rsidRPr="00682D5C">
              <w:rPr>
                <w:rFonts w:ascii="Verdana" w:hAnsi="Verdana"/>
                <w:sz w:val="16"/>
                <w:szCs w:val="16"/>
                <w:lang w:val="en-US"/>
              </w:rPr>
              <w:t xml:space="preserve">, according to the degree of complexity and resolutive capacity of the provision of services that correspond to them and must also have: </w:t>
            </w:r>
          </w:p>
        </w:tc>
      </w:tr>
      <w:tr w:rsidR="000959C1"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682D5C">
            <w:pPr>
              <w:pStyle w:val="Texto"/>
              <w:spacing w:line="276" w:lineRule="auto"/>
              <w:ind w:firstLine="0"/>
              <w:rPr>
                <w:rFonts w:ascii="Verdana" w:hAnsi="Verdana"/>
                <w:b/>
                <w:sz w:val="16"/>
                <w:szCs w:val="16"/>
              </w:rPr>
            </w:pPr>
            <w:r w:rsidRPr="00AC6AB2">
              <w:rPr>
                <w:rFonts w:ascii="Verdana" w:hAnsi="Verdana"/>
                <w:b/>
                <w:sz w:val="16"/>
                <w:szCs w:val="16"/>
              </w:rPr>
              <w:t>F.1 Recursos físicos de apoyo.</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F.1 Physical support resources.</w:t>
            </w:r>
            <w:r w:rsidRPr="00682D5C">
              <w:rPr>
                <w:rFonts w:ascii="Verdana" w:hAnsi="Verdana"/>
                <w:sz w:val="16"/>
                <w:szCs w:val="16"/>
                <w:lang w:val="en-US"/>
              </w:rPr>
              <w:t xml:space="preserve">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682D5C">
            <w:pPr>
              <w:pStyle w:val="Texto"/>
              <w:spacing w:line="276" w:lineRule="auto"/>
              <w:ind w:firstLine="0"/>
              <w:rPr>
                <w:rFonts w:ascii="Verdana" w:hAnsi="Verdana"/>
                <w:sz w:val="16"/>
                <w:szCs w:val="16"/>
              </w:rPr>
            </w:pPr>
            <w:r w:rsidRPr="00AC6AB2">
              <w:rPr>
                <w:rFonts w:ascii="Verdana" w:hAnsi="Verdana"/>
                <w:b/>
                <w:sz w:val="16"/>
                <w:szCs w:val="16"/>
              </w:rPr>
              <w:t xml:space="preserve">F.1.1 </w:t>
            </w:r>
            <w:r w:rsidRPr="00AC6AB2">
              <w:rPr>
                <w:rFonts w:ascii="Verdana" w:hAnsi="Verdana"/>
                <w:sz w:val="16"/>
                <w:szCs w:val="16"/>
              </w:rPr>
              <w:t>Equipo de comunicación con el CRUM o su equivalente;</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xml:space="preserve">F.1.1 </w:t>
            </w:r>
            <w:r w:rsidRPr="00682D5C">
              <w:rPr>
                <w:rFonts w:ascii="Verdana" w:hAnsi="Verdana"/>
                <w:sz w:val="16"/>
                <w:szCs w:val="16"/>
                <w:lang w:val="en-US"/>
              </w:rPr>
              <w:t xml:space="preserve">Communication equipment with the CRUM or its equivalent; </w:t>
            </w:r>
          </w:p>
        </w:tc>
      </w:tr>
      <w:tr w:rsidR="000959C1" w:rsidRPr="00D01383" w:rsidTr="006C4EB0">
        <w:trPr>
          <w:trHeight w:val="20"/>
        </w:trPr>
        <w:tc>
          <w:tcPr>
            <w:tcW w:w="4678" w:type="dxa"/>
            <w:tcBorders>
              <w:top w:val="single" w:sz="4" w:space="0" w:color="auto"/>
              <w:bottom w:val="single" w:sz="4" w:space="0" w:color="auto"/>
            </w:tcBorders>
          </w:tcPr>
          <w:p w:rsidR="000959C1" w:rsidRPr="000959C1" w:rsidRDefault="000959C1" w:rsidP="00682D5C">
            <w:pPr>
              <w:pStyle w:val="Texto"/>
              <w:spacing w:line="276" w:lineRule="auto"/>
              <w:ind w:firstLine="0"/>
              <w:rPr>
                <w:rFonts w:ascii="Verdana" w:hAnsi="Verdana"/>
                <w:b/>
                <w:sz w:val="16"/>
                <w:szCs w:val="16"/>
                <w:lang w:val="en-US"/>
              </w:rPr>
            </w:pPr>
          </w:p>
        </w:tc>
        <w:tc>
          <w:tcPr>
            <w:tcW w:w="4678" w:type="dxa"/>
            <w:tcBorders>
              <w:top w:val="single" w:sz="4" w:space="0" w:color="auto"/>
              <w:bottom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w:t>
            </w:r>
          </w:p>
        </w:tc>
      </w:tr>
      <w:tr w:rsidR="000959C1"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682D5C">
            <w:pPr>
              <w:pStyle w:val="Texto"/>
              <w:spacing w:line="276" w:lineRule="auto"/>
              <w:ind w:firstLine="0"/>
              <w:rPr>
                <w:rFonts w:ascii="Verdana" w:hAnsi="Verdana"/>
                <w:b/>
                <w:sz w:val="16"/>
                <w:szCs w:val="16"/>
              </w:rPr>
            </w:pPr>
            <w:r w:rsidRPr="00AC6AB2">
              <w:rPr>
                <w:rFonts w:ascii="Verdana" w:hAnsi="Verdana"/>
                <w:b/>
                <w:sz w:val="16"/>
                <w:szCs w:val="16"/>
              </w:rPr>
              <w:t>F.2 Equipo médico.</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F.2 Medical equipment.</w:t>
            </w:r>
            <w:r w:rsidRPr="00682D5C">
              <w:rPr>
                <w:rFonts w:ascii="Verdana" w:hAnsi="Verdana"/>
                <w:sz w:val="16"/>
                <w:szCs w:val="16"/>
                <w:lang w:val="en-US"/>
              </w:rPr>
              <w:t xml:space="preserve">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682D5C">
            <w:pPr>
              <w:pStyle w:val="Texto"/>
              <w:spacing w:line="276" w:lineRule="auto"/>
              <w:ind w:firstLine="0"/>
              <w:rPr>
                <w:rFonts w:ascii="Verdana" w:hAnsi="Verdana"/>
                <w:sz w:val="16"/>
                <w:szCs w:val="16"/>
              </w:rPr>
            </w:pPr>
            <w:r w:rsidRPr="00AC6AB2">
              <w:rPr>
                <w:rFonts w:ascii="Verdana" w:hAnsi="Verdana"/>
                <w:b/>
                <w:sz w:val="16"/>
                <w:szCs w:val="16"/>
              </w:rPr>
              <w:t xml:space="preserve">F.2.1 </w:t>
            </w:r>
            <w:r w:rsidRPr="00AC6AB2">
              <w:rPr>
                <w:rFonts w:ascii="Verdana" w:hAnsi="Verdana"/>
                <w:sz w:val="16"/>
                <w:szCs w:val="16"/>
              </w:rPr>
              <w:t>Deberán cumplir con los puntos de los Apéndices A, B, C y D Normativos, según el grado de complejidad y capacidad resolutiva de la prestación de servicios que les corresponda;</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xml:space="preserve">F.2.1 </w:t>
            </w:r>
            <w:r w:rsidRPr="00682D5C">
              <w:rPr>
                <w:rFonts w:ascii="Verdana" w:hAnsi="Verdana"/>
                <w:sz w:val="16"/>
                <w:szCs w:val="16"/>
                <w:lang w:val="en-US"/>
              </w:rPr>
              <w:t xml:space="preserve">They must comply with the points of Appendices A, B, C and D </w:t>
            </w:r>
            <w:r w:rsidR="00682D5C">
              <w:rPr>
                <w:rFonts w:ascii="Verdana" w:hAnsi="Verdana"/>
                <w:sz w:val="16"/>
                <w:szCs w:val="16"/>
                <w:lang w:val="en-US"/>
              </w:rPr>
              <w:t>Obligatory</w:t>
            </w:r>
            <w:r w:rsidRPr="00682D5C">
              <w:rPr>
                <w:rFonts w:ascii="Verdana" w:hAnsi="Verdana"/>
                <w:sz w:val="16"/>
                <w:szCs w:val="16"/>
                <w:lang w:val="en-US"/>
              </w:rPr>
              <w:t xml:space="preserve">, according to the degree of complexity and resolutive capacity of the provision of services that correspond to them; </w:t>
            </w:r>
          </w:p>
        </w:tc>
      </w:tr>
      <w:tr w:rsidR="000959C1" w:rsidRPr="00D01383" w:rsidTr="006C4EB0">
        <w:trPr>
          <w:trHeight w:val="20"/>
        </w:trPr>
        <w:tc>
          <w:tcPr>
            <w:tcW w:w="4678" w:type="dxa"/>
            <w:tcBorders>
              <w:top w:val="single" w:sz="4" w:space="0" w:color="auto"/>
              <w:bottom w:val="single" w:sz="4" w:space="0" w:color="auto"/>
            </w:tcBorders>
          </w:tcPr>
          <w:p w:rsidR="000959C1" w:rsidRPr="000959C1" w:rsidRDefault="000959C1" w:rsidP="00682D5C">
            <w:pPr>
              <w:pStyle w:val="Texto"/>
              <w:spacing w:line="276" w:lineRule="auto"/>
              <w:ind w:firstLine="0"/>
              <w:rPr>
                <w:rFonts w:ascii="Verdana" w:hAnsi="Verdana"/>
                <w:b/>
                <w:sz w:val="16"/>
                <w:szCs w:val="16"/>
                <w:lang w:val="en-US"/>
              </w:rPr>
            </w:pPr>
          </w:p>
        </w:tc>
        <w:tc>
          <w:tcPr>
            <w:tcW w:w="4678" w:type="dxa"/>
            <w:tcBorders>
              <w:top w:val="single" w:sz="4" w:space="0" w:color="auto"/>
              <w:bottom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w:t>
            </w:r>
          </w:p>
        </w:tc>
      </w:tr>
      <w:tr w:rsidR="000959C1"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682D5C">
            <w:pPr>
              <w:pStyle w:val="Texto"/>
              <w:spacing w:line="276" w:lineRule="auto"/>
              <w:ind w:firstLine="0"/>
              <w:rPr>
                <w:rFonts w:ascii="Verdana" w:hAnsi="Verdana"/>
                <w:b/>
                <w:sz w:val="16"/>
                <w:szCs w:val="16"/>
              </w:rPr>
            </w:pPr>
            <w:r w:rsidRPr="00AC6AB2">
              <w:rPr>
                <w:rFonts w:ascii="Verdana" w:hAnsi="Verdana"/>
                <w:b/>
                <w:sz w:val="16"/>
                <w:szCs w:val="16"/>
              </w:rPr>
              <w:t>F.3 Insumos.</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xml:space="preserve">F.3 </w:t>
            </w:r>
            <w:r w:rsidR="00682D5C">
              <w:rPr>
                <w:rFonts w:ascii="Verdana" w:hAnsi="Verdana"/>
                <w:b/>
                <w:bCs/>
                <w:sz w:val="16"/>
                <w:szCs w:val="16"/>
                <w:lang w:val="en-US"/>
              </w:rPr>
              <w:t xml:space="preserve">Materials. </w:t>
            </w:r>
            <w:r w:rsidRPr="00682D5C">
              <w:rPr>
                <w:rFonts w:ascii="Verdana" w:hAnsi="Verdana"/>
                <w:sz w:val="16"/>
                <w:szCs w:val="16"/>
                <w:lang w:val="en-US"/>
              </w:rPr>
              <w:t xml:space="preserve">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682D5C">
            <w:pPr>
              <w:pStyle w:val="Texto"/>
              <w:spacing w:line="276" w:lineRule="auto"/>
              <w:ind w:firstLine="0"/>
              <w:rPr>
                <w:rFonts w:ascii="Verdana" w:hAnsi="Verdana"/>
                <w:sz w:val="16"/>
                <w:szCs w:val="16"/>
              </w:rPr>
            </w:pPr>
            <w:r w:rsidRPr="00AC6AB2">
              <w:rPr>
                <w:rFonts w:ascii="Verdana" w:hAnsi="Verdana"/>
                <w:b/>
                <w:sz w:val="16"/>
                <w:szCs w:val="16"/>
              </w:rPr>
              <w:lastRenderedPageBreak/>
              <w:t xml:space="preserve">F.3.1 </w:t>
            </w:r>
            <w:r w:rsidRPr="00AC6AB2">
              <w:rPr>
                <w:rFonts w:ascii="Verdana" w:hAnsi="Verdana"/>
                <w:sz w:val="16"/>
                <w:szCs w:val="16"/>
              </w:rPr>
              <w:t>Deberán cumplir con los puntos de los Apéndices A, B, C y D Normativos, según el grado de complejidad y capacidad resolutiva de la prestación de servicios que les corresponda;</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xml:space="preserve">F.3.1 </w:t>
            </w:r>
            <w:r w:rsidRPr="00682D5C">
              <w:rPr>
                <w:rFonts w:ascii="Verdana" w:hAnsi="Verdana"/>
                <w:sz w:val="16"/>
                <w:szCs w:val="16"/>
                <w:lang w:val="en-US"/>
              </w:rPr>
              <w:t xml:space="preserve">They must comply with the points of Appendices A, B, C and D </w:t>
            </w:r>
            <w:r w:rsidR="00682D5C" w:rsidRPr="00682D5C">
              <w:rPr>
                <w:rFonts w:ascii="Verdana" w:hAnsi="Verdana"/>
                <w:sz w:val="16"/>
                <w:szCs w:val="16"/>
                <w:lang w:val="en-US"/>
              </w:rPr>
              <w:t>Obligatory</w:t>
            </w:r>
            <w:r w:rsidRPr="00682D5C">
              <w:rPr>
                <w:rFonts w:ascii="Verdana" w:hAnsi="Verdana"/>
                <w:sz w:val="16"/>
                <w:szCs w:val="16"/>
                <w:lang w:val="en-US"/>
              </w:rPr>
              <w:t xml:space="preserve">, according to the degree of complexity and resolutive capacity of the provision of services that correspond to them; </w:t>
            </w:r>
            <w:r w:rsidR="00682D5C">
              <w:rPr>
                <w:rFonts w:ascii="Verdana" w:hAnsi="Verdana"/>
                <w:sz w:val="16"/>
                <w:szCs w:val="16"/>
                <w:lang w:val="en-US"/>
              </w:rPr>
              <w:t xml:space="preserve"> </w:t>
            </w:r>
          </w:p>
        </w:tc>
      </w:tr>
      <w:tr w:rsidR="000959C1" w:rsidRPr="00D01383" w:rsidTr="006C4EB0">
        <w:trPr>
          <w:trHeight w:val="20"/>
        </w:trPr>
        <w:tc>
          <w:tcPr>
            <w:tcW w:w="4678" w:type="dxa"/>
            <w:tcBorders>
              <w:top w:val="single" w:sz="4" w:space="0" w:color="auto"/>
              <w:bottom w:val="single" w:sz="4" w:space="0" w:color="auto"/>
            </w:tcBorders>
          </w:tcPr>
          <w:p w:rsidR="000959C1" w:rsidRPr="000959C1" w:rsidRDefault="000959C1" w:rsidP="00682D5C">
            <w:pPr>
              <w:pStyle w:val="Texto"/>
              <w:spacing w:line="276" w:lineRule="auto"/>
              <w:ind w:firstLine="0"/>
              <w:rPr>
                <w:rFonts w:ascii="Verdana" w:hAnsi="Verdana"/>
                <w:b/>
                <w:sz w:val="16"/>
                <w:szCs w:val="16"/>
                <w:lang w:val="en-US"/>
              </w:rPr>
            </w:pPr>
          </w:p>
        </w:tc>
        <w:tc>
          <w:tcPr>
            <w:tcW w:w="4678" w:type="dxa"/>
            <w:tcBorders>
              <w:top w:val="single" w:sz="4" w:space="0" w:color="auto"/>
              <w:bottom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682D5C">
            <w:pPr>
              <w:pStyle w:val="Texto"/>
              <w:spacing w:line="276" w:lineRule="auto"/>
              <w:ind w:firstLine="0"/>
              <w:rPr>
                <w:rFonts w:ascii="Verdana" w:hAnsi="Verdana"/>
                <w:b/>
                <w:sz w:val="16"/>
                <w:szCs w:val="16"/>
              </w:rPr>
            </w:pPr>
            <w:r w:rsidRPr="00AC6AB2">
              <w:rPr>
                <w:rFonts w:ascii="Verdana" w:hAnsi="Verdana"/>
                <w:b/>
                <w:sz w:val="16"/>
                <w:szCs w:val="16"/>
              </w:rPr>
              <w:t>F.4 Medicamentos y soluciones.</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xml:space="preserve">F.4 </w:t>
            </w:r>
            <w:r w:rsidR="00682D5C">
              <w:rPr>
                <w:rFonts w:ascii="Verdana" w:hAnsi="Verdana"/>
                <w:b/>
                <w:bCs/>
                <w:sz w:val="16"/>
                <w:szCs w:val="16"/>
                <w:lang w:val="en-US"/>
              </w:rPr>
              <w:t>Drug products</w:t>
            </w:r>
            <w:r w:rsidRPr="00682D5C">
              <w:rPr>
                <w:rFonts w:ascii="Verdana" w:hAnsi="Verdana"/>
                <w:b/>
                <w:bCs/>
                <w:sz w:val="16"/>
                <w:szCs w:val="16"/>
                <w:lang w:val="en-US"/>
              </w:rPr>
              <w:t xml:space="preserve"> and solutions.</w:t>
            </w:r>
            <w:r w:rsidRPr="00682D5C">
              <w:rPr>
                <w:rFonts w:ascii="Verdana" w:hAnsi="Verdana"/>
                <w:sz w:val="16"/>
                <w:szCs w:val="16"/>
                <w:lang w:val="en-US"/>
              </w:rPr>
              <w:t xml:space="preserve">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682D5C">
            <w:pPr>
              <w:pStyle w:val="Texto"/>
              <w:spacing w:line="276" w:lineRule="auto"/>
              <w:ind w:firstLine="0"/>
              <w:rPr>
                <w:rFonts w:ascii="Verdana" w:hAnsi="Verdana"/>
                <w:sz w:val="16"/>
                <w:szCs w:val="16"/>
              </w:rPr>
            </w:pPr>
            <w:r w:rsidRPr="00AC6AB2">
              <w:rPr>
                <w:rFonts w:ascii="Verdana" w:hAnsi="Verdana"/>
                <w:b/>
                <w:sz w:val="16"/>
                <w:szCs w:val="16"/>
              </w:rPr>
              <w:t xml:space="preserve">F.4.1 </w:t>
            </w:r>
            <w:r w:rsidRPr="00AC6AB2">
              <w:rPr>
                <w:rFonts w:ascii="Verdana" w:hAnsi="Verdana"/>
                <w:sz w:val="16"/>
                <w:szCs w:val="16"/>
              </w:rPr>
              <w:t>Deberán cumplir con los puntos de los Apéndices A, B, C y D Normativos, según el grado de complejidad y capacidad resolutiva de la prestación de servicios que les corresponda, y</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xml:space="preserve">F.4.1 </w:t>
            </w:r>
            <w:r w:rsidRPr="00682D5C">
              <w:rPr>
                <w:rFonts w:ascii="Verdana" w:hAnsi="Verdana"/>
                <w:bCs/>
                <w:sz w:val="16"/>
                <w:szCs w:val="16"/>
                <w:lang w:val="en-US"/>
              </w:rPr>
              <w:t xml:space="preserve">Must </w:t>
            </w:r>
            <w:r w:rsidRPr="00682D5C">
              <w:rPr>
                <w:rFonts w:ascii="Verdana" w:hAnsi="Verdana"/>
                <w:sz w:val="16"/>
                <w:szCs w:val="16"/>
                <w:lang w:val="en-US"/>
              </w:rPr>
              <w:t xml:space="preserve">comply with the points of Appendices A, B, C and D </w:t>
            </w:r>
            <w:r w:rsidR="00682D5C" w:rsidRPr="00682D5C">
              <w:rPr>
                <w:rFonts w:ascii="Verdana" w:hAnsi="Verdana"/>
                <w:sz w:val="16"/>
                <w:szCs w:val="16"/>
                <w:lang w:val="en-US"/>
              </w:rPr>
              <w:t>Obligatory</w:t>
            </w:r>
            <w:r w:rsidRPr="00682D5C">
              <w:rPr>
                <w:rFonts w:ascii="Verdana" w:hAnsi="Verdana"/>
                <w:sz w:val="16"/>
                <w:szCs w:val="16"/>
                <w:lang w:val="en-US"/>
              </w:rPr>
              <w:t xml:space="preserve">, according to the degree of complexity and resolutive capacity of the provision of services that corresponds to them, and </w:t>
            </w:r>
          </w:p>
        </w:tc>
      </w:tr>
      <w:tr w:rsidR="000959C1"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0959C1" w:rsidRPr="00AC6AB2" w:rsidRDefault="000959C1" w:rsidP="00682D5C">
            <w:pPr>
              <w:pStyle w:val="Texto"/>
              <w:spacing w:line="276" w:lineRule="auto"/>
              <w:ind w:firstLine="0"/>
              <w:rPr>
                <w:rFonts w:ascii="Verdana" w:hAnsi="Verdana"/>
                <w:sz w:val="16"/>
                <w:szCs w:val="16"/>
              </w:rPr>
            </w:pPr>
            <w:r w:rsidRPr="00AC6AB2">
              <w:rPr>
                <w:rFonts w:ascii="Verdana" w:hAnsi="Verdana"/>
                <w:b/>
                <w:sz w:val="16"/>
                <w:szCs w:val="16"/>
              </w:rPr>
              <w:t xml:space="preserve">F.4.2 </w:t>
            </w:r>
            <w:r w:rsidRPr="00AC6AB2">
              <w:rPr>
                <w:rFonts w:ascii="Verdana" w:hAnsi="Verdana"/>
                <w:sz w:val="16"/>
                <w:szCs w:val="16"/>
              </w:rPr>
              <w:t>En el caso de soluciones, deberán ser en bolsas o contenedor de plástico.</w:t>
            </w:r>
          </w:p>
        </w:tc>
        <w:tc>
          <w:tcPr>
            <w:tcW w:w="4678" w:type="dxa"/>
            <w:tcBorders>
              <w:top w:val="single" w:sz="4" w:space="0" w:color="auto"/>
              <w:left w:val="single" w:sz="4" w:space="0" w:color="auto"/>
              <w:bottom w:val="single" w:sz="4" w:space="0" w:color="auto"/>
              <w:right w:val="single" w:sz="4" w:space="0" w:color="auto"/>
            </w:tcBorders>
          </w:tcPr>
          <w:p w:rsidR="000959C1" w:rsidRPr="00682D5C" w:rsidRDefault="000959C1" w:rsidP="00682D5C">
            <w:pPr>
              <w:spacing w:after="101" w:line="276" w:lineRule="auto"/>
              <w:jc w:val="both"/>
              <w:rPr>
                <w:rFonts w:ascii="Verdana" w:hAnsi="Verdana"/>
                <w:sz w:val="16"/>
                <w:szCs w:val="16"/>
                <w:lang w:val="en-US"/>
              </w:rPr>
            </w:pPr>
            <w:r w:rsidRPr="00682D5C">
              <w:rPr>
                <w:rFonts w:ascii="Verdana" w:hAnsi="Verdana"/>
                <w:b/>
                <w:bCs/>
                <w:sz w:val="16"/>
                <w:szCs w:val="16"/>
                <w:lang w:val="en-US"/>
              </w:rPr>
              <w:t xml:space="preserve">F.4.2 </w:t>
            </w:r>
            <w:r w:rsidRPr="00682D5C">
              <w:rPr>
                <w:rFonts w:ascii="Verdana" w:hAnsi="Verdana"/>
                <w:sz w:val="16"/>
                <w:szCs w:val="16"/>
                <w:lang w:val="en-US"/>
              </w:rPr>
              <w:t xml:space="preserve">In the case of solutions, they must be in plastic bags or containers. </w:t>
            </w:r>
            <w:r w:rsidR="00682D5C">
              <w:rPr>
                <w:rFonts w:ascii="Verdana" w:hAnsi="Verdana"/>
                <w:sz w:val="16"/>
                <w:szCs w:val="16"/>
                <w:lang w:val="en-US"/>
              </w:rPr>
              <w:t xml:space="preserve"> </w:t>
            </w:r>
          </w:p>
        </w:tc>
      </w:tr>
    </w:tbl>
    <w:p w:rsidR="000959C1" w:rsidRPr="00D01383" w:rsidRDefault="000959C1" w:rsidP="00BE4526">
      <w:pPr>
        <w:pStyle w:val="Texto"/>
        <w:ind w:firstLine="0"/>
        <w:jc w:val="center"/>
        <w:rPr>
          <w:rFonts w:ascii="Verdana" w:hAnsi="Verdana"/>
          <w:b/>
          <w:sz w:val="16"/>
          <w:szCs w:val="16"/>
          <w:lang w:val="en-US"/>
        </w:rPr>
      </w:pPr>
    </w:p>
    <w:p w:rsidR="000959C1" w:rsidRPr="00D01383" w:rsidRDefault="000959C1" w:rsidP="00BE4526">
      <w:pPr>
        <w:pStyle w:val="Texto"/>
        <w:ind w:firstLine="0"/>
        <w:jc w:val="center"/>
        <w:rPr>
          <w:rFonts w:ascii="Verdana" w:hAnsi="Verdana"/>
          <w:b/>
          <w:sz w:val="16"/>
          <w:szCs w:val="16"/>
          <w:lang w:val="en-US"/>
        </w:rPr>
      </w:pPr>
    </w:p>
    <w:p w:rsidR="00BE4526" w:rsidRPr="00D01383" w:rsidRDefault="00BE4526" w:rsidP="00BE4526">
      <w:pPr>
        <w:pStyle w:val="Texto"/>
        <w:ind w:firstLine="0"/>
        <w:jc w:val="center"/>
        <w:rPr>
          <w:rFonts w:ascii="Verdana" w:hAnsi="Verdana"/>
          <w:sz w:val="16"/>
          <w:szCs w:val="16"/>
          <w:lang w:val="en-US"/>
        </w:rPr>
      </w:pPr>
    </w:p>
    <w:tbl>
      <w:tblPr>
        <w:tblW w:w="9356" w:type="dxa"/>
        <w:tblInd w:w="144" w:type="dxa"/>
        <w:tblLayout w:type="fixed"/>
        <w:tblCellMar>
          <w:left w:w="70" w:type="dxa"/>
          <w:right w:w="70" w:type="dxa"/>
        </w:tblCellMar>
        <w:tblLook w:val="0000" w:firstRow="0" w:lastRow="0" w:firstColumn="0" w:lastColumn="0" w:noHBand="0" w:noVBand="0"/>
      </w:tblPr>
      <w:tblGrid>
        <w:gridCol w:w="4678"/>
        <w:gridCol w:w="4678"/>
      </w:tblGrid>
      <w:tr w:rsidR="000959C1" w:rsidRPr="00AC6AB2" w:rsidTr="006C4EB0">
        <w:trPr>
          <w:trHeight w:val="20"/>
        </w:trPr>
        <w:tc>
          <w:tcPr>
            <w:tcW w:w="4678" w:type="dxa"/>
            <w:noWrap/>
          </w:tcPr>
          <w:p w:rsidR="000959C1" w:rsidRPr="00AC6AB2" w:rsidRDefault="00682D5C" w:rsidP="00682D5C">
            <w:pPr>
              <w:pStyle w:val="Texto"/>
              <w:spacing w:line="226" w:lineRule="exact"/>
              <w:ind w:firstLine="0"/>
              <w:jc w:val="center"/>
              <w:rPr>
                <w:rFonts w:ascii="Verdana" w:hAnsi="Verdana"/>
                <w:b/>
                <w:sz w:val="16"/>
                <w:szCs w:val="16"/>
              </w:rPr>
            </w:pPr>
            <w:r w:rsidRPr="00AC6AB2">
              <w:rPr>
                <w:rFonts w:ascii="Verdana" w:hAnsi="Verdana"/>
                <w:b/>
                <w:sz w:val="16"/>
                <w:szCs w:val="16"/>
              </w:rPr>
              <w:t>Apéndices Informativos.</w:t>
            </w:r>
          </w:p>
        </w:tc>
        <w:tc>
          <w:tcPr>
            <w:tcW w:w="4678" w:type="dxa"/>
          </w:tcPr>
          <w:p w:rsidR="000959C1" w:rsidRPr="006C4EB0" w:rsidRDefault="00682D5C" w:rsidP="00682D5C">
            <w:pPr>
              <w:pStyle w:val="Texto"/>
              <w:spacing w:line="226" w:lineRule="exact"/>
              <w:ind w:firstLine="0"/>
              <w:jc w:val="center"/>
              <w:rPr>
                <w:rFonts w:ascii="Verdana" w:hAnsi="Verdana"/>
                <w:b/>
                <w:sz w:val="16"/>
                <w:szCs w:val="16"/>
                <w:lang w:val="en-US"/>
              </w:rPr>
            </w:pPr>
            <w:r w:rsidRPr="006C4EB0">
              <w:rPr>
                <w:rFonts w:ascii="Verdana" w:hAnsi="Verdana"/>
                <w:b/>
                <w:sz w:val="16"/>
                <w:szCs w:val="16"/>
                <w:lang w:val="en-US"/>
              </w:rPr>
              <w:t>Obligatory Appendices</w:t>
            </w:r>
          </w:p>
        </w:tc>
      </w:tr>
      <w:tr w:rsidR="000959C1" w:rsidRPr="00D01383" w:rsidTr="006C4EB0">
        <w:trPr>
          <w:trHeight w:val="20"/>
        </w:trPr>
        <w:tc>
          <w:tcPr>
            <w:tcW w:w="4678" w:type="dxa"/>
            <w:noWrap/>
          </w:tcPr>
          <w:p w:rsidR="000959C1" w:rsidRPr="00AC6AB2" w:rsidRDefault="000959C1" w:rsidP="000959C1">
            <w:pPr>
              <w:pStyle w:val="Texto"/>
              <w:spacing w:line="226" w:lineRule="exact"/>
              <w:ind w:firstLine="0"/>
              <w:rPr>
                <w:rFonts w:ascii="Verdana" w:hAnsi="Verdana"/>
                <w:b/>
                <w:sz w:val="16"/>
                <w:szCs w:val="16"/>
              </w:rPr>
            </w:pPr>
            <w:r w:rsidRPr="00AC6AB2">
              <w:rPr>
                <w:rFonts w:ascii="Verdana" w:hAnsi="Verdana"/>
                <w:b/>
                <w:sz w:val="16"/>
                <w:szCs w:val="16"/>
              </w:rPr>
              <w:t xml:space="preserve">Apéndice A Informativo. </w:t>
            </w:r>
            <w:r w:rsidRPr="00AC6AB2">
              <w:rPr>
                <w:rFonts w:ascii="Verdana" w:hAnsi="Verdana"/>
                <w:sz w:val="16"/>
                <w:szCs w:val="16"/>
              </w:rPr>
              <w:t>Orientación para la formación del Técnico en Atención Médica Prehospitalaria.</w:t>
            </w:r>
          </w:p>
        </w:tc>
        <w:tc>
          <w:tcPr>
            <w:tcW w:w="4678" w:type="dxa"/>
          </w:tcPr>
          <w:p w:rsidR="000959C1" w:rsidRPr="006C4EB0" w:rsidRDefault="000959C1" w:rsidP="000959C1">
            <w:pPr>
              <w:spacing w:after="101" w:line="226" w:lineRule="atLeast"/>
              <w:jc w:val="both"/>
              <w:rPr>
                <w:rFonts w:ascii="Verdana" w:hAnsi="Verdana"/>
                <w:sz w:val="16"/>
                <w:szCs w:val="16"/>
                <w:lang w:val="en-US"/>
              </w:rPr>
            </w:pPr>
            <w:r w:rsidRPr="006C4EB0">
              <w:rPr>
                <w:rFonts w:ascii="Verdana" w:hAnsi="Verdana"/>
                <w:b/>
                <w:bCs/>
                <w:sz w:val="16"/>
                <w:szCs w:val="16"/>
                <w:lang w:val="en-US"/>
              </w:rPr>
              <w:t xml:space="preserve">Appendix A Informative. </w:t>
            </w:r>
            <w:r w:rsidRPr="006C4EB0">
              <w:rPr>
                <w:rFonts w:ascii="Verdana" w:hAnsi="Verdana"/>
                <w:sz w:val="16"/>
                <w:szCs w:val="16"/>
                <w:lang w:val="en-US"/>
              </w:rPr>
              <w:t xml:space="preserve">Orientation for the training of the Prehospital Medical Care Technician. </w:t>
            </w:r>
          </w:p>
        </w:tc>
      </w:tr>
      <w:tr w:rsidR="000959C1" w:rsidRPr="00D01383" w:rsidTr="006C4EB0">
        <w:trPr>
          <w:trHeight w:val="20"/>
        </w:trPr>
        <w:tc>
          <w:tcPr>
            <w:tcW w:w="4678" w:type="dxa"/>
          </w:tcPr>
          <w:p w:rsidR="000959C1" w:rsidRPr="00AC6AB2" w:rsidRDefault="000959C1" w:rsidP="000959C1">
            <w:pPr>
              <w:pStyle w:val="Texto"/>
              <w:spacing w:line="226" w:lineRule="exact"/>
              <w:ind w:firstLine="0"/>
              <w:rPr>
                <w:rFonts w:ascii="Verdana" w:hAnsi="Verdana"/>
                <w:b/>
                <w:sz w:val="16"/>
                <w:szCs w:val="16"/>
              </w:rPr>
            </w:pPr>
            <w:r w:rsidRPr="00AC6AB2">
              <w:rPr>
                <w:rFonts w:ascii="Verdana" w:hAnsi="Verdana"/>
                <w:b/>
                <w:sz w:val="16"/>
                <w:szCs w:val="16"/>
              </w:rPr>
              <w:t>A.1 GUÍA DE COMPETENCIAS PROFESIONALES PARA LA FORMACIÓN DEL TÉCNICO EN ATENCIÓN MÉDICA PREHOSPITALARIA.</w:t>
            </w:r>
          </w:p>
        </w:tc>
        <w:tc>
          <w:tcPr>
            <w:tcW w:w="4678" w:type="dxa"/>
          </w:tcPr>
          <w:p w:rsidR="000959C1" w:rsidRPr="006C4EB0" w:rsidRDefault="000959C1" w:rsidP="000959C1">
            <w:pPr>
              <w:spacing w:after="101" w:line="226" w:lineRule="atLeast"/>
              <w:jc w:val="both"/>
              <w:rPr>
                <w:rFonts w:ascii="Verdana" w:hAnsi="Verdana"/>
                <w:sz w:val="16"/>
                <w:szCs w:val="16"/>
                <w:lang w:val="en-US"/>
              </w:rPr>
            </w:pPr>
            <w:r w:rsidRPr="006C4EB0">
              <w:rPr>
                <w:rFonts w:ascii="Verdana" w:hAnsi="Verdana"/>
                <w:b/>
                <w:bCs/>
                <w:sz w:val="16"/>
                <w:szCs w:val="16"/>
                <w:lang w:val="en-US"/>
              </w:rPr>
              <w:t xml:space="preserve">A.1 PROFESSIONAL </w:t>
            </w:r>
            <w:r w:rsidR="00682D5C" w:rsidRPr="006C4EB0">
              <w:rPr>
                <w:rFonts w:ascii="Verdana" w:hAnsi="Verdana"/>
                <w:b/>
                <w:bCs/>
                <w:sz w:val="16"/>
                <w:szCs w:val="16"/>
                <w:lang w:val="en-US"/>
              </w:rPr>
              <w:t>QUALIFICATIONS</w:t>
            </w:r>
            <w:r w:rsidRPr="006C4EB0">
              <w:rPr>
                <w:rFonts w:ascii="Verdana" w:hAnsi="Verdana"/>
                <w:b/>
                <w:bCs/>
                <w:sz w:val="16"/>
                <w:szCs w:val="16"/>
                <w:lang w:val="en-US"/>
              </w:rPr>
              <w:t xml:space="preserve"> GUIDE FOR THE TRAINING OF THE TECHNICIAN IN PREHOSPITAL MEDICAL ATTENTION.</w:t>
            </w:r>
            <w:r w:rsidRPr="006C4EB0">
              <w:rPr>
                <w:rFonts w:ascii="Verdana" w:hAnsi="Verdana"/>
                <w:sz w:val="16"/>
                <w:szCs w:val="16"/>
                <w:lang w:val="en-US"/>
              </w:rPr>
              <w:t xml:space="preserve"> </w:t>
            </w:r>
          </w:p>
        </w:tc>
      </w:tr>
      <w:tr w:rsidR="000959C1" w:rsidRPr="00D01383" w:rsidTr="006C4EB0">
        <w:trPr>
          <w:trHeight w:val="20"/>
        </w:trPr>
        <w:tc>
          <w:tcPr>
            <w:tcW w:w="4678" w:type="dxa"/>
          </w:tcPr>
          <w:p w:rsidR="000959C1" w:rsidRPr="00AC6AB2" w:rsidRDefault="000959C1" w:rsidP="000959C1">
            <w:pPr>
              <w:pStyle w:val="Texto"/>
              <w:spacing w:line="226" w:lineRule="exact"/>
              <w:ind w:firstLine="0"/>
              <w:rPr>
                <w:rFonts w:ascii="Verdana" w:hAnsi="Verdana"/>
                <w:b/>
                <w:sz w:val="16"/>
                <w:szCs w:val="16"/>
              </w:rPr>
            </w:pPr>
            <w:r w:rsidRPr="00AC6AB2">
              <w:rPr>
                <w:rFonts w:ascii="Verdana" w:hAnsi="Verdana"/>
                <w:sz w:val="16"/>
                <w:szCs w:val="16"/>
              </w:rPr>
              <w:t>El conjunto de competencias profesionales del TAMP, permite integrar el perfil profesional mínimo requerido. Esta guía es una plataforma básica para homologar criterios en su formación.</w:t>
            </w:r>
          </w:p>
        </w:tc>
        <w:tc>
          <w:tcPr>
            <w:tcW w:w="4678" w:type="dxa"/>
          </w:tcPr>
          <w:p w:rsidR="000959C1" w:rsidRPr="006C4EB0" w:rsidRDefault="000959C1" w:rsidP="000959C1">
            <w:pPr>
              <w:spacing w:after="101" w:line="226" w:lineRule="atLeast"/>
              <w:jc w:val="both"/>
              <w:rPr>
                <w:rFonts w:ascii="Verdana" w:hAnsi="Verdana"/>
                <w:sz w:val="16"/>
                <w:szCs w:val="16"/>
                <w:lang w:val="en-US"/>
              </w:rPr>
            </w:pPr>
            <w:r w:rsidRPr="006C4EB0">
              <w:rPr>
                <w:rFonts w:ascii="Verdana" w:hAnsi="Verdana"/>
                <w:sz w:val="16"/>
                <w:szCs w:val="16"/>
                <w:lang w:val="en-US"/>
              </w:rPr>
              <w:t xml:space="preserve">The set of professional </w:t>
            </w:r>
            <w:r w:rsidR="00682D5C" w:rsidRPr="006C4EB0">
              <w:rPr>
                <w:rFonts w:ascii="Verdana" w:hAnsi="Verdana"/>
                <w:sz w:val="16"/>
                <w:szCs w:val="16"/>
                <w:lang w:val="en-US"/>
              </w:rPr>
              <w:t>qualifications</w:t>
            </w:r>
            <w:r w:rsidRPr="006C4EB0">
              <w:rPr>
                <w:rFonts w:ascii="Verdana" w:hAnsi="Verdana"/>
                <w:sz w:val="16"/>
                <w:szCs w:val="16"/>
                <w:lang w:val="en-US"/>
              </w:rPr>
              <w:t xml:space="preserve"> of the TAMP, allows </w:t>
            </w:r>
            <w:r w:rsidR="00682D5C" w:rsidRPr="006C4EB0">
              <w:rPr>
                <w:rFonts w:ascii="Verdana" w:hAnsi="Verdana"/>
                <w:sz w:val="16"/>
                <w:szCs w:val="16"/>
                <w:lang w:val="en-US"/>
              </w:rPr>
              <w:t>integrating</w:t>
            </w:r>
            <w:r w:rsidRPr="006C4EB0">
              <w:rPr>
                <w:rFonts w:ascii="Verdana" w:hAnsi="Verdana"/>
                <w:sz w:val="16"/>
                <w:szCs w:val="16"/>
                <w:lang w:val="en-US"/>
              </w:rPr>
              <w:t xml:space="preserve"> the minimum professional profile required. This guide is a basic platform to standardize criteria in its formation. </w:t>
            </w:r>
          </w:p>
        </w:tc>
      </w:tr>
      <w:tr w:rsidR="000959C1" w:rsidRPr="00AC6AB2" w:rsidTr="006C4EB0">
        <w:trPr>
          <w:trHeight w:val="20"/>
        </w:trPr>
        <w:tc>
          <w:tcPr>
            <w:tcW w:w="4678" w:type="dxa"/>
          </w:tcPr>
          <w:p w:rsidR="000959C1" w:rsidRPr="00AC6AB2" w:rsidRDefault="000959C1" w:rsidP="000959C1">
            <w:pPr>
              <w:pStyle w:val="Texto"/>
              <w:spacing w:line="226" w:lineRule="exact"/>
              <w:ind w:firstLine="0"/>
              <w:rPr>
                <w:rFonts w:ascii="Verdana" w:hAnsi="Verdana"/>
                <w:b/>
                <w:sz w:val="16"/>
                <w:szCs w:val="16"/>
              </w:rPr>
            </w:pPr>
            <w:r w:rsidRPr="00AC6AB2">
              <w:rPr>
                <w:rFonts w:ascii="Verdana" w:hAnsi="Verdana"/>
                <w:b/>
                <w:sz w:val="16"/>
                <w:szCs w:val="16"/>
              </w:rPr>
              <w:t>A.1.1 COMPETENCIA GLOBAL.</w:t>
            </w:r>
          </w:p>
        </w:tc>
        <w:tc>
          <w:tcPr>
            <w:tcW w:w="4678" w:type="dxa"/>
          </w:tcPr>
          <w:p w:rsidR="000959C1" w:rsidRPr="006C4EB0" w:rsidRDefault="000959C1" w:rsidP="000959C1">
            <w:pPr>
              <w:spacing w:after="101" w:line="226" w:lineRule="atLeast"/>
              <w:jc w:val="both"/>
              <w:rPr>
                <w:rFonts w:ascii="Verdana" w:hAnsi="Verdana"/>
                <w:sz w:val="16"/>
                <w:szCs w:val="16"/>
                <w:lang w:val="en-US"/>
              </w:rPr>
            </w:pPr>
            <w:r w:rsidRPr="006C4EB0">
              <w:rPr>
                <w:rFonts w:ascii="Verdana" w:hAnsi="Verdana"/>
                <w:b/>
                <w:bCs/>
                <w:sz w:val="16"/>
                <w:szCs w:val="16"/>
                <w:lang w:val="en-US"/>
              </w:rPr>
              <w:t>A.1.1 GLOBAL COMPETITION.</w:t>
            </w:r>
            <w:r w:rsidRPr="006C4EB0">
              <w:rPr>
                <w:rFonts w:ascii="Verdana" w:hAnsi="Verdana"/>
                <w:sz w:val="16"/>
                <w:szCs w:val="16"/>
                <w:lang w:val="en-US"/>
              </w:rPr>
              <w:t xml:space="preserve"> </w:t>
            </w:r>
          </w:p>
        </w:tc>
      </w:tr>
      <w:tr w:rsidR="000959C1" w:rsidRPr="00D01383" w:rsidTr="006C4EB0">
        <w:trPr>
          <w:trHeight w:val="20"/>
        </w:trPr>
        <w:tc>
          <w:tcPr>
            <w:tcW w:w="4678" w:type="dxa"/>
          </w:tcPr>
          <w:p w:rsidR="000959C1" w:rsidRPr="00AC6AB2" w:rsidRDefault="000959C1" w:rsidP="000959C1">
            <w:pPr>
              <w:pStyle w:val="Texto"/>
              <w:spacing w:line="226" w:lineRule="exact"/>
              <w:ind w:firstLine="0"/>
              <w:rPr>
                <w:rFonts w:ascii="Verdana" w:hAnsi="Verdana"/>
                <w:b/>
                <w:sz w:val="16"/>
                <w:szCs w:val="16"/>
              </w:rPr>
            </w:pPr>
            <w:r w:rsidRPr="00AC6AB2">
              <w:rPr>
                <w:rFonts w:ascii="Verdana" w:hAnsi="Verdana"/>
                <w:sz w:val="16"/>
                <w:szCs w:val="16"/>
              </w:rPr>
              <w:t>El TAMP es competente para identificar, evaluar e intervenir en situaciones de urgencia médica para salvaguardar la vida y prevenir lesiones subsecuentes, con base en el conocimiento, habilidades, destrezas y aptitudes adquiridas, empleando para ello la tecnología vigente, respetando la dignidad, costumbres y creencias del usuario, trabajando con el equipo multi e interdisciplinario de salud. Para ello, se deben tener las competencias necesarias en los diferentes niveles.</w:t>
            </w:r>
          </w:p>
        </w:tc>
        <w:tc>
          <w:tcPr>
            <w:tcW w:w="4678" w:type="dxa"/>
          </w:tcPr>
          <w:p w:rsidR="000959C1" w:rsidRPr="006C4EB0" w:rsidRDefault="000959C1" w:rsidP="000959C1">
            <w:pPr>
              <w:spacing w:after="101" w:line="226" w:lineRule="atLeast"/>
              <w:jc w:val="both"/>
              <w:rPr>
                <w:rFonts w:ascii="Verdana" w:hAnsi="Verdana"/>
                <w:sz w:val="16"/>
                <w:szCs w:val="16"/>
                <w:lang w:val="en-US"/>
              </w:rPr>
            </w:pPr>
            <w:r w:rsidRPr="006C4EB0">
              <w:rPr>
                <w:rFonts w:ascii="Verdana" w:hAnsi="Verdana"/>
                <w:sz w:val="16"/>
                <w:szCs w:val="16"/>
                <w:lang w:val="en-US"/>
              </w:rPr>
              <w:t xml:space="preserve">The TAMP is </w:t>
            </w:r>
            <w:r w:rsidR="00682D5C" w:rsidRPr="006C4EB0">
              <w:rPr>
                <w:rFonts w:ascii="Verdana" w:hAnsi="Verdana"/>
                <w:sz w:val="16"/>
                <w:szCs w:val="16"/>
                <w:lang w:val="en-US"/>
              </w:rPr>
              <w:t>appropriate</w:t>
            </w:r>
            <w:r w:rsidRPr="006C4EB0">
              <w:rPr>
                <w:rFonts w:ascii="Verdana" w:hAnsi="Verdana"/>
                <w:sz w:val="16"/>
                <w:szCs w:val="16"/>
                <w:lang w:val="en-US"/>
              </w:rPr>
              <w:t xml:space="preserve"> </w:t>
            </w:r>
            <w:r w:rsidR="00682D5C" w:rsidRPr="006C4EB0">
              <w:rPr>
                <w:rFonts w:ascii="Verdana" w:hAnsi="Verdana"/>
                <w:sz w:val="16"/>
                <w:szCs w:val="16"/>
                <w:lang w:val="en-US"/>
              </w:rPr>
              <w:t>for</w:t>
            </w:r>
            <w:r w:rsidRPr="006C4EB0">
              <w:rPr>
                <w:rFonts w:ascii="Verdana" w:hAnsi="Verdana"/>
                <w:sz w:val="16"/>
                <w:szCs w:val="16"/>
                <w:lang w:val="en-US"/>
              </w:rPr>
              <w:t xml:space="preserve"> identify</w:t>
            </w:r>
            <w:r w:rsidR="00682D5C" w:rsidRPr="006C4EB0">
              <w:rPr>
                <w:rFonts w:ascii="Verdana" w:hAnsi="Verdana"/>
                <w:sz w:val="16"/>
                <w:szCs w:val="16"/>
                <w:lang w:val="en-US"/>
              </w:rPr>
              <w:t>ing</w:t>
            </w:r>
            <w:r w:rsidRPr="006C4EB0">
              <w:rPr>
                <w:rFonts w:ascii="Verdana" w:hAnsi="Verdana"/>
                <w:sz w:val="16"/>
                <w:szCs w:val="16"/>
                <w:lang w:val="en-US"/>
              </w:rPr>
              <w:t>, evaluat</w:t>
            </w:r>
            <w:r w:rsidR="00682D5C" w:rsidRPr="006C4EB0">
              <w:rPr>
                <w:rFonts w:ascii="Verdana" w:hAnsi="Verdana"/>
                <w:sz w:val="16"/>
                <w:szCs w:val="16"/>
                <w:lang w:val="en-US"/>
              </w:rPr>
              <w:t>ing</w:t>
            </w:r>
            <w:r w:rsidRPr="006C4EB0">
              <w:rPr>
                <w:rFonts w:ascii="Verdana" w:hAnsi="Verdana"/>
                <w:sz w:val="16"/>
                <w:szCs w:val="16"/>
                <w:lang w:val="en-US"/>
              </w:rPr>
              <w:t xml:space="preserve"> and interven</w:t>
            </w:r>
            <w:r w:rsidR="00682D5C" w:rsidRPr="006C4EB0">
              <w:rPr>
                <w:rFonts w:ascii="Verdana" w:hAnsi="Verdana"/>
                <w:sz w:val="16"/>
                <w:szCs w:val="16"/>
                <w:lang w:val="en-US"/>
              </w:rPr>
              <w:t>ing</w:t>
            </w:r>
            <w:r w:rsidRPr="006C4EB0">
              <w:rPr>
                <w:rFonts w:ascii="Verdana" w:hAnsi="Verdana"/>
                <w:sz w:val="16"/>
                <w:szCs w:val="16"/>
                <w:lang w:val="en-US"/>
              </w:rPr>
              <w:t xml:space="preserve"> in situations of medical emergency to safeguard life and prevent subsequent injuries, based on knowledge, skills, skills and acquired skills, using current technology, respecting dignity, customs and user beliefs, working with the multi and interdisciplinary health team. To do this, </w:t>
            </w:r>
            <w:r w:rsidR="00682D5C" w:rsidRPr="006C4EB0">
              <w:rPr>
                <w:rFonts w:ascii="Verdana" w:hAnsi="Verdana"/>
                <w:sz w:val="16"/>
                <w:szCs w:val="16"/>
                <w:lang w:val="en-US"/>
              </w:rPr>
              <w:t>there must be</w:t>
            </w:r>
            <w:r w:rsidRPr="006C4EB0">
              <w:rPr>
                <w:rFonts w:ascii="Verdana" w:hAnsi="Verdana"/>
                <w:sz w:val="16"/>
                <w:szCs w:val="16"/>
                <w:lang w:val="en-US"/>
              </w:rPr>
              <w:t xml:space="preserve"> the necessary skills at different levels. </w:t>
            </w:r>
          </w:p>
        </w:tc>
      </w:tr>
      <w:tr w:rsidR="000959C1" w:rsidRPr="00D01383" w:rsidTr="006C4EB0">
        <w:trPr>
          <w:trHeight w:val="20"/>
        </w:trPr>
        <w:tc>
          <w:tcPr>
            <w:tcW w:w="4678" w:type="dxa"/>
          </w:tcPr>
          <w:p w:rsidR="000959C1" w:rsidRPr="00AC6AB2" w:rsidRDefault="000959C1" w:rsidP="000959C1">
            <w:pPr>
              <w:pStyle w:val="Texto"/>
              <w:spacing w:line="226" w:lineRule="exact"/>
              <w:ind w:firstLine="0"/>
              <w:rPr>
                <w:rFonts w:ascii="Verdana" w:hAnsi="Verdana"/>
                <w:b/>
                <w:sz w:val="16"/>
                <w:szCs w:val="16"/>
              </w:rPr>
            </w:pPr>
            <w:r w:rsidRPr="00AC6AB2">
              <w:rPr>
                <w:rFonts w:ascii="Verdana" w:hAnsi="Verdana"/>
                <w:b/>
                <w:sz w:val="16"/>
                <w:szCs w:val="16"/>
              </w:rPr>
              <w:t xml:space="preserve">A.1.1.1 </w:t>
            </w:r>
            <w:r w:rsidRPr="00AC6AB2">
              <w:rPr>
                <w:rFonts w:ascii="Verdana" w:hAnsi="Verdana"/>
                <w:sz w:val="16"/>
                <w:szCs w:val="16"/>
              </w:rPr>
              <w:t xml:space="preserve">El TAMP del nivel básico, debe contar con conocimientos y destrezas para: reanimación cardiopulmonar básica, anatomía y fisiología elemental, levantamientos, movilizaciones, inmovilización y empaquetamiento del paciente, manejo básico de la vía aérea, evaluación y exploración, identificación  y manejo de problemas de trauma (hemorragias, estado de choque, tejidos blandos, sistema muscular y esquelético, cabeza y columna vertebral), farmacología elemental, identificación y manejo de problemas médico-clínicos (urgencias respiratorias, cardiovasculares, diabéticas, alérgicas, ambientales, obstétricas, conductuales y envenenamientos), vías de administración de medicamentos bajo supervisión médica (subcutánea, </w:t>
            </w:r>
            <w:r w:rsidRPr="00AC6AB2">
              <w:rPr>
                <w:rFonts w:ascii="Verdana" w:hAnsi="Verdana"/>
                <w:sz w:val="16"/>
                <w:szCs w:val="16"/>
              </w:rPr>
              <w:lastRenderedPageBreak/>
              <w:t xml:space="preserve">oral, inhalación), operación general de ambulancias, sistemas de comunicación, manejo inicial de incidentes con materiales peligrosos, técnicas básicas de rescate, selección y clasificación de los usuarios, e interacción con aeronaves. </w:t>
            </w:r>
          </w:p>
        </w:tc>
        <w:tc>
          <w:tcPr>
            <w:tcW w:w="4678" w:type="dxa"/>
          </w:tcPr>
          <w:p w:rsidR="000959C1" w:rsidRPr="006C4EB0" w:rsidRDefault="000959C1" w:rsidP="000959C1">
            <w:pPr>
              <w:spacing w:after="101" w:line="226" w:lineRule="atLeast"/>
              <w:jc w:val="both"/>
              <w:rPr>
                <w:rFonts w:ascii="Verdana" w:hAnsi="Verdana"/>
                <w:sz w:val="16"/>
                <w:szCs w:val="16"/>
                <w:lang w:val="en-US"/>
              </w:rPr>
            </w:pPr>
            <w:r w:rsidRPr="006C4EB0">
              <w:rPr>
                <w:rFonts w:ascii="Verdana" w:hAnsi="Verdana"/>
                <w:b/>
                <w:bCs/>
                <w:sz w:val="16"/>
                <w:szCs w:val="16"/>
                <w:lang w:val="en-US"/>
              </w:rPr>
              <w:lastRenderedPageBreak/>
              <w:t xml:space="preserve">A.1.1.1 </w:t>
            </w:r>
            <w:r w:rsidRPr="006C4EB0">
              <w:rPr>
                <w:rFonts w:ascii="Verdana" w:hAnsi="Verdana"/>
                <w:sz w:val="16"/>
                <w:szCs w:val="16"/>
                <w:lang w:val="en-US"/>
              </w:rPr>
              <w:t xml:space="preserve">The TAMP of the basic level, must have knowledge and skills for: basic cardiopulmonary resuscitation, anatomy and elementary physiology, surveys, mobilizations, immobilization and packaging of the patient, basic management of the airway, evaluation and exploration, identification and management of trauma problems (hemorrhages, shock, soft tissues, muscular and skeletal system, head and spine), elementary pharmacology, identification and management of medical-clinical problems (respiratory, cardiovascular, diabetic, allergic, environmental emergencies, obstetric, behavioral and poisoning), medication administration routes under medical supervision (subcutaneous, oral, inhalation), general </w:t>
            </w:r>
            <w:r w:rsidRPr="006C4EB0">
              <w:rPr>
                <w:rFonts w:ascii="Verdana" w:hAnsi="Verdana"/>
                <w:sz w:val="16"/>
                <w:szCs w:val="16"/>
                <w:lang w:val="en-US"/>
              </w:rPr>
              <w:lastRenderedPageBreak/>
              <w:t xml:space="preserve">operation of ambulances, communication systems, initial handling of incidents with hazardous materials, basic rescue techniques, selection and classification of users, and interaction with aircraft. </w:t>
            </w:r>
          </w:p>
        </w:tc>
      </w:tr>
      <w:tr w:rsidR="000959C1" w:rsidRPr="00D01383" w:rsidTr="006C4EB0">
        <w:trPr>
          <w:trHeight w:val="20"/>
        </w:trPr>
        <w:tc>
          <w:tcPr>
            <w:tcW w:w="4678" w:type="dxa"/>
          </w:tcPr>
          <w:p w:rsidR="000959C1" w:rsidRPr="00AC6AB2" w:rsidRDefault="000959C1" w:rsidP="000959C1">
            <w:pPr>
              <w:pStyle w:val="Texto"/>
              <w:spacing w:line="226" w:lineRule="exact"/>
              <w:ind w:firstLine="0"/>
              <w:rPr>
                <w:rFonts w:ascii="Verdana" w:hAnsi="Verdana"/>
                <w:b/>
                <w:sz w:val="16"/>
                <w:szCs w:val="16"/>
              </w:rPr>
            </w:pPr>
            <w:r w:rsidRPr="00AC6AB2">
              <w:rPr>
                <w:rFonts w:ascii="Verdana" w:hAnsi="Verdana"/>
                <w:b/>
                <w:sz w:val="16"/>
                <w:szCs w:val="16"/>
              </w:rPr>
              <w:lastRenderedPageBreak/>
              <w:t xml:space="preserve">A.1.1.2 </w:t>
            </w:r>
            <w:r w:rsidRPr="00AC6AB2">
              <w:rPr>
                <w:rFonts w:ascii="Verdana" w:hAnsi="Verdana"/>
                <w:sz w:val="16"/>
                <w:szCs w:val="16"/>
              </w:rPr>
              <w:t>El TAMP del nivel intermedio, debe contar con los conocimientos y destrezas mínimos correspondientes al TAMP del nivel básico, más el manejo avanzado de la vía aérea, manejo de líquidos intravenosos, urgencias neurológicas, urgencias abdominales no traumáticas, urgencias ginecológicas, reanimación neonatal, monitoreo electrocardiográfico, interpretación y manejo de arritmias básicas, desfibrilación y farmacología específica.</w:t>
            </w:r>
          </w:p>
        </w:tc>
        <w:tc>
          <w:tcPr>
            <w:tcW w:w="4678" w:type="dxa"/>
          </w:tcPr>
          <w:p w:rsidR="000959C1" w:rsidRPr="006C4EB0" w:rsidRDefault="000959C1" w:rsidP="000959C1">
            <w:pPr>
              <w:spacing w:after="101" w:line="226" w:lineRule="atLeast"/>
              <w:jc w:val="both"/>
              <w:rPr>
                <w:rFonts w:ascii="Verdana" w:hAnsi="Verdana"/>
                <w:sz w:val="16"/>
                <w:szCs w:val="16"/>
                <w:lang w:val="en-US"/>
              </w:rPr>
            </w:pPr>
            <w:r w:rsidRPr="006C4EB0">
              <w:rPr>
                <w:rFonts w:ascii="Verdana" w:hAnsi="Verdana"/>
                <w:b/>
                <w:bCs/>
                <w:sz w:val="16"/>
                <w:szCs w:val="16"/>
                <w:lang w:val="en-US"/>
              </w:rPr>
              <w:t xml:space="preserve">A.1.1.2 </w:t>
            </w:r>
            <w:r w:rsidRPr="006C4EB0">
              <w:rPr>
                <w:rFonts w:ascii="Verdana" w:hAnsi="Verdana"/>
                <w:sz w:val="16"/>
                <w:szCs w:val="16"/>
                <w:lang w:val="en-US"/>
              </w:rPr>
              <w:t xml:space="preserve">The TAMP of the intermediate level must have the minimum knowledge and skills corresponding to the TAMP of the basic level, plus the advanced management of the airway, intravenous fluids management, neurological emergencies, non-traumatic abdominal emergencies, gynecological emergencies, neonatal resuscitation, electrocardiographic monitoring, interpretation and management of basic arrhythmias, defibrillation and specific pharmacology. </w:t>
            </w:r>
          </w:p>
        </w:tc>
      </w:tr>
      <w:tr w:rsidR="000959C1" w:rsidRPr="00D01383" w:rsidTr="006C4EB0">
        <w:trPr>
          <w:trHeight w:val="20"/>
        </w:trPr>
        <w:tc>
          <w:tcPr>
            <w:tcW w:w="4678" w:type="dxa"/>
          </w:tcPr>
          <w:p w:rsidR="000959C1" w:rsidRPr="00AC6AB2" w:rsidRDefault="000959C1" w:rsidP="000959C1">
            <w:pPr>
              <w:pStyle w:val="Texto"/>
              <w:spacing w:line="226" w:lineRule="exact"/>
              <w:ind w:firstLine="0"/>
              <w:rPr>
                <w:rFonts w:ascii="Verdana" w:hAnsi="Verdana"/>
                <w:b/>
                <w:sz w:val="16"/>
                <w:szCs w:val="16"/>
              </w:rPr>
            </w:pPr>
            <w:r w:rsidRPr="00AC6AB2">
              <w:rPr>
                <w:rFonts w:ascii="Verdana" w:hAnsi="Verdana"/>
                <w:b/>
                <w:sz w:val="16"/>
                <w:szCs w:val="16"/>
              </w:rPr>
              <w:t xml:space="preserve">A.1.1.3 </w:t>
            </w:r>
            <w:r w:rsidRPr="00AC6AB2">
              <w:rPr>
                <w:rFonts w:ascii="Verdana" w:hAnsi="Verdana"/>
                <w:sz w:val="16"/>
                <w:szCs w:val="16"/>
              </w:rPr>
              <w:t>El TAMP del nivel avanzado, debe contar con los conocimientos y destrezas mínimos correspondientes al TAMP de los niveles básico e intermedio, más la identificación y manejo de arritmias avanzadas, terapia eléctrica cardiaca, urgencias renales y urológicas, hematológicas, gastrointestinales, endocrinológicas, toxicología, enfermedades infecciosas y farmacología avanzada.</w:t>
            </w:r>
          </w:p>
        </w:tc>
        <w:tc>
          <w:tcPr>
            <w:tcW w:w="4678" w:type="dxa"/>
          </w:tcPr>
          <w:p w:rsidR="000959C1" w:rsidRPr="006C4EB0" w:rsidRDefault="000959C1" w:rsidP="000959C1">
            <w:pPr>
              <w:spacing w:after="101" w:line="226" w:lineRule="atLeast"/>
              <w:jc w:val="both"/>
              <w:rPr>
                <w:rFonts w:ascii="Verdana" w:hAnsi="Verdana"/>
                <w:sz w:val="16"/>
                <w:szCs w:val="16"/>
                <w:lang w:val="en-US"/>
              </w:rPr>
            </w:pPr>
            <w:r w:rsidRPr="006C4EB0">
              <w:rPr>
                <w:rFonts w:ascii="Verdana" w:hAnsi="Verdana"/>
                <w:b/>
                <w:bCs/>
                <w:sz w:val="16"/>
                <w:szCs w:val="16"/>
                <w:lang w:val="en-US"/>
              </w:rPr>
              <w:t xml:space="preserve">A.1.1.3 </w:t>
            </w:r>
            <w:r w:rsidRPr="006C4EB0">
              <w:rPr>
                <w:rFonts w:ascii="Verdana" w:hAnsi="Verdana"/>
                <w:sz w:val="16"/>
                <w:szCs w:val="16"/>
                <w:lang w:val="en-US"/>
              </w:rPr>
              <w:t xml:space="preserve">The TAMP of the advanced level, must have the minimum knowledge and skills corresponding to the TAMP of the basic and intermediate levels, plus the identification and management of advanced arrhythmias, cardiac electrical therapy, renal and urological, hematological and gastrointestinal emergencies, endocrinology, toxicology, infectious diseases and advanced pharmacology. </w:t>
            </w:r>
          </w:p>
        </w:tc>
      </w:tr>
      <w:tr w:rsidR="000959C1" w:rsidRPr="00D01383" w:rsidTr="006C4EB0">
        <w:trPr>
          <w:trHeight w:val="20"/>
        </w:trPr>
        <w:tc>
          <w:tcPr>
            <w:tcW w:w="4678" w:type="dxa"/>
          </w:tcPr>
          <w:p w:rsidR="000959C1" w:rsidRPr="00AC6AB2" w:rsidRDefault="000959C1" w:rsidP="000959C1">
            <w:pPr>
              <w:pStyle w:val="Texto"/>
              <w:spacing w:line="226" w:lineRule="exact"/>
              <w:ind w:firstLine="0"/>
              <w:rPr>
                <w:rFonts w:ascii="Verdana" w:hAnsi="Verdana"/>
                <w:b/>
                <w:sz w:val="16"/>
                <w:szCs w:val="16"/>
              </w:rPr>
            </w:pPr>
            <w:r w:rsidRPr="00AC6AB2">
              <w:rPr>
                <w:rFonts w:ascii="Verdana" w:hAnsi="Verdana"/>
                <w:b/>
                <w:sz w:val="16"/>
                <w:szCs w:val="16"/>
              </w:rPr>
              <w:t>A.1.2 COMPETENCIA CONCEPTUAL.</w:t>
            </w:r>
          </w:p>
          <w:p w:rsidR="000959C1" w:rsidRPr="00AC6AB2" w:rsidRDefault="000959C1" w:rsidP="000959C1">
            <w:pPr>
              <w:pStyle w:val="Texto"/>
              <w:spacing w:line="226" w:lineRule="exact"/>
              <w:ind w:firstLine="0"/>
              <w:rPr>
                <w:rFonts w:ascii="Verdana" w:hAnsi="Verdana"/>
                <w:sz w:val="16"/>
                <w:szCs w:val="16"/>
              </w:rPr>
            </w:pPr>
            <w:r w:rsidRPr="00AC6AB2">
              <w:rPr>
                <w:rFonts w:ascii="Verdana" w:hAnsi="Verdana"/>
                <w:sz w:val="16"/>
                <w:szCs w:val="16"/>
              </w:rPr>
              <w:t>Competente para el manejo de los fundamentos teóricos-prácticos-filosóficos sobre la atención médica prehospitalaria así como para evaluar las situaciones de riesgos propios, del ambiente y de los pacientes, que pongan en peligro la vida, un órgano o una función y que requiera de atención médica prehospitalaria.</w:t>
            </w:r>
          </w:p>
        </w:tc>
        <w:tc>
          <w:tcPr>
            <w:tcW w:w="4678" w:type="dxa"/>
          </w:tcPr>
          <w:p w:rsidR="000959C1" w:rsidRPr="006C4EB0" w:rsidRDefault="000959C1" w:rsidP="000959C1">
            <w:pPr>
              <w:spacing w:after="101" w:line="226" w:lineRule="atLeast"/>
              <w:jc w:val="both"/>
              <w:rPr>
                <w:rFonts w:ascii="Verdana" w:hAnsi="Verdana"/>
                <w:sz w:val="16"/>
                <w:szCs w:val="16"/>
                <w:lang w:val="en-US"/>
              </w:rPr>
            </w:pPr>
            <w:r w:rsidRPr="006C4EB0">
              <w:rPr>
                <w:rFonts w:ascii="Verdana" w:hAnsi="Verdana"/>
                <w:b/>
                <w:bCs/>
                <w:sz w:val="16"/>
                <w:szCs w:val="16"/>
                <w:lang w:val="en-US"/>
              </w:rPr>
              <w:t xml:space="preserve">A.1.2 CONCEPTUAL </w:t>
            </w:r>
            <w:r w:rsidR="000953BC" w:rsidRPr="006C4EB0">
              <w:rPr>
                <w:rFonts w:ascii="Verdana" w:hAnsi="Verdana"/>
                <w:b/>
                <w:bCs/>
                <w:sz w:val="16"/>
                <w:szCs w:val="16"/>
                <w:lang w:val="en-US"/>
              </w:rPr>
              <w:t>QUALIFICATION</w:t>
            </w:r>
            <w:r w:rsidRPr="006C4EB0">
              <w:rPr>
                <w:rFonts w:ascii="Verdana" w:hAnsi="Verdana"/>
                <w:b/>
                <w:bCs/>
                <w:sz w:val="16"/>
                <w:szCs w:val="16"/>
                <w:lang w:val="en-US"/>
              </w:rPr>
              <w:t>.</w:t>
            </w:r>
            <w:r w:rsidRPr="006C4EB0">
              <w:rPr>
                <w:rFonts w:ascii="Verdana" w:hAnsi="Verdana"/>
                <w:sz w:val="16"/>
                <w:szCs w:val="16"/>
                <w:lang w:val="en-US"/>
              </w:rPr>
              <w:t xml:space="preserve"> </w:t>
            </w:r>
          </w:p>
          <w:p w:rsidR="000959C1" w:rsidRPr="006C4EB0" w:rsidRDefault="000953BC" w:rsidP="000959C1">
            <w:pPr>
              <w:spacing w:after="101" w:line="226" w:lineRule="atLeast"/>
              <w:jc w:val="both"/>
              <w:rPr>
                <w:rFonts w:ascii="Verdana" w:hAnsi="Verdana"/>
                <w:sz w:val="16"/>
                <w:szCs w:val="16"/>
                <w:lang w:val="en-US"/>
              </w:rPr>
            </w:pPr>
            <w:r w:rsidRPr="006C4EB0">
              <w:rPr>
                <w:rFonts w:ascii="Verdana" w:hAnsi="Verdana"/>
                <w:sz w:val="16"/>
                <w:szCs w:val="16"/>
                <w:lang w:val="en-US"/>
              </w:rPr>
              <w:t>Qualified</w:t>
            </w:r>
            <w:r w:rsidR="000959C1" w:rsidRPr="006C4EB0">
              <w:rPr>
                <w:rFonts w:ascii="Verdana" w:hAnsi="Verdana"/>
                <w:sz w:val="16"/>
                <w:szCs w:val="16"/>
                <w:lang w:val="en-US"/>
              </w:rPr>
              <w:t xml:space="preserve"> for the management of the theoretical-practical-philosophical foundations on prehospital medical care as well as for assessing the situations of own risks, of the environment and of the patients, that endanger life, an organ or a function and that require prehospital medical care. </w:t>
            </w:r>
          </w:p>
        </w:tc>
      </w:tr>
      <w:tr w:rsidR="000959C1" w:rsidRPr="00D01383" w:rsidTr="006C4EB0">
        <w:trPr>
          <w:trHeight w:val="20"/>
        </w:trPr>
        <w:tc>
          <w:tcPr>
            <w:tcW w:w="4678" w:type="dxa"/>
          </w:tcPr>
          <w:p w:rsidR="000959C1" w:rsidRPr="00AC6AB2" w:rsidRDefault="000959C1" w:rsidP="000959C1">
            <w:pPr>
              <w:pStyle w:val="Texto"/>
              <w:spacing w:line="226" w:lineRule="exact"/>
              <w:ind w:firstLine="0"/>
              <w:rPr>
                <w:rFonts w:ascii="Verdana" w:hAnsi="Verdana"/>
                <w:b/>
                <w:sz w:val="16"/>
                <w:szCs w:val="16"/>
              </w:rPr>
            </w:pPr>
            <w:r w:rsidRPr="00AC6AB2">
              <w:rPr>
                <w:rFonts w:ascii="Verdana" w:hAnsi="Verdana"/>
                <w:b/>
                <w:sz w:val="16"/>
                <w:szCs w:val="16"/>
              </w:rPr>
              <w:t>A.1.3 COMPETENCIA METODOLÓGICA.</w:t>
            </w:r>
          </w:p>
          <w:p w:rsidR="000959C1" w:rsidRPr="00AC6AB2" w:rsidRDefault="000959C1" w:rsidP="000959C1">
            <w:pPr>
              <w:pStyle w:val="Texto"/>
              <w:spacing w:line="226" w:lineRule="exact"/>
              <w:ind w:firstLine="0"/>
              <w:rPr>
                <w:rFonts w:ascii="Verdana" w:hAnsi="Verdana"/>
                <w:sz w:val="16"/>
                <w:szCs w:val="16"/>
              </w:rPr>
            </w:pPr>
            <w:r w:rsidRPr="00AC6AB2">
              <w:rPr>
                <w:rFonts w:ascii="Verdana" w:hAnsi="Verdana"/>
                <w:sz w:val="16"/>
                <w:szCs w:val="16"/>
              </w:rPr>
              <w:t>Competente para aplicar el método clínico, científico, epidemiológico, educativo, documental y administrativo para el manejo de la atención médica prehospitalaria protocolizada, así como para la realización de actividades de administración, docencia e investigación en el área de la atención médica prehospitalaria.</w:t>
            </w:r>
          </w:p>
        </w:tc>
        <w:tc>
          <w:tcPr>
            <w:tcW w:w="4678" w:type="dxa"/>
          </w:tcPr>
          <w:p w:rsidR="000959C1" w:rsidRPr="006C4EB0" w:rsidRDefault="000959C1" w:rsidP="000959C1">
            <w:pPr>
              <w:spacing w:after="101" w:line="226" w:lineRule="atLeast"/>
              <w:jc w:val="both"/>
              <w:rPr>
                <w:rFonts w:ascii="Verdana" w:hAnsi="Verdana"/>
                <w:sz w:val="16"/>
                <w:szCs w:val="16"/>
                <w:lang w:val="en-US"/>
              </w:rPr>
            </w:pPr>
            <w:r w:rsidRPr="006C4EB0">
              <w:rPr>
                <w:rFonts w:ascii="Verdana" w:hAnsi="Verdana"/>
                <w:b/>
                <w:bCs/>
                <w:sz w:val="16"/>
                <w:szCs w:val="16"/>
                <w:lang w:val="en-US"/>
              </w:rPr>
              <w:t>A.1.3 METHODOLOGICAL COMPETENCE.</w:t>
            </w:r>
            <w:r w:rsidRPr="006C4EB0">
              <w:rPr>
                <w:rFonts w:ascii="Verdana" w:hAnsi="Verdana"/>
                <w:sz w:val="16"/>
                <w:szCs w:val="16"/>
                <w:lang w:val="en-US"/>
              </w:rPr>
              <w:t xml:space="preserve"> </w:t>
            </w:r>
          </w:p>
          <w:p w:rsidR="000959C1" w:rsidRPr="006C4EB0" w:rsidRDefault="000953BC" w:rsidP="000959C1">
            <w:pPr>
              <w:spacing w:after="101" w:line="226" w:lineRule="atLeast"/>
              <w:jc w:val="both"/>
              <w:rPr>
                <w:rFonts w:ascii="Verdana" w:hAnsi="Verdana"/>
                <w:sz w:val="16"/>
                <w:szCs w:val="16"/>
                <w:lang w:val="en-US"/>
              </w:rPr>
            </w:pPr>
            <w:r w:rsidRPr="006C4EB0">
              <w:rPr>
                <w:rFonts w:ascii="Verdana" w:hAnsi="Verdana"/>
                <w:sz w:val="16"/>
                <w:szCs w:val="16"/>
                <w:lang w:val="en-US"/>
              </w:rPr>
              <w:t>Qualified for applying</w:t>
            </w:r>
            <w:r w:rsidR="000959C1" w:rsidRPr="006C4EB0">
              <w:rPr>
                <w:rFonts w:ascii="Verdana" w:hAnsi="Verdana"/>
                <w:sz w:val="16"/>
                <w:szCs w:val="16"/>
                <w:lang w:val="en-US"/>
              </w:rPr>
              <w:t xml:space="preserve"> the clinical, scientific, epidemiological, educational, documentary and administrative method for the management of pre-hospital medical care protocolized, as well as for the performance of administration, teaching and research activities in the area of </w:t>
            </w:r>
            <w:r w:rsidR="000959C1" w:rsidRPr="006C4EB0">
              <w:rPr>
                <w:rFonts w:ascii="Arial" w:hAnsi="Arial" w:cs="Arial"/>
                <w:sz w:val="16"/>
                <w:szCs w:val="16"/>
                <w:lang w:val="en-US"/>
              </w:rPr>
              <w:t>​​</w:t>
            </w:r>
            <w:r w:rsidR="000959C1" w:rsidRPr="006C4EB0">
              <w:rPr>
                <w:rFonts w:ascii="Verdana" w:hAnsi="Verdana"/>
                <w:sz w:val="16"/>
                <w:szCs w:val="16"/>
                <w:lang w:val="en-US"/>
              </w:rPr>
              <w:t xml:space="preserve">prehospital medical care. </w:t>
            </w:r>
          </w:p>
        </w:tc>
      </w:tr>
      <w:tr w:rsidR="000959C1" w:rsidRPr="00D01383" w:rsidTr="006C4EB0">
        <w:trPr>
          <w:trHeight w:val="20"/>
        </w:trPr>
        <w:tc>
          <w:tcPr>
            <w:tcW w:w="4678" w:type="dxa"/>
          </w:tcPr>
          <w:p w:rsidR="000959C1" w:rsidRPr="00AC6AB2" w:rsidRDefault="000959C1" w:rsidP="000959C1">
            <w:pPr>
              <w:pStyle w:val="Texto"/>
              <w:spacing w:line="226" w:lineRule="exact"/>
              <w:ind w:firstLine="0"/>
              <w:rPr>
                <w:rFonts w:ascii="Verdana" w:hAnsi="Verdana"/>
                <w:b/>
                <w:sz w:val="16"/>
                <w:szCs w:val="16"/>
              </w:rPr>
            </w:pPr>
            <w:r w:rsidRPr="00AC6AB2">
              <w:rPr>
                <w:rFonts w:ascii="Verdana" w:hAnsi="Verdana"/>
                <w:b/>
                <w:sz w:val="16"/>
                <w:szCs w:val="16"/>
              </w:rPr>
              <w:t>A.1.4 COMPETENCIA INTERPERSONAL.</w:t>
            </w:r>
          </w:p>
          <w:p w:rsidR="000959C1" w:rsidRPr="00AC6AB2" w:rsidRDefault="000959C1" w:rsidP="000959C1">
            <w:pPr>
              <w:pStyle w:val="Texto"/>
              <w:spacing w:line="226" w:lineRule="exact"/>
              <w:ind w:firstLine="0"/>
              <w:rPr>
                <w:rFonts w:ascii="Verdana" w:hAnsi="Verdana"/>
                <w:sz w:val="16"/>
                <w:szCs w:val="16"/>
              </w:rPr>
            </w:pPr>
            <w:r w:rsidRPr="00AC6AB2">
              <w:rPr>
                <w:rFonts w:ascii="Verdana" w:hAnsi="Verdana"/>
                <w:sz w:val="16"/>
                <w:szCs w:val="16"/>
              </w:rPr>
              <w:t>Competente para brindar la atención médica prehospitalaria, trabajando en equipo con compromiso y responsabilidad social, de acuerdo a los valores éticos de la profesión, cuidando la integridad del paciente, de acuerdo a los estándares y procedimientos nacionales vigentes bajo la dirección médica e interactuando con los familiares y responsables legales.</w:t>
            </w:r>
          </w:p>
        </w:tc>
        <w:tc>
          <w:tcPr>
            <w:tcW w:w="4678" w:type="dxa"/>
          </w:tcPr>
          <w:p w:rsidR="000959C1" w:rsidRPr="006C4EB0" w:rsidRDefault="000959C1" w:rsidP="000959C1">
            <w:pPr>
              <w:spacing w:after="101" w:line="226" w:lineRule="atLeast"/>
              <w:jc w:val="both"/>
              <w:rPr>
                <w:rFonts w:ascii="Verdana" w:hAnsi="Verdana"/>
                <w:sz w:val="16"/>
                <w:szCs w:val="16"/>
                <w:lang w:val="en-US"/>
              </w:rPr>
            </w:pPr>
            <w:r w:rsidRPr="006C4EB0">
              <w:rPr>
                <w:rFonts w:ascii="Verdana" w:hAnsi="Verdana"/>
                <w:b/>
                <w:bCs/>
                <w:sz w:val="16"/>
                <w:szCs w:val="16"/>
                <w:lang w:val="en-US"/>
              </w:rPr>
              <w:t xml:space="preserve">A.1.4 INTERPERSONAL </w:t>
            </w:r>
            <w:r w:rsidR="000953BC" w:rsidRPr="006C4EB0">
              <w:rPr>
                <w:rFonts w:ascii="Verdana" w:hAnsi="Verdana"/>
                <w:b/>
                <w:bCs/>
                <w:sz w:val="16"/>
                <w:szCs w:val="16"/>
                <w:lang w:val="en-US"/>
              </w:rPr>
              <w:t>QUALIFICATION</w:t>
            </w:r>
            <w:r w:rsidRPr="006C4EB0">
              <w:rPr>
                <w:rFonts w:ascii="Verdana" w:hAnsi="Verdana"/>
                <w:b/>
                <w:bCs/>
                <w:sz w:val="16"/>
                <w:szCs w:val="16"/>
                <w:lang w:val="en-US"/>
              </w:rPr>
              <w:t>.</w:t>
            </w:r>
            <w:r w:rsidRPr="006C4EB0">
              <w:rPr>
                <w:rFonts w:ascii="Verdana" w:hAnsi="Verdana"/>
                <w:sz w:val="16"/>
                <w:szCs w:val="16"/>
                <w:lang w:val="en-US"/>
              </w:rPr>
              <w:t xml:space="preserve"> </w:t>
            </w:r>
          </w:p>
          <w:p w:rsidR="000959C1" w:rsidRPr="006C4EB0" w:rsidRDefault="000953BC" w:rsidP="000959C1">
            <w:pPr>
              <w:spacing w:after="101" w:line="226" w:lineRule="atLeast"/>
              <w:jc w:val="both"/>
              <w:rPr>
                <w:rFonts w:ascii="Verdana" w:hAnsi="Verdana"/>
                <w:sz w:val="16"/>
                <w:szCs w:val="16"/>
                <w:lang w:val="en-US"/>
              </w:rPr>
            </w:pPr>
            <w:r w:rsidRPr="006C4EB0">
              <w:rPr>
                <w:rFonts w:ascii="Verdana" w:hAnsi="Verdana"/>
                <w:sz w:val="16"/>
                <w:szCs w:val="16"/>
                <w:lang w:val="en-US"/>
              </w:rPr>
              <w:t>Qualified for providing</w:t>
            </w:r>
            <w:r w:rsidR="000959C1" w:rsidRPr="006C4EB0">
              <w:rPr>
                <w:rFonts w:ascii="Verdana" w:hAnsi="Verdana"/>
                <w:sz w:val="16"/>
                <w:szCs w:val="16"/>
                <w:lang w:val="en-US"/>
              </w:rPr>
              <w:t xml:space="preserve"> prehospital medical care, working as a team with commitment and social responsibility, according to the ethical values </w:t>
            </w:r>
            <w:r w:rsidR="000959C1" w:rsidRPr="006C4EB0">
              <w:rPr>
                <w:rFonts w:ascii="Arial" w:hAnsi="Arial" w:cs="Arial"/>
                <w:sz w:val="16"/>
                <w:szCs w:val="16"/>
                <w:lang w:val="en-US"/>
              </w:rPr>
              <w:t>​​</w:t>
            </w:r>
            <w:r w:rsidR="000959C1" w:rsidRPr="006C4EB0">
              <w:rPr>
                <w:rFonts w:ascii="Verdana" w:hAnsi="Verdana"/>
                <w:sz w:val="16"/>
                <w:szCs w:val="16"/>
                <w:lang w:val="en-US"/>
              </w:rPr>
              <w:t xml:space="preserve">of the profession, taking care of the patient's integrity, according to the current national standards and procedures under the medical direction and interacting with the relatives and legal persons. </w:t>
            </w:r>
          </w:p>
        </w:tc>
      </w:tr>
      <w:tr w:rsidR="000959C1" w:rsidRPr="00D01383" w:rsidTr="006C4EB0">
        <w:trPr>
          <w:trHeight w:val="20"/>
        </w:trPr>
        <w:tc>
          <w:tcPr>
            <w:tcW w:w="4678" w:type="dxa"/>
          </w:tcPr>
          <w:p w:rsidR="000959C1" w:rsidRPr="00AC6AB2" w:rsidRDefault="000959C1" w:rsidP="000959C1">
            <w:pPr>
              <w:pStyle w:val="Texto"/>
              <w:spacing w:line="226" w:lineRule="exact"/>
              <w:ind w:firstLine="0"/>
              <w:rPr>
                <w:rFonts w:ascii="Verdana" w:hAnsi="Verdana"/>
                <w:b/>
                <w:sz w:val="16"/>
                <w:szCs w:val="16"/>
              </w:rPr>
            </w:pPr>
            <w:r w:rsidRPr="00AC6AB2">
              <w:rPr>
                <w:rFonts w:ascii="Verdana" w:hAnsi="Verdana"/>
                <w:b/>
                <w:sz w:val="16"/>
                <w:szCs w:val="16"/>
              </w:rPr>
              <w:t>A.1.5 COMPETENCIA CONTEXTUAL.</w:t>
            </w:r>
          </w:p>
          <w:p w:rsidR="000959C1" w:rsidRPr="00AC6AB2" w:rsidRDefault="000959C1" w:rsidP="000959C1">
            <w:pPr>
              <w:pStyle w:val="Texto"/>
              <w:spacing w:line="226" w:lineRule="exact"/>
              <w:ind w:firstLine="0"/>
              <w:rPr>
                <w:rFonts w:ascii="Verdana" w:hAnsi="Verdana"/>
                <w:sz w:val="16"/>
                <w:szCs w:val="16"/>
              </w:rPr>
            </w:pPr>
            <w:r w:rsidRPr="00AC6AB2">
              <w:rPr>
                <w:rFonts w:ascii="Verdana" w:hAnsi="Verdana"/>
                <w:sz w:val="16"/>
                <w:szCs w:val="16"/>
              </w:rPr>
              <w:t>Competente para brindar la atención médica prehospitalaria, afrontando las situaciones inherentes al contexto sociocultural en el que sucede el evento; respetando las costumbres, las creencias y adecuando el procedimiento vigente a las necesidades de la población con la capacidad de resistir la presión social.</w:t>
            </w:r>
          </w:p>
        </w:tc>
        <w:tc>
          <w:tcPr>
            <w:tcW w:w="4678" w:type="dxa"/>
          </w:tcPr>
          <w:p w:rsidR="000959C1" w:rsidRPr="006C4EB0" w:rsidRDefault="000959C1" w:rsidP="000959C1">
            <w:pPr>
              <w:spacing w:after="101" w:line="226" w:lineRule="atLeast"/>
              <w:jc w:val="both"/>
              <w:rPr>
                <w:rFonts w:ascii="Verdana" w:hAnsi="Verdana"/>
                <w:sz w:val="16"/>
                <w:szCs w:val="16"/>
                <w:lang w:val="en-US"/>
              </w:rPr>
            </w:pPr>
            <w:r w:rsidRPr="006C4EB0">
              <w:rPr>
                <w:rFonts w:ascii="Verdana" w:hAnsi="Verdana"/>
                <w:b/>
                <w:bCs/>
                <w:sz w:val="16"/>
                <w:szCs w:val="16"/>
                <w:lang w:val="en-US"/>
              </w:rPr>
              <w:t xml:space="preserve">A.1.5 CONTEXTUAL </w:t>
            </w:r>
            <w:r w:rsidR="000953BC" w:rsidRPr="006C4EB0">
              <w:rPr>
                <w:rFonts w:ascii="Verdana" w:hAnsi="Verdana"/>
                <w:b/>
                <w:bCs/>
                <w:sz w:val="16"/>
                <w:szCs w:val="16"/>
                <w:lang w:val="en-US"/>
              </w:rPr>
              <w:t>QUALIFICATION</w:t>
            </w:r>
            <w:r w:rsidRPr="006C4EB0">
              <w:rPr>
                <w:rFonts w:ascii="Verdana" w:hAnsi="Verdana"/>
                <w:b/>
                <w:bCs/>
                <w:sz w:val="16"/>
                <w:szCs w:val="16"/>
                <w:lang w:val="en-US"/>
              </w:rPr>
              <w:t>.</w:t>
            </w:r>
            <w:r w:rsidRPr="006C4EB0">
              <w:rPr>
                <w:rFonts w:ascii="Verdana" w:hAnsi="Verdana"/>
                <w:sz w:val="16"/>
                <w:szCs w:val="16"/>
                <w:lang w:val="en-US"/>
              </w:rPr>
              <w:t xml:space="preserve"> </w:t>
            </w:r>
          </w:p>
          <w:p w:rsidR="000959C1" w:rsidRPr="006C4EB0" w:rsidRDefault="000953BC" w:rsidP="000959C1">
            <w:pPr>
              <w:spacing w:after="101" w:line="226" w:lineRule="atLeast"/>
              <w:jc w:val="both"/>
              <w:rPr>
                <w:rFonts w:ascii="Verdana" w:hAnsi="Verdana"/>
                <w:sz w:val="16"/>
                <w:szCs w:val="16"/>
                <w:lang w:val="en-US"/>
              </w:rPr>
            </w:pPr>
            <w:r w:rsidRPr="006C4EB0">
              <w:rPr>
                <w:rFonts w:ascii="Verdana" w:hAnsi="Verdana"/>
                <w:sz w:val="16"/>
                <w:szCs w:val="16"/>
                <w:lang w:val="en-US"/>
              </w:rPr>
              <w:t>Qualified for providing</w:t>
            </w:r>
            <w:r w:rsidR="000959C1" w:rsidRPr="006C4EB0">
              <w:rPr>
                <w:rFonts w:ascii="Verdana" w:hAnsi="Verdana"/>
                <w:sz w:val="16"/>
                <w:szCs w:val="16"/>
                <w:lang w:val="en-US"/>
              </w:rPr>
              <w:t xml:space="preserve"> prehospital medical care, facing the situations inherent in the sociocultural context in which the event happens; respecting the customs, beliefs and adapting the current procedure to the needs of the population with the ability to resist social pressure. </w:t>
            </w:r>
          </w:p>
        </w:tc>
      </w:tr>
    </w:tbl>
    <w:p w:rsidR="007B0E22" w:rsidRDefault="007B0E22">
      <w:pPr>
        <w:rPr>
          <w:rFonts w:ascii="Verdana" w:hAnsi="Verdana"/>
          <w:sz w:val="16"/>
          <w:szCs w:val="16"/>
          <w:lang w:val="en-US"/>
        </w:rPr>
      </w:pPr>
    </w:p>
    <w:p w:rsidR="000959C1" w:rsidRDefault="000959C1">
      <w:pPr>
        <w:rPr>
          <w:rFonts w:ascii="Verdana" w:hAnsi="Verdana"/>
          <w:sz w:val="16"/>
          <w:szCs w:val="16"/>
          <w:lang w:val="en-US"/>
        </w:rPr>
      </w:pPr>
    </w:p>
    <w:p w:rsidR="000959C1" w:rsidRDefault="000959C1">
      <w:pPr>
        <w:rPr>
          <w:rFonts w:ascii="Verdana" w:hAnsi="Verdana"/>
          <w:sz w:val="16"/>
          <w:szCs w:val="16"/>
          <w:lang w:val="en-US"/>
        </w:rPr>
      </w:pPr>
    </w:p>
    <w:p w:rsidR="000959C1" w:rsidRPr="000959C1" w:rsidRDefault="000959C1">
      <w:pPr>
        <w:rPr>
          <w:rFonts w:ascii="Verdana" w:hAnsi="Verdana"/>
          <w:sz w:val="16"/>
          <w:szCs w:val="16"/>
          <w:lang w:val="en-US"/>
        </w:rPr>
      </w:pPr>
    </w:p>
    <w:tbl>
      <w:tblPr>
        <w:tblW w:w="5000" w:type="pct"/>
        <w:tblCellMar>
          <w:left w:w="70" w:type="dxa"/>
          <w:right w:w="70" w:type="dxa"/>
        </w:tblCellMar>
        <w:tblLook w:val="0000" w:firstRow="0" w:lastRow="0" w:firstColumn="0" w:lastColumn="0" w:noHBand="0" w:noVBand="0"/>
      </w:tblPr>
      <w:tblGrid>
        <w:gridCol w:w="4684"/>
        <w:gridCol w:w="4676"/>
      </w:tblGrid>
      <w:tr w:rsidR="006F015B" w:rsidRPr="00D01383" w:rsidTr="006C4EB0">
        <w:trPr>
          <w:trHeight w:val="20"/>
        </w:trPr>
        <w:tc>
          <w:tcPr>
            <w:tcW w:w="4750" w:type="dxa"/>
          </w:tcPr>
          <w:p w:rsidR="006F015B" w:rsidRPr="00AC6AB2" w:rsidRDefault="006F015B" w:rsidP="006F015B">
            <w:pPr>
              <w:pStyle w:val="Texto"/>
              <w:spacing w:line="334" w:lineRule="exact"/>
              <w:ind w:firstLine="0"/>
              <w:rPr>
                <w:rFonts w:ascii="Verdana" w:hAnsi="Verdana"/>
                <w:b/>
                <w:sz w:val="16"/>
                <w:szCs w:val="16"/>
              </w:rPr>
            </w:pPr>
            <w:r w:rsidRPr="00AC6AB2">
              <w:rPr>
                <w:rFonts w:ascii="Verdana" w:hAnsi="Verdana"/>
                <w:b/>
                <w:sz w:val="16"/>
                <w:szCs w:val="16"/>
              </w:rPr>
              <w:t>A.2 ETAPAS DEL PROCESO OPERATIVO DE ATENCIÓN MÉDICA PREHOSPITALARIA.</w:t>
            </w:r>
          </w:p>
        </w:tc>
        <w:tc>
          <w:tcPr>
            <w:tcW w:w="4750" w:type="dxa"/>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A.2 STAGES OF THE OPERATIONAL PROCESS OF PREHOSPITAL HEALTH CARE.</w:t>
            </w:r>
            <w:r w:rsidRPr="00BF55EF">
              <w:rPr>
                <w:rFonts w:ascii="Verdana" w:hAnsi="Verdana"/>
                <w:sz w:val="16"/>
                <w:szCs w:val="16"/>
                <w:lang w:val="en-US"/>
              </w:rPr>
              <w:t xml:space="preserve"> </w:t>
            </w:r>
          </w:p>
        </w:tc>
      </w:tr>
      <w:tr w:rsidR="006F015B" w:rsidRPr="00D01383" w:rsidTr="006C4EB0">
        <w:trPr>
          <w:trHeight w:val="20"/>
        </w:trPr>
        <w:tc>
          <w:tcPr>
            <w:tcW w:w="4750" w:type="dxa"/>
          </w:tcPr>
          <w:p w:rsidR="006F015B" w:rsidRPr="00AC6AB2" w:rsidRDefault="006F015B" w:rsidP="006F015B">
            <w:pPr>
              <w:pStyle w:val="Texto"/>
              <w:spacing w:line="334" w:lineRule="exact"/>
              <w:ind w:firstLine="0"/>
              <w:rPr>
                <w:rFonts w:ascii="Verdana" w:hAnsi="Verdana"/>
                <w:sz w:val="16"/>
                <w:szCs w:val="16"/>
              </w:rPr>
            </w:pPr>
            <w:r w:rsidRPr="00AC6AB2">
              <w:rPr>
                <w:rFonts w:ascii="Verdana" w:hAnsi="Verdana"/>
                <w:b/>
                <w:sz w:val="16"/>
                <w:szCs w:val="16"/>
              </w:rPr>
              <w:t xml:space="preserve">A.2.1 PREPARACIÓN. </w:t>
            </w:r>
            <w:r w:rsidRPr="00AC6AB2">
              <w:rPr>
                <w:rFonts w:ascii="Verdana" w:hAnsi="Verdana"/>
                <w:sz w:val="16"/>
                <w:szCs w:val="16"/>
              </w:rPr>
              <w:t>Proceso de aseguramiento de las condiciones óptimas de operación antes de la respuesta.</w:t>
            </w:r>
          </w:p>
        </w:tc>
        <w:tc>
          <w:tcPr>
            <w:tcW w:w="4750" w:type="dxa"/>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A.2.1 PREPARATION</w:t>
            </w:r>
            <w:r w:rsidR="000953BC">
              <w:rPr>
                <w:rFonts w:ascii="Verdana" w:hAnsi="Verdana"/>
                <w:b/>
                <w:bCs/>
                <w:sz w:val="16"/>
                <w:szCs w:val="16"/>
                <w:lang w:val="en-US"/>
              </w:rPr>
              <w:t>.</w:t>
            </w:r>
            <w:r w:rsidRPr="00BF55EF">
              <w:rPr>
                <w:rFonts w:ascii="Verdana" w:hAnsi="Verdana"/>
                <w:b/>
                <w:bCs/>
                <w:sz w:val="16"/>
                <w:szCs w:val="16"/>
                <w:lang w:val="en-US"/>
              </w:rPr>
              <w:t xml:space="preserve"> </w:t>
            </w:r>
            <w:r w:rsidRPr="00BF55EF">
              <w:rPr>
                <w:rFonts w:ascii="Verdana" w:hAnsi="Verdana"/>
                <w:sz w:val="16"/>
                <w:szCs w:val="16"/>
                <w:lang w:val="en-US"/>
              </w:rPr>
              <w:t xml:space="preserve">Assurance process of the optimal operating conditions before the response. </w:t>
            </w:r>
          </w:p>
        </w:tc>
      </w:tr>
      <w:tr w:rsidR="006F015B" w:rsidRPr="00D01383" w:rsidTr="006C4EB0">
        <w:trPr>
          <w:trHeight w:val="20"/>
        </w:trPr>
        <w:tc>
          <w:tcPr>
            <w:tcW w:w="4750" w:type="dxa"/>
          </w:tcPr>
          <w:p w:rsidR="006F015B" w:rsidRPr="00AC6AB2" w:rsidRDefault="006F015B" w:rsidP="006F015B">
            <w:pPr>
              <w:pStyle w:val="Texto"/>
              <w:spacing w:line="334" w:lineRule="exact"/>
              <w:ind w:firstLine="0"/>
              <w:rPr>
                <w:rFonts w:ascii="Verdana" w:hAnsi="Verdana"/>
                <w:sz w:val="16"/>
                <w:szCs w:val="16"/>
              </w:rPr>
            </w:pPr>
            <w:r w:rsidRPr="00AC6AB2">
              <w:rPr>
                <w:rFonts w:ascii="Verdana" w:hAnsi="Verdana"/>
                <w:b/>
                <w:sz w:val="16"/>
                <w:szCs w:val="16"/>
              </w:rPr>
              <w:t xml:space="preserve">A.2.2 RESPUESTA. </w:t>
            </w:r>
            <w:r w:rsidRPr="00AC6AB2">
              <w:rPr>
                <w:rFonts w:ascii="Verdana" w:hAnsi="Verdana"/>
                <w:sz w:val="16"/>
                <w:szCs w:val="16"/>
              </w:rPr>
              <w:t>Administrar y responder a las llamadas que demandan atención médica prehospitalaria y el envío organizado de la respuesta, para acudir de forma oportuna y segura al escenario requerido.</w:t>
            </w:r>
          </w:p>
        </w:tc>
        <w:tc>
          <w:tcPr>
            <w:tcW w:w="4750" w:type="dxa"/>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 xml:space="preserve">A.2.2 </w:t>
            </w:r>
            <w:r w:rsidR="000953BC">
              <w:rPr>
                <w:rFonts w:ascii="Verdana" w:hAnsi="Verdana"/>
                <w:b/>
                <w:bCs/>
                <w:sz w:val="16"/>
                <w:szCs w:val="16"/>
                <w:lang w:val="en-US"/>
              </w:rPr>
              <w:t>RESPONSE</w:t>
            </w:r>
            <w:r w:rsidRPr="00BF55EF">
              <w:rPr>
                <w:rFonts w:ascii="Verdana" w:hAnsi="Verdana"/>
                <w:b/>
                <w:bCs/>
                <w:sz w:val="16"/>
                <w:szCs w:val="16"/>
                <w:lang w:val="en-US"/>
              </w:rPr>
              <w:t xml:space="preserve">. </w:t>
            </w:r>
            <w:r w:rsidRPr="00BF55EF">
              <w:rPr>
                <w:rFonts w:ascii="Verdana" w:hAnsi="Verdana"/>
                <w:sz w:val="16"/>
                <w:szCs w:val="16"/>
                <w:lang w:val="en-US"/>
              </w:rPr>
              <w:t xml:space="preserve">Manage and respond to calls that require prehospital medical attention and the organized sending of the response, to attend in a timely and safe to the required scenario. </w:t>
            </w:r>
          </w:p>
        </w:tc>
      </w:tr>
      <w:tr w:rsidR="006F015B" w:rsidRPr="00D01383" w:rsidTr="006C4EB0">
        <w:trPr>
          <w:trHeight w:val="20"/>
        </w:trPr>
        <w:tc>
          <w:tcPr>
            <w:tcW w:w="4750" w:type="dxa"/>
          </w:tcPr>
          <w:p w:rsidR="006F015B" w:rsidRPr="00AC6AB2" w:rsidRDefault="006F015B" w:rsidP="006F015B">
            <w:pPr>
              <w:pStyle w:val="Texto"/>
              <w:spacing w:line="334" w:lineRule="exact"/>
              <w:ind w:firstLine="0"/>
              <w:rPr>
                <w:rFonts w:ascii="Verdana" w:hAnsi="Verdana"/>
                <w:b/>
                <w:sz w:val="16"/>
                <w:szCs w:val="16"/>
              </w:rPr>
            </w:pPr>
            <w:r w:rsidRPr="00AC6AB2">
              <w:rPr>
                <w:rFonts w:ascii="Verdana" w:hAnsi="Verdana"/>
                <w:b/>
                <w:sz w:val="16"/>
                <w:szCs w:val="16"/>
              </w:rPr>
              <w:t xml:space="preserve">A.2.3 CONTROL DE ESCENA. </w:t>
            </w:r>
            <w:r w:rsidRPr="00AC6AB2">
              <w:rPr>
                <w:rFonts w:ascii="Verdana" w:hAnsi="Verdana"/>
                <w:sz w:val="16"/>
                <w:szCs w:val="16"/>
              </w:rPr>
              <w:t>Evaluar la seguridad, el mecanismo del daño, el número de afectados en el escenario, así como controlar y actuar de manera organizada y consecuente.</w:t>
            </w:r>
          </w:p>
        </w:tc>
        <w:tc>
          <w:tcPr>
            <w:tcW w:w="4750" w:type="dxa"/>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 xml:space="preserve">A.2.3 SCENE CONTROL. </w:t>
            </w:r>
            <w:r w:rsidRPr="00BF55EF">
              <w:rPr>
                <w:rFonts w:ascii="Verdana" w:hAnsi="Verdana"/>
                <w:sz w:val="16"/>
                <w:szCs w:val="16"/>
                <w:lang w:val="en-US"/>
              </w:rPr>
              <w:t xml:space="preserve">Evaluate security, the mechanism of damage, the number of affected on the stage, as well as control and act in an organized and consistent manner. </w:t>
            </w:r>
          </w:p>
        </w:tc>
      </w:tr>
      <w:tr w:rsidR="006F015B" w:rsidRPr="00D01383" w:rsidTr="006C4EB0">
        <w:trPr>
          <w:trHeight w:val="20"/>
        </w:trPr>
        <w:tc>
          <w:tcPr>
            <w:tcW w:w="4750" w:type="dxa"/>
          </w:tcPr>
          <w:p w:rsidR="006F015B" w:rsidRPr="00AC6AB2" w:rsidRDefault="006F015B" w:rsidP="006F015B">
            <w:pPr>
              <w:pStyle w:val="Texto"/>
              <w:spacing w:line="334" w:lineRule="exact"/>
              <w:ind w:firstLine="0"/>
              <w:rPr>
                <w:rFonts w:ascii="Verdana" w:hAnsi="Verdana"/>
                <w:sz w:val="16"/>
                <w:szCs w:val="16"/>
              </w:rPr>
            </w:pPr>
            <w:r w:rsidRPr="00AC6AB2">
              <w:rPr>
                <w:rFonts w:ascii="Verdana" w:hAnsi="Verdana"/>
                <w:b/>
                <w:sz w:val="16"/>
                <w:szCs w:val="16"/>
              </w:rPr>
              <w:t xml:space="preserve">A.2.4 EVALUACIÓN, ATENCIÓN Y CONTROL. </w:t>
            </w:r>
            <w:r w:rsidRPr="00AC6AB2">
              <w:rPr>
                <w:rFonts w:ascii="Verdana" w:hAnsi="Verdana"/>
                <w:sz w:val="16"/>
                <w:szCs w:val="16"/>
              </w:rPr>
              <w:t>Evaluar, asistir y limitar el daño de manera integral y ordenada, de acuerdo a la normativa para la atención médica prehospitalaria.</w:t>
            </w:r>
          </w:p>
        </w:tc>
        <w:tc>
          <w:tcPr>
            <w:tcW w:w="4750" w:type="dxa"/>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 xml:space="preserve">A.2.4 EVALUATION, ATTENTION AND CONTROL. </w:t>
            </w:r>
            <w:r w:rsidRPr="00BF55EF">
              <w:rPr>
                <w:rFonts w:ascii="Verdana" w:hAnsi="Verdana"/>
                <w:sz w:val="16"/>
                <w:szCs w:val="16"/>
                <w:lang w:val="en-US"/>
              </w:rPr>
              <w:t xml:space="preserve">Evaluate, assist and limit the damage in a comprehensive and orderly manner, in accordance with the regulations for prehospital medical care. </w:t>
            </w:r>
          </w:p>
        </w:tc>
      </w:tr>
      <w:tr w:rsidR="006F015B" w:rsidRPr="00D01383" w:rsidTr="006C4EB0">
        <w:trPr>
          <w:trHeight w:val="20"/>
        </w:trPr>
        <w:tc>
          <w:tcPr>
            <w:tcW w:w="4750" w:type="dxa"/>
          </w:tcPr>
          <w:p w:rsidR="006F015B" w:rsidRPr="00AC6AB2" w:rsidRDefault="006F015B" w:rsidP="006F015B">
            <w:pPr>
              <w:pStyle w:val="Texto"/>
              <w:spacing w:line="334" w:lineRule="exact"/>
              <w:ind w:firstLine="0"/>
              <w:rPr>
                <w:rFonts w:ascii="Verdana" w:hAnsi="Verdana"/>
                <w:b/>
                <w:sz w:val="16"/>
                <w:szCs w:val="16"/>
              </w:rPr>
            </w:pPr>
            <w:r w:rsidRPr="00AC6AB2">
              <w:rPr>
                <w:rFonts w:ascii="Verdana" w:hAnsi="Verdana"/>
                <w:b/>
                <w:sz w:val="16"/>
                <w:szCs w:val="16"/>
              </w:rPr>
              <w:t xml:space="preserve">A.2.5 EXTRACCIÓN Y MOVILIZACIÓN. </w:t>
            </w:r>
            <w:r w:rsidRPr="00AC6AB2">
              <w:rPr>
                <w:rFonts w:ascii="Verdana" w:hAnsi="Verdana"/>
                <w:sz w:val="16"/>
                <w:szCs w:val="16"/>
              </w:rPr>
              <w:t>Extraer y movilizar al paciente, de acuerdo a sus condiciones clínicas y los recursos tecnológicos disponibles.</w:t>
            </w:r>
          </w:p>
        </w:tc>
        <w:tc>
          <w:tcPr>
            <w:tcW w:w="4750" w:type="dxa"/>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 xml:space="preserve">A.2.5 REMOVAL AND MOBILIZATION. </w:t>
            </w:r>
            <w:r w:rsidRPr="00BF55EF">
              <w:rPr>
                <w:rFonts w:ascii="Verdana" w:hAnsi="Verdana"/>
                <w:sz w:val="16"/>
                <w:szCs w:val="16"/>
                <w:lang w:val="en-US"/>
              </w:rPr>
              <w:t xml:space="preserve">Extract and mobilize the patient, according to their clinical conditions and available technological resources. </w:t>
            </w:r>
          </w:p>
        </w:tc>
      </w:tr>
      <w:tr w:rsidR="006F015B" w:rsidRPr="00D01383" w:rsidTr="006C4EB0">
        <w:trPr>
          <w:trHeight w:val="20"/>
        </w:trPr>
        <w:tc>
          <w:tcPr>
            <w:tcW w:w="4750" w:type="dxa"/>
          </w:tcPr>
          <w:p w:rsidR="006F015B" w:rsidRPr="00AC6AB2" w:rsidRDefault="006F015B" w:rsidP="006F015B">
            <w:pPr>
              <w:pStyle w:val="Texto"/>
              <w:spacing w:line="334" w:lineRule="exact"/>
              <w:ind w:firstLine="0"/>
              <w:rPr>
                <w:rFonts w:ascii="Verdana" w:hAnsi="Verdana"/>
                <w:sz w:val="16"/>
                <w:szCs w:val="16"/>
              </w:rPr>
            </w:pPr>
            <w:r w:rsidRPr="00AC6AB2">
              <w:rPr>
                <w:rFonts w:ascii="Verdana" w:hAnsi="Verdana"/>
                <w:b/>
                <w:sz w:val="16"/>
                <w:szCs w:val="16"/>
              </w:rPr>
              <w:t xml:space="preserve">A.2.6 TRASLADO. </w:t>
            </w:r>
            <w:r w:rsidRPr="00AC6AB2">
              <w:rPr>
                <w:rFonts w:ascii="Verdana" w:hAnsi="Verdana"/>
                <w:sz w:val="16"/>
                <w:szCs w:val="16"/>
              </w:rPr>
              <w:t>Trasladar al paciente de manera segura, de forma oportuna y en el tiempo adecuado, mediante enlace y notificación de su condición clínica al CRUM o equivalente, quien asignará la unidad médica receptora, de acuerdo a la normativa del control médico.</w:t>
            </w:r>
          </w:p>
        </w:tc>
        <w:tc>
          <w:tcPr>
            <w:tcW w:w="4750" w:type="dxa"/>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 xml:space="preserve">A.2.6 TRANSFER. </w:t>
            </w:r>
            <w:r w:rsidRPr="00BF55EF">
              <w:rPr>
                <w:rFonts w:ascii="Verdana" w:hAnsi="Verdana"/>
                <w:sz w:val="16"/>
                <w:szCs w:val="16"/>
                <w:lang w:val="en-US"/>
              </w:rPr>
              <w:t xml:space="preserve">Transfer the patient safely, in a timely manner and at the appropriate time, by linking and notification of their clinical condition to the CRUM or equivalent, who will assign the receiving medical unit, according to the rules of medical control. </w:t>
            </w:r>
          </w:p>
        </w:tc>
      </w:tr>
      <w:tr w:rsidR="006F015B" w:rsidRPr="00D01383" w:rsidTr="006C4EB0">
        <w:trPr>
          <w:trHeight w:val="20"/>
        </w:trPr>
        <w:tc>
          <w:tcPr>
            <w:tcW w:w="4750" w:type="dxa"/>
          </w:tcPr>
          <w:p w:rsidR="006F015B" w:rsidRPr="00AC6AB2" w:rsidRDefault="006F015B" w:rsidP="006F015B">
            <w:pPr>
              <w:pStyle w:val="Texto"/>
              <w:spacing w:line="334" w:lineRule="exact"/>
              <w:ind w:firstLine="0"/>
              <w:rPr>
                <w:rFonts w:ascii="Verdana" w:hAnsi="Verdana"/>
                <w:b/>
                <w:sz w:val="16"/>
                <w:szCs w:val="16"/>
              </w:rPr>
            </w:pPr>
            <w:r w:rsidRPr="00AC6AB2">
              <w:rPr>
                <w:rFonts w:ascii="Verdana" w:hAnsi="Verdana"/>
                <w:b/>
                <w:sz w:val="16"/>
                <w:szCs w:val="16"/>
              </w:rPr>
              <w:t xml:space="preserve">A.2.7 REFERENCIA. </w:t>
            </w:r>
            <w:r w:rsidRPr="00AC6AB2">
              <w:rPr>
                <w:rFonts w:ascii="Verdana" w:hAnsi="Verdana"/>
                <w:sz w:val="16"/>
                <w:szCs w:val="16"/>
              </w:rPr>
              <w:t>Transferir al paciente, al personal autorizado y facultado del establecimiento para la atención médica del receptor, acompañado de un reporte de atención médica prehospitalaria verbal y escrito.</w:t>
            </w:r>
          </w:p>
        </w:tc>
        <w:tc>
          <w:tcPr>
            <w:tcW w:w="4750" w:type="dxa"/>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 xml:space="preserve">A.2.7 REFERENCE. </w:t>
            </w:r>
            <w:r w:rsidRPr="00BF55EF">
              <w:rPr>
                <w:rFonts w:ascii="Verdana" w:hAnsi="Verdana"/>
                <w:sz w:val="16"/>
                <w:szCs w:val="16"/>
                <w:lang w:val="en-US"/>
              </w:rPr>
              <w:t xml:space="preserve">Transfer the patient, the authorized and authorized personnel of the establishment for the medical care of the recipient, accompanied by a verbal and written prehospital medical care report. </w:t>
            </w:r>
          </w:p>
        </w:tc>
      </w:tr>
      <w:tr w:rsidR="006F015B" w:rsidRPr="00D01383" w:rsidTr="006C4EB0">
        <w:trPr>
          <w:trHeight w:val="20"/>
        </w:trPr>
        <w:tc>
          <w:tcPr>
            <w:tcW w:w="4750" w:type="dxa"/>
          </w:tcPr>
          <w:p w:rsidR="006F015B" w:rsidRPr="00AC6AB2" w:rsidRDefault="006F015B" w:rsidP="006F015B">
            <w:pPr>
              <w:pStyle w:val="Texto"/>
              <w:spacing w:line="334" w:lineRule="exact"/>
              <w:ind w:firstLine="0"/>
              <w:rPr>
                <w:rFonts w:ascii="Verdana" w:hAnsi="Verdana"/>
                <w:sz w:val="16"/>
                <w:szCs w:val="16"/>
              </w:rPr>
            </w:pPr>
            <w:r w:rsidRPr="00AC6AB2">
              <w:rPr>
                <w:rFonts w:ascii="Verdana" w:hAnsi="Verdana"/>
                <w:b/>
                <w:sz w:val="16"/>
                <w:szCs w:val="16"/>
              </w:rPr>
              <w:t xml:space="preserve">A.2.8 FIN DE ACTIVIDADES. </w:t>
            </w:r>
            <w:r w:rsidRPr="00AC6AB2">
              <w:rPr>
                <w:rFonts w:ascii="Verdana" w:hAnsi="Verdana"/>
                <w:sz w:val="16"/>
                <w:szCs w:val="16"/>
              </w:rPr>
              <w:t>Realizar la adecuación y aseo del equipo, del material y del vehículo para reanudar el proceso operativo, la evaluación técnica y emocional del proceso de la atención médica prehospitalaria, mediante la aplicación de dinámicas grupales.</w:t>
            </w:r>
          </w:p>
        </w:tc>
        <w:tc>
          <w:tcPr>
            <w:tcW w:w="4750" w:type="dxa"/>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 xml:space="preserve">A.2.8 END OF ACTIVITIES. </w:t>
            </w:r>
            <w:r w:rsidRPr="00BF55EF">
              <w:rPr>
                <w:rFonts w:ascii="Verdana" w:hAnsi="Verdana"/>
                <w:sz w:val="16"/>
                <w:szCs w:val="16"/>
                <w:lang w:val="en-US"/>
              </w:rPr>
              <w:t xml:space="preserve">Perform the adequacy and cleanliness of the equipment, material and vehicle to resume the operational process, the technical and emotional evaluation of the process of prehospital medical care, through the application of group dynamics. </w:t>
            </w:r>
          </w:p>
        </w:tc>
      </w:tr>
      <w:tr w:rsidR="006F015B" w:rsidRPr="00D01383" w:rsidTr="006C4EB0">
        <w:trPr>
          <w:trHeight w:val="20"/>
        </w:trPr>
        <w:tc>
          <w:tcPr>
            <w:tcW w:w="4750" w:type="dxa"/>
            <w:tcBorders>
              <w:bottom w:val="single" w:sz="4" w:space="0" w:color="auto"/>
            </w:tcBorders>
          </w:tcPr>
          <w:p w:rsidR="006F015B" w:rsidRPr="006F015B" w:rsidRDefault="006F015B" w:rsidP="006F015B">
            <w:pPr>
              <w:pStyle w:val="Texto"/>
              <w:spacing w:line="334" w:lineRule="exact"/>
              <w:ind w:firstLine="0"/>
              <w:rPr>
                <w:rFonts w:ascii="Verdana" w:hAnsi="Verdana"/>
                <w:b/>
                <w:sz w:val="16"/>
                <w:szCs w:val="16"/>
                <w:lang w:val="en-US"/>
              </w:rPr>
            </w:pPr>
          </w:p>
        </w:tc>
        <w:tc>
          <w:tcPr>
            <w:tcW w:w="4750" w:type="dxa"/>
            <w:tcBorders>
              <w:bottom w:val="single" w:sz="4" w:space="0" w:color="auto"/>
            </w:tcBorders>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 </w:t>
            </w:r>
          </w:p>
        </w:tc>
      </w:tr>
      <w:tr w:rsidR="006F015B" w:rsidRPr="00D01383" w:rsidTr="006C4EB0">
        <w:trPr>
          <w:trHeight w:val="20"/>
        </w:trPr>
        <w:tc>
          <w:tcPr>
            <w:tcW w:w="4750" w:type="dxa"/>
            <w:tcBorders>
              <w:top w:val="single" w:sz="4" w:space="0" w:color="auto"/>
              <w:left w:val="single" w:sz="4" w:space="0" w:color="auto"/>
              <w:bottom w:val="single" w:sz="4" w:space="0" w:color="auto"/>
              <w:right w:val="single" w:sz="4" w:space="0" w:color="auto"/>
            </w:tcBorders>
          </w:tcPr>
          <w:p w:rsidR="006F015B" w:rsidRPr="00AC6AB2" w:rsidRDefault="006F015B" w:rsidP="006F015B">
            <w:pPr>
              <w:pStyle w:val="Texto"/>
              <w:spacing w:line="334" w:lineRule="exact"/>
              <w:ind w:firstLine="0"/>
              <w:rPr>
                <w:rFonts w:ascii="Verdana" w:hAnsi="Verdana"/>
                <w:b/>
                <w:sz w:val="16"/>
                <w:szCs w:val="16"/>
              </w:rPr>
            </w:pPr>
            <w:r w:rsidRPr="00AC6AB2">
              <w:rPr>
                <w:rFonts w:ascii="Verdana" w:hAnsi="Verdana"/>
                <w:b/>
                <w:sz w:val="16"/>
                <w:szCs w:val="16"/>
              </w:rPr>
              <w:t>A.3 CONTENIDOS PARA CADA ETAPA DEL PROCESO OPERATIVO DE ATENCIÓN MÉDICA PREHOSPITALARIA.</w:t>
            </w:r>
          </w:p>
        </w:tc>
        <w:tc>
          <w:tcPr>
            <w:tcW w:w="4750" w:type="dxa"/>
            <w:tcBorders>
              <w:top w:val="single" w:sz="4" w:space="0" w:color="auto"/>
              <w:left w:val="single" w:sz="4" w:space="0" w:color="auto"/>
              <w:bottom w:val="single" w:sz="4" w:space="0" w:color="auto"/>
              <w:right w:val="single" w:sz="4" w:space="0" w:color="auto"/>
            </w:tcBorders>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A.3 CONTENTS FOR EACH STAGE OF THE OPERATIONAL PROCESS OF PREHOSPITAL HEALTH CARE.</w:t>
            </w:r>
            <w:r w:rsidRPr="00BF55EF">
              <w:rPr>
                <w:rFonts w:ascii="Verdana" w:hAnsi="Verdana"/>
                <w:sz w:val="16"/>
                <w:szCs w:val="16"/>
                <w:lang w:val="en-US"/>
              </w:rPr>
              <w:t xml:space="preserve"> </w:t>
            </w:r>
          </w:p>
        </w:tc>
      </w:tr>
      <w:tr w:rsidR="006F015B" w:rsidRPr="00AC6AB2" w:rsidTr="006C4EB0">
        <w:trPr>
          <w:trHeight w:val="20"/>
        </w:trPr>
        <w:tc>
          <w:tcPr>
            <w:tcW w:w="4750" w:type="dxa"/>
            <w:tcBorders>
              <w:top w:val="single" w:sz="4" w:space="0" w:color="auto"/>
              <w:left w:val="single" w:sz="4" w:space="0" w:color="auto"/>
              <w:bottom w:val="single" w:sz="4" w:space="0" w:color="auto"/>
              <w:right w:val="single" w:sz="4" w:space="0" w:color="auto"/>
            </w:tcBorders>
          </w:tcPr>
          <w:p w:rsidR="006F015B" w:rsidRPr="00AC6AB2" w:rsidRDefault="006F015B" w:rsidP="006F015B">
            <w:pPr>
              <w:pStyle w:val="Texto"/>
              <w:spacing w:line="334" w:lineRule="exact"/>
              <w:ind w:firstLine="0"/>
              <w:rPr>
                <w:rFonts w:ascii="Verdana" w:hAnsi="Verdana"/>
                <w:b/>
                <w:sz w:val="16"/>
                <w:szCs w:val="16"/>
              </w:rPr>
            </w:pPr>
            <w:r w:rsidRPr="00AC6AB2">
              <w:rPr>
                <w:rFonts w:ascii="Verdana" w:hAnsi="Verdana"/>
                <w:b/>
                <w:sz w:val="16"/>
                <w:szCs w:val="16"/>
              </w:rPr>
              <w:t>A.3.1 PREPARACIÓN.</w:t>
            </w:r>
          </w:p>
        </w:tc>
        <w:tc>
          <w:tcPr>
            <w:tcW w:w="4750" w:type="dxa"/>
            <w:tcBorders>
              <w:top w:val="single" w:sz="4" w:space="0" w:color="auto"/>
              <w:left w:val="single" w:sz="4" w:space="0" w:color="auto"/>
              <w:bottom w:val="single" w:sz="4" w:space="0" w:color="auto"/>
              <w:right w:val="single" w:sz="4" w:space="0" w:color="auto"/>
            </w:tcBorders>
          </w:tcPr>
          <w:p w:rsidR="006F015B" w:rsidRPr="00BF55EF" w:rsidRDefault="006F015B" w:rsidP="006F015B">
            <w:pPr>
              <w:spacing w:after="101" w:line="334" w:lineRule="atLeast"/>
              <w:jc w:val="both"/>
              <w:rPr>
                <w:rFonts w:ascii="Verdana" w:hAnsi="Verdana"/>
                <w:sz w:val="16"/>
                <w:szCs w:val="16"/>
              </w:rPr>
            </w:pPr>
            <w:r w:rsidRPr="00BF55EF">
              <w:rPr>
                <w:rFonts w:ascii="Verdana" w:hAnsi="Verdana"/>
                <w:b/>
                <w:bCs/>
                <w:sz w:val="16"/>
                <w:szCs w:val="16"/>
              </w:rPr>
              <w:t>A.3.1 PREPARATION.</w:t>
            </w:r>
            <w:r w:rsidRPr="00BF55EF">
              <w:rPr>
                <w:rFonts w:ascii="Verdana" w:hAnsi="Verdana"/>
                <w:sz w:val="16"/>
                <w:szCs w:val="16"/>
              </w:rPr>
              <w:t xml:space="preserve"> </w:t>
            </w:r>
          </w:p>
        </w:tc>
      </w:tr>
      <w:tr w:rsidR="006F015B" w:rsidRPr="00AC6AB2" w:rsidTr="006C4EB0">
        <w:trPr>
          <w:trHeight w:val="20"/>
        </w:trPr>
        <w:tc>
          <w:tcPr>
            <w:tcW w:w="4750" w:type="dxa"/>
            <w:tcBorders>
              <w:top w:val="single" w:sz="4" w:space="0" w:color="auto"/>
              <w:left w:val="single" w:sz="4" w:space="0" w:color="auto"/>
              <w:bottom w:val="single" w:sz="4" w:space="0" w:color="auto"/>
              <w:right w:val="single" w:sz="4" w:space="0" w:color="auto"/>
            </w:tcBorders>
          </w:tcPr>
          <w:p w:rsidR="006F015B" w:rsidRPr="00AC6AB2" w:rsidRDefault="006F015B" w:rsidP="006F015B">
            <w:pPr>
              <w:pStyle w:val="Texto"/>
              <w:spacing w:line="334" w:lineRule="exact"/>
              <w:ind w:firstLine="0"/>
              <w:rPr>
                <w:rFonts w:ascii="Verdana" w:hAnsi="Verdana"/>
                <w:sz w:val="16"/>
                <w:szCs w:val="16"/>
              </w:rPr>
            </w:pPr>
            <w:r w:rsidRPr="00AC6AB2">
              <w:rPr>
                <w:rFonts w:ascii="Verdana" w:hAnsi="Verdana"/>
                <w:b/>
                <w:sz w:val="16"/>
                <w:szCs w:val="16"/>
              </w:rPr>
              <w:t xml:space="preserve">A.3.1.1 </w:t>
            </w:r>
            <w:r w:rsidRPr="00AC6AB2">
              <w:rPr>
                <w:rFonts w:ascii="Verdana" w:hAnsi="Verdana"/>
                <w:sz w:val="16"/>
                <w:szCs w:val="16"/>
              </w:rPr>
              <w:t>Introducción.</w:t>
            </w:r>
          </w:p>
        </w:tc>
        <w:tc>
          <w:tcPr>
            <w:tcW w:w="4750" w:type="dxa"/>
            <w:tcBorders>
              <w:top w:val="single" w:sz="4" w:space="0" w:color="auto"/>
              <w:left w:val="single" w:sz="4" w:space="0" w:color="auto"/>
              <w:bottom w:val="single" w:sz="4" w:space="0" w:color="auto"/>
              <w:right w:val="single" w:sz="4" w:space="0" w:color="auto"/>
            </w:tcBorders>
          </w:tcPr>
          <w:p w:rsidR="006F015B" w:rsidRPr="00BF55EF" w:rsidRDefault="006F015B" w:rsidP="006F015B">
            <w:pPr>
              <w:spacing w:after="101" w:line="334" w:lineRule="atLeast"/>
              <w:jc w:val="both"/>
              <w:rPr>
                <w:rFonts w:ascii="Verdana" w:hAnsi="Verdana"/>
                <w:sz w:val="16"/>
                <w:szCs w:val="16"/>
              </w:rPr>
            </w:pPr>
            <w:r w:rsidRPr="00BF55EF">
              <w:rPr>
                <w:rFonts w:ascii="Verdana" w:hAnsi="Verdana"/>
                <w:b/>
                <w:bCs/>
                <w:sz w:val="16"/>
                <w:szCs w:val="16"/>
              </w:rPr>
              <w:t xml:space="preserve">A.3.1.1 </w:t>
            </w:r>
            <w:r w:rsidRPr="00BF55EF">
              <w:rPr>
                <w:rFonts w:ascii="Verdana" w:hAnsi="Verdana"/>
                <w:sz w:val="16"/>
                <w:szCs w:val="16"/>
              </w:rPr>
              <w:t xml:space="preserve">Introduction. </w:t>
            </w:r>
          </w:p>
        </w:tc>
      </w:tr>
      <w:tr w:rsidR="006F015B" w:rsidRPr="00D01383" w:rsidTr="006C4EB0">
        <w:trPr>
          <w:trHeight w:val="20"/>
        </w:trPr>
        <w:tc>
          <w:tcPr>
            <w:tcW w:w="4750" w:type="dxa"/>
            <w:tcBorders>
              <w:top w:val="single" w:sz="4" w:space="0" w:color="auto"/>
              <w:left w:val="single" w:sz="4" w:space="0" w:color="auto"/>
              <w:bottom w:val="single" w:sz="4" w:space="0" w:color="auto"/>
              <w:right w:val="single" w:sz="4" w:space="0" w:color="auto"/>
            </w:tcBorders>
          </w:tcPr>
          <w:p w:rsidR="006F015B" w:rsidRPr="00AC6AB2" w:rsidRDefault="006F015B" w:rsidP="006F015B">
            <w:pPr>
              <w:pStyle w:val="Texto"/>
              <w:spacing w:line="334" w:lineRule="exact"/>
              <w:ind w:firstLine="0"/>
              <w:rPr>
                <w:rFonts w:ascii="Verdana" w:hAnsi="Verdana"/>
                <w:sz w:val="16"/>
                <w:szCs w:val="16"/>
              </w:rPr>
            </w:pPr>
            <w:r w:rsidRPr="00AC6AB2">
              <w:rPr>
                <w:rFonts w:ascii="Verdana" w:hAnsi="Verdana"/>
                <w:b/>
                <w:sz w:val="16"/>
                <w:szCs w:val="16"/>
              </w:rPr>
              <w:t>A.3.1</w:t>
            </w:r>
            <w:r w:rsidRPr="00AC6AB2">
              <w:rPr>
                <w:rFonts w:ascii="Verdana" w:hAnsi="Verdana"/>
                <w:sz w:val="16"/>
                <w:szCs w:val="16"/>
              </w:rPr>
              <w:t>.</w:t>
            </w:r>
            <w:r w:rsidRPr="00AC6AB2">
              <w:rPr>
                <w:rFonts w:ascii="Verdana" w:hAnsi="Verdana"/>
                <w:b/>
                <w:sz w:val="16"/>
                <w:szCs w:val="16"/>
              </w:rPr>
              <w:t xml:space="preserve">2 </w:t>
            </w:r>
            <w:r w:rsidRPr="00AC6AB2">
              <w:rPr>
                <w:rFonts w:ascii="Verdana" w:hAnsi="Verdana"/>
                <w:sz w:val="16"/>
                <w:szCs w:val="16"/>
              </w:rPr>
              <w:t>Historia de la atención médica prehospitalaria;</w:t>
            </w:r>
          </w:p>
        </w:tc>
        <w:tc>
          <w:tcPr>
            <w:tcW w:w="4750" w:type="dxa"/>
            <w:tcBorders>
              <w:top w:val="single" w:sz="4" w:space="0" w:color="auto"/>
              <w:left w:val="single" w:sz="4" w:space="0" w:color="auto"/>
              <w:bottom w:val="single" w:sz="4" w:space="0" w:color="auto"/>
              <w:right w:val="single" w:sz="4" w:space="0" w:color="auto"/>
            </w:tcBorders>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A.3.1</w:t>
            </w:r>
            <w:r w:rsidRPr="00BF55EF">
              <w:rPr>
                <w:rFonts w:ascii="Verdana" w:hAnsi="Verdana"/>
                <w:sz w:val="16"/>
                <w:szCs w:val="16"/>
                <w:lang w:val="en-US"/>
              </w:rPr>
              <w:t>.</w:t>
            </w:r>
            <w:r w:rsidRPr="00BF55EF">
              <w:rPr>
                <w:rFonts w:ascii="Verdana" w:hAnsi="Verdana"/>
                <w:b/>
                <w:bCs/>
                <w:sz w:val="16"/>
                <w:szCs w:val="16"/>
                <w:lang w:val="en-US"/>
              </w:rPr>
              <w:t xml:space="preserve">2 </w:t>
            </w:r>
            <w:r w:rsidRPr="00BF55EF">
              <w:rPr>
                <w:rFonts w:ascii="Verdana" w:hAnsi="Verdana"/>
                <w:sz w:val="16"/>
                <w:szCs w:val="16"/>
                <w:lang w:val="en-US"/>
              </w:rPr>
              <w:t xml:space="preserve">History of prehospital medical care; </w:t>
            </w:r>
          </w:p>
        </w:tc>
      </w:tr>
      <w:tr w:rsidR="006F015B" w:rsidRPr="00AC6AB2" w:rsidTr="006C4EB0">
        <w:trPr>
          <w:trHeight w:val="20"/>
        </w:trPr>
        <w:tc>
          <w:tcPr>
            <w:tcW w:w="4750" w:type="dxa"/>
            <w:tcBorders>
              <w:top w:val="single" w:sz="4" w:space="0" w:color="auto"/>
              <w:left w:val="single" w:sz="4" w:space="0" w:color="auto"/>
              <w:bottom w:val="single" w:sz="4" w:space="0" w:color="auto"/>
              <w:right w:val="single" w:sz="4" w:space="0" w:color="auto"/>
            </w:tcBorders>
          </w:tcPr>
          <w:p w:rsidR="006F015B" w:rsidRPr="00AC6AB2" w:rsidRDefault="006F015B" w:rsidP="006F015B">
            <w:pPr>
              <w:pStyle w:val="Texto"/>
              <w:spacing w:line="334" w:lineRule="exact"/>
              <w:ind w:firstLine="0"/>
              <w:rPr>
                <w:rFonts w:ascii="Verdana" w:hAnsi="Verdana"/>
                <w:sz w:val="16"/>
                <w:szCs w:val="16"/>
              </w:rPr>
            </w:pPr>
            <w:r w:rsidRPr="00AC6AB2">
              <w:rPr>
                <w:rFonts w:ascii="Verdana" w:hAnsi="Verdana"/>
                <w:b/>
                <w:sz w:val="16"/>
                <w:szCs w:val="16"/>
              </w:rPr>
              <w:t xml:space="preserve">A.3.1.3 </w:t>
            </w:r>
            <w:r w:rsidRPr="00AC6AB2">
              <w:rPr>
                <w:rFonts w:ascii="Verdana" w:hAnsi="Verdana"/>
                <w:sz w:val="16"/>
                <w:szCs w:val="16"/>
              </w:rPr>
              <w:t>Sistema Nacional de Salud;</w:t>
            </w:r>
          </w:p>
        </w:tc>
        <w:tc>
          <w:tcPr>
            <w:tcW w:w="4750" w:type="dxa"/>
            <w:tcBorders>
              <w:top w:val="single" w:sz="4" w:space="0" w:color="auto"/>
              <w:left w:val="single" w:sz="4" w:space="0" w:color="auto"/>
              <w:bottom w:val="single" w:sz="4" w:space="0" w:color="auto"/>
              <w:right w:val="single" w:sz="4" w:space="0" w:color="auto"/>
            </w:tcBorders>
          </w:tcPr>
          <w:p w:rsidR="006F015B" w:rsidRPr="00BF55EF" w:rsidRDefault="006F015B" w:rsidP="006F015B">
            <w:pPr>
              <w:spacing w:after="101" w:line="334" w:lineRule="atLeast"/>
              <w:jc w:val="both"/>
              <w:rPr>
                <w:rFonts w:ascii="Verdana" w:hAnsi="Verdana"/>
                <w:sz w:val="16"/>
                <w:szCs w:val="16"/>
              </w:rPr>
            </w:pPr>
            <w:r w:rsidRPr="00BF55EF">
              <w:rPr>
                <w:rFonts w:ascii="Verdana" w:hAnsi="Verdana"/>
                <w:b/>
                <w:bCs/>
                <w:sz w:val="16"/>
                <w:szCs w:val="16"/>
              </w:rPr>
              <w:t xml:space="preserve">A.3.1.3 </w:t>
            </w:r>
            <w:r w:rsidRPr="00BF55EF">
              <w:rPr>
                <w:rFonts w:ascii="Verdana" w:hAnsi="Verdana"/>
                <w:sz w:val="16"/>
                <w:szCs w:val="16"/>
              </w:rPr>
              <w:t xml:space="preserve">National Health System; </w:t>
            </w:r>
          </w:p>
        </w:tc>
      </w:tr>
      <w:tr w:rsidR="006F015B" w:rsidRPr="00D01383" w:rsidTr="006C4EB0">
        <w:trPr>
          <w:trHeight w:val="20"/>
        </w:trPr>
        <w:tc>
          <w:tcPr>
            <w:tcW w:w="4750" w:type="dxa"/>
            <w:tcBorders>
              <w:top w:val="single" w:sz="4" w:space="0" w:color="auto"/>
              <w:left w:val="single" w:sz="4" w:space="0" w:color="auto"/>
              <w:bottom w:val="single" w:sz="4" w:space="0" w:color="auto"/>
              <w:right w:val="single" w:sz="4" w:space="0" w:color="auto"/>
            </w:tcBorders>
          </w:tcPr>
          <w:p w:rsidR="006F015B" w:rsidRPr="00AC6AB2" w:rsidRDefault="006F015B" w:rsidP="006F015B">
            <w:pPr>
              <w:pStyle w:val="Texto"/>
              <w:spacing w:line="334" w:lineRule="exact"/>
              <w:ind w:firstLine="0"/>
              <w:rPr>
                <w:rFonts w:ascii="Verdana" w:hAnsi="Verdana"/>
                <w:sz w:val="16"/>
                <w:szCs w:val="16"/>
              </w:rPr>
            </w:pPr>
            <w:r w:rsidRPr="00AC6AB2">
              <w:rPr>
                <w:rFonts w:ascii="Verdana" w:hAnsi="Verdana"/>
                <w:b/>
                <w:sz w:val="16"/>
                <w:szCs w:val="16"/>
              </w:rPr>
              <w:t xml:space="preserve">A.3.1.4 </w:t>
            </w:r>
            <w:r w:rsidRPr="00AC6AB2">
              <w:rPr>
                <w:rFonts w:ascii="Verdana" w:hAnsi="Verdana"/>
                <w:sz w:val="16"/>
                <w:szCs w:val="16"/>
              </w:rPr>
              <w:t>Servicios de Atención Médica de Urgencias;</w:t>
            </w:r>
          </w:p>
        </w:tc>
        <w:tc>
          <w:tcPr>
            <w:tcW w:w="4750" w:type="dxa"/>
            <w:tcBorders>
              <w:top w:val="single" w:sz="4" w:space="0" w:color="auto"/>
              <w:left w:val="single" w:sz="4" w:space="0" w:color="auto"/>
              <w:bottom w:val="single" w:sz="4" w:space="0" w:color="auto"/>
              <w:right w:val="single" w:sz="4" w:space="0" w:color="auto"/>
            </w:tcBorders>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 xml:space="preserve">A.3.1.4 </w:t>
            </w:r>
            <w:r w:rsidRPr="00BF55EF">
              <w:rPr>
                <w:rFonts w:ascii="Verdana" w:hAnsi="Verdana"/>
                <w:sz w:val="16"/>
                <w:szCs w:val="16"/>
                <w:lang w:val="en-US"/>
              </w:rPr>
              <w:t xml:space="preserve">Emergency Medical Care Services; </w:t>
            </w:r>
          </w:p>
        </w:tc>
      </w:tr>
      <w:tr w:rsidR="006F015B" w:rsidRPr="00D01383" w:rsidTr="006C4EB0">
        <w:trPr>
          <w:trHeight w:val="20"/>
        </w:trPr>
        <w:tc>
          <w:tcPr>
            <w:tcW w:w="4750" w:type="dxa"/>
            <w:tcBorders>
              <w:top w:val="single" w:sz="4" w:space="0" w:color="auto"/>
              <w:left w:val="single" w:sz="4" w:space="0" w:color="auto"/>
              <w:bottom w:val="single" w:sz="4" w:space="0" w:color="auto"/>
              <w:right w:val="single" w:sz="4" w:space="0" w:color="auto"/>
            </w:tcBorders>
          </w:tcPr>
          <w:p w:rsidR="006F015B" w:rsidRPr="00AC6AB2" w:rsidRDefault="006F015B" w:rsidP="006F015B">
            <w:pPr>
              <w:pStyle w:val="Texto"/>
              <w:spacing w:line="334" w:lineRule="exact"/>
              <w:ind w:firstLine="0"/>
              <w:rPr>
                <w:rFonts w:ascii="Verdana" w:hAnsi="Verdana"/>
                <w:sz w:val="16"/>
                <w:szCs w:val="16"/>
              </w:rPr>
            </w:pPr>
            <w:r w:rsidRPr="00AC6AB2">
              <w:rPr>
                <w:rFonts w:ascii="Verdana" w:hAnsi="Verdana"/>
                <w:b/>
                <w:sz w:val="16"/>
                <w:szCs w:val="16"/>
              </w:rPr>
              <w:t xml:space="preserve">A.3.1.5 </w:t>
            </w:r>
            <w:r w:rsidRPr="00AC6AB2">
              <w:rPr>
                <w:rFonts w:ascii="Verdana" w:hAnsi="Verdana"/>
                <w:sz w:val="16"/>
                <w:szCs w:val="16"/>
              </w:rPr>
              <w:t>Fases, niveles y estructura de la atención médica prehospitalaria;</w:t>
            </w:r>
          </w:p>
        </w:tc>
        <w:tc>
          <w:tcPr>
            <w:tcW w:w="4750" w:type="dxa"/>
            <w:tcBorders>
              <w:top w:val="single" w:sz="4" w:space="0" w:color="auto"/>
              <w:left w:val="single" w:sz="4" w:space="0" w:color="auto"/>
              <w:bottom w:val="single" w:sz="4" w:space="0" w:color="auto"/>
              <w:right w:val="single" w:sz="4" w:space="0" w:color="auto"/>
            </w:tcBorders>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 xml:space="preserve">A.3.1.5 </w:t>
            </w:r>
            <w:r w:rsidRPr="00BF55EF">
              <w:rPr>
                <w:rFonts w:ascii="Verdana" w:hAnsi="Verdana"/>
                <w:sz w:val="16"/>
                <w:szCs w:val="16"/>
                <w:lang w:val="en-US"/>
              </w:rPr>
              <w:t xml:space="preserve">Phases, levels and structure of prehospital medical care; </w:t>
            </w:r>
          </w:p>
        </w:tc>
      </w:tr>
      <w:tr w:rsidR="006F015B" w:rsidRPr="00D01383" w:rsidTr="006C4EB0">
        <w:trPr>
          <w:trHeight w:val="20"/>
        </w:trPr>
        <w:tc>
          <w:tcPr>
            <w:tcW w:w="4750" w:type="dxa"/>
            <w:tcBorders>
              <w:top w:val="single" w:sz="4" w:space="0" w:color="auto"/>
              <w:left w:val="single" w:sz="4" w:space="0" w:color="auto"/>
              <w:bottom w:val="single" w:sz="4" w:space="0" w:color="auto"/>
              <w:right w:val="single" w:sz="4" w:space="0" w:color="auto"/>
            </w:tcBorders>
          </w:tcPr>
          <w:p w:rsidR="006F015B" w:rsidRPr="00AC6AB2" w:rsidRDefault="006F015B" w:rsidP="006F015B">
            <w:pPr>
              <w:pStyle w:val="Texto"/>
              <w:spacing w:line="334" w:lineRule="exact"/>
              <w:ind w:firstLine="0"/>
              <w:rPr>
                <w:rFonts w:ascii="Verdana" w:hAnsi="Verdana"/>
                <w:b/>
                <w:sz w:val="16"/>
                <w:szCs w:val="16"/>
              </w:rPr>
            </w:pPr>
            <w:r w:rsidRPr="00AC6AB2">
              <w:rPr>
                <w:rFonts w:ascii="Verdana" w:hAnsi="Verdana"/>
                <w:b/>
                <w:sz w:val="16"/>
                <w:szCs w:val="16"/>
              </w:rPr>
              <w:t xml:space="preserve">A.3.1.6 </w:t>
            </w:r>
            <w:r w:rsidRPr="00AC6AB2">
              <w:rPr>
                <w:rFonts w:ascii="Verdana" w:hAnsi="Verdana"/>
                <w:sz w:val="16"/>
                <w:szCs w:val="16"/>
              </w:rPr>
              <w:t>Principios básicos de la identidad profesional del TAMP;</w:t>
            </w:r>
          </w:p>
        </w:tc>
        <w:tc>
          <w:tcPr>
            <w:tcW w:w="4750" w:type="dxa"/>
            <w:tcBorders>
              <w:top w:val="single" w:sz="4" w:space="0" w:color="auto"/>
              <w:left w:val="single" w:sz="4" w:space="0" w:color="auto"/>
              <w:bottom w:val="single" w:sz="4" w:space="0" w:color="auto"/>
              <w:right w:val="single" w:sz="4" w:space="0" w:color="auto"/>
            </w:tcBorders>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 xml:space="preserve">A.3.1.6 </w:t>
            </w:r>
            <w:r w:rsidRPr="00BF55EF">
              <w:rPr>
                <w:rFonts w:ascii="Verdana" w:hAnsi="Verdana"/>
                <w:sz w:val="16"/>
                <w:szCs w:val="16"/>
                <w:lang w:val="en-US"/>
              </w:rPr>
              <w:t xml:space="preserve">Basic principles of the professional identity of the TAMP; </w:t>
            </w:r>
          </w:p>
        </w:tc>
      </w:tr>
      <w:tr w:rsidR="006F015B" w:rsidRPr="00D01383" w:rsidTr="006C4EB0">
        <w:trPr>
          <w:trHeight w:val="20"/>
        </w:trPr>
        <w:tc>
          <w:tcPr>
            <w:tcW w:w="4750" w:type="dxa"/>
            <w:tcBorders>
              <w:top w:val="single" w:sz="4" w:space="0" w:color="auto"/>
              <w:left w:val="single" w:sz="4" w:space="0" w:color="auto"/>
              <w:bottom w:val="single" w:sz="4" w:space="0" w:color="auto"/>
              <w:right w:val="single" w:sz="4" w:space="0" w:color="auto"/>
            </w:tcBorders>
          </w:tcPr>
          <w:p w:rsidR="006F015B" w:rsidRPr="00AC6AB2" w:rsidRDefault="006F015B" w:rsidP="006F015B">
            <w:pPr>
              <w:pStyle w:val="Texto"/>
              <w:spacing w:line="334" w:lineRule="exact"/>
              <w:ind w:firstLine="0"/>
              <w:rPr>
                <w:rFonts w:ascii="Verdana" w:hAnsi="Verdana"/>
                <w:sz w:val="16"/>
                <w:szCs w:val="16"/>
              </w:rPr>
            </w:pPr>
            <w:r w:rsidRPr="00AC6AB2">
              <w:rPr>
                <w:rFonts w:ascii="Verdana" w:hAnsi="Verdana"/>
                <w:b/>
                <w:sz w:val="16"/>
                <w:szCs w:val="16"/>
              </w:rPr>
              <w:t xml:space="preserve">A.3.1.7 </w:t>
            </w:r>
            <w:r w:rsidRPr="00AC6AB2">
              <w:rPr>
                <w:rFonts w:ascii="Verdana" w:hAnsi="Verdana"/>
                <w:sz w:val="16"/>
                <w:szCs w:val="16"/>
              </w:rPr>
              <w:t>Principios básicos de funcionalidad y conducción de ambulancias;</w:t>
            </w:r>
          </w:p>
        </w:tc>
        <w:tc>
          <w:tcPr>
            <w:tcW w:w="4750" w:type="dxa"/>
            <w:tcBorders>
              <w:top w:val="single" w:sz="4" w:space="0" w:color="auto"/>
              <w:left w:val="single" w:sz="4" w:space="0" w:color="auto"/>
              <w:bottom w:val="single" w:sz="4" w:space="0" w:color="auto"/>
              <w:right w:val="single" w:sz="4" w:space="0" w:color="auto"/>
            </w:tcBorders>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 xml:space="preserve">A.3.1.7 </w:t>
            </w:r>
            <w:r w:rsidRPr="00BF55EF">
              <w:rPr>
                <w:rFonts w:ascii="Verdana" w:hAnsi="Verdana"/>
                <w:sz w:val="16"/>
                <w:szCs w:val="16"/>
                <w:lang w:val="en-US"/>
              </w:rPr>
              <w:t xml:space="preserve">Basic principles of functionality and driving of ambulances; </w:t>
            </w:r>
          </w:p>
        </w:tc>
      </w:tr>
      <w:tr w:rsidR="006F015B" w:rsidRPr="00D01383" w:rsidTr="006C4EB0">
        <w:trPr>
          <w:trHeight w:val="20"/>
        </w:trPr>
        <w:tc>
          <w:tcPr>
            <w:tcW w:w="4750" w:type="dxa"/>
            <w:tcBorders>
              <w:top w:val="single" w:sz="4" w:space="0" w:color="auto"/>
              <w:left w:val="single" w:sz="4" w:space="0" w:color="auto"/>
              <w:bottom w:val="single" w:sz="4" w:space="0" w:color="auto"/>
              <w:right w:val="single" w:sz="4" w:space="0" w:color="auto"/>
            </w:tcBorders>
          </w:tcPr>
          <w:p w:rsidR="006F015B" w:rsidRPr="00AC6AB2" w:rsidRDefault="006F015B" w:rsidP="006F015B">
            <w:pPr>
              <w:pStyle w:val="Texto"/>
              <w:spacing w:line="334" w:lineRule="exact"/>
              <w:ind w:firstLine="0"/>
              <w:rPr>
                <w:rFonts w:ascii="Verdana" w:hAnsi="Verdana"/>
                <w:sz w:val="16"/>
                <w:szCs w:val="16"/>
              </w:rPr>
            </w:pPr>
            <w:r w:rsidRPr="00AC6AB2">
              <w:rPr>
                <w:rFonts w:ascii="Verdana" w:hAnsi="Verdana"/>
                <w:b/>
                <w:sz w:val="16"/>
                <w:szCs w:val="16"/>
              </w:rPr>
              <w:t xml:space="preserve">A.3.1.8 </w:t>
            </w:r>
            <w:r w:rsidRPr="00AC6AB2">
              <w:rPr>
                <w:rFonts w:ascii="Verdana" w:hAnsi="Verdana"/>
                <w:sz w:val="16"/>
                <w:szCs w:val="16"/>
              </w:rPr>
              <w:t>Principios básicos de equipamiento de ambulancias;</w:t>
            </w:r>
          </w:p>
        </w:tc>
        <w:tc>
          <w:tcPr>
            <w:tcW w:w="4750" w:type="dxa"/>
            <w:tcBorders>
              <w:top w:val="single" w:sz="4" w:space="0" w:color="auto"/>
              <w:left w:val="single" w:sz="4" w:space="0" w:color="auto"/>
              <w:bottom w:val="single" w:sz="4" w:space="0" w:color="auto"/>
              <w:right w:val="single" w:sz="4" w:space="0" w:color="auto"/>
            </w:tcBorders>
          </w:tcPr>
          <w:p w:rsidR="006F015B" w:rsidRPr="00BF55EF" w:rsidRDefault="006F015B" w:rsidP="006F015B">
            <w:pPr>
              <w:spacing w:after="101" w:line="334" w:lineRule="atLeast"/>
              <w:jc w:val="both"/>
              <w:rPr>
                <w:rFonts w:ascii="Verdana" w:hAnsi="Verdana"/>
                <w:sz w:val="16"/>
                <w:szCs w:val="16"/>
                <w:lang w:val="en-US"/>
              </w:rPr>
            </w:pPr>
            <w:r w:rsidRPr="00BF55EF">
              <w:rPr>
                <w:rFonts w:ascii="Verdana" w:hAnsi="Verdana"/>
                <w:b/>
                <w:bCs/>
                <w:sz w:val="16"/>
                <w:szCs w:val="16"/>
                <w:lang w:val="en-US"/>
              </w:rPr>
              <w:t xml:space="preserve">A.3.1.8 </w:t>
            </w:r>
            <w:r w:rsidRPr="00BF55EF">
              <w:rPr>
                <w:rFonts w:ascii="Verdana" w:hAnsi="Verdana"/>
                <w:sz w:val="16"/>
                <w:szCs w:val="16"/>
                <w:lang w:val="en-US"/>
              </w:rPr>
              <w:t xml:space="preserve">Basic principles of ambulance equipment; </w:t>
            </w:r>
          </w:p>
        </w:tc>
      </w:tr>
    </w:tbl>
    <w:p w:rsidR="007B0E22" w:rsidRDefault="007B0E22">
      <w:pPr>
        <w:rPr>
          <w:rFonts w:ascii="Verdana" w:hAnsi="Verdana"/>
          <w:sz w:val="16"/>
          <w:szCs w:val="16"/>
          <w:lang w:val="en-US"/>
        </w:rPr>
      </w:pPr>
    </w:p>
    <w:p w:rsidR="006F015B" w:rsidRDefault="006F015B">
      <w:pPr>
        <w:rPr>
          <w:rFonts w:ascii="Verdana" w:hAnsi="Verdana"/>
          <w:sz w:val="16"/>
          <w:szCs w:val="16"/>
          <w:lang w:val="en-US"/>
        </w:rPr>
      </w:pPr>
    </w:p>
    <w:p w:rsidR="006F015B" w:rsidRPr="006F015B" w:rsidRDefault="006F015B">
      <w:pPr>
        <w:rPr>
          <w:rFonts w:ascii="Verdana" w:hAnsi="Verdana"/>
          <w:sz w:val="16"/>
          <w:szCs w:val="16"/>
          <w:lang w:val="en-US"/>
        </w:rPr>
      </w:pPr>
    </w:p>
    <w:tbl>
      <w:tblPr>
        <w:tblW w:w="9356" w:type="dxa"/>
        <w:tblInd w:w="144" w:type="dxa"/>
        <w:tblCellMar>
          <w:left w:w="70" w:type="dxa"/>
          <w:right w:w="70" w:type="dxa"/>
        </w:tblCellMar>
        <w:tblLook w:val="0000" w:firstRow="0" w:lastRow="0" w:firstColumn="0" w:lastColumn="0" w:noHBand="0" w:noVBand="0"/>
      </w:tblPr>
      <w:tblGrid>
        <w:gridCol w:w="4678"/>
        <w:gridCol w:w="4678"/>
      </w:tblGrid>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A.3.1.9 </w:t>
            </w:r>
            <w:r w:rsidRPr="00AC6AB2">
              <w:rPr>
                <w:rFonts w:ascii="Verdana" w:hAnsi="Verdana"/>
                <w:sz w:val="16"/>
                <w:szCs w:val="16"/>
              </w:rPr>
              <w:t>Principios universales de seguridad del TAMP;</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A.3.1.9 </w:t>
            </w:r>
            <w:r w:rsidRPr="00BF55EF">
              <w:rPr>
                <w:rFonts w:ascii="Verdana" w:hAnsi="Verdana"/>
                <w:sz w:val="16"/>
                <w:szCs w:val="16"/>
                <w:lang w:val="en-US"/>
              </w:rPr>
              <w:t xml:space="preserve">Universal safety principles of the TAMP;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b/>
                <w:sz w:val="16"/>
                <w:szCs w:val="16"/>
              </w:rPr>
            </w:pPr>
            <w:r w:rsidRPr="00AC6AB2">
              <w:rPr>
                <w:rFonts w:ascii="Verdana" w:hAnsi="Verdana"/>
                <w:b/>
                <w:sz w:val="16"/>
                <w:szCs w:val="16"/>
              </w:rPr>
              <w:t xml:space="preserve">A.3.1.10 </w:t>
            </w:r>
            <w:r w:rsidRPr="00AC6AB2">
              <w:rPr>
                <w:rFonts w:ascii="Verdana" w:hAnsi="Verdana"/>
                <w:sz w:val="16"/>
                <w:szCs w:val="16"/>
              </w:rPr>
              <w:t>Principios básicos de la responsabilidad profesional del TAMP;</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A.3.1.10 </w:t>
            </w:r>
            <w:r w:rsidRPr="00BF55EF">
              <w:rPr>
                <w:rFonts w:ascii="Verdana" w:hAnsi="Verdana"/>
                <w:sz w:val="16"/>
                <w:szCs w:val="16"/>
                <w:lang w:val="en-US"/>
              </w:rPr>
              <w:t xml:space="preserve">Basic principles of professional responsibility of the TAMP;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A.3.1.11 </w:t>
            </w:r>
            <w:r w:rsidRPr="00AC6AB2">
              <w:rPr>
                <w:rFonts w:ascii="Verdana" w:hAnsi="Verdana"/>
                <w:sz w:val="16"/>
                <w:szCs w:val="16"/>
              </w:rPr>
              <w:t>Bienestar del TAMP;</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A.3.1.11 </w:t>
            </w:r>
            <w:r w:rsidRPr="00BF55EF">
              <w:rPr>
                <w:rFonts w:ascii="Verdana" w:hAnsi="Verdana"/>
                <w:sz w:val="16"/>
                <w:szCs w:val="16"/>
                <w:lang w:val="en-US"/>
              </w:rPr>
              <w:t xml:space="preserve">Welfare of the TAMP;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A.3.1.12 </w:t>
            </w:r>
            <w:r w:rsidRPr="00AC6AB2">
              <w:rPr>
                <w:rFonts w:ascii="Verdana" w:hAnsi="Verdana"/>
                <w:sz w:val="16"/>
                <w:szCs w:val="16"/>
              </w:rPr>
              <w:t>Consideraciones médico legales en la atención médica prehospitalaria;</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A.3.1.12 </w:t>
            </w:r>
            <w:r w:rsidRPr="00BF55EF">
              <w:rPr>
                <w:rFonts w:ascii="Verdana" w:hAnsi="Verdana"/>
                <w:sz w:val="16"/>
                <w:szCs w:val="16"/>
                <w:lang w:val="en-US"/>
              </w:rPr>
              <w:t xml:space="preserve">Medical-legal considerations in prehospital medical care;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A.3.1.13 </w:t>
            </w:r>
            <w:r w:rsidRPr="00AC6AB2">
              <w:rPr>
                <w:rFonts w:ascii="Verdana" w:hAnsi="Verdana"/>
                <w:sz w:val="16"/>
                <w:szCs w:val="16"/>
              </w:rPr>
              <w:t>Valores de la profesión;</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A.3.1.13 </w:t>
            </w:r>
            <w:r w:rsidRPr="00BF55EF">
              <w:rPr>
                <w:rFonts w:ascii="Verdana" w:hAnsi="Verdana"/>
                <w:sz w:val="16"/>
                <w:szCs w:val="16"/>
                <w:lang w:val="en-US"/>
              </w:rPr>
              <w:t xml:space="preserve">Values </w:t>
            </w:r>
            <w:r w:rsidRPr="00BF55EF">
              <w:rPr>
                <w:rFonts w:ascii="Arial" w:hAnsi="Arial" w:cs="Arial"/>
                <w:sz w:val="16"/>
                <w:szCs w:val="16"/>
                <w:lang w:val="en-US"/>
              </w:rPr>
              <w:t>​​</w:t>
            </w:r>
            <w:r w:rsidRPr="00BF55EF">
              <w:rPr>
                <w:rFonts w:ascii="Verdana" w:hAnsi="Verdana"/>
                <w:sz w:val="16"/>
                <w:szCs w:val="16"/>
                <w:lang w:val="en-US"/>
              </w:rPr>
              <w:t xml:space="preserve">of the profession;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A.3.1.14 </w:t>
            </w:r>
            <w:r w:rsidRPr="00AC6AB2">
              <w:rPr>
                <w:rFonts w:ascii="Verdana" w:hAnsi="Verdana"/>
                <w:sz w:val="16"/>
                <w:szCs w:val="16"/>
              </w:rPr>
              <w:t>Misión y visión, y</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A.3.1.14 </w:t>
            </w:r>
            <w:r w:rsidRPr="00BF55EF">
              <w:rPr>
                <w:rFonts w:ascii="Verdana" w:hAnsi="Verdana"/>
                <w:sz w:val="16"/>
                <w:szCs w:val="16"/>
                <w:lang w:val="en-US"/>
              </w:rPr>
              <w:t xml:space="preserve">Mission and vision, and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A.3.1.15 </w:t>
            </w:r>
            <w:r w:rsidRPr="00AC6AB2">
              <w:rPr>
                <w:rFonts w:ascii="Verdana" w:hAnsi="Verdana"/>
                <w:sz w:val="16"/>
                <w:szCs w:val="16"/>
              </w:rPr>
              <w:t>Consideraciones éticas.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rPr>
            </w:pPr>
            <w:r w:rsidRPr="00BF55EF">
              <w:rPr>
                <w:rFonts w:ascii="Verdana" w:hAnsi="Verdana"/>
                <w:b/>
                <w:bCs/>
                <w:sz w:val="16"/>
                <w:szCs w:val="16"/>
              </w:rPr>
              <w:t xml:space="preserve">A.3.1.15 </w:t>
            </w:r>
            <w:r w:rsidRPr="00BF55EF">
              <w:rPr>
                <w:rFonts w:ascii="Verdana" w:hAnsi="Verdana"/>
                <w:sz w:val="16"/>
                <w:szCs w:val="16"/>
              </w:rPr>
              <w:t xml:space="preserve">Ethical considerations.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b/>
                <w:sz w:val="16"/>
                <w:szCs w:val="16"/>
              </w:rPr>
            </w:pPr>
            <w:r w:rsidRPr="00AC6AB2">
              <w:rPr>
                <w:rFonts w:ascii="Verdana" w:hAnsi="Verdana"/>
                <w:b/>
                <w:sz w:val="16"/>
                <w:szCs w:val="16"/>
              </w:rPr>
              <w:t>A.3.2 RESPUESTA.</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rPr>
            </w:pPr>
            <w:r w:rsidRPr="00BF55EF">
              <w:rPr>
                <w:rFonts w:ascii="Verdana" w:hAnsi="Verdana"/>
                <w:b/>
                <w:bCs/>
                <w:sz w:val="16"/>
                <w:szCs w:val="16"/>
              </w:rPr>
              <w:t xml:space="preserve">A.3.2 </w:t>
            </w:r>
            <w:r w:rsidR="000953BC">
              <w:rPr>
                <w:rFonts w:ascii="Verdana" w:hAnsi="Verdana"/>
                <w:b/>
                <w:bCs/>
                <w:sz w:val="16"/>
                <w:szCs w:val="16"/>
              </w:rPr>
              <w:t>RESPONSE</w:t>
            </w:r>
            <w:r w:rsidRPr="00BF55EF">
              <w:rPr>
                <w:rFonts w:ascii="Verdana" w:hAnsi="Verdana"/>
                <w:b/>
                <w:bCs/>
                <w:sz w:val="16"/>
                <w:szCs w:val="16"/>
              </w:rPr>
              <w:t>.</w:t>
            </w:r>
            <w:r w:rsidRPr="00BF55EF">
              <w:rPr>
                <w:rFonts w:ascii="Verdana" w:hAnsi="Verdana"/>
                <w:sz w:val="16"/>
                <w:szCs w:val="16"/>
              </w:rPr>
              <w:t xml:space="preserve">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A.3.2.1 </w:t>
            </w:r>
            <w:r w:rsidRPr="00AC6AB2">
              <w:rPr>
                <w:rFonts w:ascii="Verdana" w:hAnsi="Verdana"/>
                <w:sz w:val="16"/>
                <w:szCs w:val="16"/>
              </w:rPr>
              <w:t>Servicios de atención médica prehospitalaria;</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A.3.2.1 </w:t>
            </w:r>
            <w:r w:rsidRPr="00BF55EF">
              <w:rPr>
                <w:rFonts w:ascii="Verdana" w:hAnsi="Verdana"/>
                <w:sz w:val="16"/>
                <w:szCs w:val="16"/>
                <w:lang w:val="en-US"/>
              </w:rPr>
              <w:t xml:space="preserve">Prehospital medical care services;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A.3.2.2 </w:t>
            </w:r>
            <w:r w:rsidRPr="00AC6AB2">
              <w:rPr>
                <w:rFonts w:ascii="Verdana" w:hAnsi="Verdana"/>
                <w:sz w:val="16"/>
                <w:szCs w:val="16"/>
              </w:rPr>
              <w:t>Fases, niveles y estructura de la atención médica prehospitalaria;</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A.3.2.2 </w:t>
            </w:r>
            <w:r w:rsidRPr="00BF55EF">
              <w:rPr>
                <w:rFonts w:ascii="Verdana" w:hAnsi="Verdana"/>
                <w:sz w:val="16"/>
                <w:szCs w:val="16"/>
                <w:lang w:val="en-US"/>
              </w:rPr>
              <w:t xml:space="preserve">Phases, levels and structure of prehospital medical care;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lastRenderedPageBreak/>
              <w:t xml:space="preserve">A.3.2.3 </w:t>
            </w:r>
            <w:r w:rsidRPr="00AC6AB2">
              <w:rPr>
                <w:rFonts w:ascii="Verdana" w:hAnsi="Verdana"/>
                <w:sz w:val="16"/>
                <w:szCs w:val="16"/>
              </w:rPr>
              <w:t>Sistemas de comunicación;</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rPr>
            </w:pPr>
            <w:r w:rsidRPr="00BF55EF">
              <w:rPr>
                <w:rFonts w:ascii="Verdana" w:hAnsi="Verdana"/>
                <w:b/>
                <w:bCs/>
                <w:sz w:val="16"/>
                <w:szCs w:val="16"/>
              </w:rPr>
              <w:t xml:space="preserve">A.3.2.3 </w:t>
            </w:r>
            <w:r w:rsidRPr="00BF55EF">
              <w:rPr>
                <w:rFonts w:ascii="Verdana" w:hAnsi="Verdana"/>
                <w:sz w:val="16"/>
                <w:szCs w:val="16"/>
              </w:rPr>
              <w:t xml:space="preserve">Communication systems;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A.3.2.4 </w:t>
            </w:r>
            <w:r w:rsidRPr="00AC6AB2">
              <w:rPr>
                <w:rFonts w:ascii="Verdana" w:hAnsi="Verdana"/>
                <w:sz w:val="16"/>
                <w:szCs w:val="16"/>
              </w:rPr>
              <w:t>Organización de la respuesta a la demanda de atención médica prehospitalaria;</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A.3.2.4 </w:t>
            </w:r>
            <w:r w:rsidRPr="00BF55EF">
              <w:rPr>
                <w:rFonts w:ascii="Verdana" w:hAnsi="Verdana"/>
                <w:sz w:val="16"/>
                <w:szCs w:val="16"/>
                <w:lang w:val="en-US"/>
              </w:rPr>
              <w:t xml:space="preserve">Organization of the response to the demand for prehospital medical care;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A.3.2.5 </w:t>
            </w:r>
            <w:r w:rsidRPr="00AC6AB2">
              <w:rPr>
                <w:rFonts w:ascii="Verdana" w:hAnsi="Verdana"/>
                <w:sz w:val="16"/>
                <w:szCs w:val="16"/>
              </w:rPr>
              <w:t>Generalidades de la organización y estructura de las comunicaciones regionales;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A.3.2.5 </w:t>
            </w:r>
            <w:r w:rsidRPr="00BF55EF">
              <w:rPr>
                <w:rFonts w:ascii="Verdana" w:hAnsi="Verdana"/>
                <w:sz w:val="16"/>
                <w:szCs w:val="16"/>
                <w:lang w:val="en-US"/>
              </w:rPr>
              <w:t xml:space="preserve">Overview of the organization and structure of regional communications;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A.3.2.6 </w:t>
            </w:r>
            <w:r w:rsidRPr="00AC6AB2">
              <w:rPr>
                <w:rFonts w:ascii="Verdana" w:hAnsi="Verdana"/>
                <w:sz w:val="16"/>
                <w:szCs w:val="16"/>
              </w:rPr>
              <w:t>Técnicas de comunicación efectiva;</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rPr>
            </w:pPr>
            <w:r w:rsidRPr="00BF55EF">
              <w:rPr>
                <w:rFonts w:ascii="Verdana" w:hAnsi="Verdana"/>
                <w:b/>
                <w:bCs/>
                <w:sz w:val="16"/>
                <w:szCs w:val="16"/>
              </w:rPr>
              <w:t xml:space="preserve">A.3.2.6 </w:t>
            </w:r>
            <w:r w:rsidRPr="00BF55EF">
              <w:rPr>
                <w:rFonts w:ascii="Verdana" w:hAnsi="Verdana"/>
                <w:sz w:val="16"/>
                <w:szCs w:val="16"/>
              </w:rPr>
              <w:t xml:space="preserve">Effective communication techniques;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A.3.2.7 </w:t>
            </w:r>
            <w:r w:rsidRPr="00AC6AB2">
              <w:rPr>
                <w:rFonts w:ascii="Verdana" w:hAnsi="Verdana"/>
                <w:sz w:val="16"/>
                <w:szCs w:val="16"/>
              </w:rPr>
              <w:t>Manejo del estrés;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rPr>
            </w:pPr>
            <w:r w:rsidRPr="00BF55EF">
              <w:rPr>
                <w:rFonts w:ascii="Verdana" w:hAnsi="Verdana"/>
                <w:b/>
                <w:bCs/>
                <w:sz w:val="16"/>
                <w:szCs w:val="16"/>
              </w:rPr>
              <w:t xml:space="preserve">A.3.2.7 </w:t>
            </w:r>
            <w:r w:rsidRPr="00BF55EF">
              <w:rPr>
                <w:rFonts w:ascii="Verdana" w:hAnsi="Verdana"/>
                <w:sz w:val="16"/>
                <w:szCs w:val="16"/>
              </w:rPr>
              <w:t xml:space="preserve">Stress management;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A.3.2.8 </w:t>
            </w:r>
            <w:r w:rsidRPr="00AC6AB2">
              <w:rPr>
                <w:rFonts w:ascii="Verdana" w:hAnsi="Verdana"/>
                <w:sz w:val="16"/>
                <w:szCs w:val="16"/>
              </w:rPr>
              <w:t>Técnicas de análisis y procesamiento de información en ruta, y</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A.3.2.8 </w:t>
            </w:r>
            <w:r w:rsidRPr="00BF55EF">
              <w:rPr>
                <w:rFonts w:ascii="Verdana" w:hAnsi="Verdana"/>
                <w:sz w:val="16"/>
                <w:szCs w:val="16"/>
                <w:lang w:val="en-US"/>
              </w:rPr>
              <w:t xml:space="preserve">On-route information analysis and processing techniques, and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A.3.2.9 </w:t>
            </w:r>
            <w:r w:rsidRPr="00AC6AB2">
              <w:rPr>
                <w:rFonts w:ascii="Verdana" w:hAnsi="Verdana"/>
                <w:sz w:val="16"/>
                <w:szCs w:val="16"/>
              </w:rPr>
              <w:t>Intervención en crisis.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rPr>
            </w:pPr>
            <w:r w:rsidRPr="00BF55EF">
              <w:rPr>
                <w:rFonts w:ascii="Verdana" w:hAnsi="Verdana"/>
                <w:b/>
                <w:bCs/>
                <w:sz w:val="16"/>
                <w:szCs w:val="16"/>
              </w:rPr>
              <w:t xml:space="preserve">A.3.2.9 </w:t>
            </w:r>
            <w:r w:rsidRPr="00BF55EF">
              <w:rPr>
                <w:rFonts w:ascii="Verdana" w:hAnsi="Verdana"/>
                <w:sz w:val="16"/>
                <w:szCs w:val="16"/>
              </w:rPr>
              <w:t xml:space="preserve">Intervention in crisis.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b/>
                <w:sz w:val="16"/>
                <w:szCs w:val="16"/>
              </w:rPr>
            </w:pPr>
            <w:r w:rsidRPr="00AC6AB2">
              <w:rPr>
                <w:rFonts w:ascii="Verdana" w:hAnsi="Verdana"/>
                <w:b/>
                <w:sz w:val="16"/>
                <w:szCs w:val="16"/>
              </w:rPr>
              <w:t>A.3.3 CONTROL DE ESCENA.</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rPr>
            </w:pPr>
            <w:r w:rsidRPr="00BF55EF">
              <w:rPr>
                <w:rFonts w:ascii="Verdana" w:hAnsi="Verdana"/>
                <w:b/>
                <w:bCs/>
                <w:sz w:val="16"/>
                <w:szCs w:val="16"/>
              </w:rPr>
              <w:t>A.3.3 SCENE CONTROL.</w:t>
            </w:r>
            <w:r w:rsidRPr="00BF55EF">
              <w:rPr>
                <w:rFonts w:ascii="Verdana" w:hAnsi="Verdana"/>
                <w:sz w:val="16"/>
                <w:szCs w:val="16"/>
              </w:rPr>
              <w:t xml:space="preserve">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A.3.3.1 </w:t>
            </w:r>
            <w:r w:rsidRPr="00AC6AB2">
              <w:rPr>
                <w:rFonts w:ascii="Verdana" w:hAnsi="Verdana"/>
                <w:sz w:val="16"/>
                <w:szCs w:val="16"/>
              </w:rPr>
              <w:t>Riesgos ambientales y antrópicos;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A.3.3.1 </w:t>
            </w:r>
            <w:r w:rsidRPr="00BF55EF">
              <w:rPr>
                <w:rFonts w:ascii="Verdana" w:hAnsi="Verdana"/>
                <w:sz w:val="16"/>
                <w:szCs w:val="16"/>
                <w:lang w:val="en-US"/>
              </w:rPr>
              <w:t xml:space="preserve">Environmental and anthropic risks;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A.3.3.2 </w:t>
            </w:r>
            <w:r w:rsidRPr="00AC6AB2">
              <w:rPr>
                <w:rFonts w:ascii="Verdana" w:hAnsi="Verdana"/>
                <w:sz w:val="16"/>
                <w:szCs w:val="16"/>
              </w:rPr>
              <w:t>Métodos de evaluación subjetiva y objetiva del escenario;</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A.3.3.2 </w:t>
            </w:r>
            <w:r w:rsidRPr="00BF55EF">
              <w:rPr>
                <w:rFonts w:ascii="Verdana" w:hAnsi="Verdana"/>
                <w:sz w:val="16"/>
                <w:szCs w:val="16"/>
                <w:lang w:val="en-US"/>
              </w:rPr>
              <w:t xml:space="preserve">Methods of subjective and objective evaluation of the scenario;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A.3.3.3 </w:t>
            </w:r>
            <w:r w:rsidRPr="00AC6AB2">
              <w:rPr>
                <w:rFonts w:ascii="Verdana" w:hAnsi="Verdana"/>
                <w:sz w:val="16"/>
                <w:szCs w:val="16"/>
              </w:rPr>
              <w:t>Métodos de clasificación de escenarios;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rPr>
            </w:pPr>
            <w:r w:rsidRPr="00BF55EF">
              <w:rPr>
                <w:rFonts w:ascii="Verdana" w:hAnsi="Verdana"/>
                <w:b/>
                <w:bCs/>
                <w:sz w:val="16"/>
                <w:szCs w:val="16"/>
              </w:rPr>
              <w:t xml:space="preserve">A.3.3.3 </w:t>
            </w:r>
            <w:r w:rsidRPr="000953BC">
              <w:rPr>
                <w:rFonts w:ascii="Verdana" w:hAnsi="Verdana"/>
                <w:bCs/>
                <w:sz w:val="16"/>
                <w:szCs w:val="16"/>
              </w:rPr>
              <w:t xml:space="preserve">Scenario </w:t>
            </w:r>
            <w:r w:rsidRPr="00BF55EF">
              <w:rPr>
                <w:rFonts w:ascii="Verdana" w:hAnsi="Verdana"/>
                <w:sz w:val="16"/>
                <w:szCs w:val="16"/>
              </w:rPr>
              <w:t xml:space="preserve">classification methods;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A.3.3.4 </w:t>
            </w:r>
            <w:r w:rsidRPr="00AC6AB2">
              <w:rPr>
                <w:rFonts w:ascii="Verdana" w:hAnsi="Verdana"/>
                <w:sz w:val="16"/>
                <w:szCs w:val="16"/>
              </w:rPr>
              <w:t>Métodos de control y organización del escenario;</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A.3.3.4 </w:t>
            </w:r>
            <w:r w:rsidRPr="00BF55EF">
              <w:rPr>
                <w:rFonts w:ascii="Verdana" w:hAnsi="Verdana"/>
                <w:sz w:val="16"/>
                <w:szCs w:val="16"/>
                <w:lang w:val="en-US"/>
              </w:rPr>
              <w:t xml:space="preserve">Methods of control and organization of the scenario;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A.3.3.5 </w:t>
            </w:r>
            <w:r w:rsidRPr="00AC6AB2">
              <w:rPr>
                <w:rFonts w:ascii="Verdana" w:hAnsi="Verdana"/>
                <w:sz w:val="16"/>
                <w:szCs w:val="16"/>
              </w:rPr>
              <w:t>Método de integración a la cadena de recursos del sistema de atención médica prehospitalaria, y</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A.3.3.5 </w:t>
            </w:r>
            <w:r w:rsidRPr="00BF55EF">
              <w:rPr>
                <w:rFonts w:ascii="Verdana" w:hAnsi="Verdana"/>
                <w:sz w:val="16"/>
                <w:szCs w:val="16"/>
                <w:lang w:val="en-US"/>
              </w:rPr>
              <w:t xml:space="preserve">Method of integration into the chain of resources of the prehospital medical care system, and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b/>
                <w:sz w:val="16"/>
                <w:szCs w:val="16"/>
              </w:rPr>
            </w:pPr>
            <w:r w:rsidRPr="00AC6AB2">
              <w:rPr>
                <w:rFonts w:ascii="Verdana" w:hAnsi="Verdana"/>
                <w:b/>
                <w:sz w:val="16"/>
                <w:szCs w:val="16"/>
              </w:rPr>
              <w:t xml:space="preserve">A.3.3.6 </w:t>
            </w:r>
            <w:r w:rsidRPr="00AC6AB2">
              <w:rPr>
                <w:rFonts w:ascii="Verdana" w:hAnsi="Verdana"/>
                <w:sz w:val="16"/>
                <w:szCs w:val="16"/>
              </w:rPr>
              <w:t>Manejo de grupos.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rPr>
            </w:pPr>
            <w:r w:rsidRPr="00BF55EF">
              <w:rPr>
                <w:rFonts w:ascii="Verdana" w:hAnsi="Verdana"/>
                <w:b/>
                <w:bCs/>
                <w:sz w:val="16"/>
                <w:szCs w:val="16"/>
              </w:rPr>
              <w:t xml:space="preserve">A.3.3.6 </w:t>
            </w:r>
            <w:r w:rsidRPr="000953BC">
              <w:rPr>
                <w:rFonts w:ascii="Verdana" w:hAnsi="Verdana"/>
                <w:bCs/>
                <w:sz w:val="16"/>
                <w:szCs w:val="16"/>
              </w:rPr>
              <w:t xml:space="preserve">Group </w:t>
            </w:r>
            <w:r w:rsidRPr="00BF55EF">
              <w:rPr>
                <w:rFonts w:ascii="Verdana" w:hAnsi="Verdana"/>
                <w:sz w:val="16"/>
                <w:szCs w:val="16"/>
              </w:rPr>
              <w:t xml:space="preserve">management.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b/>
                <w:sz w:val="16"/>
                <w:szCs w:val="16"/>
              </w:rPr>
            </w:pPr>
            <w:r w:rsidRPr="00AC6AB2">
              <w:rPr>
                <w:rFonts w:ascii="Verdana" w:hAnsi="Verdana"/>
                <w:b/>
                <w:sz w:val="16"/>
                <w:szCs w:val="16"/>
              </w:rPr>
              <w:t>A.3.4 EVALUACIÓN, ATENCIÓN Y CONTROL.</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A.3.4 EVALUATION, ATTENTION AND CONTROL.</w:t>
            </w:r>
            <w:r w:rsidRPr="00BF55EF">
              <w:rPr>
                <w:rFonts w:ascii="Verdana" w:hAnsi="Verdana"/>
                <w:sz w:val="16"/>
                <w:szCs w:val="16"/>
                <w:lang w:val="en-US"/>
              </w:rPr>
              <w:t xml:space="preserve">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A.3.4.1 </w:t>
            </w:r>
            <w:r w:rsidRPr="00AC6AB2">
              <w:rPr>
                <w:rFonts w:ascii="Verdana" w:hAnsi="Verdana"/>
                <w:sz w:val="16"/>
                <w:szCs w:val="16"/>
              </w:rPr>
              <w:t>Conocimientos de anatomía topográfica-estructural;</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A.3.4.1 </w:t>
            </w:r>
            <w:r w:rsidRPr="00BF55EF">
              <w:rPr>
                <w:rFonts w:ascii="Verdana" w:hAnsi="Verdana"/>
                <w:sz w:val="16"/>
                <w:szCs w:val="16"/>
                <w:lang w:val="en-US"/>
              </w:rPr>
              <w:t xml:space="preserve">Knowledge of topographic-structural anatomy;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A.3.4.2 </w:t>
            </w:r>
            <w:r w:rsidRPr="00AC6AB2">
              <w:rPr>
                <w:rFonts w:ascii="Verdana" w:hAnsi="Verdana"/>
                <w:sz w:val="16"/>
                <w:szCs w:val="16"/>
              </w:rPr>
              <w:t>Conocimientos de fisiología por aparatos y sistemas;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A.3.4.2 </w:t>
            </w:r>
            <w:r w:rsidRPr="00BF55EF">
              <w:rPr>
                <w:rFonts w:ascii="Verdana" w:hAnsi="Verdana"/>
                <w:sz w:val="16"/>
                <w:szCs w:val="16"/>
                <w:lang w:val="en-US"/>
              </w:rPr>
              <w:t xml:space="preserve">Physiological knowledge by apparatus and systems;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A.3.4.3 </w:t>
            </w:r>
            <w:r w:rsidRPr="00AC6AB2">
              <w:rPr>
                <w:rFonts w:ascii="Verdana" w:hAnsi="Verdana"/>
                <w:sz w:val="16"/>
                <w:szCs w:val="16"/>
              </w:rPr>
              <w:t>Conocimientos de fisiopatología por aparatos y sistemas;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A.3.4.3 </w:t>
            </w:r>
            <w:r w:rsidRPr="00BF55EF">
              <w:rPr>
                <w:rFonts w:ascii="Verdana" w:hAnsi="Verdana"/>
                <w:sz w:val="16"/>
                <w:szCs w:val="16"/>
                <w:lang w:val="en-US"/>
              </w:rPr>
              <w:t xml:space="preserve">Knowledge of physiopathology by apparatus and systems;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A.3.4.4 </w:t>
            </w:r>
            <w:r w:rsidRPr="00AC6AB2">
              <w:rPr>
                <w:rFonts w:ascii="Verdana" w:hAnsi="Verdana"/>
                <w:sz w:val="16"/>
                <w:szCs w:val="16"/>
              </w:rPr>
              <w:t>Conocimientos de propedéutica médica;</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A.3.4.4 </w:t>
            </w:r>
            <w:r w:rsidRPr="00BF55EF">
              <w:rPr>
                <w:rFonts w:ascii="Verdana" w:hAnsi="Verdana"/>
                <w:sz w:val="16"/>
                <w:szCs w:val="16"/>
                <w:lang w:val="en-US"/>
              </w:rPr>
              <w:t xml:space="preserve">Knowledge of medical propaedeutics;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6" w:lineRule="exact"/>
              <w:ind w:firstLine="0"/>
              <w:rPr>
                <w:rFonts w:ascii="Verdana" w:hAnsi="Verdana"/>
                <w:sz w:val="16"/>
                <w:szCs w:val="16"/>
              </w:rPr>
            </w:pPr>
            <w:r w:rsidRPr="00AC6AB2">
              <w:rPr>
                <w:rFonts w:ascii="Verdana" w:hAnsi="Verdana"/>
                <w:b/>
                <w:sz w:val="16"/>
                <w:szCs w:val="16"/>
              </w:rPr>
              <w:t xml:space="preserve">A.3.4.5 </w:t>
            </w:r>
            <w:r w:rsidRPr="00AC6AB2">
              <w:rPr>
                <w:rFonts w:ascii="Verdana" w:hAnsi="Verdana"/>
                <w:sz w:val="16"/>
                <w:szCs w:val="16"/>
              </w:rPr>
              <w:t>Conocimientos generales del uso de medicamentos;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6" w:lineRule="atLeast"/>
              <w:jc w:val="both"/>
              <w:rPr>
                <w:rFonts w:ascii="Verdana" w:hAnsi="Verdana"/>
                <w:sz w:val="16"/>
                <w:szCs w:val="16"/>
                <w:lang w:val="en-US"/>
              </w:rPr>
            </w:pPr>
            <w:r w:rsidRPr="00BF55EF">
              <w:rPr>
                <w:rFonts w:ascii="Verdana" w:hAnsi="Verdana"/>
                <w:b/>
                <w:bCs/>
                <w:sz w:val="16"/>
                <w:szCs w:val="16"/>
                <w:lang w:val="en-US"/>
              </w:rPr>
              <w:t xml:space="preserve">A.3.4.5 </w:t>
            </w:r>
            <w:r w:rsidRPr="00BF55EF">
              <w:rPr>
                <w:rFonts w:ascii="Verdana" w:hAnsi="Verdana"/>
                <w:sz w:val="16"/>
                <w:szCs w:val="16"/>
                <w:lang w:val="en-US"/>
              </w:rPr>
              <w:t xml:space="preserve">General knowledge of the use of medications; </w:t>
            </w:r>
          </w:p>
        </w:tc>
      </w:tr>
    </w:tbl>
    <w:p w:rsidR="007B0E22" w:rsidRDefault="007B0E22">
      <w:pPr>
        <w:rPr>
          <w:rFonts w:ascii="Verdana" w:hAnsi="Verdana"/>
          <w:sz w:val="16"/>
          <w:szCs w:val="16"/>
          <w:lang w:val="en-US"/>
        </w:rPr>
      </w:pPr>
    </w:p>
    <w:p w:rsidR="008A6687" w:rsidRDefault="008A6687">
      <w:pPr>
        <w:rPr>
          <w:rFonts w:ascii="Verdana" w:hAnsi="Verdana"/>
          <w:sz w:val="16"/>
          <w:szCs w:val="16"/>
          <w:lang w:val="en-US"/>
        </w:rPr>
      </w:pPr>
    </w:p>
    <w:p w:rsidR="008A6687" w:rsidRDefault="008A6687">
      <w:pPr>
        <w:rPr>
          <w:rFonts w:ascii="Verdana" w:hAnsi="Verdana"/>
          <w:sz w:val="16"/>
          <w:szCs w:val="16"/>
          <w:lang w:val="en-US"/>
        </w:rPr>
      </w:pPr>
    </w:p>
    <w:p w:rsidR="008A6687" w:rsidRPr="008A6687" w:rsidRDefault="008A6687">
      <w:pPr>
        <w:rPr>
          <w:rFonts w:ascii="Verdana" w:hAnsi="Verdana"/>
          <w:sz w:val="16"/>
          <w:szCs w:val="16"/>
          <w:lang w:val="en-US"/>
        </w:rPr>
      </w:pPr>
    </w:p>
    <w:tbl>
      <w:tblPr>
        <w:tblW w:w="9356" w:type="dxa"/>
        <w:tblInd w:w="144" w:type="dxa"/>
        <w:tblCellMar>
          <w:left w:w="70" w:type="dxa"/>
          <w:right w:w="70" w:type="dxa"/>
        </w:tblCellMar>
        <w:tblLook w:val="0000" w:firstRow="0" w:lastRow="0" w:firstColumn="0" w:lastColumn="0" w:noHBand="0" w:noVBand="0"/>
      </w:tblPr>
      <w:tblGrid>
        <w:gridCol w:w="4678"/>
        <w:gridCol w:w="4678"/>
      </w:tblGrid>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lastRenderedPageBreak/>
              <w:t xml:space="preserve">A.3.4.6 </w:t>
            </w:r>
            <w:r w:rsidRPr="00AC6AB2">
              <w:rPr>
                <w:rFonts w:ascii="Verdana" w:hAnsi="Verdana"/>
                <w:sz w:val="16"/>
                <w:szCs w:val="16"/>
              </w:rPr>
              <w:t>Conocimientos específicos de terapéutica médica prehospitalaria;</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lang w:val="en-US"/>
              </w:rPr>
            </w:pPr>
            <w:r w:rsidRPr="00BF55EF">
              <w:rPr>
                <w:rFonts w:ascii="Verdana" w:hAnsi="Verdana"/>
                <w:b/>
                <w:bCs/>
                <w:sz w:val="16"/>
                <w:szCs w:val="16"/>
                <w:lang w:val="en-US"/>
              </w:rPr>
              <w:t xml:space="preserve">A.3.4.6 </w:t>
            </w:r>
            <w:r w:rsidRPr="00BF55EF">
              <w:rPr>
                <w:rFonts w:ascii="Verdana" w:hAnsi="Verdana"/>
                <w:sz w:val="16"/>
                <w:szCs w:val="16"/>
                <w:lang w:val="en-US"/>
              </w:rPr>
              <w:t xml:space="preserve">Specific knowledge of prehospital medical therapy;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A.3.4.7 </w:t>
            </w:r>
            <w:r w:rsidRPr="00AC6AB2">
              <w:rPr>
                <w:rFonts w:ascii="Verdana" w:hAnsi="Verdana"/>
                <w:sz w:val="16"/>
                <w:szCs w:val="16"/>
              </w:rPr>
              <w:t>Trabajo en equipo;</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rPr>
            </w:pPr>
            <w:r w:rsidRPr="00BF55EF">
              <w:rPr>
                <w:rFonts w:ascii="Verdana" w:hAnsi="Verdana"/>
                <w:b/>
                <w:bCs/>
                <w:sz w:val="16"/>
                <w:szCs w:val="16"/>
              </w:rPr>
              <w:t xml:space="preserve">A.3.4.7 </w:t>
            </w:r>
            <w:r w:rsidRPr="00BF55EF">
              <w:rPr>
                <w:rFonts w:ascii="Verdana" w:hAnsi="Verdana"/>
                <w:sz w:val="16"/>
                <w:szCs w:val="16"/>
              </w:rPr>
              <w:t xml:space="preserve">Team work;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A.3.4.8 </w:t>
            </w:r>
            <w:r w:rsidRPr="00AC6AB2">
              <w:rPr>
                <w:rFonts w:ascii="Verdana" w:hAnsi="Verdana"/>
                <w:sz w:val="16"/>
                <w:szCs w:val="16"/>
              </w:rPr>
              <w:t>Implicaciones médico legales del ejercicio de la atención médica prehospitalaria, y</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lang w:val="en-US"/>
              </w:rPr>
            </w:pPr>
            <w:r w:rsidRPr="00BF55EF">
              <w:rPr>
                <w:rFonts w:ascii="Verdana" w:hAnsi="Verdana"/>
                <w:b/>
                <w:bCs/>
                <w:sz w:val="16"/>
                <w:szCs w:val="16"/>
                <w:lang w:val="en-US"/>
              </w:rPr>
              <w:t xml:space="preserve">A.3.4.8 </w:t>
            </w:r>
            <w:r w:rsidRPr="00BF55EF">
              <w:rPr>
                <w:rFonts w:ascii="Verdana" w:hAnsi="Verdana"/>
                <w:sz w:val="16"/>
                <w:szCs w:val="16"/>
                <w:lang w:val="en-US"/>
              </w:rPr>
              <w:t xml:space="preserve">Medical legal implications of the exercise of prehospital medical care, and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A.3.4.9 </w:t>
            </w:r>
            <w:r w:rsidRPr="00AC6AB2">
              <w:rPr>
                <w:rFonts w:ascii="Verdana" w:hAnsi="Verdana"/>
                <w:sz w:val="16"/>
                <w:szCs w:val="16"/>
              </w:rPr>
              <w:t>Modificación a la Norma Oficial Mexicana NOM-190-SSA1-1999. Prestación de Servicios de Salud. Criterios para la Atención Médica de la Violencia Familiar, para quedar como NOM-046-SSA2-2005. Violencia familiar, sexual y contra las mujeres. Criterios para la prevención y atención.</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lang w:val="en-US"/>
              </w:rPr>
            </w:pPr>
            <w:r w:rsidRPr="00BF55EF">
              <w:rPr>
                <w:rFonts w:ascii="Verdana" w:hAnsi="Verdana"/>
                <w:b/>
                <w:bCs/>
                <w:sz w:val="16"/>
                <w:szCs w:val="16"/>
                <w:lang w:val="en-US"/>
              </w:rPr>
              <w:t xml:space="preserve">A.3.4.9 </w:t>
            </w:r>
            <w:r w:rsidRPr="00BF55EF">
              <w:rPr>
                <w:rFonts w:ascii="Verdana" w:hAnsi="Verdana"/>
                <w:sz w:val="16"/>
                <w:szCs w:val="16"/>
                <w:lang w:val="en-US"/>
              </w:rPr>
              <w:t xml:space="preserve">Modification to the Official Mexican Standard NOM-190-SSA1-1999. Provision of Health Services. Criteria for Medical Care of Family Violence, to </w:t>
            </w:r>
            <w:r w:rsidR="000953BC">
              <w:rPr>
                <w:rFonts w:ascii="Verdana" w:hAnsi="Verdana"/>
                <w:sz w:val="16"/>
                <w:szCs w:val="16"/>
                <w:lang w:val="en-US"/>
              </w:rPr>
              <w:t>remain</w:t>
            </w:r>
            <w:r w:rsidRPr="00BF55EF">
              <w:rPr>
                <w:rFonts w:ascii="Verdana" w:hAnsi="Verdana"/>
                <w:sz w:val="16"/>
                <w:szCs w:val="16"/>
                <w:lang w:val="en-US"/>
              </w:rPr>
              <w:t xml:space="preserve"> as NOM-046-SSA2-2005. Family violence, sexual violence and against women. Criteria for prevention and care.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b/>
                <w:sz w:val="16"/>
                <w:szCs w:val="16"/>
              </w:rPr>
            </w:pPr>
            <w:r w:rsidRPr="00AC6AB2">
              <w:rPr>
                <w:rFonts w:ascii="Verdana" w:hAnsi="Verdana"/>
                <w:b/>
                <w:sz w:val="16"/>
                <w:szCs w:val="16"/>
              </w:rPr>
              <w:t>A.3.5 EXTRACCIÓN Y MOVILIZACIÓN.</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rPr>
            </w:pPr>
            <w:r w:rsidRPr="00BF55EF">
              <w:rPr>
                <w:rFonts w:ascii="Verdana" w:hAnsi="Verdana"/>
                <w:b/>
                <w:bCs/>
                <w:sz w:val="16"/>
                <w:szCs w:val="16"/>
              </w:rPr>
              <w:t>A.3.5 REMOVAL AND MOBILIZATION.</w:t>
            </w:r>
            <w:r w:rsidRPr="00BF55EF">
              <w:rPr>
                <w:rFonts w:ascii="Verdana" w:hAnsi="Verdana"/>
                <w:sz w:val="16"/>
                <w:szCs w:val="16"/>
              </w:rPr>
              <w:t xml:space="preserve">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A.3.5.1 </w:t>
            </w:r>
            <w:r w:rsidRPr="00AC6AB2">
              <w:rPr>
                <w:rFonts w:ascii="Verdana" w:hAnsi="Verdana"/>
                <w:sz w:val="16"/>
                <w:szCs w:val="16"/>
              </w:rPr>
              <w:t>Mecánica corporal;</w:t>
            </w:r>
          </w:p>
        </w:tc>
        <w:tc>
          <w:tcPr>
            <w:tcW w:w="4678" w:type="dxa"/>
            <w:tcBorders>
              <w:top w:val="single" w:sz="6" w:space="0" w:color="000000"/>
              <w:left w:val="single" w:sz="6" w:space="0" w:color="000000"/>
              <w:bottom w:val="single" w:sz="6" w:space="0" w:color="000000"/>
              <w:right w:val="single" w:sz="6" w:space="0" w:color="000000"/>
            </w:tcBorders>
          </w:tcPr>
          <w:p w:rsidR="008A6687" w:rsidRPr="000953BC" w:rsidRDefault="008A6687" w:rsidP="008A6687">
            <w:pPr>
              <w:spacing w:after="101" w:line="327" w:lineRule="atLeast"/>
              <w:jc w:val="both"/>
              <w:rPr>
                <w:rFonts w:ascii="Verdana" w:hAnsi="Verdana"/>
                <w:sz w:val="16"/>
                <w:szCs w:val="16"/>
                <w:lang w:val="en-US"/>
              </w:rPr>
            </w:pPr>
            <w:r w:rsidRPr="000953BC">
              <w:rPr>
                <w:rFonts w:ascii="Verdana" w:hAnsi="Verdana"/>
                <w:b/>
                <w:bCs/>
                <w:sz w:val="16"/>
                <w:szCs w:val="16"/>
                <w:lang w:val="en-US"/>
              </w:rPr>
              <w:t xml:space="preserve">A.3.5.1 </w:t>
            </w:r>
            <w:r w:rsidRPr="000953BC">
              <w:rPr>
                <w:rFonts w:ascii="Verdana" w:hAnsi="Verdana"/>
                <w:sz w:val="16"/>
                <w:szCs w:val="16"/>
                <w:lang w:val="en-US"/>
              </w:rPr>
              <w:t xml:space="preserve">Body mechanics;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A.3.5.2 </w:t>
            </w:r>
            <w:r w:rsidRPr="00AC6AB2">
              <w:rPr>
                <w:rFonts w:ascii="Verdana" w:hAnsi="Verdana"/>
                <w:sz w:val="16"/>
                <w:szCs w:val="16"/>
              </w:rPr>
              <w:t>Aspectos básicos de ergonomía vehicular;</w:t>
            </w:r>
          </w:p>
        </w:tc>
        <w:tc>
          <w:tcPr>
            <w:tcW w:w="4678" w:type="dxa"/>
            <w:tcBorders>
              <w:top w:val="single" w:sz="6" w:space="0" w:color="000000"/>
              <w:left w:val="single" w:sz="6" w:space="0" w:color="000000"/>
              <w:bottom w:val="single" w:sz="6" w:space="0" w:color="000000"/>
              <w:right w:val="single" w:sz="6" w:space="0" w:color="000000"/>
            </w:tcBorders>
          </w:tcPr>
          <w:p w:rsidR="008A6687" w:rsidRPr="000953BC" w:rsidRDefault="008A6687" w:rsidP="008A6687">
            <w:pPr>
              <w:spacing w:after="101" w:line="327" w:lineRule="atLeast"/>
              <w:jc w:val="both"/>
              <w:rPr>
                <w:rFonts w:ascii="Verdana" w:hAnsi="Verdana"/>
                <w:sz w:val="16"/>
                <w:szCs w:val="16"/>
                <w:lang w:val="en-US"/>
              </w:rPr>
            </w:pPr>
            <w:r w:rsidRPr="000953BC">
              <w:rPr>
                <w:rFonts w:ascii="Verdana" w:hAnsi="Verdana"/>
                <w:b/>
                <w:bCs/>
                <w:sz w:val="16"/>
                <w:szCs w:val="16"/>
                <w:lang w:val="en-US"/>
              </w:rPr>
              <w:t xml:space="preserve">A.3.5.2 </w:t>
            </w:r>
            <w:r w:rsidRPr="000953BC">
              <w:rPr>
                <w:rFonts w:ascii="Verdana" w:hAnsi="Verdana"/>
                <w:sz w:val="16"/>
                <w:szCs w:val="16"/>
                <w:lang w:val="en-US"/>
              </w:rPr>
              <w:t xml:space="preserve">Basic aspects of vehicle ergonomics;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b/>
                <w:sz w:val="16"/>
                <w:szCs w:val="16"/>
              </w:rPr>
            </w:pPr>
            <w:r w:rsidRPr="00AC6AB2">
              <w:rPr>
                <w:rFonts w:ascii="Verdana" w:hAnsi="Verdana"/>
                <w:b/>
                <w:sz w:val="16"/>
                <w:szCs w:val="16"/>
              </w:rPr>
              <w:t xml:space="preserve">A.3.5.3 </w:t>
            </w:r>
            <w:r w:rsidRPr="00AC6AB2">
              <w:rPr>
                <w:rFonts w:ascii="Verdana" w:hAnsi="Verdana"/>
                <w:sz w:val="16"/>
                <w:szCs w:val="16"/>
              </w:rPr>
              <w:t>Cinemática del trauma;</w:t>
            </w:r>
          </w:p>
        </w:tc>
        <w:tc>
          <w:tcPr>
            <w:tcW w:w="4678" w:type="dxa"/>
            <w:tcBorders>
              <w:top w:val="single" w:sz="6" w:space="0" w:color="000000"/>
              <w:left w:val="single" w:sz="6" w:space="0" w:color="000000"/>
              <w:bottom w:val="single" w:sz="6" w:space="0" w:color="000000"/>
              <w:right w:val="single" w:sz="6" w:space="0" w:color="000000"/>
            </w:tcBorders>
          </w:tcPr>
          <w:p w:rsidR="008A6687" w:rsidRPr="000953BC" w:rsidRDefault="008A6687" w:rsidP="008A6687">
            <w:pPr>
              <w:spacing w:after="101" w:line="327" w:lineRule="atLeast"/>
              <w:jc w:val="both"/>
              <w:rPr>
                <w:rFonts w:ascii="Verdana" w:hAnsi="Verdana"/>
                <w:sz w:val="16"/>
                <w:szCs w:val="16"/>
                <w:lang w:val="en-US"/>
              </w:rPr>
            </w:pPr>
            <w:r w:rsidRPr="000953BC">
              <w:rPr>
                <w:rFonts w:ascii="Verdana" w:hAnsi="Verdana"/>
                <w:b/>
                <w:bCs/>
                <w:sz w:val="16"/>
                <w:szCs w:val="16"/>
                <w:lang w:val="en-US"/>
              </w:rPr>
              <w:t xml:space="preserve">A.3.5.3 </w:t>
            </w:r>
            <w:r w:rsidRPr="000953BC">
              <w:rPr>
                <w:rFonts w:ascii="Verdana" w:hAnsi="Verdana"/>
                <w:sz w:val="16"/>
                <w:szCs w:val="16"/>
                <w:lang w:val="en-US"/>
              </w:rPr>
              <w:t xml:space="preserve">Kinematics of trauma;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b/>
                <w:sz w:val="16"/>
                <w:szCs w:val="16"/>
              </w:rPr>
            </w:pPr>
            <w:r w:rsidRPr="00AC6AB2">
              <w:rPr>
                <w:rFonts w:ascii="Verdana" w:hAnsi="Verdana"/>
                <w:b/>
                <w:sz w:val="16"/>
                <w:szCs w:val="16"/>
              </w:rPr>
              <w:t xml:space="preserve">A.3.5.4 </w:t>
            </w:r>
            <w:r w:rsidRPr="00AC6AB2">
              <w:rPr>
                <w:rFonts w:ascii="Verdana" w:hAnsi="Verdana"/>
                <w:sz w:val="16"/>
                <w:szCs w:val="16"/>
              </w:rPr>
              <w:t>Técnicas de movilización;</w:t>
            </w:r>
          </w:p>
        </w:tc>
        <w:tc>
          <w:tcPr>
            <w:tcW w:w="4678" w:type="dxa"/>
            <w:tcBorders>
              <w:top w:val="single" w:sz="6" w:space="0" w:color="000000"/>
              <w:left w:val="single" w:sz="6" w:space="0" w:color="000000"/>
              <w:bottom w:val="single" w:sz="6" w:space="0" w:color="000000"/>
              <w:right w:val="single" w:sz="6" w:space="0" w:color="000000"/>
            </w:tcBorders>
          </w:tcPr>
          <w:p w:rsidR="008A6687" w:rsidRPr="000953BC" w:rsidRDefault="008A6687" w:rsidP="008A6687">
            <w:pPr>
              <w:spacing w:after="101" w:line="327" w:lineRule="atLeast"/>
              <w:jc w:val="both"/>
              <w:rPr>
                <w:rFonts w:ascii="Verdana" w:hAnsi="Verdana"/>
                <w:sz w:val="16"/>
                <w:szCs w:val="16"/>
                <w:lang w:val="en-US"/>
              </w:rPr>
            </w:pPr>
            <w:r w:rsidRPr="000953BC">
              <w:rPr>
                <w:rFonts w:ascii="Verdana" w:hAnsi="Verdana"/>
                <w:b/>
                <w:bCs/>
                <w:sz w:val="16"/>
                <w:szCs w:val="16"/>
                <w:lang w:val="en-US"/>
              </w:rPr>
              <w:t xml:space="preserve">A.3.5.4 </w:t>
            </w:r>
            <w:r w:rsidRPr="000953BC">
              <w:rPr>
                <w:rFonts w:ascii="Verdana" w:hAnsi="Verdana"/>
                <w:bCs/>
                <w:sz w:val="16"/>
                <w:szCs w:val="16"/>
                <w:lang w:val="en-US"/>
              </w:rPr>
              <w:t>Mobilization</w:t>
            </w:r>
            <w:r w:rsidRPr="000953BC">
              <w:rPr>
                <w:rFonts w:ascii="Verdana" w:hAnsi="Verdana"/>
                <w:b/>
                <w:bCs/>
                <w:sz w:val="16"/>
                <w:szCs w:val="16"/>
                <w:lang w:val="en-US"/>
              </w:rPr>
              <w:t xml:space="preserve"> </w:t>
            </w:r>
            <w:r w:rsidRPr="000953BC">
              <w:rPr>
                <w:rFonts w:ascii="Verdana" w:hAnsi="Verdana"/>
                <w:sz w:val="16"/>
                <w:szCs w:val="16"/>
                <w:lang w:val="en-US"/>
              </w:rPr>
              <w:t xml:space="preserve">techniques;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A.3.5.5 </w:t>
            </w:r>
            <w:r w:rsidRPr="00AC6AB2">
              <w:rPr>
                <w:rFonts w:ascii="Verdana" w:hAnsi="Verdana"/>
                <w:sz w:val="16"/>
                <w:szCs w:val="16"/>
              </w:rPr>
              <w:t>Relaciones interpersonales, y</w:t>
            </w:r>
          </w:p>
        </w:tc>
        <w:tc>
          <w:tcPr>
            <w:tcW w:w="4678" w:type="dxa"/>
            <w:tcBorders>
              <w:top w:val="single" w:sz="6" w:space="0" w:color="000000"/>
              <w:left w:val="single" w:sz="6" w:space="0" w:color="000000"/>
              <w:bottom w:val="single" w:sz="6" w:space="0" w:color="000000"/>
              <w:right w:val="single" w:sz="6" w:space="0" w:color="000000"/>
            </w:tcBorders>
          </w:tcPr>
          <w:p w:rsidR="008A6687" w:rsidRPr="000953BC" w:rsidRDefault="008A6687" w:rsidP="008A6687">
            <w:pPr>
              <w:spacing w:after="101" w:line="327" w:lineRule="atLeast"/>
              <w:jc w:val="both"/>
              <w:rPr>
                <w:rFonts w:ascii="Verdana" w:hAnsi="Verdana"/>
                <w:sz w:val="16"/>
                <w:szCs w:val="16"/>
                <w:lang w:val="en-US"/>
              </w:rPr>
            </w:pPr>
            <w:r w:rsidRPr="000953BC">
              <w:rPr>
                <w:rFonts w:ascii="Verdana" w:hAnsi="Verdana"/>
                <w:b/>
                <w:bCs/>
                <w:sz w:val="16"/>
                <w:szCs w:val="16"/>
                <w:lang w:val="en-US"/>
              </w:rPr>
              <w:t xml:space="preserve">A.3.5.5 </w:t>
            </w:r>
            <w:r w:rsidRPr="000953BC">
              <w:rPr>
                <w:rFonts w:ascii="Verdana" w:hAnsi="Verdana"/>
                <w:sz w:val="16"/>
                <w:szCs w:val="16"/>
                <w:lang w:val="en-US"/>
              </w:rPr>
              <w:t xml:space="preserve">Interpersonal relationships, and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A.3.5.6 </w:t>
            </w:r>
            <w:r w:rsidRPr="00AC6AB2">
              <w:rPr>
                <w:rFonts w:ascii="Verdana" w:hAnsi="Verdana"/>
                <w:sz w:val="16"/>
                <w:szCs w:val="16"/>
              </w:rPr>
              <w:t>Trabajo en equipo.</w:t>
            </w:r>
          </w:p>
        </w:tc>
        <w:tc>
          <w:tcPr>
            <w:tcW w:w="4678" w:type="dxa"/>
            <w:tcBorders>
              <w:top w:val="single" w:sz="6" w:space="0" w:color="000000"/>
              <w:left w:val="single" w:sz="6" w:space="0" w:color="000000"/>
              <w:bottom w:val="single" w:sz="6" w:space="0" w:color="000000"/>
              <w:right w:val="single" w:sz="6" w:space="0" w:color="000000"/>
            </w:tcBorders>
          </w:tcPr>
          <w:p w:rsidR="008A6687" w:rsidRPr="000953BC" w:rsidRDefault="008A6687" w:rsidP="008A6687">
            <w:pPr>
              <w:spacing w:after="101" w:line="327" w:lineRule="atLeast"/>
              <w:jc w:val="both"/>
              <w:rPr>
                <w:rFonts w:ascii="Verdana" w:hAnsi="Verdana"/>
                <w:sz w:val="16"/>
                <w:szCs w:val="16"/>
                <w:lang w:val="en-US"/>
              </w:rPr>
            </w:pPr>
            <w:r w:rsidRPr="000953BC">
              <w:rPr>
                <w:rFonts w:ascii="Verdana" w:hAnsi="Verdana"/>
                <w:b/>
                <w:bCs/>
                <w:sz w:val="16"/>
                <w:szCs w:val="16"/>
                <w:lang w:val="en-US"/>
              </w:rPr>
              <w:t xml:space="preserve">A.3.5.6 </w:t>
            </w:r>
            <w:r w:rsidRPr="000953BC">
              <w:rPr>
                <w:rFonts w:ascii="Verdana" w:hAnsi="Verdana"/>
                <w:sz w:val="16"/>
                <w:szCs w:val="16"/>
                <w:lang w:val="en-US"/>
              </w:rPr>
              <w:t xml:space="preserve">Team work.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b/>
                <w:sz w:val="16"/>
                <w:szCs w:val="16"/>
              </w:rPr>
            </w:pPr>
            <w:r w:rsidRPr="00AC6AB2">
              <w:rPr>
                <w:rFonts w:ascii="Verdana" w:hAnsi="Verdana"/>
                <w:b/>
                <w:sz w:val="16"/>
                <w:szCs w:val="16"/>
              </w:rPr>
              <w:t>A.3.6 TRASLADO.</w:t>
            </w:r>
          </w:p>
        </w:tc>
        <w:tc>
          <w:tcPr>
            <w:tcW w:w="4678" w:type="dxa"/>
            <w:tcBorders>
              <w:top w:val="single" w:sz="6" w:space="0" w:color="000000"/>
              <w:left w:val="single" w:sz="6" w:space="0" w:color="000000"/>
              <w:bottom w:val="single" w:sz="6" w:space="0" w:color="000000"/>
              <w:right w:val="single" w:sz="6" w:space="0" w:color="000000"/>
            </w:tcBorders>
          </w:tcPr>
          <w:p w:rsidR="008A6687" w:rsidRPr="000953BC" w:rsidRDefault="008A6687" w:rsidP="008A6687">
            <w:pPr>
              <w:spacing w:after="101" w:line="327" w:lineRule="atLeast"/>
              <w:jc w:val="both"/>
              <w:rPr>
                <w:rFonts w:ascii="Verdana" w:hAnsi="Verdana"/>
                <w:sz w:val="16"/>
                <w:szCs w:val="16"/>
                <w:lang w:val="en-US"/>
              </w:rPr>
            </w:pPr>
            <w:r w:rsidRPr="000953BC">
              <w:rPr>
                <w:rFonts w:ascii="Verdana" w:hAnsi="Verdana"/>
                <w:b/>
                <w:bCs/>
                <w:sz w:val="16"/>
                <w:szCs w:val="16"/>
                <w:lang w:val="en-US"/>
              </w:rPr>
              <w:t>A.3.6 TRANSFER.</w:t>
            </w:r>
            <w:r w:rsidRPr="000953BC">
              <w:rPr>
                <w:rFonts w:ascii="Verdana" w:hAnsi="Verdana"/>
                <w:sz w:val="16"/>
                <w:szCs w:val="16"/>
                <w:lang w:val="en-US"/>
              </w:rPr>
              <w:t xml:space="preserve">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b/>
                <w:sz w:val="16"/>
                <w:szCs w:val="16"/>
              </w:rPr>
            </w:pPr>
            <w:r w:rsidRPr="00AC6AB2">
              <w:rPr>
                <w:rFonts w:ascii="Verdana" w:hAnsi="Verdana"/>
                <w:b/>
                <w:sz w:val="16"/>
                <w:szCs w:val="16"/>
              </w:rPr>
              <w:t xml:space="preserve">A.3.6.1 </w:t>
            </w:r>
            <w:r w:rsidRPr="00AC6AB2">
              <w:rPr>
                <w:rFonts w:ascii="Verdana" w:hAnsi="Verdana"/>
                <w:sz w:val="16"/>
                <w:szCs w:val="16"/>
              </w:rPr>
              <w:t>Conocimientos de anatomía topográfica-estructural;</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lang w:val="en-US"/>
              </w:rPr>
            </w:pPr>
            <w:r w:rsidRPr="00BF55EF">
              <w:rPr>
                <w:rFonts w:ascii="Verdana" w:hAnsi="Verdana"/>
                <w:b/>
                <w:bCs/>
                <w:sz w:val="16"/>
                <w:szCs w:val="16"/>
                <w:lang w:val="en-US"/>
              </w:rPr>
              <w:t xml:space="preserve">A.3.6.1 </w:t>
            </w:r>
            <w:r w:rsidRPr="00BF55EF">
              <w:rPr>
                <w:rFonts w:ascii="Verdana" w:hAnsi="Verdana"/>
                <w:sz w:val="16"/>
                <w:szCs w:val="16"/>
                <w:lang w:val="en-US"/>
              </w:rPr>
              <w:t xml:space="preserve">Knowledge of topographic-structural anatomy;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b/>
                <w:sz w:val="16"/>
                <w:szCs w:val="16"/>
              </w:rPr>
            </w:pPr>
            <w:r w:rsidRPr="00AC6AB2">
              <w:rPr>
                <w:rFonts w:ascii="Verdana" w:hAnsi="Verdana"/>
                <w:b/>
                <w:sz w:val="16"/>
                <w:szCs w:val="16"/>
              </w:rPr>
              <w:t xml:space="preserve">A.3.6.2 </w:t>
            </w:r>
            <w:r w:rsidRPr="00AC6AB2">
              <w:rPr>
                <w:rFonts w:ascii="Verdana" w:hAnsi="Verdana"/>
                <w:sz w:val="16"/>
                <w:szCs w:val="16"/>
              </w:rPr>
              <w:t>Conocimientos de fisiología por aparatos y sistemas;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lang w:val="en-US"/>
              </w:rPr>
            </w:pPr>
            <w:r w:rsidRPr="00BF55EF">
              <w:rPr>
                <w:rFonts w:ascii="Verdana" w:hAnsi="Verdana"/>
                <w:b/>
                <w:bCs/>
                <w:sz w:val="16"/>
                <w:szCs w:val="16"/>
                <w:lang w:val="en-US"/>
              </w:rPr>
              <w:t xml:space="preserve">A.3.6.2 </w:t>
            </w:r>
            <w:r w:rsidRPr="00BF55EF">
              <w:rPr>
                <w:rFonts w:ascii="Verdana" w:hAnsi="Verdana"/>
                <w:sz w:val="16"/>
                <w:szCs w:val="16"/>
                <w:lang w:val="en-US"/>
              </w:rPr>
              <w:t xml:space="preserve">Physiological knowledge by apparatus and systems;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A.3.6.3 </w:t>
            </w:r>
            <w:r w:rsidRPr="00AC6AB2">
              <w:rPr>
                <w:rFonts w:ascii="Verdana" w:hAnsi="Verdana"/>
                <w:sz w:val="16"/>
                <w:szCs w:val="16"/>
              </w:rPr>
              <w:t>Conocimientos de fisiopatología por aparatos y sistemas,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lang w:val="en-US"/>
              </w:rPr>
            </w:pPr>
            <w:r w:rsidRPr="00BF55EF">
              <w:rPr>
                <w:rFonts w:ascii="Verdana" w:hAnsi="Verdana"/>
                <w:b/>
                <w:bCs/>
                <w:sz w:val="16"/>
                <w:szCs w:val="16"/>
                <w:lang w:val="en-US"/>
              </w:rPr>
              <w:t xml:space="preserve">A.3.6.3 </w:t>
            </w:r>
            <w:r w:rsidRPr="00BF55EF">
              <w:rPr>
                <w:rFonts w:ascii="Verdana" w:hAnsi="Verdana"/>
                <w:sz w:val="16"/>
                <w:szCs w:val="16"/>
                <w:lang w:val="en-US"/>
              </w:rPr>
              <w:t xml:space="preserve">Knowledge of physiopathology by apparatus and systems,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A.3.6.4 </w:t>
            </w:r>
            <w:r w:rsidRPr="00AC6AB2">
              <w:rPr>
                <w:rFonts w:ascii="Verdana" w:hAnsi="Verdana"/>
                <w:sz w:val="16"/>
                <w:szCs w:val="16"/>
              </w:rPr>
              <w:t>Conocimientos de propedéutica médica;</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lang w:val="en-US"/>
              </w:rPr>
            </w:pPr>
            <w:r w:rsidRPr="00BF55EF">
              <w:rPr>
                <w:rFonts w:ascii="Verdana" w:hAnsi="Verdana"/>
                <w:b/>
                <w:bCs/>
                <w:sz w:val="16"/>
                <w:szCs w:val="16"/>
                <w:lang w:val="en-US"/>
              </w:rPr>
              <w:t xml:space="preserve">A.3.6.4 </w:t>
            </w:r>
            <w:r w:rsidRPr="00BF55EF">
              <w:rPr>
                <w:rFonts w:ascii="Verdana" w:hAnsi="Verdana"/>
                <w:sz w:val="16"/>
                <w:szCs w:val="16"/>
                <w:lang w:val="en-US"/>
              </w:rPr>
              <w:t xml:space="preserve">Knowledge of medical propaedeutics;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A.3.6.5 </w:t>
            </w:r>
            <w:r w:rsidRPr="00AC6AB2">
              <w:rPr>
                <w:rFonts w:ascii="Verdana" w:hAnsi="Verdana"/>
                <w:sz w:val="16"/>
                <w:szCs w:val="16"/>
              </w:rPr>
              <w:t>Conocimientos del uso de medicamentos;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lang w:val="en-US"/>
              </w:rPr>
            </w:pPr>
            <w:r w:rsidRPr="00BF55EF">
              <w:rPr>
                <w:rFonts w:ascii="Verdana" w:hAnsi="Verdana"/>
                <w:b/>
                <w:bCs/>
                <w:sz w:val="16"/>
                <w:szCs w:val="16"/>
                <w:lang w:val="en-US"/>
              </w:rPr>
              <w:t xml:space="preserve">A.3.6.5 </w:t>
            </w:r>
            <w:r w:rsidRPr="00BF55EF">
              <w:rPr>
                <w:rFonts w:ascii="Verdana" w:hAnsi="Verdana"/>
                <w:sz w:val="16"/>
                <w:szCs w:val="16"/>
                <w:lang w:val="en-US"/>
              </w:rPr>
              <w:t xml:space="preserve">Knowledge of the use of medications;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A.3.6.6 </w:t>
            </w:r>
            <w:r w:rsidRPr="00AC6AB2">
              <w:rPr>
                <w:rFonts w:ascii="Verdana" w:hAnsi="Verdana"/>
                <w:sz w:val="16"/>
                <w:szCs w:val="16"/>
              </w:rPr>
              <w:t>Conocimientos específicos de terapéutica prehospitalaria;</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lang w:val="en-US"/>
              </w:rPr>
            </w:pPr>
            <w:r w:rsidRPr="00BF55EF">
              <w:rPr>
                <w:rFonts w:ascii="Verdana" w:hAnsi="Verdana"/>
                <w:b/>
                <w:bCs/>
                <w:sz w:val="16"/>
                <w:szCs w:val="16"/>
                <w:lang w:val="en-US"/>
              </w:rPr>
              <w:t xml:space="preserve">A.3.6.6 </w:t>
            </w:r>
            <w:r w:rsidRPr="00BF55EF">
              <w:rPr>
                <w:rFonts w:ascii="Verdana" w:hAnsi="Verdana"/>
                <w:sz w:val="16"/>
                <w:szCs w:val="16"/>
                <w:lang w:val="en-US"/>
              </w:rPr>
              <w:t xml:space="preserve">Specific knowledge of prehospital therapy;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A.3.6.7 </w:t>
            </w:r>
            <w:r w:rsidRPr="00AC6AB2">
              <w:rPr>
                <w:rFonts w:ascii="Verdana" w:hAnsi="Verdana"/>
                <w:sz w:val="16"/>
                <w:szCs w:val="16"/>
              </w:rPr>
              <w:t>Trabajo en equipo;</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rPr>
            </w:pPr>
            <w:r w:rsidRPr="00BF55EF">
              <w:rPr>
                <w:rFonts w:ascii="Verdana" w:hAnsi="Verdana"/>
                <w:b/>
                <w:bCs/>
                <w:sz w:val="16"/>
                <w:szCs w:val="16"/>
              </w:rPr>
              <w:t xml:space="preserve">A.3.6.7 </w:t>
            </w:r>
            <w:r w:rsidRPr="00BF55EF">
              <w:rPr>
                <w:rFonts w:ascii="Verdana" w:hAnsi="Verdana"/>
                <w:sz w:val="16"/>
                <w:szCs w:val="16"/>
              </w:rPr>
              <w:t xml:space="preserve">Team work;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b/>
                <w:sz w:val="16"/>
                <w:szCs w:val="16"/>
              </w:rPr>
            </w:pPr>
            <w:r w:rsidRPr="00AC6AB2">
              <w:rPr>
                <w:rFonts w:ascii="Verdana" w:hAnsi="Verdana"/>
                <w:b/>
                <w:sz w:val="16"/>
                <w:szCs w:val="16"/>
              </w:rPr>
              <w:t xml:space="preserve">A.3.6.8 </w:t>
            </w:r>
            <w:r w:rsidRPr="00AC6AB2">
              <w:rPr>
                <w:rFonts w:ascii="Verdana" w:hAnsi="Verdana"/>
                <w:sz w:val="16"/>
                <w:szCs w:val="16"/>
              </w:rPr>
              <w:t>Implicaciones médico legales del ejercicio de la atención médica prehospitalaria, y</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lang w:val="en-US"/>
              </w:rPr>
            </w:pPr>
            <w:r w:rsidRPr="00BF55EF">
              <w:rPr>
                <w:rFonts w:ascii="Verdana" w:hAnsi="Verdana"/>
                <w:b/>
                <w:bCs/>
                <w:sz w:val="16"/>
                <w:szCs w:val="16"/>
                <w:lang w:val="en-US"/>
              </w:rPr>
              <w:t xml:space="preserve">A.3.6.8 </w:t>
            </w:r>
            <w:r w:rsidRPr="00BF55EF">
              <w:rPr>
                <w:rFonts w:ascii="Verdana" w:hAnsi="Verdana"/>
                <w:sz w:val="16"/>
                <w:szCs w:val="16"/>
                <w:lang w:val="en-US"/>
              </w:rPr>
              <w:t xml:space="preserve">Medical legal implications of the exercise of prehospital medical care, and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b/>
                <w:sz w:val="16"/>
                <w:szCs w:val="16"/>
              </w:rPr>
            </w:pPr>
            <w:r w:rsidRPr="00AC6AB2">
              <w:rPr>
                <w:rFonts w:ascii="Verdana" w:hAnsi="Verdana"/>
                <w:b/>
                <w:sz w:val="16"/>
                <w:szCs w:val="16"/>
              </w:rPr>
              <w:lastRenderedPageBreak/>
              <w:t xml:space="preserve">A.3.6.9 </w:t>
            </w:r>
            <w:r w:rsidRPr="00AC6AB2">
              <w:rPr>
                <w:rFonts w:ascii="Verdana" w:hAnsi="Verdana"/>
                <w:sz w:val="16"/>
                <w:szCs w:val="16"/>
              </w:rPr>
              <w:t>Modificación a la Norma Oficial Mexicana NOM-190-SSA1-1999. Prestación de Servicios de Salud. Criterios para la Atención Médica de la Violencia Familiar, para quedar como NOM-046-SSA2-2005. Violencia familiar, sexual y contra las mujeres. Criterios para la prevención y atención.</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lang w:val="en-US"/>
              </w:rPr>
            </w:pPr>
            <w:r w:rsidRPr="00BF55EF">
              <w:rPr>
                <w:rFonts w:ascii="Verdana" w:hAnsi="Verdana"/>
                <w:b/>
                <w:bCs/>
                <w:sz w:val="16"/>
                <w:szCs w:val="16"/>
                <w:lang w:val="en-US"/>
              </w:rPr>
              <w:t xml:space="preserve">A.3.6.9 </w:t>
            </w:r>
            <w:r w:rsidRPr="00BF55EF">
              <w:rPr>
                <w:rFonts w:ascii="Verdana" w:hAnsi="Verdana"/>
                <w:sz w:val="16"/>
                <w:szCs w:val="16"/>
                <w:lang w:val="en-US"/>
              </w:rPr>
              <w:t xml:space="preserve">Modification to the Official Mexican Standard NOM-190-SSA1-1999. Provision of Health Services. Criteria for Medical Care of Family Violence, to be as NOM-046-SSA2-2005. Family violence, sexual violence and against women. Criteria for prevention and care.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b/>
                <w:sz w:val="16"/>
                <w:szCs w:val="16"/>
              </w:rPr>
            </w:pPr>
            <w:r w:rsidRPr="00AC6AB2">
              <w:rPr>
                <w:rFonts w:ascii="Verdana" w:hAnsi="Verdana"/>
                <w:b/>
                <w:sz w:val="16"/>
                <w:szCs w:val="16"/>
              </w:rPr>
              <w:t>A.3.7 REFERENCIA.</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rPr>
            </w:pPr>
            <w:r w:rsidRPr="00BF55EF">
              <w:rPr>
                <w:rFonts w:ascii="Verdana" w:hAnsi="Verdana"/>
                <w:b/>
                <w:bCs/>
                <w:sz w:val="16"/>
                <w:szCs w:val="16"/>
              </w:rPr>
              <w:t>A.3.7 REFERENCE.</w:t>
            </w:r>
            <w:r w:rsidRPr="00BF55EF">
              <w:rPr>
                <w:rFonts w:ascii="Verdana" w:hAnsi="Verdana"/>
                <w:sz w:val="16"/>
                <w:szCs w:val="16"/>
              </w:rPr>
              <w:t xml:space="preserve">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A.3.7.1 </w:t>
            </w:r>
            <w:r w:rsidRPr="00AC6AB2">
              <w:rPr>
                <w:rFonts w:ascii="Verdana" w:hAnsi="Verdana"/>
                <w:sz w:val="16"/>
                <w:szCs w:val="16"/>
              </w:rPr>
              <w:t>Procedimientos de registro de atención y traslado;</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lang w:val="en-US"/>
              </w:rPr>
            </w:pPr>
            <w:r w:rsidRPr="00BF55EF">
              <w:rPr>
                <w:rFonts w:ascii="Verdana" w:hAnsi="Verdana"/>
                <w:b/>
                <w:bCs/>
                <w:sz w:val="16"/>
                <w:szCs w:val="16"/>
                <w:lang w:val="en-US"/>
              </w:rPr>
              <w:t xml:space="preserve">A.3.7.1 </w:t>
            </w:r>
            <w:r w:rsidRPr="00BF55EF">
              <w:rPr>
                <w:rFonts w:ascii="Verdana" w:hAnsi="Verdana"/>
                <w:sz w:val="16"/>
                <w:szCs w:val="16"/>
                <w:lang w:val="en-US"/>
              </w:rPr>
              <w:t xml:space="preserve">Care and transfer registration procedures;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A.3.7.2 </w:t>
            </w:r>
            <w:r w:rsidRPr="00AC6AB2">
              <w:rPr>
                <w:rFonts w:ascii="Verdana" w:hAnsi="Verdana"/>
                <w:sz w:val="16"/>
                <w:szCs w:val="16"/>
              </w:rPr>
              <w:t>Procedimientos de transferencia verbal;</w:t>
            </w:r>
          </w:p>
        </w:tc>
        <w:tc>
          <w:tcPr>
            <w:tcW w:w="4678" w:type="dxa"/>
            <w:tcBorders>
              <w:top w:val="single" w:sz="6" w:space="0" w:color="000000"/>
              <w:left w:val="single" w:sz="6" w:space="0" w:color="000000"/>
              <w:bottom w:val="single" w:sz="6" w:space="0" w:color="000000"/>
              <w:right w:val="single" w:sz="6" w:space="0" w:color="000000"/>
            </w:tcBorders>
          </w:tcPr>
          <w:p w:rsidR="008A6687" w:rsidRPr="000953BC" w:rsidRDefault="008A6687" w:rsidP="008A6687">
            <w:pPr>
              <w:spacing w:after="101" w:line="327" w:lineRule="atLeast"/>
              <w:jc w:val="both"/>
              <w:rPr>
                <w:rFonts w:ascii="Verdana" w:hAnsi="Verdana"/>
                <w:sz w:val="16"/>
                <w:szCs w:val="16"/>
                <w:lang w:val="en-US"/>
              </w:rPr>
            </w:pPr>
            <w:r w:rsidRPr="000953BC">
              <w:rPr>
                <w:rFonts w:ascii="Verdana" w:hAnsi="Verdana"/>
                <w:b/>
                <w:bCs/>
                <w:sz w:val="16"/>
                <w:szCs w:val="16"/>
                <w:lang w:val="en-US"/>
              </w:rPr>
              <w:t xml:space="preserve">A.3.7.2 </w:t>
            </w:r>
            <w:r w:rsidRPr="000953BC">
              <w:rPr>
                <w:rFonts w:ascii="Verdana" w:hAnsi="Verdana"/>
                <w:sz w:val="16"/>
                <w:szCs w:val="16"/>
                <w:lang w:val="en-US"/>
              </w:rPr>
              <w:t xml:space="preserve">Verbal transfer procedures;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A.3.7.3 </w:t>
            </w:r>
            <w:r w:rsidRPr="00AC6AB2">
              <w:rPr>
                <w:rFonts w:ascii="Verdana" w:hAnsi="Verdana"/>
                <w:sz w:val="16"/>
                <w:szCs w:val="16"/>
              </w:rPr>
              <w:t>Conocimientos operacionales de los servicios de urgencias;</w:t>
            </w:r>
          </w:p>
        </w:tc>
        <w:tc>
          <w:tcPr>
            <w:tcW w:w="4678" w:type="dxa"/>
            <w:tcBorders>
              <w:top w:val="single" w:sz="6" w:space="0" w:color="000000"/>
              <w:left w:val="single" w:sz="6" w:space="0" w:color="000000"/>
              <w:bottom w:val="single" w:sz="6" w:space="0" w:color="000000"/>
              <w:right w:val="single" w:sz="6" w:space="0" w:color="000000"/>
            </w:tcBorders>
          </w:tcPr>
          <w:p w:rsidR="008A6687" w:rsidRPr="000953BC" w:rsidRDefault="008A6687" w:rsidP="008A6687">
            <w:pPr>
              <w:spacing w:after="101" w:line="327" w:lineRule="atLeast"/>
              <w:jc w:val="both"/>
              <w:rPr>
                <w:rFonts w:ascii="Verdana" w:hAnsi="Verdana"/>
                <w:sz w:val="16"/>
                <w:szCs w:val="16"/>
                <w:lang w:val="en-US"/>
              </w:rPr>
            </w:pPr>
            <w:r w:rsidRPr="000953BC">
              <w:rPr>
                <w:rFonts w:ascii="Verdana" w:hAnsi="Verdana"/>
                <w:b/>
                <w:bCs/>
                <w:sz w:val="16"/>
                <w:szCs w:val="16"/>
                <w:lang w:val="en-US"/>
              </w:rPr>
              <w:t xml:space="preserve">A.3.7.3 </w:t>
            </w:r>
            <w:r w:rsidRPr="000953BC">
              <w:rPr>
                <w:rFonts w:ascii="Verdana" w:hAnsi="Verdana"/>
                <w:sz w:val="16"/>
                <w:szCs w:val="16"/>
                <w:lang w:val="en-US"/>
              </w:rPr>
              <w:t xml:space="preserve">Operational knowledge of emergency services;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A.3.7.4 </w:t>
            </w:r>
            <w:r w:rsidRPr="00AC6AB2">
              <w:rPr>
                <w:rFonts w:ascii="Verdana" w:hAnsi="Verdana"/>
                <w:sz w:val="16"/>
                <w:szCs w:val="16"/>
              </w:rPr>
              <w:t>Conocimientos del marco jurídico vigente, y</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lang w:val="en-US"/>
              </w:rPr>
            </w:pPr>
            <w:r w:rsidRPr="00BF55EF">
              <w:rPr>
                <w:rFonts w:ascii="Verdana" w:hAnsi="Verdana"/>
                <w:b/>
                <w:bCs/>
                <w:sz w:val="16"/>
                <w:szCs w:val="16"/>
                <w:lang w:val="en-US"/>
              </w:rPr>
              <w:t xml:space="preserve">A.3.7.4 </w:t>
            </w:r>
            <w:r w:rsidRPr="00BF55EF">
              <w:rPr>
                <w:rFonts w:ascii="Verdana" w:hAnsi="Verdana"/>
                <w:sz w:val="16"/>
                <w:szCs w:val="16"/>
                <w:lang w:val="en-US"/>
              </w:rPr>
              <w:t xml:space="preserve">Knowledge of the current legal framework, and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7" w:lineRule="exact"/>
              <w:ind w:firstLine="0"/>
              <w:rPr>
                <w:rFonts w:ascii="Verdana" w:hAnsi="Verdana"/>
                <w:sz w:val="16"/>
                <w:szCs w:val="16"/>
              </w:rPr>
            </w:pPr>
            <w:r w:rsidRPr="00AC6AB2">
              <w:rPr>
                <w:rFonts w:ascii="Verdana" w:hAnsi="Verdana"/>
                <w:b/>
                <w:sz w:val="16"/>
                <w:szCs w:val="16"/>
              </w:rPr>
              <w:t xml:space="preserve">A.3.7.5 </w:t>
            </w:r>
            <w:r w:rsidRPr="00AC6AB2">
              <w:rPr>
                <w:rFonts w:ascii="Verdana" w:hAnsi="Verdana"/>
                <w:sz w:val="16"/>
                <w:szCs w:val="16"/>
              </w:rPr>
              <w:t>Conocimientos de la ruta de traslado por jerarquización de prioridades.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7" w:lineRule="atLeast"/>
              <w:jc w:val="both"/>
              <w:rPr>
                <w:rFonts w:ascii="Verdana" w:hAnsi="Verdana"/>
                <w:sz w:val="16"/>
                <w:szCs w:val="16"/>
                <w:lang w:val="en-US"/>
              </w:rPr>
            </w:pPr>
            <w:r w:rsidRPr="00BF55EF">
              <w:rPr>
                <w:rFonts w:ascii="Verdana" w:hAnsi="Verdana"/>
                <w:b/>
                <w:bCs/>
                <w:sz w:val="16"/>
                <w:szCs w:val="16"/>
                <w:lang w:val="en-US"/>
              </w:rPr>
              <w:t xml:space="preserve">A.3.7.5 </w:t>
            </w:r>
            <w:r w:rsidRPr="00BF55EF">
              <w:rPr>
                <w:rFonts w:ascii="Verdana" w:hAnsi="Verdana"/>
                <w:sz w:val="16"/>
                <w:szCs w:val="16"/>
                <w:lang w:val="en-US"/>
              </w:rPr>
              <w:t xml:space="preserve">Knowledge of the transfer route by hierarchy of priorities. </w:t>
            </w:r>
          </w:p>
        </w:tc>
      </w:tr>
    </w:tbl>
    <w:p w:rsidR="007B0E22" w:rsidRDefault="007B0E22">
      <w:pPr>
        <w:rPr>
          <w:rFonts w:ascii="Verdana" w:hAnsi="Verdana"/>
          <w:sz w:val="16"/>
          <w:szCs w:val="16"/>
          <w:lang w:val="en-US"/>
        </w:rPr>
      </w:pPr>
    </w:p>
    <w:p w:rsidR="008A6687" w:rsidRDefault="008A6687">
      <w:pPr>
        <w:rPr>
          <w:rFonts w:ascii="Verdana" w:hAnsi="Verdana"/>
          <w:sz w:val="16"/>
          <w:szCs w:val="16"/>
          <w:lang w:val="en-US"/>
        </w:rPr>
      </w:pPr>
    </w:p>
    <w:p w:rsidR="008A6687" w:rsidRPr="008A6687" w:rsidRDefault="008A6687">
      <w:pPr>
        <w:rPr>
          <w:rFonts w:ascii="Verdana" w:hAnsi="Verdana"/>
          <w:sz w:val="16"/>
          <w:szCs w:val="16"/>
          <w:lang w:val="en-US"/>
        </w:rPr>
      </w:pPr>
    </w:p>
    <w:tbl>
      <w:tblPr>
        <w:tblW w:w="9356" w:type="dxa"/>
        <w:tblInd w:w="144" w:type="dxa"/>
        <w:tblCellMar>
          <w:left w:w="70" w:type="dxa"/>
          <w:right w:w="70" w:type="dxa"/>
        </w:tblCellMar>
        <w:tblLook w:val="0000" w:firstRow="0" w:lastRow="0" w:firstColumn="0" w:lastColumn="0" w:noHBand="0" w:noVBand="0"/>
      </w:tblPr>
      <w:tblGrid>
        <w:gridCol w:w="4678"/>
        <w:gridCol w:w="4678"/>
      </w:tblGrid>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36" w:lineRule="exact"/>
              <w:ind w:firstLine="0"/>
              <w:rPr>
                <w:rFonts w:ascii="Verdana" w:hAnsi="Verdana"/>
                <w:b/>
                <w:sz w:val="16"/>
                <w:szCs w:val="16"/>
              </w:rPr>
            </w:pPr>
            <w:r w:rsidRPr="00AC6AB2">
              <w:rPr>
                <w:rFonts w:ascii="Verdana" w:hAnsi="Verdana"/>
                <w:b/>
                <w:sz w:val="16"/>
                <w:szCs w:val="16"/>
              </w:rPr>
              <w:t>A.3.8 FIN DE ACTIVIDADES.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36" w:lineRule="atLeast"/>
              <w:jc w:val="both"/>
              <w:rPr>
                <w:rFonts w:ascii="Verdana" w:hAnsi="Verdana"/>
                <w:sz w:val="16"/>
                <w:szCs w:val="16"/>
              </w:rPr>
            </w:pPr>
            <w:r w:rsidRPr="00BF55EF">
              <w:rPr>
                <w:rFonts w:ascii="Verdana" w:hAnsi="Verdana"/>
                <w:b/>
                <w:bCs/>
                <w:sz w:val="16"/>
                <w:szCs w:val="16"/>
              </w:rPr>
              <w:t>A.3.8 END OF ACTIVITIES.</w:t>
            </w:r>
            <w:r w:rsidRPr="00BF55EF">
              <w:rPr>
                <w:rFonts w:ascii="Verdana" w:hAnsi="Verdana"/>
                <w:sz w:val="16"/>
                <w:szCs w:val="16"/>
              </w:rPr>
              <w:t xml:space="preserve">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A.3.8.1 </w:t>
            </w:r>
            <w:r w:rsidRPr="00AC6AB2">
              <w:rPr>
                <w:rFonts w:ascii="Verdana" w:hAnsi="Verdana"/>
                <w:sz w:val="16"/>
                <w:szCs w:val="16"/>
              </w:rPr>
              <w:t>Protocolos básicos de lavado, desinfección y esterilización;</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A.3.8.1 </w:t>
            </w:r>
            <w:r w:rsidRPr="00BF55EF">
              <w:rPr>
                <w:rFonts w:ascii="Verdana" w:hAnsi="Verdana"/>
                <w:sz w:val="16"/>
                <w:szCs w:val="16"/>
                <w:lang w:val="en-US"/>
              </w:rPr>
              <w:t xml:space="preserve">Basic washing, disinfection and sterilization protocols;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A.3.8.2 </w:t>
            </w:r>
            <w:r w:rsidRPr="00AC6AB2">
              <w:rPr>
                <w:rFonts w:ascii="Verdana" w:hAnsi="Verdana"/>
                <w:sz w:val="16"/>
                <w:szCs w:val="16"/>
              </w:rPr>
              <w:t>Necesidades del material y equipo;</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A.3.8.2 </w:t>
            </w:r>
            <w:r w:rsidRPr="00BF55EF">
              <w:rPr>
                <w:rFonts w:ascii="Verdana" w:hAnsi="Verdana"/>
                <w:sz w:val="16"/>
                <w:szCs w:val="16"/>
                <w:lang w:val="en-US"/>
              </w:rPr>
              <w:t xml:space="preserve">Needs of material and equipment;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A.3.8.3 </w:t>
            </w:r>
            <w:r w:rsidRPr="00AC6AB2">
              <w:rPr>
                <w:rFonts w:ascii="Verdana" w:hAnsi="Verdana"/>
                <w:sz w:val="16"/>
                <w:szCs w:val="16"/>
              </w:rPr>
              <w:t>Bitácoras de mantenimiento del equipo y vehículo;</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A.3.8.3 </w:t>
            </w:r>
            <w:r w:rsidRPr="00BF55EF">
              <w:rPr>
                <w:rFonts w:ascii="Verdana" w:hAnsi="Verdana"/>
                <w:sz w:val="16"/>
                <w:szCs w:val="16"/>
                <w:lang w:val="en-US"/>
              </w:rPr>
              <w:t xml:space="preserve">Maintenance </w:t>
            </w:r>
            <w:r w:rsidRPr="000953BC">
              <w:rPr>
                <w:rFonts w:ascii="Verdana" w:hAnsi="Verdana"/>
                <w:bCs/>
                <w:sz w:val="16"/>
                <w:szCs w:val="16"/>
                <w:lang w:val="en-US"/>
              </w:rPr>
              <w:t>logs</w:t>
            </w:r>
            <w:r w:rsidRPr="00BF55EF">
              <w:rPr>
                <w:rFonts w:ascii="Verdana" w:hAnsi="Verdana"/>
                <w:b/>
                <w:bCs/>
                <w:sz w:val="16"/>
                <w:szCs w:val="16"/>
                <w:lang w:val="en-US"/>
              </w:rPr>
              <w:t xml:space="preserve"> </w:t>
            </w:r>
            <w:r w:rsidR="000953BC">
              <w:rPr>
                <w:rFonts w:ascii="Verdana" w:hAnsi="Verdana"/>
                <w:sz w:val="16"/>
                <w:szCs w:val="16"/>
                <w:lang w:val="en-US"/>
              </w:rPr>
              <w:t>for</w:t>
            </w:r>
            <w:r w:rsidRPr="00BF55EF">
              <w:rPr>
                <w:rFonts w:ascii="Verdana" w:hAnsi="Verdana"/>
                <w:sz w:val="16"/>
                <w:szCs w:val="16"/>
                <w:lang w:val="en-US"/>
              </w:rPr>
              <w:t xml:space="preserve"> the equipment and vehicle;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A.3.8.4 </w:t>
            </w:r>
            <w:r w:rsidRPr="00AC6AB2">
              <w:rPr>
                <w:rFonts w:ascii="Verdana" w:hAnsi="Verdana"/>
                <w:sz w:val="16"/>
                <w:szCs w:val="16"/>
              </w:rPr>
              <w:t>Reconocimiento de las manifestaciones y efectos acumulativos del estrés;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A.3.8.4 </w:t>
            </w:r>
            <w:r w:rsidRPr="00BF55EF">
              <w:rPr>
                <w:rFonts w:ascii="Verdana" w:hAnsi="Verdana"/>
                <w:sz w:val="16"/>
                <w:szCs w:val="16"/>
                <w:lang w:val="en-US"/>
              </w:rPr>
              <w:t xml:space="preserve">Recognition of the manifestations and cumulative effects of stress;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A.3.8.5 </w:t>
            </w:r>
            <w:r w:rsidRPr="00AC6AB2">
              <w:rPr>
                <w:rFonts w:ascii="Verdana" w:hAnsi="Verdana"/>
                <w:sz w:val="16"/>
                <w:szCs w:val="16"/>
              </w:rPr>
              <w:t>Técnicas de lavado, desinfección y esterilización;</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A.3.8.5 </w:t>
            </w:r>
            <w:r w:rsidRPr="00BF55EF">
              <w:rPr>
                <w:rFonts w:ascii="Verdana" w:hAnsi="Verdana"/>
                <w:sz w:val="16"/>
                <w:szCs w:val="16"/>
                <w:lang w:val="en-US"/>
              </w:rPr>
              <w:t xml:space="preserve">Washing, disinfection and sterilization techniques;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A.3.8.6 </w:t>
            </w:r>
            <w:r w:rsidRPr="00AC6AB2">
              <w:rPr>
                <w:rFonts w:ascii="Verdana" w:hAnsi="Verdana"/>
                <w:sz w:val="16"/>
                <w:szCs w:val="16"/>
              </w:rPr>
              <w:t>Manejo administrativo del material, equipo y vehículo;</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A.3.8.6 </w:t>
            </w:r>
            <w:r w:rsidRPr="00BF55EF">
              <w:rPr>
                <w:rFonts w:ascii="Verdana" w:hAnsi="Verdana"/>
                <w:sz w:val="16"/>
                <w:szCs w:val="16"/>
                <w:lang w:val="en-US"/>
              </w:rPr>
              <w:t xml:space="preserve">Administrative management of the material, equipment and vehicle;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A.3.8.7 </w:t>
            </w:r>
            <w:r w:rsidRPr="00AC6AB2">
              <w:rPr>
                <w:rFonts w:ascii="Verdana" w:hAnsi="Verdana"/>
                <w:sz w:val="16"/>
                <w:szCs w:val="16"/>
              </w:rPr>
              <w:t>Técnicas de grupo de evaluación de desempeño;</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A.3.8.7 </w:t>
            </w:r>
            <w:r w:rsidRPr="00BF55EF">
              <w:rPr>
                <w:rFonts w:ascii="Verdana" w:hAnsi="Verdana"/>
                <w:sz w:val="16"/>
                <w:szCs w:val="16"/>
                <w:lang w:val="en-US"/>
              </w:rPr>
              <w:t xml:space="preserve">Performance evaluation group techniques;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A.3.8.8 </w:t>
            </w:r>
            <w:r w:rsidRPr="00AC6AB2">
              <w:rPr>
                <w:rFonts w:ascii="Verdana" w:hAnsi="Verdana"/>
                <w:sz w:val="16"/>
                <w:szCs w:val="16"/>
              </w:rPr>
              <w:t>Técnica de preparación emocional y física del personal que otorgó la atención médica prehospitalaria;</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A.3.8.8 </w:t>
            </w:r>
            <w:r w:rsidRPr="00BF55EF">
              <w:rPr>
                <w:rFonts w:ascii="Verdana" w:hAnsi="Verdana"/>
                <w:sz w:val="16"/>
                <w:szCs w:val="16"/>
                <w:lang w:val="en-US"/>
              </w:rPr>
              <w:t xml:space="preserve">Technique of emotional and physical preparation of the personnel that granted prehospital medical attention;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36" w:lineRule="exact"/>
              <w:ind w:firstLine="0"/>
              <w:rPr>
                <w:rFonts w:ascii="Verdana" w:hAnsi="Verdana"/>
                <w:b/>
                <w:sz w:val="16"/>
                <w:szCs w:val="16"/>
              </w:rPr>
            </w:pPr>
            <w:r w:rsidRPr="00AC6AB2">
              <w:rPr>
                <w:rFonts w:ascii="Verdana" w:hAnsi="Verdana"/>
                <w:b/>
                <w:sz w:val="16"/>
                <w:szCs w:val="16"/>
              </w:rPr>
              <w:lastRenderedPageBreak/>
              <w:t xml:space="preserve">A.3.8.9 </w:t>
            </w:r>
            <w:r w:rsidRPr="00AC6AB2">
              <w:rPr>
                <w:rFonts w:ascii="Verdana" w:hAnsi="Verdana"/>
                <w:sz w:val="16"/>
                <w:szCs w:val="16"/>
              </w:rPr>
              <w:t>Trabajo en equipo;</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36" w:lineRule="atLeast"/>
              <w:jc w:val="both"/>
              <w:rPr>
                <w:rFonts w:ascii="Verdana" w:hAnsi="Verdana"/>
                <w:sz w:val="16"/>
                <w:szCs w:val="16"/>
              </w:rPr>
            </w:pPr>
            <w:r w:rsidRPr="00BF55EF">
              <w:rPr>
                <w:rFonts w:ascii="Verdana" w:hAnsi="Verdana"/>
                <w:b/>
                <w:bCs/>
                <w:sz w:val="16"/>
                <w:szCs w:val="16"/>
              </w:rPr>
              <w:t xml:space="preserve">A.3.8.9 </w:t>
            </w:r>
            <w:r w:rsidRPr="00BF55EF">
              <w:rPr>
                <w:rFonts w:ascii="Verdana" w:hAnsi="Verdana"/>
                <w:sz w:val="16"/>
                <w:szCs w:val="16"/>
              </w:rPr>
              <w:t xml:space="preserve">Team work;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A.3.8.10 </w:t>
            </w:r>
            <w:r w:rsidRPr="00AC6AB2">
              <w:rPr>
                <w:rFonts w:ascii="Verdana" w:hAnsi="Verdana"/>
                <w:sz w:val="16"/>
                <w:szCs w:val="16"/>
              </w:rPr>
              <w:t>Desarrollo de saneamiento del ambiente laboral;</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A.3.8.10 </w:t>
            </w:r>
            <w:r w:rsidRPr="00BF55EF">
              <w:rPr>
                <w:rFonts w:ascii="Verdana" w:hAnsi="Verdana"/>
                <w:sz w:val="16"/>
                <w:szCs w:val="16"/>
                <w:lang w:val="en-US"/>
              </w:rPr>
              <w:t xml:space="preserve">Development of sanitation of the work environment;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A.3.8.11 </w:t>
            </w:r>
            <w:r w:rsidRPr="00AC6AB2">
              <w:rPr>
                <w:rFonts w:ascii="Verdana" w:hAnsi="Verdana"/>
                <w:sz w:val="16"/>
                <w:szCs w:val="16"/>
              </w:rPr>
              <w:t>Calidad en el servicio y en los sistemas de salud;</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A.3.8.11 </w:t>
            </w:r>
            <w:r w:rsidRPr="00BF55EF">
              <w:rPr>
                <w:rFonts w:ascii="Verdana" w:hAnsi="Verdana"/>
                <w:sz w:val="16"/>
                <w:szCs w:val="16"/>
                <w:lang w:val="en-US"/>
              </w:rPr>
              <w:t xml:space="preserve">Quality in the service and health systems; </w:t>
            </w:r>
          </w:p>
        </w:tc>
      </w:tr>
      <w:tr w:rsidR="008A6687" w:rsidRPr="00D01383" w:rsidTr="006C4EB0">
        <w:trPr>
          <w:trHeight w:val="20"/>
        </w:trPr>
        <w:tc>
          <w:tcPr>
            <w:tcW w:w="4678" w:type="dxa"/>
            <w:tcBorders>
              <w:top w:val="single" w:sz="6" w:space="0" w:color="auto"/>
              <w:left w:val="single" w:sz="6" w:space="0" w:color="auto"/>
              <w:bottom w:val="single" w:sz="4" w:space="0" w:color="auto"/>
              <w:right w:val="single" w:sz="6"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A.3.8.12 </w:t>
            </w:r>
            <w:r w:rsidRPr="00AC6AB2">
              <w:rPr>
                <w:rFonts w:ascii="Verdana" w:hAnsi="Verdana"/>
                <w:sz w:val="16"/>
                <w:szCs w:val="16"/>
              </w:rPr>
              <w:t>Normas y disposiciones generales de residuos peligrosos biológico-infecciosos en las instituciones;</w:t>
            </w:r>
          </w:p>
        </w:tc>
        <w:tc>
          <w:tcPr>
            <w:tcW w:w="4678" w:type="dxa"/>
            <w:tcBorders>
              <w:top w:val="single" w:sz="6" w:space="0" w:color="000000"/>
              <w:left w:val="single" w:sz="6" w:space="0" w:color="000000"/>
              <w:bottom w:val="single" w:sz="4" w:space="0" w:color="auto"/>
              <w:right w:val="single" w:sz="6" w:space="0" w:color="000000"/>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A.3.8.12 </w:t>
            </w:r>
            <w:r w:rsidRPr="00BF55EF">
              <w:rPr>
                <w:rFonts w:ascii="Verdana" w:hAnsi="Verdana"/>
                <w:sz w:val="16"/>
                <w:szCs w:val="16"/>
                <w:lang w:val="en-US"/>
              </w:rPr>
              <w:t xml:space="preserve">Regulations and general provisions for hazardous biological-infectious waste in the institutions; </w:t>
            </w:r>
          </w:p>
        </w:tc>
      </w:tr>
      <w:tr w:rsidR="008A6687"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A.3.8.13 </w:t>
            </w:r>
            <w:r w:rsidRPr="00AC6AB2">
              <w:rPr>
                <w:rFonts w:ascii="Verdana" w:hAnsi="Verdana"/>
                <w:sz w:val="16"/>
                <w:szCs w:val="16"/>
              </w:rPr>
              <w:t>Disposiciones locales de reabastecimiento de equipo y materiales, y</w:t>
            </w:r>
          </w:p>
        </w:tc>
        <w:tc>
          <w:tcPr>
            <w:tcW w:w="4678" w:type="dxa"/>
            <w:tcBorders>
              <w:top w:val="single" w:sz="4" w:space="0" w:color="auto"/>
              <w:left w:val="single" w:sz="4" w:space="0" w:color="auto"/>
              <w:bottom w:val="single" w:sz="4" w:space="0" w:color="auto"/>
              <w:right w:val="single" w:sz="4" w:space="0" w:color="auto"/>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A.3.8.13 </w:t>
            </w:r>
            <w:r w:rsidRPr="00BF55EF">
              <w:rPr>
                <w:rFonts w:ascii="Verdana" w:hAnsi="Verdana"/>
                <w:sz w:val="16"/>
                <w:szCs w:val="16"/>
                <w:lang w:val="en-US"/>
              </w:rPr>
              <w:t xml:space="preserve">Local provisions for the replenishment of equipment and materials, and </w:t>
            </w:r>
          </w:p>
        </w:tc>
      </w:tr>
      <w:tr w:rsidR="008A6687"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A.3.8.14 </w:t>
            </w:r>
            <w:r w:rsidRPr="00AC6AB2">
              <w:rPr>
                <w:rFonts w:ascii="Verdana" w:hAnsi="Verdana"/>
                <w:sz w:val="16"/>
                <w:szCs w:val="16"/>
              </w:rPr>
              <w:t>Dinámica de saneamiento laboral de grupo.</w:t>
            </w:r>
          </w:p>
        </w:tc>
        <w:tc>
          <w:tcPr>
            <w:tcW w:w="4678" w:type="dxa"/>
            <w:tcBorders>
              <w:top w:val="single" w:sz="4" w:space="0" w:color="auto"/>
              <w:left w:val="single" w:sz="4" w:space="0" w:color="auto"/>
              <w:bottom w:val="single" w:sz="4" w:space="0" w:color="auto"/>
              <w:right w:val="single" w:sz="4" w:space="0" w:color="auto"/>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A.3.8.14 </w:t>
            </w:r>
            <w:r w:rsidRPr="00BF55EF">
              <w:rPr>
                <w:rFonts w:ascii="Verdana" w:hAnsi="Verdana"/>
                <w:sz w:val="16"/>
                <w:szCs w:val="16"/>
                <w:lang w:val="en-US"/>
              </w:rPr>
              <w:t xml:space="preserve">Dynamics of group work sanitation. </w:t>
            </w:r>
          </w:p>
        </w:tc>
      </w:tr>
      <w:tr w:rsidR="008A6687" w:rsidRPr="00D01383" w:rsidTr="006C4EB0">
        <w:trPr>
          <w:trHeight w:val="20"/>
        </w:trPr>
        <w:tc>
          <w:tcPr>
            <w:tcW w:w="4678" w:type="dxa"/>
            <w:tcBorders>
              <w:top w:val="single" w:sz="4" w:space="0" w:color="auto"/>
              <w:bottom w:val="single" w:sz="4" w:space="0" w:color="auto"/>
            </w:tcBorders>
          </w:tcPr>
          <w:p w:rsidR="008A6687" w:rsidRPr="008A6687" w:rsidRDefault="008A6687" w:rsidP="008A6687">
            <w:pPr>
              <w:pStyle w:val="Texto"/>
              <w:spacing w:line="336" w:lineRule="exact"/>
              <w:ind w:firstLine="0"/>
              <w:rPr>
                <w:rFonts w:ascii="Verdana" w:hAnsi="Verdana"/>
                <w:b/>
                <w:sz w:val="16"/>
                <w:szCs w:val="16"/>
                <w:lang w:val="en-US"/>
              </w:rPr>
            </w:pPr>
          </w:p>
        </w:tc>
        <w:tc>
          <w:tcPr>
            <w:tcW w:w="4678" w:type="dxa"/>
            <w:tcBorders>
              <w:top w:val="single" w:sz="4" w:space="0" w:color="auto"/>
              <w:bottom w:val="single" w:sz="4" w:space="0" w:color="auto"/>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w:t>
            </w:r>
          </w:p>
        </w:tc>
      </w:tr>
      <w:tr w:rsidR="008A6687"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8A6687" w:rsidRPr="00AC6AB2" w:rsidRDefault="008A6687" w:rsidP="008A6687">
            <w:pPr>
              <w:pStyle w:val="Texto"/>
              <w:spacing w:line="336" w:lineRule="exact"/>
              <w:ind w:firstLine="0"/>
              <w:rPr>
                <w:rFonts w:ascii="Verdana" w:hAnsi="Verdana"/>
                <w:b/>
                <w:sz w:val="16"/>
                <w:szCs w:val="16"/>
              </w:rPr>
            </w:pPr>
            <w:r w:rsidRPr="00AC6AB2">
              <w:rPr>
                <w:rFonts w:ascii="Verdana" w:hAnsi="Verdana"/>
                <w:b/>
                <w:sz w:val="16"/>
                <w:szCs w:val="16"/>
              </w:rPr>
              <w:t xml:space="preserve">Apéndice B Informativo. </w:t>
            </w:r>
            <w:r w:rsidRPr="00AC6AB2">
              <w:rPr>
                <w:rFonts w:ascii="Verdana" w:hAnsi="Verdana"/>
                <w:sz w:val="16"/>
                <w:szCs w:val="16"/>
              </w:rPr>
              <w:t>Actividades curriculares para las que es capacitado el primer respondiente.</w:t>
            </w:r>
          </w:p>
        </w:tc>
        <w:tc>
          <w:tcPr>
            <w:tcW w:w="4678" w:type="dxa"/>
            <w:tcBorders>
              <w:top w:val="single" w:sz="4" w:space="0" w:color="auto"/>
              <w:left w:val="single" w:sz="4" w:space="0" w:color="auto"/>
              <w:bottom w:val="single" w:sz="4" w:space="0" w:color="auto"/>
              <w:right w:val="single" w:sz="4" w:space="0" w:color="auto"/>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Appendix B Informative. </w:t>
            </w:r>
            <w:r w:rsidRPr="00BF55EF">
              <w:rPr>
                <w:rFonts w:ascii="Verdana" w:hAnsi="Verdana"/>
                <w:sz w:val="16"/>
                <w:szCs w:val="16"/>
                <w:lang w:val="en-US"/>
              </w:rPr>
              <w:t xml:space="preserve">Curricular activities for which the first responder is trained. </w:t>
            </w:r>
          </w:p>
        </w:tc>
      </w:tr>
      <w:tr w:rsidR="008A6687"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8A6687" w:rsidRPr="00AC6AB2" w:rsidRDefault="008A6687" w:rsidP="008A6687">
            <w:pPr>
              <w:pStyle w:val="Texto"/>
              <w:spacing w:line="336" w:lineRule="exact"/>
              <w:ind w:firstLine="0"/>
              <w:rPr>
                <w:rFonts w:ascii="Verdana" w:hAnsi="Verdana"/>
                <w:b/>
                <w:sz w:val="16"/>
                <w:szCs w:val="16"/>
              </w:rPr>
            </w:pPr>
            <w:r w:rsidRPr="00AC6AB2">
              <w:rPr>
                <w:rFonts w:ascii="Verdana" w:hAnsi="Verdana"/>
                <w:b/>
                <w:sz w:val="16"/>
                <w:szCs w:val="16"/>
              </w:rPr>
              <w:t>B.1 Evaluación de la escena y activación del servicio médico de urgencias.</w:t>
            </w:r>
          </w:p>
        </w:tc>
        <w:tc>
          <w:tcPr>
            <w:tcW w:w="4678" w:type="dxa"/>
            <w:tcBorders>
              <w:top w:val="single" w:sz="4" w:space="0" w:color="auto"/>
              <w:left w:val="single" w:sz="4" w:space="0" w:color="auto"/>
              <w:bottom w:val="single" w:sz="4" w:space="0" w:color="auto"/>
              <w:right w:val="single" w:sz="4" w:space="0" w:color="auto"/>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B.1 Evaluation of the scene and activation of the emergency medical service.</w:t>
            </w:r>
            <w:r w:rsidRPr="00BF55EF">
              <w:rPr>
                <w:rFonts w:ascii="Verdana" w:hAnsi="Verdana"/>
                <w:sz w:val="16"/>
                <w:szCs w:val="16"/>
                <w:lang w:val="en-US"/>
              </w:rPr>
              <w:t xml:space="preserve"> </w:t>
            </w:r>
          </w:p>
        </w:tc>
      </w:tr>
      <w:tr w:rsidR="008A6687"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8A6687" w:rsidRPr="00AC6AB2" w:rsidRDefault="008A6687" w:rsidP="008A6687">
            <w:pPr>
              <w:pStyle w:val="Texto"/>
              <w:spacing w:line="336" w:lineRule="exact"/>
              <w:ind w:firstLine="0"/>
              <w:rPr>
                <w:rFonts w:ascii="Verdana" w:hAnsi="Verdana"/>
                <w:b/>
                <w:sz w:val="16"/>
                <w:szCs w:val="16"/>
              </w:rPr>
            </w:pPr>
            <w:r w:rsidRPr="00AC6AB2">
              <w:rPr>
                <w:rFonts w:ascii="Verdana" w:hAnsi="Verdana"/>
                <w:b/>
                <w:sz w:val="16"/>
                <w:szCs w:val="16"/>
              </w:rPr>
              <w:t xml:space="preserve">B.1.1 </w:t>
            </w:r>
            <w:r w:rsidRPr="00AC6AB2">
              <w:rPr>
                <w:rFonts w:ascii="Verdana" w:hAnsi="Verdana"/>
                <w:sz w:val="16"/>
                <w:szCs w:val="16"/>
              </w:rPr>
              <w:t>Comprende: seguridad, escena y situación, que incluyen:</w:t>
            </w:r>
          </w:p>
        </w:tc>
        <w:tc>
          <w:tcPr>
            <w:tcW w:w="4678" w:type="dxa"/>
            <w:tcBorders>
              <w:top w:val="single" w:sz="4" w:space="0" w:color="auto"/>
              <w:left w:val="single" w:sz="4" w:space="0" w:color="auto"/>
              <w:bottom w:val="single" w:sz="4" w:space="0" w:color="auto"/>
              <w:right w:val="single" w:sz="4" w:space="0" w:color="auto"/>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B.1.1 </w:t>
            </w:r>
            <w:r w:rsidRPr="00BF55EF">
              <w:rPr>
                <w:rFonts w:ascii="Verdana" w:hAnsi="Verdana"/>
                <w:sz w:val="16"/>
                <w:szCs w:val="16"/>
                <w:lang w:val="en-US"/>
              </w:rPr>
              <w:t xml:space="preserve">Understand: security, scene and situation, including: </w:t>
            </w:r>
          </w:p>
        </w:tc>
      </w:tr>
      <w:tr w:rsidR="008A6687" w:rsidRPr="00AC6AB2" w:rsidTr="006C4EB0">
        <w:trPr>
          <w:trHeight w:val="20"/>
        </w:trPr>
        <w:tc>
          <w:tcPr>
            <w:tcW w:w="4678" w:type="dxa"/>
            <w:tcBorders>
              <w:top w:val="single" w:sz="4" w:space="0" w:color="auto"/>
              <w:left w:val="single" w:sz="6" w:space="0" w:color="auto"/>
              <w:bottom w:val="single" w:sz="4" w:space="0" w:color="auto"/>
              <w:right w:val="single" w:sz="6"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B.1.1.1 </w:t>
            </w:r>
            <w:r w:rsidRPr="00AC6AB2">
              <w:rPr>
                <w:rFonts w:ascii="Verdana" w:hAnsi="Verdana"/>
                <w:sz w:val="16"/>
                <w:szCs w:val="16"/>
              </w:rPr>
              <w:t>Precauciones universales;</w:t>
            </w:r>
          </w:p>
        </w:tc>
        <w:tc>
          <w:tcPr>
            <w:tcW w:w="4678" w:type="dxa"/>
            <w:tcBorders>
              <w:top w:val="single" w:sz="4" w:space="0" w:color="auto"/>
              <w:left w:val="single" w:sz="6" w:space="0" w:color="000000"/>
              <w:bottom w:val="single" w:sz="4" w:space="0" w:color="auto"/>
              <w:right w:val="single" w:sz="6" w:space="0" w:color="000000"/>
            </w:tcBorders>
          </w:tcPr>
          <w:p w:rsidR="008A6687" w:rsidRPr="00BF55EF" w:rsidRDefault="008A6687" w:rsidP="008A6687">
            <w:pPr>
              <w:spacing w:after="101" w:line="336" w:lineRule="atLeast"/>
              <w:jc w:val="both"/>
              <w:rPr>
                <w:rFonts w:ascii="Verdana" w:hAnsi="Verdana"/>
                <w:sz w:val="16"/>
                <w:szCs w:val="16"/>
              </w:rPr>
            </w:pPr>
            <w:r w:rsidRPr="00BF55EF">
              <w:rPr>
                <w:rFonts w:ascii="Verdana" w:hAnsi="Verdana"/>
                <w:b/>
                <w:bCs/>
                <w:sz w:val="16"/>
                <w:szCs w:val="16"/>
              </w:rPr>
              <w:t xml:space="preserve">B.1.1.1 </w:t>
            </w:r>
            <w:r w:rsidRPr="00BF55EF">
              <w:rPr>
                <w:rFonts w:ascii="Verdana" w:hAnsi="Verdana"/>
                <w:sz w:val="16"/>
                <w:szCs w:val="16"/>
              </w:rPr>
              <w:t xml:space="preserve">Universal precautions; </w:t>
            </w:r>
          </w:p>
        </w:tc>
      </w:tr>
      <w:tr w:rsidR="008A6687"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B.1.1.2 </w:t>
            </w:r>
            <w:r w:rsidRPr="00AC6AB2">
              <w:rPr>
                <w:rFonts w:ascii="Verdana" w:hAnsi="Verdana"/>
                <w:sz w:val="16"/>
                <w:szCs w:val="16"/>
              </w:rPr>
              <w:t>Evitar incidentes con materiales peligrosos, y</w:t>
            </w:r>
          </w:p>
        </w:tc>
        <w:tc>
          <w:tcPr>
            <w:tcW w:w="4678" w:type="dxa"/>
            <w:tcBorders>
              <w:top w:val="single" w:sz="4" w:space="0" w:color="auto"/>
              <w:left w:val="single" w:sz="4" w:space="0" w:color="auto"/>
              <w:bottom w:val="single" w:sz="4" w:space="0" w:color="auto"/>
              <w:right w:val="single" w:sz="4" w:space="0" w:color="auto"/>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B.1.1.2 </w:t>
            </w:r>
            <w:r w:rsidRPr="00BF55EF">
              <w:rPr>
                <w:rFonts w:ascii="Verdana" w:hAnsi="Verdana"/>
                <w:sz w:val="16"/>
                <w:szCs w:val="16"/>
                <w:lang w:val="en-US"/>
              </w:rPr>
              <w:t xml:space="preserve">Avoid incidents with hazardous materials, and </w:t>
            </w:r>
          </w:p>
        </w:tc>
      </w:tr>
      <w:tr w:rsidR="008A6687"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B.1.1.3 </w:t>
            </w:r>
            <w:r w:rsidRPr="00AC6AB2">
              <w:rPr>
                <w:rFonts w:ascii="Verdana" w:hAnsi="Verdana"/>
                <w:sz w:val="16"/>
                <w:szCs w:val="16"/>
              </w:rPr>
              <w:t>Llamar a los servicios de urgencias o enviar a alguien a hacerlo.</w:t>
            </w:r>
          </w:p>
        </w:tc>
        <w:tc>
          <w:tcPr>
            <w:tcW w:w="4678" w:type="dxa"/>
            <w:tcBorders>
              <w:top w:val="single" w:sz="4" w:space="0" w:color="auto"/>
              <w:left w:val="single" w:sz="4" w:space="0" w:color="auto"/>
              <w:bottom w:val="single" w:sz="4" w:space="0" w:color="auto"/>
              <w:right w:val="single" w:sz="4" w:space="0" w:color="auto"/>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xml:space="preserve">B.1.1.3 </w:t>
            </w:r>
            <w:r w:rsidRPr="00BF55EF">
              <w:rPr>
                <w:rFonts w:ascii="Verdana" w:hAnsi="Verdana"/>
                <w:sz w:val="16"/>
                <w:szCs w:val="16"/>
                <w:lang w:val="en-US"/>
              </w:rPr>
              <w:t xml:space="preserve">Call the emergency services or send someone to do it. </w:t>
            </w:r>
          </w:p>
        </w:tc>
      </w:tr>
      <w:tr w:rsidR="008A6687" w:rsidRPr="00D01383" w:rsidTr="006C4EB0">
        <w:trPr>
          <w:trHeight w:val="20"/>
        </w:trPr>
        <w:tc>
          <w:tcPr>
            <w:tcW w:w="4678" w:type="dxa"/>
            <w:tcBorders>
              <w:top w:val="single" w:sz="4" w:space="0" w:color="auto"/>
              <w:bottom w:val="single" w:sz="4" w:space="0" w:color="auto"/>
            </w:tcBorders>
          </w:tcPr>
          <w:p w:rsidR="008A6687" w:rsidRPr="008A6687" w:rsidRDefault="008A6687" w:rsidP="008A6687">
            <w:pPr>
              <w:pStyle w:val="Texto"/>
              <w:spacing w:line="336" w:lineRule="exact"/>
              <w:ind w:firstLine="0"/>
              <w:rPr>
                <w:rFonts w:ascii="Verdana" w:hAnsi="Verdana"/>
                <w:b/>
                <w:sz w:val="16"/>
                <w:szCs w:val="16"/>
                <w:lang w:val="en-US"/>
              </w:rPr>
            </w:pPr>
          </w:p>
        </w:tc>
        <w:tc>
          <w:tcPr>
            <w:tcW w:w="4678" w:type="dxa"/>
            <w:tcBorders>
              <w:top w:val="single" w:sz="4" w:space="0" w:color="auto"/>
              <w:bottom w:val="single" w:sz="4" w:space="0" w:color="auto"/>
            </w:tcBorders>
          </w:tcPr>
          <w:p w:rsidR="008A6687" w:rsidRPr="00BF55EF" w:rsidRDefault="008A6687" w:rsidP="008A6687">
            <w:pPr>
              <w:spacing w:after="101" w:line="336" w:lineRule="atLeast"/>
              <w:jc w:val="both"/>
              <w:rPr>
                <w:rFonts w:ascii="Verdana" w:hAnsi="Verdana"/>
                <w:sz w:val="16"/>
                <w:szCs w:val="16"/>
                <w:lang w:val="en-US"/>
              </w:rPr>
            </w:pPr>
            <w:r w:rsidRPr="00BF55EF">
              <w:rPr>
                <w:rFonts w:ascii="Verdana" w:hAnsi="Verdana"/>
                <w:b/>
                <w:bCs/>
                <w:sz w:val="16"/>
                <w:szCs w:val="16"/>
                <w:lang w:val="en-US"/>
              </w:rPr>
              <w:t> </w:t>
            </w:r>
          </w:p>
        </w:tc>
      </w:tr>
      <w:tr w:rsidR="008A6687"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8A6687" w:rsidRPr="00AC6AB2" w:rsidRDefault="008A6687" w:rsidP="008A6687">
            <w:pPr>
              <w:pStyle w:val="Texto"/>
              <w:spacing w:line="336" w:lineRule="exact"/>
              <w:ind w:firstLine="0"/>
              <w:rPr>
                <w:rFonts w:ascii="Verdana" w:hAnsi="Verdana"/>
                <w:b/>
                <w:sz w:val="16"/>
                <w:szCs w:val="16"/>
              </w:rPr>
            </w:pPr>
            <w:r w:rsidRPr="00AC6AB2">
              <w:rPr>
                <w:rFonts w:ascii="Verdana" w:hAnsi="Verdana"/>
                <w:b/>
                <w:sz w:val="16"/>
                <w:szCs w:val="16"/>
              </w:rPr>
              <w:t>B.2 Evaluación del usuario.</w:t>
            </w:r>
          </w:p>
        </w:tc>
        <w:tc>
          <w:tcPr>
            <w:tcW w:w="4678" w:type="dxa"/>
            <w:tcBorders>
              <w:top w:val="single" w:sz="4" w:space="0" w:color="auto"/>
              <w:left w:val="single" w:sz="4" w:space="0" w:color="auto"/>
              <w:bottom w:val="single" w:sz="4" w:space="0" w:color="auto"/>
              <w:right w:val="single" w:sz="4" w:space="0" w:color="auto"/>
            </w:tcBorders>
          </w:tcPr>
          <w:p w:rsidR="008A6687" w:rsidRPr="00FD724E" w:rsidRDefault="008A6687" w:rsidP="008A6687">
            <w:pPr>
              <w:spacing w:after="101" w:line="336" w:lineRule="atLeast"/>
              <w:jc w:val="both"/>
              <w:rPr>
                <w:rFonts w:ascii="Verdana" w:hAnsi="Verdana"/>
                <w:sz w:val="16"/>
                <w:szCs w:val="16"/>
                <w:lang w:val="en-US"/>
              </w:rPr>
            </w:pPr>
            <w:r w:rsidRPr="00FD724E">
              <w:rPr>
                <w:rFonts w:ascii="Verdana" w:hAnsi="Verdana"/>
                <w:b/>
                <w:bCs/>
                <w:sz w:val="16"/>
                <w:szCs w:val="16"/>
                <w:lang w:val="en-US"/>
              </w:rPr>
              <w:t>B.2 User evaluation.</w:t>
            </w:r>
            <w:r w:rsidRPr="00FD724E">
              <w:rPr>
                <w:rFonts w:ascii="Verdana" w:hAnsi="Verdana"/>
                <w:sz w:val="16"/>
                <w:szCs w:val="16"/>
                <w:lang w:val="en-US"/>
              </w:rPr>
              <w:t xml:space="preserve"> </w:t>
            </w:r>
          </w:p>
        </w:tc>
      </w:tr>
      <w:tr w:rsidR="008A6687"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B.2.1 </w:t>
            </w:r>
            <w:r w:rsidRPr="00AC6AB2">
              <w:rPr>
                <w:rFonts w:ascii="Verdana" w:hAnsi="Verdana"/>
                <w:sz w:val="16"/>
                <w:szCs w:val="16"/>
              </w:rPr>
              <w:t>Evaluación primaria:</w:t>
            </w:r>
          </w:p>
        </w:tc>
        <w:tc>
          <w:tcPr>
            <w:tcW w:w="4678" w:type="dxa"/>
            <w:tcBorders>
              <w:top w:val="single" w:sz="4" w:space="0" w:color="auto"/>
              <w:left w:val="single" w:sz="4" w:space="0" w:color="auto"/>
              <w:bottom w:val="single" w:sz="4" w:space="0" w:color="auto"/>
              <w:right w:val="single" w:sz="4" w:space="0" w:color="auto"/>
            </w:tcBorders>
          </w:tcPr>
          <w:p w:rsidR="008A6687" w:rsidRPr="00FD724E" w:rsidRDefault="008A6687" w:rsidP="008A6687">
            <w:pPr>
              <w:spacing w:after="101" w:line="336" w:lineRule="atLeast"/>
              <w:jc w:val="both"/>
              <w:rPr>
                <w:rFonts w:ascii="Verdana" w:hAnsi="Verdana"/>
                <w:sz w:val="16"/>
                <w:szCs w:val="16"/>
                <w:lang w:val="en-US"/>
              </w:rPr>
            </w:pPr>
            <w:r w:rsidRPr="00FD724E">
              <w:rPr>
                <w:rFonts w:ascii="Verdana" w:hAnsi="Verdana"/>
                <w:b/>
                <w:bCs/>
                <w:sz w:val="16"/>
                <w:szCs w:val="16"/>
                <w:lang w:val="en-US"/>
              </w:rPr>
              <w:t xml:space="preserve">B.2.1 </w:t>
            </w:r>
            <w:r w:rsidRPr="00FD724E">
              <w:rPr>
                <w:rFonts w:ascii="Verdana" w:hAnsi="Verdana"/>
                <w:sz w:val="16"/>
                <w:szCs w:val="16"/>
                <w:lang w:val="en-US"/>
              </w:rPr>
              <w:t xml:space="preserve">Primary evaluation: </w:t>
            </w:r>
          </w:p>
        </w:tc>
      </w:tr>
      <w:tr w:rsidR="008A6687" w:rsidRPr="00D01383" w:rsidTr="006C4EB0">
        <w:trPr>
          <w:trHeight w:val="20"/>
        </w:trPr>
        <w:tc>
          <w:tcPr>
            <w:tcW w:w="4678" w:type="dxa"/>
            <w:tcBorders>
              <w:top w:val="single" w:sz="4" w:space="0" w:color="auto"/>
              <w:left w:val="single" w:sz="6" w:space="0" w:color="auto"/>
              <w:bottom w:val="single" w:sz="6" w:space="0" w:color="auto"/>
              <w:right w:val="single" w:sz="6"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B.2.1.1 </w:t>
            </w:r>
            <w:r w:rsidRPr="00AC6AB2">
              <w:rPr>
                <w:rFonts w:ascii="Verdana" w:hAnsi="Verdana"/>
                <w:sz w:val="16"/>
                <w:szCs w:val="16"/>
              </w:rPr>
              <w:t>Manejo de la vía aérea y control de la columna cervical;</w:t>
            </w:r>
          </w:p>
        </w:tc>
        <w:tc>
          <w:tcPr>
            <w:tcW w:w="4678" w:type="dxa"/>
            <w:tcBorders>
              <w:top w:val="single" w:sz="4" w:space="0" w:color="auto"/>
              <w:left w:val="single" w:sz="6" w:space="0" w:color="000000"/>
              <w:bottom w:val="single" w:sz="6" w:space="0" w:color="000000"/>
              <w:right w:val="single" w:sz="6" w:space="0" w:color="000000"/>
            </w:tcBorders>
          </w:tcPr>
          <w:p w:rsidR="008A6687" w:rsidRPr="00FD724E" w:rsidRDefault="008A6687" w:rsidP="008A6687">
            <w:pPr>
              <w:spacing w:after="101" w:line="336" w:lineRule="atLeast"/>
              <w:jc w:val="both"/>
              <w:rPr>
                <w:rFonts w:ascii="Verdana" w:hAnsi="Verdana"/>
                <w:sz w:val="16"/>
                <w:szCs w:val="16"/>
                <w:lang w:val="en-US"/>
              </w:rPr>
            </w:pPr>
            <w:r w:rsidRPr="00FD724E">
              <w:rPr>
                <w:rFonts w:ascii="Verdana" w:hAnsi="Verdana"/>
                <w:b/>
                <w:bCs/>
                <w:sz w:val="16"/>
                <w:szCs w:val="16"/>
                <w:lang w:val="en-US"/>
              </w:rPr>
              <w:t xml:space="preserve">B.2.1.1 </w:t>
            </w:r>
            <w:r w:rsidRPr="00FD724E">
              <w:rPr>
                <w:rFonts w:ascii="Verdana" w:hAnsi="Verdana"/>
                <w:bCs/>
                <w:sz w:val="16"/>
                <w:szCs w:val="16"/>
                <w:lang w:val="en-US"/>
              </w:rPr>
              <w:t>Airway</w:t>
            </w:r>
            <w:r w:rsidRPr="00FD724E">
              <w:rPr>
                <w:rFonts w:ascii="Verdana" w:hAnsi="Verdana"/>
                <w:b/>
                <w:bCs/>
                <w:sz w:val="16"/>
                <w:szCs w:val="16"/>
                <w:lang w:val="en-US"/>
              </w:rPr>
              <w:t xml:space="preserve"> </w:t>
            </w:r>
            <w:r w:rsidRPr="00FD724E">
              <w:rPr>
                <w:rFonts w:ascii="Verdana" w:hAnsi="Verdana"/>
                <w:sz w:val="16"/>
                <w:szCs w:val="16"/>
                <w:lang w:val="en-US"/>
              </w:rPr>
              <w:t xml:space="preserve">management and control of the cervical spine;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B.2.1.2 </w:t>
            </w:r>
            <w:r w:rsidRPr="00AC6AB2">
              <w:rPr>
                <w:rFonts w:ascii="Verdana" w:hAnsi="Verdana"/>
                <w:sz w:val="16"/>
                <w:szCs w:val="16"/>
              </w:rPr>
              <w:t>Respiración adecuada: verificar la frecuencia y la profundidad de la respiración;</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36" w:lineRule="atLeast"/>
              <w:jc w:val="both"/>
              <w:rPr>
                <w:rFonts w:ascii="Verdana" w:hAnsi="Verdana"/>
                <w:sz w:val="16"/>
                <w:szCs w:val="16"/>
                <w:lang w:val="en-US"/>
              </w:rPr>
            </w:pPr>
            <w:r w:rsidRPr="00FD724E">
              <w:rPr>
                <w:rFonts w:ascii="Verdana" w:hAnsi="Verdana"/>
                <w:b/>
                <w:bCs/>
                <w:sz w:val="16"/>
                <w:szCs w:val="16"/>
                <w:lang w:val="en-US"/>
              </w:rPr>
              <w:t xml:space="preserve">B.2.1.2 </w:t>
            </w:r>
            <w:r w:rsidRPr="00FD724E">
              <w:rPr>
                <w:rFonts w:ascii="Verdana" w:hAnsi="Verdana"/>
                <w:sz w:val="16"/>
                <w:szCs w:val="16"/>
                <w:lang w:val="en-US"/>
              </w:rPr>
              <w:t xml:space="preserve">Adequate breathing: check the frequency and depth of breathing;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36" w:lineRule="exact"/>
              <w:ind w:firstLine="0"/>
              <w:rPr>
                <w:rFonts w:ascii="Verdana" w:hAnsi="Verdana"/>
                <w:sz w:val="16"/>
                <w:szCs w:val="16"/>
              </w:rPr>
            </w:pPr>
            <w:r w:rsidRPr="00AC6AB2">
              <w:rPr>
                <w:rFonts w:ascii="Verdana" w:hAnsi="Verdana"/>
                <w:b/>
                <w:sz w:val="16"/>
                <w:szCs w:val="16"/>
              </w:rPr>
              <w:t xml:space="preserve">B.2.1.3 </w:t>
            </w:r>
            <w:r w:rsidRPr="00AC6AB2">
              <w:rPr>
                <w:rFonts w:ascii="Verdana" w:hAnsi="Verdana"/>
                <w:sz w:val="16"/>
                <w:szCs w:val="16"/>
              </w:rPr>
              <w:t>Circulación con control de hemorragias;</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36" w:lineRule="atLeast"/>
              <w:jc w:val="both"/>
              <w:rPr>
                <w:rFonts w:ascii="Verdana" w:hAnsi="Verdana"/>
                <w:sz w:val="16"/>
                <w:szCs w:val="16"/>
                <w:lang w:val="en-US"/>
              </w:rPr>
            </w:pPr>
            <w:r w:rsidRPr="00FD724E">
              <w:rPr>
                <w:rFonts w:ascii="Verdana" w:hAnsi="Verdana"/>
                <w:b/>
                <w:bCs/>
                <w:sz w:val="16"/>
                <w:szCs w:val="16"/>
                <w:lang w:val="en-US"/>
              </w:rPr>
              <w:t xml:space="preserve">B.2.1.3 </w:t>
            </w:r>
            <w:r w:rsidRPr="00FD724E">
              <w:rPr>
                <w:rFonts w:ascii="Verdana" w:hAnsi="Verdana"/>
                <w:sz w:val="16"/>
                <w:szCs w:val="16"/>
                <w:lang w:val="en-US"/>
              </w:rPr>
              <w:t xml:space="preserve">Circulation with hemorrhage control; </w:t>
            </w:r>
          </w:p>
        </w:tc>
      </w:tr>
    </w:tbl>
    <w:p w:rsidR="007B0E22" w:rsidRDefault="007B0E22">
      <w:pPr>
        <w:rPr>
          <w:rFonts w:ascii="Verdana" w:hAnsi="Verdana"/>
          <w:sz w:val="16"/>
          <w:szCs w:val="16"/>
          <w:lang w:val="en-US"/>
        </w:rPr>
      </w:pPr>
    </w:p>
    <w:p w:rsidR="008A6687" w:rsidRDefault="008A6687">
      <w:pPr>
        <w:rPr>
          <w:rFonts w:ascii="Verdana" w:hAnsi="Verdana"/>
          <w:sz w:val="16"/>
          <w:szCs w:val="16"/>
          <w:lang w:val="en-US"/>
        </w:rPr>
      </w:pPr>
    </w:p>
    <w:p w:rsidR="008A6687" w:rsidRPr="008A6687" w:rsidRDefault="008A6687">
      <w:pPr>
        <w:rPr>
          <w:rFonts w:ascii="Verdana" w:hAnsi="Verdana"/>
          <w:sz w:val="16"/>
          <w:szCs w:val="16"/>
          <w:lang w:val="en-US"/>
        </w:rPr>
      </w:pPr>
    </w:p>
    <w:tbl>
      <w:tblPr>
        <w:tblW w:w="9356" w:type="dxa"/>
        <w:tblInd w:w="144" w:type="dxa"/>
        <w:tblCellMar>
          <w:left w:w="70" w:type="dxa"/>
          <w:right w:w="70" w:type="dxa"/>
        </w:tblCellMar>
        <w:tblLook w:val="0000" w:firstRow="0" w:lastRow="0" w:firstColumn="0" w:lastColumn="0" w:noHBand="0" w:noVBand="0"/>
      </w:tblPr>
      <w:tblGrid>
        <w:gridCol w:w="4678"/>
        <w:gridCol w:w="4678"/>
      </w:tblGrid>
      <w:tr w:rsidR="008A6687" w:rsidRPr="00D01383" w:rsidTr="006C4EB0">
        <w:trPr>
          <w:trHeight w:val="20"/>
        </w:trPr>
        <w:tc>
          <w:tcPr>
            <w:tcW w:w="4678" w:type="dxa"/>
            <w:tcBorders>
              <w:top w:val="single" w:sz="6" w:space="0" w:color="auto"/>
              <w:left w:val="single" w:sz="6" w:space="0" w:color="auto"/>
              <w:bottom w:val="single" w:sz="4"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lastRenderedPageBreak/>
              <w:t xml:space="preserve">B.2.1.4 </w:t>
            </w:r>
            <w:r w:rsidRPr="00AC6AB2">
              <w:rPr>
                <w:rFonts w:ascii="Verdana" w:hAnsi="Verdana"/>
                <w:sz w:val="16"/>
                <w:szCs w:val="16"/>
              </w:rPr>
              <w:t xml:space="preserve">Déficit neurológico (estado de conciencia del paciente lesionado): </w:t>
            </w:r>
            <w:r w:rsidRPr="00AC6AB2">
              <w:rPr>
                <w:rFonts w:ascii="Verdana" w:hAnsi="Verdana"/>
                <w:b/>
                <w:sz w:val="16"/>
                <w:szCs w:val="16"/>
              </w:rPr>
              <w:t>A</w:t>
            </w:r>
            <w:r w:rsidRPr="00AC6AB2">
              <w:rPr>
                <w:rFonts w:ascii="Verdana" w:hAnsi="Verdana"/>
                <w:sz w:val="16"/>
                <w:szCs w:val="16"/>
              </w:rPr>
              <w:t xml:space="preserve">.-Alerta (responde espontáneamente a los estímulos del medio), </w:t>
            </w:r>
            <w:r w:rsidRPr="00AC6AB2">
              <w:rPr>
                <w:rFonts w:ascii="Verdana" w:hAnsi="Verdana"/>
                <w:b/>
                <w:sz w:val="16"/>
                <w:szCs w:val="16"/>
              </w:rPr>
              <w:t>V</w:t>
            </w:r>
            <w:r w:rsidRPr="00AC6AB2">
              <w:rPr>
                <w:rFonts w:ascii="Verdana" w:hAnsi="Verdana"/>
                <w:sz w:val="16"/>
                <w:szCs w:val="16"/>
              </w:rPr>
              <w:t xml:space="preserve">.- Responde a estímulos verbales, </w:t>
            </w:r>
            <w:r w:rsidRPr="00AC6AB2">
              <w:rPr>
                <w:rFonts w:ascii="Verdana" w:hAnsi="Verdana"/>
                <w:b/>
                <w:sz w:val="16"/>
                <w:szCs w:val="16"/>
              </w:rPr>
              <w:t>D</w:t>
            </w:r>
            <w:r w:rsidRPr="00AC6AB2">
              <w:rPr>
                <w:rFonts w:ascii="Verdana" w:hAnsi="Verdana"/>
                <w:sz w:val="16"/>
                <w:szCs w:val="16"/>
              </w:rPr>
              <w:t xml:space="preserve">.- Responde a estímulos dolorosos, </w:t>
            </w:r>
            <w:r w:rsidRPr="00AC6AB2">
              <w:rPr>
                <w:rFonts w:ascii="Verdana" w:hAnsi="Verdana"/>
                <w:b/>
                <w:sz w:val="16"/>
                <w:szCs w:val="16"/>
              </w:rPr>
              <w:t>I</w:t>
            </w:r>
            <w:r w:rsidRPr="00AC6AB2">
              <w:rPr>
                <w:rFonts w:ascii="Verdana" w:hAnsi="Verdana"/>
                <w:sz w:val="16"/>
                <w:szCs w:val="16"/>
              </w:rPr>
              <w:t>.- Inconsciente o en estado de coma (no responde a ningún tipo de estímulo), y</w:t>
            </w:r>
          </w:p>
        </w:tc>
        <w:tc>
          <w:tcPr>
            <w:tcW w:w="4678" w:type="dxa"/>
            <w:tcBorders>
              <w:top w:val="single" w:sz="6" w:space="0" w:color="000000"/>
              <w:left w:val="single" w:sz="6" w:space="0" w:color="000000"/>
              <w:bottom w:val="single" w:sz="4" w:space="0" w:color="auto"/>
              <w:right w:val="single" w:sz="6" w:space="0" w:color="000000"/>
            </w:tcBorders>
          </w:tcPr>
          <w:p w:rsidR="008A6687" w:rsidRPr="00BF55EF" w:rsidRDefault="008A6687" w:rsidP="008A6687">
            <w:pPr>
              <w:spacing w:after="101" w:line="328" w:lineRule="atLeast"/>
              <w:jc w:val="both"/>
              <w:rPr>
                <w:rFonts w:ascii="Verdana" w:hAnsi="Verdana"/>
                <w:sz w:val="16"/>
                <w:szCs w:val="16"/>
                <w:lang w:val="en-US"/>
              </w:rPr>
            </w:pPr>
            <w:r w:rsidRPr="00BF55EF">
              <w:rPr>
                <w:rFonts w:ascii="Verdana" w:hAnsi="Verdana"/>
                <w:b/>
                <w:bCs/>
                <w:sz w:val="16"/>
                <w:szCs w:val="16"/>
                <w:lang w:val="en-US"/>
              </w:rPr>
              <w:t xml:space="preserve">B.2.1.4 </w:t>
            </w:r>
            <w:r w:rsidRPr="00BF55EF">
              <w:rPr>
                <w:rFonts w:ascii="Verdana" w:hAnsi="Verdana"/>
                <w:sz w:val="16"/>
                <w:szCs w:val="16"/>
                <w:lang w:val="en-US"/>
              </w:rPr>
              <w:t xml:space="preserve">Neurological deficit (state of consciousness of the injured patient): </w:t>
            </w:r>
            <w:r w:rsidRPr="00BF55EF">
              <w:rPr>
                <w:rFonts w:ascii="Verdana" w:hAnsi="Verdana"/>
                <w:b/>
                <w:bCs/>
                <w:sz w:val="16"/>
                <w:szCs w:val="16"/>
                <w:lang w:val="en-US"/>
              </w:rPr>
              <w:t xml:space="preserve">A. </w:t>
            </w:r>
            <w:r w:rsidRPr="00BF55EF">
              <w:rPr>
                <w:rFonts w:ascii="Verdana" w:hAnsi="Verdana"/>
                <w:sz w:val="16"/>
                <w:szCs w:val="16"/>
                <w:lang w:val="en-US"/>
              </w:rPr>
              <w:t xml:space="preserve">-Alert (responds spontaneously to the stimuli of the medium), </w:t>
            </w:r>
            <w:r w:rsidRPr="00BF55EF">
              <w:rPr>
                <w:rFonts w:ascii="Verdana" w:hAnsi="Verdana"/>
                <w:b/>
                <w:bCs/>
                <w:sz w:val="16"/>
                <w:szCs w:val="16"/>
                <w:lang w:val="en-US"/>
              </w:rPr>
              <w:t>V</w:t>
            </w:r>
            <w:r w:rsidRPr="00BF55EF">
              <w:rPr>
                <w:rFonts w:ascii="Verdana" w:hAnsi="Verdana"/>
                <w:sz w:val="16"/>
                <w:szCs w:val="16"/>
                <w:lang w:val="en-US"/>
              </w:rPr>
              <w:t xml:space="preserve">.- Responds to verbal stimuli, </w:t>
            </w:r>
            <w:r w:rsidRPr="00BF55EF">
              <w:rPr>
                <w:rFonts w:ascii="Verdana" w:hAnsi="Verdana"/>
                <w:b/>
                <w:bCs/>
                <w:sz w:val="16"/>
                <w:szCs w:val="16"/>
                <w:lang w:val="en-US"/>
              </w:rPr>
              <w:t>D</w:t>
            </w:r>
            <w:r w:rsidRPr="00BF55EF">
              <w:rPr>
                <w:rFonts w:ascii="Verdana" w:hAnsi="Verdana"/>
                <w:sz w:val="16"/>
                <w:szCs w:val="16"/>
                <w:lang w:val="en-US"/>
              </w:rPr>
              <w:t xml:space="preserve">.- Responds to painful stimuli, </w:t>
            </w:r>
            <w:r w:rsidRPr="00BF55EF">
              <w:rPr>
                <w:rFonts w:ascii="Verdana" w:hAnsi="Verdana"/>
                <w:b/>
                <w:bCs/>
                <w:sz w:val="16"/>
                <w:szCs w:val="16"/>
                <w:lang w:val="en-US"/>
              </w:rPr>
              <w:t>I</w:t>
            </w:r>
            <w:r w:rsidRPr="00BF55EF">
              <w:rPr>
                <w:rFonts w:ascii="Verdana" w:hAnsi="Verdana"/>
                <w:sz w:val="16"/>
                <w:szCs w:val="16"/>
                <w:lang w:val="en-US"/>
              </w:rPr>
              <w:t xml:space="preserve">.- Unconscious or in a coma (does not respond to any type of stimulus), and </w:t>
            </w:r>
          </w:p>
        </w:tc>
      </w:tr>
      <w:tr w:rsidR="008A6687"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B.2.1.5 </w:t>
            </w:r>
            <w:r w:rsidRPr="00AC6AB2">
              <w:rPr>
                <w:rFonts w:ascii="Verdana" w:hAnsi="Verdana"/>
                <w:sz w:val="16"/>
                <w:szCs w:val="16"/>
              </w:rPr>
              <w:t>Exponer y examinar al lesionado, protegiéndolo del ambiente e iniciar la evaluación secundaria (exploración física detallada de la cabeza a los pies), con la revisión de los puntos B.2.1.1 a B.2.1.4 nuevamente.</w:t>
            </w:r>
          </w:p>
        </w:tc>
        <w:tc>
          <w:tcPr>
            <w:tcW w:w="4678" w:type="dxa"/>
            <w:tcBorders>
              <w:top w:val="single" w:sz="4" w:space="0" w:color="auto"/>
              <w:left w:val="single" w:sz="4" w:space="0" w:color="auto"/>
              <w:bottom w:val="single" w:sz="4" w:space="0" w:color="auto"/>
              <w:right w:val="single" w:sz="4" w:space="0" w:color="auto"/>
            </w:tcBorders>
          </w:tcPr>
          <w:p w:rsidR="008A6687" w:rsidRPr="00BF55EF" w:rsidRDefault="008A6687" w:rsidP="008A6687">
            <w:pPr>
              <w:spacing w:after="101" w:line="328" w:lineRule="atLeast"/>
              <w:jc w:val="both"/>
              <w:rPr>
                <w:rFonts w:ascii="Verdana" w:hAnsi="Verdana"/>
                <w:sz w:val="16"/>
                <w:szCs w:val="16"/>
                <w:lang w:val="en-US"/>
              </w:rPr>
            </w:pPr>
            <w:r w:rsidRPr="00BF55EF">
              <w:rPr>
                <w:rFonts w:ascii="Verdana" w:hAnsi="Verdana"/>
                <w:b/>
                <w:bCs/>
                <w:sz w:val="16"/>
                <w:szCs w:val="16"/>
                <w:lang w:val="en-US"/>
              </w:rPr>
              <w:t xml:space="preserve">B.2.1.5 </w:t>
            </w:r>
            <w:r w:rsidRPr="00BF55EF">
              <w:rPr>
                <w:rFonts w:ascii="Verdana" w:hAnsi="Verdana"/>
                <w:sz w:val="16"/>
                <w:szCs w:val="16"/>
                <w:lang w:val="en-US"/>
              </w:rPr>
              <w:t xml:space="preserve">Expose and examine the injured person, protecting them from the environment and initiate the secondary evaluation (detailed physical examination from head to toe), with the </w:t>
            </w:r>
            <w:r w:rsidR="00FD724E">
              <w:rPr>
                <w:rFonts w:ascii="Verdana" w:hAnsi="Verdana"/>
                <w:sz w:val="16"/>
                <w:szCs w:val="16"/>
                <w:lang w:val="en-US"/>
              </w:rPr>
              <w:t>review</w:t>
            </w:r>
            <w:r w:rsidRPr="00BF55EF">
              <w:rPr>
                <w:rFonts w:ascii="Verdana" w:hAnsi="Verdana"/>
                <w:sz w:val="16"/>
                <w:szCs w:val="16"/>
                <w:lang w:val="en-US"/>
              </w:rPr>
              <w:t xml:space="preserve"> of points B.2.1.1 to B.2.1.4 again. </w:t>
            </w:r>
          </w:p>
        </w:tc>
      </w:tr>
      <w:tr w:rsidR="008A6687" w:rsidRPr="00D01383" w:rsidTr="006C4EB0">
        <w:trPr>
          <w:trHeight w:val="20"/>
        </w:trPr>
        <w:tc>
          <w:tcPr>
            <w:tcW w:w="4678" w:type="dxa"/>
            <w:tcBorders>
              <w:top w:val="single" w:sz="4" w:space="0" w:color="auto"/>
              <w:bottom w:val="single" w:sz="4" w:space="0" w:color="auto"/>
            </w:tcBorders>
          </w:tcPr>
          <w:p w:rsidR="008A6687" w:rsidRPr="008A6687" w:rsidRDefault="008A6687" w:rsidP="008A6687">
            <w:pPr>
              <w:pStyle w:val="Texto"/>
              <w:spacing w:line="328" w:lineRule="exact"/>
              <w:ind w:firstLine="0"/>
              <w:rPr>
                <w:rFonts w:ascii="Verdana" w:hAnsi="Verdana"/>
                <w:b/>
                <w:sz w:val="16"/>
                <w:szCs w:val="16"/>
                <w:lang w:val="en-US"/>
              </w:rPr>
            </w:pPr>
          </w:p>
        </w:tc>
        <w:tc>
          <w:tcPr>
            <w:tcW w:w="4678" w:type="dxa"/>
            <w:tcBorders>
              <w:top w:val="single" w:sz="4" w:space="0" w:color="auto"/>
              <w:bottom w:val="single" w:sz="4" w:space="0" w:color="auto"/>
            </w:tcBorders>
          </w:tcPr>
          <w:p w:rsidR="008A6687" w:rsidRPr="00BF55EF" w:rsidRDefault="008A6687" w:rsidP="008A6687">
            <w:pPr>
              <w:spacing w:after="101" w:line="328" w:lineRule="atLeast"/>
              <w:jc w:val="both"/>
              <w:rPr>
                <w:rFonts w:ascii="Verdana" w:hAnsi="Verdana"/>
                <w:sz w:val="16"/>
                <w:szCs w:val="16"/>
                <w:lang w:val="en-US"/>
              </w:rPr>
            </w:pPr>
            <w:r w:rsidRPr="00BF55EF">
              <w:rPr>
                <w:rFonts w:ascii="Verdana" w:hAnsi="Verdana"/>
                <w:b/>
                <w:bCs/>
                <w:sz w:val="16"/>
                <w:szCs w:val="16"/>
                <w:lang w:val="en-US"/>
              </w:rPr>
              <w:t> </w:t>
            </w:r>
          </w:p>
        </w:tc>
      </w:tr>
      <w:tr w:rsidR="008A6687"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8A6687" w:rsidRPr="00AC6AB2" w:rsidRDefault="008A6687" w:rsidP="008A6687">
            <w:pPr>
              <w:pStyle w:val="Texto"/>
              <w:spacing w:line="328" w:lineRule="exact"/>
              <w:ind w:firstLine="0"/>
              <w:rPr>
                <w:rFonts w:ascii="Verdana" w:hAnsi="Verdana"/>
                <w:b/>
                <w:sz w:val="16"/>
                <w:szCs w:val="16"/>
              </w:rPr>
            </w:pPr>
            <w:r w:rsidRPr="00AC6AB2">
              <w:rPr>
                <w:rFonts w:ascii="Verdana" w:hAnsi="Verdana"/>
                <w:b/>
                <w:sz w:val="16"/>
                <w:szCs w:val="16"/>
              </w:rPr>
              <w:t>B.3 Apoyo vital básico.</w:t>
            </w:r>
          </w:p>
        </w:tc>
        <w:tc>
          <w:tcPr>
            <w:tcW w:w="4678" w:type="dxa"/>
            <w:tcBorders>
              <w:top w:val="single" w:sz="4" w:space="0" w:color="auto"/>
              <w:left w:val="single" w:sz="4" w:space="0" w:color="auto"/>
              <w:bottom w:val="single" w:sz="4" w:space="0" w:color="auto"/>
              <w:right w:val="single" w:sz="4" w:space="0" w:color="auto"/>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B.3 Basic life support.</w:t>
            </w:r>
            <w:r w:rsidRPr="00FD724E">
              <w:rPr>
                <w:rFonts w:ascii="Verdana" w:hAnsi="Verdana"/>
                <w:sz w:val="16"/>
                <w:szCs w:val="16"/>
                <w:lang w:val="en-US"/>
              </w:rPr>
              <w:t xml:space="preserve"> </w:t>
            </w:r>
          </w:p>
        </w:tc>
      </w:tr>
      <w:tr w:rsidR="008A6687" w:rsidRPr="00D01383" w:rsidTr="006C4EB0">
        <w:trPr>
          <w:trHeight w:val="20"/>
        </w:trPr>
        <w:tc>
          <w:tcPr>
            <w:tcW w:w="4678" w:type="dxa"/>
            <w:tcBorders>
              <w:top w:val="single" w:sz="4"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B.3.1 </w:t>
            </w:r>
            <w:r w:rsidRPr="00AC6AB2">
              <w:rPr>
                <w:rFonts w:ascii="Verdana" w:hAnsi="Verdana"/>
                <w:sz w:val="16"/>
                <w:szCs w:val="16"/>
              </w:rPr>
              <w:t>Anatomía del sistema respiratorio:</w:t>
            </w:r>
          </w:p>
        </w:tc>
        <w:tc>
          <w:tcPr>
            <w:tcW w:w="4678" w:type="dxa"/>
            <w:tcBorders>
              <w:top w:val="single" w:sz="4" w:space="0" w:color="auto"/>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B.3.1 </w:t>
            </w:r>
            <w:r w:rsidRPr="00FD724E">
              <w:rPr>
                <w:rFonts w:ascii="Verdana" w:hAnsi="Verdana"/>
                <w:sz w:val="16"/>
                <w:szCs w:val="16"/>
                <w:lang w:val="en-US"/>
              </w:rPr>
              <w:t xml:space="preserve">Anatomy of the respiratory system: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B.3.1.1 </w:t>
            </w:r>
            <w:r w:rsidRPr="00AC6AB2">
              <w:rPr>
                <w:rFonts w:ascii="Verdana" w:hAnsi="Verdana"/>
                <w:sz w:val="16"/>
                <w:szCs w:val="16"/>
              </w:rPr>
              <w:t>Vía aérea superior;</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B.3.1.1 </w:t>
            </w:r>
            <w:r w:rsidRPr="00FD724E">
              <w:rPr>
                <w:rFonts w:ascii="Verdana" w:hAnsi="Verdana"/>
                <w:sz w:val="16"/>
                <w:szCs w:val="16"/>
                <w:lang w:val="en-US"/>
              </w:rPr>
              <w:t xml:space="preserve">Upper airway;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B.3.1.2 </w:t>
            </w:r>
            <w:r w:rsidRPr="00AC6AB2">
              <w:rPr>
                <w:rFonts w:ascii="Verdana" w:hAnsi="Verdana"/>
                <w:sz w:val="16"/>
                <w:szCs w:val="16"/>
              </w:rPr>
              <w:t>Vía aérea inferior;</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B.3.1.2 </w:t>
            </w:r>
            <w:r w:rsidRPr="00FD724E">
              <w:rPr>
                <w:rFonts w:ascii="Verdana" w:hAnsi="Verdana"/>
                <w:sz w:val="16"/>
                <w:szCs w:val="16"/>
                <w:lang w:val="en-US"/>
              </w:rPr>
              <w:t xml:space="preserve">Lower airway;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B.3.1.3 </w:t>
            </w:r>
            <w:r w:rsidRPr="00AC6AB2">
              <w:rPr>
                <w:rFonts w:ascii="Verdana" w:hAnsi="Verdana"/>
                <w:sz w:val="16"/>
                <w:szCs w:val="16"/>
              </w:rPr>
              <w:t>Funcionamiento del sistema respiratorio;</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B.3.1.3 </w:t>
            </w:r>
            <w:r w:rsidRPr="00FD724E">
              <w:rPr>
                <w:rFonts w:ascii="Verdana" w:hAnsi="Verdana"/>
                <w:sz w:val="16"/>
                <w:szCs w:val="16"/>
                <w:lang w:val="en-US"/>
              </w:rPr>
              <w:t xml:space="preserve">Operation of the respiratory system;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B.3.1.4 </w:t>
            </w:r>
            <w:r w:rsidRPr="00AC6AB2">
              <w:rPr>
                <w:rFonts w:ascii="Verdana" w:hAnsi="Verdana"/>
                <w:sz w:val="16"/>
                <w:szCs w:val="16"/>
              </w:rPr>
              <w:t>Mecánica respiratoria;</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B.3.1.4 </w:t>
            </w:r>
            <w:r w:rsidRPr="00FD724E">
              <w:rPr>
                <w:rFonts w:ascii="Verdana" w:hAnsi="Verdana"/>
                <w:sz w:val="16"/>
                <w:szCs w:val="16"/>
                <w:lang w:val="en-US"/>
              </w:rPr>
              <w:t xml:space="preserve">Respiratory mechanics;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B.3.1.5 </w:t>
            </w:r>
            <w:r w:rsidRPr="00AC6AB2">
              <w:rPr>
                <w:rFonts w:ascii="Verdana" w:hAnsi="Verdana"/>
                <w:sz w:val="16"/>
                <w:szCs w:val="16"/>
              </w:rPr>
              <w:t>Anatomía del sistema cardiovascular: corazón, arterias y venas, y</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B.3.1.5 </w:t>
            </w:r>
            <w:r w:rsidRPr="00FD724E">
              <w:rPr>
                <w:rFonts w:ascii="Verdana" w:hAnsi="Verdana"/>
                <w:sz w:val="16"/>
                <w:szCs w:val="16"/>
                <w:lang w:val="en-US"/>
              </w:rPr>
              <w:t xml:space="preserve">Anatomy of the cardiovascular system: heart, arteries and veins, and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B.3.1.6 </w:t>
            </w:r>
            <w:r w:rsidRPr="00AC6AB2">
              <w:rPr>
                <w:rFonts w:ascii="Verdana" w:hAnsi="Verdana"/>
                <w:sz w:val="16"/>
                <w:szCs w:val="16"/>
              </w:rPr>
              <w:t>Funcionamiento del sistema cardiovascular.</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B.3.1.6 </w:t>
            </w:r>
            <w:r w:rsidRPr="00FD724E">
              <w:rPr>
                <w:rFonts w:ascii="Verdana" w:hAnsi="Verdana"/>
                <w:sz w:val="16"/>
                <w:szCs w:val="16"/>
                <w:lang w:val="en-US"/>
              </w:rPr>
              <w:t xml:space="preserve">Functioning of the cardiovascular system.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B.3.2 </w:t>
            </w:r>
            <w:r w:rsidRPr="00AC6AB2">
              <w:rPr>
                <w:rFonts w:ascii="Verdana" w:hAnsi="Verdana"/>
                <w:sz w:val="16"/>
                <w:szCs w:val="16"/>
              </w:rPr>
              <w:t>Reanimación cardiopulmonar:</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B.3.2 </w:t>
            </w:r>
            <w:r w:rsidRPr="00FD724E">
              <w:rPr>
                <w:rFonts w:ascii="Verdana" w:hAnsi="Verdana"/>
                <w:sz w:val="16"/>
                <w:szCs w:val="16"/>
                <w:lang w:val="en-US"/>
              </w:rPr>
              <w:t xml:space="preserve">Cardiopulmonary resuscitation: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B.3.2.1 </w:t>
            </w:r>
            <w:r w:rsidRPr="00AC6AB2">
              <w:rPr>
                <w:rFonts w:ascii="Verdana" w:hAnsi="Verdana"/>
                <w:sz w:val="16"/>
                <w:szCs w:val="16"/>
              </w:rPr>
              <w:t>Paro cardiorrespiratorio;</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B.3.2.1 </w:t>
            </w:r>
            <w:r w:rsidRPr="00FD724E">
              <w:rPr>
                <w:rFonts w:ascii="Verdana" w:hAnsi="Verdana"/>
                <w:sz w:val="16"/>
                <w:szCs w:val="16"/>
                <w:lang w:val="en-US"/>
              </w:rPr>
              <w:t xml:space="preserve">Cardiorespiratory arrest;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B.3.2.2 </w:t>
            </w:r>
            <w:r w:rsidRPr="00AC6AB2">
              <w:rPr>
                <w:rFonts w:ascii="Verdana" w:hAnsi="Verdana"/>
                <w:sz w:val="16"/>
                <w:szCs w:val="16"/>
              </w:rPr>
              <w:t>Ventilación asistida;</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B.3.2.2 </w:t>
            </w:r>
            <w:r w:rsidRPr="00FD724E">
              <w:rPr>
                <w:rFonts w:ascii="Verdana" w:hAnsi="Verdana"/>
                <w:sz w:val="16"/>
                <w:szCs w:val="16"/>
                <w:lang w:val="en-US"/>
              </w:rPr>
              <w:t xml:space="preserve">Assisted ventilation;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B.3.2.3 </w:t>
            </w:r>
            <w:r w:rsidRPr="00AC6AB2">
              <w:rPr>
                <w:rFonts w:ascii="Verdana" w:hAnsi="Verdana"/>
                <w:sz w:val="16"/>
                <w:szCs w:val="16"/>
              </w:rPr>
              <w:t>Reanimación cardiopulmonar en el adulto;</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B.3.2.3 </w:t>
            </w:r>
            <w:r w:rsidRPr="00FD724E">
              <w:rPr>
                <w:rFonts w:ascii="Verdana" w:hAnsi="Verdana"/>
                <w:sz w:val="16"/>
                <w:szCs w:val="16"/>
                <w:lang w:val="en-US"/>
              </w:rPr>
              <w:t xml:space="preserve">Cardiopulmonary resuscitation in the adult;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B.3.2.4 </w:t>
            </w:r>
            <w:r w:rsidRPr="00AC6AB2">
              <w:rPr>
                <w:rFonts w:ascii="Verdana" w:hAnsi="Verdana"/>
                <w:sz w:val="16"/>
                <w:szCs w:val="16"/>
              </w:rPr>
              <w:t>Reanimación cardiopulmonar en niño menor de 8 años;</w:t>
            </w:r>
          </w:p>
        </w:tc>
        <w:tc>
          <w:tcPr>
            <w:tcW w:w="4678" w:type="dxa"/>
            <w:tcBorders>
              <w:top w:val="single" w:sz="6" w:space="0" w:color="000000"/>
              <w:left w:val="single" w:sz="6" w:space="0" w:color="000000"/>
              <w:bottom w:val="single" w:sz="6" w:space="0" w:color="000000"/>
              <w:right w:val="single" w:sz="6" w:space="0" w:color="000000"/>
            </w:tcBorders>
          </w:tcPr>
          <w:p w:rsidR="008A6687" w:rsidRPr="00BF55EF" w:rsidRDefault="008A6687" w:rsidP="008A6687">
            <w:pPr>
              <w:spacing w:after="101" w:line="328" w:lineRule="atLeast"/>
              <w:jc w:val="both"/>
              <w:rPr>
                <w:rFonts w:ascii="Verdana" w:hAnsi="Verdana"/>
                <w:sz w:val="16"/>
                <w:szCs w:val="16"/>
                <w:lang w:val="en-US"/>
              </w:rPr>
            </w:pPr>
            <w:r w:rsidRPr="00BF55EF">
              <w:rPr>
                <w:rFonts w:ascii="Verdana" w:hAnsi="Verdana"/>
                <w:b/>
                <w:bCs/>
                <w:sz w:val="16"/>
                <w:szCs w:val="16"/>
                <w:lang w:val="en-US"/>
              </w:rPr>
              <w:t xml:space="preserve">B.3.2.4 </w:t>
            </w:r>
            <w:r w:rsidRPr="00BF55EF">
              <w:rPr>
                <w:rFonts w:ascii="Verdana" w:hAnsi="Verdana"/>
                <w:sz w:val="16"/>
                <w:szCs w:val="16"/>
                <w:lang w:val="en-US"/>
              </w:rPr>
              <w:t xml:space="preserve">Cardiopulmonary resuscitation in a child under 8 years of age; </w:t>
            </w:r>
          </w:p>
        </w:tc>
      </w:tr>
      <w:tr w:rsidR="008A6687" w:rsidRPr="00D01383" w:rsidTr="006C4EB0">
        <w:trPr>
          <w:trHeight w:val="20"/>
        </w:trPr>
        <w:tc>
          <w:tcPr>
            <w:tcW w:w="4678" w:type="dxa"/>
            <w:tcBorders>
              <w:top w:val="single" w:sz="6" w:space="0" w:color="auto"/>
              <w:left w:val="single" w:sz="6" w:space="0" w:color="auto"/>
              <w:bottom w:val="single" w:sz="4"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B.3.2.5 </w:t>
            </w:r>
            <w:r w:rsidRPr="00AC6AB2">
              <w:rPr>
                <w:rFonts w:ascii="Verdana" w:hAnsi="Verdana"/>
                <w:sz w:val="16"/>
                <w:szCs w:val="16"/>
              </w:rPr>
              <w:t>Reanimación cardiopulmonar en niño menor de un año, y</w:t>
            </w:r>
          </w:p>
        </w:tc>
        <w:tc>
          <w:tcPr>
            <w:tcW w:w="4678" w:type="dxa"/>
            <w:tcBorders>
              <w:top w:val="single" w:sz="6" w:space="0" w:color="000000"/>
              <w:left w:val="single" w:sz="6" w:space="0" w:color="000000"/>
              <w:bottom w:val="single" w:sz="4" w:space="0" w:color="auto"/>
              <w:right w:val="single" w:sz="6" w:space="0" w:color="000000"/>
            </w:tcBorders>
          </w:tcPr>
          <w:p w:rsidR="008A6687" w:rsidRPr="00BF55EF" w:rsidRDefault="008A6687" w:rsidP="008A6687">
            <w:pPr>
              <w:spacing w:after="101" w:line="328" w:lineRule="atLeast"/>
              <w:jc w:val="both"/>
              <w:rPr>
                <w:rFonts w:ascii="Verdana" w:hAnsi="Verdana"/>
                <w:sz w:val="16"/>
                <w:szCs w:val="16"/>
                <w:lang w:val="en-US"/>
              </w:rPr>
            </w:pPr>
            <w:r w:rsidRPr="00BF55EF">
              <w:rPr>
                <w:rFonts w:ascii="Verdana" w:hAnsi="Verdana"/>
                <w:b/>
                <w:bCs/>
                <w:sz w:val="16"/>
                <w:szCs w:val="16"/>
                <w:lang w:val="en-US"/>
              </w:rPr>
              <w:t xml:space="preserve">B.3.2.5 </w:t>
            </w:r>
            <w:r w:rsidRPr="00BF55EF">
              <w:rPr>
                <w:rFonts w:ascii="Verdana" w:hAnsi="Verdana"/>
                <w:sz w:val="16"/>
                <w:szCs w:val="16"/>
                <w:lang w:val="en-US"/>
              </w:rPr>
              <w:t xml:space="preserve">Cardiopulmonary resuscitation in a child under one year of age, and </w:t>
            </w:r>
          </w:p>
        </w:tc>
      </w:tr>
      <w:tr w:rsidR="008A6687"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B.3.2.6 </w:t>
            </w:r>
            <w:r w:rsidRPr="00AC6AB2">
              <w:rPr>
                <w:rFonts w:ascii="Verdana" w:hAnsi="Verdana"/>
                <w:sz w:val="16"/>
                <w:szCs w:val="16"/>
              </w:rPr>
              <w:t>Reanimación cardiopulmonar en recién nacidos.</w:t>
            </w:r>
          </w:p>
        </w:tc>
        <w:tc>
          <w:tcPr>
            <w:tcW w:w="4678" w:type="dxa"/>
            <w:tcBorders>
              <w:top w:val="single" w:sz="4" w:space="0" w:color="auto"/>
              <w:left w:val="single" w:sz="4" w:space="0" w:color="auto"/>
              <w:bottom w:val="single" w:sz="4" w:space="0" w:color="auto"/>
              <w:right w:val="single" w:sz="4" w:space="0" w:color="auto"/>
            </w:tcBorders>
          </w:tcPr>
          <w:p w:rsidR="008A6687" w:rsidRPr="00BF55EF" w:rsidRDefault="008A6687" w:rsidP="008A6687">
            <w:pPr>
              <w:spacing w:after="101" w:line="328" w:lineRule="atLeast"/>
              <w:jc w:val="both"/>
              <w:rPr>
                <w:rFonts w:ascii="Verdana" w:hAnsi="Verdana"/>
                <w:sz w:val="16"/>
                <w:szCs w:val="16"/>
                <w:lang w:val="en-US"/>
              </w:rPr>
            </w:pPr>
            <w:r w:rsidRPr="00BF55EF">
              <w:rPr>
                <w:rFonts w:ascii="Verdana" w:hAnsi="Verdana"/>
                <w:b/>
                <w:bCs/>
                <w:sz w:val="16"/>
                <w:szCs w:val="16"/>
                <w:lang w:val="en-US"/>
              </w:rPr>
              <w:t xml:space="preserve">B.3.2.6 </w:t>
            </w:r>
            <w:r w:rsidRPr="00BF55EF">
              <w:rPr>
                <w:rFonts w:ascii="Verdana" w:hAnsi="Verdana"/>
                <w:sz w:val="16"/>
                <w:szCs w:val="16"/>
                <w:lang w:val="en-US"/>
              </w:rPr>
              <w:t xml:space="preserve">Cardiopulmonary resuscitation in newborns. </w:t>
            </w:r>
          </w:p>
        </w:tc>
      </w:tr>
      <w:tr w:rsidR="008A6687" w:rsidRPr="00D01383" w:rsidTr="006C4EB0">
        <w:trPr>
          <w:trHeight w:val="20"/>
        </w:trPr>
        <w:tc>
          <w:tcPr>
            <w:tcW w:w="4678" w:type="dxa"/>
            <w:tcBorders>
              <w:top w:val="single" w:sz="4" w:space="0" w:color="auto"/>
              <w:bottom w:val="single" w:sz="4" w:space="0" w:color="auto"/>
            </w:tcBorders>
          </w:tcPr>
          <w:p w:rsidR="008A6687" w:rsidRPr="008A6687" w:rsidRDefault="008A6687" w:rsidP="008A6687">
            <w:pPr>
              <w:pStyle w:val="Texto"/>
              <w:spacing w:line="328" w:lineRule="exact"/>
              <w:ind w:firstLine="0"/>
              <w:rPr>
                <w:rFonts w:ascii="Verdana" w:hAnsi="Verdana"/>
                <w:b/>
                <w:sz w:val="16"/>
                <w:szCs w:val="16"/>
                <w:lang w:val="en-US"/>
              </w:rPr>
            </w:pPr>
          </w:p>
        </w:tc>
        <w:tc>
          <w:tcPr>
            <w:tcW w:w="4678" w:type="dxa"/>
            <w:tcBorders>
              <w:top w:val="single" w:sz="4" w:space="0" w:color="auto"/>
              <w:bottom w:val="single" w:sz="4" w:space="0" w:color="auto"/>
            </w:tcBorders>
          </w:tcPr>
          <w:p w:rsidR="008A6687" w:rsidRPr="00BF55EF" w:rsidRDefault="008A6687" w:rsidP="008A6687">
            <w:pPr>
              <w:spacing w:after="101" w:line="328" w:lineRule="atLeast"/>
              <w:jc w:val="both"/>
              <w:rPr>
                <w:rFonts w:ascii="Verdana" w:hAnsi="Verdana"/>
                <w:sz w:val="16"/>
                <w:szCs w:val="16"/>
                <w:lang w:val="en-US"/>
              </w:rPr>
            </w:pPr>
            <w:r w:rsidRPr="00BF55EF">
              <w:rPr>
                <w:rFonts w:ascii="Verdana" w:hAnsi="Verdana"/>
                <w:b/>
                <w:bCs/>
                <w:sz w:val="16"/>
                <w:szCs w:val="16"/>
                <w:lang w:val="en-US"/>
              </w:rPr>
              <w:t> </w:t>
            </w:r>
          </w:p>
        </w:tc>
      </w:tr>
      <w:tr w:rsidR="008A6687"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8A6687" w:rsidRPr="00AC6AB2" w:rsidRDefault="008A6687" w:rsidP="008A6687">
            <w:pPr>
              <w:pStyle w:val="Texto"/>
              <w:spacing w:line="328" w:lineRule="exact"/>
              <w:ind w:firstLine="0"/>
              <w:rPr>
                <w:rFonts w:ascii="Verdana" w:hAnsi="Verdana"/>
                <w:b/>
                <w:sz w:val="16"/>
                <w:szCs w:val="16"/>
              </w:rPr>
            </w:pPr>
            <w:r w:rsidRPr="00AC6AB2">
              <w:rPr>
                <w:rFonts w:ascii="Verdana" w:hAnsi="Verdana"/>
                <w:b/>
                <w:sz w:val="16"/>
                <w:szCs w:val="16"/>
              </w:rPr>
              <w:t>B.4 Temas selectos de primeros auxilios.</w:t>
            </w:r>
          </w:p>
        </w:tc>
        <w:tc>
          <w:tcPr>
            <w:tcW w:w="4678" w:type="dxa"/>
            <w:tcBorders>
              <w:top w:val="single" w:sz="4" w:space="0" w:color="auto"/>
              <w:left w:val="single" w:sz="4" w:space="0" w:color="auto"/>
              <w:bottom w:val="single" w:sz="4" w:space="0" w:color="auto"/>
              <w:right w:val="single" w:sz="4" w:space="0" w:color="auto"/>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B.4 Selected first aid topics.</w:t>
            </w:r>
            <w:r w:rsidRPr="00FD724E">
              <w:rPr>
                <w:rFonts w:ascii="Verdana" w:hAnsi="Verdana"/>
                <w:sz w:val="16"/>
                <w:szCs w:val="16"/>
                <w:lang w:val="en-US"/>
              </w:rPr>
              <w:t xml:space="preserve"> </w:t>
            </w:r>
          </w:p>
        </w:tc>
      </w:tr>
      <w:tr w:rsidR="008A6687" w:rsidRPr="00AC6AB2"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8A6687" w:rsidRPr="00AC6AB2" w:rsidRDefault="008A6687" w:rsidP="008A6687">
            <w:pPr>
              <w:pStyle w:val="Texto"/>
              <w:spacing w:line="328" w:lineRule="exact"/>
              <w:ind w:firstLine="0"/>
              <w:rPr>
                <w:rFonts w:ascii="Verdana" w:hAnsi="Verdana"/>
                <w:b/>
                <w:sz w:val="16"/>
                <w:szCs w:val="16"/>
              </w:rPr>
            </w:pPr>
            <w:r w:rsidRPr="00AC6AB2">
              <w:rPr>
                <w:rFonts w:ascii="Verdana" w:hAnsi="Verdana"/>
                <w:b/>
                <w:sz w:val="16"/>
                <w:szCs w:val="16"/>
              </w:rPr>
              <w:lastRenderedPageBreak/>
              <w:t xml:space="preserve">B.4.1 </w:t>
            </w:r>
            <w:r w:rsidRPr="00AC6AB2">
              <w:rPr>
                <w:rFonts w:ascii="Verdana" w:hAnsi="Verdana"/>
                <w:sz w:val="16"/>
                <w:szCs w:val="16"/>
              </w:rPr>
              <w:t>Heridas lacerantes;</w:t>
            </w:r>
          </w:p>
        </w:tc>
        <w:tc>
          <w:tcPr>
            <w:tcW w:w="4678" w:type="dxa"/>
            <w:tcBorders>
              <w:top w:val="single" w:sz="4" w:space="0" w:color="auto"/>
              <w:left w:val="single" w:sz="4" w:space="0" w:color="auto"/>
              <w:bottom w:val="single" w:sz="4" w:space="0" w:color="auto"/>
              <w:right w:val="single" w:sz="4" w:space="0" w:color="auto"/>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B.4.1 </w:t>
            </w:r>
            <w:r w:rsidRPr="00FD724E">
              <w:rPr>
                <w:rFonts w:ascii="Verdana" w:hAnsi="Verdana"/>
                <w:bCs/>
                <w:sz w:val="16"/>
                <w:szCs w:val="16"/>
                <w:lang w:val="en-US"/>
              </w:rPr>
              <w:t xml:space="preserve">Wounding </w:t>
            </w:r>
            <w:r w:rsidRPr="00FD724E">
              <w:rPr>
                <w:rFonts w:ascii="Verdana" w:hAnsi="Verdana"/>
                <w:sz w:val="16"/>
                <w:szCs w:val="16"/>
                <w:lang w:val="en-US"/>
              </w:rPr>
              <w:t xml:space="preserve">wounds; </w:t>
            </w:r>
          </w:p>
        </w:tc>
      </w:tr>
      <w:tr w:rsidR="008A6687" w:rsidRPr="00AC6AB2" w:rsidTr="006C4EB0">
        <w:trPr>
          <w:trHeight w:val="20"/>
        </w:trPr>
        <w:tc>
          <w:tcPr>
            <w:tcW w:w="4678" w:type="dxa"/>
            <w:tcBorders>
              <w:top w:val="single" w:sz="4"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B.4.2 </w:t>
            </w:r>
            <w:r w:rsidRPr="00AC6AB2">
              <w:rPr>
                <w:rFonts w:ascii="Verdana" w:hAnsi="Verdana"/>
                <w:sz w:val="16"/>
                <w:szCs w:val="16"/>
              </w:rPr>
              <w:t>Heridas contusas;</w:t>
            </w:r>
          </w:p>
        </w:tc>
        <w:tc>
          <w:tcPr>
            <w:tcW w:w="4678" w:type="dxa"/>
            <w:tcBorders>
              <w:top w:val="single" w:sz="4" w:space="0" w:color="auto"/>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B.4.2 </w:t>
            </w:r>
            <w:r w:rsidRPr="00FD724E">
              <w:rPr>
                <w:rFonts w:ascii="Verdana" w:hAnsi="Verdana"/>
                <w:bCs/>
                <w:sz w:val="16"/>
                <w:szCs w:val="16"/>
                <w:lang w:val="en-US"/>
              </w:rPr>
              <w:t xml:space="preserve">Bruised </w:t>
            </w:r>
            <w:r w:rsidRPr="00FD724E">
              <w:rPr>
                <w:rFonts w:ascii="Verdana" w:hAnsi="Verdana"/>
                <w:sz w:val="16"/>
                <w:szCs w:val="16"/>
                <w:lang w:val="en-US"/>
              </w:rPr>
              <w:t xml:space="preserve">wounds;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B.4.3 </w:t>
            </w:r>
            <w:r w:rsidRPr="00AC6AB2">
              <w:rPr>
                <w:rFonts w:ascii="Verdana" w:hAnsi="Verdana"/>
                <w:sz w:val="16"/>
                <w:szCs w:val="16"/>
              </w:rPr>
              <w:t>Heridas cortantes;</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B.4.3 </w:t>
            </w:r>
            <w:r w:rsidRPr="00FD724E">
              <w:rPr>
                <w:rFonts w:ascii="Verdana" w:hAnsi="Verdana"/>
                <w:sz w:val="16"/>
                <w:szCs w:val="16"/>
                <w:lang w:val="en-US"/>
              </w:rPr>
              <w:t xml:space="preserve">Cutting wounds;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B.4.4 </w:t>
            </w:r>
            <w:r w:rsidRPr="00AC6AB2">
              <w:rPr>
                <w:rFonts w:ascii="Verdana" w:hAnsi="Verdana"/>
                <w:sz w:val="16"/>
                <w:szCs w:val="16"/>
              </w:rPr>
              <w:t>Heridas punzantes;</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B.4.4 </w:t>
            </w:r>
            <w:r w:rsidRPr="00FD724E">
              <w:rPr>
                <w:rFonts w:ascii="Verdana" w:hAnsi="Verdana"/>
                <w:bCs/>
                <w:sz w:val="16"/>
                <w:szCs w:val="16"/>
                <w:lang w:val="en-US"/>
              </w:rPr>
              <w:t>Puncture</w:t>
            </w:r>
            <w:r w:rsidRPr="00FD724E">
              <w:rPr>
                <w:rFonts w:ascii="Verdana" w:hAnsi="Verdana"/>
                <w:b/>
                <w:bCs/>
                <w:sz w:val="16"/>
                <w:szCs w:val="16"/>
                <w:lang w:val="en-US"/>
              </w:rPr>
              <w:t xml:space="preserve"> </w:t>
            </w:r>
            <w:r w:rsidRPr="00FD724E">
              <w:rPr>
                <w:rFonts w:ascii="Verdana" w:hAnsi="Verdana"/>
                <w:sz w:val="16"/>
                <w:szCs w:val="16"/>
                <w:lang w:val="en-US"/>
              </w:rPr>
              <w:t xml:space="preserve">wounds;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B.4.5 </w:t>
            </w:r>
            <w:r w:rsidRPr="00AC6AB2">
              <w:rPr>
                <w:rFonts w:ascii="Verdana" w:hAnsi="Verdana"/>
                <w:sz w:val="16"/>
                <w:szCs w:val="16"/>
              </w:rPr>
              <w:t>Heridas abrasivas;</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B.4.5 </w:t>
            </w:r>
            <w:r w:rsidRPr="00FD724E">
              <w:rPr>
                <w:rFonts w:ascii="Verdana" w:hAnsi="Verdana"/>
                <w:sz w:val="16"/>
                <w:szCs w:val="16"/>
                <w:lang w:val="en-US"/>
              </w:rPr>
              <w:t xml:space="preserve">Abrasive wounds;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B.4.6 </w:t>
            </w:r>
            <w:r w:rsidRPr="00AC6AB2">
              <w:rPr>
                <w:rFonts w:ascii="Verdana" w:hAnsi="Verdana"/>
                <w:sz w:val="16"/>
                <w:szCs w:val="16"/>
              </w:rPr>
              <w:t>Heridas por avulsión;</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B.4.6 </w:t>
            </w:r>
            <w:r w:rsidRPr="00FD724E">
              <w:rPr>
                <w:rFonts w:ascii="Verdana" w:hAnsi="Verdana"/>
                <w:sz w:val="16"/>
                <w:szCs w:val="16"/>
                <w:lang w:val="en-US"/>
              </w:rPr>
              <w:t xml:space="preserve">Wounds by avulsion;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8" w:lineRule="exact"/>
              <w:ind w:firstLine="0"/>
              <w:rPr>
                <w:rFonts w:ascii="Verdana" w:hAnsi="Verdana"/>
                <w:sz w:val="16"/>
                <w:szCs w:val="16"/>
              </w:rPr>
            </w:pPr>
            <w:r w:rsidRPr="00AC6AB2">
              <w:rPr>
                <w:rFonts w:ascii="Verdana" w:hAnsi="Verdana"/>
                <w:b/>
                <w:sz w:val="16"/>
                <w:szCs w:val="16"/>
              </w:rPr>
              <w:t xml:space="preserve">B.4.7 </w:t>
            </w:r>
            <w:r w:rsidRPr="00AC6AB2">
              <w:rPr>
                <w:rFonts w:ascii="Verdana" w:hAnsi="Verdana"/>
                <w:sz w:val="16"/>
                <w:szCs w:val="16"/>
              </w:rPr>
              <w:t>Heridas mixtas;</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8" w:lineRule="atLeast"/>
              <w:jc w:val="both"/>
              <w:rPr>
                <w:rFonts w:ascii="Verdana" w:hAnsi="Verdana"/>
                <w:sz w:val="16"/>
                <w:szCs w:val="16"/>
                <w:lang w:val="en-US"/>
              </w:rPr>
            </w:pPr>
            <w:r w:rsidRPr="00FD724E">
              <w:rPr>
                <w:rFonts w:ascii="Verdana" w:hAnsi="Verdana"/>
                <w:b/>
                <w:bCs/>
                <w:sz w:val="16"/>
                <w:szCs w:val="16"/>
                <w:lang w:val="en-US"/>
              </w:rPr>
              <w:t xml:space="preserve">B.4.7 </w:t>
            </w:r>
            <w:r w:rsidRPr="00FD724E">
              <w:rPr>
                <w:rFonts w:ascii="Verdana" w:hAnsi="Verdana"/>
                <w:sz w:val="16"/>
                <w:szCs w:val="16"/>
                <w:lang w:val="en-US"/>
              </w:rPr>
              <w:t xml:space="preserve">Mixed wounds; </w:t>
            </w:r>
          </w:p>
        </w:tc>
      </w:tr>
    </w:tbl>
    <w:p w:rsidR="007B0E22" w:rsidRDefault="007B0E22">
      <w:pPr>
        <w:rPr>
          <w:rFonts w:ascii="Verdana" w:hAnsi="Verdana"/>
          <w:sz w:val="16"/>
          <w:szCs w:val="16"/>
        </w:rPr>
      </w:pPr>
    </w:p>
    <w:p w:rsidR="008A6687" w:rsidRDefault="008A6687">
      <w:pPr>
        <w:rPr>
          <w:rFonts w:ascii="Verdana" w:hAnsi="Verdana"/>
          <w:sz w:val="16"/>
          <w:szCs w:val="16"/>
        </w:rPr>
      </w:pPr>
    </w:p>
    <w:p w:rsidR="008A6687" w:rsidRPr="00AC6AB2" w:rsidRDefault="008A6687">
      <w:pPr>
        <w:rPr>
          <w:rFonts w:ascii="Verdana" w:hAnsi="Verdana"/>
          <w:sz w:val="16"/>
          <w:szCs w:val="16"/>
        </w:rPr>
      </w:pPr>
    </w:p>
    <w:tbl>
      <w:tblPr>
        <w:tblW w:w="9356" w:type="dxa"/>
        <w:tblInd w:w="144" w:type="dxa"/>
        <w:tblCellMar>
          <w:left w:w="70" w:type="dxa"/>
          <w:right w:w="70" w:type="dxa"/>
        </w:tblCellMar>
        <w:tblLook w:val="0000" w:firstRow="0" w:lastRow="0" w:firstColumn="0" w:lastColumn="0" w:noHBand="0" w:noVBand="0"/>
      </w:tblPr>
      <w:tblGrid>
        <w:gridCol w:w="4678"/>
        <w:gridCol w:w="4678"/>
      </w:tblGrid>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B.4.8 </w:t>
            </w:r>
            <w:r w:rsidRPr="00AC6AB2">
              <w:rPr>
                <w:rFonts w:ascii="Verdana" w:hAnsi="Verdana"/>
                <w:sz w:val="16"/>
                <w:szCs w:val="16"/>
              </w:rPr>
              <w:t>Heridas penetrantes: de tórax:</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B.4.8 </w:t>
            </w:r>
            <w:r w:rsidRPr="00FD724E">
              <w:rPr>
                <w:rFonts w:ascii="Verdana" w:hAnsi="Verdana"/>
                <w:sz w:val="16"/>
                <w:szCs w:val="16"/>
                <w:lang w:val="en-US"/>
              </w:rPr>
              <w:t xml:space="preserve">Penetrating wounds: chest: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B.4.8.1 </w:t>
            </w:r>
            <w:r w:rsidRPr="00AC6AB2">
              <w:rPr>
                <w:rFonts w:ascii="Verdana" w:hAnsi="Verdana"/>
                <w:sz w:val="16"/>
                <w:szCs w:val="16"/>
              </w:rPr>
              <w:t>Heridas penetrantes sin exposición visceral;</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B.4.8.1 </w:t>
            </w:r>
            <w:r w:rsidRPr="00FD724E">
              <w:rPr>
                <w:rFonts w:ascii="Verdana" w:hAnsi="Verdana"/>
                <w:sz w:val="16"/>
                <w:szCs w:val="16"/>
                <w:lang w:val="en-US"/>
              </w:rPr>
              <w:t xml:space="preserve">Penetrating wounds without visceral exposure;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B.4.9 </w:t>
            </w:r>
            <w:r w:rsidRPr="00AC6AB2">
              <w:rPr>
                <w:rFonts w:ascii="Verdana" w:hAnsi="Verdana"/>
                <w:sz w:val="16"/>
                <w:szCs w:val="16"/>
              </w:rPr>
              <w:t>Heridas penetrantes en el abdomen con exposición visceral;</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B.4.9 </w:t>
            </w:r>
            <w:r w:rsidRPr="00FD724E">
              <w:rPr>
                <w:rFonts w:ascii="Verdana" w:hAnsi="Verdana"/>
                <w:sz w:val="16"/>
                <w:szCs w:val="16"/>
                <w:lang w:val="en-US"/>
              </w:rPr>
              <w:t xml:space="preserve">Penetrating wounds in the abdomen with visceral exposure;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B.4.10 </w:t>
            </w:r>
            <w:r w:rsidRPr="00AC6AB2">
              <w:rPr>
                <w:rFonts w:ascii="Verdana" w:hAnsi="Verdana"/>
                <w:sz w:val="16"/>
                <w:szCs w:val="16"/>
              </w:rPr>
              <w:t>Hemorragias: externas e internas:</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B.4.10 </w:t>
            </w:r>
            <w:r w:rsidRPr="00FD724E">
              <w:rPr>
                <w:rFonts w:ascii="Verdana" w:hAnsi="Verdana"/>
                <w:sz w:val="16"/>
                <w:szCs w:val="16"/>
                <w:lang w:val="en-US"/>
              </w:rPr>
              <w:t xml:space="preserve">Hemorrhages: external and internal: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B.4.10.1 </w:t>
            </w:r>
            <w:r w:rsidRPr="00AC6AB2">
              <w:rPr>
                <w:rFonts w:ascii="Verdana" w:hAnsi="Verdana"/>
                <w:sz w:val="16"/>
                <w:szCs w:val="16"/>
              </w:rPr>
              <w:t>Clasificación por el tipo de sangrado: capilar, venoso, arterial o mixto, y</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B.4.10.1 </w:t>
            </w:r>
            <w:r w:rsidRPr="00FD724E">
              <w:rPr>
                <w:rFonts w:ascii="Verdana" w:hAnsi="Verdana"/>
                <w:sz w:val="16"/>
                <w:szCs w:val="16"/>
                <w:lang w:val="en-US"/>
              </w:rPr>
              <w:t xml:space="preserve">Classification by type of bleeding: capillary, venous, arterial or mixed, and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B.4.10.2 </w:t>
            </w:r>
            <w:r w:rsidRPr="00AC6AB2">
              <w:rPr>
                <w:rFonts w:ascii="Verdana" w:hAnsi="Verdana"/>
                <w:sz w:val="16"/>
                <w:szCs w:val="16"/>
              </w:rPr>
              <w:t>Métodos de contención de las hemorragias.</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B.4.10.2 </w:t>
            </w:r>
            <w:r w:rsidRPr="00FD724E">
              <w:rPr>
                <w:rFonts w:ascii="Verdana" w:hAnsi="Verdana"/>
                <w:sz w:val="16"/>
                <w:szCs w:val="16"/>
                <w:lang w:val="en-US"/>
              </w:rPr>
              <w:t xml:space="preserve">Methods of containing hemorrhages.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B.4.11 </w:t>
            </w:r>
            <w:r w:rsidRPr="00AC6AB2">
              <w:rPr>
                <w:rFonts w:ascii="Verdana" w:hAnsi="Verdana"/>
                <w:sz w:val="16"/>
                <w:szCs w:val="16"/>
              </w:rPr>
              <w:t>Clasificación de fracturas: fisura, simple, expuesta:</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B.4.11 </w:t>
            </w:r>
            <w:r w:rsidRPr="00FD724E">
              <w:rPr>
                <w:rFonts w:ascii="Verdana" w:hAnsi="Verdana"/>
                <w:sz w:val="16"/>
                <w:szCs w:val="16"/>
                <w:lang w:val="en-US"/>
              </w:rPr>
              <w:t xml:space="preserve">Classification of fractures: fissure, simple, exposed: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B.4.11.1 </w:t>
            </w:r>
            <w:r w:rsidRPr="00AC6AB2">
              <w:rPr>
                <w:rFonts w:ascii="Verdana" w:hAnsi="Verdana"/>
                <w:sz w:val="16"/>
                <w:szCs w:val="16"/>
              </w:rPr>
              <w:t>Signos y síntomas, tipos de férulas, y</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B.4.11.1 </w:t>
            </w:r>
            <w:r w:rsidRPr="00FD724E">
              <w:rPr>
                <w:rFonts w:ascii="Verdana" w:hAnsi="Verdana"/>
                <w:sz w:val="16"/>
                <w:szCs w:val="16"/>
                <w:lang w:val="en-US"/>
              </w:rPr>
              <w:t xml:space="preserve">Signs and symptoms, types of splints, and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B.4.11.2 </w:t>
            </w:r>
            <w:r w:rsidRPr="00AC6AB2">
              <w:rPr>
                <w:rFonts w:ascii="Verdana" w:hAnsi="Verdana"/>
                <w:sz w:val="16"/>
                <w:szCs w:val="16"/>
              </w:rPr>
              <w:t>Riesgos de las fracturas.</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B.4.11.2 </w:t>
            </w:r>
            <w:r w:rsidRPr="00FD724E">
              <w:rPr>
                <w:rFonts w:ascii="Verdana" w:hAnsi="Verdana"/>
                <w:sz w:val="16"/>
                <w:szCs w:val="16"/>
                <w:lang w:val="en-US"/>
              </w:rPr>
              <w:t xml:space="preserve">Risks of fractures.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B.4.12 </w:t>
            </w:r>
            <w:r w:rsidRPr="00AC6AB2">
              <w:rPr>
                <w:rFonts w:ascii="Verdana" w:hAnsi="Verdana"/>
                <w:sz w:val="16"/>
                <w:szCs w:val="16"/>
              </w:rPr>
              <w:t>Choque, reversible e irreversible:</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B.4.12 </w:t>
            </w:r>
            <w:r w:rsidRPr="00FD724E">
              <w:rPr>
                <w:rFonts w:ascii="Verdana" w:hAnsi="Verdana"/>
                <w:sz w:val="16"/>
                <w:szCs w:val="16"/>
                <w:lang w:val="en-US"/>
              </w:rPr>
              <w:t xml:space="preserve">Shock, reversible and irreversible: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B.4.12.1 </w:t>
            </w:r>
            <w:r w:rsidRPr="00AC6AB2">
              <w:rPr>
                <w:rFonts w:ascii="Verdana" w:hAnsi="Verdana"/>
                <w:sz w:val="16"/>
                <w:szCs w:val="16"/>
              </w:rPr>
              <w:t>Síntomas y signos, y</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B.4.12.1 </w:t>
            </w:r>
            <w:r w:rsidRPr="00FD724E">
              <w:rPr>
                <w:rFonts w:ascii="Verdana" w:hAnsi="Verdana"/>
                <w:sz w:val="16"/>
                <w:szCs w:val="16"/>
                <w:lang w:val="en-US"/>
              </w:rPr>
              <w:t xml:space="preserve">Symptoms and signs, and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B.4.12.2 </w:t>
            </w:r>
            <w:r w:rsidRPr="00AC6AB2">
              <w:rPr>
                <w:rFonts w:ascii="Verdana" w:hAnsi="Verdana"/>
                <w:sz w:val="16"/>
                <w:szCs w:val="16"/>
              </w:rPr>
              <w:t>Clasificación: anafiláctico, cardiogénico, hipovolémico, neurológico y séptico.</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B.4.12.2 </w:t>
            </w:r>
            <w:r w:rsidRPr="00FD724E">
              <w:rPr>
                <w:rFonts w:ascii="Verdana" w:hAnsi="Verdana"/>
                <w:sz w:val="16"/>
                <w:szCs w:val="16"/>
                <w:lang w:val="en-US"/>
              </w:rPr>
              <w:t xml:space="preserve">Classification: anaphylactic, cardiogenic, hypovolemic, neurological and septic.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B.4.13 </w:t>
            </w:r>
            <w:r w:rsidRPr="00AC6AB2">
              <w:rPr>
                <w:rFonts w:ascii="Verdana" w:hAnsi="Verdana"/>
                <w:sz w:val="16"/>
                <w:szCs w:val="16"/>
              </w:rPr>
              <w:t>Quemaduras, tipos: térmica, por radiación, químicas y eléctricas;</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B.4.13 </w:t>
            </w:r>
            <w:r w:rsidRPr="00FD724E">
              <w:rPr>
                <w:rFonts w:ascii="Verdana" w:hAnsi="Verdana"/>
                <w:sz w:val="16"/>
                <w:szCs w:val="16"/>
                <w:lang w:val="en-US"/>
              </w:rPr>
              <w:t xml:space="preserve">Burns, types: thermal, radiation, chemical and electrical;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B.4.13.1 </w:t>
            </w:r>
            <w:r w:rsidRPr="00AC6AB2">
              <w:rPr>
                <w:rFonts w:ascii="Verdana" w:hAnsi="Verdana"/>
                <w:sz w:val="16"/>
                <w:szCs w:val="16"/>
              </w:rPr>
              <w:t>Clasificación según su profundidad: primero, segundo o tercer grado;</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B.4.13.1 </w:t>
            </w:r>
            <w:r w:rsidRPr="00FD724E">
              <w:rPr>
                <w:rFonts w:ascii="Verdana" w:hAnsi="Verdana"/>
                <w:sz w:val="16"/>
                <w:szCs w:val="16"/>
                <w:lang w:val="en-US"/>
              </w:rPr>
              <w:t xml:space="preserve">Classification according to its depth: first, second or third degree; </w:t>
            </w:r>
          </w:p>
        </w:tc>
      </w:tr>
      <w:tr w:rsidR="008A6687" w:rsidRPr="00D01383" w:rsidTr="006C4EB0">
        <w:trPr>
          <w:trHeight w:val="20"/>
        </w:trPr>
        <w:tc>
          <w:tcPr>
            <w:tcW w:w="4678" w:type="dxa"/>
            <w:tcBorders>
              <w:top w:val="single" w:sz="6" w:space="0" w:color="auto"/>
              <w:left w:val="single" w:sz="6" w:space="0" w:color="auto"/>
              <w:bottom w:val="single" w:sz="4" w:space="0" w:color="auto"/>
              <w:right w:val="single" w:sz="6" w:space="0" w:color="auto"/>
            </w:tcBorders>
          </w:tcPr>
          <w:p w:rsidR="008A6687" w:rsidRPr="00AC6AB2" w:rsidRDefault="008A6687" w:rsidP="008A6687">
            <w:pPr>
              <w:pStyle w:val="Texto"/>
              <w:spacing w:line="320" w:lineRule="exact"/>
              <w:ind w:firstLine="0"/>
              <w:rPr>
                <w:rFonts w:ascii="Verdana" w:hAnsi="Verdana"/>
                <w:b/>
                <w:sz w:val="16"/>
                <w:szCs w:val="16"/>
              </w:rPr>
            </w:pPr>
            <w:r w:rsidRPr="00AC6AB2">
              <w:rPr>
                <w:rFonts w:ascii="Verdana" w:hAnsi="Verdana"/>
                <w:b/>
                <w:sz w:val="16"/>
                <w:szCs w:val="16"/>
              </w:rPr>
              <w:t xml:space="preserve">B.4.13.2 </w:t>
            </w:r>
            <w:r w:rsidRPr="00AC6AB2">
              <w:rPr>
                <w:rFonts w:ascii="Verdana" w:hAnsi="Verdana"/>
                <w:sz w:val="16"/>
                <w:szCs w:val="16"/>
              </w:rPr>
              <w:t>Manejo de urgencia de la quemadura, y</w:t>
            </w:r>
          </w:p>
        </w:tc>
        <w:tc>
          <w:tcPr>
            <w:tcW w:w="4678" w:type="dxa"/>
            <w:tcBorders>
              <w:top w:val="single" w:sz="6" w:space="0" w:color="000000"/>
              <w:left w:val="single" w:sz="6" w:space="0" w:color="000000"/>
              <w:bottom w:val="single" w:sz="4" w:space="0" w:color="auto"/>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B.4.13.2 </w:t>
            </w:r>
            <w:r w:rsidRPr="00FD724E">
              <w:rPr>
                <w:rFonts w:ascii="Verdana" w:hAnsi="Verdana"/>
                <w:sz w:val="16"/>
                <w:szCs w:val="16"/>
                <w:lang w:val="en-US"/>
              </w:rPr>
              <w:t xml:space="preserve">Emergency management of the burn, and </w:t>
            </w:r>
          </w:p>
        </w:tc>
      </w:tr>
      <w:tr w:rsidR="008A6687"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lastRenderedPageBreak/>
              <w:t xml:space="preserve">B.4.13.3 </w:t>
            </w:r>
            <w:r w:rsidRPr="00AC6AB2">
              <w:rPr>
                <w:rFonts w:ascii="Verdana" w:hAnsi="Verdana"/>
                <w:sz w:val="16"/>
                <w:szCs w:val="16"/>
              </w:rPr>
              <w:t>Factores que afectan una quemadura: primordiales y adicionales.</w:t>
            </w:r>
          </w:p>
        </w:tc>
        <w:tc>
          <w:tcPr>
            <w:tcW w:w="4678" w:type="dxa"/>
            <w:tcBorders>
              <w:top w:val="single" w:sz="4" w:space="0" w:color="auto"/>
              <w:left w:val="single" w:sz="4" w:space="0" w:color="auto"/>
              <w:bottom w:val="single" w:sz="4" w:space="0" w:color="auto"/>
              <w:right w:val="single" w:sz="4" w:space="0" w:color="auto"/>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B.4.13.3 </w:t>
            </w:r>
            <w:r w:rsidRPr="00FD724E">
              <w:rPr>
                <w:rFonts w:ascii="Verdana" w:hAnsi="Verdana"/>
                <w:sz w:val="16"/>
                <w:szCs w:val="16"/>
                <w:lang w:val="en-US"/>
              </w:rPr>
              <w:t xml:space="preserve">Factors that affect a burn: primordial and additional. </w:t>
            </w:r>
          </w:p>
        </w:tc>
      </w:tr>
      <w:tr w:rsidR="008A6687" w:rsidRPr="00D01383" w:rsidTr="006C4EB0">
        <w:trPr>
          <w:trHeight w:val="20"/>
        </w:trPr>
        <w:tc>
          <w:tcPr>
            <w:tcW w:w="4678" w:type="dxa"/>
            <w:tcBorders>
              <w:top w:val="single" w:sz="4" w:space="0" w:color="auto"/>
              <w:bottom w:val="single" w:sz="4" w:space="0" w:color="auto"/>
            </w:tcBorders>
          </w:tcPr>
          <w:p w:rsidR="008A6687" w:rsidRPr="008A6687" w:rsidRDefault="008A6687" w:rsidP="008A6687">
            <w:pPr>
              <w:pStyle w:val="Texto"/>
              <w:spacing w:line="320" w:lineRule="exact"/>
              <w:ind w:firstLine="0"/>
              <w:rPr>
                <w:rFonts w:ascii="Verdana" w:hAnsi="Verdana"/>
                <w:b/>
                <w:sz w:val="16"/>
                <w:szCs w:val="16"/>
                <w:lang w:val="en-US"/>
              </w:rPr>
            </w:pPr>
          </w:p>
        </w:tc>
        <w:tc>
          <w:tcPr>
            <w:tcW w:w="4678" w:type="dxa"/>
            <w:tcBorders>
              <w:top w:val="single" w:sz="4" w:space="0" w:color="auto"/>
              <w:bottom w:val="single" w:sz="4" w:space="0" w:color="auto"/>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w:t>
            </w:r>
          </w:p>
        </w:tc>
      </w:tr>
      <w:tr w:rsidR="008A6687" w:rsidRPr="00D01383" w:rsidTr="006C4EB0">
        <w:trPr>
          <w:trHeight w:val="20"/>
        </w:trPr>
        <w:tc>
          <w:tcPr>
            <w:tcW w:w="4678" w:type="dxa"/>
            <w:tcBorders>
              <w:top w:val="single" w:sz="4" w:space="0" w:color="auto"/>
              <w:left w:val="single" w:sz="4" w:space="0" w:color="auto"/>
              <w:bottom w:val="single" w:sz="4" w:space="0" w:color="auto"/>
              <w:right w:val="single" w:sz="4" w:space="0" w:color="auto"/>
            </w:tcBorders>
          </w:tcPr>
          <w:p w:rsidR="008A6687" w:rsidRPr="00AC6AB2" w:rsidRDefault="008A6687" w:rsidP="008A6687">
            <w:pPr>
              <w:pStyle w:val="Texto"/>
              <w:spacing w:line="320" w:lineRule="exact"/>
              <w:ind w:firstLine="0"/>
              <w:rPr>
                <w:rFonts w:ascii="Verdana" w:hAnsi="Verdana"/>
                <w:b/>
                <w:sz w:val="16"/>
                <w:szCs w:val="16"/>
              </w:rPr>
            </w:pPr>
            <w:r w:rsidRPr="00AC6AB2">
              <w:rPr>
                <w:rFonts w:ascii="Verdana" w:hAnsi="Verdana"/>
                <w:b/>
                <w:sz w:val="16"/>
                <w:szCs w:val="16"/>
              </w:rPr>
              <w:t>B.5 Manejo inicial de diversas enfermedades que pueden poner en peligro la vida.</w:t>
            </w:r>
          </w:p>
        </w:tc>
        <w:tc>
          <w:tcPr>
            <w:tcW w:w="4678" w:type="dxa"/>
            <w:tcBorders>
              <w:top w:val="single" w:sz="4" w:space="0" w:color="auto"/>
              <w:left w:val="single" w:sz="4" w:space="0" w:color="auto"/>
              <w:bottom w:val="single" w:sz="4" w:space="0" w:color="auto"/>
              <w:right w:val="single" w:sz="4" w:space="0" w:color="auto"/>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B.5 Initial management of various diseases that can be life threatening.</w:t>
            </w:r>
            <w:r w:rsidRPr="00FD724E">
              <w:rPr>
                <w:rFonts w:ascii="Verdana" w:hAnsi="Verdana"/>
                <w:sz w:val="16"/>
                <w:szCs w:val="16"/>
                <w:lang w:val="en-US"/>
              </w:rPr>
              <w:t xml:space="preserve"> </w:t>
            </w:r>
          </w:p>
        </w:tc>
      </w:tr>
      <w:tr w:rsidR="008A6687" w:rsidRPr="00D01383" w:rsidTr="006C4EB0">
        <w:trPr>
          <w:trHeight w:val="20"/>
        </w:trPr>
        <w:tc>
          <w:tcPr>
            <w:tcW w:w="4678" w:type="dxa"/>
            <w:tcBorders>
              <w:top w:val="single" w:sz="4"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B.5.1 </w:t>
            </w:r>
            <w:r w:rsidRPr="00AC6AB2">
              <w:rPr>
                <w:rFonts w:ascii="Verdana" w:hAnsi="Verdana"/>
                <w:sz w:val="16"/>
                <w:szCs w:val="16"/>
              </w:rPr>
              <w:t>Descompensación diabética: cetoacidosis diabética;</w:t>
            </w:r>
          </w:p>
        </w:tc>
        <w:tc>
          <w:tcPr>
            <w:tcW w:w="4678" w:type="dxa"/>
            <w:tcBorders>
              <w:top w:val="single" w:sz="4" w:space="0" w:color="auto"/>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B.5.1 </w:t>
            </w:r>
            <w:r w:rsidRPr="00FD724E">
              <w:rPr>
                <w:rFonts w:ascii="Verdana" w:hAnsi="Verdana"/>
                <w:sz w:val="16"/>
                <w:szCs w:val="16"/>
                <w:lang w:val="en-US"/>
              </w:rPr>
              <w:t xml:space="preserve">Diabetic decompensation: diabetic ketoacidosis;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b/>
                <w:sz w:val="16"/>
                <w:szCs w:val="16"/>
              </w:rPr>
            </w:pPr>
            <w:r w:rsidRPr="00AC6AB2">
              <w:rPr>
                <w:rFonts w:ascii="Verdana" w:hAnsi="Verdana"/>
                <w:b/>
                <w:sz w:val="16"/>
                <w:szCs w:val="16"/>
              </w:rPr>
              <w:t xml:space="preserve">B.5.1.1 </w:t>
            </w:r>
            <w:r w:rsidRPr="00AC6AB2">
              <w:rPr>
                <w:rFonts w:ascii="Verdana" w:hAnsi="Verdana"/>
                <w:sz w:val="16"/>
                <w:szCs w:val="16"/>
              </w:rPr>
              <w:t>Estado hiperosmolar no cetósico, y</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B.5.1.1 </w:t>
            </w:r>
            <w:r w:rsidRPr="00FD724E">
              <w:rPr>
                <w:rFonts w:ascii="Verdana" w:hAnsi="Verdana"/>
                <w:sz w:val="16"/>
                <w:szCs w:val="16"/>
                <w:lang w:val="en-US"/>
              </w:rPr>
              <w:t xml:space="preserve">Hyperosmolar nonketotic state, and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B.5.1.2 </w:t>
            </w:r>
            <w:r w:rsidRPr="00AC6AB2">
              <w:rPr>
                <w:rFonts w:ascii="Verdana" w:hAnsi="Verdana"/>
                <w:sz w:val="16"/>
                <w:szCs w:val="16"/>
              </w:rPr>
              <w:t>Hipoglucemia;</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B.5.1.2 </w:t>
            </w:r>
            <w:r w:rsidRPr="00FD724E">
              <w:rPr>
                <w:rFonts w:ascii="Verdana" w:hAnsi="Verdana"/>
                <w:sz w:val="16"/>
                <w:szCs w:val="16"/>
                <w:lang w:val="en-US"/>
              </w:rPr>
              <w:t xml:space="preserve">Hypoglycemia;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B.5.2 </w:t>
            </w:r>
            <w:r w:rsidRPr="00AC6AB2">
              <w:rPr>
                <w:rFonts w:ascii="Verdana" w:hAnsi="Verdana"/>
                <w:sz w:val="16"/>
                <w:szCs w:val="16"/>
              </w:rPr>
              <w:t>Emergencias hipertensivas, clasificación;</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B.5.2 </w:t>
            </w:r>
            <w:r w:rsidRPr="00FD724E">
              <w:rPr>
                <w:rFonts w:ascii="Verdana" w:hAnsi="Verdana"/>
                <w:sz w:val="16"/>
                <w:szCs w:val="16"/>
                <w:lang w:val="en-US"/>
              </w:rPr>
              <w:t xml:space="preserve">Hypertensive emergencies, classification;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B.5.3 </w:t>
            </w:r>
            <w:r w:rsidRPr="00AC6AB2">
              <w:rPr>
                <w:rFonts w:ascii="Verdana" w:hAnsi="Verdana"/>
                <w:sz w:val="16"/>
                <w:szCs w:val="16"/>
              </w:rPr>
              <w:t>Reacciones alérgicas, causas, incidencias y factores de riesgo;</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B.5.3 </w:t>
            </w:r>
            <w:r w:rsidRPr="00FD724E">
              <w:rPr>
                <w:rFonts w:ascii="Verdana" w:hAnsi="Verdana"/>
                <w:sz w:val="16"/>
                <w:szCs w:val="16"/>
                <w:lang w:val="en-US"/>
              </w:rPr>
              <w:t xml:space="preserve">Allergic reactions, causes, incidents and risk factors; </w:t>
            </w:r>
          </w:p>
        </w:tc>
      </w:tr>
      <w:tr w:rsidR="008A6687" w:rsidRPr="00AC6AB2"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B.5.4 </w:t>
            </w:r>
            <w:r w:rsidRPr="00AC6AB2">
              <w:rPr>
                <w:rFonts w:ascii="Verdana" w:hAnsi="Verdana"/>
                <w:sz w:val="16"/>
                <w:szCs w:val="16"/>
              </w:rPr>
              <w:t>Crisis convulsivas;</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B.5.4 </w:t>
            </w:r>
            <w:r w:rsidRPr="00FD724E">
              <w:rPr>
                <w:rFonts w:ascii="Verdana" w:hAnsi="Verdana"/>
                <w:sz w:val="16"/>
                <w:szCs w:val="16"/>
                <w:lang w:val="en-US"/>
              </w:rPr>
              <w:t xml:space="preserve">Convulsive crises;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sz w:val="16"/>
                <w:szCs w:val="16"/>
              </w:rPr>
            </w:pPr>
            <w:r w:rsidRPr="00AC6AB2">
              <w:rPr>
                <w:rFonts w:ascii="Verdana" w:hAnsi="Verdana"/>
                <w:b/>
                <w:sz w:val="16"/>
                <w:szCs w:val="16"/>
              </w:rPr>
              <w:t xml:space="preserve">B.5.5 </w:t>
            </w:r>
            <w:r w:rsidRPr="00AC6AB2">
              <w:rPr>
                <w:rFonts w:ascii="Verdana" w:hAnsi="Verdana"/>
                <w:sz w:val="16"/>
                <w:szCs w:val="16"/>
              </w:rPr>
              <w:t>Pérdida de conocimiento: coma, y</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B.5.5 </w:t>
            </w:r>
            <w:r w:rsidRPr="00FD724E">
              <w:rPr>
                <w:rFonts w:ascii="Verdana" w:hAnsi="Verdana"/>
                <w:sz w:val="16"/>
                <w:szCs w:val="16"/>
                <w:lang w:val="en-US"/>
              </w:rPr>
              <w:t xml:space="preserve">Loss of knowledge: coma, and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b/>
                <w:sz w:val="16"/>
                <w:szCs w:val="16"/>
              </w:rPr>
            </w:pPr>
            <w:r w:rsidRPr="00AC6AB2">
              <w:rPr>
                <w:rFonts w:ascii="Verdana" w:hAnsi="Verdana"/>
                <w:b/>
                <w:sz w:val="16"/>
                <w:szCs w:val="16"/>
              </w:rPr>
              <w:t xml:space="preserve">B.5.6 </w:t>
            </w:r>
            <w:r w:rsidRPr="00AC6AB2">
              <w:rPr>
                <w:rFonts w:ascii="Verdana" w:hAnsi="Verdana"/>
                <w:sz w:val="16"/>
                <w:szCs w:val="16"/>
              </w:rPr>
              <w:t>Urgencias respiratorias, asma bronquial.</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xml:space="preserve">B.5.6 </w:t>
            </w:r>
            <w:r w:rsidRPr="00FD724E">
              <w:rPr>
                <w:rFonts w:ascii="Verdana" w:hAnsi="Verdana"/>
                <w:sz w:val="16"/>
                <w:szCs w:val="16"/>
                <w:lang w:val="en-US"/>
              </w:rPr>
              <w:t xml:space="preserve">Respiratory emergencies, bronchial asthma.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8A6687" w:rsidRDefault="008A6687" w:rsidP="008A6687">
            <w:pPr>
              <w:pStyle w:val="Texto"/>
              <w:spacing w:line="320" w:lineRule="exact"/>
              <w:ind w:firstLine="0"/>
              <w:rPr>
                <w:rFonts w:ascii="Verdana" w:hAnsi="Verdana"/>
                <w:b/>
                <w:sz w:val="16"/>
                <w:szCs w:val="16"/>
                <w:lang w:val="en-US"/>
              </w:rPr>
            </w:pP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b/>
                <w:sz w:val="16"/>
                <w:szCs w:val="16"/>
              </w:rPr>
            </w:pPr>
            <w:r w:rsidRPr="00AC6AB2">
              <w:rPr>
                <w:rFonts w:ascii="Verdana" w:hAnsi="Verdana"/>
                <w:b/>
                <w:sz w:val="16"/>
                <w:szCs w:val="16"/>
              </w:rPr>
              <w:t>B.6 Historia de los primeros auxilios.</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B.6 History of first aid.</w:t>
            </w:r>
            <w:r w:rsidRPr="00FD724E">
              <w:rPr>
                <w:rFonts w:ascii="Verdana" w:hAnsi="Verdana"/>
                <w:sz w:val="16"/>
                <w:szCs w:val="16"/>
                <w:lang w:val="en-US"/>
              </w:rPr>
              <w:t xml:space="preserve">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8A6687" w:rsidRDefault="008A6687" w:rsidP="008A6687">
            <w:pPr>
              <w:pStyle w:val="Texto"/>
              <w:spacing w:line="320" w:lineRule="exact"/>
              <w:ind w:firstLine="0"/>
              <w:rPr>
                <w:rFonts w:ascii="Verdana" w:hAnsi="Verdana"/>
                <w:b/>
                <w:sz w:val="16"/>
                <w:szCs w:val="16"/>
                <w:lang w:val="en-US"/>
              </w:rPr>
            </w:pP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 </w:t>
            </w:r>
          </w:p>
        </w:tc>
      </w:tr>
      <w:tr w:rsidR="008A6687" w:rsidRPr="00D01383" w:rsidTr="006302D3">
        <w:trPr>
          <w:trHeight w:val="20"/>
        </w:trPr>
        <w:tc>
          <w:tcPr>
            <w:tcW w:w="4678" w:type="dxa"/>
            <w:tcBorders>
              <w:top w:val="single" w:sz="6" w:space="0" w:color="auto"/>
              <w:left w:val="single" w:sz="6" w:space="0" w:color="auto"/>
              <w:bottom w:val="single" w:sz="6" w:space="0" w:color="auto"/>
              <w:right w:val="single" w:sz="6" w:space="0" w:color="auto"/>
            </w:tcBorders>
          </w:tcPr>
          <w:p w:rsidR="008A6687" w:rsidRPr="00AC6AB2" w:rsidRDefault="008A6687" w:rsidP="008A6687">
            <w:pPr>
              <w:pStyle w:val="Texto"/>
              <w:spacing w:line="320" w:lineRule="exact"/>
              <w:ind w:firstLine="0"/>
              <w:rPr>
                <w:rFonts w:ascii="Verdana" w:hAnsi="Verdana"/>
                <w:b/>
                <w:sz w:val="16"/>
                <w:szCs w:val="16"/>
              </w:rPr>
            </w:pPr>
            <w:r w:rsidRPr="00AC6AB2">
              <w:rPr>
                <w:rFonts w:ascii="Verdana" w:hAnsi="Verdana"/>
                <w:b/>
                <w:sz w:val="16"/>
                <w:szCs w:val="16"/>
              </w:rPr>
              <w:t>B.7 Fundamentos legales de los primeros auxilios.</w:t>
            </w:r>
          </w:p>
        </w:tc>
        <w:tc>
          <w:tcPr>
            <w:tcW w:w="4678" w:type="dxa"/>
            <w:tcBorders>
              <w:top w:val="single" w:sz="6" w:space="0" w:color="000000"/>
              <w:left w:val="single" w:sz="6" w:space="0" w:color="000000"/>
              <w:bottom w:val="single" w:sz="6" w:space="0" w:color="000000"/>
              <w:right w:val="single" w:sz="6" w:space="0" w:color="000000"/>
            </w:tcBorders>
          </w:tcPr>
          <w:p w:rsidR="008A6687" w:rsidRPr="00FD724E" w:rsidRDefault="008A6687" w:rsidP="008A6687">
            <w:pPr>
              <w:spacing w:after="101" w:line="320" w:lineRule="atLeast"/>
              <w:jc w:val="both"/>
              <w:rPr>
                <w:rFonts w:ascii="Verdana" w:hAnsi="Verdana"/>
                <w:sz w:val="16"/>
                <w:szCs w:val="16"/>
                <w:lang w:val="en-US"/>
              </w:rPr>
            </w:pPr>
            <w:r w:rsidRPr="00FD724E">
              <w:rPr>
                <w:rFonts w:ascii="Verdana" w:hAnsi="Verdana"/>
                <w:b/>
                <w:bCs/>
                <w:sz w:val="16"/>
                <w:szCs w:val="16"/>
                <w:lang w:val="en-US"/>
              </w:rPr>
              <w:t>B.7 Legal basics of first aid.</w:t>
            </w:r>
            <w:r w:rsidRPr="00FD724E">
              <w:rPr>
                <w:rFonts w:ascii="Verdana" w:hAnsi="Verdana"/>
                <w:sz w:val="16"/>
                <w:szCs w:val="16"/>
                <w:lang w:val="en-US"/>
              </w:rPr>
              <w:t xml:space="preserve"> </w:t>
            </w:r>
          </w:p>
        </w:tc>
      </w:tr>
    </w:tbl>
    <w:p w:rsidR="001478C7" w:rsidRPr="00D01383" w:rsidRDefault="001478C7" w:rsidP="00FD724E">
      <w:pPr>
        <w:pStyle w:val="Texto"/>
        <w:spacing w:line="240" w:lineRule="exact"/>
        <w:ind w:firstLine="0"/>
        <w:jc w:val="center"/>
        <w:rPr>
          <w:rFonts w:ascii="Verdana" w:hAnsi="Verdana"/>
          <w:sz w:val="16"/>
          <w:szCs w:val="16"/>
          <w:lang w:val="en-US"/>
        </w:rPr>
      </w:pPr>
    </w:p>
    <w:sectPr w:rsidR="001478C7" w:rsidRPr="00D01383" w:rsidSect="006C4EB0">
      <w:headerReference w:type="even" r:id="rId7"/>
      <w:headerReference w:type="default" r:id="rId8"/>
      <w:footerReference w:type="default" r:id="rId9"/>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5416" w:rsidRDefault="00FF5416">
      <w:r>
        <w:separator/>
      </w:r>
    </w:p>
  </w:endnote>
  <w:endnote w:type="continuationSeparator" w:id="0">
    <w:p w:rsidR="00FF5416" w:rsidRDefault="00FF5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383" w:rsidRPr="006C4EB0" w:rsidRDefault="00D01383">
    <w:pPr>
      <w:pStyle w:val="Footer"/>
      <w:rPr>
        <w:rFonts w:ascii="Verdana" w:hAnsi="Verdana"/>
        <w:b/>
        <w:sz w:val="16"/>
        <w:szCs w:val="16"/>
        <w:lang w:val="es-MX"/>
      </w:rPr>
    </w:pPr>
    <w:r w:rsidRPr="006C4EB0">
      <w:rPr>
        <w:rFonts w:ascii="Verdana" w:hAnsi="Verdana"/>
        <w:b/>
        <w:sz w:val="16"/>
        <w:szCs w:val="16"/>
        <w:lang w:val="es-MX"/>
      </w:rPr>
      <w:t>Derechos Reservados © 2018 Lic. Glenn Louis McBride</w:t>
    </w:r>
    <w:r>
      <w:rPr>
        <w:rFonts w:ascii="Verdana" w:hAnsi="Verdana"/>
        <w:b/>
        <w:sz w:val="16"/>
        <w:szCs w:val="16"/>
        <w:lang w:val="es-MX"/>
      </w:rPr>
      <w:t xml:space="preserve">                                                                  </w:t>
    </w:r>
    <w:r w:rsidRPr="006C4EB0">
      <w:rPr>
        <w:rFonts w:ascii="Verdana" w:hAnsi="Verdana"/>
        <w:b/>
        <w:sz w:val="16"/>
        <w:szCs w:val="16"/>
        <w:lang w:val="es-MX"/>
      </w:rPr>
      <w:t xml:space="preserve"> </w:t>
    </w:r>
    <w:r w:rsidRPr="006C4EB0">
      <w:rPr>
        <w:rFonts w:ascii="Verdana" w:hAnsi="Verdana"/>
        <w:b/>
        <w:sz w:val="16"/>
        <w:szCs w:val="16"/>
        <w:lang w:val="es-MX"/>
      </w:rPr>
      <w:fldChar w:fldCharType="begin"/>
    </w:r>
    <w:r w:rsidRPr="006C4EB0">
      <w:rPr>
        <w:rFonts w:ascii="Verdana" w:hAnsi="Verdana"/>
        <w:b/>
        <w:sz w:val="16"/>
        <w:szCs w:val="16"/>
        <w:lang w:val="es-MX"/>
      </w:rPr>
      <w:instrText xml:space="preserve"> PAGE   \* MERGEFORMAT </w:instrText>
    </w:r>
    <w:r w:rsidRPr="006C4EB0">
      <w:rPr>
        <w:rFonts w:ascii="Verdana" w:hAnsi="Verdana"/>
        <w:b/>
        <w:sz w:val="16"/>
        <w:szCs w:val="16"/>
        <w:lang w:val="es-MX"/>
      </w:rPr>
      <w:fldChar w:fldCharType="separate"/>
    </w:r>
    <w:r w:rsidRPr="006C4EB0">
      <w:rPr>
        <w:rFonts w:ascii="Verdana" w:hAnsi="Verdana"/>
        <w:b/>
        <w:noProof/>
        <w:sz w:val="16"/>
        <w:szCs w:val="16"/>
        <w:lang w:val="es-MX"/>
      </w:rPr>
      <w:t>1</w:t>
    </w:r>
    <w:r w:rsidRPr="006C4EB0">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5416" w:rsidRDefault="00FF5416">
      <w:r>
        <w:separator/>
      </w:r>
    </w:p>
  </w:footnote>
  <w:footnote w:type="continuationSeparator" w:id="0">
    <w:p w:rsidR="00FF5416" w:rsidRDefault="00FF5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383" w:rsidRDefault="00D01383" w:rsidP="00D0363E">
    <w:pPr>
      <w:pStyle w:val="Fechas"/>
    </w:pPr>
    <w:r>
      <w:t xml:space="preserve">     (Primera Sección)</w:t>
    </w:r>
    <w:r>
      <w:tab/>
      <w:t>DIARIO OFICIAL</w:t>
    </w:r>
    <w:r>
      <w:tab/>
      <w:t>Martes 23 de septiembre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383" w:rsidRPr="00CE5EAF" w:rsidRDefault="00D01383" w:rsidP="00CE5EAF">
    <w:pPr>
      <w:spacing w:before="120"/>
      <w:jc w:val="both"/>
      <w:rPr>
        <w:rFonts w:ascii="Verdana" w:hAnsi="Verdana"/>
        <w:bCs/>
        <w:sz w:val="16"/>
        <w:szCs w:val="16"/>
        <w:lang w:val="en-US"/>
      </w:rPr>
    </w:pPr>
    <w:r w:rsidRPr="00EC2E8F">
      <w:rPr>
        <w:rFonts w:ascii="Verdana" w:hAnsi="Verdana"/>
        <w:b/>
        <w:bCs/>
        <w:sz w:val="16"/>
        <w:szCs w:val="16"/>
        <w:lang w:val="en-US"/>
      </w:rPr>
      <w:t>NOM-034-SSA3-2013, Regulation of health services.</w:t>
    </w:r>
    <w:r w:rsidRPr="00EC2E8F">
      <w:rPr>
        <w:rFonts w:ascii="Verdana" w:hAnsi="Verdana"/>
        <w:sz w:val="16"/>
        <w:szCs w:val="16"/>
        <w:lang w:val="en-US"/>
      </w:rPr>
      <w:t xml:space="preserve"> </w:t>
    </w:r>
    <w:r w:rsidRPr="00EC2E8F">
      <w:rPr>
        <w:rFonts w:ascii="Verdana" w:hAnsi="Verdana"/>
        <w:b/>
        <w:bCs/>
        <w:sz w:val="16"/>
        <w:szCs w:val="16"/>
        <w:lang w:val="en-US"/>
      </w:rPr>
      <w:t xml:space="preserve">Pre-hospital medical attention. </w:t>
    </w:r>
    <w:r>
      <w:rPr>
        <w:rFonts w:ascii="Verdana" w:hAnsi="Verdana"/>
        <w:b/>
        <w:bCs/>
        <w:sz w:val="16"/>
        <w:szCs w:val="16"/>
        <w:lang w:val="en-US"/>
      </w:rPr>
      <w:t xml:space="preserve"> </w:t>
    </w:r>
    <w:r w:rsidRPr="00CE5EAF">
      <w:rPr>
        <w:rFonts w:ascii="Verdana" w:hAnsi="Verdana"/>
        <w:bCs/>
        <w:sz w:val="16"/>
        <w:szCs w:val="16"/>
        <w:lang w:val="en-US"/>
      </w:rPr>
      <w:t>Published in the DOF Sept 23, 2014</w:t>
    </w:r>
  </w:p>
  <w:p w:rsidR="00D01383" w:rsidRPr="00CE5EAF" w:rsidRDefault="00D01383" w:rsidP="00CE5EA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30F"/>
    <w:rsid w:val="000069C5"/>
    <w:rsid w:val="00014FDE"/>
    <w:rsid w:val="0004244C"/>
    <w:rsid w:val="00045CFE"/>
    <w:rsid w:val="000824CB"/>
    <w:rsid w:val="00083B96"/>
    <w:rsid w:val="00084052"/>
    <w:rsid w:val="00085CFF"/>
    <w:rsid w:val="00090755"/>
    <w:rsid w:val="000934C4"/>
    <w:rsid w:val="000953BC"/>
    <w:rsid w:val="000959C1"/>
    <w:rsid w:val="000B42E5"/>
    <w:rsid w:val="000C50D4"/>
    <w:rsid w:val="000D0118"/>
    <w:rsid w:val="000E1813"/>
    <w:rsid w:val="000F0FA3"/>
    <w:rsid w:val="000F706A"/>
    <w:rsid w:val="0010703B"/>
    <w:rsid w:val="001303A7"/>
    <w:rsid w:val="00140A5C"/>
    <w:rsid w:val="001478C7"/>
    <w:rsid w:val="00151580"/>
    <w:rsid w:val="00155A7E"/>
    <w:rsid w:val="001574EC"/>
    <w:rsid w:val="001642EF"/>
    <w:rsid w:val="00176B02"/>
    <w:rsid w:val="001830D0"/>
    <w:rsid w:val="001B6981"/>
    <w:rsid w:val="001E02C6"/>
    <w:rsid w:val="001E6CB1"/>
    <w:rsid w:val="001F458E"/>
    <w:rsid w:val="001F6325"/>
    <w:rsid w:val="002214D8"/>
    <w:rsid w:val="0025082C"/>
    <w:rsid w:val="00255299"/>
    <w:rsid w:val="00282BA8"/>
    <w:rsid w:val="00285BE5"/>
    <w:rsid w:val="00286668"/>
    <w:rsid w:val="00290296"/>
    <w:rsid w:val="00291CA7"/>
    <w:rsid w:val="00292E4A"/>
    <w:rsid w:val="002940B6"/>
    <w:rsid w:val="002B00EE"/>
    <w:rsid w:val="002B127D"/>
    <w:rsid w:val="002B26E0"/>
    <w:rsid w:val="002B3857"/>
    <w:rsid w:val="002B7B59"/>
    <w:rsid w:val="002C3644"/>
    <w:rsid w:val="002D157E"/>
    <w:rsid w:val="002E0094"/>
    <w:rsid w:val="002F6279"/>
    <w:rsid w:val="002F666A"/>
    <w:rsid w:val="0030321A"/>
    <w:rsid w:val="00303E21"/>
    <w:rsid w:val="00323864"/>
    <w:rsid w:val="0032394E"/>
    <w:rsid w:val="00326B04"/>
    <w:rsid w:val="00330780"/>
    <w:rsid w:val="003340A4"/>
    <w:rsid w:val="00345D18"/>
    <w:rsid w:val="00357A6B"/>
    <w:rsid w:val="0036410B"/>
    <w:rsid w:val="003656C6"/>
    <w:rsid w:val="00373DFE"/>
    <w:rsid w:val="0039202C"/>
    <w:rsid w:val="003C59D4"/>
    <w:rsid w:val="003C5EB9"/>
    <w:rsid w:val="003E5783"/>
    <w:rsid w:val="003E7472"/>
    <w:rsid w:val="003F6793"/>
    <w:rsid w:val="00404765"/>
    <w:rsid w:val="00410B8C"/>
    <w:rsid w:val="00412ED6"/>
    <w:rsid w:val="004142D5"/>
    <w:rsid w:val="004257B5"/>
    <w:rsid w:val="0042779F"/>
    <w:rsid w:val="004352A9"/>
    <w:rsid w:val="00440349"/>
    <w:rsid w:val="00464085"/>
    <w:rsid w:val="004652D9"/>
    <w:rsid w:val="00465E99"/>
    <w:rsid w:val="004833EF"/>
    <w:rsid w:val="004A7426"/>
    <w:rsid w:val="004B2268"/>
    <w:rsid w:val="004B2F2C"/>
    <w:rsid w:val="004C49C6"/>
    <w:rsid w:val="004D08EB"/>
    <w:rsid w:val="004D4A72"/>
    <w:rsid w:val="004E6B1F"/>
    <w:rsid w:val="004E77FB"/>
    <w:rsid w:val="004E7904"/>
    <w:rsid w:val="004F3FE9"/>
    <w:rsid w:val="00512CDB"/>
    <w:rsid w:val="00514993"/>
    <w:rsid w:val="00534337"/>
    <w:rsid w:val="0053581A"/>
    <w:rsid w:val="00535845"/>
    <w:rsid w:val="005438AB"/>
    <w:rsid w:val="0054733E"/>
    <w:rsid w:val="0055349C"/>
    <w:rsid w:val="00580B77"/>
    <w:rsid w:val="00587364"/>
    <w:rsid w:val="005A0268"/>
    <w:rsid w:val="005B7010"/>
    <w:rsid w:val="005C3E06"/>
    <w:rsid w:val="005C4019"/>
    <w:rsid w:val="005C75DE"/>
    <w:rsid w:val="005D7D14"/>
    <w:rsid w:val="005E5B4E"/>
    <w:rsid w:val="006074A5"/>
    <w:rsid w:val="006231E1"/>
    <w:rsid w:val="00627360"/>
    <w:rsid w:val="00627D1A"/>
    <w:rsid w:val="006302D3"/>
    <w:rsid w:val="0063495E"/>
    <w:rsid w:val="00634C63"/>
    <w:rsid w:val="006528F2"/>
    <w:rsid w:val="00656CFF"/>
    <w:rsid w:val="006711A7"/>
    <w:rsid w:val="006711A8"/>
    <w:rsid w:val="00674139"/>
    <w:rsid w:val="00681BC5"/>
    <w:rsid w:val="00682D5C"/>
    <w:rsid w:val="00691836"/>
    <w:rsid w:val="0069357B"/>
    <w:rsid w:val="00697B7C"/>
    <w:rsid w:val="006B7539"/>
    <w:rsid w:val="006C4EB0"/>
    <w:rsid w:val="006D2E40"/>
    <w:rsid w:val="006E2487"/>
    <w:rsid w:val="006E4EE3"/>
    <w:rsid w:val="006E66EC"/>
    <w:rsid w:val="006F015B"/>
    <w:rsid w:val="0070415B"/>
    <w:rsid w:val="00717A6D"/>
    <w:rsid w:val="007201C6"/>
    <w:rsid w:val="00724703"/>
    <w:rsid w:val="00735E9D"/>
    <w:rsid w:val="00737435"/>
    <w:rsid w:val="00741ABD"/>
    <w:rsid w:val="00746606"/>
    <w:rsid w:val="00746FC8"/>
    <w:rsid w:val="007578BE"/>
    <w:rsid w:val="00797AB4"/>
    <w:rsid w:val="007A0956"/>
    <w:rsid w:val="007A230F"/>
    <w:rsid w:val="007B0E22"/>
    <w:rsid w:val="007D00B8"/>
    <w:rsid w:val="007D286A"/>
    <w:rsid w:val="007E2A4A"/>
    <w:rsid w:val="007E3BD1"/>
    <w:rsid w:val="00800BA0"/>
    <w:rsid w:val="00803A25"/>
    <w:rsid w:val="0082552E"/>
    <w:rsid w:val="00827CE1"/>
    <w:rsid w:val="0083080F"/>
    <w:rsid w:val="008429A3"/>
    <w:rsid w:val="008651ED"/>
    <w:rsid w:val="00866A97"/>
    <w:rsid w:val="00875A59"/>
    <w:rsid w:val="0089558E"/>
    <w:rsid w:val="008A23F3"/>
    <w:rsid w:val="008A6687"/>
    <w:rsid w:val="008B5BD2"/>
    <w:rsid w:val="008B73BF"/>
    <w:rsid w:val="008D17A5"/>
    <w:rsid w:val="008E35DF"/>
    <w:rsid w:val="008F7A18"/>
    <w:rsid w:val="00913D77"/>
    <w:rsid w:val="009167A0"/>
    <w:rsid w:val="00916C68"/>
    <w:rsid w:val="009200A2"/>
    <w:rsid w:val="009224D9"/>
    <w:rsid w:val="00926B1C"/>
    <w:rsid w:val="009329FB"/>
    <w:rsid w:val="00945F33"/>
    <w:rsid w:val="00970902"/>
    <w:rsid w:val="00971A73"/>
    <w:rsid w:val="009932CA"/>
    <w:rsid w:val="009A7654"/>
    <w:rsid w:val="009B3A50"/>
    <w:rsid w:val="009C02DA"/>
    <w:rsid w:val="009E1AC6"/>
    <w:rsid w:val="009E3B35"/>
    <w:rsid w:val="009E63EA"/>
    <w:rsid w:val="009F050F"/>
    <w:rsid w:val="00A31E9B"/>
    <w:rsid w:val="00A333DC"/>
    <w:rsid w:val="00A52466"/>
    <w:rsid w:val="00A53D31"/>
    <w:rsid w:val="00A73F8A"/>
    <w:rsid w:val="00A76032"/>
    <w:rsid w:val="00A8099D"/>
    <w:rsid w:val="00A81D62"/>
    <w:rsid w:val="00A84922"/>
    <w:rsid w:val="00A90C04"/>
    <w:rsid w:val="00A9775D"/>
    <w:rsid w:val="00AA18CE"/>
    <w:rsid w:val="00AA362F"/>
    <w:rsid w:val="00AA6161"/>
    <w:rsid w:val="00AB0C48"/>
    <w:rsid w:val="00AC6AB2"/>
    <w:rsid w:val="00AD54E0"/>
    <w:rsid w:val="00B00632"/>
    <w:rsid w:val="00B10777"/>
    <w:rsid w:val="00B13206"/>
    <w:rsid w:val="00B14C29"/>
    <w:rsid w:val="00B170E8"/>
    <w:rsid w:val="00B3769E"/>
    <w:rsid w:val="00B63531"/>
    <w:rsid w:val="00B7008A"/>
    <w:rsid w:val="00B717B3"/>
    <w:rsid w:val="00B90A1F"/>
    <w:rsid w:val="00B92246"/>
    <w:rsid w:val="00BE4526"/>
    <w:rsid w:val="00BF091C"/>
    <w:rsid w:val="00C01B5D"/>
    <w:rsid w:val="00C258E4"/>
    <w:rsid w:val="00C461BF"/>
    <w:rsid w:val="00C46F52"/>
    <w:rsid w:val="00C54322"/>
    <w:rsid w:val="00C5681A"/>
    <w:rsid w:val="00C70C7C"/>
    <w:rsid w:val="00C72F0B"/>
    <w:rsid w:val="00C9060E"/>
    <w:rsid w:val="00C955D8"/>
    <w:rsid w:val="00C96371"/>
    <w:rsid w:val="00CA2FDC"/>
    <w:rsid w:val="00CA3BBA"/>
    <w:rsid w:val="00CC0602"/>
    <w:rsid w:val="00CC39A6"/>
    <w:rsid w:val="00CC71C5"/>
    <w:rsid w:val="00CD1B41"/>
    <w:rsid w:val="00CD6850"/>
    <w:rsid w:val="00CE5EAF"/>
    <w:rsid w:val="00CE67E8"/>
    <w:rsid w:val="00CF6193"/>
    <w:rsid w:val="00D01383"/>
    <w:rsid w:val="00D0363E"/>
    <w:rsid w:val="00D04785"/>
    <w:rsid w:val="00D14305"/>
    <w:rsid w:val="00D32C7D"/>
    <w:rsid w:val="00D34588"/>
    <w:rsid w:val="00D3478E"/>
    <w:rsid w:val="00D42FD2"/>
    <w:rsid w:val="00D54C2F"/>
    <w:rsid w:val="00D62CC2"/>
    <w:rsid w:val="00D63050"/>
    <w:rsid w:val="00D64953"/>
    <w:rsid w:val="00D81548"/>
    <w:rsid w:val="00D85822"/>
    <w:rsid w:val="00D87572"/>
    <w:rsid w:val="00DB58B9"/>
    <w:rsid w:val="00DE4C7A"/>
    <w:rsid w:val="00DF6036"/>
    <w:rsid w:val="00DF6BC3"/>
    <w:rsid w:val="00E21F6A"/>
    <w:rsid w:val="00E30B22"/>
    <w:rsid w:val="00E3798A"/>
    <w:rsid w:val="00E460F3"/>
    <w:rsid w:val="00E50177"/>
    <w:rsid w:val="00E5027B"/>
    <w:rsid w:val="00E5626A"/>
    <w:rsid w:val="00E60DBC"/>
    <w:rsid w:val="00E772E5"/>
    <w:rsid w:val="00E82585"/>
    <w:rsid w:val="00EA0ABD"/>
    <w:rsid w:val="00EA46E7"/>
    <w:rsid w:val="00EB3C2A"/>
    <w:rsid w:val="00EC2C40"/>
    <w:rsid w:val="00EC2E8F"/>
    <w:rsid w:val="00EC3E4C"/>
    <w:rsid w:val="00EE6353"/>
    <w:rsid w:val="00EF1962"/>
    <w:rsid w:val="00EF226B"/>
    <w:rsid w:val="00F00937"/>
    <w:rsid w:val="00F22399"/>
    <w:rsid w:val="00F24DC8"/>
    <w:rsid w:val="00F315C9"/>
    <w:rsid w:val="00F3201A"/>
    <w:rsid w:val="00F42E31"/>
    <w:rsid w:val="00F507FA"/>
    <w:rsid w:val="00F51E5E"/>
    <w:rsid w:val="00F6260D"/>
    <w:rsid w:val="00F64B32"/>
    <w:rsid w:val="00F70C4B"/>
    <w:rsid w:val="00F808C0"/>
    <w:rsid w:val="00F83712"/>
    <w:rsid w:val="00F85CA3"/>
    <w:rsid w:val="00FA672D"/>
    <w:rsid w:val="00FC03A2"/>
    <w:rsid w:val="00FC4B93"/>
    <w:rsid w:val="00FC5DD1"/>
    <w:rsid w:val="00FD0D2C"/>
    <w:rsid w:val="00FD44E8"/>
    <w:rsid w:val="00FD7200"/>
    <w:rsid w:val="00FD724E"/>
    <w:rsid w:val="00FE5F30"/>
    <w:rsid w:val="00FE6ABD"/>
    <w:rsid w:val="00FE7806"/>
    <w:rsid w:val="00FF5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02B676-BAAE-4F52-A26C-0F6D66F13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A230F"/>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styleId="CommentText">
    <w:name w:val="annotation text"/>
    <w:basedOn w:val="Normal"/>
    <w:link w:val="CommentTextChar"/>
    <w:rsid w:val="001E02C6"/>
    <w:pPr>
      <w:spacing w:after="200" w:line="276" w:lineRule="atLeast"/>
      <w:jc w:val="both"/>
    </w:pPr>
    <w:rPr>
      <w:rFonts w:ascii="Arial" w:hAnsi="Arial" w:cs="Arial"/>
      <w:sz w:val="20"/>
      <w:szCs w:val="20"/>
      <w:lang w:val="es-ES_tradnl" w:eastAsia="es-MX"/>
    </w:rPr>
  </w:style>
  <w:style w:type="character" w:customStyle="1" w:styleId="CommentTextChar">
    <w:name w:val="Comment Text Char"/>
    <w:link w:val="CommentText"/>
    <w:rsid w:val="001E02C6"/>
    <w:rPr>
      <w:rFonts w:ascii="Arial" w:hAnsi="Arial" w:cs="Arial"/>
      <w:lang w:val="es-ES_tradnl"/>
    </w:rPr>
  </w:style>
  <w:style w:type="paragraph" w:customStyle="1" w:styleId="Sinespaciado">
    <w:name w:val="Sin espaciado"/>
    <w:qFormat/>
    <w:rsid w:val="001E02C6"/>
    <w:rPr>
      <w:rFonts w:ascii="Calibri" w:hAnsi="Calibri" w:cs="Calibri"/>
      <w:sz w:val="22"/>
      <w:lang w:val="es-ES" w:eastAsia="es-MX"/>
    </w:rPr>
  </w:style>
  <w:style w:type="paragraph" w:customStyle="1" w:styleId="texto0">
    <w:name w:val="texto"/>
    <w:basedOn w:val="Normal"/>
    <w:rsid w:val="001E02C6"/>
    <w:pPr>
      <w:spacing w:after="101" w:line="216" w:lineRule="atLeast"/>
      <w:ind w:firstLine="288"/>
      <w:jc w:val="both"/>
    </w:pPr>
    <w:rPr>
      <w:rFonts w:ascii="Arial" w:hAnsi="Arial" w:cs="Arial"/>
      <w:sz w:val="18"/>
      <w:szCs w:val="20"/>
      <w:lang w:val="es-ES_tradnl" w:eastAsia="es-MX"/>
    </w:rPr>
  </w:style>
  <w:style w:type="paragraph" w:customStyle="1" w:styleId="CommentSubject1">
    <w:name w:val="Comment Subject1"/>
    <w:basedOn w:val="CommentText"/>
    <w:next w:val="CommentText"/>
    <w:rsid w:val="001E02C6"/>
    <w:rPr>
      <w:b/>
    </w:rPr>
  </w:style>
  <w:style w:type="paragraph" w:customStyle="1" w:styleId="BalloonText1">
    <w:name w:val="Balloon Text1"/>
    <w:basedOn w:val="Normal"/>
    <w:rsid w:val="001E02C6"/>
    <w:pPr>
      <w:jc w:val="both"/>
    </w:pPr>
    <w:rPr>
      <w:rFonts w:ascii="Tahoma" w:hAnsi="Tahoma" w:cs="Tahoma"/>
      <w:sz w:val="16"/>
      <w:szCs w:val="20"/>
      <w:lang w:val="es-ES_tradnl" w:eastAsia="es-MX"/>
    </w:rPr>
  </w:style>
  <w:style w:type="paragraph" w:customStyle="1" w:styleId="Prrafodelista">
    <w:name w:val="Párrafo de lista"/>
    <w:basedOn w:val="Normal"/>
    <w:qFormat/>
    <w:rsid w:val="001E02C6"/>
    <w:pPr>
      <w:ind w:left="720"/>
    </w:pPr>
    <w:rPr>
      <w:rFonts w:ascii="Calibri" w:hAnsi="Calibri" w:cs="Calibri"/>
      <w:sz w:val="22"/>
      <w:szCs w:val="20"/>
      <w:lang w:val="es-MX" w:eastAsia="es-MX"/>
    </w:rPr>
  </w:style>
  <w:style w:type="paragraph" w:customStyle="1" w:styleId="Revisin">
    <w:name w:val="Revisión"/>
    <w:rsid w:val="001E02C6"/>
    <w:rPr>
      <w:rFonts w:ascii="Arial" w:hAnsi="Arial" w:cs="Arial"/>
      <w:lang w:val="es-ES_tradnl" w:eastAsia="es-MX"/>
    </w:rPr>
  </w:style>
  <w:style w:type="paragraph" w:styleId="BalloonText">
    <w:name w:val="Balloon Text"/>
    <w:basedOn w:val="Normal"/>
    <w:link w:val="BalloonTextChar"/>
    <w:rsid w:val="00045CFE"/>
    <w:rPr>
      <w:rFonts w:ascii="Tahoma" w:hAnsi="Tahoma" w:cs="Tahoma"/>
      <w:sz w:val="16"/>
      <w:szCs w:val="16"/>
    </w:rPr>
  </w:style>
  <w:style w:type="character" w:customStyle="1" w:styleId="BalloonTextChar">
    <w:name w:val="Balloon Text Char"/>
    <w:link w:val="BalloonText"/>
    <w:rsid w:val="00045CFE"/>
    <w:rPr>
      <w:rFonts w:ascii="Tahoma" w:hAnsi="Tahoma" w:cs="Tahoma"/>
      <w:sz w:val="16"/>
      <w:szCs w:val="16"/>
      <w:lang w:val="es-ES" w:eastAsia="es-ES"/>
    </w:rPr>
  </w:style>
  <w:style w:type="paragraph" w:customStyle="1" w:styleId="Sumario">
    <w:name w:val="Sumario"/>
    <w:basedOn w:val="Normal"/>
    <w:rsid w:val="00D85822"/>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D85822"/>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AC6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end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26</TotalTime>
  <Pages>35</Pages>
  <Words>17701</Words>
  <Characters>100897</Characters>
  <Application>Microsoft Office Word</Application>
  <DocSecurity>0</DocSecurity>
  <Lines>840</Lines>
  <Paragraphs>236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NOM-034-SSA3-2013</vt:lpstr>
      <vt:lpstr> </vt:lpstr>
    </vt:vector>
  </TitlesOfParts>
  <Company>Diario Oficial de la Federación</Company>
  <LinksUpToDate>false</LinksUpToDate>
  <CharactersWithSpaces>118362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NOM-034-SSA3-2013</dc:title>
  <dc:subject/>
  <dc:creator>Translated by Lic. Glenn Louis McBride</dc:creator>
  <cp:keywords/>
  <cp:lastModifiedBy>GLENN MCBRIDE</cp:lastModifiedBy>
  <cp:revision>4</cp:revision>
  <cp:lastPrinted>2014-09-18T16:00:00Z</cp:lastPrinted>
  <dcterms:created xsi:type="dcterms:W3CDTF">2018-09-19T23:27:00Z</dcterms:created>
  <dcterms:modified xsi:type="dcterms:W3CDTF">2018-09-25T20:10:00Z</dcterms:modified>
</cp:coreProperties>
</file>