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8"/>
        <w:gridCol w:w="4788"/>
      </w:tblGrid>
      <w:tr w:rsidR="003C26C3" w:rsidRPr="00E748BF" w:rsidTr="0037769F">
        <w:tc>
          <w:tcPr>
            <w:tcW w:w="4788" w:type="dxa"/>
          </w:tcPr>
          <w:p w:rsidR="003C26C3" w:rsidRPr="0037769F" w:rsidRDefault="003C26C3" w:rsidP="0037769F">
            <w:pPr>
              <w:pStyle w:val="CABEZA"/>
              <w:spacing w:after="240"/>
              <w:rPr>
                <w:rFonts w:ascii="Verdana" w:hAnsi="Verdana"/>
                <w:sz w:val="16"/>
                <w:szCs w:val="16"/>
                <w:lang w:val="es-MX"/>
              </w:rPr>
            </w:pPr>
            <w:r w:rsidRPr="0037769F">
              <w:rPr>
                <w:rFonts w:ascii="Verdana" w:hAnsi="Verdana"/>
                <w:sz w:val="16"/>
                <w:szCs w:val="16"/>
                <w:lang w:val="es-MX"/>
              </w:rPr>
              <w:t>SECRETARIA DE COMUNICACIONES Y TRANSPORTES</w:t>
            </w:r>
          </w:p>
        </w:tc>
        <w:tc>
          <w:tcPr>
            <w:tcW w:w="4788" w:type="dxa"/>
          </w:tcPr>
          <w:p w:rsidR="003C26C3" w:rsidRPr="0037769F" w:rsidRDefault="003C26C3" w:rsidP="0037769F">
            <w:pPr>
              <w:pStyle w:val="CABEZA"/>
              <w:rPr>
                <w:rFonts w:ascii="Verdana" w:hAnsi="Verdana"/>
                <w:sz w:val="16"/>
                <w:szCs w:val="16"/>
                <w:lang w:val="en-US"/>
              </w:rPr>
            </w:pPr>
            <w:r w:rsidRPr="0037769F">
              <w:rPr>
                <w:rFonts w:ascii="Verdana" w:hAnsi="Verdana"/>
                <w:sz w:val="16"/>
                <w:szCs w:val="16"/>
                <w:lang w:val="en-US"/>
              </w:rPr>
              <w:t>SECRETARY OF COMMUNICATIONS AND TRANSPORTATION</w:t>
            </w:r>
          </w:p>
        </w:tc>
      </w:tr>
      <w:tr w:rsidR="003C26C3" w:rsidRPr="00E748BF" w:rsidTr="0037769F">
        <w:tc>
          <w:tcPr>
            <w:tcW w:w="4788" w:type="dxa"/>
          </w:tcPr>
          <w:p w:rsidR="003C26C3" w:rsidRPr="0037769F" w:rsidRDefault="003C26C3" w:rsidP="0037769F">
            <w:pPr>
              <w:pStyle w:val="Titulo1"/>
              <w:pBdr>
                <w:bottom w:val="none" w:sz="0" w:space="0" w:color="auto"/>
              </w:pBdr>
              <w:rPr>
                <w:rFonts w:ascii="Verdana" w:hAnsi="Verdana"/>
                <w:sz w:val="16"/>
                <w:szCs w:val="16"/>
              </w:rPr>
            </w:pPr>
            <w:r w:rsidRPr="0037769F">
              <w:rPr>
                <w:rFonts w:ascii="Verdana" w:hAnsi="Verdana"/>
                <w:sz w:val="16"/>
                <w:szCs w:val="16"/>
              </w:rPr>
              <w:t>NORMA Oficial Mexicana NOM-038-SCT4-2009, Especificaciones técnicas que deben cumplir las canastillas para embarque y desembarque, utilizadas para trasladar al personal con su equipo o herramientas entre una embarcación, un muelle y un artefacto naval.</w:t>
            </w:r>
          </w:p>
          <w:p w:rsidR="003C26C3" w:rsidRPr="0037769F" w:rsidRDefault="003C26C3" w:rsidP="0037769F">
            <w:pPr>
              <w:pStyle w:val="Titulo1"/>
              <w:pBdr>
                <w:bottom w:val="none" w:sz="0" w:space="0" w:color="auto"/>
              </w:pBdr>
              <w:rPr>
                <w:rFonts w:ascii="Verdana" w:hAnsi="Verdana"/>
                <w:sz w:val="16"/>
                <w:szCs w:val="16"/>
              </w:rPr>
            </w:pPr>
          </w:p>
        </w:tc>
        <w:tc>
          <w:tcPr>
            <w:tcW w:w="4788" w:type="dxa"/>
          </w:tcPr>
          <w:p w:rsidR="003C26C3" w:rsidRPr="0037769F" w:rsidRDefault="003C26C3" w:rsidP="0037769F">
            <w:pPr>
              <w:pStyle w:val="Titulo1"/>
              <w:pBdr>
                <w:bottom w:val="none" w:sz="0" w:space="0" w:color="auto"/>
              </w:pBdr>
              <w:rPr>
                <w:rFonts w:ascii="Verdana" w:hAnsi="Verdana"/>
                <w:sz w:val="16"/>
                <w:szCs w:val="16"/>
                <w:lang w:val="en-US"/>
              </w:rPr>
            </w:pPr>
            <w:r w:rsidRPr="0037769F">
              <w:rPr>
                <w:rFonts w:ascii="Verdana" w:hAnsi="Verdana"/>
                <w:sz w:val="16"/>
                <w:szCs w:val="16"/>
                <w:lang w:val="en-US"/>
              </w:rPr>
              <w:t>Official Mexican Standard NOM-038-SCT4-2009, Te</w:t>
            </w:r>
            <w:r w:rsidR="0037769F" w:rsidRPr="0037769F">
              <w:rPr>
                <w:rFonts w:ascii="Verdana" w:hAnsi="Verdana"/>
                <w:sz w:val="16"/>
                <w:szCs w:val="16"/>
                <w:lang w:val="en-US"/>
              </w:rPr>
              <w:t xml:space="preserve">chnical specifications that crane </w:t>
            </w:r>
            <w:r w:rsidRPr="0037769F">
              <w:rPr>
                <w:rFonts w:ascii="Verdana" w:hAnsi="Verdana"/>
                <w:sz w:val="16"/>
                <w:szCs w:val="16"/>
                <w:lang w:val="en-US"/>
              </w:rPr>
              <w:t xml:space="preserve">baskets for embarking and disembarking, utilized for moving personnel and their equipment or tools between a vessel, </w:t>
            </w:r>
            <w:r w:rsidR="0037769F" w:rsidRPr="0037769F">
              <w:rPr>
                <w:rFonts w:ascii="Verdana" w:hAnsi="Verdana"/>
                <w:sz w:val="16"/>
                <w:szCs w:val="16"/>
                <w:lang w:val="en-US"/>
              </w:rPr>
              <w:t xml:space="preserve">a </w:t>
            </w:r>
            <w:r w:rsidRPr="0037769F">
              <w:rPr>
                <w:rFonts w:ascii="Verdana" w:hAnsi="Verdana"/>
                <w:sz w:val="16"/>
                <w:szCs w:val="16"/>
                <w:lang w:val="en-US"/>
              </w:rPr>
              <w:t xml:space="preserve">dock and a floating platform </w:t>
            </w:r>
            <w:r w:rsidR="00206B50">
              <w:rPr>
                <w:rFonts w:ascii="Verdana" w:hAnsi="Verdana"/>
                <w:sz w:val="16"/>
                <w:szCs w:val="16"/>
                <w:lang w:val="en-US"/>
              </w:rPr>
              <w:t>(</w:t>
            </w:r>
            <w:r w:rsidRPr="0037769F">
              <w:rPr>
                <w:rFonts w:ascii="Verdana" w:hAnsi="Verdana"/>
                <w:sz w:val="16"/>
                <w:szCs w:val="16"/>
                <w:lang w:val="en-US"/>
              </w:rPr>
              <w:t>that lacks its own propulsion</w:t>
            </w:r>
            <w:r w:rsidR="00206B50">
              <w:rPr>
                <w:rFonts w:ascii="Verdana" w:hAnsi="Verdana"/>
                <w:sz w:val="16"/>
                <w:szCs w:val="16"/>
                <w:lang w:val="en-US"/>
              </w:rPr>
              <w:t>)</w:t>
            </w:r>
            <w:r w:rsidR="0037769F" w:rsidRPr="0037769F">
              <w:rPr>
                <w:rFonts w:ascii="Verdana" w:hAnsi="Verdana"/>
                <w:sz w:val="16"/>
                <w:szCs w:val="16"/>
                <w:lang w:val="en-US"/>
              </w:rPr>
              <w:t xml:space="preserve"> must comply with</w:t>
            </w:r>
            <w:r w:rsidRPr="0037769F">
              <w:rPr>
                <w:rFonts w:ascii="Verdana" w:hAnsi="Verdana"/>
                <w:sz w:val="16"/>
                <w:szCs w:val="16"/>
                <w:lang w:val="en-US"/>
              </w:rPr>
              <w:t xml:space="preserve">. </w:t>
            </w:r>
          </w:p>
          <w:p w:rsidR="0037769F" w:rsidRPr="0037769F" w:rsidRDefault="0037769F" w:rsidP="0037769F">
            <w:pPr>
              <w:pStyle w:val="Titulo1"/>
              <w:pBdr>
                <w:bottom w:val="none" w:sz="0" w:space="0" w:color="auto"/>
              </w:pBdr>
              <w:rPr>
                <w:rFonts w:ascii="Verdana" w:hAnsi="Verdana"/>
                <w:sz w:val="16"/>
                <w:szCs w:val="16"/>
                <w:lang w:val="en-US"/>
              </w:rPr>
            </w:pPr>
          </w:p>
        </w:tc>
      </w:tr>
      <w:tr w:rsidR="003C26C3" w:rsidRPr="0037769F" w:rsidTr="0037769F">
        <w:tc>
          <w:tcPr>
            <w:tcW w:w="4788" w:type="dxa"/>
          </w:tcPr>
          <w:p w:rsidR="003C26C3" w:rsidRPr="0037769F" w:rsidRDefault="003C26C3" w:rsidP="0037769F">
            <w:pPr>
              <w:pStyle w:val="Titulo2"/>
              <w:pBdr>
                <w:top w:val="none" w:sz="0" w:space="0" w:color="auto"/>
              </w:pBdr>
              <w:rPr>
                <w:rFonts w:ascii="Verdana" w:hAnsi="Verdana"/>
                <w:sz w:val="16"/>
                <w:szCs w:val="16"/>
              </w:rPr>
            </w:pPr>
            <w:r w:rsidRPr="0037769F">
              <w:rPr>
                <w:rFonts w:ascii="Verdana" w:hAnsi="Verdana"/>
                <w:sz w:val="16"/>
                <w:szCs w:val="16"/>
              </w:rPr>
              <w:t>Al margen un sello con el Escudo Nacional, que dice: Estados Unidos Mexicanos.- Secretaría de Comunicaciones y Transportes.</w:t>
            </w:r>
          </w:p>
        </w:tc>
        <w:tc>
          <w:tcPr>
            <w:tcW w:w="4788" w:type="dxa"/>
          </w:tcPr>
          <w:p w:rsidR="003C26C3" w:rsidRPr="0037769F" w:rsidRDefault="0037769F" w:rsidP="0037769F">
            <w:pPr>
              <w:pStyle w:val="Titulo2"/>
              <w:pBdr>
                <w:top w:val="none" w:sz="0" w:space="0" w:color="auto"/>
              </w:pBdr>
              <w:rPr>
                <w:rFonts w:ascii="Verdana" w:hAnsi="Verdana"/>
                <w:sz w:val="16"/>
                <w:szCs w:val="16"/>
                <w:lang w:val="en-US"/>
              </w:rPr>
            </w:pPr>
            <w:r w:rsidRPr="0037769F">
              <w:rPr>
                <w:rFonts w:ascii="Verdana" w:hAnsi="Verdana"/>
                <w:sz w:val="16"/>
                <w:szCs w:val="16"/>
                <w:lang w:val="en-US"/>
              </w:rPr>
              <w:t>In the margin a stamp with the National Seal, that says: United Mexican States. Secretary of Communications and Transportation.</w:t>
            </w:r>
          </w:p>
        </w:tc>
      </w:tr>
      <w:tr w:rsidR="003C26C3" w:rsidRPr="00E748BF"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ALEJANDRO CHACON DOMINGUEZ,</w:t>
            </w:r>
            <w:r w:rsidRPr="0037769F">
              <w:rPr>
                <w:rFonts w:ascii="Verdana" w:hAnsi="Verdana"/>
                <w:sz w:val="16"/>
                <w:szCs w:val="16"/>
                <w:lang w:val="es-MX"/>
              </w:rPr>
              <w:t xml:space="preserve"> Coordinador General de Puertos y Marina Mercante y Presidente del Comité Consultivo Nacional de Normalización de Transporte Marítimo y Puertos, con fundamento en los artículos 36 fracciones I, XII, XVI y XVII de </w:t>
            </w:r>
            <w:smartTag w:uri="urn:schemas-microsoft-com:office:smarttags" w:element="PersonName">
              <w:smartTagPr>
                <w:attr w:name="ProductID" w:val="la Ley Org￡nica"/>
              </w:smartTagPr>
              <w:r w:rsidRPr="0037769F">
                <w:rPr>
                  <w:rFonts w:ascii="Verdana" w:hAnsi="Verdana"/>
                  <w:sz w:val="16"/>
                  <w:szCs w:val="16"/>
                  <w:lang w:val="es-MX"/>
                </w:rPr>
                <w:t>la Ley Orgánica</w:t>
              </w:r>
            </w:smartTag>
            <w:r w:rsidRPr="0037769F">
              <w:rPr>
                <w:rFonts w:ascii="Verdana" w:hAnsi="Verdana"/>
                <w:sz w:val="16"/>
                <w:szCs w:val="16"/>
                <w:lang w:val="es-MX"/>
              </w:rPr>
              <w:t xml:space="preserve"> de </w:t>
            </w:r>
            <w:smartTag w:uri="urn:schemas-microsoft-com:office:smarttags" w:element="PersonName">
              <w:smartTagPr>
                <w:attr w:name="ProductID" w:val="la Administraci￳n P￺blica"/>
              </w:smartTagPr>
              <w:r w:rsidRPr="0037769F">
                <w:rPr>
                  <w:rFonts w:ascii="Verdana" w:hAnsi="Verdana"/>
                  <w:sz w:val="16"/>
                  <w:szCs w:val="16"/>
                  <w:lang w:val="es-MX"/>
                </w:rPr>
                <w:t>la Administración Pública</w:t>
              </w:r>
            </w:smartTag>
            <w:r w:rsidRPr="0037769F">
              <w:rPr>
                <w:rFonts w:ascii="Verdana" w:hAnsi="Verdana"/>
                <w:sz w:val="16"/>
                <w:szCs w:val="16"/>
                <w:lang w:val="es-MX"/>
              </w:rPr>
              <w:t xml:space="preserve"> Federal; 1o., 38 fracciones II y V, 40 fracciones I, XIII, XVI y XVIII, 44 y 47 de </w:t>
            </w:r>
            <w:smartTag w:uri="urn:schemas-microsoft-com:office:smarttags" w:element="PersonName">
              <w:smartTagPr>
                <w:attr w:name="ProductID" w:val="la Ley Federal"/>
              </w:smartTagPr>
              <w:r w:rsidRPr="0037769F">
                <w:rPr>
                  <w:rFonts w:ascii="Verdana" w:hAnsi="Verdana"/>
                  <w:sz w:val="16"/>
                  <w:szCs w:val="16"/>
                  <w:lang w:val="es-MX"/>
                </w:rPr>
                <w:t>la Ley Federal</w:t>
              </w:r>
            </w:smartTag>
            <w:r w:rsidRPr="0037769F">
              <w:rPr>
                <w:rFonts w:ascii="Verdana" w:hAnsi="Verdana"/>
                <w:sz w:val="16"/>
                <w:szCs w:val="16"/>
                <w:lang w:val="es-MX"/>
              </w:rPr>
              <w:t xml:space="preserve"> sobre Metrología y Normalización; 1o., 7o. fracción I, 8o., fracciones IX y XXII, y 72 de </w:t>
            </w:r>
            <w:smartTag w:uri="urn:schemas-microsoft-com:office:smarttags" w:element="PersonName">
              <w:smartTagPr>
                <w:attr w:name="ProductID" w:val="la Ley"/>
              </w:smartTagPr>
              <w:r w:rsidRPr="0037769F">
                <w:rPr>
                  <w:rFonts w:ascii="Verdana" w:hAnsi="Verdana"/>
                  <w:sz w:val="16"/>
                  <w:szCs w:val="16"/>
                  <w:lang w:val="es-MX"/>
                </w:rPr>
                <w:t>la Ley</w:t>
              </w:r>
            </w:smartTag>
            <w:r w:rsidRPr="0037769F">
              <w:rPr>
                <w:rFonts w:ascii="Verdana" w:hAnsi="Verdana"/>
                <w:sz w:val="16"/>
                <w:szCs w:val="16"/>
                <w:lang w:val="es-MX"/>
              </w:rPr>
              <w:t xml:space="preserve"> de Navegación y Comercio Marítimos; 1o., 2o. fracciones VI y XXIII, 6, fracciones VI, X y XIII y 28 fracciones I, II y VIII del Reglamento Interior de </w:t>
            </w:r>
            <w:smartTag w:uri="urn:schemas-microsoft-com:office:smarttags" w:element="PersonName">
              <w:smartTagPr>
                <w:attr w:name="ProductID" w:val="la Secretar￭a"/>
              </w:smartTagPr>
              <w:r w:rsidRPr="0037769F">
                <w:rPr>
                  <w:rFonts w:ascii="Verdana" w:hAnsi="Verdana"/>
                  <w:sz w:val="16"/>
                  <w:szCs w:val="16"/>
                  <w:lang w:val="es-MX"/>
                </w:rPr>
                <w:t>la Secretaría</w:t>
              </w:r>
            </w:smartTag>
            <w:r w:rsidRPr="0037769F">
              <w:rPr>
                <w:rFonts w:ascii="Verdana" w:hAnsi="Verdana"/>
                <w:sz w:val="16"/>
                <w:szCs w:val="16"/>
                <w:lang w:val="es-MX"/>
              </w:rPr>
              <w:t xml:space="preserve"> de Comunicaciones y Transportes, y</w:t>
            </w:r>
          </w:p>
        </w:tc>
        <w:tc>
          <w:tcPr>
            <w:tcW w:w="4788" w:type="dxa"/>
          </w:tcPr>
          <w:p w:rsidR="003C26C3" w:rsidRPr="0037769F" w:rsidRDefault="0037769F" w:rsidP="0037769F">
            <w:pPr>
              <w:pStyle w:val="Texto"/>
              <w:spacing w:line="240" w:lineRule="auto"/>
              <w:ind w:firstLine="0"/>
              <w:rPr>
                <w:rFonts w:ascii="Verdana" w:hAnsi="Verdana"/>
                <w:sz w:val="16"/>
                <w:szCs w:val="16"/>
                <w:lang w:val="en-US"/>
              </w:rPr>
            </w:pPr>
            <w:r w:rsidRPr="0037769F">
              <w:rPr>
                <w:rFonts w:ascii="Verdana" w:hAnsi="Verdana"/>
                <w:b/>
                <w:sz w:val="16"/>
                <w:szCs w:val="16"/>
                <w:lang w:val="en-US"/>
              </w:rPr>
              <w:t xml:space="preserve">ALEJANDRO CHACON DOMINGUEZ, </w:t>
            </w:r>
            <w:r w:rsidRPr="0037769F">
              <w:rPr>
                <w:rFonts w:ascii="Verdana" w:hAnsi="Verdana"/>
                <w:sz w:val="16"/>
                <w:szCs w:val="16"/>
                <w:lang w:val="en-US"/>
              </w:rPr>
              <w:t xml:space="preserve">Coordinator General and Merchant Marine and President of the National Consultative Committee of Standardization of Maritime Transport and Ports, based on articles 36 sections I, XII, XVI and XVII of the Organic Law of the Federal Public Administration; </w:t>
            </w:r>
            <w:r w:rsidR="005B689A">
              <w:rPr>
                <w:rFonts w:ascii="Verdana" w:hAnsi="Verdana"/>
                <w:sz w:val="16"/>
                <w:szCs w:val="16"/>
                <w:lang w:val="en-US"/>
              </w:rPr>
              <w:t>1, 38 sections II and V, 40 sections I, XII, XVI, and XVIII, 44 and 47 of the Federal Law on Metrology and Standardization; 1, 7 section I, 8, sections IX and XXII, and 72 of the Law of Navigation and Maritime Commerce; 1, 2, sections VI and XXIII, 6, sections VI, X, and XIII and 28 sections I, II, and VIII of the Internal Regulation of the Secretary of Communications and Transportation, and</w:t>
            </w:r>
          </w:p>
        </w:tc>
      </w:tr>
      <w:tr w:rsidR="003C26C3" w:rsidRPr="0037769F" w:rsidTr="0037769F">
        <w:tc>
          <w:tcPr>
            <w:tcW w:w="4788" w:type="dxa"/>
          </w:tcPr>
          <w:p w:rsidR="003C26C3" w:rsidRPr="0037769F" w:rsidRDefault="003C26C3" w:rsidP="0037769F">
            <w:pPr>
              <w:pStyle w:val="ANOTACION"/>
              <w:spacing w:line="240" w:lineRule="auto"/>
              <w:rPr>
                <w:rFonts w:ascii="Verdana" w:hAnsi="Verdana"/>
                <w:sz w:val="16"/>
                <w:szCs w:val="16"/>
                <w:lang w:val="es-MX"/>
              </w:rPr>
            </w:pPr>
            <w:r w:rsidRPr="0037769F">
              <w:rPr>
                <w:rFonts w:ascii="Verdana" w:hAnsi="Verdana"/>
                <w:sz w:val="16"/>
                <w:szCs w:val="16"/>
                <w:lang w:val="es-MX"/>
              </w:rPr>
              <w:t>CONSIDERANDO</w:t>
            </w:r>
          </w:p>
        </w:tc>
        <w:tc>
          <w:tcPr>
            <w:tcW w:w="4788" w:type="dxa"/>
          </w:tcPr>
          <w:p w:rsidR="003C26C3" w:rsidRPr="0037769F" w:rsidRDefault="005B689A" w:rsidP="0037769F">
            <w:pPr>
              <w:pStyle w:val="ANOTACION"/>
              <w:spacing w:line="240" w:lineRule="auto"/>
              <w:rPr>
                <w:rFonts w:ascii="Verdana" w:hAnsi="Verdana"/>
                <w:sz w:val="16"/>
                <w:szCs w:val="16"/>
                <w:lang w:val="en-US"/>
              </w:rPr>
            </w:pPr>
            <w:r>
              <w:rPr>
                <w:rFonts w:ascii="Verdana" w:hAnsi="Verdana"/>
                <w:sz w:val="16"/>
                <w:szCs w:val="16"/>
                <w:lang w:val="en-US"/>
              </w:rPr>
              <w:t>CONSIDERING</w:t>
            </w:r>
          </w:p>
        </w:tc>
      </w:tr>
      <w:tr w:rsidR="003C26C3" w:rsidRPr="00E748BF"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Que es responsabilidad del Gobierno Federal regular las vías generales de comunicación por agua y los servicios que en ella se prestan, así como los actos, hechos y bienes relacionados con el comercio marítimo.</w:t>
            </w:r>
          </w:p>
        </w:tc>
        <w:tc>
          <w:tcPr>
            <w:tcW w:w="4788" w:type="dxa"/>
          </w:tcPr>
          <w:p w:rsidR="003C26C3" w:rsidRPr="0037769F" w:rsidRDefault="005B689A" w:rsidP="005B689A">
            <w:pPr>
              <w:pStyle w:val="Texto"/>
              <w:spacing w:line="240" w:lineRule="auto"/>
              <w:ind w:firstLine="0"/>
              <w:rPr>
                <w:rFonts w:ascii="Verdana" w:hAnsi="Verdana"/>
                <w:sz w:val="16"/>
                <w:szCs w:val="16"/>
                <w:lang w:val="en-US"/>
              </w:rPr>
            </w:pPr>
            <w:r>
              <w:rPr>
                <w:rFonts w:ascii="Verdana" w:hAnsi="Verdana"/>
                <w:sz w:val="16"/>
                <w:szCs w:val="16"/>
                <w:lang w:val="en-US"/>
              </w:rPr>
              <w:t xml:space="preserve">That it is the responsibility of the Federal Government to regulate the general routes of communication by water and the services that are rendered on it, as well as the acts, deeds and goods related with maritime commerce.  </w:t>
            </w:r>
          </w:p>
        </w:tc>
      </w:tr>
      <w:tr w:rsidR="003C26C3" w:rsidRPr="00E748BF"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Que tomando en cuenta que es atribución de </w:t>
            </w:r>
            <w:smartTag w:uri="urn:schemas-microsoft-com:office:smarttags" w:element="PersonName">
              <w:smartTagPr>
                <w:attr w:name="ProductID" w:val="la Direcci￳n General"/>
              </w:smartTagPr>
              <w:r w:rsidRPr="0037769F">
                <w:rPr>
                  <w:rFonts w:ascii="Verdana" w:hAnsi="Verdana"/>
                  <w:sz w:val="16"/>
                  <w:szCs w:val="16"/>
                  <w:lang w:val="es-MX"/>
                </w:rPr>
                <w:t>la Dirección General</w:t>
              </w:r>
            </w:smartTag>
            <w:r w:rsidRPr="0037769F">
              <w:rPr>
                <w:rFonts w:ascii="Verdana" w:hAnsi="Verdana"/>
                <w:sz w:val="16"/>
                <w:szCs w:val="16"/>
                <w:lang w:val="es-MX"/>
              </w:rPr>
              <w:t xml:space="preserve"> de Marina Mercante como Autoridad Marítima la salvaguarda de la vida humana en el mar, es propicio establecer las características de los dispositivos utilizados para trasladar al personal con su equipo o herramientas entre una embarcación, un muelle y un artefacto naval.</w:t>
            </w:r>
          </w:p>
        </w:tc>
        <w:tc>
          <w:tcPr>
            <w:tcW w:w="4788" w:type="dxa"/>
          </w:tcPr>
          <w:p w:rsidR="003C26C3" w:rsidRPr="0037769F" w:rsidRDefault="005B689A" w:rsidP="00E748BF">
            <w:pPr>
              <w:pStyle w:val="Texto"/>
              <w:spacing w:line="240" w:lineRule="auto"/>
              <w:ind w:firstLine="0"/>
              <w:rPr>
                <w:rFonts w:ascii="Verdana" w:hAnsi="Verdana"/>
                <w:sz w:val="16"/>
                <w:szCs w:val="16"/>
                <w:lang w:val="en-US"/>
              </w:rPr>
            </w:pPr>
            <w:r>
              <w:rPr>
                <w:rFonts w:ascii="Verdana" w:hAnsi="Verdana"/>
                <w:sz w:val="16"/>
                <w:szCs w:val="16"/>
                <w:lang w:val="en-US"/>
              </w:rPr>
              <w:t>That taking in account that the safeguarding of human life at sea is an attribution of the General Office of Merchant Marine as Maritime Authority; it is propitious to establish the characteristics of the devices utilized for moving personnel with their equipment or tools between a vessel, a dock and a floating platform</w:t>
            </w:r>
            <w:r w:rsidR="00E748BF">
              <w:rPr>
                <w:rFonts w:ascii="Verdana" w:hAnsi="Verdana"/>
                <w:sz w:val="16"/>
                <w:szCs w:val="16"/>
                <w:lang w:val="en-US"/>
              </w:rPr>
              <w:t xml:space="preserve"> (naval artifact that lacks its own propulsion)</w:t>
            </w:r>
            <w:r>
              <w:rPr>
                <w:rFonts w:ascii="Verdana" w:hAnsi="Verdana"/>
                <w:sz w:val="16"/>
                <w:szCs w:val="16"/>
                <w:lang w:val="en-US"/>
              </w:rPr>
              <w:t xml:space="preserve">. </w:t>
            </w:r>
          </w:p>
        </w:tc>
      </w:tr>
      <w:tr w:rsidR="003C26C3" w:rsidRPr="00E748BF"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Que con fecha 29 de septiembre de 2008, el Comité Consultivo Nacional de Normalización de Transporte </w:t>
            </w:r>
            <w:r w:rsidRPr="0037769F">
              <w:rPr>
                <w:rFonts w:ascii="Verdana" w:hAnsi="Verdana"/>
                <w:spacing w:val="-4"/>
                <w:sz w:val="16"/>
                <w:szCs w:val="16"/>
                <w:lang w:val="es-MX"/>
              </w:rPr>
              <w:t>Marítimo y Puertos, aprobó la publicación del Proyecto de Norma Oficial Mexicana PROY-NOM-038-SCT4-2008</w:t>
            </w:r>
            <w:r w:rsidRPr="0037769F">
              <w:rPr>
                <w:rFonts w:ascii="Verdana" w:hAnsi="Verdana"/>
                <w:sz w:val="16"/>
                <w:szCs w:val="16"/>
                <w:lang w:val="es-MX"/>
              </w:rPr>
              <w:t>, Especificaciones técnicas que deben cumplir las canastillas para embarque y desembarque, utilizadas para trasladar al personal con su equipo o herramientas entre una embarcación, un muelle y un artefacto naval</w:t>
            </w:r>
            <w:r w:rsidRPr="0037769F">
              <w:rPr>
                <w:rFonts w:ascii="Verdana" w:hAnsi="Verdana"/>
                <w:b/>
                <w:sz w:val="16"/>
                <w:szCs w:val="16"/>
                <w:lang w:val="es-MX"/>
              </w:rPr>
              <w:t xml:space="preserve">, </w:t>
            </w:r>
            <w:r w:rsidRPr="0037769F">
              <w:rPr>
                <w:rFonts w:ascii="Verdana" w:hAnsi="Verdana"/>
                <w:sz w:val="16"/>
                <w:szCs w:val="16"/>
                <w:lang w:val="es-MX"/>
              </w:rPr>
              <w:t xml:space="preserve">así como su publicación en el </w:t>
            </w:r>
            <w:r w:rsidR="00E748BF" w:rsidRPr="00E748BF">
              <w:rPr>
                <w:rFonts w:ascii="Verdana" w:hAnsi="Verdana"/>
                <w:b/>
                <w:bCs/>
                <w:sz w:val="16"/>
                <w:szCs w:val="16"/>
                <w:lang w:val="es-MX"/>
              </w:rPr>
              <w:t>Diario Oficial de la Federación</w:t>
            </w:r>
            <w:r w:rsidRPr="0037769F">
              <w:rPr>
                <w:rFonts w:ascii="Verdana" w:hAnsi="Verdana"/>
                <w:sz w:val="16"/>
                <w:szCs w:val="16"/>
                <w:lang w:val="es-MX"/>
              </w:rPr>
              <w:t>, la cual se llevó a cabo el 22 de octubre de 2008, con objeto de que los interesados presentaran sus comentarios;</w:t>
            </w:r>
          </w:p>
        </w:tc>
        <w:tc>
          <w:tcPr>
            <w:tcW w:w="4788" w:type="dxa"/>
          </w:tcPr>
          <w:p w:rsidR="00534BDA" w:rsidRPr="0037769F" w:rsidRDefault="00EF30E5" w:rsidP="0037769F">
            <w:pPr>
              <w:pStyle w:val="Texto"/>
              <w:spacing w:line="240" w:lineRule="auto"/>
              <w:ind w:firstLine="0"/>
              <w:rPr>
                <w:rFonts w:ascii="Verdana" w:hAnsi="Verdana"/>
                <w:sz w:val="16"/>
                <w:szCs w:val="16"/>
                <w:lang w:val="en-US"/>
              </w:rPr>
            </w:pPr>
            <w:r>
              <w:rPr>
                <w:rFonts w:ascii="Verdana" w:hAnsi="Verdana"/>
                <w:sz w:val="16"/>
                <w:szCs w:val="16"/>
                <w:lang w:val="en-US"/>
              </w:rPr>
              <w:t>That on the 29</w:t>
            </w:r>
            <w:r w:rsidRPr="00EF30E5">
              <w:rPr>
                <w:rFonts w:ascii="Verdana" w:hAnsi="Verdana"/>
                <w:sz w:val="16"/>
                <w:szCs w:val="16"/>
                <w:vertAlign w:val="superscript"/>
                <w:lang w:val="en-US"/>
              </w:rPr>
              <w:t>th</w:t>
            </w:r>
            <w:r>
              <w:rPr>
                <w:rFonts w:ascii="Verdana" w:hAnsi="Verdana"/>
                <w:sz w:val="16"/>
                <w:szCs w:val="16"/>
                <w:lang w:val="en-US"/>
              </w:rPr>
              <w:t xml:space="preserve"> of September of 2008</w:t>
            </w:r>
            <w:r w:rsidR="00534BDA">
              <w:rPr>
                <w:rFonts w:ascii="Verdana" w:hAnsi="Verdana"/>
                <w:sz w:val="16"/>
                <w:szCs w:val="16"/>
                <w:lang w:val="en-US"/>
              </w:rPr>
              <w:t xml:space="preserve">, the National Consultative Committee of Standardization of Maritime Transportation and Ports, approved the publication of the Project of Official Mexican Standard PROY-NOM-038-SCT4-2008, </w:t>
            </w:r>
            <w:r w:rsidR="00534BDA" w:rsidRPr="0037769F">
              <w:rPr>
                <w:rFonts w:ascii="Verdana" w:hAnsi="Verdana"/>
                <w:sz w:val="16"/>
                <w:szCs w:val="16"/>
                <w:lang w:val="en-US"/>
              </w:rPr>
              <w:t>Technical specifications that crane baskets for embarking and disembarking, utilized for moving personnel and their equipment or tools between a vessel, a dock and a floating platform</w:t>
            </w:r>
            <w:r w:rsidR="00E748BF">
              <w:rPr>
                <w:rFonts w:ascii="Verdana" w:hAnsi="Verdana"/>
                <w:sz w:val="16"/>
                <w:szCs w:val="16"/>
                <w:lang w:val="en-US"/>
              </w:rPr>
              <w:t xml:space="preserve"> (naval artifact </w:t>
            </w:r>
            <w:r w:rsidR="00534BDA" w:rsidRPr="0037769F">
              <w:rPr>
                <w:rFonts w:ascii="Verdana" w:hAnsi="Verdana"/>
                <w:sz w:val="16"/>
                <w:szCs w:val="16"/>
                <w:lang w:val="en-US"/>
              </w:rPr>
              <w:t xml:space="preserve"> that lacks its own propulsion</w:t>
            </w:r>
            <w:r w:rsidR="00E748BF">
              <w:rPr>
                <w:rFonts w:ascii="Verdana" w:hAnsi="Verdana"/>
                <w:sz w:val="16"/>
                <w:szCs w:val="16"/>
                <w:lang w:val="en-US"/>
              </w:rPr>
              <w:t>)</w:t>
            </w:r>
            <w:r w:rsidR="00534BDA" w:rsidRPr="0037769F">
              <w:rPr>
                <w:rFonts w:ascii="Verdana" w:hAnsi="Verdana"/>
                <w:sz w:val="16"/>
                <w:szCs w:val="16"/>
                <w:lang w:val="en-US"/>
              </w:rPr>
              <w:t xml:space="preserve"> must comply with</w:t>
            </w:r>
            <w:r w:rsidR="00534BDA">
              <w:rPr>
                <w:rFonts w:ascii="Verdana" w:hAnsi="Verdana"/>
                <w:sz w:val="16"/>
                <w:szCs w:val="16"/>
                <w:lang w:val="en-US"/>
              </w:rPr>
              <w:t xml:space="preserve">, as well as its publication in the </w:t>
            </w:r>
            <w:r w:rsidR="00E748BF" w:rsidRPr="00E748BF">
              <w:rPr>
                <w:rFonts w:ascii="Verdana" w:hAnsi="Verdana"/>
                <w:b/>
                <w:bCs/>
                <w:sz w:val="16"/>
                <w:szCs w:val="16"/>
                <w:lang w:val="en-US"/>
              </w:rPr>
              <w:t>Official Daily of the Federation</w:t>
            </w:r>
            <w:r w:rsidR="00534BDA">
              <w:rPr>
                <w:rFonts w:ascii="Verdana" w:hAnsi="Verdana"/>
                <w:sz w:val="16"/>
                <w:szCs w:val="16"/>
                <w:lang w:val="en-US"/>
              </w:rPr>
              <w:t>, which was done on the 22</w:t>
            </w:r>
            <w:r w:rsidR="00534BDA" w:rsidRPr="00534BDA">
              <w:rPr>
                <w:rFonts w:ascii="Verdana" w:hAnsi="Verdana"/>
                <w:sz w:val="16"/>
                <w:szCs w:val="16"/>
                <w:vertAlign w:val="superscript"/>
                <w:lang w:val="en-US"/>
              </w:rPr>
              <w:t>nd</w:t>
            </w:r>
            <w:r w:rsidR="00534BDA">
              <w:rPr>
                <w:rFonts w:ascii="Verdana" w:hAnsi="Verdana"/>
                <w:sz w:val="16"/>
                <w:szCs w:val="16"/>
                <w:lang w:val="en-US"/>
              </w:rPr>
              <w:t xml:space="preserve"> of October of 2008, so that the interested parties might present their comments;</w:t>
            </w:r>
          </w:p>
        </w:tc>
      </w:tr>
      <w:tr w:rsidR="003C26C3" w:rsidRPr="00E748BF" w:rsidTr="0037769F">
        <w:tc>
          <w:tcPr>
            <w:tcW w:w="4788" w:type="dxa"/>
          </w:tcPr>
          <w:p w:rsidR="003C26C3" w:rsidRPr="0037769F" w:rsidRDefault="003C26C3" w:rsidP="00880FE4">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Que durante el plazo de 60 días naturales contados a partir de la fecha de publicación de dicho Proyecto de Norma Oficial Mexicana, </w:t>
            </w:r>
            <w:smartTag w:uri="urn:schemas-microsoft-com:office:smarttags" w:element="PersonName">
              <w:smartTagPr>
                <w:attr w:name="ProductID" w:val="la Manifestaci￳n"/>
              </w:smartTagPr>
              <w:r w:rsidRPr="0037769F">
                <w:rPr>
                  <w:rFonts w:ascii="Verdana" w:hAnsi="Verdana"/>
                  <w:sz w:val="16"/>
                  <w:szCs w:val="16"/>
                  <w:lang w:val="es-MX"/>
                </w:rPr>
                <w:t>la Manifestación</w:t>
              </w:r>
            </w:smartTag>
            <w:r w:rsidRPr="0037769F">
              <w:rPr>
                <w:rFonts w:ascii="Verdana" w:hAnsi="Verdana"/>
                <w:sz w:val="16"/>
                <w:szCs w:val="16"/>
                <w:lang w:val="es-MX"/>
              </w:rPr>
              <w:t xml:space="preserve"> de Impacto Regulatorio a que se refiere el artículo 45 de </w:t>
            </w:r>
            <w:smartTag w:uri="urn:schemas-microsoft-com:office:smarttags" w:element="PersonName">
              <w:smartTagPr>
                <w:attr w:name="ProductID" w:val="la Ley Federal"/>
              </w:smartTagPr>
              <w:r w:rsidRPr="0037769F">
                <w:rPr>
                  <w:rFonts w:ascii="Verdana" w:hAnsi="Verdana"/>
                  <w:sz w:val="16"/>
                  <w:szCs w:val="16"/>
                  <w:lang w:val="es-MX"/>
                </w:rPr>
                <w:t>la Ley Federal</w:t>
              </w:r>
            </w:smartTag>
            <w:r w:rsidRPr="0037769F">
              <w:rPr>
                <w:rFonts w:ascii="Verdana" w:hAnsi="Verdana"/>
                <w:sz w:val="16"/>
                <w:szCs w:val="16"/>
                <w:lang w:val="es-MX"/>
              </w:rPr>
              <w:t xml:space="preserve"> sobre Metrología y Normalización estuvo a disposición del público en general para su consulta; y que dentro del mismo plazo, los interesados </w:t>
            </w:r>
            <w:r w:rsidRPr="0037769F">
              <w:rPr>
                <w:rFonts w:ascii="Verdana" w:hAnsi="Verdana"/>
                <w:sz w:val="16"/>
                <w:szCs w:val="16"/>
                <w:lang w:val="es-MX"/>
              </w:rPr>
              <w:lastRenderedPageBreak/>
              <w:t xml:space="preserve">presentaron comentarios sobre el contenido del citado Proyecto de Norma Oficial Mexicana, mismos que fueron analizados por el Subcomité correspondiente y aprobados por los integrantes del Comité el día 4 de febrero de 2009, realizándose la publicación de comentarios el día 24 febrero de 2009, en el </w:t>
            </w:r>
            <w:r w:rsidR="00E748BF" w:rsidRPr="00E748BF">
              <w:rPr>
                <w:rFonts w:ascii="Verdana" w:hAnsi="Verdana"/>
                <w:b/>
                <w:bCs/>
                <w:sz w:val="16"/>
                <w:szCs w:val="16"/>
                <w:lang w:val="es-MX"/>
              </w:rPr>
              <w:t>Diario Oficial de la Federación</w:t>
            </w:r>
            <w:r w:rsidRPr="0037769F">
              <w:rPr>
                <w:rFonts w:ascii="Verdana" w:hAnsi="Verdana"/>
                <w:sz w:val="16"/>
                <w:szCs w:val="16"/>
                <w:lang w:val="es-MX"/>
              </w:rPr>
              <w:t>;</w:t>
            </w:r>
          </w:p>
        </w:tc>
        <w:tc>
          <w:tcPr>
            <w:tcW w:w="4788" w:type="dxa"/>
          </w:tcPr>
          <w:p w:rsidR="003C26C3" w:rsidRPr="0037769F" w:rsidRDefault="00880FE4" w:rsidP="00880FE4">
            <w:pPr>
              <w:pStyle w:val="Texto"/>
              <w:spacing w:line="240" w:lineRule="auto"/>
              <w:ind w:firstLine="0"/>
              <w:rPr>
                <w:rFonts w:ascii="Verdana" w:hAnsi="Verdana"/>
                <w:sz w:val="16"/>
                <w:szCs w:val="16"/>
                <w:lang w:val="en-US"/>
              </w:rPr>
            </w:pPr>
            <w:r>
              <w:rPr>
                <w:rFonts w:ascii="Verdana" w:hAnsi="Verdana"/>
                <w:sz w:val="16"/>
                <w:szCs w:val="16"/>
                <w:lang w:val="en-US"/>
              </w:rPr>
              <w:lastRenderedPageBreak/>
              <w:t xml:space="preserve">That during the term of 60 calendar days counted from the date of publication of said Project of Official Mexican Standard, the Regulatory Impact Statement referred to in article 45 of the Federal Law on Metrology and Standardization was made available to the public in general for its consultation; and that within the same term, the interested parties presented comments on the </w:t>
            </w:r>
            <w:r>
              <w:rPr>
                <w:rFonts w:ascii="Verdana" w:hAnsi="Verdana"/>
                <w:sz w:val="16"/>
                <w:szCs w:val="16"/>
                <w:lang w:val="en-US"/>
              </w:rPr>
              <w:lastRenderedPageBreak/>
              <w:t>contents of the aforementioned Official Mexican Standard, the same that were analyzed by the corresponding Sub-Committee and approved by the members of the Committee on the 4</w:t>
            </w:r>
            <w:r w:rsidRPr="00880FE4">
              <w:rPr>
                <w:rFonts w:ascii="Verdana" w:hAnsi="Verdana"/>
                <w:sz w:val="16"/>
                <w:szCs w:val="16"/>
                <w:vertAlign w:val="superscript"/>
                <w:lang w:val="en-US"/>
              </w:rPr>
              <w:t>th</w:t>
            </w:r>
            <w:r>
              <w:rPr>
                <w:rFonts w:ascii="Verdana" w:hAnsi="Verdana"/>
                <w:sz w:val="16"/>
                <w:szCs w:val="16"/>
                <w:lang w:val="en-US"/>
              </w:rPr>
              <w:t xml:space="preserve"> of February of 2009, carrying out the publication of </w:t>
            </w:r>
            <w:r w:rsidR="00E748BF">
              <w:rPr>
                <w:rFonts w:ascii="Verdana" w:hAnsi="Verdana"/>
                <w:sz w:val="16"/>
                <w:szCs w:val="16"/>
                <w:lang w:val="en-US"/>
              </w:rPr>
              <w:t xml:space="preserve">the </w:t>
            </w:r>
            <w:r>
              <w:rPr>
                <w:rFonts w:ascii="Verdana" w:hAnsi="Verdana"/>
                <w:sz w:val="16"/>
                <w:szCs w:val="16"/>
                <w:lang w:val="en-US"/>
              </w:rPr>
              <w:t>comments on the 24</w:t>
            </w:r>
            <w:r w:rsidRPr="00880FE4">
              <w:rPr>
                <w:rFonts w:ascii="Verdana" w:hAnsi="Verdana"/>
                <w:sz w:val="16"/>
                <w:szCs w:val="16"/>
                <w:vertAlign w:val="superscript"/>
                <w:lang w:val="en-US"/>
              </w:rPr>
              <w:t>th</w:t>
            </w:r>
            <w:r>
              <w:rPr>
                <w:rFonts w:ascii="Verdana" w:hAnsi="Verdana"/>
                <w:sz w:val="16"/>
                <w:szCs w:val="16"/>
                <w:lang w:val="en-US"/>
              </w:rPr>
              <w:t xml:space="preserve"> of February of 2009, in the </w:t>
            </w:r>
            <w:r w:rsidR="00E748BF" w:rsidRPr="00E748BF">
              <w:rPr>
                <w:rFonts w:ascii="Verdana" w:hAnsi="Verdana"/>
                <w:b/>
                <w:bCs/>
                <w:sz w:val="16"/>
                <w:szCs w:val="16"/>
                <w:lang w:val="en-US"/>
              </w:rPr>
              <w:t>Official Daily of the Federation</w:t>
            </w:r>
            <w:r>
              <w:rPr>
                <w:rFonts w:ascii="Verdana" w:hAnsi="Verdana"/>
                <w:sz w:val="16"/>
                <w:szCs w:val="16"/>
                <w:lang w:val="en-US"/>
              </w:rPr>
              <w:t>.</w:t>
            </w:r>
          </w:p>
        </w:tc>
      </w:tr>
      <w:tr w:rsidR="003C26C3" w:rsidRPr="00E748BF"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lastRenderedPageBreak/>
              <w:t>Que con fecha 31 de marzo de 2009, el Comité Consultivo Nacional de Normalización de Transporte Marítimo y Puertos, aprobó por unanimidad la norma referida, y</w:t>
            </w:r>
          </w:p>
        </w:tc>
        <w:tc>
          <w:tcPr>
            <w:tcW w:w="4788" w:type="dxa"/>
          </w:tcPr>
          <w:p w:rsidR="003C26C3" w:rsidRPr="0037769F" w:rsidRDefault="00880FE4" w:rsidP="0037769F">
            <w:pPr>
              <w:pStyle w:val="Texto"/>
              <w:spacing w:line="240" w:lineRule="auto"/>
              <w:ind w:firstLine="0"/>
              <w:rPr>
                <w:rFonts w:ascii="Verdana" w:hAnsi="Verdana"/>
                <w:sz w:val="16"/>
                <w:szCs w:val="16"/>
                <w:lang w:val="en-US"/>
              </w:rPr>
            </w:pPr>
            <w:r>
              <w:rPr>
                <w:rFonts w:ascii="Verdana" w:hAnsi="Verdana"/>
                <w:sz w:val="16"/>
                <w:szCs w:val="16"/>
                <w:lang w:val="en-US"/>
              </w:rPr>
              <w:t>That on the 31</w:t>
            </w:r>
            <w:r w:rsidRPr="00880FE4">
              <w:rPr>
                <w:rFonts w:ascii="Verdana" w:hAnsi="Verdana"/>
                <w:sz w:val="16"/>
                <w:szCs w:val="16"/>
                <w:vertAlign w:val="superscript"/>
                <w:lang w:val="en-US"/>
              </w:rPr>
              <w:t>st</w:t>
            </w:r>
            <w:r>
              <w:rPr>
                <w:rFonts w:ascii="Verdana" w:hAnsi="Verdana"/>
                <w:sz w:val="16"/>
                <w:szCs w:val="16"/>
                <w:lang w:val="en-US"/>
              </w:rPr>
              <w:t xml:space="preserve"> of March of 2009, the National Consultative Committee of Standardization of Maritime Transportation and Ports, </w:t>
            </w:r>
            <w:r w:rsidR="008C3619">
              <w:rPr>
                <w:rFonts w:ascii="Verdana" w:hAnsi="Verdana"/>
                <w:sz w:val="16"/>
                <w:szCs w:val="16"/>
                <w:lang w:val="en-US"/>
              </w:rPr>
              <w:t>approved unanimously the referred to standard, and</w:t>
            </w:r>
          </w:p>
        </w:tc>
      </w:tr>
      <w:tr w:rsidR="003C26C3" w:rsidRPr="00E748BF"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En atención a las anteriores consideraciones, contando con la aprobación del Comité Consultivo Nacional de Normalización de Transporte Marítimo y Puertos, he tenido a bien expedir la siguiente: Norma Oficial Mexicana NOM-038-SCT4-2009, Especificaciones técnicas que deben cumplir las canastillas para embarque y desembarque, utilizadas para trasladar al personal con su equipo o herramientas entre una embarcación, un muelle y un artefacto naval.</w:t>
            </w:r>
          </w:p>
        </w:tc>
        <w:tc>
          <w:tcPr>
            <w:tcW w:w="4788" w:type="dxa"/>
          </w:tcPr>
          <w:p w:rsidR="003C26C3" w:rsidRPr="0037769F" w:rsidRDefault="008C3619" w:rsidP="00206B50">
            <w:pPr>
              <w:pStyle w:val="Texto"/>
              <w:spacing w:line="240" w:lineRule="auto"/>
              <w:ind w:firstLine="0"/>
              <w:rPr>
                <w:rFonts w:ascii="Verdana" w:hAnsi="Verdana"/>
                <w:sz w:val="16"/>
                <w:szCs w:val="16"/>
                <w:lang w:val="en-US"/>
              </w:rPr>
            </w:pPr>
            <w:r>
              <w:rPr>
                <w:rFonts w:ascii="Verdana" w:hAnsi="Verdana"/>
                <w:sz w:val="16"/>
                <w:szCs w:val="16"/>
                <w:lang w:val="en-US"/>
              </w:rPr>
              <w:t xml:space="preserve">In attention to the preceding considerations, with the approval of the National Consultative Committee of Standardization of Maritime Transportation and Ports, I have deemed </w:t>
            </w:r>
            <w:r w:rsidR="00E748BF">
              <w:rPr>
                <w:rFonts w:ascii="Verdana" w:hAnsi="Verdana"/>
                <w:sz w:val="16"/>
                <w:szCs w:val="16"/>
                <w:lang w:val="en-US"/>
              </w:rPr>
              <w:t xml:space="preserve">it </w:t>
            </w:r>
            <w:r>
              <w:rPr>
                <w:rFonts w:ascii="Verdana" w:hAnsi="Verdana"/>
                <w:sz w:val="16"/>
                <w:szCs w:val="16"/>
                <w:lang w:val="en-US"/>
              </w:rPr>
              <w:t xml:space="preserve">appropriate to issue the following: </w:t>
            </w:r>
            <w:r w:rsidRPr="008C3619">
              <w:rPr>
                <w:rFonts w:ascii="Verdana" w:hAnsi="Verdana"/>
                <w:sz w:val="16"/>
                <w:szCs w:val="16"/>
                <w:lang w:val="en-US"/>
              </w:rPr>
              <w:t>Official Mexican Standard NOM-038-SCT4-2009, Technical specifications that crane baskets for embarking and disembarking, utilized for moving personnel and their equipment or tools between a vessel, a dock and a floating platform.</w:t>
            </w:r>
          </w:p>
        </w:tc>
      </w:tr>
      <w:tr w:rsidR="003C26C3" w:rsidRPr="0037769F"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Atentamente</w:t>
            </w:r>
          </w:p>
        </w:tc>
        <w:tc>
          <w:tcPr>
            <w:tcW w:w="4788" w:type="dxa"/>
          </w:tcPr>
          <w:p w:rsidR="003C26C3" w:rsidRPr="0037769F" w:rsidRDefault="008C3619" w:rsidP="0037769F">
            <w:pPr>
              <w:pStyle w:val="Texto"/>
              <w:spacing w:line="240" w:lineRule="auto"/>
              <w:ind w:firstLine="0"/>
              <w:rPr>
                <w:rFonts w:ascii="Verdana" w:hAnsi="Verdana"/>
                <w:sz w:val="16"/>
                <w:szCs w:val="16"/>
                <w:lang w:val="en-US"/>
              </w:rPr>
            </w:pPr>
            <w:r>
              <w:rPr>
                <w:rFonts w:ascii="Verdana" w:hAnsi="Verdana"/>
                <w:sz w:val="16"/>
                <w:szCs w:val="16"/>
                <w:lang w:val="en-US"/>
              </w:rPr>
              <w:t>Attentively</w:t>
            </w:r>
          </w:p>
        </w:tc>
      </w:tr>
      <w:tr w:rsidR="003C26C3" w:rsidRPr="00DC3F2C" w:rsidTr="0037769F">
        <w:tc>
          <w:tcPr>
            <w:tcW w:w="4788" w:type="dxa"/>
          </w:tcPr>
          <w:p w:rsidR="003C26C3" w:rsidRPr="0037769F" w:rsidRDefault="003C26C3"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México, D.F., a 31 de marzo de 2009.- El Coordinador General de Puertos y Marina Mercante y Presidente del Comité Consultivo Nacional de Normalización de Transporte Marítimo y Puertos, </w:t>
            </w:r>
            <w:r w:rsidRPr="0037769F">
              <w:rPr>
                <w:rFonts w:ascii="Verdana" w:hAnsi="Verdana"/>
                <w:b/>
                <w:sz w:val="16"/>
                <w:szCs w:val="16"/>
                <w:lang w:val="es-MX"/>
              </w:rPr>
              <w:t>Alejandro Chacón Domínguez</w:t>
            </w:r>
            <w:r w:rsidRPr="0037769F">
              <w:rPr>
                <w:rFonts w:ascii="Verdana" w:hAnsi="Verdana"/>
                <w:sz w:val="16"/>
                <w:szCs w:val="16"/>
                <w:lang w:val="es-MX"/>
              </w:rPr>
              <w:t>.- Rúbrica.</w:t>
            </w:r>
          </w:p>
        </w:tc>
        <w:tc>
          <w:tcPr>
            <w:tcW w:w="4788" w:type="dxa"/>
          </w:tcPr>
          <w:p w:rsidR="003C26C3" w:rsidRPr="00DC3F2C" w:rsidRDefault="008C3619" w:rsidP="0037769F">
            <w:pPr>
              <w:pStyle w:val="Texto"/>
              <w:spacing w:line="240" w:lineRule="auto"/>
              <w:ind w:firstLine="0"/>
              <w:rPr>
                <w:rFonts w:ascii="Verdana" w:hAnsi="Verdana"/>
                <w:sz w:val="16"/>
                <w:szCs w:val="16"/>
                <w:lang w:val="en-US"/>
              </w:rPr>
            </w:pPr>
            <w:r w:rsidRPr="00DC3F2C">
              <w:rPr>
                <w:rFonts w:ascii="Verdana" w:hAnsi="Verdana"/>
                <w:sz w:val="16"/>
                <w:szCs w:val="16"/>
                <w:lang w:val="en-US"/>
              </w:rPr>
              <w:t>Mexico, Feder</w:t>
            </w:r>
            <w:r w:rsidR="00DC3F2C" w:rsidRPr="00DC3F2C">
              <w:rPr>
                <w:rFonts w:ascii="Verdana" w:hAnsi="Verdana"/>
                <w:sz w:val="16"/>
                <w:szCs w:val="16"/>
                <w:lang w:val="en-US"/>
              </w:rPr>
              <w:t xml:space="preserve">al District, on the 31st of March of 2009. </w:t>
            </w:r>
            <w:r w:rsidR="00DC3F2C">
              <w:rPr>
                <w:rFonts w:ascii="Verdana" w:hAnsi="Verdana"/>
                <w:sz w:val="16"/>
                <w:szCs w:val="16"/>
                <w:lang w:val="en-US"/>
              </w:rPr>
              <w:t xml:space="preserve">The Coordinator General of Ports and Merchant Marine and President of the National Consultative Committee of Standardization of Maritime Transportation and Ports, </w:t>
            </w:r>
            <w:r w:rsidR="00DC3F2C" w:rsidRPr="00E748BF">
              <w:rPr>
                <w:rFonts w:ascii="Verdana" w:hAnsi="Verdana"/>
                <w:b/>
                <w:bCs/>
                <w:sz w:val="16"/>
                <w:szCs w:val="16"/>
                <w:lang w:val="en-US"/>
              </w:rPr>
              <w:t>Alejandro Chacón Dominguez</w:t>
            </w:r>
            <w:r w:rsidR="00DC3F2C">
              <w:rPr>
                <w:rFonts w:ascii="Verdana" w:hAnsi="Verdana"/>
                <w:sz w:val="16"/>
                <w:szCs w:val="16"/>
                <w:lang w:val="en-US"/>
              </w:rPr>
              <w:t>. Signed.</w:t>
            </w:r>
          </w:p>
        </w:tc>
      </w:tr>
      <w:tr w:rsidR="003C26C3" w:rsidRPr="00E748BF" w:rsidTr="0037769F">
        <w:tc>
          <w:tcPr>
            <w:tcW w:w="4788" w:type="dxa"/>
          </w:tcPr>
          <w:p w:rsidR="003C26C3" w:rsidRPr="0037769F" w:rsidRDefault="003C26C3" w:rsidP="0037769F">
            <w:pPr>
              <w:pStyle w:val="ANOTACION"/>
              <w:spacing w:line="240" w:lineRule="auto"/>
              <w:rPr>
                <w:rFonts w:ascii="Verdana" w:hAnsi="Verdana"/>
                <w:sz w:val="16"/>
                <w:szCs w:val="16"/>
                <w:lang w:val="es-MX"/>
              </w:rPr>
            </w:pPr>
            <w:r w:rsidRPr="0037769F">
              <w:rPr>
                <w:rFonts w:ascii="Verdana" w:hAnsi="Verdana"/>
                <w:sz w:val="16"/>
                <w:szCs w:val="16"/>
                <w:lang w:val="es-MX"/>
              </w:rPr>
              <w:t xml:space="preserve">NORMA OFICIAL MEXICANA NOM-038-SCT4-2009, ESPECIFICACIONES TECNICAS </w:t>
            </w:r>
            <w:r w:rsidRPr="0037769F">
              <w:rPr>
                <w:rFonts w:ascii="Verdana" w:hAnsi="Verdana"/>
                <w:sz w:val="16"/>
                <w:szCs w:val="16"/>
                <w:lang w:val="es-MX"/>
              </w:rPr>
              <w:br/>
              <w:t xml:space="preserve">QUE DEBEN CUMPLIR LAS CANASTILLAS PARA EMBARQUE Y DESEMBARQUE, </w:t>
            </w:r>
            <w:r w:rsidRPr="0037769F">
              <w:rPr>
                <w:rFonts w:ascii="Verdana" w:hAnsi="Verdana"/>
                <w:sz w:val="16"/>
                <w:szCs w:val="16"/>
                <w:lang w:val="es-MX"/>
              </w:rPr>
              <w:br/>
              <w:t xml:space="preserve">UTILIZADAS PARA TRASLADAR AL PERSONAL CON SU EQUIPO O HERRAMIENTAS </w:t>
            </w:r>
            <w:r w:rsidRPr="0037769F">
              <w:rPr>
                <w:rFonts w:ascii="Verdana" w:hAnsi="Verdana"/>
                <w:sz w:val="16"/>
                <w:szCs w:val="16"/>
                <w:lang w:val="es-MX"/>
              </w:rPr>
              <w:br/>
              <w:t>ENTRE UNA EMBARCACION, UN MUELLE Y UN ARTEFACTO NAVAL</w:t>
            </w:r>
          </w:p>
        </w:tc>
        <w:tc>
          <w:tcPr>
            <w:tcW w:w="4788" w:type="dxa"/>
          </w:tcPr>
          <w:p w:rsidR="00DC3F2C" w:rsidRDefault="00DC3F2C" w:rsidP="00DC3F2C">
            <w:pPr>
              <w:pStyle w:val="Titulo1"/>
              <w:pBdr>
                <w:bottom w:val="none" w:sz="0" w:space="0" w:color="auto"/>
              </w:pBdr>
              <w:jc w:val="center"/>
              <w:rPr>
                <w:rFonts w:ascii="Verdana" w:hAnsi="Verdana"/>
                <w:sz w:val="16"/>
                <w:szCs w:val="16"/>
                <w:lang w:val="en-US"/>
              </w:rPr>
            </w:pPr>
            <w:r>
              <w:rPr>
                <w:rFonts w:ascii="Verdana" w:hAnsi="Verdana"/>
                <w:sz w:val="16"/>
                <w:szCs w:val="16"/>
                <w:lang w:val="en-US"/>
              </w:rPr>
              <w:t>OFFICIAL MEXICAN STANDARD NOM-038-SCT4-2009, TECHNICAL SPECIFICATIONS THAT CRANE BASKETS FOR EMBARKING AND DISEMBARKING, UTILIZED FOR MOVING PERSONNEL AND THEIR EQUIPMENT OR TOOLS BETWEEN A VESSEL, A DOCK AND A FLOATING PLATFORM</w:t>
            </w:r>
            <w:r w:rsidR="00FF07E1">
              <w:rPr>
                <w:rFonts w:ascii="Verdana" w:hAnsi="Verdana"/>
                <w:sz w:val="16"/>
                <w:szCs w:val="16"/>
                <w:lang w:val="en-US"/>
              </w:rPr>
              <w:t xml:space="preserve"> MUST COMPLY WITH</w:t>
            </w:r>
            <w:r>
              <w:rPr>
                <w:rFonts w:ascii="Verdana" w:hAnsi="Verdana"/>
                <w:sz w:val="16"/>
                <w:szCs w:val="16"/>
                <w:lang w:val="en-US"/>
              </w:rPr>
              <w:t>.</w:t>
            </w:r>
          </w:p>
          <w:p w:rsidR="003C26C3" w:rsidRPr="0037769F" w:rsidRDefault="003C26C3" w:rsidP="0037769F">
            <w:pPr>
              <w:pStyle w:val="ANOTACION"/>
              <w:spacing w:line="240" w:lineRule="auto"/>
              <w:rPr>
                <w:rFonts w:ascii="Verdana" w:hAnsi="Verdana"/>
                <w:sz w:val="16"/>
                <w:szCs w:val="16"/>
                <w:lang w:val="en-US"/>
              </w:rPr>
            </w:pPr>
          </w:p>
        </w:tc>
      </w:tr>
      <w:tr w:rsidR="003C26C3" w:rsidRPr="0037769F" w:rsidTr="0037769F">
        <w:tc>
          <w:tcPr>
            <w:tcW w:w="4788" w:type="dxa"/>
          </w:tcPr>
          <w:p w:rsidR="003C26C3" w:rsidRPr="0037769F" w:rsidRDefault="003C26C3" w:rsidP="0037769F">
            <w:pPr>
              <w:pStyle w:val="ANOTACION"/>
              <w:spacing w:line="240" w:lineRule="auto"/>
              <w:rPr>
                <w:rFonts w:ascii="Verdana" w:hAnsi="Verdana"/>
                <w:sz w:val="16"/>
                <w:szCs w:val="16"/>
                <w:lang w:val="es-MX"/>
              </w:rPr>
            </w:pPr>
            <w:r w:rsidRPr="0037769F">
              <w:rPr>
                <w:rFonts w:ascii="Verdana" w:hAnsi="Verdana"/>
                <w:sz w:val="16"/>
                <w:szCs w:val="16"/>
                <w:lang w:val="es-MX"/>
              </w:rPr>
              <w:t>INDICE</w:t>
            </w:r>
          </w:p>
        </w:tc>
        <w:tc>
          <w:tcPr>
            <w:tcW w:w="4788" w:type="dxa"/>
          </w:tcPr>
          <w:p w:rsidR="003C26C3" w:rsidRPr="0037769F" w:rsidRDefault="00DC3F2C" w:rsidP="0037769F">
            <w:pPr>
              <w:pStyle w:val="ANOTACION"/>
              <w:spacing w:line="240" w:lineRule="auto"/>
              <w:rPr>
                <w:rFonts w:ascii="Verdana" w:hAnsi="Verdana"/>
                <w:sz w:val="16"/>
                <w:szCs w:val="16"/>
                <w:lang w:val="en-US"/>
              </w:rPr>
            </w:pPr>
            <w:r>
              <w:rPr>
                <w:rFonts w:ascii="Verdana" w:hAnsi="Verdana"/>
                <w:sz w:val="16"/>
                <w:szCs w:val="16"/>
                <w:lang w:val="en-US"/>
              </w:rPr>
              <w:t>INDEX</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0.</w:t>
            </w:r>
            <w:r w:rsidRPr="0037769F">
              <w:rPr>
                <w:rFonts w:ascii="Verdana" w:hAnsi="Verdana"/>
                <w:sz w:val="16"/>
                <w:szCs w:val="16"/>
                <w:lang w:val="es-MX"/>
              </w:rPr>
              <w:tab/>
              <w:t>Introducción</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0.</w:t>
            </w:r>
            <w:r w:rsidRPr="00DC3F2C">
              <w:rPr>
                <w:rFonts w:ascii="Verdana" w:hAnsi="Verdana"/>
                <w:sz w:val="16"/>
                <w:szCs w:val="16"/>
                <w:lang w:val="en-US"/>
              </w:rPr>
              <w:tab/>
              <w:t>Introduction</w:t>
            </w:r>
          </w:p>
        </w:tc>
      </w:tr>
      <w:tr w:rsidR="00DC3F2C" w:rsidRPr="00E748B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1.</w:t>
            </w:r>
            <w:r w:rsidRPr="0037769F">
              <w:rPr>
                <w:rFonts w:ascii="Verdana" w:hAnsi="Verdana"/>
                <w:sz w:val="16"/>
                <w:szCs w:val="16"/>
                <w:lang w:val="es-MX"/>
              </w:rPr>
              <w:tab/>
              <w:t>Objetivo y campo de aplicación</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1.</w:t>
            </w:r>
            <w:r w:rsidRPr="00DC3F2C">
              <w:rPr>
                <w:rFonts w:ascii="Verdana" w:hAnsi="Verdana"/>
                <w:sz w:val="16"/>
                <w:szCs w:val="16"/>
                <w:lang w:val="en-US"/>
              </w:rPr>
              <w:tab/>
              <w:t>Objective and field of application</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2.</w:t>
            </w:r>
            <w:r w:rsidRPr="0037769F">
              <w:rPr>
                <w:rFonts w:ascii="Verdana" w:hAnsi="Verdana"/>
                <w:sz w:val="16"/>
                <w:szCs w:val="16"/>
                <w:lang w:val="es-MX"/>
              </w:rPr>
              <w:tab/>
              <w:t>Referencias</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2.</w:t>
            </w:r>
            <w:r w:rsidRPr="00DC3F2C">
              <w:rPr>
                <w:rFonts w:ascii="Verdana" w:hAnsi="Verdana"/>
                <w:sz w:val="16"/>
                <w:szCs w:val="16"/>
                <w:lang w:val="en-US"/>
              </w:rPr>
              <w:tab/>
              <w:t>References</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3.</w:t>
            </w:r>
            <w:r w:rsidRPr="0037769F">
              <w:rPr>
                <w:rFonts w:ascii="Verdana" w:hAnsi="Verdana"/>
                <w:sz w:val="16"/>
                <w:szCs w:val="16"/>
                <w:lang w:val="es-MX"/>
              </w:rPr>
              <w:tab/>
              <w:t>Definiciones</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3.</w:t>
            </w:r>
            <w:r w:rsidRPr="00DC3F2C">
              <w:rPr>
                <w:rFonts w:ascii="Verdana" w:hAnsi="Verdana"/>
                <w:sz w:val="16"/>
                <w:szCs w:val="16"/>
                <w:lang w:val="en-US"/>
              </w:rPr>
              <w:tab/>
              <w:t>Definitions</w:t>
            </w:r>
          </w:p>
        </w:tc>
      </w:tr>
      <w:tr w:rsidR="00DC3F2C" w:rsidRPr="00E748B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4.</w:t>
            </w:r>
            <w:r w:rsidRPr="0037769F">
              <w:rPr>
                <w:rFonts w:ascii="Verdana" w:hAnsi="Verdana"/>
                <w:sz w:val="16"/>
                <w:szCs w:val="16"/>
                <w:lang w:val="es-MX"/>
              </w:rPr>
              <w:tab/>
              <w:t>Clasificación de CED</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4.</w:t>
            </w:r>
            <w:r w:rsidRPr="00DC3F2C">
              <w:rPr>
                <w:rFonts w:ascii="Verdana" w:hAnsi="Verdana"/>
                <w:sz w:val="16"/>
                <w:szCs w:val="16"/>
                <w:lang w:val="en-US"/>
              </w:rPr>
              <w:tab/>
              <w:t>Clas</w:t>
            </w:r>
            <w:r w:rsidR="000C143D">
              <w:rPr>
                <w:rFonts w:ascii="Verdana" w:hAnsi="Verdana"/>
                <w:sz w:val="16"/>
                <w:szCs w:val="16"/>
                <w:lang w:val="en-US"/>
              </w:rPr>
              <w:t>s</w:t>
            </w:r>
            <w:r w:rsidRPr="00DC3F2C">
              <w:rPr>
                <w:rFonts w:ascii="Verdana" w:hAnsi="Verdana"/>
                <w:sz w:val="16"/>
                <w:szCs w:val="16"/>
                <w:lang w:val="en-US"/>
              </w:rPr>
              <w:t>ification of CED</w:t>
            </w:r>
            <w:r w:rsidR="00963B13">
              <w:rPr>
                <w:rFonts w:ascii="Verdana" w:hAnsi="Verdana"/>
                <w:sz w:val="16"/>
                <w:szCs w:val="16"/>
                <w:lang w:val="en-US"/>
              </w:rPr>
              <w:t xml:space="preserve"> (CED = Basket for embarking and disembarking)</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5.</w:t>
            </w:r>
            <w:r w:rsidRPr="0037769F">
              <w:rPr>
                <w:rFonts w:ascii="Verdana" w:hAnsi="Verdana"/>
                <w:sz w:val="16"/>
                <w:szCs w:val="16"/>
                <w:lang w:val="es-MX"/>
              </w:rPr>
              <w:tab/>
              <w:t>Especificaciones</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5.</w:t>
            </w:r>
            <w:r w:rsidRPr="00DC3F2C">
              <w:rPr>
                <w:rFonts w:ascii="Verdana" w:hAnsi="Verdana"/>
                <w:sz w:val="16"/>
                <w:szCs w:val="16"/>
                <w:lang w:val="en-US"/>
              </w:rPr>
              <w:tab/>
              <w:t>Specifications</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6.</w:t>
            </w:r>
            <w:r w:rsidRPr="0037769F">
              <w:rPr>
                <w:rFonts w:ascii="Verdana" w:hAnsi="Verdana"/>
                <w:sz w:val="16"/>
                <w:szCs w:val="16"/>
                <w:lang w:val="es-MX"/>
              </w:rPr>
              <w:tab/>
              <w:t>Métodos de prueba</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6.</w:t>
            </w:r>
            <w:r w:rsidRPr="00DC3F2C">
              <w:rPr>
                <w:rFonts w:ascii="Verdana" w:hAnsi="Verdana"/>
                <w:sz w:val="16"/>
                <w:szCs w:val="16"/>
                <w:lang w:val="en-US"/>
              </w:rPr>
              <w:tab/>
              <w:t>Testing methods</w:t>
            </w:r>
          </w:p>
        </w:tc>
      </w:tr>
      <w:tr w:rsidR="00DC3F2C" w:rsidRPr="00E748B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7.</w:t>
            </w:r>
            <w:r w:rsidRPr="0037769F">
              <w:rPr>
                <w:rFonts w:ascii="Verdana" w:hAnsi="Verdana"/>
                <w:sz w:val="16"/>
                <w:szCs w:val="16"/>
                <w:lang w:val="es-MX"/>
              </w:rPr>
              <w:tab/>
              <w:t>Marcado o Etiquetado de la CED</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7.</w:t>
            </w:r>
            <w:r w:rsidRPr="00DC3F2C">
              <w:rPr>
                <w:rFonts w:ascii="Verdana" w:hAnsi="Verdana"/>
                <w:sz w:val="16"/>
                <w:szCs w:val="16"/>
                <w:lang w:val="en-US"/>
              </w:rPr>
              <w:tab/>
              <w:t>Marking or Labeling of the CED</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8.</w:t>
            </w:r>
            <w:r w:rsidRPr="0037769F">
              <w:rPr>
                <w:rFonts w:ascii="Verdana" w:hAnsi="Verdana"/>
                <w:sz w:val="16"/>
                <w:szCs w:val="16"/>
                <w:lang w:val="es-MX"/>
              </w:rPr>
              <w:tab/>
              <w:t>Vigilancia</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8.</w:t>
            </w:r>
            <w:r w:rsidRPr="00DC3F2C">
              <w:rPr>
                <w:rFonts w:ascii="Verdana" w:hAnsi="Verdana"/>
                <w:sz w:val="16"/>
                <w:szCs w:val="16"/>
                <w:lang w:val="en-US"/>
              </w:rPr>
              <w:tab/>
              <w:t>Oversight</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9.</w:t>
            </w:r>
            <w:r w:rsidRPr="0037769F">
              <w:rPr>
                <w:rFonts w:ascii="Verdana" w:hAnsi="Verdana"/>
                <w:sz w:val="16"/>
                <w:szCs w:val="16"/>
                <w:lang w:val="es-MX"/>
              </w:rPr>
              <w:tab/>
              <w:t>Evaluación de la conformidad</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9.</w:t>
            </w:r>
            <w:r w:rsidRPr="00DC3F2C">
              <w:rPr>
                <w:rFonts w:ascii="Verdana" w:hAnsi="Verdana"/>
                <w:sz w:val="16"/>
                <w:szCs w:val="16"/>
                <w:lang w:val="en-US"/>
              </w:rPr>
              <w:tab/>
              <w:t>Evaluation of Conformity</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10.</w:t>
            </w:r>
            <w:r w:rsidRPr="0037769F">
              <w:rPr>
                <w:rFonts w:ascii="Verdana" w:hAnsi="Verdana"/>
                <w:sz w:val="16"/>
                <w:szCs w:val="16"/>
                <w:lang w:val="es-MX"/>
              </w:rPr>
              <w:tab/>
              <w:t>Bibliografía</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10.</w:t>
            </w:r>
            <w:r w:rsidRPr="00DC3F2C">
              <w:rPr>
                <w:rFonts w:ascii="Verdana" w:hAnsi="Verdana"/>
                <w:sz w:val="16"/>
                <w:szCs w:val="16"/>
                <w:lang w:val="en-US"/>
              </w:rPr>
              <w:tab/>
              <w:t>Bibliography</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11.</w:t>
            </w:r>
            <w:r w:rsidRPr="0037769F">
              <w:rPr>
                <w:rFonts w:ascii="Verdana" w:hAnsi="Verdana"/>
                <w:sz w:val="16"/>
                <w:szCs w:val="16"/>
                <w:lang w:val="es-MX"/>
              </w:rPr>
              <w:tab/>
              <w:t>Concordancia con normas internacionales</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11.</w:t>
            </w:r>
            <w:r w:rsidRPr="00DC3F2C">
              <w:rPr>
                <w:rFonts w:ascii="Verdana" w:hAnsi="Verdana"/>
                <w:sz w:val="16"/>
                <w:szCs w:val="16"/>
                <w:lang w:val="en-US"/>
              </w:rPr>
              <w:tab/>
              <w:t>Concordance with international standards</w:t>
            </w:r>
          </w:p>
        </w:tc>
      </w:tr>
      <w:tr w:rsidR="00DC3F2C" w:rsidRPr="0037769F" w:rsidTr="0037769F">
        <w:tc>
          <w:tcPr>
            <w:tcW w:w="4788" w:type="dxa"/>
          </w:tcPr>
          <w:p w:rsidR="00DC3F2C" w:rsidRPr="0037769F" w:rsidRDefault="00DC3F2C" w:rsidP="00DC3F2C">
            <w:pPr>
              <w:pStyle w:val="Texto"/>
              <w:tabs>
                <w:tab w:val="left" w:pos="360"/>
              </w:tabs>
              <w:spacing w:line="240" w:lineRule="auto"/>
              <w:ind w:firstLine="0"/>
              <w:rPr>
                <w:rFonts w:ascii="Verdana" w:hAnsi="Verdana"/>
                <w:sz w:val="16"/>
                <w:szCs w:val="16"/>
                <w:lang w:val="es-MX"/>
              </w:rPr>
            </w:pPr>
            <w:r w:rsidRPr="0037769F">
              <w:rPr>
                <w:rFonts w:ascii="Verdana" w:hAnsi="Verdana"/>
                <w:b/>
                <w:sz w:val="16"/>
                <w:szCs w:val="16"/>
                <w:lang w:val="es-MX"/>
              </w:rPr>
              <w:t>12.</w:t>
            </w:r>
            <w:r w:rsidRPr="0037769F">
              <w:rPr>
                <w:rFonts w:ascii="Verdana" w:hAnsi="Verdana"/>
                <w:sz w:val="16"/>
                <w:szCs w:val="16"/>
                <w:lang w:val="es-MX"/>
              </w:rPr>
              <w:tab/>
              <w:t>Vigencia</w:t>
            </w:r>
          </w:p>
        </w:tc>
        <w:tc>
          <w:tcPr>
            <w:tcW w:w="4788" w:type="dxa"/>
          </w:tcPr>
          <w:p w:rsidR="00DC3F2C" w:rsidRPr="00DC3F2C" w:rsidRDefault="00DC3F2C" w:rsidP="00DC3F2C">
            <w:pPr>
              <w:pStyle w:val="Texto"/>
              <w:tabs>
                <w:tab w:val="left" w:pos="360"/>
              </w:tabs>
              <w:spacing w:line="240" w:lineRule="auto"/>
              <w:ind w:firstLine="0"/>
              <w:rPr>
                <w:rFonts w:ascii="Verdana" w:hAnsi="Verdana"/>
                <w:sz w:val="16"/>
                <w:szCs w:val="16"/>
                <w:lang w:val="en-US"/>
              </w:rPr>
            </w:pPr>
            <w:r w:rsidRPr="00DC3F2C">
              <w:rPr>
                <w:rFonts w:ascii="Verdana" w:hAnsi="Verdana"/>
                <w:b/>
                <w:sz w:val="16"/>
                <w:szCs w:val="16"/>
                <w:lang w:val="en-US"/>
              </w:rPr>
              <w:t>12.</w:t>
            </w:r>
            <w:r w:rsidRPr="00DC3F2C">
              <w:rPr>
                <w:rFonts w:ascii="Verdana" w:hAnsi="Verdana"/>
                <w:sz w:val="16"/>
                <w:szCs w:val="16"/>
                <w:lang w:val="en-US"/>
              </w:rPr>
              <w:tab/>
              <w:t>Effective period</w:t>
            </w:r>
          </w:p>
        </w:tc>
      </w:tr>
      <w:tr w:rsidR="00DC3F2C" w:rsidRPr="0037769F" w:rsidTr="0037769F">
        <w:tc>
          <w:tcPr>
            <w:tcW w:w="4788" w:type="dxa"/>
          </w:tcPr>
          <w:p w:rsidR="00DC3F2C" w:rsidRPr="0037769F" w:rsidRDefault="00DC3F2C" w:rsidP="0037769F">
            <w:pPr>
              <w:pStyle w:val="ANOTACION"/>
              <w:spacing w:line="240" w:lineRule="auto"/>
              <w:rPr>
                <w:rFonts w:ascii="Verdana" w:hAnsi="Verdana"/>
                <w:sz w:val="16"/>
                <w:szCs w:val="16"/>
                <w:lang w:val="es-MX"/>
              </w:rPr>
            </w:pPr>
            <w:r w:rsidRPr="0037769F">
              <w:rPr>
                <w:rFonts w:ascii="Verdana" w:hAnsi="Verdana"/>
                <w:sz w:val="16"/>
                <w:szCs w:val="16"/>
                <w:lang w:val="es-MX"/>
              </w:rPr>
              <w:t>PREFACIO</w:t>
            </w:r>
          </w:p>
        </w:tc>
        <w:tc>
          <w:tcPr>
            <w:tcW w:w="4788" w:type="dxa"/>
          </w:tcPr>
          <w:p w:rsidR="00DC3F2C" w:rsidRPr="00DC3F2C" w:rsidRDefault="00DC3F2C" w:rsidP="0037769F">
            <w:pPr>
              <w:pStyle w:val="ANOTACION"/>
              <w:spacing w:line="240" w:lineRule="auto"/>
              <w:rPr>
                <w:rFonts w:ascii="Verdana" w:hAnsi="Verdana"/>
                <w:sz w:val="16"/>
                <w:szCs w:val="16"/>
                <w:lang w:val="en-US"/>
              </w:rPr>
            </w:pPr>
            <w:r w:rsidRPr="00DC3F2C">
              <w:rPr>
                <w:rFonts w:ascii="Verdana" w:hAnsi="Verdana"/>
                <w:sz w:val="16"/>
                <w:szCs w:val="16"/>
                <w:lang w:val="en-US"/>
              </w:rPr>
              <w:t>PREFACE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En la elaboración de </w:t>
            </w:r>
            <w:smartTag w:uri="urn:schemas-microsoft-com:office:smarttags" w:element="PersonName">
              <w:smartTagPr>
                <w:attr w:name="ProductID" w:val="la Norma Oficial"/>
              </w:smartTagPr>
              <w:r w:rsidRPr="0037769F">
                <w:rPr>
                  <w:rFonts w:ascii="Verdana" w:hAnsi="Verdana"/>
                  <w:sz w:val="16"/>
                  <w:szCs w:val="16"/>
                  <w:lang w:val="es-MX"/>
                </w:rPr>
                <w:t>la Norma Oficial</w:t>
              </w:r>
            </w:smartTag>
            <w:r w:rsidRPr="0037769F">
              <w:rPr>
                <w:rFonts w:ascii="Verdana" w:hAnsi="Verdana"/>
                <w:sz w:val="16"/>
                <w:szCs w:val="16"/>
                <w:lang w:val="es-MX"/>
              </w:rPr>
              <w:t xml:space="preserve"> Mexicana, participaron las siguientes dependencias, instituciones, cámaras y empresas:</w:t>
            </w:r>
          </w:p>
        </w:tc>
        <w:tc>
          <w:tcPr>
            <w:tcW w:w="4788" w:type="dxa"/>
          </w:tcPr>
          <w:p w:rsidR="00DC3F2C" w:rsidRPr="0037769F" w:rsidRDefault="00DC3F2C" w:rsidP="0037769F">
            <w:pPr>
              <w:pStyle w:val="Texto"/>
              <w:spacing w:line="240" w:lineRule="auto"/>
              <w:ind w:firstLine="0"/>
              <w:rPr>
                <w:rFonts w:ascii="Verdana" w:hAnsi="Verdana"/>
                <w:sz w:val="16"/>
                <w:szCs w:val="16"/>
                <w:lang w:val="en-US"/>
              </w:rPr>
            </w:pPr>
            <w:r>
              <w:rPr>
                <w:rFonts w:ascii="Verdana" w:hAnsi="Verdana"/>
                <w:sz w:val="16"/>
                <w:szCs w:val="16"/>
                <w:lang w:val="en-US"/>
              </w:rPr>
              <w:t xml:space="preserve">In the preparation of the Official Mexican Standard, the following departments, institutions, chambers and companies participated.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Dependencias, Entidades e Instituciones Públicas:</w:t>
            </w:r>
          </w:p>
        </w:tc>
        <w:tc>
          <w:tcPr>
            <w:tcW w:w="4788" w:type="dxa"/>
          </w:tcPr>
          <w:p w:rsidR="00DC3F2C" w:rsidRPr="00DC3F2C" w:rsidRDefault="00DC3F2C" w:rsidP="0037769F">
            <w:pPr>
              <w:pStyle w:val="Texto"/>
              <w:spacing w:line="240" w:lineRule="auto"/>
              <w:ind w:firstLine="0"/>
              <w:rPr>
                <w:rFonts w:ascii="Verdana" w:hAnsi="Verdana"/>
                <w:b/>
                <w:sz w:val="16"/>
                <w:szCs w:val="16"/>
                <w:lang w:val="en-US"/>
              </w:rPr>
            </w:pPr>
            <w:r w:rsidRPr="00DC3F2C">
              <w:rPr>
                <w:rFonts w:ascii="Verdana" w:hAnsi="Verdana"/>
                <w:b/>
                <w:sz w:val="16"/>
                <w:szCs w:val="16"/>
                <w:lang w:val="en-US"/>
              </w:rPr>
              <w:t>Departments, Entities and Public Institutions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Secretaría de Educación Pública.</w:t>
            </w:r>
          </w:p>
        </w:tc>
        <w:tc>
          <w:tcPr>
            <w:tcW w:w="4788" w:type="dxa"/>
          </w:tcPr>
          <w:p w:rsidR="00DC3F2C" w:rsidRPr="00DC3F2C" w:rsidRDefault="00DC3F2C" w:rsidP="0037769F">
            <w:pPr>
              <w:pStyle w:val="Texto"/>
              <w:spacing w:line="240" w:lineRule="auto"/>
              <w:ind w:firstLine="0"/>
              <w:rPr>
                <w:rFonts w:ascii="Verdana" w:hAnsi="Verdana"/>
                <w:sz w:val="16"/>
                <w:szCs w:val="16"/>
                <w:lang w:val="en-US"/>
              </w:rPr>
            </w:pPr>
            <w:r w:rsidRPr="00DC3F2C">
              <w:rPr>
                <w:rFonts w:ascii="Verdana" w:hAnsi="Verdana"/>
                <w:sz w:val="16"/>
                <w:szCs w:val="16"/>
                <w:lang w:val="en-US"/>
              </w:rPr>
              <w:t>Secreta</w:t>
            </w:r>
            <w:r>
              <w:rPr>
                <w:rFonts w:ascii="Verdana" w:hAnsi="Verdana"/>
                <w:sz w:val="16"/>
                <w:szCs w:val="16"/>
                <w:lang w:val="en-US"/>
              </w:rPr>
              <w:t>ry of Public Education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Dirección General de Educación en Ciencia y Tecnología del Mar.</w:t>
            </w:r>
          </w:p>
        </w:tc>
        <w:tc>
          <w:tcPr>
            <w:tcW w:w="4788" w:type="dxa"/>
          </w:tcPr>
          <w:p w:rsidR="00DC3F2C" w:rsidRPr="00DC3F2C" w:rsidRDefault="00DC3F2C" w:rsidP="0037769F">
            <w:pPr>
              <w:pStyle w:val="Texto"/>
              <w:spacing w:line="240" w:lineRule="auto"/>
              <w:ind w:firstLine="0"/>
              <w:rPr>
                <w:rFonts w:ascii="Verdana" w:hAnsi="Verdana"/>
                <w:sz w:val="16"/>
                <w:szCs w:val="16"/>
                <w:lang w:val="en-US"/>
              </w:rPr>
            </w:pPr>
            <w:r>
              <w:rPr>
                <w:rFonts w:ascii="Verdana" w:hAnsi="Verdana"/>
                <w:sz w:val="16"/>
                <w:szCs w:val="16"/>
                <w:lang w:val="en-US"/>
              </w:rPr>
              <w:t>General Office of Education in Science and Sea Technology</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Secretaría de Energía.</w:t>
            </w:r>
          </w:p>
        </w:tc>
        <w:tc>
          <w:tcPr>
            <w:tcW w:w="4788" w:type="dxa"/>
          </w:tcPr>
          <w:p w:rsidR="00DC3F2C" w:rsidRPr="00DC3F2C" w:rsidRDefault="007262A7" w:rsidP="0037769F">
            <w:pPr>
              <w:pStyle w:val="Texto"/>
              <w:spacing w:line="240" w:lineRule="auto"/>
              <w:ind w:firstLine="0"/>
              <w:rPr>
                <w:rFonts w:ascii="Verdana" w:hAnsi="Verdana"/>
                <w:sz w:val="16"/>
                <w:szCs w:val="16"/>
                <w:lang w:val="en-US"/>
              </w:rPr>
            </w:pPr>
            <w:r>
              <w:rPr>
                <w:rFonts w:ascii="Verdana" w:hAnsi="Verdana"/>
                <w:sz w:val="16"/>
                <w:szCs w:val="16"/>
                <w:lang w:val="en-US"/>
              </w:rPr>
              <w:t>Secretary of Energy</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Comisión Nacional de Seguridad Nuclear y Salvaguardas</w:t>
            </w:r>
          </w:p>
        </w:tc>
        <w:tc>
          <w:tcPr>
            <w:tcW w:w="4788" w:type="dxa"/>
          </w:tcPr>
          <w:p w:rsidR="00DC3F2C" w:rsidRPr="007262A7" w:rsidRDefault="007262A7" w:rsidP="0037769F">
            <w:pPr>
              <w:pStyle w:val="Texto"/>
              <w:spacing w:line="240" w:lineRule="auto"/>
              <w:ind w:firstLine="0"/>
              <w:rPr>
                <w:rFonts w:ascii="Verdana" w:hAnsi="Verdana"/>
                <w:sz w:val="16"/>
                <w:szCs w:val="16"/>
                <w:lang w:val="en-US"/>
              </w:rPr>
            </w:pPr>
            <w:r w:rsidRPr="007262A7">
              <w:rPr>
                <w:rFonts w:ascii="Verdana" w:hAnsi="Verdana"/>
                <w:sz w:val="16"/>
                <w:szCs w:val="16"/>
                <w:lang w:val="en-US"/>
              </w:rPr>
              <w:t>National Commission of Nuclear Safety and Safeguards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Secretaría de Turismo.</w:t>
            </w:r>
          </w:p>
        </w:tc>
        <w:tc>
          <w:tcPr>
            <w:tcW w:w="4788" w:type="dxa"/>
          </w:tcPr>
          <w:p w:rsidR="00DC3F2C" w:rsidRPr="00DC3F2C" w:rsidRDefault="007262A7" w:rsidP="0037769F">
            <w:pPr>
              <w:pStyle w:val="Texto"/>
              <w:spacing w:line="240" w:lineRule="auto"/>
              <w:ind w:firstLine="0"/>
              <w:rPr>
                <w:rFonts w:ascii="Verdana" w:hAnsi="Verdana"/>
                <w:sz w:val="16"/>
                <w:szCs w:val="16"/>
                <w:lang w:val="en-US"/>
              </w:rPr>
            </w:pPr>
            <w:r>
              <w:rPr>
                <w:rFonts w:ascii="Verdana" w:hAnsi="Verdana"/>
                <w:sz w:val="16"/>
                <w:szCs w:val="16"/>
                <w:lang w:val="en-US"/>
              </w:rPr>
              <w:t>Secretary of Tourism</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Dirección de Normalización y Certificación.</w:t>
            </w:r>
          </w:p>
        </w:tc>
        <w:tc>
          <w:tcPr>
            <w:tcW w:w="4788" w:type="dxa"/>
          </w:tcPr>
          <w:p w:rsidR="00DC3F2C" w:rsidRPr="007262A7" w:rsidRDefault="007262A7" w:rsidP="0037769F">
            <w:pPr>
              <w:pStyle w:val="Texto"/>
              <w:spacing w:line="240" w:lineRule="auto"/>
              <w:ind w:firstLine="0"/>
              <w:rPr>
                <w:rFonts w:ascii="Verdana" w:hAnsi="Verdana"/>
                <w:sz w:val="16"/>
                <w:szCs w:val="16"/>
                <w:lang w:val="en-US"/>
              </w:rPr>
            </w:pPr>
            <w:r w:rsidRPr="007262A7">
              <w:rPr>
                <w:rFonts w:ascii="Verdana" w:hAnsi="Verdana"/>
                <w:sz w:val="16"/>
                <w:szCs w:val="16"/>
                <w:lang w:val="en-US"/>
              </w:rPr>
              <w:t>Office of Standardization and Certification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Secretaría de Comunicaciones y Transportes.</w:t>
            </w:r>
          </w:p>
        </w:tc>
        <w:tc>
          <w:tcPr>
            <w:tcW w:w="4788" w:type="dxa"/>
          </w:tcPr>
          <w:p w:rsidR="00DC3F2C" w:rsidRPr="00DC3F2C" w:rsidRDefault="007262A7" w:rsidP="0037769F">
            <w:pPr>
              <w:pStyle w:val="Texto"/>
              <w:spacing w:line="240" w:lineRule="auto"/>
              <w:ind w:firstLine="0"/>
              <w:rPr>
                <w:rFonts w:ascii="Verdana" w:hAnsi="Verdana"/>
                <w:sz w:val="16"/>
                <w:szCs w:val="16"/>
                <w:lang w:val="en-US"/>
              </w:rPr>
            </w:pPr>
            <w:r>
              <w:rPr>
                <w:rFonts w:ascii="Verdana" w:hAnsi="Verdana"/>
                <w:sz w:val="16"/>
                <w:szCs w:val="16"/>
                <w:lang w:val="en-US"/>
              </w:rPr>
              <w:t>Secretary of Communications and Transportation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Coordinación General de Puertos y Marina Mercante,</w:t>
            </w:r>
          </w:p>
        </w:tc>
        <w:tc>
          <w:tcPr>
            <w:tcW w:w="4788" w:type="dxa"/>
          </w:tcPr>
          <w:p w:rsidR="00DC3F2C" w:rsidRPr="007262A7" w:rsidRDefault="007262A7" w:rsidP="0037769F">
            <w:pPr>
              <w:pStyle w:val="Texto"/>
              <w:spacing w:line="240" w:lineRule="auto"/>
              <w:ind w:firstLine="0"/>
              <w:rPr>
                <w:rFonts w:ascii="Verdana" w:hAnsi="Verdana"/>
                <w:sz w:val="16"/>
                <w:szCs w:val="16"/>
                <w:lang w:val="en-US"/>
              </w:rPr>
            </w:pPr>
            <w:r w:rsidRPr="007262A7">
              <w:rPr>
                <w:rFonts w:ascii="Verdana" w:hAnsi="Verdana"/>
                <w:sz w:val="16"/>
                <w:szCs w:val="16"/>
                <w:lang w:val="en-US"/>
              </w:rPr>
              <w:t>General Coordination of Ports and Merchant Marine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Dirección General de Marina Mercante.</w:t>
            </w:r>
          </w:p>
        </w:tc>
        <w:tc>
          <w:tcPr>
            <w:tcW w:w="4788" w:type="dxa"/>
          </w:tcPr>
          <w:p w:rsidR="00DC3F2C" w:rsidRPr="007262A7" w:rsidRDefault="007262A7" w:rsidP="0037769F">
            <w:pPr>
              <w:pStyle w:val="Texto"/>
              <w:spacing w:line="240" w:lineRule="auto"/>
              <w:ind w:firstLine="0"/>
              <w:rPr>
                <w:rFonts w:ascii="Verdana" w:hAnsi="Verdana"/>
                <w:sz w:val="16"/>
                <w:szCs w:val="16"/>
                <w:lang w:val="en-US"/>
              </w:rPr>
            </w:pPr>
            <w:r w:rsidRPr="007262A7">
              <w:rPr>
                <w:rFonts w:ascii="Verdana" w:hAnsi="Verdana"/>
                <w:sz w:val="16"/>
                <w:szCs w:val="16"/>
                <w:lang w:val="en-US"/>
              </w:rPr>
              <w:t>General Office of Merchant Marine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Secretaría de Agricultura, Ganadería, Desarrollo Rural, Pesca y Alimentación.</w:t>
            </w:r>
          </w:p>
        </w:tc>
        <w:tc>
          <w:tcPr>
            <w:tcW w:w="4788" w:type="dxa"/>
          </w:tcPr>
          <w:p w:rsidR="00DC3F2C" w:rsidRPr="00DC3F2C" w:rsidRDefault="007262A7" w:rsidP="0037769F">
            <w:pPr>
              <w:pStyle w:val="Texto"/>
              <w:spacing w:line="240" w:lineRule="auto"/>
              <w:ind w:firstLine="0"/>
              <w:rPr>
                <w:rFonts w:ascii="Verdana" w:hAnsi="Verdana"/>
                <w:sz w:val="16"/>
                <w:szCs w:val="16"/>
                <w:lang w:val="en-US"/>
              </w:rPr>
            </w:pPr>
            <w:r>
              <w:rPr>
                <w:rFonts w:ascii="Verdana" w:hAnsi="Verdana"/>
                <w:sz w:val="16"/>
                <w:szCs w:val="16"/>
                <w:lang w:val="en-US"/>
              </w:rPr>
              <w:t>Secretary of Agriculture, Livestock, Rural Development, Fisheries and Food Supply</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Comisión Nacional de Acuacultura y Pesca.</w:t>
            </w:r>
          </w:p>
        </w:tc>
        <w:tc>
          <w:tcPr>
            <w:tcW w:w="4788" w:type="dxa"/>
          </w:tcPr>
          <w:p w:rsidR="00DC3F2C" w:rsidRPr="007262A7" w:rsidRDefault="007262A7" w:rsidP="0037769F">
            <w:pPr>
              <w:pStyle w:val="Texto"/>
              <w:spacing w:line="240" w:lineRule="auto"/>
              <w:ind w:firstLine="0"/>
              <w:rPr>
                <w:rFonts w:ascii="Verdana" w:hAnsi="Verdana"/>
                <w:sz w:val="16"/>
                <w:szCs w:val="16"/>
                <w:lang w:val="en-US"/>
              </w:rPr>
            </w:pPr>
            <w:r w:rsidRPr="007262A7">
              <w:rPr>
                <w:rFonts w:ascii="Verdana" w:hAnsi="Verdana"/>
                <w:sz w:val="16"/>
                <w:szCs w:val="16"/>
                <w:lang w:val="en-US"/>
              </w:rPr>
              <w:t>National Commission of Aquaculture and Fisheries.</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Secretaría del Trabajo y Prevención Social.</w:t>
            </w:r>
          </w:p>
        </w:tc>
        <w:tc>
          <w:tcPr>
            <w:tcW w:w="4788" w:type="dxa"/>
          </w:tcPr>
          <w:p w:rsidR="00DC3F2C" w:rsidRPr="00DC3F2C" w:rsidRDefault="007262A7" w:rsidP="0037769F">
            <w:pPr>
              <w:pStyle w:val="Texto"/>
              <w:spacing w:line="240" w:lineRule="auto"/>
              <w:ind w:firstLine="0"/>
              <w:rPr>
                <w:rFonts w:ascii="Verdana" w:hAnsi="Verdana"/>
                <w:sz w:val="16"/>
                <w:szCs w:val="16"/>
                <w:lang w:val="en-US"/>
              </w:rPr>
            </w:pPr>
            <w:r>
              <w:rPr>
                <w:rFonts w:ascii="Verdana" w:hAnsi="Verdana"/>
                <w:sz w:val="16"/>
                <w:szCs w:val="16"/>
                <w:lang w:val="en-US"/>
              </w:rPr>
              <w:t>Secretary of Labor and Social Welfare.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Dirección General de Seguridad y Salud en el Trabajo.</w:t>
            </w:r>
          </w:p>
        </w:tc>
        <w:tc>
          <w:tcPr>
            <w:tcW w:w="4788" w:type="dxa"/>
          </w:tcPr>
          <w:p w:rsidR="00DC3F2C" w:rsidRPr="007262A7" w:rsidRDefault="007262A7" w:rsidP="0037769F">
            <w:pPr>
              <w:pStyle w:val="Texto"/>
              <w:spacing w:line="240" w:lineRule="auto"/>
              <w:ind w:firstLine="0"/>
              <w:rPr>
                <w:rFonts w:ascii="Verdana" w:hAnsi="Verdana"/>
                <w:sz w:val="16"/>
                <w:szCs w:val="16"/>
                <w:lang w:val="en-US"/>
              </w:rPr>
            </w:pPr>
            <w:r w:rsidRPr="007262A7">
              <w:rPr>
                <w:rFonts w:ascii="Verdana" w:hAnsi="Verdana"/>
                <w:sz w:val="16"/>
                <w:szCs w:val="16"/>
                <w:lang w:val="en-US"/>
              </w:rPr>
              <w:t>General Office of Occupational Safety and Health</w:t>
            </w:r>
            <w:r w:rsidR="00856264">
              <w:rPr>
                <w:rFonts w:ascii="Verdana" w:hAnsi="Verdana"/>
                <w:sz w:val="16"/>
                <w:szCs w:val="16"/>
                <w:lang w:val="en-US"/>
              </w:rPr>
              <w:t>.</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Secretaría de Medio Ambiente y Recursos Naturales.</w:t>
            </w:r>
          </w:p>
        </w:tc>
        <w:tc>
          <w:tcPr>
            <w:tcW w:w="4788" w:type="dxa"/>
          </w:tcPr>
          <w:p w:rsidR="00DC3F2C" w:rsidRPr="00DC3F2C" w:rsidRDefault="00856264" w:rsidP="0037769F">
            <w:pPr>
              <w:pStyle w:val="Texto"/>
              <w:spacing w:line="240" w:lineRule="auto"/>
              <w:ind w:firstLine="0"/>
              <w:rPr>
                <w:rFonts w:ascii="Verdana" w:hAnsi="Verdana"/>
                <w:sz w:val="16"/>
                <w:szCs w:val="16"/>
                <w:lang w:val="en-US"/>
              </w:rPr>
            </w:pPr>
            <w:r>
              <w:rPr>
                <w:rFonts w:ascii="Verdana" w:hAnsi="Verdana"/>
                <w:sz w:val="16"/>
                <w:szCs w:val="16"/>
                <w:lang w:val="en-US"/>
              </w:rPr>
              <w:t>Secretary of Environment and Natural Resources.</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Dirección General del Sector Primario</w:t>
            </w:r>
          </w:p>
        </w:tc>
        <w:tc>
          <w:tcPr>
            <w:tcW w:w="4788" w:type="dxa"/>
          </w:tcPr>
          <w:p w:rsidR="00DC3F2C" w:rsidRPr="00856264" w:rsidRDefault="00856264" w:rsidP="0037769F">
            <w:pPr>
              <w:pStyle w:val="Texto"/>
              <w:spacing w:line="240" w:lineRule="auto"/>
              <w:ind w:firstLine="0"/>
              <w:rPr>
                <w:rFonts w:ascii="Verdana" w:hAnsi="Verdana"/>
                <w:sz w:val="16"/>
                <w:szCs w:val="16"/>
                <w:lang w:val="en-US"/>
              </w:rPr>
            </w:pPr>
            <w:r w:rsidRPr="00856264">
              <w:rPr>
                <w:rFonts w:ascii="Verdana" w:hAnsi="Verdana"/>
                <w:sz w:val="16"/>
                <w:szCs w:val="16"/>
                <w:lang w:val="en-US"/>
              </w:rPr>
              <w:t>General Office of the Primary Sector</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Fideicomiso de Formación y Capacitación para el Personal de </w:t>
            </w:r>
            <w:smartTag w:uri="urn:schemas-microsoft-com:office:smarttags" w:element="PersonName">
              <w:smartTagPr>
                <w:attr w:name="ProductID" w:val="la Marina Mercante"/>
              </w:smartTagPr>
              <w:r w:rsidRPr="0037769F">
                <w:rPr>
                  <w:rFonts w:ascii="Verdana" w:hAnsi="Verdana"/>
                  <w:sz w:val="16"/>
                  <w:szCs w:val="16"/>
                  <w:lang w:val="es-MX"/>
                </w:rPr>
                <w:t>la Marina Mercante</w:t>
              </w:r>
            </w:smartTag>
            <w:r w:rsidRPr="0037769F">
              <w:rPr>
                <w:rFonts w:ascii="Verdana" w:hAnsi="Verdana"/>
                <w:sz w:val="16"/>
                <w:szCs w:val="16"/>
                <w:lang w:val="es-MX"/>
              </w:rPr>
              <w:t xml:space="preserve"> Nacional (FIDENA).</w:t>
            </w:r>
          </w:p>
        </w:tc>
        <w:tc>
          <w:tcPr>
            <w:tcW w:w="4788" w:type="dxa"/>
          </w:tcPr>
          <w:p w:rsidR="00DC3F2C" w:rsidRPr="00DC3F2C" w:rsidRDefault="00856264" w:rsidP="0037769F">
            <w:pPr>
              <w:pStyle w:val="Texto"/>
              <w:spacing w:line="240" w:lineRule="auto"/>
              <w:ind w:firstLine="0"/>
              <w:rPr>
                <w:rFonts w:ascii="Verdana" w:hAnsi="Verdana"/>
                <w:sz w:val="16"/>
                <w:szCs w:val="16"/>
                <w:lang w:val="en-US"/>
              </w:rPr>
            </w:pPr>
            <w:r>
              <w:rPr>
                <w:rFonts w:ascii="Verdana" w:hAnsi="Verdana"/>
                <w:sz w:val="16"/>
                <w:szCs w:val="16"/>
                <w:lang w:val="en-US"/>
              </w:rPr>
              <w:t>Trust of Formation and Qualification for Personnel of the National Merchant Marine (FIDENA).</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PEMEX.</w:t>
            </w:r>
          </w:p>
        </w:tc>
        <w:tc>
          <w:tcPr>
            <w:tcW w:w="4788" w:type="dxa"/>
          </w:tcPr>
          <w:p w:rsidR="00DC3F2C" w:rsidRPr="00DC3F2C" w:rsidRDefault="00856264" w:rsidP="0037769F">
            <w:pPr>
              <w:pStyle w:val="Texto"/>
              <w:spacing w:line="240" w:lineRule="auto"/>
              <w:ind w:firstLine="0"/>
              <w:rPr>
                <w:rFonts w:ascii="Verdana" w:hAnsi="Verdana"/>
                <w:sz w:val="16"/>
                <w:szCs w:val="16"/>
                <w:lang w:val="en-US"/>
              </w:rPr>
            </w:pPr>
            <w:r>
              <w:rPr>
                <w:rFonts w:ascii="Verdana" w:hAnsi="Verdana"/>
                <w:sz w:val="16"/>
                <w:szCs w:val="16"/>
                <w:lang w:val="en-US"/>
              </w:rPr>
              <w:t>PEMEX.</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Refinación-Gerencia de Operación y Mantenimiento Marítimo.</w:t>
            </w:r>
          </w:p>
        </w:tc>
        <w:tc>
          <w:tcPr>
            <w:tcW w:w="4788" w:type="dxa"/>
          </w:tcPr>
          <w:p w:rsidR="00DC3F2C" w:rsidRPr="00856264" w:rsidRDefault="00856264" w:rsidP="0037769F">
            <w:pPr>
              <w:pStyle w:val="Texto"/>
              <w:spacing w:line="240" w:lineRule="auto"/>
              <w:ind w:firstLine="0"/>
              <w:rPr>
                <w:rFonts w:ascii="Verdana" w:hAnsi="Verdana"/>
                <w:sz w:val="16"/>
                <w:szCs w:val="16"/>
                <w:lang w:val="en-US"/>
              </w:rPr>
            </w:pPr>
            <w:r w:rsidRPr="00856264">
              <w:rPr>
                <w:rFonts w:ascii="Verdana" w:hAnsi="Verdana"/>
                <w:sz w:val="16"/>
                <w:szCs w:val="16"/>
                <w:lang w:val="en-US"/>
              </w:rPr>
              <w:t xml:space="preserve">Refining – Management of </w:t>
            </w:r>
            <w:r>
              <w:rPr>
                <w:rFonts w:ascii="Verdana" w:hAnsi="Verdana"/>
                <w:sz w:val="16"/>
                <w:szCs w:val="16"/>
                <w:lang w:val="en-US"/>
              </w:rPr>
              <w:t>Maritime Operation and Maintenance.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Exploración y Producción-Gerencia de Seguridad Industrial, Protección Ambiental y Calidad RMSO.</w:t>
            </w:r>
          </w:p>
        </w:tc>
        <w:tc>
          <w:tcPr>
            <w:tcW w:w="4788" w:type="dxa"/>
          </w:tcPr>
          <w:p w:rsidR="00DC3F2C" w:rsidRPr="00856264" w:rsidRDefault="00856264" w:rsidP="00856264">
            <w:pPr>
              <w:pStyle w:val="Texto"/>
              <w:spacing w:line="240" w:lineRule="auto"/>
              <w:ind w:firstLine="0"/>
              <w:rPr>
                <w:rFonts w:ascii="Verdana" w:hAnsi="Verdana"/>
                <w:sz w:val="16"/>
                <w:szCs w:val="16"/>
                <w:lang w:val="en-US"/>
              </w:rPr>
            </w:pPr>
            <w:r w:rsidRPr="00856264">
              <w:rPr>
                <w:rFonts w:ascii="Verdana" w:hAnsi="Verdana"/>
                <w:sz w:val="16"/>
                <w:szCs w:val="16"/>
                <w:lang w:val="en-US"/>
              </w:rPr>
              <w:t xml:space="preserve">Exploration and Production – Management of Industrial Safety, Environmental Protection and </w:t>
            </w:r>
            <w:r>
              <w:rPr>
                <w:rFonts w:ascii="Verdana" w:hAnsi="Verdana"/>
                <w:sz w:val="16"/>
                <w:szCs w:val="16"/>
                <w:lang w:val="en-US"/>
              </w:rPr>
              <w:t>RMSO</w:t>
            </w:r>
            <w:r w:rsidRPr="00856264">
              <w:rPr>
                <w:rFonts w:ascii="Verdana" w:hAnsi="Verdana"/>
                <w:sz w:val="16"/>
                <w:szCs w:val="16"/>
                <w:lang w:val="en-US"/>
              </w:rPr>
              <w:t xml:space="preserve"> Quality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Gas y Petroquímica básica.</w:t>
            </w:r>
          </w:p>
        </w:tc>
        <w:tc>
          <w:tcPr>
            <w:tcW w:w="4788" w:type="dxa"/>
          </w:tcPr>
          <w:p w:rsidR="00DC3F2C" w:rsidRPr="00DC3F2C" w:rsidRDefault="00856264" w:rsidP="0037769F">
            <w:pPr>
              <w:pStyle w:val="Texto"/>
              <w:spacing w:line="240" w:lineRule="auto"/>
              <w:ind w:firstLine="0"/>
              <w:rPr>
                <w:rFonts w:ascii="Verdana" w:hAnsi="Verdana"/>
                <w:sz w:val="16"/>
                <w:szCs w:val="16"/>
                <w:lang w:val="en-US"/>
              </w:rPr>
            </w:pPr>
            <w:r>
              <w:rPr>
                <w:rFonts w:ascii="Verdana" w:hAnsi="Verdana"/>
                <w:sz w:val="16"/>
                <w:szCs w:val="16"/>
                <w:lang w:val="en-US"/>
              </w:rPr>
              <w:t>Gas and Basic Petrochemicals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Cámaras y Asociaciones:</w:t>
            </w:r>
          </w:p>
        </w:tc>
        <w:tc>
          <w:tcPr>
            <w:tcW w:w="4788" w:type="dxa"/>
          </w:tcPr>
          <w:p w:rsidR="00DC3F2C" w:rsidRPr="00DC3F2C" w:rsidRDefault="00856264" w:rsidP="0037769F">
            <w:pPr>
              <w:pStyle w:val="Texto"/>
              <w:spacing w:line="240" w:lineRule="auto"/>
              <w:ind w:firstLine="0"/>
              <w:rPr>
                <w:rFonts w:ascii="Verdana" w:hAnsi="Verdana"/>
                <w:b/>
                <w:sz w:val="16"/>
                <w:szCs w:val="16"/>
                <w:lang w:val="en-US"/>
              </w:rPr>
            </w:pPr>
            <w:r>
              <w:rPr>
                <w:rFonts w:ascii="Verdana" w:hAnsi="Verdana"/>
                <w:b/>
                <w:sz w:val="16"/>
                <w:szCs w:val="16"/>
                <w:lang w:val="en-US"/>
              </w:rPr>
              <w:t xml:space="preserve">Chambers and Associations: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Colegio de Ingenieros Navales de México, A.C.</w:t>
            </w:r>
          </w:p>
        </w:tc>
        <w:tc>
          <w:tcPr>
            <w:tcW w:w="4788" w:type="dxa"/>
          </w:tcPr>
          <w:p w:rsidR="00DC3F2C" w:rsidRPr="00DC3F2C" w:rsidRDefault="00856264" w:rsidP="0037769F">
            <w:pPr>
              <w:pStyle w:val="Texto"/>
              <w:spacing w:line="240" w:lineRule="auto"/>
              <w:ind w:firstLine="0"/>
              <w:rPr>
                <w:rFonts w:ascii="Verdana" w:hAnsi="Verdana"/>
                <w:sz w:val="16"/>
                <w:szCs w:val="16"/>
                <w:lang w:val="en-US"/>
              </w:rPr>
            </w:pPr>
            <w:r>
              <w:rPr>
                <w:rFonts w:ascii="Verdana" w:hAnsi="Verdana"/>
                <w:sz w:val="16"/>
                <w:szCs w:val="16"/>
                <w:lang w:val="en-US"/>
              </w:rPr>
              <w:t>College of Naval Engineers of Mexico, Association.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Cámara Mexicana de </w:t>
            </w:r>
            <w:smartTag w:uri="urn:schemas-microsoft-com:office:smarttags" w:element="PersonName">
              <w:smartTagPr>
                <w:attr w:name="ProductID" w:val="la Industria"/>
              </w:smartTagPr>
              <w:r w:rsidRPr="0037769F">
                <w:rPr>
                  <w:rFonts w:ascii="Verdana" w:hAnsi="Verdana"/>
                  <w:sz w:val="16"/>
                  <w:szCs w:val="16"/>
                  <w:lang w:val="es-MX"/>
                </w:rPr>
                <w:t>la Industria</w:t>
              </w:r>
            </w:smartTag>
            <w:r w:rsidRPr="0037769F">
              <w:rPr>
                <w:rFonts w:ascii="Verdana" w:hAnsi="Verdana"/>
                <w:sz w:val="16"/>
                <w:szCs w:val="16"/>
                <w:lang w:val="es-MX"/>
              </w:rPr>
              <w:t xml:space="preserve"> del Transporte Marítimo.</w:t>
            </w:r>
          </w:p>
        </w:tc>
        <w:tc>
          <w:tcPr>
            <w:tcW w:w="4788" w:type="dxa"/>
          </w:tcPr>
          <w:p w:rsidR="00DC3F2C" w:rsidRPr="00DC3F2C"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Mexican Chamber of the Maritime Transport Industry</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Centro de Normalización y Certificación de Productos, A.C.</w:t>
            </w:r>
          </w:p>
        </w:tc>
        <w:tc>
          <w:tcPr>
            <w:tcW w:w="4788" w:type="dxa"/>
          </w:tcPr>
          <w:p w:rsidR="00DC3F2C" w:rsidRPr="00DC3F2C"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Center of Standardization and Certification of Products, Assoc.</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Instituciones:</w:t>
            </w:r>
          </w:p>
        </w:tc>
        <w:tc>
          <w:tcPr>
            <w:tcW w:w="4788" w:type="dxa"/>
          </w:tcPr>
          <w:p w:rsidR="00DC3F2C" w:rsidRPr="00DC3F2C" w:rsidRDefault="00D837B4" w:rsidP="0037769F">
            <w:pPr>
              <w:pStyle w:val="Texto"/>
              <w:spacing w:line="240" w:lineRule="auto"/>
              <w:ind w:firstLine="0"/>
              <w:rPr>
                <w:rFonts w:ascii="Verdana" w:hAnsi="Verdana"/>
                <w:b/>
                <w:sz w:val="16"/>
                <w:szCs w:val="16"/>
                <w:lang w:val="en-US"/>
              </w:rPr>
            </w:pPr>
            <w:r>
              <w:rPr>
                <w:rFonts w:ascii="Verdana" w:hAnsi="Verdana"/>
                <w:b/>
                <w:sz w:val="16"/>
                <w:szCs w:val="16"/>
                <w:lang w:val="en-US"/>
              </w:rPr>
              <w:t xml:space="preserve">Institutions: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Instituto Mexicano de Tecnología Apropiadas, S.C.</w:t>
            </w:r>
          </w:p>
        </w:tc>
        <w:tc>
          <w:tcPr>
            <w:tcW w:w="4788" w:type="dxa"/>
          </w:tcPr>
          <w:p w:rsidR="00DC3F2C" w:rsidRPr="00DC3F2C"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Mexican Institute of Appropriate Technology, Inc.</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Instituto Mexicano de Transporte.</w:t>
            </w:r>
          </w:p>
        </w:tc>
        <w:tc>
          <w:tcPr>
            <w:tcW w:w="4788" w:type="dxa"/>
          </w:tcPr>
          <w:p w:rsidR="00DC3F2C" w:rsidRPr="00DC3F2C"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Mexican Institute of Transportation.</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Instituto Mexicano del Petróleo.</w:t>
            </w:r>
          </w:p>
        </w:tc>
        <w:tc>
          <w:tcPr>
            <w:tcW w:w="4788" w:type="dxa"/>
          </w:tcPr>
          <w:p w:rsidR="00DC3F2C" w:rsidRPr="00DC3F2C"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Mexican Institute of Petroleum.</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Empresas:</w:t>
            </w:r>
          </w:p>
        </w:tc>
        <w:tc>
          <w:tcPr>
            <w:tcW w:w="4788" w:type="dxa"/>
          </w:tcPr>
          <w:p w:rsidR="00DC3F2C" w:rsidRPr="00DC3F2C" w:rsidRDefault="00D837B4" w:rsidP="0037769F">
            <w:pPr>
              <w:pStyle w:val="Texto"/>
              <w:spacing w:line="240" w:lineRule="auto"/>
              <w:ind w:firstLine="0"/>
              <w:rPr>
                <w:rFonts w:ascii="Verdana" w:hAnsi="Verdana"/>
                <w:b/>
                <w:sz w:val="16"/>
                <w:szCs w:val="16"/>
                <w:lang w:val="en-US"/>
              </w:rPr>
            </w:pPr>
            <w:r>
              <w:rPr>
                <w:rFonts w:ascii="Verdana" w:hAnsi="Verdana"/>
                <w:b/>
                <w:sz w:val="16"/>
                <w:szCs w:val="16"/>
                <w:lang w:val="en-US"/>
              </w:rPr>
              <w:t xml:space="preserve">Companies: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Compañía Mexicana de Exploraciones, S.A. de C.V.</w:t>
            </w:r>
          </w:p>
        </w:tc>
        <w:tc>
          <w:tcPr>
            <w:tcW w:w="4788" w:type="dxa"/>
          </w:tcPr>
          <w:p w:rsidR="00DC3F2C" w:rsidRPr="00DC3F2C"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Mexican Company of Explorations, Inc.</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Grupo Marsan de México, S.A. de C.V.</w:t>
            </w:r>
          </w:p>
        </w:tc>
        <w:tc>
          <w:tcPr>
            <w:tcW w:w="4788" w:type="dxa"/>
          </w:tcPr>
          <w:p w:rsidR="00DC3F2C" w:rsidRPr="00D837B4" w:rsidRDefault="00D837B4"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Grupo Marsan de México, S.A. de C.V.</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Náutica Industrial, S.A. de C.V.</w:t>
            </w:r>
          </w:p>
        </w:tc>
        <w:tc>
          <w:tcPr>
            <w:tcW w:w="4788" w:type="dxa"/>
          </w:tcPr>
          <w:p w:rsidR="00DC3F2C" w:rsidRPr="00D837B4" w:rsidRDefault="00D837B4"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Náutica Industrial, S.A. de C.V.</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Fabrica de Cordeles de México, S.A. de C.V.</w:t>
            </w:r>
          </w:p>
        </w:tc>
        <w:tc>
          <w:tcPr>
            <w:tcW w:w="4788" w:type="dxa"/>
          </w:tcPr>
          <w:p w:rsidR="00DC3F2C" w:rsidRPr="00D837B4" w:rsidRDefault="00D837B4"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Fabrica de Cordeles de México, S.A. de C.V.</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0. Introducción</w:t>
            </w:r>
          </w:p>
        </w:tc>
        <w:tc>
          <w:tcPr>
            <w:tcW w:w="4788" w:type="dxa"/>
          </w:tcPr>
          <w:p w:rsidR="00DC3F2C" w:rsidRPr="0037769F" w:rsidRDefault="00D837B4" w:rsidP="0037769F">
            <w:pPr>
              <w:pStyle w:val="Texto"/>
              <w:spacing w:line="240" w:lineRule="auto"/>
              <w:ind w:firstLine="0"/>
              <w:rPr>
                <w:rFonts w:ascii="Verdana" w:hAnsi="Verdana"/>
                <w:b/>
                <w:sz w:val="16"/>
                <w:szCs w:val="16"/>
                <w:lang w:val="en-US"/>
              </w:rPr>
            </w:pPr>
            <w:r>
              <w:rPr>
                <w:rFonts w:ascii="Verdana" w:hAnsi="Verdana"/>
                <w:b/>
                <w:sz w:val="16"/>
                <w:szCs w:val="16"/>
                <w:lang w:val="en-US"/>
              </w:rPr>
              <w:t>0. Introduction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Los implementos de seguridad que son utilizados en el ambiente marítimo, son indispensables para garantizar </w:t>
            </w:r>
            <w:smartTag w:uri="urn:schemas-microsoft-com:office:smarttags" w:element="PersonName">
              <w:smartTagPr>
                <w:attr w:name="ProductID" w:val="la Seguridad"/>
              </w:smartTagPr>
              <w:r w:rsidRPr="0037769F">
                <w:rPr>
                  <w:rFonts w:ascii="Verdana" w:hAnsi="Verdana"/>
                  <w:sz w:val="16"/>
                  <w:szCs w:val="16"/>
                  <w:lang w:val="es-MX"/>
                </w:rPr>
                <w:t>la Seguridad</w:t>
              </w:r>
            </w:smartTag>
            <w:r w:rsidRPr="0037769F">
              <w:rPr>
                <w:rFonts w:ascii="Verdana" w:hAnsi="Verdana"/>
                <w:sz w:val="16"/>
                <w:szCs w:val="16"/>
                <w:lang w:val="es-MX"/>
              </w:rPr>
              <w:t xml:space="preserve"> de </w:t>
            </w:r>
            <w:smartTag w:uri="urn:schemas-microsoft-com:office:smarttags" w:element="PersonName">
              <w:smartTagPr>
                <w:attr w:name="ProductID" w:val="la Vida Humana"/>
              </w:smartTagPr>
              <w:r w:rsidRPr="0037769F">
                <w:rPr>
                  <w:rFonts w:ascii="Verdana" w:hAnsi="Verdana"/>
                  <w:sz w:val="16"/>
                  <w:szCs w:val="16"/>
                  <w:lang w:val="es-MX"/>
                </w:rPr>
                <w:t>la Vida Humana</w:t>
              </w:r>
            </w:smartTag>
            <w:r w:rsidRPr="0037769F">
              <w:rPr>
                <w:rFonts w:ascii="Verdana" w:hAnsi="Verdana"/>
                <w:sz w:val="16"/>
                <w:szCs w:val="16"/>
                <w:lang w:val="es-MX"/>
              </w:rPr>
              <w:t xml:space="preserve"> en el Mar, y es por ello que las actividades y operaciones que se llevan a cabo en este ambiente deben ser reguladas con el objetivo de verificar que cuentan con los elementos necesarios de seguridad.</w:t>
            </w:r>
          </w:p>
        </w:tc>
        <w:tc>
          <w:tcPr>
            <w:tcW w:w="4788" w:type="dxa"/>
          </w:tcPr>
          <w:p w:rsidR="00DC3F2C" w:rsidRPr="0037769F"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The implements of safety that are utilized in the maritime environment are indispensable for guaranteeing the Safety of Human Life at Sea, and it is for that that the activities and operations that are carried out in this environment must be regulated with the objective of verifying that they have the necessary elements of safety.</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Así mismo, en virtud del riesgo que representa la transferencia de personal con su equipo o herramientas entre una embarcación, un muelle y un artefacto naval, se hace necesaria la regulación de los equipos y accesorios utilizados en dicha actividad.</w:t>
            </w:r>
          </w:p>
        </w:tc>
        <w:tc>
          <w:tcPr>
            <w:tcW w:w="4788" w:type="dxa"/>
          </w:tcPr>
          <w:p w:rsidR="00DC3F2C" w:rsidRPr="0037769F" w:rsidRDefault="00D837B4" w:rsidP="0037769F">
            <w:pPr>
              <w:pStyle w:val="Texto"/>
              <w:spacing w:line="240" w:lineRule="auto"/>
              <w:ind w:firstLine="0"/>
              <w:rPr>
                <w:rFonts w:ascii="Verdana" w:hAnsi="Verdana"/>
                <w:sz w:val="16"/>
                <w:szCs w:val="16"/>
                <w:lang w:val="en-US"/>
              </w:rPr>
            </w:pPr>
            <w:r>
              <w:rPr>
                <w:rFonts w:ascii="Verdana" w:hAnsi="Verdana"/>
                <w:sz w:val="16"/>
                <w:szCs w:val="16"/>
                <w:lang w:val="en-US"/>
              </w:rPr>
              <w:t xml:space="preserve">Furthermore, by virtue of the risk that the transfer of personnel with their equipment or tools between a vessel, a dock and a floating platform represents, the regulation of the equipment and accessories utilized in said activity is necessary.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Por lo tanto la presente Norma Oficial Mexicana, establece las especificaciones técnicas que deben cumplir las canastillas de fabricación nacional y de importación para embarque y desembarque, utilizadas para trasladar al personal con equipo o herramientas entre muelles, embarcaciones y artefactos navales que operen, naveguen y estén fijas en aguas de jurisdicción nacional.</w:t>
            </w:r>
          </w:p>
        </w:tc>
        <w:tc>
          <w:tcPr>
            <w:tcW w:w="4788" w:type="dxa"/>
          </w:tcPr>
          <w:p w:rsidR="00DC3F2C" w:rsidRPr="0037769F" w:rsidRDefault="00D837B4" w:rsidP="00963B13">
            <w:pPr>
              <w:pStyle w:val="Texto"/>
              <w:spacing w:line="240" w:lineRule="auto"/>
              <w:ind w:firstLine="0"/>
              <w:rPr>
                <w:rFonts w:ascii="Verdana" w:hAnsi="Verdana"/>
                <w:sz w:val="16"/>
                <w:szCs w:val="16"/>
                <w:lang w:val="en-US"/>
              </w:rPr>
            </w:pPr>
            <w:r>
              <w:rPr>
                <w:rFonts w:ascii="Verdana" w:hAnsi="Verdana"/>
                <w:sz w:val="16"/>
                <w:szCs w:val="16"/>
                <w:lang w:val="en-US"/>
              </w:rPr>
              <w:t xml:space="preserve">Therefore, this Official Mexican Standard establishes the technical specifications that the baskets must comply with </w:t>
            </w:r>
            <w:r w:rsidR="00963B13">
              <w:rPr>
                <w:rFonts w:ascii="Verdana" w:hAnsi="Verdana"/>
                <w:sz w:val="16"/>
                <w:szCs w:val="16"/>
                <w:lang w:val="en-US"/>
              </w:rPr>
              <w:t>that are of</w:t>
            </w:r>
            <w:r>
              <w:rPr>
                <w:rFonts w:ascii="Verdana" w:hAnsi="Verdana"/>
                <w:sz w:val="16"/>
                <w:szCs w:val="16"/>
                <w:lang w:val="en-US"/>
              </w:rPr>
              <w:t xml:space="preserve"> national manufacture and those imported for embarking or disembarking, utilized for transferring personnel with equipment or tools between docks, vessels and floating platforms</w:t>
            </w:r>
            <w:r w:rsidR="00E748BF">
              <w:rPr>
                <w:rFonts w:ascii="Verdana" w:hAnsi="Verdana"/>
                <w:sz w:val="16"/>
                <w:szCs w:val="16"/>
                <w:lang w:val="en-US"/>
              </w:rPr>
              <w:t xml:space="preserve"> (naval artifact)</w:t>
            </w:r>
            <w:r>
              <w:rPr>
                <w:rFonts w:ascii="Verdana" w:hAnsi="Verdana"/>
                <w:sz w:val="16"/>
                <w:szCs w:val="16"/>
                <w:lang w:val="en-US"/>
              </w:rPr>
              <w:t xml:space="preserve"> that operate, navigate and are stationary in waters under national jurisdiction.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1. Objetivo y campo de aplicación</w:t>
            </w:r>
          </w:p>
        </w:tc>
        <w:tc>
          <w:tcPr>
            <w:tcW w:w="4788" w:type="dxa"/>
          </w:tcPr>
          <w:p w:rsidR="00DC3F2C" w:rsidRPr="0037769F" w:rsidRDefault="00963B13" w:rsidP="0037769F">
            <w:pPr>
              <w:pStyle w:val="Texto"/>
              <w:spacing w:line="240" w:lineRule="auto"/>
              <w:ind w:firstLine="0"/>
              <w:rPr>
                <w:rFonts w:ascii="Verdana" w:hAnsi="Verdana"/>
                <w:b/>
                <w:sz w:val="16"/>
                <w:szCs w:val="16"/>
                <w:lang w:val="en-US"/>
              </w:rPr>
            </w:pPr>
            <w:r>
              <w:rPr>
                <w:rFonts w:ascii="Verdana" w:hAnsi="Verdana"/>
                <w:b/>
                <w:sz w:val="16"/>
                <w:szCs w:val="16"/>
                <w:lang w:val="en-US"/>
              </w:rPr>
              <w:t>1. Objective and field of application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Esta Norma Oficial Mexicana establece las especificaciones técnicas y métodos de prueba, que deben cumplir las canastillas para embarque y desembarque de fabricación nacional y/o de importación, utilizadas para trasladar al personal con equipo o herramientas entre muelles, embarcaciones y artefactos navales que operen, naveguen y estén fijas en aguas de jurisdicción nacional.</w:t>
            </w:r>
          </w:p>
        </w:tc>
        <w:tc>
          <w:tcPr>
            <w:tcW w:w="4788" w:type="dxa"/>
          </w:tcPr>
          <w:p w:rsidR="00DC3F2C" w:rsidRPr="0037769F" w:rsidRDefault="00963B13" w:rsidP="0037769F">
            <w:pPr>
              <w:pStyle w:val="Texto"/>
              <w:spacing w:line="240" w:lineRule="auto"/>
              <w:ind w:firstLine="0"/>
              <w:rPr>
                <w:rFonts w:ascii="Verdana" w:hAnsi="Verdana"/>
                <w:sz w:val="16"/>
                <w:szCs w:val="16"/>
                <w:lang w:val="en-US"/>
              </w:rPr>
            </w:pPr>
            <w:r>
              <w:rPr>
                <w:rFonts w:ascii="Verdana" w:hAnsi="Verdana"/>
                <w:sz w:val="16"/>
                <w:szCs w:val="16"/>
                <w:lang w:val="en-US"/>
              </w:rPr>
              <w:t>This Official Mexican Standard establishes the technical specifications that the baskets must comply with that are of national manufacture and those imported for embarking or disembarking, utilized for transferring personnel with equipment or tools between docks, vessels and floating platforms that operate, navigate and are stationary in waters under national jurisdiction.</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2. Referencias</w:t>
            </w:r>
          </w:p>
        </w:tc>
        <w:tc>
          <w:tcPr>
            <w:tcW w:w="4788" w:type="dxa"/>
          </w:tcPr>
          <w:p w:rsidR="00DC3F2C" w:rsidRPr="0037769F" w:rsidRDefault="00963B13" w:rsidP="0037769F">
            <w:pPr>
              <w:pStyle w:val="Texto"/>
              <w:spacing w:line="240" w:lineRule="auto"/>
              <w:ind w:firstLine="0"/>
              <w:rPr>
                <w:rFonts w:ascii="Verdana" w:hAnsi="Verdana"/>
                <w:b/>
                <w:sz w:val="16"/>
                <w:szCs w:val="16"/>
                <w:lang w:val="en-US"/>
              </w:rPr>
            </w:pPr>
            <w:r>
              <w:rPr>
                <w:rFonts w:ascii="Verdana" w:hAnsi="Verdana"/>
                <w:b/>
                <w:sz w:val="16"/>
                <w:szCs w:val="16"/>
                <w:lang w:val="en-US"/>
              </w:rPr>
              <w:t>2. References</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Para la aplicación de esta Norma deben consultarse las siguientes normas oficiales mexicanas y normas mexicanas vigentes, o las que las sustituyan:</w:t>
            </w:r>
          </w:p>
        </w:tc>
        <w:tc>
          <w:tcPr>
            <w:tcW w:w="4788" w:type="dxa"/>
          </w:tcPr>
          <w:p w:rsidR="00DC3F2C" w:rsidRPr="0037769F" w:rsidRDefault="00963B13" w:rsidP="0037769F">
            <w:pPr>
              <w:pStyle w:val="Texto"/>
              <w:spacing w:line="240" w:lineRule="auto"/>
              <w:ind w:firstLine="0"/>
              <w:rPr>
                <w:rFonts w:ascii="Verdana" w:hAnsi="Verdana"/>
                <w:sz w:val="16"/>
                <w:szCs w:val="16"/>
                <w:lang w:val="en-US"/>
              </w:rPr>
            </w:pPr>
            <w:r>
              <w:rPr>
                <w:rFonts w:ascii="Verdana" w:hAnsi="Verdana"/>
                <w:sz w:val="16"/>
                <w:szCs w:val="16"/>
                <w:lang w:val="en-US"/>
              </w:rPr>
              <w:t xml:space="preserve">For the application of this Standard, the following current Official Mexican Standards (NOMs) and Mexican Standards (NMXs), or those that substitute them: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NOM-002-SCT4-2003</w:t>
            </w:r>
            <w:r w:rsidRPr="0037769F">
              <w:rPr>
                <w:rFonts w:ascii="Verdana" w:hAnsi="Verdana"/>
                <w:sz w:val="16"/>
                <w:szCs w:val="16"/>
                <w:lang w:val="es-MX"/>
              </w:rPr>
              <w:tab/>
              <w:t>Terminología Marítima-Portuaria.</w:t>
            </w:r>
          </w:p>
        </w:tc>
        <w:tc>
          <w:tcPr>
            <w:tcW w:w="4788" w:type="dxa"/>
          </w:tcPr>
          <w:p w:rsidR="00DC3F2C" w:rsidRPr="0037769F" w:rsidRDefault="00963B13" w:rsidP="0037769F">
            <w:pPr>
              <w:pStyle w:val="Texto"/>
              <w:spacing w:line="240" w:lineRule="auto"/>
              <w:ind w:firstLine="0"/>
              <w:rPr>
                <w:rFonts w:ascii="Verdana" w:hAnsi="Verdana"/>
                <w:sz w:val="16"/>
                <w:szCs w:val="16"/>
                <w:lang w:val="en-US"/>
              </w:rPr>
            </w:pPr>
            <w:r>
              <w:rPr>
                <w:rFonts w:ascii="Verdana" w:hAnsi="Verdana"/>
                <w:sz w:val="16"/>
                <w:szCs w:val="16"/>
                <w:lang w:val="en-US"/>
              </w:rPr>
              <w:t xml:space="preserve">NOM-002-SCT4-2003 Maritime-Port Terminology.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NOM-008-SCFI-2002</w:t>
            </w:r>
            <w:r w:rsidRPr="0037769F">
              <w:rPr>
                <w:rFonts w:ascii="Verdana" w:hAnsi="Verdana"/>
                <w:sz w:val="16"/>
                <w:szCs w:val="16"/>
                <w:lang w:val="es-MX"/>
              </w:rPr>
              <w:tab/>
              <w:t>Sistema General de Unidades de Medidas.</w:t>
            </w:r>
          </w:p>
        </w:tc>
        <w:tc>
          <w:tcPr>
            <w:tcW w:w="4788" w:type="dxa"/>
          </w:tcPr>
          <w:p w:rsidR="00DC3F2C" w:rsidRPr="0037769F" w:rsidRDefault="00963B13" w:rsidP="0037769F">
            <w:pPr>
              <w:pStyle w:val="Texto"/>
              <w:spacing w:line="240" w:lineRule="auto"/>
              <w:ind w:firstLine="0"/>
              <w:rPr>
                <w:rFonts w:ascii="Verdana" w:hAnsi="Verdana"/>
                <w:sz w:val="16"/>
                <w:szCs w:val="16"/>
                <w:lang w:val="en-US"/>
              </w:rPr>
            </w:pPr>
            <w:r>
              <w:rPr>
                <w:rFonts w:ascii="Verdana" w:hAnsi="Verdana"/>
                <w:sz w:val="16"/>
                <w:szCs w:val="16"/>
                <w:lang w:val="en-US"/>
              </w:rPr>
              <w:t>NOM-008-SCFI-2002  General System of Units of Measurment.</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NOM-050-SCFI-2004</w:t>
            </w:r>
            <w:r w:rsidRPr="0037769F">
              <w:rPr>
                <w:rFonts w:ascii="Verdana" w:hAnsi="Verdana"/>
                <w:sz w:val="16"/>
                <w:szCs w:val="16"/>
                <w:lang w:val="es-MX"/>
              </w:rPr>
              <w:tab/>
              <w:t>Información comercial-Etiquetado general de productos.</w:t>
            </w:r>
          </w:p>
        </w:tc>
        <w:tc>
          <w:tcPr>
            <w:tcW w:w="4788" w:type="dxa"/>
          </w:tcPr>
          <w:p w:rsidR="00DC3F2C" w:rsidRPr="0037769F" w:rsidRDefault="00963B13" w:rsidP="0037769F">
            <w:pPr>
              <w:pStyle w:val="Texto"/>
              <w:spacing w:line="240" w:lineRule="auto"/>
              <w:ind w:firstLine="0"/>
              <w:rPr>
                <w:rFonts w:ascii="Verdana" w:hAnsi="Verdana"/>
                <w:sz w:val="16"/>
                <w:szCs w:val="16"/>
                <w:lang w:val="en-US"/>
              </w:rPr>
            </w:pPr>
            <w:r>
              <w:rPr>
                <w:rFonts w:ascii="Verdana" w:hAnsi="Verdana"/>
                <w:sz w:val="16"/>
                <w:szCs w:val="16"/>
                <w:lang w:val="en-US"/>
              </w:rPr>
              <w:t xml:space="preserve">NOM-050-SCFI-2004 Commercial Information – General Labeling of products.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NMX-Z-012-3-1987</w:t>
            </w:r>
            <w:r w:rsidRPr="0037769F">
              <w:rPr>
                <w:rFonts w:ascii="Verdana" w:hAnsi="Verdana"/>
                <w:sz w:val="16"/>
                <w:szCs w:val="16"/>
                <w:lang w:val="es-MX"/>
              </w:rPr>
              <w:tab/>
              <w:t>Muestreo para la inspección por atributos-Parte 3-Regla de cálculo para la determinación de planes de muestreo.</w:t>
            </w:r>
          </w:p>
        </w:tc>
        <w:tc>
          <w:tcPr>
            <w:tcW w:w="4788" w:type="dxa"/>
          </w:tcPr>
          <w:p w:rsidR="00DC3F2C" w:rsidRPr="0037769F" w:rsidRDefault="00963B13" w:rsidP="0037769F">
            <w:pPr>
              <w:pStyle w:val="Texto"/>
              <w:spacing w:line="240" w:lineRule="auto"/>
              <w:ind w:firstLine="0"/>
              <w:rPr>
                <w:rFonts w:ascii="Verdana" w:hAnsi="Verdana"/>
                <w:sz w:val="16"/>
                <w:szCs w:val="16"/>
                <w:lang w:val="en-US"/>
              </w:rPr>
            </w:pPr>
            <w:r>
              <w:rPr>
                <w:rFonts w:ascii="Verdana" w:hAnsi="Verdana"/>
                <w:sz w:val="16"/>
                <w:szCs w:val="16"/>
                <w:lang w:val="en-US"/>
              </w:rPr>
              <w:t>NMX-Z-012-3-1987  Sampling for the inspection by attributes – Part 3 – Calculation rule for the determination of sampling plans.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3. Definiciones</w:t>
            </w:r>
          </w:p>
        </w:tc>
        <w:tc>
          <w:tcPr>
            <w:tcW w:w="4788" w:type="dxa"/>
          </w:tcPr>
          <w:p w:rsidR="00DC3F2C" w:rsidRPr="0037769F" w:rsidRDefault="00963B13" w:rsidP="0037769F">
            <w:pPr>
              <w:pStyle w:val="Texto"/>
              <w:spacing w:line="240" w:lineRule="auto"/>
              <w:ind w:firstLine="0"/>
              <w:rPr>
                <w:rFonts w:ascii="Verdana" w:hAnsi="Verdana"/>
                <w:b/>
                <w:sz w:val="16"/>
                <w:szCs w:val="16"/>
                <w:lang w:val="en-US"/>
              </w:rPr>
            </w:pPr>
            <w:r>
              <w:rPr>
                <w:rFonts w:ascii="Verdana" w:hAnsi="Verdana"/>
                <w:b/>
                <w:sz w:val="16"/>
                <w:szCs w:val="16"/>
                <w:lang w:val="en-US"/>
              </w:rPr>
              <w:t>3. Definitions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3.1 NOM.-</w:t>
            </w:r>
            <w:r w:rsidRPr="0037769F">
              <w:rPr>
                <w:rFonts w:ascii="Verdana" w:hAnsi="Verdana"/>
                <w:sz w:val="16"/>
                <w:szCs w:val="16"/>
                <w:lang w:val="es-MX"/>
              </w:rPr>
              <w:t xml:space="preserve"> Norma Oficial Mexicana.</w:t>
            </w:r>
          </w:p>
        </w:tc>
        <w:tc>
          <w:tcPr>
            <w:tcW w:w="4788" w:type="dxa"/>
          </w:tcPr>
          <w:p w:rsidR="00DC3F2C" w:rsidRPr="00963B13" w:rsidRDefault="00963B13"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3.1 NOM. </w:t>
            </w:r>
            <w:r>
              <w:rPr>
                <w:rFonts w:ascii="Verdana" w:hAnsi="Verdana"/>
                <w:sz w:val="16"/>
                <w:szCs w:val="16"/>
                <w:lang w:val="en-US"/>
              </w:rPr>
              <w:t>Official Mexican Standard.</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3.2 CED.-</w:t>
            </w:r>
            <w:r w:rsidRPr="0037769F">
              <w:rPr>
                <w:rFonts w:ascii="Verdana" w:hAnsi="Verdana"/>
                <w:sz w:val="16"/>
                <w:szCs w:val="16"/>
                <w:lang w:val="es-MX"/>
              </w:rPr>
              <w:t xml:space="preserve"> Canastilla para embarque y desembarque, utilizada para trasladar al personal con su equipo o herramientas entre muelles, embarcaciones y artefactos navales maniobrada por medio de una grúa.</w:t>
            </w:r>
          </w:p>
        </w:tc>
        <w:tc>
          <w:tcPr>
            <w:tcW w:w="4788" w:type="dxa"/>
          </w:tcPr>
          <w:p w:rsidR="00DC3F2C" w:rsidRPr="00963B13" w:rsidRDefault="00963B13"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3.2 CED. </w:t>
            </w:r>
            <w:r>
              <w:rPr>
                <w:rFonts w:ascii="Verdana" w:hAnsi="Verdana"/>
                <w:sz w:val="16"/>
                <w:szCs w:val="16"/>
                <w:lang w:val="en-US"/>
              </w:rPr>
              <w:t>Basket for embarking and disembarking, utilized for transferring personnel with their equipment or tools between docks, vessels and floating platforms maneuvered by means of a crane.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3.3 COMPOSITE.-</w:t>
            </w:r>
            <w:r w:rsidRPr="0037769F">
              <w:rPr>
                <w:rFonts w:ascii="Verdana" w:hAnsi="Verdana"/>
                <w:sz w:val="16"/>
                <w:szCs w:val="16"/>
                <w:lang w:val="es-MX"/>
              </w:rPr>
              <w:t xml:space="preserve"> Material que resulta del proceso final de mezclar un material termofijo, con un agente mecánico de estructura.</w:t>
            </w:r>
          </w:p>
        </w:tc>
        <w:tc>
          <w:tcPr>
            <w:tcW w:w="4788" w:type="dxa"/>
          </w:tcPr>
          <w:p w:rsidR="00DC3F2C" w:rsidRPr="00963B13" w:rsidRDefault="00963B13"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3.3 COMPOSITE. </w:t>
            </w:r>
            <w:r>
              <w:rPr>
                <w:rFonts w:ascii="Verdana" w:hAnsi="Verdana"/>
                <w:sz w:val="16"/>
                <w:szCs w:val="16"/>
                <w:lang w:val="en-US"/>
              </w:rPr>
              <w:t>Material that results from the final process of mixing a thermoset material, with a mechanical agent of structure.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3.4 Embarcación.- </w:t>
            </w:r>
            <w:r w:rsidRPr="0037769F">
              <w:rPr>
                <w:rFonts w:ascii="Verdana" w:hAnsi="Verdana"/>
                <w:sz w:val="16"/>
                <w:szCs w:val="16"/>
                <w:lang w:val="es-MX"/>
              </w:rPr>
              <w:t>Toda construcción diseñada para navegar sobre o bajo vías navegables.</w:t>
            </w:r>
          </w:p>
        </w:tc>
        <w:tc>
          <w:tcPr>
            <w:tcW w:w="4788" w:type="dxa"/>
          </w:tcPr>
          <w:p w:rsidR="00DC3F2C" w:rsidRPr="00963B13" w:rsidRDefault="00963B13"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3.4 Vessel. </w:t>
            </w:r>
            <w:r>
              <w:rPr>
                <w:rFonts w:ascii="Verdana" w:hAnsi="Verdana"/>
                <w:sz w:val="16"/>
                <w:szCs w:val="16"/>
                <w:lang w:val="en-US"/>
              </w:rPr>
              <w:t>All construction designed for navigating on or below navigable routes.</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3.5 Artefacto Naval.- </w:t>
            </w:r>
            <w:r w:rsidRPr="0037769F">
              <w:rPr>
                <w:rFonts w:ascii="Verdana" w:hAnsi="Verdana"/>
                <w:sz w:val="16"/>
                <w:szCs w:val="16"/>
                <w:lang w:val="es-MX"/>
              </w:rPr>
              <w:t>Cualquier otra estructura fija o flotante, que sin haber sido diseñada y construida para navegar, sea susceptible de ser desplazada sobre el agua por sí misma o por una embarcación, o bien construida sobre el agua, para el cumplimiento de sus fines operativos.</w:t>
            </w:r>
          </w:p>
        </w:tc>
        <w:tc>
          <w:tcPr>
            <w:tcW w:w="4788" w:type="dxa"/>
          </w:tcPr>
          <w:p w:rsidR="00DC3F2C" w:rsidRPr="00963B13" w:rsidRDefault="00963B13" w:rsidP="000C143D">
            <w:pPr>
              <w:pStyle w:val="Texto"/>
              <w:spacing w:line="240" w:lineRule="auto"/>
              <w:ind w:firstLine="0"/>
              <w:rPr>
                <w:rFonts w:ascii="Verdana" w:hAnsi="Verdana"/>
                <w:sz w:val="16"/>
                <w:szCs w:val="16"/>
                <w:lang w:val="en-US"/>
              </w:rPr>
            </w:pPr>
            <w:r w:rsidRPr="00A54D39">
              <w:rPr>
                <w:rFonts w:ascii="Verdana" w:hAnsi="Verdana"/>
                <w:b/>
                <w:sz w:val="16"/>
                <w:szCs w:val="16"/>
                <w:lang w:val="en-US"/>
              </w:rPr>
              <w:t xml:space="preserve">3.5 Naval Artifact. </w:t>
            </w:r>
            <w:r w:rsidRPr="00963B13">
              <w:rPr>
                <w:rFonts w:ascii="Verdana" w:hAnsi="Verdana"/>
                <w:sz w:val="16"/>
                <w:szCs w:val="16"/>
                <w:lang w:val="en-US"/>
              </w:rPr>
              <w:t>Any other stru</w:t>
            </w:r>
            <w:r w:rsidR="000C143D">
              <w:rPr>
                <w:rFonts w:ascii="Verdana" w:hAnsi="Verdana"/>
                <w:sz w:val="16"/>
                <w:szCs w:val="16"/>
                <w:lang w:val="en-US"/>
              </w:rPr>
              <w:t>c</w:t>
            </w:r>
            <w:r w:rsidRPr="00963B13">
              <w:rPr>
                <w:rFonts w:ascii="Verdana" w:hAnsi="Verdana"/>
                <w:sz w:val="16"/>
                <w:szCs w:val="16"/>
                <w:lang w:val="en-US"/>
              </w:rPr>
              <w:t>ture stationary or floating, that wi</w:t>
            </w:r>
            <w:r w:rsidR="000C143D">
              <w:rPr>
                <w:rFonts w:ascii="Verdana" w:hAnsi="Verdana"/>
                <w:sz w:val="16"/>
                <w:szCs w:val="16"/>
                <w:lang w:val="en-US"/>
              </w:rPr>
              <w:t>t</w:t>
            </w:r>
            <w:r w:rsidRPr="00963B13">
              <w:rPr>
                <w:rFonts w:ascii="Verdana" w:hAnsi="Verdana"/>
                <w:sz w:val="16"/>
                <w:szCs w:val="16"/>
                <w:lang w:val="en-US"/>
              </w:rPr>
              <w:t>hout having been designed and constructed for navigating, is susceptible to being displaced on the w</w:t>
            </w:r>
            <w:r w:rsidR="000C143D">
              <w:rPr>
                <w:rFonts w:ascii="Verdana" w:hAnsi="Verdana"/>
                <w:sz w:val="16"/>
                <w:szCs w:val="16"/>
                <w:lang w:val="en-US"/>
              </w:rPr>
              <w:t>a</w:t>
            </w:r>
            <w:r w:rsidRPr="00963B13">
              <w:rPr>
                <w:rFonts w:ascii="Verdana" w:hAnsi="Verdana"/>
                <w:sz w:val="16"/>
                <w:szCs w:val="16"/>
                <w:lang w:val="en-US"/>
              </w:rPr>
              <w:t>ter by itself or by another vessel, or constructed on the w</w:t>
            </w:r>
            <w:r>
              <w:rPr>
                <w:rFonts w:ascii="Verdana" w:hAnsi="Verdana"/>
                <w:sz w:val="16"/>
                <w:szCs w:val="16"/>
                <w:lang w:val="en-US"/>
              </w:rPr>
              <w:t>a</w:t>
            </w:r>
            <w:r w:rsidRPr="00963B13">
              <w:rPr>
                <w:rFonts w:ascii="Verdana" w:hAnsi="Verdana"/>
                <w:sz w:val="16"/>
                <w:szCs w:val="16"/>
                <w:lang w:val="en-US"/>
              </w:rPr>
              <w:t xml:space="preserve">ter, for the compliance </w:t>
            </w:r>
            <w:r>
              <w:rPr>
                <w:rFonts w:ascii="Verdana" w:hAnsi="Verdana"/>
                <w:sz w:val="16"/>
                <w:szCs w:val="16"/>
                <w:lang w:val="en-US"/>
              </w:rPr>
              <w:t>of its operative objectives.</w:t>
            </w:r>
          </w:p>
        </w:tc>
      </w:tr>
      <w:tr w:rsidR="00DC3F2C" w:rsidRPr="00265177"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3.6 Muelle.- </w:t>
            </w:r>
            <w:r w:rsidRPr="0037769F">
              <w:rPr>
                <w:rFonts w:ascii="Verdana" w:hAnsi="Verdana"/>
                <w:sz w:val="16"/>
                <w:szCs w:val="16"/>
                <w:lang w:val="es-MX"/>
              </w:rPr>
              <w:t>Instalación construida a la orilla del mar, río o lago (muelle marginal) o avanzada en el mar (muelle en espigón), utilizada para efectuar operaciones de carga o descarga de mercancías y embarque o desembarque de pasajeros. Instalación a la que se atracan las embarcaciones.</w:t>
            </w:r>
          </w:p>
        </w:tc>
        <w:tc>
          <w:tcPr>
            <w:tcW w:w="4788" w:type="dxa"/>
          </w:tcPr>
          <w:p w:rsidR="00DC3F2C" w:rsidRPr="00265177" w:rsidRDefault="00265177"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3.6 Dock. </w:t>
            </w:r>
            <w:r>
              <w:rPr>
                <w:rFonts w:ascii="Verdana" w:hAnsi="Verdana"/>
                <w:sz w:val="16"/>
                <w:szCs w:val="16"/>
                <w:lang w:val="en-US"/>
              </w:rPr>
              <w:t xml:space="preserve">Installation constructed at the sea shore, riverside or lakeside (shore dock) or advanced in the sea (dock on pilings) utilized for performing operations of loading and unloading of goods and embarking or disembarking of passengers. Installation to which vessels are secured.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3.7 Anillo Superior.-</w:t>
            </w:r>
            <w:r w:rsidRPr="0037769F">
              <w:rPr>
                <w:rFonts w:ascii="Verdana" w:hAnsi="Verdana"/>
                <w:sz w:val="16"/>
                <w:szCs w:val="16"/>
                <w:lang w:val="es-MX"/>
              </w:rPr>
              <w:t xml:space="preserve"> Es el elemento que sujeta toda la estructura de la malla tejida con cabo o cinta </w:t>
            </w:r>
            <w:r w:rsidRPr="0037769F">
              <w:rPr>
                <w:rFonts w:ascii="Verdana" w:hAnsi="Verdana"/>
                <w:sz w:val="16"/>
                <w:szCs w:val="16"/>
                <w:lang w:val="es-MX"/>
              </w:rPr>
              <w:br/>
              <w:t>de la CED.</w:t>
            </w:r>
          </w:p>
        </w:tc>
        <w:tc>
          <w:tcPr>
            <w:tcW w:w="4788" w:type="dxa"/>
          </w:tcPr>
          <w:p w:rsidR="00DC3F2C" w:rsidRPr="00253EF3" w:rsidRDefault="00253EF3"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3.7 Upper ring. </w:t>
            </w:r>
            <w:r>
              <w:rPr>
                <w:rFonts w:ascii="Verdana" w:hAnsi="Verdana"/>
                <w:sz w:val="16"/>
                <w:szCs w:val="16"/>
                <w:lang w:val="en-US"/>
              </w:rPr>
              <w:t xml:space="preserve">Is the element that secures all of the structure of the mesh screen with a line or belt of the CED.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3.8 Anillo Inferior.-</w:t>
            </w:r>
            <w:r w:rsidRPr="0037769F">
              <w:rPr>
                <w:rFonts w:ascii="Verdana" w:hAnsi="Verdana"/>
                <w:sz w:val="16"/>
                <w:szCs w:val="16"/>
                <w:lang w:val="es-MX"/>
              </w:rPr>
              <w:t xml:space="preserve"> Es el elemento principal, que garantiza la flotabilidad y base de la CED.</w:t>
            </w:r>
          </w:p>
        </w:tc>
        <w:tc>
          <w:tcPr>
            <w:tcW w:w="4788" w:type="dxa"/>
          </w:tcPr>
          <w:p w:rsidR="00DC3F2C" w:rsidRPr="00253EF3" w:rsidRDefault="00253EF3" w:rsidP="00BC2534">
            <w:pPr>
              <w:pStyle w:val="Texto"/>
              <w:spacing w:line="240" w:lineRule="auto"/>
              <w:ind w:firstLine="0"/>
              <w:rPr>
                <w:rFonts w:ascii="Verdana" w:hAnsi="Verdana"/>
                <w:sz w:val="16"/>
                <w:szCs w:val="16"/>
                <w:lang w:val="en-US"/>
              </w:rPr>
            </w:pPr>
            <w:r>
              <w:rPr>
                <w:rFonts w:ascii="Verdana" w:hAnsi="Verdana"/>
                <w:b/>
                <w:sz w:val="16"/>
                <w:szCs w:val="16"/>
                <w:lang w:val="en-US"/>
              </w:rPr>
              <w:t xml:space="preserve">3.8 Lower Ring. </w:t>
            </w:r>
            <w:r>
              <w:rPr>
                <w:rFonts w:ascii="Verdana" w:hAnsi="Verdana"/>
                <w:sz w:val="16"/>
                <w:szCs w:val="16"/>
                <w:lang w:val="en-US"/>
              </w:rPr>
              <w:t xml:space="preserve">Is the principal element, that guarantees the floatability and base of the </w:t>
            </w:r>
            <w:r w:rsidR="00BC2534">
              <w:rPr>
                <w:rFonts w:ascii="Verdana" w:hAnsi="Verdana"/>
                <w:sz w:val="16"/>
                <w:szCs w:val="16"/>
                <w:lang w:val="en-US"/>
              </w:rPr>
              <w:t xml:space="preserve">basket. </w:t>
            </w:r>
            <w:r>
              <w:rPr>
                <w:rFonts w:ascii="Verdana" w:hAnsi="Verdana"/>
                <w:sz w:val="16"/>
                <w:szCs w:val="16"/>
                <w:lang w:val="en-US"/>
              </w:rPr>
              <w:t xml:space="preserve">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A54D39">
              <w:rPr>
                <w:rFonts w:ascii="Verdana" w:hAnsi="Verdana"/>
                <w:b/>
                <w:sz w:val="16"/>
                <w:szCs w:val="16"/>
                <w:lang w:val="es-MX"/>
              </w:rPr>
              <w:t>3.9 Torones.-</w:t>
            </w:r>
            <w:r w:rsidRPr="00A54D39">
              <w:rPr>
                <w:rFonts w:ascii="Verdana" w:hAnsi="Verdana"/>
                <w:sz w:val="16"/>
                <w:szCs w:val="16"/>
                <w:lang w:val="es-MX"/>
              </w:rPr>
              <w:t xml:space="preserve"> Están formados por un determinado nú</w:t>
            </w:r>
            <w:r w:rsidRPr="0037769F">
              <w:rPr>
                <w:rFonts w:ascii="Verdana" w:hAnsi="Verdana"/>
                <w:sz w:val="16"/>
                <w:szCs w:val="16"/>
                <w:lang w:val="es-MX"/>
              </w:rPr>
              <w:t>mero de alambres o filamentos enrollados helicoidalmente alrededor de un alambre central o núcleo en una o más capas y son fabricados con todos los alambres o filamentos torcidos en el mismo sentido conjuntamente en una forma paralela.</w:t>
            </w:r>
          </w:p>
        </w:tc>
        <w:tc>
          <w:tcPr>
            <w:tcW w:w="4788" w:type="dxa"/>
          </w:tcPr>
          <w:p w:rsidR="00DC3F2C" w:rsidRPr="00BC2534" w:rsidRDefault="00BC2534"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3.9 Cables. </w:t>
            </w:r>
            <w:r>
              <w:rPr>
                <w:rFonts w:ascii="Verdana" w:hAnsi="Verdana"/>
                <w:sz w:val="16"/>
                <w:szCs w:val="16"/>
                <w:lang w:val="en-US"/>
              </w:rPr>
              <w:t>They are formed of a determined number of wires or filaments rolled helicoidally around a central wire or nucleus in one or more layers and are fabricated with all the wires or filaments twisted in the same direction jointly and parallel.</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3.10 Capacidad de CED.-</w:t>
            </w:r>
            <w:r w:rsidRPr="0037769F">
              <w:rPr>
                <w:rFonts w:ascii="Verdana" w:hAnsi="Verdana"/>
                <w:sz w:val="16"/>
                <w:szCs w:val="16"/>
                <w:lang w:val="es-MX"/>
              </w:rPr>
              <w:t xml:space="preserve"> Es el espacio y soporte necesario para trasladar a un número específico de personas y/o equipo.</w:t>
            </w:r>
          </w:p>
        </w:tc>
        <w:tc>
          <w:tcPr>
            <w:tcW w:w="4788" w:type="dxa"/>
          </w:tcPr>
          <w:p w:rsidR="00DC3F2C" w:rsidRPr="00BC2534" w:rsidRDefault="00BC2534" w:rsidP="0037769F">
            <w:pPr>
              <w:pStyle w:val="Texto"/>
              <w:spacing w:line="240" w:lineRule="auto"/>
              <w:ind w:firstLine="0"/>
              <w:rPr>
                <w:rFonts w:ascii="Verdana" w:hAnsi="Verdana"/>
                <w:sz w:val="16"/>
                <w:szCs w:val="16"/>
                <w:lang w:val="en-US"/>
              </w:rPr>
            </w:pPr>
            <w:r w:rsidRPr="00A54D39">
              <w:rPr>
                <w:rFonts w:ascii="Verdana" w:hAnsi="Verdana"/>
                <w:b/>
                <w:sz w:val="16"/>
                <w:szCs w:val="16"/>
                <w:lang w:val="en-US"/>
              </w:rPr>
              <w:t xml:space="preserve">3.10 Capacity of the CED. </w:t>
            </w:r>
            <w:r w:rsidRPr="00BC2534">
              <w:rPr>
                <w:rFonts w:ascii="Verdana" w:hAnsi="Verdana"/>
                <w:sz w:val="16"/>
                <w:szCs w:val="16"/>
                <w:lang w:val="en-US"/>
              </w:rPr>
              <w:t>Is the space and support necessary for transferring a specific number of persons</w:t>
            </w:r>
            <w:r>
              <w:rPr>
                <w:rFonts w:ascii="Verdana" w:hAnsi="Verdana"/>
                <w:sz w:val="16"/>
                <w:szCs w:val="16"/>
                <w:lang w:val="en-US"/>
              </w:rPr>
              <w:t xml:space="preserve"> and/or equipment.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3.11 PVC.-</w:t>
            </w:r>
            <w:r w:rsidRPr="0037769F">
              <w:rPr>
                <w:rFonts w:ascii="Verdana" w:hAnsi="Verdana"/>
                <w:sz w:val="16"/>
                <w:szCs w:val="16"/>
                <w:lang w:val="es-MX"/>
              </w:rPr>
              <w:t xml:space="preserve"> Cloruro de Polivinilo</w:t>
            </w:r>
          </w:p>
        </w:tc>
        <w:tc>
          <w:tcPr>
            <w:tcW w:w="4788" w:type="dxa"/>
          </w:tcPr>
          <w:p w:rsidR="00DC3F2C" w:rsidRPr="00BC2534" w:rsidRDefault="00BC2534" w:rsidP="00E748BF">
            <w:pPr>
              <w:pStyle w:val="Texto"/>
              <w:spacing w:line="240" w:lineRule="auto"/>
              <w:ind w:firstLine="0"/>
              <w:rPr>
                <w:rFonts w:ascii="Verdana" w:hAnsi="Verdana"/>
                <w:sz w:val="16"/>
                <w:szCs w:val="16"/>
                <w:lang w:val="es-MX"/>
              </w:rPr>
            </w:pPr>
            <w:r>
              <w:rPr>
                <w:rFonts w:ascii="Verdana" w:hAnsi="Verdana"/>
                <w:b/>
                <w:sz w:val="16"/>
                <w:szCs w:val="16"/>
                <w:lang w:val="es-MX"/>
              </w:rPr>
              <w:t xml:space="preserve">3.11 PVC. </w:t>
            </w:r>
            <w:r>
              <w:rPr>
                <w:rFonts w:ascii="Verdana" w:hAnsi="Verdana"/>
                <w:sz w:val="16"/>
                <w:szCs w:val="16"/>
                <w:lang w:val="es-MX"/>
              </w:rPr>
              <w:t>Pol</w:t>
            </w:r>
            <w:r w:rsidR="00E748BF">
              <w:rPr>
                <w:rFonts w:ascii="Verdana" w:hAnsi="Verdana"/>
                <w:sz w:val="16"/>
                <w:szCs w:val="16"/>
                <w:lang w:val="es-MX"/>
              </w:rPr>
              <w:t>y</w:t>
            </w:r>
            <w:r>
              <w:rPr>
                <w:rFonts w:ascii="Verdana" w:hAnsi="Verdana"/>
                <w:sz w:val="16"/>
                <w:szCs w:val="16"/>
                <w:lang w:val="es-MX"/>
              </w:rPr>
              <w:t>vinyl chloride.</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3.12</w:t>
            </w:r>
            <w:r w:rsidRPr="0037769F">
              <w:rPr>
                <w:rFonts w:ascii="Verdana" w:hAnsi="Verdana"/>
                <w:sz w:val="16"/>
                <w:szCs w:val="16"/>
                <w:lang w:val="es-MX"/>
              </w:rPr>
              <w:t xml:space="preserve"> </w:t>
            </w:r>
            <w:r w:rsidRPr="0037769F">
              <w:rPr>
                <w:rFonts w:ascii="Verdana" w:hAnsi="Verdana"/>
                <w:b/>
                <w:sz w:val="16"/>
                <w:szCs w:val="16"/>
                <w:lang w:val="es-MX"/>
              </w:rPr>
              <w:t xml:space="preserve">Tela ahulada de PVC: </w:t>
            </w:r>
            <w:r w:rsidRPr="0037769F">
              <w:rPr>
                <w:rFonts w:ascii="Verdana" w:hAnsi="Verdana"/>
                <w:sz w:val="16"/>
                <w:szCs w:val="16"/>
                <w:lang w:val="es-MX"/>
              </w:rPr>
              <w:t>Lona especial de PVC con trama de poliéster de alta tenacidad.</w:t>
            </w:r>
          </w:p>
        </w:tc>
        <w:tc>
          <w:tcPr>
            <w:tcW w:w="4788" w:type="dxa"/>
          </w:tcPr>
          <w:p w:rsidR="00DC3F2C" w:rsidRPr="00BC2534" w:rsidRDefault="00BC2534"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3.12  Fabric treated with PVC: </w:t>
            </w:r>
            <w:r>
              <w:rPr>
                <w:rFonts w:ascii="Verdana" w:hAnsi="Verdana"/>
                <w:sz w:val="16"/>
                <w:szCs w:val="16"/>
                <w:lang w:val="en-US"/>
              </w:rPr>
              <w:t>Special</w:t>
            </w:r>
            <w:r w:rsidR="00301EFF">
              <w:rPr>
                <w:rFonts w:ascii="Verdana" w:hAnsi="Verdana"/>
                <w:sz w:val="16"/>
                <w:szCs w:val="16"/>
                <w:lang w:val="en-US"/>
              </w:rPr>
              <w:t xml:space="preserve"> PVC</w:t>
            </w:r>
            <w:r>
              <w:rPr>
                <w:rFonts w:ascii="Verdana" w:hAnsi="Verdana"/>
                <w:sz w:val="16"/>
                <w:szCs w:val="16"/>
                <w:lang w:val="en-US"/>
              </w:rPr>
              <w:t xml:space="preserve"> tarpaulin </w:t>
            </w:r>
            <w:r w:rsidR="00301EFF">
              <w:rPr>
                <w:rFonts w:ascii="Verdana" w:hAnsi="Verdana"/>
                <w:sz w:val="16"/>
                <w:szCs w:val="16"/>
                <w:lang w:val="en-US"/>
              </w:rPr>
              <w:t xml:space="preserve">with a polyester weave of high tenacity.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3.13 Cinta retrorreflectante:</w:t>
            </w:r>
            <w:r w:rsidRPr="0037769F">
              <w:rPr>
                <w:rFonts w:ascii="Verdana" w:hAnsi="Verdana"/>
                <w:sz w:val="16"/>
                <w:szCs w:val="16"/>
                <w:lang w:val="es-MX"/>
              </w:rPr>
              <w:t xml:space="preserve"> Material que refleja en dirección opuesta un haz de luz dirigido hacia él.</w:t>
            </w:r>
          </w:p>
        </w:tc>
        <w:tc>
          <w:tcPr>
            <w:tcW w:w="4788" w:type="dxa"/>
          </w:tcPr>
          <w:p w:rsidR="00DC3F2C" w:rsidRPr="00301EFF" w:rsidRDefault="00301EFF" w:rsidP="00301EFF">
            <w:pPr>
              <w:pStyle w:val="Texto"/>
              <w:spacing w:line="240" w:lineRule="auto"/>
              <w:ind w:firstLine="0"/>
              <w:rPr>
                <w:rFonts w:ascii="Verdana" w:hAnsi="Verdana"/>
                <w:sz w:val="16"/>
                <w:szCs w:val="16"/>
                <w:lang w:val="en-US"/>
              </w:rPr>
            </w:pPr>
            <w:r>
              <w:rPr>
                <w:rFonts w:ascii="Verdana" w:hAnsi="Verdana"/>
                <w:b/>
                <w:sz w:val="16"/>
                <w:szCs w:val="16"/>
                <w:lang w:val="en-US"/>
              </w:rPr>
              <w:t xml:space="preserve">3.13 Retro-reflective tape: </w:t>
            </w:r>
            <w:r>
              <w:rPr>
                <w:rFonts w:ascii="Verdana" w:hAnsi="Verdana"/>
                <w:sz w:val="16"/>
                <w:szCs w:val="16"/>
                <w:lang w:val="en-US"/>
              </w:rPr>
              <w:t xml:space="preserve">Material that reflects in the opposite direction of a beam of light directed towards it.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A54D39">
              <w:rPr>
                <w:rFonts w:ascii="Verdana" w:hAnsi="Verdana"/>
                <w:b/>
                <w:sz w:val="16"/>
                <w:szCs w:val="16"/>
                <w:lang w:val="es-MX"/>
              </w:rPr>
              <w:t>3.14 Vida Util.-</w:t>
            </w:r>
            <w:r w:rsidRPr="00A54D39">
              <w:rPr>
                <w:rFonts w:ascii="Verdana" w:hAnsi="Verdana"/>
                <w:sz w:val="16"/>
                <w:szCs w:val="16"/>
                <w:lang w:val="es-MX"/>
              </w:rPr>
              <w:t xml:space="preserve"> Es el periodo de tiempo que la CED puede ser utiliz</w:t>
            </w:r>
            <w:r w:rsidRPr="0037769F">
              <w:rPr>
                <w:rFonts w:ascii="Verdana" w:hAnsi="Verdana"/>
                <w:sz w:val="16"/>
                <w:szCs w:val="16"/>
                <w:lang w:val="es-MX"/>
              </w:rPr>
              <w:t>ada normalmente con mantenimiento adecuado en buenas condiciones operativas y de seguridad, determinado por el fabricante y mediante garantía que éste proporcione conforme a la normatividad aplicable.</w:t>
            </w:r>
          </w:p>
        </w:tc>
        <w:tc>
          <w:tcPr>
            <w:tcW w:w="4788" w:type="dxa"/>
          </w:tcPr>
          <w:p w:rsidR="00DC3F2C" w:rsidRPr="00301EFF" w:rsidRDefault="00301EFF" w:rsidP="00E748BF">
            <w:pPr>
              <w:pStyle w:val="Texto"/>
              <w:spacing w:line="240" w:lineRule="auto"/>
              <w:ind w:firstLine="0"/>
              <w:rPr>
                <w:rFonts w:ascii="Verdana" w:hAnsi="Verdana"/>
                <w:sz w:val="16"/>
                <w:szCs w:val="16"/>
                <w:lang w:val="en-US"/>
              </w:rPr>
            </w:pPr>
            <w:r>
              <w:rPr>
                <w:rFonts w:ascii="Verdana" w:hAnsi="Verdana"/>
                <w:b/>
                <w:sz w:val="16"/>
                <w:szCs w:val="16"/>
                <w:lang w:val="en-US"/>
              </w:rPr>
              <w:t xml:space="preserve">3.14 Useful life: </w:t>
            </w:r>
            <w:r w:rsidR="00E748BF">
              <w:rPr>
                <w:rFonts w:ascii="Verdana" w:hAnsi="Verdana"/>
                <w:sz w:val="16"/>
                <w:szCs w:val="16"/>
                <w:lang w:val="en-US"/>
              </w:rPr>
              <w:t>The</w:t>
            </w:r>
            <w:r>
              <w:rPr>
                <w:rFonts w:ascii="Verdana" w:hAnsi="Verdana"/>
                <w:sz w:val="16"/>
                <w:szCs w:val="16"/>
                <w:lang w:val="en-US"/>
              </w:rPr>
              <w:t xml:space="preserve"> period of time that the CED can be utilized in good </w:t>
            </w:r>
            <w:r w:rsidR="00203778">
              <w:rPr>
                <w:rFonts w:ascii="Verdana" w:hAnsi="Verdana"/>
                <w:sz w:val="16"/>
                <w:szCs w:val="16"/>
                <w:lang w:val="en-US"/>
              </w:rPr>
              <w:t xml:space="preserve">conditions of </w:t>
            </w:r>
            <w:r>
              <w:rPr>
                <w:rFonts w:ascii="Verdana" w:hAnsi="Verdana"/>
                <w:sz w:val="16"/>
                <w:szCs w:val="16"/>
                <w:lang w:val="en-US"/>
              </w:rPr>
              <w:t>operati</w:t>
            </w:r>
            <w:r w:rsidR="00203778">
              <w:rPr>
                <w:rFonts w:ascii="Verdana" w:hAnsi="Verdana"/>
                <w:sz w:val="16"/>
                <w:szCs w:val="16"/>
                <w:lang w:val="en-US"/>
              </w:rPr>
              <w:t>on</w:t>
            </w:r>
            <w:r>
              <w:rPr>
                <w:rFonts w:ascii="Verdana" w:hAnsi="Verdana"/>
                <w:sz w:val="16"/>
                <w:szCs w:val="16"/>
                <w:lang w:val="en-US"/>
              </w:rPr>
              <w:t xml:space="preserve"> and safety</w:t>
            </w:r>
            <w:r w:rsidR="00203778">
              <w:rPr>
                <w:rFonts w:ascii="Verdana" w:hAnsi="Verdana"/>
                <w:sz w:val="16"/>
                <w:szCs w:val="16"/>
                <w:lang w:val="en-US"/>
              </w:rPr>
              <w:t xml:space="preserve">, determined by the manufacturer and through a guarantee that is provided in conformity to the applicable legislation. </w:t>
            </w:r>
          </w:p>
        </w:tc>
      </w:tr>
      <w:tr w:rsidR="00DC3F2C" w:rsidRPr="00203778"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3.15 Escala Beaufort.-</w:t>
            </w:r>
            <w:r w:rsidRPr="0037769F">
              <w:rPr>
                <w:rFonts w:ascii="Verdana" w:hAnsi="Verdana"/>
                <w:sz w:val="16"/>
                <w:szCs w:val="16"/>
                <w:lang w:val="es-MX"/>
              </w:rPr>
              <w:t xml:space="preserve"> Es una escala para expresar la intensidad del viento, basada principalmente en el estado del mar y de sus olas. Consta de doce grados que definen la relación causa/efecto de las diversas intensidades del viento sobre la superficie del mar. Anexo 1.</w:t>
            </w:r>
          </w:p>
        </w:tc>
        <w:tc>
          <w:tcPr>
            <w:tcW w:w="4788" w:type="dxa"/>
          </w:tcPr>
          <w:p w:rsidR="00DC3F2C" w:rsidRPr="00203778" w:rsidRDefault="00203778" w:rsidP="00E748BF">
            <w:pPr>
              <w:pStyle w:val="Texto"/>
              <w:spacing w:line="240" w:lineRule="auto"/>
              <w:ind w:firstLine="0"/>
              <w:rPr>
                <w:rFonts w:ascii="Verdana" w:hAnsi="Verdana"/>
                <w:sz w:val="16"/>
                <w:szCs w:val="16"/>
                <w:lang w:val="en-US"/>
              </w:rPr>
            </w:pPr>
            <w:r>
              <w:rPr>
                <w:rFonts w:ascii="Verdana" w:hAnsi="Verdana"/>
                <w:b/>
                <w:sz w:val="16"/>
                <w:szCs w:val="16"/>
                <w:lang w:val="en-US"/>
              </w:rPr>
              <w:t xml:space="preserve">3.15 Beaufort Scale. </w:t>
            </w:r>
            <w:r w:rsidR="00E748BF">
              <w:rPr>
                <w:rFonts w:ascii="Verdana" w:hAnsi="Verdana"/>
                <w:sz w:val="16"/>
                <w:szCs w:val="16"/>
                <w:lang w:val="en-US"/>
              </w:rPr>
              <w:t>S</w:t>
            </w:r>
            <w:r>
              <w:rPr>
                <w:rFonts w:ascii="Verdana" w:hAnsi="Verdana"/>
                <w:sz w:val="16"/>
                <w:szCs w:val="16"/>
                <w:lang w:val="en-US"/>
              </w:rPr>
              <w:t xml:space="preserve">cale for expressing the intensity of the wind, based principally on the state of the sea and its waves. It consists of twelve degrees that define the cause/effect relation of the various intensities of the wind on the surface of the sea. Appendix 1. </w:t>
            </w:r>
          </w:p>
        </w:tc>
      </w:tr>
      <w:tr w:rsidR="00DC3F2C" w:rsidRPr="00203778"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203778">
              <w:rPr>
                <w:rFonts w:ascii="Verdana" w:hAnsi="Verdana"/>
                <w:b/>
                <w:sz w:val="16"/>
                <w:szCs w:val="16"/>
                <w:lang w:val="en-US"/>
              </w:rPr>
              <w:t xml:space="preserve">4. Clasificación </w:t>
            </w:r>
            <w:r w:rsidRPr="0037769F">
              <w:rPr>
                <w:rFonts w:ascii="Verdana" w:hAnsi="Verdana"/>
                <w:b/>
                <w:sz w:val="16"/>
                <w:szCs w:val="16"/>
                <w:lang w:val="es-MX"/>
              </w:rPr>
              <w:t>de CED</w:t>
            </w:r>
          </w:p>
        </w:tc>
        <w:tc>
          <w:tcPr>
            <w:tcW w:w="4788" w:type="dxa"/>
          </w:tcPr>
          <w:p w:rsidR="00DC3F2C" w:rsidRPr="0037769F" w:rsidRDefault="00203778" w:rsidP="00203778">
            <w:pPr>
              <w:pStyle w:val="Texto"/>
              <w:spacing w:line="240" w:lineRule="auto"/>
              <w:ind w:firstLine="0"/>
              <w:rPr>
                <w:rFonts w:ascii="Verdana" w:hAnsi="Verdana"/>
                <w:b/>
                <w:sz w:val="16"/>
                <w:szCs w:val="16"/>
                <w:lang w:val="en-US"/>
              </w:rPr>
            </w:pPr>
            <w:r>
              <w:rPr>
                <w:rFonts w:ascii="Verdana" w:hAnsi="Verdana"/>
                <w:b/>
                <w:sz w:val="16"/>
                <w:szCs w:val="16"/>
                <w:lang w:val="en-US"/>
              </w:rPr>
              <w:t xml:space="preserve">4. Classification of the CED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sz w:val="16"/>
                <w:szCs w:val="16"/>
                <w:lang w:val="es-MX"/>
              </w:rPr>
              <w:t>Las canastillas para embarque y desembarque se clasificarán por su capacidad.</w:t>
            </w:r>
          </w:p>
        </w:tc>
        <w:tc>
          <w:tcPr>
            <w:tcW w:w="4788" w:type="dxa"/>
          </w:tcPr>
          <w:p w:rsidR="00DC3F2C" w:rsidRPr="0037769F" w:rsidRDefault="00203778" w:rsidP="0037769F">
            <w:pPr>
              <w:pStyle w:val="Texto"/>
              <w:spacing w:line="240" w:lineRule="auto"/>
              <w:ind w:firstLine="0"/>
              <w:rPr>
                <w:rFonts w:ascii="Verdana" w:hAnsi="Verdana"/>
                <w:sz w:val="16"/>
                <w:szCs w:val="16"/>
                <w:lang w:val="en-US"/>
              </w:rPr>
            </w:pPr>
            <w:r>
              <w:rPr>
                <w:rFonts w:ascii="Verdana" w:hAnsi="Verdana"/>
                <w:sz w:val="16"/>
                <w:szCs w:val="16"/>
                <w:lang w:val="en-US"/>
              </w:rPr>
              <w:t>The baskets for embarking and disembarking will be classified by their capacity</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4.1. </w:t>
            </w:r>
            <w:r w:rsidRPr="0037769F">
              <w:rPr>
                <w:rFonts w:ascii="Verdana" w:hAnsi="Verdana"/>
                <w:sz w:val="16"/>
                <w:szCs w:val="16"/>
                <w:lang w:val="es-MX"/>
              </w:rPr>
              <w:t>Para 4 personas.</w:t>
            </w:r>
          </w:p>
        </w:tc>
        <w:tc>
          <w:tcPr>
            <w:tcW w:w="4788" w:type="dxa"/>
          </w:tcPr>
          <w:p w:rsidR="00DC3F2C" w:rsidRPr="00203778" w:rsidRDefault="00203778"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For 4 persons.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4.2. </w:t>
            </w:r>
            <w:r w:rsidRPr="0037769F">
              <w:rPr>
                <w:rFonts w:ascii="Verdana" w:hAnsi="Verdana"/>
                <w:sz w:val="16"/>
                <w:szCs w:val="16"/>
                <w:lang w:val="es-MX"/>
              </w:rPr>
              <w:t>Para 8 personas.</w:t>
            </w:r>
          </w:p>
        </w:tc>
        <w:tc>
          <w:tcPr>
            <w:tcW w:w="4788" w:type="dxa"/>
          </w:tcPr>
          <w:p w:rsidR="00DC3F2C" w:rsidRPr="00203778" w:rsidRDefault="00203778"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 xml:space="preserve">For 8 persons.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4.3. </w:t>
            </w:r>
            <w:r w:rsidRPr="0037769F">
              <w:rPr>
                <w:rFonts w:ascii="Verdana" w:hAnsi="Verdana"/>
                <w:sz w:val="16"/>
                <w:szCs w:val="16"/>
                <w:lang w:val="es-MX"/>
              </w:rPr>
              <w:t>Para 12 personas.</w:t>
            </w:r>
          </w:p>
        </w:tc>
        <w:tc>
          <w:tcPr>
            <w:tcW w:w="4788" w:type="dxa"/>
          </w:tcPr>
          <w:p w:rsidR="00DC3F2C" w:rsidRPr="00203778" w:rsidRDefault="00203778"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4.3. </w:t>
            </w:r>
            <w:r>
              <w:rPr>
                <w:rFonts w:ascii="Verdana" w:hAnsi="Verdana"/>
                <w:sz w:val="16"/>
                <w:szCs w:val="16"/>
                <w:lang w:val="en-US"/>
              </w:rPr>
              <w:t xml:space="preserve">For 12 persons.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b/>
                <w:sz w:val="16"/>
                <w:szCs w:val="16"/>
                <w:lang w:val="es-MX"/>
              </w:rPr>
            </w:pPr>
            <w:r w:rsidRPr="0037769F">
              <w:rPr>
                <w:rFonts w:ascii="Verdana" w:hAnsi="Verdana"/>
                <w:b/>
                <w:sz w:val="16"/>
                <w:szCs w:val="16"/>
                <w:lang w:val="es-MX"/>
              </w:rPr>
              <w:t>5. Especificaciones</w:t>
            </w:r>
          </w:p>
        </w:tc>
        <w:tc>
          <w:tcPr>
            <w:tcW w:w="4788" w:type="dxa"/>
          </w:tcPr>
          <w:p w:rsidR="00DC3F2C" w:rsidRPr="0037769F" w:rsidRDefault="00203778" w:rsidP="0037769F">
            <w:pPr>
              <w:pStyle w:val="Texto"/>
              <w:spacing w:line="240" w:lineRule="auto"/>
              <w:ind w:firstLine="0"/>
              <w:rPr>
                <w:rFonts w:ascii="Verdana" w:hAnsi="Verdana"/>
                <w:b/>
                <w:sz w:val="16"/>
                <w:szCs w:val="16"/>
                <w:lang w:val="en-US"/>
              </w:rPr>
            </w:pPr>
            <w:r>
              <w:rPr>
                <w:rFonts w:ascii="Verdana" w:hAnsi="Verdana"/>
                <w:b/>
                <w:sz w:val="16"/>
                <w:szCs w:val="16"/>
                <w:lang w:val="en-US"/>
              </w:rPr>
              <w:t>5. Specifications</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La CED debe cumplir con los materiales, construcción, resistencia, calidad, propiedades de uso, seguridad, dimensiones y fines establecidos a continuación:</w:t>
            </w:r>
          </w:p>
        </w:tc>
        <w:tc>
          <w:tcPr>
            <w:tcW w:w="4788" w:type="dxa"/>
          </w:tcPr>
          <w:p w:rsidR="00DC3F2C" w:rsidRPr="00E748BF" w:rsidRDefault="00203778" w:rsidP="0037769F">
            <w:pPr>
              <w:pStyle w:val="Texto"/>
              <w:spacing w:line="240" w:lineRule="auto"/>
              <w:ind w:firstLine="0"/>
              <w:rPr>
                <w:rFonts w:ascii="Verdana" w:hAnsi="Verdana"/>
                <w:sz w:val="16"/>
                <w:szCs w:val="16"/>
                <w:lang w:val="en-US"/>
              </w:rPr>
            </w:pPr>
            <w:r w:rsidRPr="00E748BF">
              <w:rPr>
                <w:rFonts w:ascii="Verdana" w:hAnsi="Verdana"/>
                <w:sz w:val="16"/>
                <w:szCs w:val="16"/>
                <w:lang w:val="en-US"/>
              </w:rPr>
              <w:t xml:space="preserve">The CED must comply with the materials, construction, resistance, quality, properties of use, safety, dimensions and purposes established in the following: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w:t>
            </w:r>
            <w:r w:rsidRPr="0037769F">
              <w:rPr>
                <w:rFonts w:ascii="Verdana" w:hAnsi="Verdana"/>
                <w:sz w:val="16"/>
                <w:szCs w:val="16"/>
                <w:lang w:val="es-MX"/>
              </w:rPr>
              <w:t xml:space="preserve"> Materiales.</w:t>
            </w:r>
          </w:p>
        </w:tc>
        <w:tc>
          <w:tcPr>
            <w:tcW w:w="4788" w:type="dxa"/>
          </w:tcPr>
          <w:p w:rsidR="00DC3F2C" w:rsidRPr="00E748BF" w:rsidRDefault="00203778" w:rsidP="0037769F">
            <w:pPr>
              <w:pStyle w:val="Texto"/>
              <w:spacing w:line="240" w:lineRule="auto"/>
              <w:ind w:firstLine="0"/>
              <w:rPr>
                <w:rFonts w:ascii="Verdana" w:hAnsi="Verdana"/>
                <w:sz w:val="16"/>
                <w:szCs w:val="16"/>
                <w:lang w:val="en-US"/>
              </w:rPr>
            </w:pPr>
            <w:r w:rsidRPr="00E748BF">
              <w:rPr>
                <w:rFonts w:ascii="Verdana" w:hAnsi="Verdana"/>
                <w:b/>
                <w:sz w:val="16"/>
                <w:szCs w:val="16"/>
                <w:lang w:val="en-US"/>
              </w:rPr>
              <w:t xml:space="preserve">5.1. </w:t>
            </w:r>
            <w:r w:rsidRPr="00E748BF">
              <w:rPr>
                <w:rFonts w:ascii="Verdana" w:hAnsi="Verdana"/>
                <w:sz w:val="16"/>
                <w:szCs w:val="16"/>
                <w:lang w:val="en-US"/>
              </w:rPr>
              <w:t xml:space="preserve">Materials.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sz w:val="16"/>
                <w:szCs w:val="16"/>
                <w:lang w:val="es-MX"/>
              </w:rPr>
              <w:t xml:space="preserve">Los materiales utilizados para la construcción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deberán ser como mínimo los establecidos en esta Norma y que sean de calidad aprobada y garantizada o certificada por el fabricante de éstos respecto a su resistencia o punto de ruptura, quedando prohibido para el material de flotación el uso de corcho, capoc y cualquier otro material elaborado mediante el uso de clorofluorocarbonos (CFC).</w:t>
            </w:r>
          </w:p>
        </w:tc>
        <w:tc>
          <w:tcPr>
            <w:tcW w:w="4788" w:type="dxa"/>
          </w:tcPr>
          <w:p w:rsidR="00DC3F2C" w:rsidRPr="0037769F" w:rsidRDefault="00203778" w:rsidP="00E748BF">
            <w:pPr>
              <w:pStyle w:val="Texto"/>
              <w:spacing w:line="240" w:lineRule="auto"/>
              <w:ind w:firstLine="0"/>
              <w:rPr>
                <w:rFonts w:ascii="Verdana" w:hAnsi="Verdana"/>
                <w:sz w:val="16"/>
                <w:szCs w:val="16"/>
                <w:lang w:val="en-US"/>
              </w:rPr>
            </w:pPr>
            <w:r>
              <w:rPr>
                <w:rFonts w:ascii="Verdana" w:hAnsi="Verdana"/>
                <w:sz w:val="16"/>
                <w:szCs w:val="16"/>
                <w:lang w:val="en-US"/>
              </w:rPr>
              <w:t xml:space="preserve">The materials utilized for the construction of the CED must be </w:t>
            </w:r>
            <w:r w:rsidR="00E748BF">
              <w:rPr>
                <w:rFonts w:ascii="Verdana" w:hAnsi="Verdana"/>
                <w:sz w:val="16"/>
                <w:szCs w:val="16"/>
                <w:lang w:val="en-US"/>
              </w:rPr>
              <w:t>as a minimum</w:t>
            </w:r>
            <w:r>
              <w:rPr>
                <w:rFonts w:ascii="Verdana" w:hAnsi="Verdana"/>
                <w:sz w:val="16"/>
                <w:szCs w:val="16"/>
                <w:lang w:val="en-US"/>
              </w:rPr>
              <w:t xml:space="preserve"> those established in this Standard and of quality approved and guaranteed or certified by the manufacturer of them with respect to their resistance or point of rupture; the use of cork, </w:t>
            </w:r>
            <w:r w:rsidR="00E748BF">
              <w:rPr>
                <w:rFonts w:ascii="Verdana" w:hAnsi="Verdana"/>
                <w:sz w:val="16"/>
                <w:szCs w:val="16"/>
                <w:lang w:val="en-US"/>
              </w:rPr>
              <w:t>k</w:t>
            </w:r>
            <w:r>
              <w:rPr>
                <w:rFonts w:ascii="Verdana" w:hAnsi="Verdana"/>
                <w:sz w:val="16"/>
                <w:szCs w:val="16"/>
                <w:lang w:val="en-US"/>
              </w:rPr>
              <w:t xml:space="preserve">apok, and any other material prepared through the use of chlorofluorocarbons (CFC) is prohibited.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5.1.1.</w:t>
            </w:r>
            <w:r w:rsidRPr="0037769F">
              <w:rPr>
                <w:rFonts w:ascii="Verdana" w:hAnsi="Verdana"/>
                <w:sz w:val="16"/>
                <w:szCs w:val="16"/>
                <w:lang w:val="es-MX"/>
              </w:rPr>
              <w:t xml:space="preserve"> Argollas de acero forjado.</w:t>
            </w:r>
          </w:p>
        </w:tc>
        <w:tc>
          <w:tcPr>
            <w:tcW w:w="4788" w:type="dxa"/>
          </w:tcPr>
          <w:p w:rsidR="00DC3F2C" w:rsidRPr="00864DF2" w:rsidRDefault="00203778" w:rsidP="0037769F">
            <w:pPr>
              <w:pStyle w:val="Texto"/>
              <w:spacing w:line="240" w:lineRule="auto"/>
              <w:ind w:firstLine="0"/>
              <w:rPr>
                <w:rFonts w:ascii="Verdana" w:hAnsi="Verdana"/>
                <w:sz w:val="16"/>
                <w:szCs w:val="16"/>
                <w:lang w:val="en-US"/>
              </w:rPr>
            </w:pPr>
            <w:r>
              <w:rPr>
                <w:rFonts w:ascii="Verdana" w:hAnsi="Verdana"/>
                <w:b/>
                <w:sz w:val="16"/>
                <w:szCs w:val="16"/>
                <w:lang w:val="en-US"/>
              </w:rPr>
              <w:t xml:space="preserve">5.1.1. </w:t>
            </w:r>
            <w:r w:rsidR="00864DF2">
              <w:rPr>
                <w:rFonts w:ascii="Verdana" w:hAnsi="Verdana"/>
                <w:sz w:val="16"/>
                <w:szCs w:val="16"/>
                <w:lang w:val="en-US"/>
              </w:rPr>
              <w:t>Forged steel rings.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5.1.2. </w:t>
            </w:r>
            <w:r w:rsidRPr="0037769F">
              <w:rPr>
                <w:rFonts w:ascii="Verdana" w:hAnsi="Verdana"/>
                <w:sz w:val="16"/>
                <w:szCs w:val="16"/>
                <w:lang w:val="es-MX"/>
              </w:rPr>
              <w:t>Acero al carbón.</w:t>
            </w:r>
          </w:p>
        </w:tc>
        <w:tc>
          <w:tcPr>
            <w:tcW w:w="4788" w:type="dxa"/>
          </w:tcPr>
          <w:p w:rsidR="00DC3F2C" w:rsidRPr="00864DF2" w:rsidRDefault="00864DF2" w:rsidP="0037769F">
            <w:pPr>
              <w:pStyle w:val="Texto"/>
              <w:spacing w:line="240" w:lineRule="auto"/>
              <w:ind w:firstLine="0"/>
              <w:rPr>
                <w:rFonts w:ascii="Verdana" w:hAnsi="Verdana"/>
                <w:sz w:val="16"/>
                <w:szCs w:val="16"/>
                <w:lang w:val="es-MX"/>
              </w:rPr>
            </w:pPr>
            <w:r w:rsidRPr="00864DF2">
              <w:rPr>
                <w:rFonts w:ascii="Verdana" w:hAnsi="Verdana"/>
                <w:b/>
                <w:sz w:val="16"/>
                <w:szCs w:val="16"/>
                <w:lang w:val="es-MX"/>
              </w:rPr>
              <w:t xml:space="preserve">5.1.2.  </w:t>
            </w:r>
            <w:r w:rsidRPr="00864DF2">
              <w:rPr>
                <w:rFonts w:ascii="Verdana" w:hAnsi="Verdana"/>
                <w:sz w:val="16"/>
                <w:szCs w:val="16"/>
                <w:lang w:val="es-MX"/>
              </w:rPr>
              <w:t xml:space="preserve">Carbon steel.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5.1.3.</w:t>
            </w:r>
            <w:r w:rsidRPr="0037769F">
              <w:rPr>
                <w:rFonts w:ascii="Verdana" w:hAnsi="Verdana"/>
                <w:sz w:val="16"/>
                <w:szCs w:val="16"/>
                <w:lang w:val="es-MX"/>
              </w:rPr>
              <w:t xml:space="preserve"> Cabo de polipropileno multifilamento. (Para malla)</w:t>
            </w:r>
          </w:p>
        </w:tc>
        <w:tc>
          <w:tcPr>
            <w:tcW w:w="4788" w:type="dxa"/>
          </w:tcPr>
          <w:p w:rsidR="00DC3F2C" w:rsidRPr="00864DF2" w:rsidRDefault="00864DF2" w:rsidP="00864DF2">
            <w:pPr>
              <w:pStyle w:val="Texto"/>
              <w:spacing w:line="240" w:lineRule="auto"/>
              <w:ind w:firstLine="0"/>
              <w:rPr>
                <w:rFonts w:ascii="Verdana" w:hAnsi="Verdana"/>
                <w:sz w:val="16"/>
                <w:szCs w:val="16"/>
                <w:lang w:val="en-US"/>
              </w:rPr>
            </w:pPr>
            <w:r w:rsidRPr="00A54D39">
              <w:rPr>
                <w:rFonts w:ascii="Verdana" w:hAnsi="Verdana"/>
                <w:b/>
                <w:sz w:val="16"/>
                <w:szCs w:val="16"/>
                <w:lang w:val="en-US"/>
              </w:rPr>
              <w:t xml:space="preserve">5.1.3. </w:t>
            </w:r>
            <w:r w:rsidRPr="00A54D39">
              <w:rPr>
                <w:rFonts w:ascii="Verdana" w:hAnsi="Verdana"/>
                <w:sz w:val="16"/>
                <w:szCs w:val="16"/>
                <w:lang w:val="en-US"/>
              </w:rPr>
              <w:t xml:space="preserve"> </w:t>
            </w:r>
            <w:r w:rsidRPr="00864DF2">
              <w:rPr>
                <w:rFonts w:ascii="Verdana" w:hAnsi="Verdana"/>
                <w:sz w:val="16"/>
                <w:szCs w:val="16"/>
                <w:lang w:val="en-US"/>
              </w:rPr>
              <w:t>Multi-filament polypropylene cable. (For screen)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5.1.4. </w:t>
            </w:r>
            <w:r w:rsidRPr="0037769F">
              <w:rPr>
                <w:rFonts w:ascii="Verdana" w:hAnsi="Verdana"/>
                <w:sz w:val="16"/>
                <w:szCs w:val="16"/>
                <w:lang w:val="es-MX"/>
              </w:rPr>
              <w:t>Cabo de polipropileno monofilamento. (Para tejido)</w:t>
            </w:r>
          </w:p>
        </w:tc>
        <w:tc>
          <w:tcPr>
            <w:tcW w:w="4788" w:type="dxa"/>
          </w:tcPr>
          <w:p w:rsidR="00DC3F2C" w:rsidRPr="00A54D39" w:rsidRDefault="00864DF2" w:rsidP="0037769F">
            <w:pPr>
              <w:pStyle w:val="Texto"/>
              <w:spacing w:line="240" w:lineRule="auto"/>
              <w:ind w:firstLine="0"/>
              <w:rPr>
                <w:rFonts w:ascii="Verdana" w:hAnsi="Verdana"/>
                <w:sz w:val="16"/>
                <w:szCs w:val="16"/>
                <w:lang w:val="en-US"/>
              </w:rPr>
            </w:pPr>
            <w:r w:rsidRPr="00A54D39">
              <w:rPr>
                <w:rFonts w:ascii="Verdana" w:hAnsi="Verdana"/>
                <w:b/>
                <w:sz w:val="16"/>
                <w:szCs w:val="16"/>
                <w:lang w:val="en-US"/>
              </w:rPr>
              <w:t xml:space="preserve">5.1.4. </w:t>
            </w:r>
            <w:r w:rsidRPr="00A54D39">
              <w:rPr>
                <w:rFonts w:ascii="Verdana" w:hAnsi="Verdana"/>
                <w:sz w:val="16"/>
                <w:szCs w:val="16"/>
                <w:lang w:val="en-US"/>
              </w:rPr>
              <w:t xml:space="preserve">Mono-filament polypropylene cable. (For weave)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5.1.5. </w:t>
            </w:r>
            <w:r w:rsidRPr="0037769F">
              <w:rPr>
                <w:rFonts w:ascii="Verdana" w:hAnsi="Verdana"/>
                <w:sz w:val="16"/>
                <w:szCs w:val="16"/>
                <w:lang w:val="es-MX"/>
              </w:rPr>
              <w:t>Cabo de nailon.</w:t>
            </w:r>
          </w:p>
        </w:tc>
        <w:tc>
          <w:tcPr>
            <w:tcW w:w="4788" w:type="dxa"/>
          </w:tcPr>
          <w:p w:rsidR="00DC3F2C" w:rsidRPr="00864DF2" w:rsidRDefault="00864DF2" w:rsidP="0037769F">
            <w:pPr>
              <w:pStyle w:val="Texto"/>
              <w:spacing w:line="240" w:lineRule="auto"/>
              <w:ind w:firstLine="0"/>
              <w:rPr>
                <w:rFonts w:ascii="Verdana" w:hAnsi="Verdana"/>
                <w:sz w:val="16"/>
                <w:szCs w:val="16"/>
                <w:lang w:val="es-MX"/>
              </w:rPr>
            </w:pPr>
            <w:r>
              <w:rPr>
                <w:rFonts w:ascii="Verdana" w:hAnsi="Verdana"/>
                <w:b/>
                <w:sz w:val="16"/>
                <w:szCs w:val="16"/>
                <w:lang w:val="es-MX"/>
              </w:rPr>
              <w:t xml:space="preserve">5.1.5. </w:t>
            </w:r>
            <w:r>
              <w:rPr>
                <w:rFonts w:ascii="Verdana" w:hAnsi="Verdana"/>
                <w:sz w:val="16"/>
                <w:szCs w:val="16"/>
                <w:lang w:val="es-MX"/>
              </w:rPr>
              <w:t xml:space="preserve"> Nylon cable.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5.1.6.</w:t>
            </w:r>
            <w:r w:rsidRPr="0037769F">
              <w:rPr>
                <w:rFonts w:ascii="Verdana" w:hAnsi="Verdana"/>
                <w:sz w:val="16"/>
                <w:szCs w:val="16"/>
                <w:lang w:val="es-MX"/>
              </w:rPr>
              <w:t xml:space="preserve"> Cable de acero arado mejorado con alma de fibra, galvanizado.</w:t>
            </w:r>
          </w:p>
        </w:tc>
        <w:tc>
          <w:tcPr>
            <w:tcW w:w="4788" w:type="dxa"/>
          </w:tcPr>
          <w:p w:rsidR="00DC3F2C" w:rsidRPr="00864DF2" w:rsidRDefault="00864DF2" w:rsidP="00864DF2">
            <w:pPr>
              <w:pStyle w:val="Texto"/>
              <w:spacing w:line="240" w:lineRule="auto"/>
              <w:ind w:firstLine="0"/>
              <w:rPr>
                <w:rFonts w:ascii="Verdana" w:hAnsi="Verdana"/>
                <w:sz w:val="16"/>
                <w:szCs w:val="16"/>
                <w:lang w:val="en-US"/>
              </w:rPr>
            </w:pPr>
            <w:r w:rsidRPr="00864DF2">
              <w:rPr>
                <w:rFonts w:ascii="Verdana" w:hAnsi="Verdana"/>
                <w:b/>
                <w:sz w:val="16"/>
                <w:szCs w:val="16"/>
                <w:lang w:val="en-US"/>
              </w:rPr>
              <w:t xml:space="preserve">5.1.6.  </w:t>
            </w:r>
            <w:r w:rsidRPr="00864DF2">
              <w:rPr>
                <w:rFonts w:ascii="Verdana" w:hAnsi="Verdana"/>
                <w:sz w:val="16"/>
                <w:szCs w:val="16"/>
                <w:lang w:val="en-US"/>
              </w:rPr>
              <w:t>Improved reinforce steel cable with a fiber core, galvanized</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5.1.7. </w:t>
            </w:r>
            <w:r w:rsidRPr="0037769F">
              <w:rPr>
                <w:rFonts w:ascii="Verdana" w:hAnsi="Verdana"/>
                <w:sz w:val="16"/>
                <w:szCs w:val="16"/>
                <w:lang w:val="es-MX"/>
              </w:rPr>
              <w:t>Cinta retrorreflectante.</w:t>
            </w:r>
          </w:p>
        </w:tc>
        <w:tc>
          <w:tcPr>
            <w:tcW w:w="4788" w:type="dxa"/>
          </w:tcPr>
          <w:p w:rsidR="00DC3F2C" w:rsidRPr="00864DF2" w:rsidRDefault="00864DF2" w:rsidP="000C143D">
            <w:pPr>
              <w:pStyle w:val="Texto"/>
              <w:spacing w:line="240" w:lineRule="auto"/>
              <w:ind w:firstLine="0"/>
              <w:rPr>
                <w:rFonts w:ascii="Verdana" w:hAnsi="Verdana"/>
                <w:sz w:val="16"/>
                <w:szCs w:val="16"/>
                <w:lang w:val="es-MX"/>
              </w:rPr>
            </w:pPr>
            <w:r>
              <w:rPr>
                <w:rFonts w:ascii="Verdana" w:hAnsi="Verdana"/>
                <w:b/>
                <w:sz w:val="16"/>
                <w:szCs w:val="16"/>
                <w:lang w:val="es-MX"/>
              </w:rPr>
              <w:t xml:space="preserve">5.1.7. </w:t>
            </w:r>
            <w:r>
              <w:rPr>
                <w:rFonts w:ascii="Verdana" w:hAnsi="Verdana"/>
                <w:sz w:val="16"/>
                <w:szCs w:val="16"/>
                <w:lang w:val="es-MX"/>
              </w:rPr>
              <w:t>Retroreflect</w:t>
            </w:r>
            <w:r w:rsidR="000C143D">
              <w:rPr>
                <w:rFonts w:ascii="Verdana" w:hAnsi="Verdana"/>
                <w:sz w:val="16"/>
                <w:szCs w:val="16"/>
                <w:lang w:val="es-MX"/>
              </w:rPr>
              <w:t xml:space="preserve">ing </w:t>
            </w:r>
            <w:r>
              <w:rPr>
                <w:rFonts w:ascii="Verdana" w:hAnsi="Verdana"/>
                <w:sz w:val="16"/>
                <w:szCs w:val="16"/>
                <w:lang w:val="es-MX"/>
              </w:rPr>
              <w:t xml:space="preserve">tape. </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5.1.8.</w:t>
            </w:r>
            <w:r w:rsidRPr="0037769F">
              <w:rPr>
                <w:rFonts w:ascii="Verdana" w:hAnsi="Verdana"/>
                <w:sz w:val="16"/>
                <w:szCs w:val="16"/>
                <w:lang w:val="es-MX"/>
              </w:rPr>
              <w:t xml:space="preserve"> Grillete de acero forjado con perno, tuerca y chaveta.</w:t>
            </w:r>
          </w:p>
        </w:tc>
        <w:tc>
          <w:tcPr>
            <w:tcW w:w="4788" w:type="dxa"/>
          </w:tcPr>
          <w:p w:rsidR="00DC3F2C" w:rsidRPr="000C143D" w:rsidRDefault="00864DF2" w:rsidP="00153A7E">
            <w:pPr>
              <w:pStyle w:val="Texto"/>
              <w:spacing w:line="240" w:lineRule="auto"/>
              <w:ind w:firstLine="0"/>
              <w:rPr>
                <w:rFonts w:ascii="Verdana" w:hAnsi="Verdana"/>
                <w:sz w:val="16"/>
                <w:szCs w:val="16"/>
                <w:lang w:val="en-US"/>
              </w:rPr>
            </w:pPr>
            <w:r w:rsidRPr="000C143D">
              <w:rPr>
                <w:rFonts w:ascii="Verdana" w:hAnsi="Verdana"/>
                <w:b/>
                <w:sz w:val="16"/>
                <w:szCs w:val="16"/>
                <w:lang w:val="en-US"/>
              </w:rPr>
              <w:t xml:space="preserve">5.1.8.  </w:t>
            </w:r>
            <w:r w:rsidR="00153A7E" w:rsidRPr="00153A7E">
              <w:rPr>
                <w:rFonts w:ascii="Verdana" w:hAnsi="Verdana"/>
                <w:bCs/>
                <w:sz w:val="16"/>
                <w:szCs w:val="16"/>
                <w:lang w:val="en-US"/>
              </w:rPr>
              <w:t>Bolt of forged steel with a pin, nut and linchpin</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5.1.9.</w:t>
            </w:r>
            <w:r w:rsidRPr="0037769F">
              <w:rPr>
                <w:rFonts w:ascii="Verdana" w:hAnsi="Verdana"/>
                <w:sz w:val="16"/>
                <w:szCs w:val="16"/>
                <w:lang w:val="es-MX"/>
              </w:rPr>
              <w:t xml:space="preserve"> Ligas de hule.</w:t>
            </w:r>
          </w:p>
        </w:tc>
        <w:tc>
          <w:tcPr>
            <w:tcW w:w="4788" w:type="dxa"/>
          </w:tcPr>
          <w:p w:rsidR="00DC3F2C" w:rsidRPr="00153A7E" w:rsidRDefault="00153A7E" w:rsidP="0037769F">
            <w:pPr>
              <w:pStyle w:val="Texto"/>
              <w:spacing w:line="240" w:lineRule="auto"/>
              <w:ind w:firstLine="0"/>
              <w:rPr>
                <w:rFonts w:ascii="Verdana" w:hAnsi="Verdana"/>
                <w:b/>
                <w:sz w:val="16"/>
                <w:szCs w:val="16"/>
                <w:lang w:val="en-US"/>
              </w:rPr>
            </w:pPr>
            <w:r w:rsidRPr="00153A7E">
              <w:rPr>
                <w:rFonts w:ascii="Verdana" w:hAnsi="Verdana"/>
                <w:b/>
                <w:sz w:val="16"/>
                <w:szCs w:val="16"/>
                <w:lang w:val="en-US"/>
              </w:rPr>
              <w:t xml:space="preserve">5.1.9. </w:t>
            </w:r>
            <w:r w:rsidRPr="00153A7E">
              <w:rPr>
                <w:rFonts w:ascii="Verdana" w:hAnsi="Verdana"/>
                <w:bCs/>
                <w:sz w:val="16"/>
                <w:szCs w:val="16"/>
                <w:lang w:val="en-US"/>
              </w:rPr>
              <w:t>Rubber bands.</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5.1.10. </w:t>
            </w:r>
            <w:r w:rsidRPr="0037769F">
              <w:rPr>
                <w:rFonts w:ascii="Verdana" w:hAnsi="Verdana"/>
                <w:sz w:val="16"/>
                <w:szCs w:val="16"/>
                <w:lang w:val="es-MX"/>
              </w:rPr>
              <w:t>Tela ahulada de PVC.</w:t>
            </w:r>
          </w:p>
        </w:tc>
        <w:tc>
          <w:tcPr>
            <w:tcW w:w="4788" w:type="dxa"/>
          </w:tcPr>
          <w:p w:rsidR="00DC3F2C" w:rsidRPr="00153A7E" w:rsidRDefault="00153A7E" w:rsidP="0037769F">
            <w:pPr>
              <w:pStyle w:val="Texto"/>
              <w:spacing w:line="240" w:lineRule="auto"/>
              <w:ind w:firstLine="0"/>
              <w:rPr>
                <w:rFonts w:ascii="Verdana" w:hAnsi="Verdana"/>
                <w:b/>
                <w:sz w:val="16"/>
                <w:szCs w:val="16"/>
                <w:lang w:val="en-US"/>
              </w:rPr>
            </w:pPr>
            <w:r w:rsidRPr="00153A7E">
              <w:rPr>
                <w:rFonts w:ascii="Verdana" w:hAnsi="Verdana"/>
                <w:b/>
                <w:sz w:val="16"/>
                <w:szCs w:val="16"/>
                <w:lang w:val="en-US"/>
              </w:rPr>
              <w:t xml:space="preserve">5.1.10. </w:t>
            </w:r>
            <w:r w:rsidRPr="00153A7E">
              <w:rPr>
                <w:rFonts w:ascii="Verdana" w:hAnsi="Verdana"/>
                <w:bCs/>
                <w:sz w:val="16"/>
                <w:szCs w:val="16"/>
                <w:lang w:val="en-US"/>
              </w:rPr>
              <w:t>Fabric reinforced with PVC.</w:t>
            </w:r>
            <w:r w:rsidRPr="00153A7E">
              <w:rPr>
                <w:rFonts w:ascii="Verdana" w:hAnsi="Verdana"/>
                <w:b/>
                <w:sz w:val="16"/>
                <w:szCs w:val="16"/>
                <w:lang w:val="en-US"/>
              </w:rPr>
              <w:t xml:space="preserve"> </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5.1.11.</w:t>
            </w:r>
            <w:r w:rsidRPr="0037769F">
              <w:rPr>
                <w:rFonts w:ascii="Verdana" w:hAnsi="Verdana"/>
                <w:sz w:val="16"/>
                <w:szCs w:val="16"/>
                <w:lang w:val="es-MX"/>
              </w:rPr>
              <w:t xml:space="preserve"> Hule antiderrapante.</w:t>
            </w:r>
          </w:p>
        </w:tc>
        <w:tc>
          <w:tcPr>
            <w:tcW w:w="4788" w:type="dxa"/>
          </w:tcPr>
          <w:p w:rsidR="00DC3F2C" w:rsidRPr="00153A7E" w:rsidRDefault="00153A7E" w:rsidP="0037769F">
            <w:pPr>
              <w:pStyle w:val="Texto"/>
              <w:spacing w:line="240" w:lineRule="auto"/>
              <w:ind w:firstLine="0"/>
              <w:rPr>
                <w:rFonts w:ascii="Verdana" w:hAnsi="Verdana"/>
                <w:bCs/>
                <w:sz w:val="16"/>
                <w:szCs w:val="16"/>
                <w:lang w:val="en-US"/>
              </w:rPr>
            </w:pPr>
            <w:r>
              <w:rPr>
                <w:rFonts w:ascii="Verdana" w:hAnsi="Verdana"/>
                <w:b/>
                <w:sz w:val="16"/>
                <w:szCs w:val="16"/>
                <w:lang w:val="en-US"/>
              </w:rPr>
              <w:t xml:space="preserve">5.1.11. </w:t>
            </w:r>
            <w:r>
              <w:rPr>
                <w:rFonts w:ascii="Verdana" w:hAnsi="Verdana"/>
                <w:bCs/>
                <w:sz w:val="16"/>
                <w:szCs w:val="16"/>
                <w:lang w:val="en-US"/>
              </w:rPr>
              <w:t>Anti-skid rubber.</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5.1.12. </w:t>
            </w:r>
            <w:r w:rsidRPr="0037769F">
              <w:rPr>
                <w:rFonts w:ascii="Verdana" w:hAnsi="Verdana"/>
                <w:sz w:val="16"/>
                <w:szCs w:val="16"/>
                <w:lang w:val="es-MX"/>
              </w:rPr>
              <w:t>Poliuretano espumado de celda cerrada. (Para aro inferior)</w:t>
            </w:r>
          </w:p>
        </w:tc>
        <w:tc>
          <w:tcPr>
            <w:tcW w:w="4788" w:type="dxa"/>
          </w:tcPr>
          <w:p w:rsidR="00DC3F2C" w:rsidRPr="00153A7E" w:rsidRDefault="00153A7E" w:rsidP="00153A7E">
            <w:pPr>
              <w:pStyle w:val="Texto"/>
              <w:spacing w:line="240" w:lineRule="auto"/>
              <w:ind w:firstLine="0"/>
              <w:rPr>
                <w:rFonts w:ascii="Verdana" w:hAnsi="Verdana"/>
                <w:bCs/>
                <w:sz w:val="16"/>
                <w:szCs w:val="16"/>
                <w:lang w:val="en-US"/>
              </w:rPr>
            </w:pPr>
            <w:r>
              <w:rPr>
                <w:rFonts w:ascii="Verdana" w:hAnsi="Verdana"/>
                <w:b/>
                <w:sz w:val="16"/>
                <w:szCs w:val="16"/>
                <w:lang w:val="en-US"/>
              </w:rPr>
              <w:t xml:space="preserve">5.1.12. </w:t>
            </w:r>
            <w:r>
              <w:rPr>
                <w:rFonts w:ascii="Verdana" w:hAnsi="Verdana"/>
                <w:bCs/>
                <w:sz w:val="16"/>
                <w:szCs w:val="16"/>
                <w:lang w:val="en-US"/>
              </w:rPr>
              <w:t>Closed cell polyurethane foam (for the lower ring)</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5.1.13.</w:t>
            </w:r>
            <w:r w:rsidRPr="0037769F">
              <w:rPr>
                <w:rFonts w:ascii="Verdana" w:hAnsi="Verdana"/>
                <w:sz w:val="16"/>
                <w:szCs w:val="16"/>
                <w:lang w:val="es-MX"/>
              </w:rPr>
              <w:t xml:space="preserve"> Polietileno espumado de celda cerrada. (Para aro superior)</w:t>
            </w:r>
          </w:p>
        </w:tc>
        <w:tc>
          <w:tcPr>
            <w:tcW w:w="4788" w:type="dxa"/>
          </w:tcPr>
          <w:p w:rsidR="00DC3F2C" w:rsidRPr="00153A7E" w:rsidRDefault="00153A7E" w:rsidP="00153A7E">
            <w:pPr>
              <w:pStyle w:val="Texto"/>
              <w:spacing w:line="240" w:lineRule="auto"/>
              <w:ind w:firstLine="0"/>
              <w:rPr>
                <w:rFonts w:ascii="Verdana" w:hAnsi="Verdana"/>
                <w:bCs/>
                <w:sz w:val="16"/>
                <w:szCs w:val="16"/>
                <w:lang w:val="en-US"/>
              </w:rPr>
            </w:pPr>
            <w:r>
              <w:rPr>
                <w:rFonts w:ascii="Verdana" w:hAnsi="Verdana"/>
                <w:b/>
                <w:sz w:val="16"/>
                <w:szCs w:val="16"/>
                <w:lang w:val="en-US"/>
              </w:rPr>
              <w:t xml:space="preserve">5.1.13. </w:t>
            </w:r>
            <w:r>
              <w:rPr>
                <w:rFonts w:ascii="Verdana" w:hAnsi="Verdana"/>
                <w:bCs/>
                <w:sz w:val="16"/>
                <w:szCs w:val="16"/>
                <w:lang w:val="en-US"/>
              </w:rPr>
              <w:t>Closed cell polyethylene foam (for the upper ring)</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5.1.14. </w:t>
            </w:r>
            <w:r w:rsidRPr="0037769F">
              <w:rPr>
                <w:rFonts w:ascii="Verdana" w:hAnsi="Verdana"/>
                <w:sz w:val="16"/>
                <w:szCs w:val="16"/>
                <w:lang w:val="es-MX"/>
              </w:rPr>
              <w:t>COMPOSITE.</w:t>
            </w:r>
          </w:p>
        </w:tc>
        <w:tc>
          <w:tcPr>
            <w:tcW w:w="4788" w:type="dxa"/>
          </w:tcPr>
          <w:p w:rsidR="00DC3F2C" w:rsidRPr="00153A7E" w:rsidRDefault="00153A7E" w:rsidP="0037769F">
            <w:pPr>
              <w:pStyle w:val="Texto"/>
              <w:spacing w:line="240" w:lineRule="auto"/>
              <w:ind w:firstLine="0"/>
              <w:rPr>
                <w:rFonts w:ascii="Verdana" w:hAnsi="Verdana"/>
                <w:bCs/>
                <w:sz w:val="16"/>
                <w:szCs w:val="16"/>
                <w:lang w:val="en-US"/>
              </w:rPr>
            </w:pPr>
            <w:r>
              <w:rPr>
                <w:rFonts w:ascii="Verdana" w:hAnsi="Verdana"/>
                <w:b/>
                <w:sz w:val="16"/>
                <w:szCs w:val="16"/>
                <w:lang w:val="en-US"/>
              </w:rPr>
              <w:t xml:space="preserve">5.1.14. </w:t>
            </w:r>
            <w:r>
              <w:rPr>
                <w:rFonts w:ascii="Verdana" w:hAnsi="Verdana"/>
                <w:bCs/>
                <w:sz w:val="16"/>
                <w:szCs w:val="16"/>
                <w:lang w:val="en-US"/>
              </w:rPr>
              <w:t>COMPOSITE</w:t>
            </w:r>
          </w:p>
        </w:tc>
      </w:tr>
      <w:tr w:rsidR="00DC3F2C" w:rsidRPr="0037769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5.2</w:t>
            </w:r>
            <w:r w:rsidRPr="0037769F">
              <w:rPr>
                <w:rFonts w:ascii="Verdana" w:hAnsi="Verdana"/>
                <w:sz w:val="16"/>
                <w:szCs w:val="16"/>
                <w:lang w:val="es-MX"/>
              </w:rPr>
              <w:t xml:space="preserve"> Diseño y construcción.</w:t>
            </w:r>
          </w:p>
        </w:tc>
        <w:tc>
          <w:tcPr>
            <w:tcW w:w="4788" w:type="dxa"/>
          </w:tcPr>
          <w:p w:rsidR="00DC3F2C" w:rsidRPr="00153A7E" w:rsidRDefault="00153A7E" w:rsidP="0037769F">
            <w:pPr>
              <w:pStyle w:val="Texto"/>
              <w:spacing w:line="240" w:lineRule="auto"/>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 xml:space="preserve"> Design and construction</w:t>
            </w:r>
          </w:p>
        </w:tc>
      </w:tr>
      <w:tr w:rsidR="00DC3F2C" w:rsidRPr="00E748BF" w:rsidTr="0037769F">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5.2.1</w:t>
            </w:r>
            <w:r w:rsidRPr="0037769F">
              <w:rPr>
                <w:rFonts w:ascii="Verdana" w:hAnsi="Verdana"/>
                <w:sz w:val="16"/>
                <w:szCs w:val="16"/>
                <w:lang w:val="es-MX"/>
              </w:rPr>
              <w:t xml:space="preserve"> Anillo inferior.- Es el anillo estructural de acero al carbón, recubierto con poliuretano espumado de celda cerrada.</w:t>
            </w:r>
          </w:p>
        </w:tc>
        <w:tc>
          <w:tcPr>
            <w:tcW w:w="4788" w:type="dxa"/>
          </w:tcPr>
          <w:p w:rsidR="00DC3F2C" w:rsidRPr="00153A7E" w:rsidRDefault="00153A7E" w:rsidP="0037769F">
            <w:pPr>
              <w:pStyle w:val="Texto"/>
              <w:spacing w:line="240" w:lineRule="auto"/>
              <w:ind w:firstLine="0"/>
              <w:rPr>
                <w:rFonts w:ascii="Verdana" w:hAnsi="Verdana"/>
                <w:bCs/>
                <w:sz w:val="16"/>
                <w:szCs w:val="16"/>
                <w:lang w:val="en-US"/>
              </w:rPr>
            </w:pPr>
            <w:r w:rsidRPr="00153A7E">
              <w:rPr>
                <w:rFonts w:ascii="Verdana" w:hAnsi="Verdana"/>
                <w:b/>
                <w:sz w:val="16"/>
                <w:szCs w:val="16"/>
                <w:lang w:val="en-US"/>
              </w:rPr>
              <w:t xml:space="preserve">5.2.1 </w:t>
            </w:r>
            <w:r w:rsidRPr="00153A7E">
              <w:rPr>
                <w:rFonts w:ascii="Verdana" w:hAnsi="Verdana"/>
                <w:bCs/>
                <w:sz w:val="16"/>
                <w:szCs w:val="16"/>
                <w:lang w:val="en-US"/>
              </w:rPr>
              <w:t>Lower ring. This is the carbon steel structural ri</w:t>
            </w:r>
            <w:r>
              <w:rPr>
                <w:rFonts w:ascii="Verdana" w:hAnsi="Verdana"/>
                <w:bCs/>
                <w:sz w:val="16"/>
                <w:szCs w:val="16"/>
                <w:lang w:val="en-US"/>
              </w:rPr>
              <w:t xml:space="preserve">ng coated with closed cell polyurethane foam. </w:t>
            </w:r>
          </w:p>
        </w:tc>
      </w:tr>
      <w:tr w:rsidR="00DC3F2C" w:rsidRPr="00E748BF" w:rsidTr="00153A7E">
        <w:trPr>
          <w:trHeight w:val="522"/>
        </w:trPr>
        <w:tc>
          <w:tcPr>
            <w:tcW w:w="4788" w:type="dxa"/>
          </w:tcPr>
          <w:p w:rsidR="00DC3F2C" w:rsidRPr="0037769F" w:rsidRDefault="00DC3F2C" w:rsidP="0037769F">
            <w:pPr>
              <w:pStyle w:val="Texto"/>
              <w:spacing w:line="240" w:lineRule="auto"/>
              <w:ind w:firstLine="0"/>
              <w:rPr>
                <w:rFonts w:ascii="Verdana" w:hAnsi="Verdana"/>
                <w:sz w:val="16"/>
                <w:szCs w:val="16"/>
                <w:lang w:val="es-MX"/>
              </w:rPr>
            </w:pPr>
            <w:r w:rsidRPr="0037769F">
              <w:rPr>
                <w:rFonts w:ascii="Verdana" w:hAnsi="Verdana"/>
                <w:b/>
                <w:sz w:val="16"/>
                <w:szCs w:val="16"/>
                <w:lang w:val="es-MX"/>
              </w:rPr>
              <w:t xml:space="preserve">5.2.1.1 </w:t>
            </w:r>
            <w:r w:rsidRPr="0037769F">
              <w:rPr>
                <w:rFonts w:ascii="Verdana" w:hAnsi="Verdana"/>
                <w:sz w:val="16"/>
                <w:szCs w:val="16"/>
                <w:lang w:val="es-MX"/>
              </w:rPr>
              <w:t>Debe contar con una estructura metálica sólida de acero al carbón, cerrada con soldadura de acero.</w:t>
            </w:r>
          </w:p>
        </w:tc>
        <w:tc>
          <w:tcPr>
            <w:tcW w:w="4788" w:type="dxa"/>
          </w:tcPr>
          <w:p w:rsidR="00DC3F2C" w:rsidRPr="00153A7E" w:rsidRDefault="00153A7E" w:rsidP="0037769F">
            <w:pPr>
              <w:pStyle w:val="Texto"/>
              <w:spacing w:line="240" w:lineRule="auto"/>
              <w:ind w:firstLine="0"/>
              <w:rPr>
                <w:rFonts w:ascii="Verdana" w:hAnsi="Verdana"/>
                <w:bCs/>
                <w:sz w:val="16"/>
                <w:szCs w:val="16"/>
                <w:lang w:val="en-US"/>
              </w:rPr>
            </w:pPr>
            <w:r>
              <w:rPr>
                <w:rFonts w:ascii="Verdana" w:hAnsi="Verdana"/>
                <w:b/>
                <w:sz w:val="16"/>
                <w:szCs w:val="16"/>
                <w:lang w:val="en-US"/>
              </w:rPr>
              <w:t xml:space="preserve">5.2.1.1 </w:t>
            </w:r>
            <w:r>
              <w:rPr>
                <w:rFonts w:ascii="Verdana" w:hAnsi="Verdana"/>
                <w:bCs/>
                <w:sz w:val="16"/>
                <w:szCs w:val="16"/>
                <w:lang w:val="en-US"/>
              </w:rPr>
              <w:t xml:space="preserve">There must be a solid metal structure of carbon steel, closed with steel welding. </w:t>
            </w:r>
          </w:p>
        </w:tc>
      </w:tr>
      <w:tr w:rsidR="00DC3F2C" w:rsidRPr="00E748BF" w:rsidTr="0037769F">
        <w:tc>
          <w:tcPr>
            <w:tcW w:w="4788" w:type="dxa"/>
          </w:tcPr>
          <w:p w:rsidR="00DC3F2C" w:rsidRPr="00153A7E" w:rsidRDefault="00DC3F2C" w:rsidP="00153A7E">
            <w:pPr>
              <w:pStyle w:val="Texto"/>
              <w:spacing w:line="240" w:lineRule="auto"/>
              <w:ind w:firstLine="0"/>
              <w:rPr>
                <w:rFonts w:ascii="Verdana" w:hAnsi="Verdana"/>
                <w:sz w:val="16"/>
                <w:szCs w:val="16"/>
                <w:lang w:val="es-MX"/>
              </w:rPr>
            </w:pPr>
            <w:r w:rsidRPr="00A54D39">
              <w:rPr>
                <w:rFonts w:ascii="Verdana" w:hAnsi="Verdana"/>
                <w:b/>
                <w:sz w:val="16"/>
                <w:szCs w:val="16"/>
                <w:lang w:val="es-MX"/>
              </w:rPr>
              <w:t>5.2.1.1.1</w:t>
            </w:r>
            <w:r w:rsidRPr="00A54D39">
              <w:rPr>
                <w:rFonts w:ascii="Verdana" w:hAnsi="Verdana"/>
                <w:sz w:val="16"/>
                <w:szCs w:val="16"/>
                <w:lang w:val="es-MX"/>
              </w:rPr>
              <w:t xml:space="preserve"> Diámetro (calibre) del acero al car</w:t>
            </w:r>
            <w:r w:rsidRPr="0037769F">
              <w:rPr>
                <w:rFonts w:ascii="Verdana" w:hAnsi="Verdana"/>
                <w:sz w:val="16"/>
                <w:szCs w:val="16"/>
                <w:lang w:val="es-MX"/>
              </w:rPr>
              <w:t>bón.</w:t>
            </w:r>
          </w:p>
        </w:tc>
        <w:tc>
          <w:tcPr>
            <w:tcW w:w="4788" w:type="dxa"/>
          </w:tcPr>
          <w:p w:rsidR="00DC3F2C" w:rsidRPr="00153A7E" w:rsidRDefault="00153A7E" w:rsidP="00153A7E">
            <w:pPr>
              <w:pStyle w:val="Texto"/>
              <w:spacing w:line="240" w:lineRule="auto"/>
              <w:ind w:firstLine="0"/>
              <w:rPr>
                <w:rFonts w:ascii="Verdana" w:hAnsi="Verdana"/>
                <w:bCs/>
                <w:sz w:val="16"/>
                <w:szCs w:val="16"/>
                <w:lang w:val="en-US"/>
              </w:rPr>
            </w:pPr>
            <w:r w:rsidRPr="00153A7E">
              <w:rPr>
                <w:rFonts w:ascii="Verdana" w:hAnsi="Verdana"/>
                <w:b/>
                <w:sz w:val="16"/>
                <w:szCs w:val="16"/>
                <w:lang w:val="en-US"/>
              </w:rPr>
              <w:t xml:space="preserve">5.2.1.1.1 </w:t>
            </w:r>
            <w:r w:rsidRPr="00153A7E">
              <w:rPr>
                <w:rFonts w:ascii="Verdana" w:hAnsi="Verdana"/>
                <w:bCs/>
                <w:sz w:val="16"/>
                <w:szCs w:val="16"/>
                <w:lang w:val="en-US"/>
              </w:rPr>
              <w:t xml:space="preserve">Diameter (caliber) of the carbon steel </w:t>
            </w:r>
            <w:r>
              <w:rPr>
                <w:rFonts w:ascii="Verdana" w:hAnsi="Verdana"/>
                <w:bCs/>
                <w:sz w:val="16"/>
                <w:szCs w:val="16"/>
                <w:lang w:val="en-US"/>
              </w:rPr>
              <w:t>ring.</w:t>
            </w:r>
          </w:p>
        </w:tc>
      </w:tr>
    </w:tbl>
    <w:p w:rsidR="003C26C3" w:rsidRPr="00153A7E" w:rsidRDefault="003C26C3" w:rsidP="008A6F94">
      <w:pPr>
        <w:pStyle w:val="Texto"/>
        <w:spacing w:line="222" w:lineRule="exact"/>
        <w:rPr>
          <w:rFonts w:ascii="Verdana" w:hAnsi="Verdana"/>
          <w:sz w:val="16"/>
          <w:szCs w:val="16"/>
          <w:lang w:val="en-US"/>
        </w:rPr>
      </w:pPr>
    </w:p>
    <w:tbl>
      <w:tblPr>
        <w:tblW w:w="8784" w:type="dxa"/>
        <w:tblInd w:w="144" w:type="dxa"/>
        <w:tblLayout w:type="fixed"/>
        <w:tblCellMar>
          <w:left w:w="70" w:type="dxa"/>
          <w:right w:w="70" w:type="dxa"/>
        </w:tblCellMar>
        <w:tblLook w:val="0000"/>
      </w:tblPr>
      <w:tblGrid>
        <w:gridCol w:w="2213"/>
        <w:gridCol w:w="2117"/>
        <w:gridCol w:w="2246"/>
        <w:gridCol w:w="2208"/>
      </w:tblGrid>
      <w:tr w:rsidR="00D80E50" w:rsidRPr="003C26C3">
        <w:trPr>
          <w:cantSplit/>
        </w:trPr>
        <w:tc>
          <w:tcPr>
            <w:tcW w:w="1756" w:type="dxa"/>
            <w:tcBorders>
              <w:top w:val="single" w:sz="6" w:space="0" w:color="auto"/>
              <w:left w:val="single" w:sz="6" w:space="0" w:color="auto"/>
              <w:bottom w:val="single" w:sz="6" w:space="0" w:color="auto"/>
              <w:right w:val="single" w:sz="6" w:space="0" w:color="auto"/>
            </w:tcBorders>
            <w:noWrap/>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Diámetros</w:t>
            </w:r>
          </w:p>
        </w:tc>
        <w:tc>
          <w:tcPr>
            <w:tcW w:w="1680"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4 personas</w:t>
            </w:r>
          </w:p>
        </w:tc>
        <w:tc>
          <w:tcPr>
            <w:tcW w:w="178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8 personas</w:t>
            </w:r>
          </w:p>
        </w:tc>
        <w:tc>
          <w:tcPr>
            <w:tcW w:w="175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12 personas</w:t>
            </w:r>
          </w:p>
        </w:tc>
      </w:tr>
      <w:tr w:rsidR="00D80E50" w:rsidRPr="003C26C3">
        <w:trPr>
          <w:cantSplit/>
        </w:trPr>
        <w:tc>
          <w:tcPr>
            <w:tcW w:w="175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Diámetro del acero al carbón </w:t>
            </w:r>
          </w:p>
        </w:tc>
        <w:tc>
          <w:tcPr>
            <w:tcW w:w="1680"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1,90 cm de diámetro mínimo </w:t>
            </w:r>
          </w:p>
        </w:tc>
        <w:tc>
          <w:tcPr>
            <w:tcW w:w="178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2,54 cm de diámetro mínimo</w:t>
            </w:r>
          </w:p>
        </w:tc>
        <w:tc>
          <w:tcPr>
            <w:tcW w:w="175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3,175 cm de diámetro mínimo</w:t>
            </w:r>
          </w:p>
        </w:tc>
      </w:tr>
    </w:tbl>
    <w:p w:rsidR="00D80E50" w:rsidRDefault="00D80E50" w:rsidP="008A6F94">
      <w:pPr>
        <w:pStyle w:val="Texto"/>
        <w:spacing w:line="222" w:lineRule="exact"/>
        <w:rPr>
          <w:rFonts w:ascii="Verdana" w:hAnsi="Verdana"/>
          <w:b/>
          <w:sz w:val="16"/>
          <w:szCs w:val="16"/>
          <w:lang w:val="es-MX"/>
        </w:rPr>
      </w:pPr>
    </w:p>
    <w:tbl>
      <w:tblPr>
        <w:tblW w:w="8790" w:type="dxa"/>
        <w:tblInd w:w="144" w:type="dxa"/>
        <w:tblLayout w:type="fixed"/>
        <w:tblCellMar>
          <w:left w:w="70" w:type="dxa"/>
          <w:right w:w="70" w:type="dxa"/>
        </w:tblCellMar>
        <w:tblLook w:val="04A0"/>
      </w:tblPr>
      <w:tblGrid>
        <w:gridCol w:w="2215"/>
        <w:gridCol w:w="2119"/>
        <w:gridCol w:w="2247"/>
        <w:gridCol w:w="2209"/>
      </w:tblGrid>
      <w:tr w:rsidR="00153A7E" w:rsidTr="00153A7E">
        <w:trPr>
          <w:cantSplit/>
        </w:trPr>
        <w:tc>
          <w:tcPr>
            <w:tcW w:w="1756" w:type="dxa"/>
            <w:tcBorders>
              <w:top w:val="single" w:sz="6" w:space="0" w:color="auto"/>
              <w:left w:val="single" w:sz="6" w:space="0" w:color="auto"/>
              <w:bottom w:val="single" w:sz="6" w:space="0" w:color="auto"/>
              <w:right w:val="single" w:sz="6" w:space="0" w:color="auto"/>
            </w:tcBorders>
            <w:noWrap/>
            <w:hideMark/>
          </w:tcPr>
          <w:p w:rsidR="00153A7E" w:rsidRPr="00153A7E" w:rsidRDefault="00153A7E" w:rsidP="00153A7E">
            <w:pPr>
              <w:pStyle w:val="Texto"/>
              <w:spacing w:line="222" w:lineRule="exact"/>
              <w:ind w:firstLine="0"/>
              <w:jc w:val="center"/>
              <w:rPr>
                <w:rFonts w:ascii="Verdana" w:hAnsi="Verdana"/>
                <w:b/>
                <w:sz w:val="16"/>
                <w:szCs w:val="16"/>
                <w:lang w:val="en-US"/>
              </w:rPr>
            </w:pPr>
            <w:r w:rsidRPr="00153A7E">
              <w:rPr>
                <w:rFonts w:ascii="Verdana" w:hAnsi="Verdana"/>
                <w:b/>
                <w:sz w:val="16"/>
                <w:szCs w:val="16"/>
                <w:lang w:val="en-US"/>
              </w:rPr>
              <w:t>Di</w:t>
            </w:r>
            <w:r>
              <w:rPr>
                <w:rFonts w:ascii="Verdana" w:hAnsi="Verdana"/>
                <w:b/>
                <w:sz w:val="16"/>
                <w:szCs w:val="16"/>
                <w:lang w:val="en-US"/>
              </w:rPr>
              <w:t>ameters</w:t>
            </w:r>
          </w:p>
        </w:tc>
        <w:tc>
          <w:tcPr>
            <w:tcW w:w="1680"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jc w:val="center"/>
              <w:rPr>
                <w:rFonts w:ascii="Verdana" w:hAnsi="Verdana"/>
                <w:b/>
                <w:sz w:val="16"/>
                <w:szCs w:val="16"/>
                <w:lang w:val="en-US"/>
              </w:rPr>
            </w:pPr>
            <w:r w:rsidRPr="00153A7E">
              <w:rPr>
                <w:rFonts w:ascii="Verdana" w:hAnsi="Verdana"/>
                <w:b/>
                <w:sz w:val="16"/>
                <w:szCs w:val="16"/>
                <w:lang w:val="en-US"/>
              </w:rPr>
              <w:t>4 persons</w:t>
            </w:r>
          </w:p>
        </w:tc>
        <w:tc>
          <w:tcPr>
            <w:tcW w:w="1782"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jc w:val="center"/>
              <w:rPr>
                <w:rFonts w:ascii="Verdana" w:hAnsi="Verdana"/>
                <w:b/>
                <w:sz w:val="16"/>
                <w:szCs w:val="16"/>
                <w:lang w:val="en-US"/>
              </w:rPr>
            </w:pPr>
            <w:r w:rsidRPr="00153A7E">
              <w:rPr>
                <w:rFonts w:ascii="Verdana" w:hAnsi="Verdana"/>
                <w:b/>
                <w:sz w:val="16"/>
                <w:szCs w:val="16"/>
                <w:lang w:val="en-US"/>
              </w:rPr>
              <w:t>8 persons</w:t>
            </w:r>
          </w:p>
        </w:tc>
        <w:tc>
          <w:tcPr>
            <w:tcW w:w="1752"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jc w:val="center"/>
              <w:rPr>
                <w:rFonts w:ascii="Verdana" w:hAnsi="Verdana"/>
                <w:b/>
                <w:sz w:val="16"/>
                <w:szCs w:val="16"/>
                <w:lang w:val="en-US"/>
              </w:rPr>
            </w:pPr>
            <w:r w:rsidRPr="00153A7E">
              <w:rPr>
                <w:rFonts w:ascii="Verdana" w:hAnsi="Verdana"/>
                <w:b/>
                <w:sz w:val="16"/>
                <w:szCs w:val="16"/>
                <w:lang w:val="en-US"/>
              </w:rPr>
              <w:t>12 persons</w:t>
            </w:r>
          </w:p>
        </w:tc>
      </w:tr>
      <w:tr w:rsidR="00153A7E" w:rsidTr="00153A7E">
        <w:trPr>
          <w:cantSplit/>
        </w:trPr>
        <w:tc>
          <w:tcPr>
            <w:tcW w:w="1756" w:type="dxa"/>
            <w:tcBorders>
              <w:top w:val="single" w:sz="6" w:space="0" w:color="auto"/>
              <w:left w:val="single" w:sz="6" w:space="0" w:color="auto"/>
              <w:bottom w:val="single" w:sz="6" w:space="0" w:color="auto"/>
              <w:right w:val="single" w:sz="6" w:space="0" w:color="auto"/>
            </w:tcBorders>
            <w:hideMark/>
          </w:tcPr>
          <w:p w:rsidR="00153A7E" w:rsidRPr="00153A7E" w:rsidRDefault="00153A7E">
            <w:pPr>
              <w:pStyle w:val="Texto"/>
              <w:spacing w:line="222" w:lineRule="exact"/>
              <w:ind w:firstLine="0"/>
              <w:rPr>
                <w:rFonts w:ascii="Verdana" w:hAnsi="Verdana"/>
                <w:sz w:val="16"/>
                <w:szCs w:val="16"/>
                <w:lang w:val="en-US"/>
              </w:rPr>
            </w:pPr>
            <w:r>
              <w:rPr>
                <w:rFonts w:ascii="Verdana" w:hAnsi="Verdana"/>
                <w:sz w:val="16"/>
                <w:szCs w:val="16"/>
                <w:lang w:val="en-US"/>
              </w:rPr>
              <w:t>Diameter of the carbon steel</w:t>
            </w:r>
            <w:r w:rsidRPr="00153A7E">
              <w:rPr>
                <w:rFonts w:ascii="Verdana" w:hAnsi="Verdana"/>
                <w:sz w:val="16"/>
                <w:szCs w:val="16"/>
                <w:lang w:val="en-US"/>
              </w:rPr>
              <w:t xml:space="preserve"> </w:t>
            </w:r>
          </w:p>
        </w:tc>
        <w:tc>
          <w:tcPr>
            <w:tcW w:w="1680"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rPr>
                <w:rFonts w:ascii="Verdana" w:hAnsi="Verdana"/>
                <w:sz w:val="16"/>
                <w:szCs w:val="16"/>
                <w:lang w:val="en-US"/>
              </w:rPr>
            </w:pPr>
            <w:r w:rsidRPr="00153A7E">
              <w:rPr>
                <w:rFonts w:ascii="Verdana" w:hAnsi="Verdana"/>
                <w:sz w:val="16"/>
                <w:szCs w:val="16"/>
                <w:lang w:val="en-US"/>
              </w:rPr>
              <w:t>1</w:t>
            </w:r>
            <w:r>
              <w:rPr>
                <w:rFonts w:ascii="Verdana" w:hAnsi="Verdana"/>
                <w:sz w:val="16"/>
                <w:szCs w:val="16"/>
                <w:lang w:val="en-US"/>
              </w:rPr>
              <w:t>.</w:t>
            </w:r>
            <w:r w:rsidRPr="00153A7E">
              <w:rPr>
                <w:rFonts w:ascii="Verdana" w:hAnsi="Verdana"/>
                <w:sz w:val="16"/>
                <w:szCs w:val="16"/>
                <w:lang w:val="en-US"/>
              </w:rPr>
              <w:t xml:space="preserve">90 cm </w:t>
            </w:r>
            <w:r>
              <w:rPr>
                <w:rFonts w:ascii="Verdana" w:hAnsi="Verdana"/>
                <w:sz w:val="16"/>
                <w:szCs w:val="16"/>
                <w:lang w:val="en-US"/>
              </w:rPr>
              <w:t>of minimum diameter</w:t>
            </w:r>
            <w:r w:rsidRPr="00153A7E">
              <w:rPr>
                <w:rFonts w:ascii="Verdana" w:hAnsi="Verdana"/>
                <w:sz w:val="16"/>
                <w:szCs w:val="16"/>
                <w:lang w:val="en-US"/>
              </w:rPr>
              <w:t xml:space="preserve"> </w:t>
            </w:r>
          </w:p>
        </w:tc>
        <w:tc>
          <w:tcPr>
            <w:tcW w:w="1782"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rPr>
                <w:rFonts w:ascii="Verdana" w:hAnsi="Verdana"/>
                <w:sz w:val="16"/>
                <w:szCs w:val="16"/>
                <w:lang w:val="en-US"/>
              </w:rPr>
            </w:pPr>
            <w:r w:rsidRPr="00153A7E">
              <w:rPr>
                <w:rFonts w:ascii="Verdana" w:hAnsi="Verdana"/>
                <w:sz w:val="16"/>
                <w:szCs w:val="16"/>
                <w:lang w:val="en-US"/>
              </w:rPr>
              <w:t>2</w:t>
            </w:r>
            <w:r>
              <w:rPr>
                <w:rFonts w:ascii="Verdana" w:hAnsi="Verdana"/>
                <w:sz w:val="16"/>
                <w:szCs w:val="16"/>
                <w:lang w:val="en-US"/>
              </w:rPr>
              <w:t>.</w:t>
            </w:r>
            <w:r w:rsidRPr="00153A7E">
              <w:rPr>
                <w:rFonts w:ascii="Verdana" w:hAnsi="Verdana"/>
                <w:sz w:val="16"/>
                <w:szCs w:val="16"/>
                <w:lang w:val="en-US"/>
              </w:rPr>
              <w:t xml:space="preserve">54 cm </w:t>
            </w:r>
            <w:r>
              <w:rPr>
                <w:rFonts w:ascii="Verdana" w:hAnsi="Verdana"/>
                <w:sz w:val="16"/>
                <w:szCs w:val="16"/>
                <w:lang w:val="en-US"/>
              </w:rPr>
              <w:t>of minimum diameter</w:t>
            </w:r>
          </w:p>
        </w:tc>
        <w:tc>
          <w:tcPr>
            <w:tcW w:w="1752"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rPr>
                <w:rFonts w:ascii="Verdana" w:hAnsi="Verdana"/>
                <w:sz w:val="16"/>
                <w:szCs w:val="16"/>
                <w:lang w:val="en-US"/>
              </w:rPr>
            </w:pPr>
            <w:r w:rsidRPr="00153A7E">
              <w:rPr>
                <w:rFonts w:ascii="Verdana" w:hAnsi="Verdana"/>
                <w:sz w:val="16"/>
                <w:szCs w:val="16"/>
                <w:lang w:val="en-US"/>
              </w:rPr>
              <w:t>3</w:t>
            </w:r>
            <w:r>
              <w:rPr>
                <w:rFonts w:ascii="Verdana" w:hAnsi="Verdana"/>
                <w:sz w:val="16"/>
                <w:szCs w:val="16"/>
                <w:lang w:val="en-US"/>
              </w:rPr>
              <w:t>.</w:t>
            </w:r>
            <w:r w:rsidRPr="00153A7E">
              <w:rPr>
                <w:rFonts w:ascii="Verdana" w:hAnsi="Verdana"/>
                <w:sz w:val="16"/>
                <w:szCs w:val="16"/>
                <w:lang w:val="en-US"/>
              </w:rPr>
              <w:t xml:space="preserve">175 cm </w:t>
            </w:r>
            <w:r>
              <w:rPr>
                <w:rFonts w:ascii="Verdana" w:hAnsi="Verdana"/>
                <w:sz w:val="16"/>
                <w:szCs w:val="16"/>
                <w:lang w:val="en-US"/>
              </w:rPr>
              <w:t>of minimum diameter</w:t>
            </w:r>
          </w:p>
        </w:tc>
      </w:tr>
    </w:tbl>
    <w:p w:rsidR="00153A7E" w:rsidRDefault="00153A7E" w:rsidP="008A6F94">
      <w:pPr>
        <w:pStyle w:val="Texto"/>
        <w:spacing w:line="222" w:lineRule="exact"/>
        <w:rPr>
          <w:rFonts w:ascii="Verdana" w:hAnsi="Verdana"/>
          <w:b/>
          <w:sz w:val="16"/>
          <w:szCs w:val="16"/>
          <w:lang w:val="es-MX"/>
        </w:rPr>
      </w:pPr>
    </w:p>
    <w:p w:rsidR="00153A7E" w:rsidRDefault="00153A7E" w:rsidP="008A6F94">
      <w:pPr>
        <w:pStyle w:val="Texto"/>
        <w:spacing w:line="222" w:lineRule="exact"/>
        <w:rPr>
          <w:rFonts w:ascii="Verdana" w:hAnsi="Verdana"/>
          <w:b/>
          <w:sz w:val="16"/>
          <w:szCs w:val="16"/>
          <w:lang w:val="es-MX"/>
        </w:rPr>
      </w:pPr>
    </w:p>
    <w:p w:rsidR="00153A7E" w:rsidRDefault="00153A7E" w:rsidP="008A6F94">
      <w:pPr>
        <w:pStyle w:val="Texto"/>
        <w:spacing w:line="222" w:lineRule="exact"/>
        <w:rPr>
          <w:rFonts w:ascii="Verdana" w:hAnsi="Verdana"/>
          <w:b/>
          <w:sz w:val="16"/>
          <w:szCs w:val="16"/>
          <w:lang w:val="es-MX"/>
        </w:rPr>
      </w:pPr>
    </w:p>
    <w:p w:rsidR="00153A7E" w:rsidRDefault="00153A7E" w:rsidP="008A6F94">
      <w:pPr>
        <w:pStyle w:val="Texto"/>
        <w:spacing w:line="222" w:lineRule="exact"/>
        <w:rPr>
          <w:rFonts w:ascii="Verdana" w:hAnsi="Verdana"/>
          <w:b/>
          <w:sz w:val="16"/>
          <w:szCs w:val="16"/>
          <w:lang w:val="es-MX"/>
        </w:rPr>
      </w:pPr>
    </w:p>
    <w:p w:rsidR="00153A7E" w:rsidRPr="003C26C3" w:rsidRDefault="00153A7E" w:rsidP="008A6F94">
      <w:pPr>
        <w:pStyle w:val="Texto"/>
        <w:spacing w:line="222" w:lineRule="exact"/>
        <w:rPr>
          <w:rFonts w:ascii="Verdana" w:hAnsi="Verdana"/>
          <w:b/>
          <w:sz w:val="16"/>
          <w:szCs w:val="16"/>
          <w:lang w:val="es-MX"/>
        </w:rPr>
      </w:pPr>
    </w:p>
    <w:tbl>
      <w:tblPr>
        <w:tblW w:w="0" w:type="auto"/>
        <w:tblLook w:val="04A0"/>
      </w:tblPr>
      <w:tblGrid>
        <w:gridCol w:w="4788"/>
        <w:gridCol w:w="4788"/>
      </w:tblGrid>
      <w:tr w:rsidR="00153A7E" w:rsidRPr="00E748BF" w:rsidTr="00153A7E">
        <w:tc>
          <w:tcPr>
            <w:tcW w:w="4788" w:type="dxa"/>
            <w:hideMark/>
          </w:tcPr>
          <w:p w:rsidR="00153A7E" w:rsidRDefault="00153A7E" w:rsidP="00153A7E">
            <w:pPr>
              <w:pStyle w:val="Texto"/>
              <w:spacing w:line="222" w:lineRule="exact"/>
              <w:rPr>
                <w:rFonts w:ascii="Verdana" w:hAnsi="Verdana"/>
                <w:sz w:val="16"/>
                <w:szCs w:val="16"/>
                <w:lang w:val="es-MX"/>
              </w:rPr>
            </w:pPr>
            <w:r w:rsidRPr="003C26C3">
              <w:rPr>
                <w:rFonts w:ascii="Verdana" w:hAnsi="Verdana"/>
                <w:b/>
                <w:sz w:val="16"/>
                <w:szCs w:val="16"/>
                <w:lang w:val="es-MX"/>
              </w:rPr>
              <w:t>5.2.1.1.2</w:t>
            </w:r>
            <w:r w:rsidRPr="003C26C3">
              <w:rPr>
                <w:rFonts w:ascii="Verdana" w:hAnsi="Verdana"/>
                <w:sz w:val="16"/>
                <w:szCs w:val="16"/>
                <w:lang w:val="es-MX"/>
              </w:rPr>
              <w:t xml:space="preserve"> Diámetro del anillo inferior</w:t>
            </w:r>
          </w:p>
        </w:tc>
        <w:tc>
          <w:tcPr>
            <w:tcW w:w="4788" w:type="dxa"/>
          </w:tcPr>
          <w:p w:rsidR="00153A7E" w:rsidRPr="00153A7E" w:rsidRDefault="00153A7E">
            <w:pPr>
              <w:pStyle w:val="Texto"/>
              <w:spacing w:line="222" w:lineRule="exact"/>
              <w:ind w:firstLine="0"/>
              <w:rPr>
                <w:rFonts w:ascii="Verdana" w:hAnsi="Verdana"/>
                <w:bCs/>
                <w:sz w:val="16"/>
                <w:szCs w:val="16"/>
                <w:lang w:val="en-US"/>
              </w:rPr>
            </w:pPr>
            <w:r w:rsidRPr="00153A7E">
              <w:rPr>
                <w:rFonts w:ascii="Verdana" w:hAnsi="Verdana"/>
                <w:b/>
                <w:sz w:val="16"/>
                <w:szCs w:val="16"/>
                <w:lang w:val="en-US"/>
              </w:rPr>
              <w:t xml:space="preserve">5.2.1.1.2 </w:t>
            </w:r>
            <w:r w:rsidRPr="00153A7E">
              <w:rPr>
                <w:rFonts w:ascii="Verdana" w:hAnsi="Verdana"/>
                <w:bCs/>
                <w:sz w:val="16"/>
                <w:szCs w:val="16"/>
                <w:lang w:val="en-US"/>
              </w:rPr>
              <w:t>Diameter of the lower ring</w:t>
            </w:r>
          </w:p>
        </w:tc>
      </w:tr>
    </w:tbl>
    <w:p w:rsidR="00153A7E" w:rsidRPr="00153A7E" w:rsidRDefault="00153A7E" w:rsidP="008A6F94">
      <w:pPr>
        <w:pStyle w:val="Texto"/>
        <w:spacing w:line="222" w:lineRule="exact"/>
        <w:rPr>
          <w:rFonts w:ascii="Verdana" w:hAnsi="Verdana"/>
          <w:sz w:val="16"/>
          <w:szCs w:val="16"/>
          <w:lang w:val="en-US"/>
        </w:rPr>
      </w:pPr>
    </w:p>
    <w:tbl>
      <w:tblPr>
        <w:tblW w:w="8784" w:type="dxa"/>
        <w:tblInd w:w="144" w:type="dxa"/>
        <w:tblLayout w:type="fixed"/>
        <w:tblCellMar>
          <w:left w:w="70" w:type="dxa"/>
          <w:right w:w="70" w:type="dxa"/>
        </w:tblCellMar>
        <w:tblLook w:val="0000"/>
      </w:tblPr>
      <w:tblGrid>
        <w:gridCol w:w="2220"/>
        <w:gridCol w:w="2090"/>
        <w:gridCol w:w="2256"/>
        <w:gridCol w:w="2218"/>
      </w:tblGrid>
      <w:tr w:rsidR="00D80E50" w:rsidRPr="003C26C3" w:rsidTr="00153A7E">
        <w:trPr>
          <w:cantSplit/>
        </w:trPr>
        <w:tc>
          <w:tcPr>
            <w:tcW w:w="2220" w:type="dxa"/>
            <w:tcBorders>
              <w:top w:val="single" w:sz="6" w:space="0" w:color="auto"/>
              <w:left w:val="single" w:sz="6" w:space="0" w:color="auto"/>
              <w:bottom w:val="single" w:sz="6" w:space="0" w:color="auto"/>
              <w:right w:val="single" w:sz="6" w:space="0" w:color="auto"/>
            </w:tcBorders>
            <w:noWrap/>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Diámetros</w:t>
            </w:r>
          </w:p>
        </w:tc>
        <w:tc>
          <w:tcPr>
            <w:tcW w:w="2090"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4 persona</w:t>
            </w:r>
            <w:r w:rsidR="00153A7E">
              <w:rPr>
                <w:rFonts w:ascii="Verdana" w:hAnsi="Verdana"/>
                <w:b/>
                <w:sz w:val="16"/>
                <w:szCs w:val="16"/>
                <w:lang w:val="es-MX"/>
              </w:rPr>
              <w:t>s</w:t>
            </w:r>
          </w:p>
        </w:tc>
        <w:tc>
          <w:tcPr>
            <w:tcW w:w="225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8 personas</w:t>
            </w:r>
          </w:p>
        </w:tc>
        <w:tc>
          <w:tcPr>
            <w:tcW w:w="2218"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12 personas</w:t>
            </w:r>
          </w:p>
        </w:tc>
      </w:tr>
      <w:tr w:rsidR="00D80E50" w:rsidRPr="003C26C3" w:rsidTr="00153A7E">
        <w:trPr>
          <w:cantSplit/>
        </w:trPr>
        <w:tc>
          <w:tcPr>
            <w:tcW w:w="2220"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Diámetro del anillo Inferior </w:t>
            </w:r>
          </w:p>
        </w:tc>
        <w:tc>
          <w:tcPr>
            <w:tcW w:w="2090"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183 cm de diámetro,</w:t>
            </w:r>
            <w:r w:rsidR="003B6FD7" w:rsidRPr="003C26C3">
              <w:rPr>
                <w:rFonts w:ascii="Verdana" w:hAnsi="Verdana"/>
                <w:sz w:val="16"/>
                <w:szCs w:val="16"/>
                <w:lang w:val="es-MX"/>
              </w:rPr>
              <w:br/>
            </w:r>
            <w:r w:rsidRPr="003C26C3">
              <w:rPr>
                <w:rFonts w:ascii="Verdana" w:hAnsi="Verdana"/>
                <w:sz w:val="16"/>
                <w:szCs w:val="16"/>
                <w:lang w:val="es-MX"/>
              </w:rPr>
              <w:t xml:space="preserve">(al centro) </w:t>
            </w:r>
          </w:p>
        </w:tc>
        <w:tc>
          <w:tcPr>
            <w:tcW w:w="225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198 cm de diámetro,</w:t>
            </w:r>
            <w:r w:rsidR="003B6FD7" w:rsidRPr="003C26C3">
              <w:rPr>
                <w:rFonts w:ascii="Verdana" w:hAnsi="Verdana"/>
                <w:sz w:val="16"/>
                <w:szCs w:val="16"/>
                <w:lang w:val="es-MX"/>
              </w:rPr>
              <w:br/>
            </w:r>
            <w:r w:rsidRPr="003C26C3">
              <w:rPr>
                <w:rFonts w:ascii="Verdana" w:hAnsi="Verdana"/>
                <w:sz w:val="16"/>
                <w:szCs w:val="16"/>
                <w:lang w:val="es-MX"/>
              </w:rPr>
              <w:t>(al centro)</w:t>
            </w:r>
          </w:p>
        </w:tc>
        <w:tc>
          <w:tcPr>
            <w:tcW w:w="2218"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228 cm de diámetro,</w:t>
            </w:r>
            <w:r w:rsidR="003B6FD7" w:rsidRPr="003C26C3">
              <w:rPr>
                <w:rFonts w:ascii="Verdana" w:hAnsi="Verdana"/>
                <w:sz w:val="16"/>
                <w:szCs w:val="16"/>
                <w:lang w:val="es-MX"/>
              </w:rPr>
              <w:br/>
            </w:r>
            <w:r w:rsidRPr="003C26C3">
              <w:rPr>
                <w:rFonts w:ascii="Verdana" w:hAnsi="Verdana"/>
                <w:sz w:val="16"/>
                <w:szCs w:val="16"/>
                <w:lang w:val="es-MX"/>
              </w:rPr>
              <w:t>(al centro)</w:t>
            </w:r>
          </w:p>
        </w:tc>
      </w:tr>
    </w:tbl>
    <w:p w:rsidR="00D80E50" w:rsidRPr="003C26C3" w:rsidRDefault="00D80E50" w:rsidP="008A6F94">
      <w:pPr>
        <w:pStyle w:val="Texto"/>
        <w:spacing w:line="222" w:lineRule="exact"/>
        <w:rPr>
          <w:rFonts w:ascii="Verdana" w:hAnsi="Verdana"/>
          <w:b/>
          <w:sz w:val="16"/>
          <w:szCs w:val="16"/>
          <w:lang w:val="es-MX"/>
        </w:rPr>
      </w:pPr>
    </w:p>
    <w:tbl>
      <w:tblPr>
        <w:tblW w:w="8790" w:type="dxa"/>
        <w:tblInd w:w="144" w:type="dxa"/>
        <w:tblLayout w:type="fixed"/>
        <w:tblCellMar>
          <w:left w:w="70" w:type="dxa"/>
          <w:right w:w="70" w:type="dxa"/>
        </w:tblCellMar>
        <w:tblLook w:val="04A0"/>
      </w:tblPr>
      <w:tblGrid>
        <w:gridCol w:w="2221"/>
        <w:gridCol w:w="2091"/>
        <w:gridCol w:w="2258"/>
        <w:gridCol w:w="2220"/>
      </w:tblGrid>
      <w:tr w:rsidR="00153A7E" w:rsidTr="00153A7E">
        <w:trPr>
          <w:cantSplit/>
        </w:trPr>
        <w:tc>
          <w:tcPr>
            <w:tcW w:w="2220" w:type="dxa"/>
            <w:tcBorders>
              <w:top w:val="single" w:sz="6" w:space="0" w:color="auto"/>
              <w:left w:val="single" w:sz="6" w:space="0" w:color="auto"/>
              <w:bottom w:val="single" w:sz="6" w:space="0" w:color="auto"/>
              <w:right w:val="single" w:sz="6" w:space="0" w:color="auto"/>
            </w:tcBorders>
            <w:noWrap/>
            <w:hideMark/>
          </w:tcPr>
          <w:p w:rsidR="00153A7E" w:rsidRPr="00153A7E" w:rsidRDefault="00153A7E">
            <w:pPr>
              <w:pStyle w:val="Texto"/>
              <w:spacing w:line="222" w:lineRule="exact"/>
              <w:ind w:firstLine="0"/>
              <w:jc w:val="center"/>
              <w:rPr>
                <w:rFonts w:ascii="Verdana" w:hAnsi="Verdana"/>
                <w:b/>
                <w:sz w:val="16"/>
                <w:szCs w:val="16"/>
                <w:lang w:val="en-US"/>
              </w:rPr>
            </w:pPr>
            <w:r>
              <w:rPr>
                <w:rFonts w:ascii="Verdana" w:hAnsi="Verdana"/>
                <w:b/>
                <w:sz w:val="16"/>
                <w:szCs w:val="16"/>
                <w:lang w:val="en-US"/>
              </w:rPr>
              <w:t>Diameters</w:t>
            </w:r>
          </w:p>
        </w:tc>
        <w:tc>
          <w:tcPr>
            <w:tcW w:w="2090" w:type="dxa"/>
            <w:tcBorders>
              <w:top w:val="single" w:sz="6" w:space="0" w:color="auto"/>
              <w:left w:val="single" w:sz="6" w:space="0" w:color="auto"/>
              <w:bottom w:val="single" w:sz="6" w:space="0" w:color="auto"/>
              <w:right w:val="single" w:sz="6" w:space="0" w:color="auto"/>
            </w:tcBorders>
            <w:hideMark/>
          </w:tcPr>
          <w:p w:rsidR="00153A7E" w:rsidRPr="00153A7E" w:rsidRDefault="00153A7E">
            <w:pPr>
              <w:pStyle w:val="Texto"/>
              <w:spacing w:line="222" w:lineRule="exact"/>
              <w:ind w:firstLine="0"/>
              <w:jc w:val="center"/>
              <w:rPr>
                <w:rFonts w:ascii="Verdana" w:hAnsi="Verdana"/>
                <w:b/>
                <w:sz w:val="16"/>
                <w:szCs w:val="16"/>
                <w:lang w:val="en-US"/>
              </w:rPr>
            </w:pPr>
            <w:r>
              <w:rPr>
                <w:rFonts w:ascii="Verdana" w:hAnsi="Verdana"/>
                <w:b/>
                <w:sz w:val="16"/>
                <w:szCs w:val="16"/>
                <w:lang w:val="en-US"/>
              </w:rPr>
              <w:t>4 persons</w:t>
            </w:r>
          </w:p>
        </w:tc>
        <w:tc>
          <w:tcPr>
            <w:tcW w:w="2256"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jc w:val="center"/>
              <w:rPr>
                <w:rFonts w:ascii="Verdana" w:hAnsi="Verdana"/>
                <w:b/>
                <w:sz w:val="16"/>
                <w:szCs w:val="16"/>
                <w:lang w:val="en-US"/>
              </w:rPr>
            </w:pPr>
            <w:r w:rsidRPr="00153A7E">
              <w:rPr>
                <w:rFonts w:ascii="Verdana" w:hAnsi="Verdana"/>
                <w:b/>
                <w:sz w:val="16"/>
                <w:szCs w:val="16"/>
                <w:lang w:val="en-US"/>
              </w:rPr>
              <w:t>8 person</w:t>
            </w:r>
            <w:r>
              <w:rPr>
                <w:rFonts w:ascii="Verdana" w:hAnsi="Verdana"/>
                <w:b/>
                <w:sz w:val="16"/>
                <w:szCs w:val="16"/>
                <w:lang w:val="en-US"/>
              </w:rPr>
              <w:t>s</w:t>
            </w:r>
          </w:p>
        </w:tc>
        <w:tc>
          <w:tcPr>
            <w:tcW w:w="2218"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jc w:val="center"/>
              <w:rPr>
                <w:rFonts w:ascii="Verdana" w:hAnsi="Verdana"/>
                <w:b/>
                <w:sz w:val="16"/>
                <w:szCs w:val="16"/>
                <w:lang w:val="en-US"/>
              </w:rPr>
            </w:pPr>
            <w:r w:rsidRPr="00153A7E">
              <w:rPr>
                <w:rFonts w:ascii="Verdana" w:hAnsi="Verdana"/>
                <w:b/>
                <w:sz w:val="16"/>
                <w:szCs w:val="16"/>
                <w:lang w:val="en-US"/>
              </w:rPr>
              <w:t>12 person</w:t>
            </w:r>
            <w:r>
              <w:rPr>
                <w:rFonts w:ascii="Verdana" w:hAnsi="Verdana"/>
                <w:b/>
                <w:sz w:val="16"/>
                <w:szCs w:val="16"/>
                <w:lang w:val="en-US"/>
              </w:rPr>
              <w:t>s</w:t>
            </w:r>
          </w:p>
        </w:tc>
      </w:tr>
      <w:tr w:rsidR="00153A7E" w:rsidRPr="00E748BF" w:rsidTr="00153A7E">
        <w:trPr>
          <w:cantSplit/>
        </w:trPr>
        <w:tc>
          <w:tcPr>
            <w:tcW w:w="2220" w:type="dxa"/>
            <w:tcBorders>
              <w:top w:val="single" w:sz="6" w:space="0" w:color="auto"/>
              <w:left w:val="single" w:sz="6" w:space="0" w:color="auto"/>
              <w:bottom w:val="single" w:sz="6" w:space="0" w:color="auto"/>
              <w:right w:val="single" w:sz="6" w:space="0" w:color="auto"/>
            </w:tcBorders>
            <w:hideMark/>
          </w:tcPr>
          <w:p w:rsidR="00153A7E" w:rsidRPr="00153A7E" w:rsidRDefault="00153A7E">
            <w:pPr>
              <w:pStyle w:val="Texto"/>
              <w:spacing w:line="222" w:lineRule="exact"/>
              <w:ind w:firstLine="0"/>
              <w:rPr>
                <w:rFonts w:ascii="Verdana" w:hAnsi="Verdana"/>
                <w:sz w:val="16"/>
                <w:szCs w:val="16"/>
                <w:lang w:val="en-US"/>
              </w:rPr>
            </w:pPr>
            <w:r>
              <w:rPr>
                <w:rFonts w:ascii="Verdana" w:hAnsi="Verdana"/>
                <w:sz w:val="16"/>
                <w:szCs w:val="16"/>
                <w:lang w:val="en-US"/>
              </w:rPr>
              <w:t>Diameter of the lower ring</w:t>
            </w:r>
            <w:r w:rsidRPr="00153A7E">
              <w:rPr>
                <w:rFonts w:ascii="Verdana" w:hAnsi="Verdana"/>
                <w:sz w:val="16"/>
                <w:szCs w:val="16"/>
                <w:lang w:val="en-US"/>
              </w:rPr>
              <w:t xml:space="preserve"> </w:t>
            </w:r>
          </w:p>
        </w:tc>
        <w:tc>
          <w:tcPr>
            <w:tcW w:w="2090"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rPr>
                <w:rFonts w:ascii="Verdana" w:hAnsi="Verdana"/>
                <w:sz w:val="16"/>
                <w:szCs w:val="16"/>
                <w:lang w:val="en-US"/>
              </w:rPr>
            </w:pPr>
            <w:r>
              <w:rPr>
                <w:rFonts w:ascii="Verdana" w:hAnsi="Verdana"/>
                <w:sz w:val="16"/>
                <w:szCs w:val="16"/>
                <w:lang w:val="en-US"/>
              </w:rPr>
              <w:t>183 cm of diameter (to the center)</w:t>
            </w:r>
          </w:p>
        </w:tc>
        <w:tc>
          <w:tcPr>
            <w:tcW w:w="2256"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rPr>
                <w:rFonts w:ascii="Verdana" w:hAnsi="Verdana"/>
                <w:sz w:val="16"/>
                <w:szCs w:val="16"/>
                <w:lang w:val="en-US"/>
              </w:rPr>
            </w:pPr>
            <w:r>
              <w:rPr>
                <w:rFonts w:ascii="Verdana" w:hAnsi="Verdana"/>
                <w:sz w:val="16"/>
                <w:szCs w:val="16"/>
                <w:lang w:val="en-US"/>
              </w:rPr>
              <w:t>198 cm of diameter (to the center)</w:t>
            </w:r>
          </w:p>
        </w:tc>
        <w:tc>
          <w:tcPr>
            <w:tcW w:w="2218" w:type="dxa"/>
            <w:tcBorders>
              <w:top w:val="single" w:sz="6" w:space="0" w:color="auto"/>
              <w:left w:val="single" w:sz="6" w:space="0" w:color="auto"/>
              <w:bottom w:val="single" w:sz="6" w:space="0" w:color="auto"/>
              <w:right w:val="single" w:sz="6" w:space="0" w:color="auto"/>
            </w:tcBorders>
            <w:hideMark/>
          </w:tcPr>
          <w:p w:rsidR="00153A7E" w:rsidRPr="00153A7E" w:rsidRDefault="00153A7E" w:rsidP="00153A7E">
            <w:pPr>
              <w:pStyle w:val="Texto"/>
              <w:spacing w:line="222" w:lineRule="exact"/>
              <w:ind w:firstLine="0"/>
              <w:rPr>
                <w:rFonts w:ascii="Verdana" w:hAnsi="Verdana"/>
                <w:sz w:val="16"/>
                <w:szCs w:val="16"/>
                <w:lang w:val="en-US"/>
              </w:rPr>
            </w:pPr>
            <w:r>
              <w:rPr>
                <w:rFonts w:ascii="Verdana" w:hAnsi="Verdana"/>
                <w:sz w:val="16"/>
                <w:szCs w:val="16"/>
                <w:lang w:val="en-US"/>
              </w:rPr>
              <w:t>228 cm of diameter (to the center)</w:t>
            </w:r>
          </w:p>
        </w:tc>
      </w:tr>
    </w:tbl>
    <w:p w:rsidR="00153A7E" w:rsidRPr="00153A7E" w:rsidRDefault="00153A7E" w:rsidP="008A6F94">
      <w:pPr>
        <w:pStyle w:val="Texto"/>
        <w:spacing w:line="222" w:lineRule="exact"/>
        <w:rPr>
          <w:rFonts w:ascii="Verdana" w:hAnsi="Verdana"/>
          <w:b/>
          <w:sz w:val="16"/>
          <w:szCs w:val="16"/>
          <w:lang w:val="en-US"/>
        </w:rPr>
      </w:pP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r>
      <w:r>
        <w:rPr>
          <w:rFonts w:ascii="Verdana" w:hAnsi="Verdana"/>
          <w:b/>
          <w:sz w:val="16"/>
          <w:szCs w:val="16"/>
          <w:lang w:val="en-US"/>
        </w:rPr>
        <w:tab/>
      </w:r>
    </w:p>
    <w:tbl>
      <w:tblPr>
        <w:tblW w:w="0" w:type="auto"/>
        <w:tblLook w:val="04A0"/>
      </w:tblPr>
      <w:tblGrid>
        <w:gridCol w:w="4788"/>
        <w:gridCol w:w="4788"/>
      </w:tblGrid>
      <w:tr w:rsidR="003C26C3" w:rsidRPr="00E748BF" w:rsidTr="0037769F">
        <w:tc>
          <w:tcPr>
            <w:tcW w:w="4788" w:type="dxa"/>
          </w:tcPr>
          <w:p w:rsidR="003C26C3" w:rsidRPr="0037769F" w:rsidRDefault="003C26C3" w:rsidP="0037769F">
            <w:pPr>
              <w:pStyle w:val="Texto"/>
              <w:spacing w:line="222" w:lineRule="exact"/>
              <w:ind w:firstLine="0"/>
              <w:rPr>
                <w:rFonts w:ascii="Verdana" w:hAnsi="Verdana"/>
                <w:sz w:val="16"/>
                <w:szCs w:val="16"/>
                <w:lang w:val="es-MX"/>
              </w:rPr>
            </w:pPr>
            <w:r w:rsidRPr="0037769F">
              <w:rPr>
                <w:rFonts w:ascii="Verdana" w:hAnsi="Verdana"/>
                <w:b/>
                <w:sz w:val="16"/>
                <w:szCs w:val="16"/>
                <w:lang w:val="es-MX"/>
              </w:rPr>
              <w:t>5.2.1.2</w:t>
            </w:r>
            <w:r w:rsidRPr="0037769F">
              <w:rPr>
                <w:rFonts w:ascii="Verdana" w:hAnsi="Verdana"/>
                <w:sz w:val="16"/>
                <w:szCs w:val="16"/>
                <w:lang w:val="es-MX"/>
              </w:rPr>
              <w:t xml:space="preserve"> La estructura metálica debe estar recubierta con poliuretano espumado de celda cerrada, con una densidad mínima de 80 kg/m</w:t>
            </w:r>
            <w:r w:rsidRPr="0037769F">
              <w:rPr>
                <w:rFonts w:ascii="Verdana" w:hAnsi="Verdana"/>
                <w:position w:val="4"/>
                <w:sz w:val="16"/>
                <w:szCs w:val="16"/>
                <w:lang w:val="es-MX"/>
              </w:rPr>
              <w:t>3</w:t>
            </w:r>
            <w:r w:rsidRPr="0037769F">
              <w:rPr>
                <w:rFonts w:ascii="Verdana" w:hAnsi="Verdana"/>
                <w:sz w:val="16"/>
                <w:szCs w:val="16"/>
                <w:lang w:val="es-MX"/>
              </w:rPr>
              <w:t>, con una flamabilidad de menos de 2,54 cm/20 s y una absorción de agua máxima 0,3 kg/m</w:t>
            </w:r>
            <w:r w:rsidRPr="0037769F">
              <w:rPr>
                <w:rFonts w:ascii="Verdana" w:hAnsi="Verdana"/>
                <w:position w:val="4"/>
                <w:sz w:val="16"/>
                <w:szCs w:val="16"/>
                <w:lang w:val="es-MX"/>
              </w:rPr>
              <w:t>2</w:t>
            </w:r>
            <w:r w:rsidRPr="0037769F">
              <w:rPr>
                <w:rFonts w:ascii="Verdana" w:hAnsi="Verdana"/>
                <w:sz w:val="16"/>
                <w:szCs w:val="16"/>
                <w:lang w:val="es-MX"/>
              </w:rPr>
              <w:t xml:space="preserve"> y debe tener un espesor mínimo de 25,4 cm para los tres tipos de CED (no enrollado) que amortigüe golpes y garantice la flotabilidad.</w:t>
            </w:r>
          </w:p>
        </w:tc>
        <w:tc>
          <w:tcPr>
            <w:tcW w:w="4788" w:type="dxa"/>
          </w:tcPr>
          <w:p w:rsidR="003C26C3" w:rsidRPr="00153A7E" w:rsidRDefault="00153A7E" w:rsidP="0037769F">
            <w:pPr>
              <w:pStyle w:val="Texto"/>
              <w:spacing w:line="222" w:lineRule="exact"/>
              <w:ind w:firstLine="0"/>
              <w:rPr>
                <w:rFonts w:ascii="Verdana" w:hAnsi="Verdana"/>
                <w:bCs/>
                <w:sz w:val="16"/>
                <w:szCs w:val="16"/>
                <w:lang w:val="en-US"/>
              </w:rPr>
            </w:pPr>
            <w:r w:rsidRPr="00153A7E">
              <w:rPr>
                <w:rFonts w:ascii="Verdana" w:hAnsi="Verdana"/>
                <w:b/>
                <w:sz w:val="16"/>
                <w:szCs w:val="16"/>
                <w:lang w:val="en-US"/>
              </w:rPr>
              <w:t xml:space="preserve">5.2.1.2 </w:t>
            </w:r>
            <w:r w:rsidRPr="00153A7E">
              <w:rPr>
                <w:rFonts w:ascii="Verdana" w:hAnsi="Verdana"/>
                <w:bCs/>
                <w:sz w:val="16"/>
                <w:szCs w:val="16"/>
                <w:lang w:val="en-US"/>
              </w:rPr>
              <w:t xml:space="preserve">The metal structure must be coated with </w:t>
            </w:r>
            <w:r>
              <w:rPr>
                <w:rFonts w:ascii="Verdana" w:hAnsi="Verdana"/>
                <w:bCs/>
                <w:sz w:val="16"/>
                <w:szCs w:val="16"/>
                <w:lang w:val="en-US"/>
              </w:rPr>
              <w:t>closed cell polyurethane foam, with a minimum density of 80 kg/m3, with a flammability of less than 2.54 cm/20 s and a maximum absorption of water 0.3 kg/m</w:t>
            </w:r>
            <w:r w:rsidRPr="00153A7E">
              <w:rPr>
                <w:rFonts w:ascii="Verdana" w:hAnsi="Verdana"/>
                <w:bCs/>
                <w:szCs w:val="18"/>
                <w:vertAlign w:val="superscript"/>
                <w:lang w:val="en-US"/>
              </w:rPr>
              <w:t>2</w:t>
            </w:r>
            <w:r>
              <w:rPr>
                <w:rFonts w:ascii="Verdana" w:hAnsi="Verdana"/>
                <w:bCs/>
                <w:sz w:val="16"/>
                <w:szCs w:val="16"/>
                <w:lang w:val="en-US"/>
              </w:rPr>
              <w:t xml:space="preserve"> and must have a minimum thickness of 25.4 cm for the three types of CED (not rolled) absorbs blows and guarantees the floatability. </w:t>
            </w:r>
          </w:p>
        </w:tc>
      </w:tr>
      <w:tr w:rsidR="003C26C3" w:rsidRPr="00153A7E" w:rsidTr="0037769F">
        <w:tc>
          <w:tcPr>
            <w:tcW w:w="4788" w:type="dxa"/>
          </w:tcPr>
          <w:p w:rsidR="003C26C3" w:rsidRPr="0037769F" w:rsidRDefault="003C26C3" w:rsidP="0037769F">
            <w:pPr>
              <w:pStyle w:val="Texto"/>
              <w:spacing w:line="222" w:lineRule="exact"/>
              <w:ind w:firstLine="0"/>
              <w:rPr>
                <w:rFonts w:ascii="Verdana" w:hAnsi="Verdana"/>
                <w:sz w:val="16"/>
                <w:szCs w:val="16"/>
                <w:lang w:val="es-MX"/>
              </w:rPr>
            </w:pPr>
            <w:r w:rsidRPr="0037769F">
              <w:rPr>
                <w:rFonts w:ascii="Verdana" w:hAnsi="Verdana"/>
                <w:b/>
                <w:sz w:val="16"/>
                <w:szCs w:val="16"/>
                <w:lang w:val="es-MX"/>
              </w:rPr>
              <w:t>5.2.1.3</w:t>
            </w:r>
            <w:r w:rsidRPr="0037769F">
              <w:rPr>
                <w:rFonts w:ascii="Verdana" w:hAnsi="Verdana"/>
                <w:sz w:val="16"/>
                <w:szCs w:val="16"/>
                <w:lang w:val="es-MX"/>
              </w:rPr>
              <w:t xml:space="preserve"> El poliuretano espumado del anillo inferior estará recubierto con fibra de vidrio o con lona especial de PVC con trama de poliéster de alta tenacidad que debe estar cerrada de forma tal que no penetre cualquier líquido, la cual será de color amarillo óptico o anaranjado óptico de un peso de 0,8137 kg/m</w:t>
            </w:r>
            <w:r w:rsidRPr="0037769F">
              <w:rPr>
                <w:rFonts w:ascii="Verdana" w:hAnsi="Verdana"/>
                <w:position w:val="4"/>
                <w:sz w:val="16"/>
                <w:szCs w:val="16"/>
                <w:lang w:val="es-MX"/>
              </w:rPr>
              <w:t>2</w:t>
            </w:r>
            <w:r w:rsidRPr="0037769F">
              <w:rPr>
                <w:rFonts w:ascii="Verdana" w:hAnsi="Verdana"/>
                <w:sz w:val="16"/>
                <w:szCs w:val="16"/>
                <w:lang w:val="es-MX"/>
              </w:rPr>
              <w:t>. Así mismo, debe tener aditivos especiales que garanticen la resistencia a los hidrocarburos (gasolina, diesel y crudos</w:t>
            </w:r>
            <w:r w:rsidRPr="0037769F">
              <w:rPr>
                <w:rFonts w:ascii="Verdana" w:hAnsi="Verdana"/>
                <w:sz w:val="16"/>
                <w:szCs w:val="16"/>
                <w:lang w:val="es-MX"/>
              </w:rPr>
              <w:br/>
              <w:t>de petróleo) y una resistencia a la tracción longitudinal y transversal de 249.2 daN/5 cm mínimo. El material de PVC debe ser incombustible.</w:t>
            </w:r>
          </w:p>
        </w:tc>
        <w:tc>
          <w:tcPr>
            <w:tcW w:w="4788" w:type="dxa"/>
          </w:tcPr>
          <w:p w:rsidR="003C26C3" w:rsidRPr="00153A7E" w:rsidRDefault="00153A7E" w:rsidP="0037769F">
            <w:pPr>
              <w:pStyle w:val="Texto"/>
              <w:spacing w:line="222" w:lineRule="exact"/>
              <w:ind w:firstLine="0"/>
              <w:rPr>
                <w:rFonts w:ascii="Verdana" w:hAnsi="Verdana"/>
                <w:bCs/>
                <w:sz w:val="16"/>
                <w:szCs w:val="16"/>
                <w:lang w:val="en-US"/>
              </w:rPr>
            </w:pPr>
            <w:r>
              <w:rPr>
                <w:rFonts w:ascii="Verdana" w:hAnsi="Verdana"/>
                <w:b/>
                <w:sz w:val="16"/>
                <w:szCs w:val="16"/>
                <w:lang w:val="en-US"/>
              </w:rPr>
              <w:t xml:space="preserve">5.2.1.3 </w:t>
            </w:r>
            <w:r>
              <w:rPr>
                <w:rFonts w:ascii="Verdana" w:hAnsi="Verdana"/>
                <w:bCs/>
                <w:sz w:val="16"/>
                <w:szCs w:val="16"/>
                <w:lang w:val="en-US"/>
              </w:rPr>
              <w:t>The polyurethane foam of the lower ring will be coated with fiberglass or with a special covering of PVC with a length of polyester of high tenacity that must be closed in such a way that no liquid penetrates, which will be of an optical yellow color or optic orange color of a weight of 0.8137 kg/m</w:t>
            </w:r>
            <w:r w:rsidRPr="00153A7E">
              <w:rPr>
                <w:rFonts w:ascii="Verdana" w:hAnsi="Verdana"/>
                <w:bCs/>
                <w:szCs w:val="18"/>
                <w:vertAlign w:val="superscript"/>
                <w:lang w:val="en-US"/>
              </w:rPr>
              <w:t>2</w:t>
            </w:r>
            <w:r>
              <w:rPr>
                <w:rFonts w:ascii="Verdana" w:hAnsi="Verdana"/>
                <w:bCs/>
                <w:sz w:val="16"/>
                <w:szCs w:val="16"/>
                <w:lang w:val="en-US"/>
              </w:rPr>
              <w:t xml:space="preserve">. Furthermore, there must be special additives that guarantee the resistance to hydrocarbons (gasoline, diesel and crude oil) and a resistance to the traction of the length and transversal of 249.2 daN/5 cm minimum. The material of PVC must be non combustible. </w:t>
            </w:r>
          </w:p>
        </w:tc>
      </w:tr>
      <w:tr w:rsidR="003C26C3" w:rsidRPr="00E748BF" w:rsidTr="0037769F">
        <w:tc>
          <w:tcPr>
            <w:tcW w:w="4788" w:type="dxa"/>
          </w:tcPr>
          <w:p w:rsidR="003C26C3" w:rsidRPr="0037769F" w:rsidRDefault="003C26C3" w:rsidP="0037769F">
            <w:pPr>
              <w:pStyle w:val="Texto"/>
              <w:spacing w:line="222" w:lineRule="exact"/>
              <w:ind w:firstLine="0"/>
              <w:rPr>
                <w:rFonts w:ascii="Verdana" w:hAnsi="Verdana"/>
                <w:sz w:val="16"/>
                <w:szCs w:val="16"/>
                <w:lang w:val="es-MX"/>
              </w:rPr>
            </w:pPr>
            <w:r w:rsidRPr="00A54D39">
              <w:rPr>
                <w:rFonts w:ascii="Verdana" w:hAnsi="Verdana"/>
                <w:b/>
                <w:sz w:val="16"/>
                <w:szCs w:val="16"/>
                <w:lang w:val="es-MX"/>
              </w:rPr>
              <w:t>5.2.1.4</w:t>
            </w:r>
            <w:r w:rsidRPr="00A54D39">
              <w:rPr>
                <w:rFonts w:ascii="Verdana" w:hAnsi="Verdana"/>
                <w:sz w:val="16"/>
                <w:szCs w:val="16"/>
                <w:lang w:val="es-MX"/>
              </w:rPr>
              <w:t xml:space="preserve"> Debe de contar con cuatro segmentos de cinta retrorreflectante tipo SOLAS </w:t>
            </w:r>
            <w:r w:rsidRPr="0037769F">
              <w:rPr>
                <w:rFonts w:ascii="Verdana" w:hAnsi="Verdana"/>
                <w:sz w:val="16"/>
                <w:szCs w:val="16"/>
                <w:lang w:val="es-MX"/>
              </w:rPr>
              <w:t>de 50 cm X 15 cm. La superficie de esta cinta debe tener un coeficiente mínimo de retrorreflexión igual o superior a 500 cd/lux/m</w:t>
            </w:r>
            <w:r w:rsidRPr="0037769F">
              <w:rPr>
                <w:rFonts w:ascii="Verdana" w:hAnsi="Verdana"/>
                <w:position w:val="4"/>
                <w:sz w:val="16"/>
                <w:szCs w:val="16"/>
                <w:lang w:val="es-MX"/>
              </w:rPr>
              <w:t>2</w:t>
            </w:r>
            <w:r w:rsidRPr="0037769F">
              <w:rPr>
                <w:rFonts w:ascii="Verdana" w:hAnsi="Verdana"/>
                <w:sz w:val="16"/>
                <w:szCs w:val="16"/>
                <w:lang w:val="es-MX"/>
              </w:rPr>
              <w:t>, deben colocarse en forma equidistante sobre la cubierta o el recubrimiento.</w:t>
            </w:r>
          </w:p>
        </w:tc>
        <w:tc>
          <w:tcPr>
            <w:tcW w:w="4788" w:type="dxa"/>
          </w:tcPr>
          <w:p w:rsidR="003C26C3" w:rsidRPr="00153A7E" w:rsidRDefault="00153A7E" w:rsidP="0037769F">
            <w:pPr>
              <w:pStyle w:val="Texto"/>
              <w:spacing w:line="222" w:lineRule="exact"/>
              <w:ind w:firstLine="0"/>
              <w:rPr>
                <w:rFonts w:ascii="Verdana" w:hAnsi="Verdana"/>
                <w:bCs/>
                <w:sz w:val="16"/>
                <w:szCs w:val="16"/>
                <w:lang w:val="en-US"/>
              </w:rPr>
            </w:pPr>
            <w:r>
              <w:rPr>
                <w:rFonts w:ascii="Verdana" w:hAnsi="Verdana"/>
                <w:b/>
                <w:sz w:val="16"/>
                <w:szCs w:val="16"/>
                <w:lang w:val="en-US"/>
              </w:rPr>
              <w:t xml:space="preserve">5.2.1.4 </w:t>
            </w:r>
            <w:r>
              <w:rPr>
                <w:rFonts w:ascii="Verdana" w:hAnsi="Verdana"/>
                <w:bCs/>
                <w:sz w:val="16"/>
                <w:szCs w:val="16"/>
                <w:lang w:val="en-US"/>
              </w:rPr>
              <w:t>There must be four segments of retroreflecting tape type SOLAS of 50 cm X 15 cm. The surface of this tape must have a minimum coefficient of retroreflection equal or higher than 500 cd/lux/m</w:t>
            </w:r>
            <w:r w:rsidRPr="00E748BF">
              <w:rPr>
                <w:rFonts w:ascii="Verdana" w:hAnsi="Verdana"/>
                <w:bCs/>
                <w:szCs w:val="18"/>
                <w:vertAlign w:val="superscript"/>
                <w:lang w:val="en-US"/>
              </w:rPr>
              <w:t>2</w:t>
            </w:r>
            <w:r>
              <w:rPr>
                <w:rFonts w:ascii="Verdana" w:hAnsi="Verdana"/>
                <w:bCs/>
                <w:sz w:val="16"/>
                <w:szCs w:val="16"/>
                <w:lang w:val="en-US"/>
              </w:rPr>
              <w:t xml:space="preserve">, they must be located equidistant from the cover or coating. </w:t>
            </w:r>
          </w:p>
        </w:tc>
      </w:tr>
      <w:tr w:rsidR="003C26C3" w:rsidRPr="00E748BF" w:rsidTr="0037769F">
        <w:tc>
          <w:tcPr>
            <w:tcW w:w="4788" w:type="dxa"/>
          </w:tcPr>
          <w:p w:rsidR="003C26C3" w:rsidRPr="0037769F" w:rsidRDefault="003C26C3" w:rsidP="0037769F">
            <w:pPr>
              <w:pStyle w:val="Texto"/>
              <w:spacing w:line="222" w:lineRule="exact"/>
              <w:ind w:firstLine="0"/>
              <w:rPr>
                <w:rFonts w:ascii="Verdana" w:hAnsi="Verdana"/>
                <w:sz w:val="16"/>
                <w:szCs w:val="16"/>
                <w:lang w:val="es-MX"/>
              </w:rPr>
            </w:pPr>
            <w:r w:rsidRPr="00A54D39">
              <w:rPr>
                <w:rFonts w:ascii="Verdana" w:hAnsi="Verdana"/>
                <w:b/>
                <w:sz w:val="16"/>
                <w:szCs w:val="16"/>
                <w:lang w:val="es-MX"/>
              </w:rPr>
              <w:t>5.2.1.5</w:t>
            </w:r>
            <w:r w:rsidRPr="00A54D39">
              <w:rPr>
                <w:rFonts w:ascii="Verdana" w:hAnsi="Verdana"/>
                <w:sz w:val="16"/>
                <w:szCs w:val="16"/>
                <w:lang w:val="es-MX"/>
              </w:rPr>
              <w:t xml:space="preserve"> De acuerdo a su capacidad, debe contar </w:t>
            </w:r>
            <w:r w:rsidRPr="0037769F">
              <w:rPr>
                <w:rFonts w:ascii="Verdana" w:hAnsi="Verdana"/>
                <w:sz w:val="16"/>
                <w:szCs w:val="16"/>
                <w:lang w:val="es-MX"/>
              </w:rPr>
              <w:t xml:space="preserve">con cuatro, ocho o doce puntos de atraque o apoyo, para pisar al subirse 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con material de hule antiderrapante en color negro que incremente su resistencia a la fricción en la base de la CED.</w:t>
            </w:r>
          </w:p>
        </w:tc>
        <w:tc>
          <w:tcPr>
            <w:tcW w:w="4788" w:type="dxa"/>
          </w:tcPr>
          <w:p w:rsidR="003C26C3" w:rsidRPr="00153A7E" w:rsidRDefault="00153A7E" w:rsidP="00E748BF">
            <w:pPr>
              <w:pStyle w:val="Texto"/>
              <w:spacing w:line="222" w:lineRule="exact"/>
              <w:ind w:firstLine="0"/>
              <w:rPr>
                <w:rFonts w:ascii="Verdana" w:hAnsi="Verdana"/>
                <w:bCs/>
                <w:sz w:val="16"/>
                <w:szCs w:val="16"/>
                <w:lang w:val="en-US"/>
              </w:rPr>
            </w:pPr>
            <w:r>
              <w:rPr>
                <w:rFonts w:ascii="Verdana" w:hAnsi="Verdana"/>
                <w:b/>
                <w:sz w:val="16"/>
                <w:szCs w:val="16"/>
                <w:lang w:val="en-US"/>
              </w:rPr>
              <w:t xml:space="preserve">5.2.1.5 </w:t>
            </w:r>
            <w:r>
              <w:rPr>
                <w:rFonts w:ascii="Verdana" w:hAnsi="Verdana"/>
                <w:bCs/>
                <w:sz w:val="16"/>
                <w:szCs w:val="16"/>
                <w:lang w:val="en-US"/>
              </w:rPr>
              <w:t>According to its capacity, there must be four, eight, or twelve points of hold or support, in order to step when climbing into the CED with anti-skid rubber material in black that increases its resistance to the friction at the base of the CED.</w:t>
            </w:r>
          </w:p>
        </w:tc>
      </w:tr>
      <w:tr w:rsidR="003C26C3" w:rsidRPr="00E748BF" w:rsidTr="0037769F">
        <w:tc>
          <w:tcPr>
            <w:tcW w:w="4788" w:type="dxa"/>
          </w:tcPr>
          <w:p w:rsidR="003C26C3" w:rsidRPr="0037769F" w:rsidRDefault="003C26C3" w:rsidP="0037769F">
            <w:pPr>
              <w:pStyle w:val="Texto"/>
              <w:spacing w:line="222" w:lineRule="exact"/>
              <w:ind w:firstLine="0"/>
              <w:rPr>
                <w:rFonts w:ascii="Verdana" w:hAnsi="Verdana"/>
                <w:sz w:val="16"/>
                <w:szCs w:val="16"/>
                <w:lang w:val="es-MX"/>
              </w:rPr>
            </w:pPr>
            <w:r w:rsidRPr="0037769F">
              <w:rPr>
                <w:rFonts w:ascii="Verdana" w:hAnsi="Verdana"/>
                <w:b/>
                <w:sz w:val="16"/>
                <w:szCs w:val="16"/>
                <w:lang w:val="es-MX"/>
              </w:rPr>
              <w:t>5.2.2</w:t>
            </w:r>
            <w:r w:rsidRPr="0037769F">
              <w:rPr>
                <w:rFonts w:ascii="Verdana" w:hAnsi="Verdana"/>
                <w:sz w:val="16"/>
                <w:szCs w:val="16"/>
                <w:lang w:val="es-MX"/>
              </w:rPr>
              <w:t xml:space="preserve"> Anillo superior.- Está compuesto por un aro estructural de acero al carbón, recubierto con poliuretano espumado de celda cerrada, que debe sujetar toda la estructura de la malla tejida de cabo la cual hace estructura con el anillo inferior.</w:t>
            </w:r>
          </w:p>
        </w:tc>
        <w:tc>
          <w:tcPr>
            <w:tcW w:w="4788" w:type="dxa"/>
          </w:tcPr>
          <w:p w:rsidR="003C26C3" w:rsidRPr="00153A7E" w:rsidRDefault="00153A7E" w:rsidP="00E748BF">
            <w:pPr>
              <w:pStyle w:val="Texto"/>
              <w:spacing w:line="222" w:lineRule="exact"/>
              <w:ind w:firstLine="0"/>
              <w:rPr>
                <w:rFonts w:ascii="Verdana" w:hAnsi="Verdana"/>
                <w:bCs/>
                <w:sz w:val="16"/>
                <w:szCs w:val="16"/>
                <w:lang w:val="en-US"/>
              </w:rPr>
            </w:pPr>
            <w:r w:rsidRPr="00153A7E">
              <w:rPr>
                <w:rFonts w:ascii="Verdana" w:hAnsi="Verdana"/>
                <w:b/>
                <w:sz w:val="16"/>
                <w:szCs w:val="16"/>
                <w:lang w:val="en-US"/>
              </w:rPr>
              <w:t xml:space="preserve">5.2.2 </w:t>
            </w:r>
            <w:r w:rsidRPr="00153A7E">
              <w:rPr>
                <w:rFonts w:ascii="Verdana" w:hAnsi="Verdana"/>
                <w:bCs/>
                <w:sz w:val="16"/>
                <w:szCs w:val="16"/>
                <w:lang w:val="en-US"/>
              </w:rPr>
              <w:t xml:space="preserve">Upper ring. </w:t>
            </w:r>
            <w:r w:rsidR="00E748BF">
              <w:rPr>
                <w:rFonts w:ascii="Verdana" w:hAnsi="Verdana"/>
                <w:bCs/>
                <w:sz w:val="16"/>
                <w:szCs w:val="16"/>
                <w:lang w:val="en-US"/>
              </w:rPr>
              <w:t>It is composed of</w:t>
            </w:r>
            <w:r>
              <w:rPr>
                <w:rFonts w:ascii="Verdana" w:hAnsi="Verdana"/>
                <w:bCs/>
                <w:sz w:val="16"/>
                <w:szCs w:val="16"/>
                <w:lang w:val="en-US"/>
              </w:rPr>
              <w:t xml:space="preserve"> a carbon steel structural ring, coated with closed cell polyurethane foam that must subject all the structure of the screen woven of cable which makes the structure with the lower ring. </w:t>
            </w:r>
            <w:r w:rsidRPr="00153A7E">
              <w:rPr>
                <w:rFonts w:ascii="Verdana" w:hAnsi="Verdana"/>
                <w:bCs/>
                <w:sz w:val="16"/>
                <w:szCs w:val="16"/>
                <w:lang w:val="en-US"/>
              </w:rPr>
              <w:t xml:space="preserve"> </w:t>
            </w:r>
          </w:p>
        </w:tc>
      </w:tr>
      <w:tr w:rsidR="003C26C3" w:rsidRPr="00E748BF" w:rsidTr="0037769F">
        <w:tc>
          <w:tcPr>
            <w:tcW w:w="4788" w:type="dxa"/>
          </w:tcPr>
          <w:p w:rsidR="003C26C3" w:rsidRPr="0037769F" w:rsidRDefault="003C26C3" w:rsidP="0037769F">
            <w:pPr>
              <w:pStyle w:val="Texto"/>
              <w:spacing w:line="222" w:lineRule="exact"/>
              <w:ind w:firstLine="0"/>
              <w:rPr>
                <w:rFonts w:ascii="Verdana" w:hAnsi="Verdana"/>
                <w:sz w:val="16"/>
                <w:szCs w:val="16"/>
                <w:lang w:val="es-MX"/>
              </w:rPr>
            </w:pPr>
            <w:r w:rsidRPr="0037769F">
              <w:rPr>
                <w:rFonts w:ascii="Verdana" w:hAnsi="Verdana"/>
                <w:b/>
                <w:sz w:val="16"/>
                <w:szCs w:val="16"/>
                <w:lang w:val="es-MX"/>
              </w:rPr>
              <w:t>5.2.2.1</w:t>
            </w:r>
            <w:r w:rsidRPr="0037769F">
              <w:rPr>
                <w:rFonts w:ascii="Verdana" w:hAnsi="Verdana"/>
                <w:sz w:val="16"/>
                <w:szCs w:val="16"/>
                <w:lang w:val="es-MX"/>
              </w:rPr>
              <w:t xml:space="preserve"> Debe ser una estructura metálica sólida de acero al carbón, cerrada con soldadura de acero.</w:t>
            </w:r>
          </w:p>
        </w:tc>
        <w:tc>
          <w:tcPr>
            <w:tcW w:w="4788" w:type="dxa"/>
          </w:tcPr>
          <w:p w:rsidR="003C26C3" w:rsidRPr="00A54D39" w:rsidRDefault="00153A7E" w:rsidP="0037769F">
            <w:pPr>
              <w:pStyle w:val="Texto"/>
              <w:spacing w:line="222" w:lineRule="exact"/>
              <w:ind w:firstLine="0"/>
              <w:rPr>
                <w:rFonts w:ascii="Verdana" w:hAnsi="Verdana"/>
                <w:bCs/>
                <w:sz w:val="16"/>
                <w:szCs w:val="16"/>
                <w:lang w:val="en-US"/>
              </w:rPr>
            </w:pPr>
            <w:r w:rsidRPr="00A54D39">
              <w:rPr>
                <w:rFonts w:ascii="Verdana" w:hAnsi="Verdana"/>
                <w:b/>
                <w:sz w:val="16"/>
                <w:szCs w:val="16"/>
                <w:lang w:val="en-US"/>
              </w:rPr>
              <w:t xml:space="preserve">5.2.2.1 </w:t>
            </w:r>
            <w:r w:rsidRPr="00A54D39">
              <w:rPr>
                <w:rFonts w:ascii="Verdana" w:hAnsi="Verdana"/>
                <w:bCs/>
                <w:sz w:val="16"/>
                <w:szCs w:val="16"/>
                <w:lang w:val="en-US"/>
              </w:rPr>
              <w:t xml:space="preserve">There must be a solid carbon steel metal structure, closed with steel welding. </w:t>
            </w:r>
          </w:p>
          <w:p w:rsidR="00153A7E" w:rsidRPr="00A54D39" w:rsidRDefault="00153A7E" w:rsidP="0037769F">
            <w:pPr>
              <w:pStyle w:val="Texto"/>
              <w:spacing w:line="222" w:lineRule="exact"/>
              <w:ind w:firstLine="0"/>
              <w:rPr>
                <w:rFonts w:ascii="Verdana" w:hAnsi="Verdana"/>
                <w:bCs/>
                <w:sz w:val="16"/>
                <w:szCs w:val="16"/>
                <w:lang w:val="en-US"/>
              </w:rPr>
            </w:pPr>
          </w:p>
          <w:p w:rsidR="00153A7E" w:rsidRPr="00A54D39" w:rsidRDefault="00153A7E" w:rsidP="0037769F">
            <w:pPr>
              <w:pStyle w:val="Texto"/>
              <w:spacing w:line="222" w:lineRule="exact"/>
              <w:ind w:firstLine="0"/>
              <w:rPr>
                <w:rFonts w:ascii="Verdana" w:hAnsi="Verdana"/>
                <w:bCs/>
                <w:sz w:val="16"/>
                <w:szCs w:val="16"/>
                <w:lang w:val="en-US"/>
              </w:rPr>
            </w:pPr>
          </w:p>
        </w:tc>
      </w:tr>
      <w:tr w:rsidR="003C26C3" w:rsidRPr="00E748BF" w:rsidTr="0037769F">
        <w:tc>
          <w:tcPr>
            <w:tcW w:w="4788" w:type="dxa"/>
          </w:tcPr>
          <w:p w:rsidR="003C26C3" w:rsidRPr="00153A7E" w:rsidRDefault="003C26C3" w:rsidP="00153A7E">
            <w:pPr>
              <w:pStyle w:val="Texto"/>
              <w:spacing w:line="222" w:lineRule="exact"/>
              <w:ind w:firstLine="0"/>
              <w:rPr>
                <w:rFonts w:ascii="Verdana" w:hAnsi="Verdana"/>
                <w:sz w:val="16"/>
                <w:szCs w:val="16"/>
                <w:lang w:val="es-MX"/>
              </w:rPr>
            </w:pPr>
            <w:r w:rsidRPr="0037769F">
              <w:rPr>
                <w:rFonts w:ascii="Verdana" w:hAnsi="Verdana"/>
                <w:b/>
                <w:sz w:val="16"/>
                <w:szCs w:val="16"/>
                <w:lang w:val="es-MX"/>
              </w:rPr>
              <w:t>5.2.2.1.1</w:t>
            </w:r>
            <w:r w:rsidRPr="0037769F">
              <w:rPr>
                <w:rFonts w:ascii="Verdana" w:hAnsi="Verdana"/>
                <w:sz w:val="16"/>
                <w:szCs w:val="16"/>
                <w:lang w:val="es-MX"/>
              </w:rPr>
              <w:t xml:space="preserve"> Diámetros (calibre) del acero del anillo superior.</w:t>
            </w:r>
          </w:p>
        </w:tc>
        <w:tc>
          <w:tcPr>
            <w:tcW w:w="4788" w:type="dxa"/>
          </w:tcPr>
          <w:p w:rsidR="003C26C3" w:rsidRPr="00153A7E" w:rsidRDefault="00153A7E" w:rsidP="0037769F">
            <w:pPr>
              <w:pStyle w:val="Texto"/>
              <w:spacing w:line="222" w:lineRule="exact"/>
              <w:ind w:firstLine="0"/>
              <w:rPr>
                <w:rFonts w:ascii="Verdana" w:hAnsi="Verdana"/>
                <w:bCs/>
                <w:sz w:val="16"/>
                <w:szCs w:val="16"/>
                <w:lang w:val="en-US"/>
              </w:rPr>
            </w:pPr>
            <w:r w:rsidRPr="00153A7E">
              <w:rPr>
                <w:rFonts w:ascii="Verdana" w:hAnsi="Verdana"/>
                <w:b/>
                <w:sz w:val="16"/>
                <w:szCs w:val="16"/>
                <w:lang w:val="en-US"/>
              </w:rPr>
              <w:t xml:space="preserve">5.2.2.1.1 </w:t>
            </w:r>
            <w:r w:rsidRPr="00153A7E">
              <w:rPr>
                <w:rFonts w:ascii="Verdana" w:hAnsi="Verdana"/>
                <w:bCs/>
                <w:sz w:val="16"/>
                <w:szCs w:val="16"/>
                <w:lang w:val="en-US"/>
              </w:rPr>
              <w:t xml:space="preserve"> Diameters (caliber) of the upper steel ring. </w:t>
            </w:r>
          </w:p>
        </w:tc>
      </w:tr>
    </w:tbl>
    <w:p w:rsidR="00153A7E" w:rsidRPr="00153A7E" w:rsidRDefault="00153A7E" w:rsidP="008A6F94">
      <w:pPr>
        <w:pStyle w:val="Texto"/>
        <w:spacing w:line="222" w:lineRule="exact"/>
        <w:rPr>
          <w:rFonts w:ascii="Verdana" w:hAnsi="Verdana"/>
          <w:sz w:val="16"/>
          <w:szCs w:val="16"/>
          <w:lang w:val="en-US"/>
        </w:rPr>
      </w:pPr>
    </w:p>
    <w:tbl>
      <w:tblPr>
        <w:tblW w:w="8784" w:type="dxa"/>
        <w:tblInd w:w="144" w:type="dxa"/>
        <w:tblLayout w:type="fixed"/>
        <w:tblCellMar>
          <w:left w:w="70" w:type="dxa"/>
          <w:right w:w="70" w:type="dxa"/>
        </w:tblCellMar>
        <w:tblLook w:val="0000"/>
      </w:tblPr>
      <w:tblGrid>
        <w:gridCol w:w="2213"/>
        <w:gridCol w:w="2117"/>
        <w:gridCol w:w="2246"/>
        <w:gridCol w:w="2208"/>
      </w:tblGrid>
      <w:tr w:rsidR="00D80E50" w:rsidRPr="003C26C3">
        <w:trPr>
          <w:cantSplit/>
        </w:trPr>
        <w:tc>
          <w:tcPr>
            <w:tcW w:w="1756" w:type="dxa"/>
            <w:tcBorders>
              <w:top w:val="single" w:sz="6" w:space="0" w:color="auto"/>
              <w:left w:val="single" w:sz="6" w:space="0" w:color="auto"/>
              <w:bottom w:val="single" w:sz="6" w:space="0" w:color="auto"/>
              <w:right w:val="single" w:sz="6" w:space="0" w:color="auto"/>
            </w:tcBorders>
            <w:noWrap/>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Diámetros</w:t>
            </w:r>
          </w:p>
        </w:tc>
        <w:tc>
          <w:tcPr>
            <w:tcW w:w="1680"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4 personas</w:t>
            </w:r>
          </w:p>
        </w:tc>
        <w:tc>
          <w:tcPr>
            <w:tcW w:w="178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8 personas</w:t>
            </w:r>
          </w:p>
        </w:tc>
        <w:tc>
          <w:tcPr>
            <w:tcW w:w="175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12 personas</w:t>
            </w:r>
          </w:p>
        </w:tc>
      </w:tr>
      <w:tr w:rsidR="00D80E50" w:rsidRPr="003C26C3">
        <w:trPr>
          <w:cantSplit/>
        </w:trPr>
        <w:tc>
          <w:tcPr>
            <w:tcW w:w="175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Diámetro del acero al carbón </w:t>
            </w:r>
          </w:p>
        </w:tc>
        <w:tc>
          <w:tcPr>
            <w:tcW w:w="1680"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1,90 cm de diámetro mínimo</w:t>
            </w:r>
          </w:p>
        </w:tc>
        <w:tc>
          <w:tcPr>
            <w:tcW w:w="178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2,54 cm de diámetro mínimo</w:t>
            </w:r>
          </w:p>
        </w:tc>
        <w:tc>
          <w:tcPr>
            <w:tcW w:w="1752"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3,175 cm de diámetro mínimo</w:t>
            </w:r>
          </w:p>
        </w:tc>
      </w:tr>
    </w:tbl>
    <w:p w:rsidR="00D80E50" w:rsidRDefault="00D80E50" w:rsidP="008A6F94">
      <w:pPr>
        <w:pStyle w:val="Texto"/>
        <w:spacing w:line="222" w:lineRule="exact"/>
        <w:rPr>
          <w:rFonts w:ascii="Verdana" w:hAnsi="Verdana"/>
          <w:b/>
          <w:sz w:val="16"/>
          <w:szCs w:val="16"/>
          <w:lang w:val="es-MX"/>
        </w:rPr>
      </w:pPr>
    </w:p>
    <w:tbl>
      <w:tblPr>
        <w:tblW w:w="8790" w:type="dxa"/>
        <w:tblInd w:w="144" w:type="dxa"/>
        <w:tblLayout w:type="fixed"/>
        <w:tblCellMar>
          <w:left w:w="70" w:type="dxa"/>
          <w:right w:w="70" w:type="dxa"/>
        </w:tblCellMar>
        <w:tblLook w:val="04A0"/>
      </w:tblPr>
      <w:tblGrid>
        <w:gridCol w:w="2215"/>
        <w:gridCol w:w="2119"/>
        <w:gridCol w:w="2247"/>
        <w:gridCol w:w="2209"/>
      </w:tblGrid>
      <w:tr w:rsidR="00153A7E" w:rsidTr="00153A7E">
        <w:trPr>
          <w:cantSplit/>
        </w:trPr>
        <w:tc>
          <w:tcPr>
            <w:tcW w:w="1756" w:type="dxa"/>
            <w:tcBorders>
              <w:top w:val="single" w:sz="6" w:space="0" w:color="auto"/>
              <w:left w:val="single" w:sz="6" w:space="0" w:color="auto"/>
              <w:bottom w:val="single" w:sz="6" w:space="0" w:color="auto"/>
              <w:right w:val="single" w:sz="6" w:space="0" w:color="auto"/>
            </w:tcBorders>
            <w:noWrap/>
            <w:hideMark/>
          </w:tcPr>
          <w:p w:rsidR="00153A7E" w:rsidRPr="00153A7E" w:rsidRDefault="00153A7E">
            <w:pPr>
              <w:pStyle w:val="Texto"/>
              <w:spacing w:line="222" w:lineRule="exact"/>
              <w:ind w:firstLine="0"/>
              <w:jc w:val="center"/>
              <w:rPr>
                <w:rFonts w:ascii="Verdana" w:hAnsi="Verdana"/>
                <w:b/>
                <w:sz w:val="16"/>
                <w:szCs w:val="16"/>
                <w:lang w:val="en-US"/>
              </w:rPr>
            </w:pPr>
            <w:r>
              <w:rPr>
                <w:rFonts w:ascii="Verdana" w:hAnsi="Verdana"/>
                <w:b/>
                <w:sz w:val="16"/>
                <w:szCs w:val="16"/>
                <w:lang w:val="en-US"/>
              </w:rPr>
              <w:t xml:space="preserve">Diameters </w:t>
            </w:r>
          </w:p>
        </w:tc>
        <w:tc>
          <w:tcPr>
            <w:tcW w:w="1680" w:type="dxa"/>
            <w:tcBorders>
              <w:top w:val="single" w:sz="6" w:space="0" w:color="auto"/>
              <w:left w:val="single" w:sz="6" w:space="0" w:color="auto"/>
              <w:bottom w:val="single" w:sz="6" w:space="0" w:color="auto"/>
              <w:right w:val="single" w:sz="6" w:space="0" w:color="auto"/>
            </w:tcBorders>
            <w:hideMark/>
          </w:tcPr>
          <w:p w:rsidR="00153A7E" w:rsidRPr="00153A7E" w:rsidRDefault="00153A7E">
            <w:pPr>
              <w:pStyle w:val="Texto"/>
              <w:spacing w:line="222" w:lineRule="exact"/>
              <w:ind w:firstLine="0"/>
              <w:jc w:val="center"/>
              <w:rPr>
                <w:rFonts w:ascii="Verdana" w:hAnsi="Verdana"/>
                <w:b/>
                <w:sz w:val="16"/>
                <w:szCs w:val="16"/>
                <w:lang w:val="en-US"/>
              </w:rPr>
            </w:pPr>
            <w:r>
              <w:rPr>
                <w:rFonts w:ascii="Verdana" w:hAnsi="Verdana"/>
                <w:b/>
                <w:sz w:val="16"/>
                <w:szCs w:val="16"/>
                <w:lang w:val="en-US"/>
              </w:rPr>
              <w:t>4 persons</w:t>
            </w:r>
          </w:p>
        </w:tc>
        <w:tc>
          <w:tcPr>
            <w:tcW w:w="1782" w:type="dxa"/>
            <w:tcBorders>
              <w:top w:val="single" w:sz="6" w:space="0" w:color="auto"/>
              <w:left w:val="single" w:sz="6" w:space="0" w:color="auto"/>
              <w:bottom w:val="single" w:sz="6" w:space="0" w:color="auto"/>
              <w:right w:val="single" w:sz="6" w:space="0" w:color="auto"/>
            </w:tcBorders>
            <w:hideMark/>
          </w:tcPr>
          <w:p w:rsidR="00153A7E" w:rsidRPr="00153A7E" w:rsidRDefault="00153A7E">
            <w:pPr>
              <w:pStyle w:val="Texto"/>
              <w:spacing w:line="222" w:lineRule="exact"/>
              <w:ind w:firstLine="0"/>
              <w:jc w:val="center"/>
              <w:rPr>
                <w:rFonts w:ascii="Verdana" w:hAnsi="Verdana"/>
                <w:b/>
                <w:sz w:val="16"/>
                <w:szCs w:val="16"/>
                <w:lang w:val="en-US"/>
              </w:rPr>
            </w:pPr>
            <w:r>
              <w:rPr>
                <w:rFonts w:ascii="Verdana" w:hAnsi="Verdana"/>
                <w:b/>
                <w:sz w:val="16"/>
                <w:szCs w:val="16"/>
                <w:lang w:val="en-US"/>
              </w:rPr>
              <w:t>8 person</w:t>
            </w:r>
            <w:r w:rsidRPr="00153A7E">
              <w:rPr>
                <w:rFonts w:ascii="Verdana" w:hAnsi="Verdana"/>
                <w:b/>
                <w:sz w:val="16"/>
                <w:szCs w:val="16"/>
                <w:lang w:val="en-US"/>
              </w:rPr>
              <w:t>s</w:t>
            </w:r>
          </w:p>
        </w:tc>
        <w:tc>
          <w:tcPr>
            <w:tcW w:w="1752" w:type="dxa"/>
            <w:tcBorders>
              <w:top w:val="single" w:sz="6" w:space="0" w:color="auto"/>
              <w:left w:val="single" w:sz="6" w:space="0" w:color="auto"/>
              <w:bottom w:val="single" w:sz="6" w:space="0" w:color="auto"/>
              <w:right w:val="single" w:sz="6" w:space="0" w:color="auto"/>
            </w:tcBorders>
            <w:hideMark/>
          </w:tcPr>
          <w:p w:rsidR="00153A7E" w:rsidRPr="00153A7E" w:rsidRDefault="00153A7E">
            <w:pPr>
              <w:pStyle w:val="Texto"/>
              <w:spacing w:line="222" w:lineRule="exact"/>
              <w:ind w:firstLine="0"/>
              <w:jc w:val="center"/>
              <w:rPr>
                <w:rFonts w:ascii="Verdana" w:hAnsi="Verdana"/>
                <w:b/>
                <w:sz w:val="16"/>
                <w:szCs w:val="16"/>
                <w:lang w:val="en-US"/>
              </w:rPr>
            </w:pPr>
            <w:r>
              <w:rPr>
                <w:rFonts w:ascii="Verdana" w:hAnsi="Verdana"/>
                <w:b/>
                <w:sz w:val="16"/>
                <w:szCs w:val="16"/>
                <w:lang w:val="en-US"/>
              </w:rPr>
              <w:t>12 person</w:t>
            </w:r>
            <w:r w:rsidRPr="00153A7E">
              <w:rPr>
                <w:rFonts w:ascii="Verdana" w:hAnsi="Verdana"/>
                <w:b/>
                <w:sz w:val="16"/>
                <w:szCs w:val="16"/>
                <w:lang w:val="en-US"/>
              </w:rPr>
              <w:t>s</w:t>
            </w:r>
          </w:p>
        </w:tc>
      </w:tr>
      <w:tr w:rsidR="00153A7E" w:rsidTr="00153A7E">
        <w:trPr>
          <w:cantSplit/>
        </w:trPr>
        <w:tc>
          <w:tcPr>
            <w:tcW w:w="1756" w:type="dxa"/>
            <w:tcBorders>
              <w:top w:val="single" w:sz="6" w:space="0" w:color="auto"/>
              <w:left w:val="single" w:sz="6" w:space="0" w:color="auto"/>
              <w:bottom w:val="single" w:sz="6" w:space="0" w:color="auto"/>
              <w:right w:val="single" w:sz="6" w:space="0" w:color="auto"/>
            </w:tcBorders>
            <w:hideMark/>
          </w:tcPr>
          <w:p w:rsidR="00153A7E" w:rsidRPr="00153A7E" w:rsidRDefault="00BD375A">
            <w:pPr>
              <w:pStyle w:val="Texto"/>
              <w:spacing w:line="222" w:lineRule="exact"/>
              <w:ind w:firstLine="0"/>
              <w:rPr>
                <w:rFonts w:ascii="Verdana" w:hAnsi="Verdana"/>
                <w:sz w:val="16"/>
                <w:szCs w:val="16"/>
                <w:lang w:val="en-US"/>
              </w:rPr>
            </w:pPr>
            <w:r>
              <w:rPr>
                <w:rFonts w:ascii="Verdana" w:hAnsi="Verdana"/>
                <w:sz w:val="16"/>
                <w:szCs w:val="16"/>
                <w:lang w:val="en-US"/>
              </w:rPr>
              <w:t xml:space="preserve">Diameter of carbon steel </w:t>
            </w:r>
            <w:r w:rsidR="00153A7E" w:rsidRPr="00153A7E">
              <w:rPr>
                <w:rFonts w:ascii="Verdana" w:hAnsi="Verdana"/>
                <w:sz w:val="16"/>
                <w:szCs w:val="16"/>
                <w:lang w:val="en-US"/>
              </w:rPr>
              <w:t xml:space="preserve"> </w:t>
            </w:r>
          </w:p>
        </w:tc>
        <w:tc>
          <w:tcPr>
            <w:tcW w:w="1680" w:type="dxa"/>
            <w:tcBorders>
              <w:top w:val="single" w:sz="6" w:space="0" w:color="auto"/>
              <w:left w:val="single" w:sz="6" w:space="0" w:color="auto"/>
              <w:bottom w:val="single" w:sz="6" w:space="0" w:color="auto"/>
              <w:right w:val="single" w:sz="6" w:space="0" w:color="auto"/>
            </w:tcBorders>
            <w:hideMark/>
          </w:tcPr>
          <w:p w:rsidR="00153A7E" w:rsidRPr="00153A7E" w:rsidRDefault="00BD375A">
            <w:pPr>
              <w:pStyle w:val="Texto"/>
              <w:spacing w:line="222" w:lineRule="exact"/>
              <w:ind w:firstLine="0"/>
              <w:rPr>
                <w:rFonts w:ascii="Verdana" w:hAnsi="Verdana"/>
                <w:sz w:val="16"/>
                <w:szCs w:val="16"/>
                <w:lang w:val="en-US"/>
              </w:rPr>
            </w:pPr>
            <w:r>
              <w:rPr>
                <w:rFonts w:ascii="Verdana" w:hAnsi="Verdana"/>
                <w:sz w:val="16"/>
                <w:szCs w:val="16"/>
                <w:lang w:val="en-US"/>
              </w:rPr>
              <w:t>1.90 cm of minimum diameter</w:t>
            </w:r>
          </w:p>
        </w:tc>
        <w:tc>
          <w:tcPr>
            <w:tcW w:w="1782" w:type="dxa"/>
            <w:tcBorders>
              <w:top w:val="single" w:sz="6" w:space="0" w:color="auto"/>
              <w:left w:val="single" w:sz="6" w:space="0" w:color="auto"/>
              <w:bottom w:val="single" w:sz="6" w:space="0" w:color="auto"/>
              <w:right w:val="single" w:sz="6" w:space="0" w:color="auto"/>
            </w:tcBorders>
            <w:hideMark/>
          </w:tcPr>
          <w:p w:rsidR="00153A7E" w:rsidRPr="00153A7E" w:rsidRDefault="00BD375A">
            <w:pPr>
              <w:pStyle w:val="Texto"/>
              <w:spacing w:line="222" w:lineRule="exact"/>
              <w:ind w:firstLine="0"/>
              <w:rPr>
                <w:rFonts w:ascii="Verdana" w:hAnsi="Verdana"/>
                <w:sz w:val="16"/>
                <w:szCs w:val="16"/>
                <w:lang w:val="en-US"/>
              </w:rPr>
            </w:pPr>
            <w:r>
              <w:rPr>
                <w:rFonts w:ascii="Verdana" w:hAnsi="Verdana"/>
                <w:sz w:val="16"/>
                <w:szCs w:val="16"/>
                <w:lang w:val="en-US"/>
              </w:rPr>
              <w:t>2.54 cm of minimum diameter</w:t>
            </w:r>
          </w:p>
        </w:tc>
        <w:tc>
          <w:tcPr>
            <w:tcW w:w="1752" w:type="dxa"/>
            <w:tcBorders>
              <w:top w:val="single" w:sz="6" w:space="0" w:color="auto"/>
              <w:left w:val="single" w:sz="6" w:space="0" w:color="auto"/>
              <w:bottom w:val="single" w:sz="6" w:space="0" w:color="auto"/>
              <w:right w:val="single" w:sz="6" w:space="0" w:color="auto"/>
            </w:tcBorders>
            <w:hideMark/>
          </w:tcPr>
          <w:p w:rsidR="00153A7E" w:rsidRPr="00153A7E" w:rsidRDefault="00BD375A">
            <w:pPr>
              <w:pStyle w:val="Texto"/>
              <w:spacing w:line="222" w:lineRule="exact"/>
              <w:ind w:firstLine="0"/>
              <w:rPr>
                <w:rFonts w:ascii="Verdana" w:hAnsi="Verdana"/>
                <w:sz w:val="16"/>
                <w:szCs w:val="16"/>
                <w:lang w:val="en-US"/>
              </w:rPr>
            </w:pPr>
            <w:r>
              <w:rPr>
                <w:rFonts w:ascii="Verdana" w:hAnsi="Verdana"/>
                <w:sz w:val="16"/>
                <w:szCs w:val="16"/>
                <w:lang w:val="en-US"/>
              </w:rPr>
              <w:t>3.175 cm of minimum diameter</w:t>
            </w:r>
          </w:p>
        </w:tc>
      </w:tr>
    </w:tbl>
    <w:p w:rsidR="00153A7E" w:rsidRDefault="00153A7E" w:rsidP="008A6F94">
      <w:pPr>
        <w:pStyle w:val="Texto"/>
        <w:spacing w:line="222" w:lineRule="exact"/>
        <w:rPr>
          <w:rFonts w:ascii="Verdana" w:hAnsi="Verdana"/>
          <w:b/>
          <w:sz w:val="16"/>
          <w:szCs w:val="16"/>
          <w:lang w:val="es-MX"/>
        </w:rPr>
      </w:pPr>
    </w:p>
    <w:tbl>
      <w:tblPr>
        <w:tblW w:w="0" w:type="auto"/>
        <w:tblLook w:val="04A0"/>
      </w:tblPr>
      <w:tblGrid>
        <w:gridCol w:w="4788"/>
        <w:gridCol w:w="4788"/>
      </w:tblGrid>
      <w:tr w:rsidR="00153A7E" w:rsidRPr="00E748BF" w:rsidTr="0072187D">
        <w:tc>
          <w:tcPr>
            <w:tcW w:w="4788" w:type="dxa"/>
          </w:tcPr>
          <w:p w:rsidR="00153A7E" w:rsidRPr="00153A7E" w:rsidRDefault="00153A7E" w:rsidP="00153A7E">
            <w:pPr>
              <w:pStyle w:val="Texto"/>
              <w:spacing w:line="222" w:lineRule="exact"/>
              <w:ind w:firstLine="0"/>
              <w:rPr>
                <w:rFonts w:ascii="Verdana" w:hAnsi="Verdana"/>
                <w:sz w:val="16"/>
                <w:szCs w:val="16"/>
                <w:lang w:val="es-MX"/>
              </w:rPr>
            </w:pPr>
            <w:r w:rsidRPr="003C26C3">
              <w:rPr>
                <w:rFonts w:ascii="Verdana" w:hAnsi="Verdana"/>
                <w:b/>
                <w:sz w:val="16"/>
                <w:szCs w:val="16"/>
                <w:lang w:val="es-MX"/>
              </w:rPr>
              <w:t>5.2.2.1.2</w:t>
            </w:r>
            <w:r w:rsidRPr="003C26C3">
              <w:rPr>
                <w:rFonts w:ascii="Verdana" w:hAnsi="Verdana"/>
                <w:sz w:val="16"/>
                <w:szCs w:val="16"/>
                <w:lang w:val="es-MX"/>
              </w:rPr>
              <w:t xml:space="preserve"> Diámetro del anillo superior.</w:t>
            </w:r>
          </w:p>
        </w:tc>
        <w:tc>
          <w:tcPr>
            <w:tcW w:w="4788" w:type="dxa"/>
          </w:tcPr>
          <w:p w:rsidR="00153A7E" w:rsidRPr="00A54D39" w:rsidRDefault="00BD375A" w:rsidP="0072187D">
            <w:pPr>
              <w:pStyle w:val="Texto"/>
              <w:spacing w:line="222" w:lineRule="exact"/>
              <w:ind w:firstLine="0"/>
              <w:rPr>
                <w:rFonts w:ascii="Verdana" w:hAnsi="Verdana"/>
                <w:bCs/>
                <w:sz w:val="16"/>
                <w:szCs w:val="16"/>
                <w:lang w:val="en-US"/>
              </w:rPr>
            </w:pPr>
            <w:r w:rsidRPr="00A54D39">
              <w:rPr>
                <w:rFonts w:ascii="Verdana" w:hAnsi="Verdana"/>
                <w:b/>
                <w:sz w:val="16"/>
                <w:szCs w:val="16"/>
                <w:lang w:val="en-US"/>
              </w:rPr>
              <w:t>5.2.2.1.2</w:t>
            </w:r>
            <w:r w:rsidRPr="00A54D39">
              <w:rPr>
                <w:rFonts w:ascii="Verdana" w:hAnsi="Verdana"/>
                <w:bCs/>
                <w:sz w:val="16"/>
                <w:szCs w:val="16"/>
                <w:lang w:val="en-US"/>
              </w:rPr>
              <w:t xml:space="preserve">  Diameter of the upper ring. </w:t>
            </w:r>
          </w:p>
        </w:tc>
      </w:tr>
    </w:tbl>
    <w:p w:rsidR="00153A7E" w:rsidRPr="00A54D39" w:rsidRDefault="00153A7E" w:rsidP="008A6F94">
      <w:pPr>
        <w:pStyle w:val="Texto"/>
        <w:spacing w:line="222" w:lineRule="exact"/>
        <w:rPr>
          <w:rFonts w:ascii="Verdana" w:hAnsi="Verdana"/>
          <w:b/>
          <w:sz w:val="16"/>
          <w:szCs w:val="16"/>
          <w:lang w:val="en-US"/>
        </w:rPr>
      </w:pPr>
    </w:p>
    <w:tbl>
      <w:tblPr>
        <w:tblW w:w="8784" w:type="dxa"/>
        <w:tblInd w:w="144" w:type="dxa"/>
        <w:tblLayout w:type="fixed"/>
        <w:tblCellMar>
          <w:left w:w="70" w:type="dxa"/>
          <w:right w:w="70" w:type="dxa"/>
        </w:tblCellMar>
        <w:tblLook w:val="0000"/>
      </w:tblPr>
      <w:tblGrid>
        <w:gridCol w:w="2213"/>
        <w:gridCol w:w="2117"/>
        <w:gridCol w:w="2246"/>
        <w:gridCol w:w="2208"/>
      </w:tblGrid>
      <w:tr w:rsidR="00D80E50" w:rsidRPr="003C26C3">
        <w:trPr>
          <w:cantSplit/>
        </w:trPr>
        <w:tc>
          <w:tcPr>
            <w:tcW w:w="2213" w:type="dxa"/>
            <w:tcBorders>
              <w:top w:val="single" w:sz="6" w:space="0" w:color="auto"/>
              <w:left w:val="single" w:sz="6" w:space="0" w:color="auto"/>
              <w:bottom w:val="single" w:sz="6" w:space="0" w:color="auto"/>
              <w:right w:val="single" w:sz="6" w:space="0" w:color="auto"/>
            </w:tcBorders>
            <w:noWrap/>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Diámetros</w:t>
            </w:r>
          </w:p>
        </w:tc>
        <w:tc>
          <w:tcPr>
            <w:tcW w:w="2117"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4 personas</w:t>
            </w:r>
          </w:p>
        </w:tc>
        <w:tc>
          <w:tcPr>
            <w:tcW w:w="224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8 personas</w:t>
            </w:r>
          </w:p>
        </w:tc>
        <w:tc>
          <w:tcPr>
            <w:tcW w:w="2208"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jc w:val="center"/>
              <w:rPr>
                <w:rFonts w:ascii="Verdana" w:hAnsi="Verdana"/>
                <w:b/>
                <w:sz w:val="16"/>
                <w:szCs w:val="16"/>
                <w:lang w:val="es-MX"/>
              </w:rPr>
            </w:pPr>
            <w:r w:rsidRPr="003C26C3">
              <w:rPr>
                <w:rFonts w:ascii="Verdana" w:hAnsi="Verdana"/>
                <w:b/>
                <w:sz w:val="16"/>
                <w:szCs w:val="16"/>
                <w:lang w:val="es-MX"/>
              </w:rPr>
              <w:t>12 personas</w:t>
            </w:r>
          </w:p>
        </w:tc>
      </w:tr>
      <w:tr w:rsidR="00D80E50" w:rsidRPr="003C26C3">
        <w:trPr>
          <w:cantSplit/>
        </w:trPr>
        <w:tc>
          <w:tcPr>
            <w:tcW w:w="2213"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Diámetro del anillo superior </w:t>
            </w:r>
          </w:p>
        </w:tc>
        <w:tc>
          <w:tcPr>
            <w:tcW w:w="2117"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76 cm de diámetro </w:t>
            </w:r>
            <w:r w:rsidRPr="003C26C3">
              <w:rPr>
                <w:rFonts w:ascii="Verdana" w:hAnsi="Verdana"/>
                <w:sz w:val="16"/>
                <w:szCs w:val="16"/>
                <w:lang w:val="es-MX"/>
              </w:rPr>
              <w:br/>
              <w:t xml:space="preserve">(al centro) </w:t>
            </w:r>
          </w:p>
        </w:tc>
        <w:tc>
          <w:tcPr>
            <w:tcW w:w="224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89 cm de diámetro </w:t>
            </w:r>
            <w:r w:rsidRPr="003C26C3">
              <w:rPr>
                <w:rFonts w:ascii="Verdana" w:hAnsi="Verdana"/>
                <w:sz w:val="16"/>
                <w:szCs w:val="16"/>
                <w:lang w:val="es-MX"/>
              </w:rPr>
              <w:br/>
              <w:t>(al centro)</w:t>
            </w:r>
          </w:p>
        </w:tc>
        <w:tc>
          <w:tcPr>
            <w:tcW w:w="2208"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2" w:lineRule="exact"/>
              <w:ind w:firstLine="0"/>
              <w:rPr>
                <w:rFonts w:ascii="Verdana" w:hAnsi="Verdana"/>
                <w:sz w:val="16"/>
                <w:szCs w:val="16"/>
                <w:lang w:val="es-MX"/>
              </w:rPr>
            </w:pPr>
            <w:r w:rsidRPr="003C26C3">
              <w:rPr>
                <w:rFonts w:ascii="Verdana" w:hAnsi="Verdana"/>
                <w:sz w:val="16"/>
                <w:szCs w:val="16"/>
                <w:lang w:val="es-MX"/>
              </w:rPr>
              <w:t xml:space="preserve">101 cm de diámetro </w:t>
            </w:r>
            <w:r w:rsidRPr="003C26C3">
              <w:rPr>
                <w:rFonts w:ascii="Verdana" w:hAnsi="Verdana"/>
                <w:sz w:val="16"/>
                <w:szCs w:val="16"/>
                <w:lang w:val="es-MX"/>
              </w:rPr>
              <w:br/>
              <w:t>(al centro)</w:t>
            </w:r>
          </w:p>
        </w:tc>
      </w:tr>
    </w:tbl>
    <w:p w:rsidR="003C26C3" w:rsidRDefault="003C26C3" w:rsidP="008A6F94">
      <w:pPr>
        <w:pStyle w:val="Texto"/>
        <w:spacing w:line="226" w:lineRule="exact"/>
        <w:rPr>
          <w:rFonts w:ascii="Verdana" w:hAnsi="Verdana"/>
          <w:b/>
          <w:sz w:val="16"/>
          <w:szCs w:val="16"/>
          <w:lang w:val="es-MX"/>
        </w:rPr>
      </w:pPr>
    </w:p>
    <w:tbl>
      <w:tblPr>
        <w:tblW w:w="8790" w:type="dxa"/>
        <w:tblInd w:w="144" w:type="dxa"/>
        <w:tblLayout w:type="fixed"/>
        <w:tblCellMar>
          <w:left w:w="70" w:type="dxa"/>
          <w:right w:w="70" w:type="dxa"/>
        </w:tblCellMar>
        <w:tblLook w:val="04A0"/>
      </w:tblPr>
      <w:tblGrid>
        <w:gridCol w:w="2214"/>
        <w:gridCol w:w="2118"/>
        <w:gridCol w:w="2248"/>
        <w:gridCol w:w="2210"/>
      </w:tblGrid>
      <w:tr w:rsidR="00BD375A" w:rsidTr="00BD375A">
        <w:trPr>
          <w:cantSplit/>
        </w:trPr>
        <w:tc>
          <w:tcPr>
            <w:tcW w:w="2213" w:type="dxa"/>
            <w:tcBorders>
              <w:top w:val="single" w:sz="6" w:space="0" w:color="auto"/>
              <w:left w:val="single" w:sz="6" w:space="0" w:color="auto"/>
              <w:bottom w:val="single" w:sz="6" w:space="0" w:color="auto"/>
              <w:right w:val="single" w:sz="6" w:space="0" w:color="auto"/>
            </w:tcBorders>
            <w:noWrap/>
            <w:hideMark/>
          </w:tcPr>
          <w:p w:rsidR="00BD375A" w:rsidRPr="00BD375A" w:rsidRDefault="00BD375A" w:rsidP="00BD375A">
            <w:pPr>
              <w:pStyle w:val="Texto"/>
              <w:spacing w:line="222" w:lineRule="exact"/>
              <w:ind w:firstLine="0"/>
              <w:jc w:val="center"/>
              <w:rPr>
                <w:rFonts w:ascii="Verdana" w:hAnsi="Verdana"/>
                <w:b/>
                <w:sz w:val="16"/>
                <w:szCs w:val="16"/>
                <w:lang w:val="en-US"/>
              </w:rPr>
            </w:pPr>
            <w:r w:rsidRPr="00BD375A">
              <w:rPr>
                <w:rFonts w:ascii="Verdana" w:hAnsi="Verdana"/>
                <w:b/>
                <w:sz w:val="16"/>
                <w:szCs w:val="16"/>
                <w:lang w:val="en-US"/>
              </w:rPr>
              <w:t>D</w:t>
            </w:r>
            <w:r>
              <w:rPr>
                <w:rFonts w:ascii="Verdana" w:hAnsi="Verdana"/>
                <w:b/>
                <w:sz w:val="16"/>
                <w:szCs w:val="16"/>
                <w:lang w:val="en-US"/>
              </w:rPr>
              <w:t>iameters</w:t>
            </w:r>
          </w:p>
        </w:tc>
        <w:tc>
          <w:tcPr>
            <w:tcW w:w="2117" w:type="dxa"/>
            <w:tcBorders>
              <w:top w:val="single" w:sz="6" w:space="0" w:color="auto"/>
              <w:left w:val="single" w:sz="6" w:space="0" w:color="auto"/>
              <w:bottom w:val="single" w:sz="6" w:space="0" w:color="auto"/>
              <w:right w:val="single" w:sz="6" w:space="0" w:color="auto"/>
            </w:tcBorders>
            <w:hideMark/>
          </w:tcPr>
          <w:p w:rsidR="00BD375A" w:rsidRPr="00BD375A" w:rsidRDefault="00BD375A">
            <w:pPr>
              <w:pStyle w:val="Texto"/>
              <w:spacing w:line="222" w:lineRule="exact"/>
              <w:ind w:firstLine="0"/>
              <w:jc w:val="center"/>
              <w:rPr>
                <w:rFonts w:ascii="Verdana" w:hAnsi="Verdana"/>
                <w:b/>
                <w:sz w:val="16"/>
                <w:szCs w:val="16"/>
                <w:lang w:val="en-US"/>
              </w:rPr>
            </w:pPr>
            <w:r>
              <w:rPr>
                <w:rFonts w:ascii="Verdana" w:hAnsi="Verdana"/>
                <w:b/>
                <w:sz w:val="16"/>
                <w:szCs w:val="16"/>
                <w:lang w:val="en-US"/>
              </w:rPr>
              <w:t>4 person</w:t>
            </w:r>
            <w:r w:rsidRPr="00BD375A">
              <w:rPr>
                <w:rFonts w:ascii="Verdana" w:hAnsi="Verdana"/>
                <w:b/>
                <w:sz w:val="16"/>
                <w:szCs w:val="16"/>
                <w:lang w:val="en-US"/>
              </w:rPr>
              <w:t>s</w:t>
            </w:r>
          </w:p>
        </w:tc>
        <w:tc>
          <w:tcPr>
            <w:tcW w:w="2246" w:type="dxa"/>
            <w:tcBorders>
              <w:top w:val="single" w:sz="6" w:space="0" w:color="auto"/>
              <w:left w:val="single" w:sz="6" w:space="0" w:color="auto"/>
              <w:bottom w:val="single" w:sz="6" w:space="0" w:color="auto"/>
              <w:right w:val="single" w:sz="6" w:space="0" w:color="auto"/>
            </w:tcBorders>
            <w:hideMark/>
          </w:tcPr>
          <w:p w:rsidR="00BD375A" w:rsidRPr="00BD375A" w:rsidRDefault="00BD375A">
            <w:pPr>
              <w:pStyle w:val="Texto"/>
              <w:spacing w:line="222" w:lineRule="exact"/>
              <w:ind w:firstLine="0"/>
              <w:jc w:val="center"/>
              <w:rPr>
                <w:rFonts w:ascii="Verdana" w:hAnsi="Verdana"/>
                <w:b/>
                <w:sz w:val="16"/>
                <w:szCs w:val="16"/>
                <w:lang w:val="en-US"/>
              </w:rPr>
            </w:pPr>
            <w:r>
              <w:rPr>
                <w:rFonts w:ascii="Verdana" w:hAnsi="Verdana"/>
                <w:b/>
                <w:sz w:val="16"/>
                <w:szCs w:val="16"/>
                <w:lang w:val="en-US"/>
              </w:rPr>
              <w:t>8 person</w:t>
            </w:r>
            <w:r w:rsidRPr="00BD375A">
              <w:rPr>
                <w:rFonts w:ascii="Verdana" w:hAnsi="Verdana"/>
                <w:b/>
                <w:sz w:val="16"/>
                <w:szCs w:val="16"/>
                <w:lang w:val="en-US"/>
              </w:rPr>
              <w:t>s</w:t>
            </w:r>
          </w:p>
        </w:tc>
        <w:tc>
          <w:tcPr>
            <w:tcW w:w="2208" w:type="dxa"/>
            <w:tcBorders>
              <w:top w:val="single" w:sz="6" w:space="0" w:color="auto"/>
              <w:left w:val="single" w:sz="6" w:space="0" w:color="auto"/>
              <w:bottom w:val="single" w:sz="6" w:space="0" w:color="auto"/>
              <w:right w:val="single" w:sz="6" w:space="0" w:color="auto"/>
            </w:tcBorders>
            <w:hideMark/>
          </w:tcPr>
          <w:p w:rsidR="00BD375A" w:rsidRPr="00BD375A" w:rsidRDefault="00BD375A">
            <w:pPr>
              <w:pStyle w:val="Texto"/>
              <w:spacing w:line="222" w:lineRule="exact"/>
              <w:ind w:firstLine="0"/>
              <w:jc w:val="center"/>
              <w:rPr>
                <w:rFonts w:ascii="Verdana" w:hAnsi="Verdana"/>
                <w:b/>
                <w:sz w:val="16"/>
                <w:szCs w:val="16"/>
                <w:lang w:val="en-US"/>
              </w:rPr>
            </w:pPr>
            <w:r>
              <w:rPr>
                <w:rFonts w:ascii="Verdana" w:hAnsi="Verdana"/>
                <w:b/>
                <w:sz w:val="16"/>
                <w:szCs w:val="16"/>
                <w:lang w:val="en-US"/>
              </w:rPr>
              <w:t>12 person</w:t>
            </w:r>
            <w:r w:rsidRPr="00BD375A">
              <w:rPr>
                <w:rFonts w:ascii="Verdana" w:hAnsi="Verdana"/>
                <w:b/>
                <w:sz w:val="16"/>
                <w:szCs w:val="16"/>
                <w:lang w:val="en-US"/>
              </w:rPr>
              <w:t>s</w:t>
            </w:r>
          </w:p>
        </w:tc>
      </w:tr>
      <w:tr w:rsidR="00BD375A" w:rsidRPr="00E748BF" w:rsidTr="00BD375A">
        <w:trPr>
          <w:cantSplit/>
        </w:trPr>
        <w:tc>
          <w:tcPr>
            <w:tcW w:w="2213" w:type="dxa"/>
            <w:tcBorders>
              <w:top w:val="single" w:sz="6" w:space="0" w:color="auto"/>
              <w:left w:val="single" w:sz="6" w:space="0" w:color="auto"/>
              <w:bottom w:val="single" w:sz="6" w:space="0" w:color="auto"/>
              <w:right w:val="single" w:sz="6" w:space="0" w:color="auto"/>
            </w:tcBorders>
            <w:hideMark/>
          </w:tcPr>
          <w:p w:rsidR="00BD375A" w:rsidRPr="00BD375A" w:rsidRDefault="00BD375A">
            <w:pPr>
              <w:pStyle w:val="Texto"/>
              <w:spacing w:line="222" w:lineRule="exact"/>
              <w:ind w:firstLine="0"/>
              <w:rPr>
                <w:rFonts w:ascii="Verdana" w:hAnsi="Verdana"/>
                <w:sz w:val="16"/>
                <w:szCs w:val="16"/>
                <w:lang w:val="en-US"/>
              </w:rPr>
            </w:pPr>
            <w:r>
              <w:rPr>
                <w:rFonts w:ascii="Verdana" w:hAnsi="Verdana"/>
                <w:sz w:val="16"/>
                <w:szCs w:val="16"/>
                <w:lang w:val="en-US"/>
              </w:rPr>
              <w:t>Diameter of upper ring</w:t>
            </w:r>
            <w:r w:rsidRPr="00BD375A">
              <w:rPr>
                <w:rFonts w:ascii="Verdana" w:hAnsi="Verdana"/>
                <w:sz w:val="16"/>
                <w:szCs w:val="16"/>
                <w:lang w:val="en-US"/>
              </w:rPr>
              <w:t xml:space="preserve"> </w:t>
            </w:r>
          </w:p>
        </w:tc>
        <w:tc>
          <w:tcPr>
            <w:tcW w:w="2117" w:type="dxa"/>
            <w:tcBorders>
              <w:top w:val="single" w:sz="6" w:space="0" w:color="auto"/>
              <w:left w:val="single" w:sz="6" w:space="0" w:color="auto"/>
              <w:bottom w:val="single" w:sz="6" w:space="0" w:color="auto"/>
              <w:right w:val="single" w:sz="6" w:space="0" w:color="auto"/>
            </w:tcBorders>
            <w:hideMark/>
          </w:tcPr>
          <w:p w:rsidR="00BD375A" w:rsidRPr="00BD375A" w:rsidRDefault="00BD375A">
            <w:pPr>
              <w:pStyle w:val="Texto"/>
              <w:spacing w:line="222" w:lineRule="exact"/>
              <w:ind w:firstLine="0"/>
              <w:rPr>
                <w:rFonts w:ascii="Verdana" w:hAnsi="Verdana"/>
                <w:sz w:val="16"/>
                <w:szCs w:val="16"/>
                <w:lang w:val="en-US"/>
              </w:rPr>
            </w:pPr>
            <w:r>
              <w:rPr>
                <w:rFonts w:ascii="Verdana" w:hAnsi="Verdana"/>
                <w:sz w:val="16"/>
                <w:szCs w:val="16"/>
                <w:lang w:val="en-US"/>
              </w:rPr>
              <w:t>76 cm of diameter (to the center)</w:t>
            </w:r>
          </w:p>
        </w:tc>
        <w:tc>
          <w:tcPr>
            <w:tcW w:w="2246" w:type="dxa"/>
            <w:tcBorders>
              <w:top w:val="single" w:sz="6" w:space="0" w:color="auto"/>
              <w:left w:val="single" w:sz="6" w:space="0" w:color="auto"/>
              <w:bottom w:val="single" w:sz="6" w:space="0" w:color="auto"/>
              <w:right w:val="single" w:sz="6" w:space="0" w:color="auto"/>
            </w:tcBorders>
            <w:hideMark/>
          </w:tcPr>
          <w:p w:rsidR="00BD375A" w:rsidRPr="00BD375A" w:rsidRDefault="00BD375A">
            <w:pPr>
              <w:pStyle w:val="Texto"/>
              <w:spacing w:line="222" w:lineRule="exact"/>
              <w:ind w:firstLine="0"/>
              <w:rPr>
                <w:rFonts w:ascii="Verdana" w:hAnsi="Verdana"/>
                <w:sz w:val="16"/>
                <w:szCs w:val="16"/>
                <w:lang w:val="en-US"/>
              </w:rPr>
            </w:pPr>
            <w:r>
              <w:rPr>
                <w:rFonts w:ascii="Verdana" w:hAnsi="Verdana"/>
                <w:sz w:val="16"/>
                <w:szCs w:val="16"/>
                <w:lang w:val="en-US"/>
              </w:rPr>
              <w:t>89 cm of diameter (to the center)</w:t>
            </w:r>
          </w:p>
        </w:tc>
        <w:tc>
          <w:tcPr>
            <w:tcW w:w="2208" w:type="dxa"/>
            <w:tcBorders>
              <w:top w:val="single" w:sz="6" w:space="0" w:color="auto"/>
              <w:left w:val="single" w:sz="6" w:space="0" w:color="auto"/>
              <w:bottom w:val="single" w:sz="6" w:space="0" w:color="auto"/>
              <w:right w:val="single" w:sz="6" w:space="0" w:color="auto"/>
            </w:tcBorders>
            <w:hideMark/>
          </w:tcPr>
          <w:p w:rsidR="00BD375A" w:rsidRPr="00BD375A" w:rsidRDefault="00BD375A">
            <w:pPr>
              <w:pStyle w:val="Texto"/>
              <w:spacing w:line="222" w:lineRule="exact"/>
              <w:ind w:firstLine="0"/>
              <w:rPr>
                <w:rFonts w:ascii="Verdana" w:hAnsi="Verdana"/>
                <w:sz w:val="16"/>
                <w:szCs w:val="16"/>
                <w:lang w:val="en-US"/>
              </w:rPr>
            </w:pPr>
            <w:r>
              <w:rPr>
                <w:rFonts w:ascii="Verdana" w:hAnsi="Verdana"/>
                <w:sz w:val="16"/>
                <w:szCs w:val="16"/>
                <w:lang w:val="en-US"/>
              </w:rPr>
              <w:t>101 cm of diameter (to the center)</w:t>
            </w:r>
          </w:p>
        </w:tc>
      </w:tr>
    </w:tbl>
    <w:p w:rsidR="003C26C3" w:rsidRPr="00BD375A" w:rsidRDefault="003C26C3" w:rsidP="008A6F94">
      <w:pPr>
        <w:pStyle w:val="Texto"/>
        <w:spacing w:line="226" w:lineRule="exact"/>
        <w:rPr>
          <w:rFonts w:ascii="Verdana" w:hAnsi="Verdana"/>
          <w:b/>
          <w:sz w:val="16"/>
          <w:szCs w:val="16"/>
          <w:lang w:val="en-US"/>
        </w:rPr>
      </w:pPr>
    </w:p>
    <w:tbl>
      <w:tblPr>
        <w:tblW w:w="0" w:type="auto"/>
        <w:tblLook w:val="04A0"/>
      </w:tblPr>
      <w:tblGrid>
        <w:gridCol w:w="4788"/>
        <w:gridCol w:w="4788"/>
      </w:tblGrid>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5.2.2.2</w:t>
            </w:r>
            <w:r w:rsidRPr="0037769F">
              <w:rPr>
                <w:rFonts w:ascii="Verdana" w:hAnsi="Verdana"/>
                <w:sz w:val="16"/>
                <w:szCs w:val="16"/>
                <w:lang w:val="es-MX"/>
              </w:rPr>
              <w:t xml:space="preserve"> La estructura metálica debe estar recubierta con polietileno de baja densidad de 1,27 cm, </w:t>
            </w:r>
            <w:r w:rsidRPr="0037769F">
              <w:rPr>
                <w:rFonts w:ascii="Verdana" w:hAnsi="Verdana"/>
                <w:sz w:val="16"/>
                <w:szCs w:val="16"/>
                <w:lang w:val="es-MX"/>
              </w:rPr>
              <w:br/>
              <w:t xml:space="preserve">de espesor como mínimo, el cual protege al cabo o cinta y es recubierto con lona especial de PVC con trama de poliéster de alta tenacidad la cual será de color amarillo óptico o anaranjado óptico de un peso de </w:t>
            </w:r>
            <w:r w:rsidRPr="0037769F">
              <w:rPr>
                <w:rFonts w:ascii="Verdana" w:hAnsi="Verdana"/>
                <w:sz w:val="16"/>
                <w:szCs w:val="16"/>
                <w:lang w:val="es-MX"/>
              </w:rPr>
              <w:br/>
              <w:t>0,8137 kg/m</w:t>
            </w:r>
            <w:r w:rsidRPr="00E748BF">
              <w:rPr>
                <w:rFonts w:ascii="Verdana" w:hAnsi="Verdana"/>
                <w:position w:val="4"/>
                <w:sz w:val="14"/>
                <w:szCs w:val="14"/>
                <w:lang w:val="es-MX"/>
              </w:rPr>
              <w:t>2</w:t>
            </w:r>
            <w:r w:rsidRPr="0037769F">
              <w:rPr>
                <w:rFonts w:ascii="Verdana" w:hAnsi="Verdana"/>
                <w:sz w:val="16"/>
                <w:szCs w:val="16"/>
                <w:lang w:val="es-MX"/>
              </w:rPr>
              <w:t>, que garanticen la resistencia a los hidrocarburos (gasolina, diesel y crudos de petróleo) y, a la intemperie.</w:t>
            </w:r>
          </w:p>
        </w:tc>
        <w:tc>
          <w:tcPr>
            <w:tcW w:w="4788" w:type="dxa"/>
          </w:tcPr>
          <w:p w:rsidR="003C26C3" w:rsidRPr="00BD375A" w:rsidRDefault="00BD375A" w:rsidP="00BD375A">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5.2.2.2 </w:t>
            </w:r>
            <w:r>
              <w:rPr>
                <w:rFonts w:ascii="Verdana" w:hAnsi="Verdana"/>
                <w:bCs/>
                <w:sz w:val="16"/>
                <w:szCs w:val="16"/>
                <w:lang w:val="en-US"/>
              </w:rPr>
              <w:t>The metal structure must be coated with polyethylene of low density of 1.27 cm, of minimum thickness, which protects the cable or belt and is covered with a special fabric of PVC with a coating of polyester of high tenacity which will be optic yellow or optic orange of a weight of 0.8137 kg/m</w:t>
            </w:r>
            <w:r w:rsidRPr="00E748BF">
              <w:rPr>
                <w:rFonts w:ascii="Verdana" w:hAnsi="Verdana"/>
                <w:bCs/>
                <w:szCs w:val="18"/>
                <w:vertAlign w:val="superscript"/>
                <w:lang w:val="en-US"/>
              </w:rPr>
              <w:t>2</w:t>
            </w:r>
            <w:r>
              <w:rPr>
                <w:rFonts w:ascii="Verdana" w:hAnsi="Verdana"/>
                <w:bCs/>
                <w:sz w:val="16"/>
                <w:szCs w:val="16"/>
                <w:lang w:val="en-US"/>
              </w:rPr>
              <w:t xml:space="preserve">, that guarantee the resistance to hydrocarbons (gasoline, diesel, and crude oil) and, bad weather. </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5.2.3</w:t>
            </w:r>
            <w:r w:rsidRPr="0037769F">
              <w:rPr>
                <w:rFonts w:ascii="Verdana" w:hAnsi="Verdana"/>
                <w:sz w:val="16"/>
                <w:szCs w:val="16"/>
                <w:lang w:val="es-MX"/>
              </w:rPr>
              <w:t xml:space="preserve"> Las argollas de levantamiento serán de acero forjado con un calibre mínimo de 2.22 cm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cuatro personas, de 3,8 cm para 8 personas y 4,4 cm para 12 personas.</w:t>
            </w:r>
          </w:p>
        </w:tc>
        <w:tc>
          <w:tcPr>
            <w:tcW w:w="4788" w:type="dxa"/>
          </w:tcPr>
          <w:p w:rsidR="003C26C3" w:rsidRPr="00BD375A" w:rsidRDefault="00BD375A" w:rsidP="00E748B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5.2.3 </w:t>
            </w:r>
            <w:r>
              <w:rPr>
                <w:rFonts w:ascii="Verdana" w:hAnsi="Verdana"/>
                <w:bCs/>
                <w:sz w:val="16"/>
                <w:szCs w:val="16"/>
                <w:lang w:val="en-US"/>
              </w:rPr>
              <w:t xml:space="preserve">The lifting rings will be of forged steel with a minimum caliber of 2.22 cm for the CED of four persons, of 3.8 cm for 8 persons and 4.4 cm for 12 persons. </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A54D39">
              <w:rPr>
                <w:rFonts w:ascii="Verdana" w:hAnsi="Verdana"/>
                <w:b/>
                <w:sz w:val="16"/>
                <w:szCs w:val="16"/>
                <w:lang w:val="es-MX"/>
              </w:rPr>
              <w:t>5.2.4</w:t>
            </w:r>
            <w:r w:rsidRPr="00A54D39">
              <w:rPr>
                <w:rFonts w:ascii="Verdana" w:hAnsi="Verdana"/>
                <w:sz w:val="16"/>
                <w:szCs w:val="16"/>
                <w:lang w:val="es-MX"/>
              </w:rPr>
              <w:t xml:space="preserve"> La malla de la CED debe ser tejida con cabo de tr</w:t>
            </w:r>
            <w:r w:rsidRPr="0037769F">
              <w:rPr>
                <w:rFonts w:ascii="Verdana" w:hAnsi="Verdana"/>
                <w:sz w:val="16"/>
                <w:szCs w:val="16"/>
                <w:lang w:val="es-MX"/>
              </w:rPr>
              <w:t>es torones en polipropileno multifilamento, con un diámetro mínimo de 1,90 cm, la cual debe estar diseñada con tres cabos horizontales y tres verticales como mínimo por cada puntos de atraque o apoyo, la cual sujetada del anillo superior hace estructura con el anillo inferior y actúa como elemento de carga.</w:t>
            </w:r>
          </w:p>
        </w:tc>
        <w:tc>
          <w:tcPr>
            <w:tcW w:w="4788" w:type="dxa"/>
          </w:tcPr>
          <w:p w:rsidR="003C26C3" w:rsidRPr="00BD375A" w:rsidRDefault="00BD375A" w:rsidP="00E748B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5.2.4 </w:t>
            </w:r>
            <w:r>
              <w:rPr>
                <w:rFonts w:ascii="Verdana" w:hAnsi="Verdana"/>
                <w:bCs/>
                <w:sz w:val="16"/>
                <w:szCs w:val="16"/>
                <w:lang w:val="en-US"/>
              </w:rPr>
              <w:t xml:space="preserve">The screen of the CED must be woven with a cable consisting of three strips in multifilament polypropylene, with a minimum diameter of 1.90 cm, which must be designed with three horizontal and three vertical cables for each point </w:t>
            </w:r>
            <w:r w:rsidR="00E748BF">
              <w:rPr>
                <w:rFonts w:ascii="Verdana" w:hAnsi="Verdana"/>
                <w:bCs/>
                <w:sz w:val="16"/>
                <w:szCs w:val="16"/>
                <w:lang w:val="en-US"/>
              </w:rPr>
              <w:t>for</w:t>
            </w:r>
            <w:r>
              <w:rPr>
                <w:rFonts w:ascii="Verdana" w:hAnsi="Verdana"/>
                <w:bCs/>
                <w:sz w:val="16"/>
                <w:szCs w:val="16"/>
                <w:lang w:val="en-US"/>
              </w:rPr>
              <w:t xml:space="preserve"> securing or support, which secured to the upper ring creates a structure with the lower ring and acts as an element of load. </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5.2.5</w:t>
            </w:r>
            <w:r w:rsidRPr="0037769F">
              <w:rPr>
                <w:rFonts w:ascii="Verdana" w:hAnsi="Verdana"/>
                <w:sz w:val="16"/>
                <w:szCs w:val="16"/>
                <w:lang w:val="es-MX"/>
              </w:rPr>
              <w:t xml:space="preserve"> La altura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entre anillos superior e inferior debe ser idéntica en todos los tamaños de CED para garantizar a los usuarios la misma sensación cuando sea utilizada, esta altura no debe ser mayor a 2,80 metros, ni menor a 2,74 metros.</w:t>
            </w:r>
          </w:p>
        </w:tc>
        <w:tc>
          <w:tcPr>
            <w:tcW w:w="4788" w:type="dxa"/>
          </w:tcPr>
          <w:p w:rsidR="003C26C3" w:rsidRPr="00BD375A" w:rsidRDefault="00BD375A" w:rsidP="0037769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5.2.5 </w:t>
            </w:r>
            <w:r>
              <w:rPr>
                <w:rFonts w:ascii="Verdana" w:hAnsi="Verdana"/>
                <w:bCs/>
                <w:sz w:val="16"/>
                <w:szCs w:val="16"/>
                <w:lang w:val="en-US"/>
              </w:rPr>
              <w:t xml:space="preserve"> The height of the CED between then upper and lower rings must be identical in all the sizes of CED to guarantee the users the same sensation when utilized, this height must not be greater than 2.80 meters, nor less than 2.74 meters. </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5.2.6</w:t>
            </w:r>
            <w:r w:rsidRPr="0037769F">
              <w:rPr>
                <w:rFonts w:ascii="Verdana" w:hAnsi="Verdana"/>
                <w:sz w:val="16"/>
                <w:szCs w:val="16"/>
                <w:lang w:val="es-MX"/>
              </w:rPr>
              <w:t xml:space="preserve"> El piso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debe ser de material de COMPOSITE con un alma interna, que estructure y tenga un espesor mínimo de 1,27 cm, fabricado por un método de infusión por vacío o algún otro método que garantice la baja emisión de VOCs (compuestos volátiles) la parte superior del piso deberá tener una superficie antiderrapante y antichispas, integrando al mismo material retardante a la flama y resistente a la corrosión y a los hidrocarburos, debe ser color anaranjado o amarillo óptico. En la parte inferior y a manera de soportar el piso se debe llevar una red de cabo fabricada en nailon de alta tenacidad con tres torones y diámetro mínimo de 1,27 cm.</w:t>
            </w:r>
          </w:p>
        </w:tc>
        <w:tc>
          <w:tcPr>
            <w:tcW w:w="4788" w:type="dxa"/>
          </w:tcPr>
          <w:p w:rsidR="003C26C3" w:rsidRPr="00BD375A" w:rsidRDefault="00BD375A" w:rsidP="00E748B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5.2.6 </w:t>
            </w:r>
            <w:r>
              <w:rPr>
                <w:rFonts w:ascii="Verdana" w:hAnsi="Verdana"/>
                <w:bCs/>
                <w:sz w:val="16"/>
                <w:szCs w:val="16"/>
                <w:lang w:val="en-US"/>
              </w:rPr>
              <w:t>The floor of the CED must be of a COMPOSITE material with an internal core, that structure</w:t>
            </w:r>
            <w:r w:rsidR="00E748BF">
              <w:rPr>
                <w:rFonts w:ascii="Verdana" w:hAnsi="Verdana"/>
                <w:bCs/>
                <w:sz w:val="16"/>
                <w:szCs w:val="16"/>
                <w:lang w:val="en-US"/>
              </w:rPr>
              <w:t>s</w:t>
            </w:r>
            <w:r>
              <w:rPr>
                <w:rFonts w:ascii="Verdana" w:hAnsi="Verdana"/>
                <w:bCs/>
                <w:sz w:val="16"/>
                <w:szCs w:val="16"/>
                <w:lang w:val="en-US"/>
              </w:rPr>
              <w:t xml:space="preserve"> and ha</w:t>
            </w:r>
            <w:r w:rsidR="00E748BF">
              <w:rPr>
                <w:rFonts w:ascii="Verdana" w:hAnsi="Verdana"/>
                <w:bCs/>
                <w:sz w:val="16"/>
                <w:szCs w:val="16"/>
                <w:lang w:val="en-US"/>
              </w:rPr>
              <w:t>s</w:t>
            </w:r>
            <w:r>
              <w:rPr>
                <w:rFonts w:ascii="Verdana" w:hAnsi="Verdana"/>
                <w:bCs/>
                <w:sz w:val="16"/>
                <w:szCs w:val="16"/>
                <w:lang w:val="en-US"/>
              </w:rPr>
              <w:t xml:space="preserve"> a minimum thickness of 1.27 cm, fabricated by a method of vacuum infusion or any other method that guarantees the low emission of VOCs (volatile compounds) the upper part of the floor must have an antiskid and antispark surface, integrating it to the same material retardant to flame and resistant to corrosion and to hydrocarbons</w:t>
            </w:r>
            <w:r w:rsidR="00E748BF">
              <w:rPr>
                <w:rFonts w:ascii="Verdana" w:hAnsi="Verdana"/>
                <w:bCs/>
                <w:sz w:val="16"/>
                <w:szCs w:val="16"/>
                <w:lang w:val="en-US"/>
              </w:rPr>
              <w:t>,</w:t>
            </w:r>
            <w:r>
              <w:rPr>
                <w:rFonts w:ascii="Verdana" w:hAnsi="Verdana"/>
                <w:bCs/>
                <w:sz w:val="16"/>
                <w:szCs w:val="16"/>
                <w:lang w:val="en-US"/>
              </w:rPr>
              <w:t xml:space="preserve"> must be optic orange or yellow. In the lower part and in a way that supports the floor </w:t>
            </w:r>
            <w:r w:rsidR="00E748BF">
              <w:rPr>
                <w:rFonts w:ascii="Verdana" w:hAnsi="Verdana"/>
                <w:bCs/>
                <w:sz w:val="16"/>
                <w:szCs w:val="16"/>
                <w:lang w:val="en-US"/>
              </w:rPr>
              <w:t>there must be</w:t>
            </w:r>
            <w:r>
              <w:rPr>
                <w:rFonts w:ascii="Verdana" w:hAnsi="Verdana"/>
                <w:bCs/>
                <w:sz w:val="16"/>
                <w:szCs w:val="16"/>
                <w:lang w:val="en-US"/>
              </w:rPr>
              <w:t xml:space="preserve"> a network of cable fabricated in high tenacity nylon with three strips and a minimum diameter of 1.27 cm.</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5.2.7</w:t>
            </w:r>
            <w:r w:rsidRPr="0037769F">
              <w:rPr>
                <w:rFonts w:ascii="Verdana" w:hAnsi="Verdana"/>
                <w:sz w:val="16"/>
                <w:szCs w:val="16"/>
                <w:lang w:val="es-MX"/>
              </w:rPr>
              <w:t xml:space="preserve"> El piso debe contar con tres mirillas y cada una debe contar con rejillas, con el fin de tener una visión clara hacia la parte donde va a posicionarse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el diámetro de las mirillas debe ser de 8 cm de diámetro como mínimo.</w:t>
            </w:r>
          </w:p>
        </w:tc>
        <w:tc>
          <w:tcPr>
            <w:tcW w:w="4788" w:type="dxa"/>
          </w:tcPr>
          <w:p w:rsidR="003C26C3" w:rsidRPr="00BD375A" w:rsidRDefault="00BD375A" w:rsidP="00BD375A">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5.2.7 </w:t>
            </w:r>
            <w:r>
              <w:rPr>
                <w:rFonts w:ascii="Verdana" w:hAnsi="Verdana"/>
                <w:bCs/>
                <w:sz w:val="16"/>
                <w:szCs w:val="16"/>
                <w:lang w:val="en-US"/>
              </w:rPr>
              <w:t xml:space="preserve"> The floor must have three spyholes and each one must have a screen for the purpose of having a clear view towards the part where the CED is going to be positioned, the diameter of the spy holes must be a minimum of diameter of 8 cm. </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5.2.8</w:t>
            </w:r>
            <w:r w:rsidRPr="0037769F">
              <w:rPr>
                <w:rFonts w:ascii="Verdana" w:hAnsi="Verdana"/>
                <w:sz w:val="16"/>
                <w:szCs w:val="16"/>
                <w:lang w:val="es-MX"/>
              </w:rPr>
              <w:t xml:space="preserve"> El cable principal de carga debe ser de acero arado mejorado galvanizado con alma de fibra de construcción 6 x 19 y con una longitud de 530 cm.</w:t>
            </w:r>
          </w:p>
        </w:tc>
        <w:tc>
          <w:tcPr>
            <w:tcW w:w="4788" w:type="dxa"/>
          </w:tcPr>
          <w:p w:rsidR="003C26C3" w:rsidRPr="00BD375A" w:rsidRDefault="00BD375A" w:rsidP="0037769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5.2.8 </w:t>
            </w:r>
            <w:r>
              <w:rPr>
                <w:rFonts w:ascii="Verdana" w:hAnsi="Verdana"/>
                <w:bCs/>
                <w:sz w:val="16"/>
                <w:szCs w:val="16"/>
                <w:lang w:val="en-US"/>
              </w:rPr>
              <w:t xml:space="preserve"> The principal cable of load must be of steel arrows strengthened and galvanized with a core of construction fiber 6 X 19 and with a length of 530 cm. </w:t>
            </w:r>
          </w:p>
        </w:tc>
      </w:tr>
      <w:tr w:rsidR="003C26C3" w:rsidRPr="00BD375A" w:rsidTr="0037769F">
        <w:tc>
          <w:tcPr>
            <w:tcW w:w="4788" w:type="dxa"/>
          </w:tcPr>
          <w:p w:rsidR="003C26C3" w:rsidRPr="00BD375A" w:rsidRDefault="003C26C3" w:rsidP="00BD375A">
            <w:pPr>
              <w:pStyle w:val="Texto"/>
              <w:spacing w:line="226" w:lineRule="exact"/>
              <w:ind w:firstLine="0"/>
              <w:rPr>
                <w:rFonts w:ascii="Verdana" w:hAnsi="Verdana"/>
                <w:sz w:val="16"/>
                <w:szCs w:val="16"/>
                <w:lang w:val="es-MX"/>
              </w:rPr>
            </w:pPr>
            <w:r w:rsidRPr="00BD375A">
              <w:rPr>
                <w:rFonts w:ascii="Verdana" w:hAnsi="Verdana"/>
                <w:b/>
                <w:sz w:val="16"/>
                <w:szCs w:val="16"/>
                <w:lang w:val="es-MX"/>
              </w:rPr>
              <w:t>5.2.8.1</w:t>
            </w:r>
            <w:r w:rsidRPr="00BD375A">
              <w:rPr>
                <w:rFonts w:ascii="Verdana" w:hAnsi="Verdana"/>
                <w:sz w:val="16"/>
                <w:szCs w:val="16"/>
                <w:lang w:val="es-MX"/>
              </w:rPr>
              <w:t xml:space="preserve"> Diámetros del cable de acero.</w:t>
            </w:r>
          </w:p>
        </w:tc>
        <w:tc>
          <w:tcPr>
            <w:tcW w:w="4788" w:type="dxa"/>
          </w:tcPr>
          <w:p w:rsidR="003C26C3" w:rsidRPr="00BD375A" w:rsidRDefault="00BD375A" w:rsidP="0037769F">
            <w:pPr>
              <w:pStyle w:val="Texto"/>
              <w:spacing w:line="226" w:lineRule="exact"/>
              <w:ind w:firstLine="0"/>
              <w:rPr>
                <w:rFonts w:ascii="Verdana" w:hAnsi="Verdana"/>
                <w:bCs/>
                <w:sz w:val="16"/>
                <w:szCs w:val="16"/>
                <w:lang w:val="es-MX"/>
              </w:rPr>
            </w:pPr>
            <w:r>
              <w:rPr>
                <w:rFonts w:ascii="Verdana" w:hAnsi="Verdana"/>
                <w:b/>
                <w:sz w:val="16"/>
                <w:szCs w:val="16"/>
                <w:lang w:val="es-MX"/>
              </w:rPr>
              <w:t xml:space="preserve">5.2.8.1 </w:t>
            </w:r>
            <w:r>
              <w:rPr>
                <w:rFonts w:ascii="Verdana" w:hAnsi="Verdana"/>
                <w:bCs/>
                <w:sz w:val="16"/>
                <w:szCs w:val="16"/>
                <w:lang w:val="es-MX"/>
              </w:rPr>
              <w:t>Diameters of steel cable</w:t>
            </w:r>
          </w:p>
        </w:tc>
      </w:tr>
    </w:tbl>
    <w:p w:rsidR="003C26C3" w:rsidRPr="00BD375A" w:rsidRDefault="003C26C3" w:rsidP="008A6F94">
      <w:pPr>
        <w:pStyle w:val="Texto"/>
        <w:spacing w:line="226" w:lineRule="exact"/>
        <w:rPr>
          <w:rFonts w:ascii="Verdana" w:hAnsi="Verdana"/>
          <w:sz w:val="16"/>
          <w:szCs w:val="16"/>
          <w:lang w:val="es-MX"/>
        </w:rPr>
      </w:pPr>
    </w:p>
    <w:tbl>
      <w:tblPr>
        <w:tblW w:w="8784" w:type="dxa"/>
        <w:tblInd w:w="144" w:type="dxa"/>
        <w:tblLayout w:type="fixed"/>
        <w:tblCellMar>
          <w:left w:w="70" w:type="dxa"/>
          <w:right w:w="70" w:type="dxa"/>
        </w:tblCellMar>
        <w:tblLook w:val="0000"/>
      </w:tblPr>
      <w:tblGrid>
        <w:gridCol w:w="2396"/>
        <w:gridCol w:w="2011"/>
        <w:gridCol w:w="2142"/>
        <w:gridCol w:w="2235"/>
      </w:tblGrid>
      <w:tr w:rsidR="00D80E50" w:rsidRPr="00BD375A">
        <w:trPr>
          <w:cantSplit/>
        </w:trPr>
        <w:tc>
          <w:tcPr>
            <w:tcW w:w="2049" w:type="dxa"/>
            <w:tcBorders>
              <w:top w:val="single" w:sz="6" w:space="0" w:color="auto"/>
              <w:left w:val="single" w:sz="6" w:space="0" w:color="auto"/>
              <w:bottom w:val="single" w:sz="6" w:space="0" w:color="auto"/>
              <w:right w:val="single" w:sz="6" w:space="0" w:color="auto"/>
            </w:tcBorders>
            <w:noWrap/>
          </w:tcPr>
          <w:p w:rsidR="00D80E50" w:rsidRPr="00BD375A" w:rsidRDefault="00D80E50" w:rsidP="008A6F94">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Material</w:t>
            </w:r>
          </w:p>
        </w:tc>
        <w:tc>
          <w:tcPr>
            <w:tcW w:w="1719" w:type="dxa"/>
            <w:tcBorders>
              <w:top w:val="single" w:sz="6" w:space="0" w:color="auto"/>
              <w:left w:val="single" w:sz="6" w:space="0" w:color="auto"/>
              <w:bottom w:val="single" w:sz="6" w:space="0" w:color="auto"/>
              <w:right w:val="single" w:sz="6" w:space="0" w:color="auto"/>
            </w:tcBorders>
          </w:tcPr>
          <w:p w:rsidR="00D80E50" w:rsidRPr="00BD375A" w:rsidRDefault="00D80E50" w:rsidP="008A6F94">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4 personas</w:t>
            </w:r>
          </w:p>
        </w:tc>
        <w:tc>
          <w:tcPr>
            <w:tcW w:w="1831" w:type="dxa"/>
            <w:tcBorders>
              <w:top w:val="single" w:sz="6" w:space="0" w:color="auto"/>
              <w:left w:val="single" w:sz="6" w:space="0" w:color="auto"/>
              <w:bottom w:val="single" w:sz="6" w:space="0" w:color="auto"/>
              <w:right w:val="single" w:sz="6" w:space="0" w:color="auto"/>
            </w:tcBorders>
          </w:tcPr>
          <w:p w:rsidR="00D80E50" w:rsidRPr="00BD375A" w:rsidRDefault="00D80E50" w:rsidP="008A6F94">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8 personas</w:t>
            </w:r>
          </w:p>
        </w:tc>
        <w:tc>
          <w:tcPr>
            <w:tcW w:w="1911" w:type="dxa"/>
            <w:tcBorders>
              <w:top w:val="single" w:sz="6" w:space="0" w:color="auto"/>
              <w:left w:val="single" w:sz="6" w:space="0" w:color="auto"/>
              <w:bottom w:val="single" w:sz="6" w:space="0" w:color="auto"/>
              <w:right w:val="single" w:sz="6" w:space="0" w:color="auto"/>
            </w:tcBorders>
          </w:tcPr>
          <w:p w:rsidR="00D80E50" w:rsidRPr="00BD375A" w:rsidRDefault="00D80E50" w:rsidP="008A6F94">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12 personas</w:t>
            </w:r>
          </w:p>
        </w:tc>
      </w:tr>
      <w:tr w:rsidR="00D80E50" w:rsidRPr="003C26C3">
        <w:trPr>
          <w:cantSplit/>
        </w:trPr>
        <w:tc>
          <w:tcPr>
            <w:tcW w:w="2049"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A54D39">
              <w:rPr>
                <w:rFonts w:ascii="Verdana" w:hAnsi="Verdana"/>
                <w:sz w:val="16"/>
                <w:szCs w:val="16"/>
                <w:lang w:val="es-MX"/>
              </w:rPr>
              <w:t>Diámetro del cable de acero a</w:t>
            </w:r>
            <w:r w:rsidRPr="003C26C3">
              <w:rPr>
                <w:rFonts w:ascii="Verdana" w:hAnsi="Verdana"/>
                <w:sz w:val="16"/>
                <w:szCs w:val="16"/>
                <w:lang w:val="es-MX"/>
              </w:rPr>
              <w:t>rado mejorado galvanizado con alma de fibra, construcción 6 x 19</w:t>
            </w:r>
          </w:p>
        </w:tc>
        <w:tc>
          <w:tcPr>
            <w:tcW w:w="1719"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3C26C3">
              <w:rPr>
                <w:rFonts w:ascii="Verdana" w:hAnsi="Verdana"/>
                <w:sz w:val="16"/>
                <w:szCs w:val="16"/>
                <w:lang w:val="es-MX"/>
              </w:rPr>
              <w:t>Diámetro mínimo de 1,58 cm</w:t>
            </w:r>
          </w:p>
        </w:tc>
        <w:tc>
          <w:tcPr>
            <w:tcW w:w="1831"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3C26C3">
              <w:rPr>
                <w:rFonts w:ascii="Verdana" w:hAnsi="Verdana"/>
                <w:sz w:val="16"/>
                <w:szCs w:val="16"/>
                <w:lang w:val="es-MX"/>
              </w:rPr>
              <w:t>Diámetro mínimo de 1,90 cm</w:t>
            </w:r>
          </w:p>
        </w:tc>
        <w:tc>
          <w:tcPr>
            <w:tcW w:w="1911"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3C26C3">
              <w:rPr>
                <w:rFonts w:ascii="Verdana" w:hAnsi="Verdana"/>
                <w:sz w:val="16"/>
                <w:szCs w:val="16"/>
                <w:lang w:val="es-MX"/>
              </w:rPr>
              <w:t xml:space="preserve">Diámetro mínimo de </w:t>
            </w:r>
            <w:r w:rsidRPr="003C26C3">
              <w:rPr>
                <w:rFonts w:ascii="Verdana" w:hAnsi="Verdana"/>
                <w:sz w:val="16"/>
                <w:szCs w:val="16"/>
                <w:lang w:val="es-MX"/>
              </w:rPr>
              <w:br/>
              <w:t>2,22 cm</w:t>
            </w:r>
          </w:p>
        </w:tc>
      </w:tr>
    </w:tbl>
    <w:p w:rsidR="00D80E50" w:rsidRPr="003C26C3" w:rsidRDefault="00D80E50" w:rsidP="008A6F94">
      <w:pPr>
        <w:pStyle w:val="Texto"/>
        <w:spacing w:line="226" w:lineRule="exact"/>
        <w:rPr>
          <w:rFonts w:ascii="Verdana" w:hAnsi="Verdana"/>
          <w:sz w:val="16"/>
          <w:szCs w:val="16"/>
          <w:lang w:val="es-MX"/>
        </w:rPr>
      </w:pPr>
    </w:p>
    <w:tbl>
      <w:tblPr>
        <w:tblW w:w="8784" w:type="dxa"/>
        <w:tblInd w:w="144" w:type="dxa"/>
        <w:tblLayout w:type="fixed"/>
        <w:tblCellMar>
          <w:left w:w="70" w:type="dxa"/>
          <w:right w:w="70" w:type="dxa"/>
        </w:tblCellMar>
        <w:tblLook w:val="0000"/>
      </w:tblPr>
      <w:tblGrid>
        <w:gridCol w:w="2396"/>
        <w:gridCol w:w="2011"/>
        <w:gridCol w:w="2142"/>
        <w:gridCol w:w="2235"/>
      </w:tblGrid>
      <w:tr w:rsidR="00BD375A" w:rsidRPr="00BD375A" w:rsidTr="0072187D">
        <w:trPr>
          <w:cantSplit/>
        </w:trPr>
        <w:tc>
          <w:tcPr>
            <w:tcW w:w="2049" w:type="dxa"/>
            <w:tcBorders>
              <w:top w:val="single" w:sz="6" w:space="0" w:color="auto"/>
              <w:left w:val="single" w:sz="6" w:space="0" w:color="auto"/>
              <w:bottom w:val="single" w:sz="6" w:space="0" w:color="auto"/>
              <w:right w:val="single" w:sz="6" w:space="0" w:color="auto"/>
            </w:tcBorders>
            <w:noWrap/>
          </w:tcPr>
          <w:p w:rsidR="00BD375A" w:rsidRPr="00BD375A" w:rsidRDefault="00BD375A" w:rsidP="0072187D">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Material</w:t>
            </w:r>
          </w:p>
        </w:tc>
        <w:tc>
          <w:tcPr>
            <w:tcW w:w="1719" w:type="dxa"/>
            <w:tcBorders>
              <w:top w:val="single" w:sz="6" w:space="0" w:color="auto"/>
              <w:left w:val="single" w:sz="6" w:space="0" w:color="auto"/>
              <w:bottom w:val="single" w:sz="6" w:space="0" w:color="auto"/>
              <w:right w:val="single" w:sz="6" w:space="0" w:color="auto"/>
            </w:tcBorders>
          </w:tcPr>
          <w:p w:rsidR="00BD375A" w:rsidRPr="00BD375A" w:rsidRDefault="00BD375A" w:rsidP="00BD375A">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4 persons</w:t>
            </w:r>
          </w:p>
        </w:tc>
        <w:tc>
          <w:tcPr>
            <w:tcW w:w="1831" w:type="dxa"/>
            <w:tcBorders>
              <w:top w:val="single" w:sz="6" w:space="0" w:color="auto"/>
              <w:left w:val="single" w:sz="6" w:space="0" w:color="auto"/>
              <w:bottom w:val="single" w:sz="6" w:space="0" w:color="auto"/>
              <w:right w:val="single" w:sz="6" w:space="0" w:color="auto"/>
            </w:tcBorders>
          </w:tcPr>
          <w:p w:rsidR="00BD375A" w:rsidRPr="00BD375A" w:rsidRDefault="00BD375A" w:rsidP="00BD375A">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8 persons</w:t>
            </w:r>
          </w:p>
        </w:tc>
        <w:tc>
          <w:tcPr>
            <w:tcW w:w="1911" w:type="dxa"/>
            <w:tcBorders>
              <w:top w:val="single" w:sz="6" w:space="0" w:color="auto"/>
              <w:left w:val="single" w:sz="6" w:space="0" w:color="auto"/>
              <w:bottom w:val="single" w:sz="6" w:space="0" w:color="auto"/>
              <w:right w:val="single" w:sz="6" w:space="0" w:color="auto"/>
            </w:tcBorders>
          </w:tcPr>
          <w:p w:rsidR="00BD375A" w:rsidRPr="00BD375A" w:rsidRDefault="00BD375A" w:rsidP="00BD375A">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12 persons</w:t>
            </w:r>
          </w:p>
        </w:tc>
      </w:tr>
      <w:tr w:rsidR="00BD375A" w:rsidRPr="00BD375A" w:rsidTr="0072187D">
        <w:trPr>
          <w:cantSplit/>
        </w:trPr>
        <w:tc>
          <w:tcPr>
            <w:tcW w:w="2049"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Diameter of galvanized reinforce steel arrow cable with a fiber core, construction 6 X 19</w:t>
            </w:r>
          </w:p>
        </w:tc>
        <w:tc>
          <w:tcPr>
            <w:tcW w:w="1719"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 xml:space="preserve">Minimum diameter of 1.58 cm </w:t>
            </w:r>
          </w:p>
        </w:tc>
        <w:tc>
          <w:tcPr>
            <w:tcW w:w="1831"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Minimum diameter of 1.90 cm</w:t>
            </w:r>
          </w:p>
        </w:tc>
        <w:tc>
          <w:tcPr>
            <w:tcW w:w="1911"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Minimum diameter of 2.22 cm</w:t>
            </w:r>
          </w:p>
        </w:tc>
      </w:tr>
    </w:tbl>
    <w:p w:rsidR="003C26C3" w:rsidRPr="00BD375A" w:rsidRDefault="003C26C3" w:rsidP="008A6F94">
      <w:pPr>
        <w:pStyle w:val="Texto"/>
        <w:spacing w:line="226" w:lineRule="exact"/>
        <w:rPr>
          <w:rFonts w:ascii="Verdana" w:hAnsi="Verdana"/>
          <w:b/>
          <w:sz w:val="16"/>
          <w:szCs w:val="16"/>
          <w:lang w:val="en-US"/>
        </w:rPr>
      </w:pPr>
    </w:p>
    <w:tbl>
      <w:tblPr>
        <w:tblW w:w="0" w:type="auto"/>
        <w:tblLook w:val="04A0"/>
      </w:tblPr>
      <w:tblGrid>
        <w:gridCol w:w="4788"/>
        <w:gridCol w:w="4788"/>
      </w:tblGrid>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5.2.9</w:t>
            </w:r>
            <w:r w:rsidRPr="0037769F">
              <w:rPr>
                <w:rFonts w:ascii="Verdana" w:hAnsi="Verdana"/>
                <w:sz w:val="16"/>
                <w:szCs w:val="16"/>
                <w:lang w:val="es-MX"/>
              </w:rPr>
              <w:t xml:space="preserve"> Las CED deben contar con un sistema adicional de seguridad consistente en dos cables de acero arado mejorado con alma de fibra, galvanizado, construcción 6 x 19, de un diámetro mínimo de 1,27 cm cada uno para el de 4 personas, de un diámetro mínimo de 1,42 cm cada uno para el de 8 personas y de un diámetro mínimo de 1.58 cm cada uno para el de 12 personas, y con una longitud máxima de 20 cm más que el cable principal.</w:t>
            </w:r>
          </w:p>
        </w:tc>
        <w:tc>
          <w:tcPr>
            <w:tcW w:w="4788" w:type="dxa"/>
          </w:tcPr>
          <w:p w:rsidR="003C26C3" w:rsidRPr="00BD375A" w:rsidRDefault="00BD375A" w:rsidP="0037769F">
            <w:pPr>
              <w:pStyle w:val="Texto"/>
              <w:spacing w:line="226" w:lineRule="exact"/>
              <w:ind w:firstLine="0"/>
              <w:rPr>
                <w:rFonts w:ascii="Verdana" w:hAnsi="Verdana"/>
                <w:bCs/>
                <w:sz w:val="16"/>
                <w:szCs w:val="16"/>
                <w:lang w:val="en-US"/>
              </w:rPr>
            </w:pPr>
            <w:r w:rsidRPr="00BD375A">
              <w:rPr>
                <w:rFonts w:ascii="Verdana" w:hAnsi="Verdana"/>
                <w:b/>
                <w:sz w:val="16"/>
                <w:szCs w:val="16"/>
                <w:lang w:val="en-US"/>
              </w:rPr>
              <w:t xml:space="preserve">5.2.9 </w:t>
            </w:r>
            <w:r w:rsidRPr="00BD375A">
              <w:rPr>
                <w:rFonts w:ascii="Verdana" w:hAnsi="Verdana"/>
                <w:bCs/>
                <w:sz w:val="16"/>
                <w:szCs w:val="16"/>
                <w:lang w:val="en-US"/>
              </w:rPr>
              <w:t>The CED must have an additional system of safety consisting</w:t>
            </w:r>
            <w:r>
              <w:rPr>
                <w:rFonts w:ascii="Verdana" w:hAnsi="Verdana"/>
                <w:bCs/>
                <w:sz w:val="16"/>
                <w:szCs w:val="16"/>
                <w:lang w:val="en-US"/>
              </w:rPr>
              <w:t xml:space="preserve"> in two steel ring cables reinforced with a fiberglass core, galvanized, construction 6 X 19, of a minimum diameter of 1.27 cm each one for that of 4 persons, of a minimum diameter of 1.42 cm each one for that of 8 persons and of a minimum diameter of 1.58 cm each one for that of 12 persons, and with a maximum length of 20 cm more than the principal cable. </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5.2.10</w:t>
            </w:r>
            <w:r w:rsidRPr="0037769F">
              <w:rPr>
                <w:rFonts w:ascii="Verdana" w:hAnsi="Verdana"/>
                <w:sz w:val="16"/>
                <w:szCs w:val="16"/>
                <w:lang w:val="es-MX"/>
              </w:rPr>
              <w:t xml:space="preserve"> El elemento de izaje primario estará compuesto con bandas elásticas de hule tubular tipo buna de mínimo 1,58 cm de diámetro el cual trabajará con el cable principal de carga.</w:t>
            </w:r>
          </w:p>
        </w:tc>
        <w:tc>
          <w:tcPr>
            <w:tcW w:w="4788" w:type="dxa"/>
          </w:tcPr>
          <w:p w:rsidR="003C26C3" w:rsidRPr="00BD375A" w:rsidRDefault="00BD375A" w:rsidP="00BD375A">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5.2.10 </w:t>
            </w:r>
            <w:r>
              <w:rPr>
                <w:rFonts w:ascii="Verdana" w:hAnsi="Verdana"/>
                <w:bCs/>
                <w:sz w:val="16"/>
                <w:szCs w:val="16"/>
                <w:lang w:val="en-US"/>
              </w:rPr>
              <w:t xml:space="preserve"> The primary hoisting element will be composed of tubular type elastic rubber bands of a minimum of 1.58 cm of diameter which will work with the principal load cable. </w:t>
            </w:r>
          </w:p>
        </w:tc>
      </w:tr>
      <w:tr w:rsidR="003C26C3" w:rsidRPr="00E748BF" w:rsidTr="0037769F">
        <w:tc>
          <w:tcPr>
            <w:tcW w:w="4788" w:type="dxa"/>
          </w:tcPr>
          <w:p w:rsidR="003C26C3" w:rsidRPr="0037769F" w:rsidRDefault="003C26C3" w:rsidP="0037769F">
            <w:pPr>
              <w:pStyle w:val="Texto"/>
              <w:spacing w:line="226" w:lineRule="exact"/>
              <w:ind w:firstLine="0"/>
              <w:rPr>
                <w:rFonts w:ascii="Verdana" w:hAnsi="Verdana"/>
                <w:sz w:val="16"/>
                <w:szCs w:val="16"/>
                <w:lang w:val="es-MX"/>
              </w:rPr>
            </w:pPr>
            <w:r w:rsidRPr="0037769F">
              <w:rPr>
                <w:rFonts w:ascii="Verdana" w:hAnsi="Verdana"/>
                <w:b/>
                <w:sz w:val="16"/>
                <w:szCs w:val="16"/>
                <w:lang w:val="es-MX"/>
              </w:rPr>
              <w:t>5.2.10.1</w:t>
            </w:r>
            <w:r w:rsidRPr="0037769F">
              <w:rPr>
                <w:rFonts w:ascii="Verdana" w:hAnsi="Verdana"/>
                <w:sz w:val="16"/>
                <w:szCs w:val="16"/>
                <w:lang w:val="es-MX"/>
              </w:rPr>
              <w:t xml:space="preserve"> Número Bandas tipo buna (hule tubular).</w:t>
            </w:r>
          </w:p>
        </w:tc>
        <w:tc>
          <w:tcPr>
            <w:tcW w:w="4788" w:type="dxa"/>
          </w:tcPr>
          <w:p w:rsidR="003C26C3" w:rsidRPr="00BD375A" w:rsidRDefault="00BD375A" w:rsidP="0037769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5.2.10.1 </w:t>
            </w:r>
            <w:r>
              <w:rPr>
                <w:rFonts w:ascii="Verdana" w:hAnsi="Verdana"/>
                <w:bCs/>
                <w:sz w:val="16"/>
                <w:szCs w:val="16"/>
                <w:lang w:val="en-US"/>
              </w:rPr>
              <w:t xml:space="preserve"> Number of tubular type Bands.</w:t>
            </w:r>
          </w:p>
        </w:tc>
      </w:tr>
    </w:tbl>
    <w:p w:rsidR="003C26C3" w:rsidRPr="00BD375A" w:rsidRDefault="003C26C3" w:rsidP="008A6F94">
      <w:pPr>
        <w:pStyle w:val="Texto"/>
        <w:spacing w:line="226" w:lineRule="exact"/>
        <w:rPr>
          <w:rFonts w:ascii="Verdana" w:hAnsi="Verdana"/>
          <w:sz w:val="16"/>
          <w:szCs w:val="16"/>
          <w:lang w:val="en-US"/>
        </w:rPr>
      </w:pPr>
    </w:p>
    <w:tbl>
      <w:tblPr>
        <w:tblW w:w="8784" w:type="dxa"/>
        <w:tblInd w:w="144" w:type="dxa"/>
        <w:tblLayout w:type="fixed"/>
        <w:tblCellMar>
          <w:left w:w="70" w:type="dxa"/>
          <w:right w:w="70" w:type="dxa"/>
        </w:tblCellMar>
        <w:tblLook w:val="0000"/>
      </w:tblPr>
      <w:tblGrid>
        <w:gridCol w:w="1747"/>
        <w:gridCol w:w="2344"/>
        <w:gridCol w:w="2346"/>
        <w:gridCol w:w="2347"/>
      </w:tblGrid>
      <w:tr w:rsidR="00D80E50" w:rsidRPr="003C26C3">
        <w:trPr>
          <w:cantSplit/>
        </w:trPr>
        <w:tc>
          <w:tcPr>
            <w:tcW w:w="1493" w:type="dxa"/>
            <w:tcBorders>
              <w:top w:val="single" w:sz="6" w:space="0" w:color="auto"/>
              <w:left w:val="single" w:sz="6" w:space="0" w:color="auto"/>
              <w:bottom w:val="single" w:sz="6" w:space="0" w:color="auto"/>
              <w:right w:val="single" w:sz="6" w:space="0" w:color="auto"/>
            </w:tcBorders>
            <w:noWrap/>
          </w:tcPr>
          <w:p w:rsidR="00D80E50" w:rsidRPr="003C26C3" w:rsidRDefault="00D80E50" w:rsidP="008A6F94">
            <w:pPr>
              <w:pStyle w:val="Texto"/>
              <w:spacing w:line="226" w:lineRule="exact"/>
              <w:ind w:firstLine="0"/>
              <w:jc w:val="center"/>
              <w:rPr>
                <w:rFonts w:ascii="Verdana" w:hAnsi="Verdana"/>
                <w:b/>
                <w:sz w:val="16"/>
                <w:szCs w:val="16"/>
                <w:lang w:val="es-MX"/>
              </w:rPr>
            </w:pPr>
            <w:r w:rsidRPr="003C26C3">
              <w:rPr>
                <w:rFonts w:ascii="Verdana" w:hAnsi="Verdana"/>
                <w:b/>
                <w:sz w:val="16"/>
                <w:szCs w:val="16"/>
                <w:lang w:val="es-MX"/>
              </w:rPr>
              <w:t>Material</w:t>
            </w:r>
          </w:p>
        </w:tc>
        <w:tc>
          <w:tcPr>
            <w:tcW w:w="2004"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jc w:val="center"/>
              <w:rPr>
                <w:rFonts w:ascii="Verdana" w:hAnsi="Verdana"/>
                <w:b/>
                <w:sz w:val="16"/>
                <w:szCs w:val="16"/>
                <w:lang w:val="es-MX"/>
              </w:rPr>
            </w:pPr>
            <w:r w:rsidRPr="003C26C3">
              <w:rPr>
                <w:rFonts w:ascii="Verdana" w:hAnsi="Verdana"/>
                <w:b/>
                <w:sz w:val="16"/>
                <w:szCs w:val="16"/>
                <w:lang w:val="es-MX"/>
              </w:rPr>
              <w:t>4 personas</w:t>
            </w:r>
          </w:p>
        </w:tc>
        <w:tc>
          <w:tcPr>
            <w:tcW w:w="200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jc w:val="center"/>
              <w:rPr>
                <w:rFonts w:ascii="Verdana" w:hAnsi="Verdana"/>
                <w:b/>
                <w:sz w:val="16"/>
                <w:szCs w:val="16"/>
                <w:lang w:val="es-MX"/>
              </w:rPr>
            </w:pPr>
            <w:r w:rsidRPr="003C26C3">
              <w:rPr>
                <w:rFonts w:ascii="Verdana" w:hAnsi="Verdana"/>
                <w:b/>
                <w:sz w:val="16"/>
                <w:szCs w:val="16"/>
                <w:lang w:val="es-MX"/>
              </w:rPr>
              <w:t>8 personas</w:t>
            </w:r>
          </w:p>
        </w:tc>
        <w:tc>
          <w:tcPr>
            <w:tcW w:w="2007"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jc w:val="center"/>
              <w:rPr>
                <w:rFonts w:ascii="Verdana" w:hAnsi="Verdana"/>
                <w:b/>
                <w:sz w:val="16"/>
                <w:szCs w:val="16"/>
                <w:lang w:val="es-MX"/>
              </w:rPr>
            </w:pPr>
            <w:r w:rsidRPr="003C26C3">
              <w:rPr>
                <w:rFonts w:ascii="Verdana" w:hAnsi="Verdana"/>
                <w:b/>
                <w:sz w:val="16"/>
                <w:szCs w:val="16"/>
                <w:lang w:val="es-MX"/>
              </w:rPr>
              <w:t>12 personas</w:t>
            </w:r>
          </w:p>
        </w:tc>
      </w:tr>
      <w:tr w:rsidR="00D80E50" w:rsidRPr="003C26C3">
        <w:trPr>
          <w:cantSplit/>
        </w:trPr>
        <w:tc>
          <w:tcPr>
            <w:tcW w:w="1493"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3C26C3">
              <w:rPr>
                <w:rFonts w:ascii="Verdana" w:hAnsi="Verdana"/>
                <w:sz w:val="16"/>
                <w:szCs w:val="16"/>
                <w:lang w:val="es-MX"/>
              </w:rPr>
              <w:t>Elemento de izaje primario de bandas elásticas de hule tubular</w:t>
            </w:r>
          </w:p>
        </w:tc>
        <w:tc>
          <w:tcPr>
            <w:tcW w:w="2004"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3C26C3">
              <w:rPr>
                <w:rFonts w:ascii="Verdana" w:hAnsi="Verdana"/>
                <w:sz w:val="16"/>
                <w:szCs w:val="16"/>
                <w:lang w:val="es-MX"/>
              </w:rPr>
              <w:t>4 que unidas son 8</w:t>
            </w:r>
            <w:r w:rsidR="003B6FD7" w:rsidRPr="003C26C3">
              <w:rPr>
                <w:rFonts w:ascii="Verdana" w:hAnsi="Verdana"/>
                <w:sz w:val="16"/>
                <w:szCs w:val="16"/>
                <w:lang w:val="es-MX"/>
              </w:rPr>
              <w:br/>
            </w:r>
            <w:r w:rsidRPr="003C26C3">
              <w:rPr>
                <w:rFonts w:ascii="Verdana" w:hAnsi="Verdana"/>
                <w:sz w:val="16"/>
                <w:szCs w:val="16"/>
                <w:lang w:val="es-MX"/>
              </w:rPr>
              <w:t>bandas elásticas de amortiguamiento</w:t>
            </w:r>
          </w:p>
        </w:tc>
        <w:tc>
          <w:tcPr>
            <w:tcW w:w="2006"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3C26C3">
              <w:rPr>
                <w:rFonts w:ascii="Verdana" w:hAnsi="Verdana"/>
                <w:sz w:val="16"/>
                <w:szCs w:val="16"/>
                <w:lang w:val="es-MX"/>
              </w:rPr>
              <w:t>6 que unidas son 12 bandas elásticas de amortiguamiento</w:t>
            </w:r>
          </w:p>
        </w:tc>
        <w:tc>
          <w:tcPr>
            <w:tcW w:w="2007" w:type="dxa"/>
            <w:tcBorders>
              <w:top w:val="single" w:sz="6" w:space="0" w:color="auto"/>
              <w:left w:val="single" w:sz="6" w:space="0" w:color="auto"/>
              <w:bottom w:val="single" w:sz="6" w:space="0" w:color="auto"/>
              <w:right w:val="single" w:sz="6" w:space="0" w:color="auto"/>
            </w:tcBorders>
          </w:tcPr>
          <w:p w:rsidR="00D80E50" w:rsidRPr="003C26C3" w:rsidRDefault="00D80E50" w:rsidP="008A6F94">
            <w:pPr>
              <w:pStyle w:val="Texto"/>
              <w:spacing w:line="226" w:lineRule="exact"/>
              <w:ind w:firstLine="0"/>
              <w:rPr>
                <w:rFonts w:ascii="Verdana" w:hAnsi="Verdana"/>
                <w:sz w:val="16"/>
                <w:szCs w:val="16"/>
                <w:lang w:val="es-MX"/>
              </w:rPr>
            </w:pPr>
            <w:r w:rsidRPr="003C26C3">
              <w:rPr>
                <w:rFonts w:ascii="Verdana" w:hAnsi="Verdana"/>
                <w:sz w:val="16"/>
                <w:szCs w:val="16"/>
                <w:lang w:val="es-MX"/>
              </w:rPr>
              <w:t>8 que unidas son 16 bandas elásticas de amortiguamiento</w:t>
            </w:r>
          </w:p>
        </w:tc>
      </w:tr>
    </w:tbl>
    <w:p w:rsidR="00D80E50" w:rsidRPr="003C26C3" w:rsidRDefault="00D80E50" w:rsidP="008A6F94">
      <w:pPr>
        <w:pStyle w:val="Texto"/>
        <w:spacing w:line="226" w:lineRule="exact"/>
        <w:rPr>
          <w:rFonts w:ascii="Verdana" w:hAnsi="Verdana"/>
          <w:sz w:val="16"/>
          <w:szCs w:val="16"/>
          <w:lang w:val="es-MX"/>
        </w:rPr>
      </w:pPr>
    </w:p>
    <w:tbl>
      <w:tblPr>
        <w:tblW w:w="8784" w:type="dxa"/>
        <w:tblInd w:w="144" w:type="dxa"/>
        <w:tblLayout w:type="fixed"/>
        <w:tblCellMar>
          <w:left w:w="70" w:type="dxa"/>
          <w:right w:w="70" w:type="dxa"/>
        </w:tblCellMar>
        <w:tblLook w:val="0000"/>
      </w:tblPr>
      <w:tblGrid>
        <w:gridCol w:w="1747"/>
        <w:gridCol w:w="2344"/>
        <w:gridCol w:w="2346"/>
        <w:gridCol w:w="2347"/>
      </w:tblGrid>
      <w:tr w:rsidR="00BD375A" w:rsidRPr="003C26C3" w:rsidTr="0072187D">
        <w:trPr>
          <w:cantSplit/>
        </w:trPr>
        <w:tc>
          <w:tcPr>
            <w:tcW w:w="1493" w:type="dxa"/>
            <w:tcBorders>
              <w:top w:val="single" w:sz="6" w:space="0" w:color="auto"/>
              <w:left w:val="single" w:sz="6" w:space="0" w:color="auto"/>
              <w:bottom w:val="single" w:sz="6" w:space="0" w:color="auto"/>
              <w:right w:val="single" w:sz="6" w:space="0" w:color="auto"/>
            </w:tcBorders>
            <w:noWrap/>
          </w:tcPr>
          <w:p w:rsidR="00BD375A" w:rsidRPr="00BD375A" w:rsidRDefault="00BD375A" w:rsidP="0072187D">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Material</w:t>
            </w:r>
          </w:p>
        </w:tc>
        <w:tc>
          <w:tcPr>
            <w:tcW w:w="2004" w:type="dxa"/>
            <w:tcBorders>
              <w:top w:val="single" w:sz="6" w:space="0" w:color="auto"/>
              <w:left w:val="single" w:sz="6" w:space="0" w:color="auto"/>
              <w:bottom w:val="single" w:sz="6" w:space="0" w:color="auto"/>
              <w:right w:val="single" w:sz="6" w:space="0" w:color="auto"/>
            </w:tcBorders>
          </w:tcPr>
          <w:p w:rsidR="00BD375A" w:rsidRPr="00BD375A" w:rsidRDefault="00BD375A" w:rsidP="00BD375A">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4 persons</w:t>
            </w:r>
          </w:p>
        </w:tc>
        <w:tc>
          <w:tcPr>
            <w:tcW w:w="2006" w:type="dxa"/>
            <w:tcBorders>
              <w:top w:val="single" w:sz="6" w:space="0" w:color="auto"/>
              <w:left w:val="single" w:sz="6" w:space="0" w:color="auto"/>
              <w:bottom w:val="single" w:sz="6" w:space="0" w:color="auto"/>
              <w:right w:val="single" w:sz="6" w:space="0" w:color="auto"/>
            </w:tcBorders>
          </w:tcPr>
          <w:p w:rsidR="00BD375A" w:rsidRPr="00BD375A" w:rsidRDefault="00BD375A" w:rsidP="00BD375A">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8 persons</w:t>
            </w:r>
          </w:p>
        </w:tc>
        <w:tc>
          <w:tcPr>
            <w:tcW w:w="2007" w:type="dxa"/>
            <w:tcBorders>
              <w:top w:val="single" w:sz="6" w:space="0" w:color="auto"/>
              <w:left w:val="single" w:sz="6" w:space="0" w:color="auto"/>
              <w:bottom w:val="single" w:sz="6" w:space="0" w:color="auto"/>
              <w:right w:val="single" w:sz="6" w:space="0" w:color="auto"/>
            </w:tcBorders>
          </w:tcPr>
          <w:p w:rsidR="00BD375A" w:rsidRPr="00BD375A" w:rsidRDefault="00BD375A" w:rsidP="00BD375A">
            <w:pPr>
              <w:pStyle w:val="Texto"/>
              <w:spacing w:line="226" w:lineRule="exact"/>
              <w:ind w:firstLine="0"/>
              <w:jc w:val="center"/>
              <w:rPr>
                <w:rFonts w:ascii="Verdana" w:hAnsi="Verdana"/>
                <w:b/>
                <w:sz w:val="16"/>
                <w:szCs w:val="16"/>
                <w:lang w:val="en-US"/>
              </w:rPr>
            </w:pPr>
            <w:r w:rsidRPr="00BD375A">
              <w:rPr>
                <w:rFonts w:ascii="Verdana" w:hAnsi="Verdana"/>
                <w:b/>
                <w:sz w:val="16"/>
                <w:szCs w:val="16"/>
                <w:lang w:val="en-US"/>
              </w:rPr>
              <w:t>12 persons</w:t>
            </w:r>
          </w:p>
        </w:tc>
      </w:tr>
      <w:tr w:rsidR="00BD375A" w:rsidRPr="00E748BF" w:rsidTr="0072187D">
        <w:trPr>
          <w:cantSplit/>
        </w:trPr>
        <w:tc>
          <w:tcPr>
            <w:tcW w:w="1493"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 xml:space="preserve">Primary hoisting element of tubular rubber bands </w:t>
            </w:r>
          </w:p>
        </w:tc>
        <w:tc>
          <w:tcPr>
            <w:tcW w:w="2004"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4 joined together that are 8 elastic support bands</w:t>
            </w:r>
          </w:p>
        </w:tc>
        <w:tc>
          <w:tcPr>
            <w:tcW w:w="2006"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 xml:space="preserve">6 joined together that are 8 elastic support bands </w:t>
            </w:r>
          </w:p>
        </w:tc>
        <w:tc>
          <w:tcPr>
            <w:tcW w:w="2007" w:type="dxa"/>
            <w:tcBorders>
              <w:top w:val="single" w:sz="6" w:space="0" w:color="auto"/>
              <w:left w:val="single" w:sz="6" w:space="0" w:color="auto"/>
              <w:bottom w:val="single" w:sz="6" w:space="0" w:color="auto"/>
              <w:right w:val="single" w:sz="6" w:space="0" w:color="auto"/>
            </w:tcBorders>
          </w:tcPr>
          <w:p w:rsidR="00BD375A" w:rsidRPr="00BD375A" w:rsidRDefault="00BD375A" w:rsidP="0072187D">
            <w:pPr>
              <w:pStyle w:val="Texto"/>
              <w:spacing w:line="226" w:lineRule="exact"/>
              <w:ind w:firstLine="0"/>
              <w:rPr>
                <w:rFonts w:ascii="Verdana" w:hAnsi="Verdana"/>
                <w:sz w:val="16"/>
                <w:szCs w:val="16"/>
                <w:lang w:val="en-US"/>
              </w:rPr>
            </w:pPr>
            <w:r>
              <w:rPr>
                <w:rFonts w:ascii="Verdana" w:hAnsi="Verdana"/>
                <w:sz w:val="16"/>
                <w:szCs w:val="16"/>
                <w:lang w:val="en-US"/>
              </w:rPr>
              <w:t>8 that joined together are 16 elastic support bands</w:t>
            </w:r>
          </w:p>
        </w:tc>
      </w:tr>
    </w:tbl>
    <w:p w:rsidR="003C26C3" w:rsidRPr="00BD375A" w:rsidRDefault="003C26C3" w:rsidP="008A6F94">
      <w:pPr>
        <w:pStyle w:val="Texto"/>
        <w:spacing w:line="226" w:lineRule="exact"/>
        <w:rPr>
          <w:rFonts w:ascii="Verdana" w:hAnsi="Verdana"/>
          <w:b/>
          <w:sz w:val="16"/>
          <w:szCs w:val="16"/>
          <w:lang w:val="en-US"/>
        </w:rPr>
      </w:pPr>
    </w:p>
    <w:tbl>
      <w:tblPr>
        <w:tblW w:w="0" w:type="auto"/>
        <w:tblLook w:val="04A0"/>
      </w:tblPr>
      <w:tblGrid>
        <w:gridCol w:w="4788"/>
        <w:gridCol w:w="4788"/>
      </w:tblGrid>
      <w:tr w:rsidR="003C26C3" w:rsidRPr="00E748BF" w:rsidTr="0037769F">
        <w:tc>
          <w:tcPr>
            <w:tcW w:w="4788" w:type="dxa"/>
          </w:tcPr>
          <w:p w:rsidR="003C26C3" w:rsidRPr="00BD375A" w:rsidRDefault="003C26C3" w:rsidP="0037769F">
            <w:pPr>
              <w:pStyle w:val="Texto"/>
              <w:spacing w:line="226" w:lineRule="exact"/>
              <w:ind w:firstLine="0"/>
              <w:rPr>
                <w:rFonts w:ascii="Verdana" w:hAnsi="Verdana"/>
                <w:sz w:val="16"/>
                <w:szCs w:val="16"/>
                <w:lang w:val="es-MX"/>
              </w:rPr>
            </w:pPr>
            <w:r w:rsidRPr="00BD375A">
              <w:rPr>
                <w:rFonts w:ascii="Verdana" w:hAnsi="Verdana"/>
                <w:b/>
                <w:sz w:val="16"/>
                <w:szCs w:val="16"/>
                <w:lang w:val="es-MX"/>
              </w:rPr>
              <w:t>5.2.10.2</w:t>
            </w:r>
            <w:r w:rsidRPr="00BD375A">
              <w:rPr>
                <w:rFonts w:ascii="Verdana" w:hAnsi="Verdana"/>
                <w:sz w:val="16"/>
                <w:szCs w:val="16"/>
                <w:lang w:val="es-MX"/>
              </w:rPr>
              <w:t xml:space="preserve"> Las ligas de amortiguamiento deben estar colocadas por medio de dos grilletes de acero forjado galvanizado de un espesor de 1,42 cm mínimo. Colocados uno en cada argolla del sistema de izaje, haciendo que el sistema de amortiguamiento sea independiente y se pueda hacer cambio de ligas sin ninguna complicación.</w:t>
            </w:r>
          </w:p>
        </w:tc>
        <w:tc>
          <w:tcPr>
            <w:tcW w:w="4788" w:type="dxa"/>
          </w:tcPr>
          <w:p w:rsidR="003C26C3" w:rsidRPr="00BD375A" w:rsidRDefault="00BD375A" w:rsidP="0037769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5.2.10.2 </w:t>
            </w:r>
            <w:r>
              <w:rPr>
                <w:rFonts w:ascii="Verdana" w:hAnsi="Verdana"/>
                <w:bCs/>
                <w:sz w:val="16"/>
                <w:szCs w:val="16"/>
                <w:lang w:val="en-US"/>
              </w:rPr>
              <w:t xml:space="preserve"> The support links must be placed by means of two pins of galvanized forged steel of a thickness of 1.42 cm minimum, placed one on each ring of the hoisting system, making the support system independent and a change of links can be made without any complication. </w:t>
            </w:r>
          </w:p>
        </w:tc>
      </w:tr>
      <w:tr w:rsidR="003C26C3" w:rsidRPr="00E748BF" w:rsidTr="0037769F">
        <w:tc>
          <w:tcPr>
            <w:tcW w:w="4788" w:type="dxa"/>
          </w:tcPr>
          <w:p w:rsidR="003C26C3" w:rsidRPr="00BD375A" w:rsidRDefault="003C26C3" w:rsidP="0037769F">
            <w:pPr>
              <w:pStyle w:val="Texto"/>
              <w:spacing w:line="256" w:lineRule="exact"/>
              <w:ind w:firstLine="0"/>
              <w:rPr>
                <w:rFonts w:ascii="Verdana" w:hAnsi="Verdana"/>
                <w:sz w:val="16"/>
                <w:szCs w:val="16"/>
                <w:lang w:val="es-MX"/>
              </w:rPr>
            </w:pPr>
            <w:r w:rsidRPr="00BD375A">
              <w:rPr>
                <w:rFonts w:ascii="Verdana" w:hAnsi="Verdana"/>
                <w:b/>
                <w:sz w:val="16"/>
                <w:szCs w:val="16"/>
                <w:lang w:val="es-MX"/>
              </w:rPr>
              <w:t xml:space="preserve">5.2.11 </w:t>
            </w:r>
            <w:r w:rsidRPr="00BD375A">
              <w:rPr>
                <w:rFonts w:ascii="Verdana" w:hAnsi="Verdana"/>
                <w:sz w:val="16"/>
                <w:szCs w:val="16"/>
                <w:lang w:val="es-MX"/>
              </w:rPr>
              <w:t>Los cables del sistema de seguridad y las bandas elásticas de amortiguamiento deben quedar completamente dentro de una cubierta construida con lona especial de PVC, con el fin de evitar los daños por la intemperie y rayos UV.</w:t>
            </w:r>
          </w:p>
        </w:tc>
        <w:tc>
          <w:tcPr>
            <w:tcW w:w="4788" w:type="dxa"/>
          </w:tcPr>
          <w:p w:rsidR="003C26C3" w:rsidRPr="00BD375A" w:rsidRDefault="00BD375A" w:rsidP="0037769F">
            <w:pPr>
              <w:pStyle w:val="Texto"/>
              <w:spacing w:line="256" w:lineRule="exact"/>
              <w:ind w:firstLine="0"/>
              <w:rPr>
                <w:rFonts w:ascii="Verdana" w:hAnsi="Verdana"/>
                <w:bCs/>
                <w:sz w:val="16"/>
                <w:szCs w:val="16"/>
                <w:lang w:val="en-US"/>
              </w:rPr>
            </w:pPr>
            <w:r>
              <w:rPr>
                <w:rFonts w:ascii="Verdana" w:hAnsi="Verdana"/>
                <w:b/>
                <w:sz w:val="16"/>
                <w:szCs w:val="16"/>
                <w:lang w:val="en-US"/>
              </w:rPr>
              <w:t xml:space="preserve">5.2.11 </w:t>
            </w:r>
            <w:r>
              <w:rPr>
                <w:rFonts w:ascii="Verdana" w:hAnsi="Verdana"/>
                <w:bCs/>
                <w:sz w:val="16"/>
                <w:szCs w:val="16"/>
                <w:lang w:val="en-US"/>
              </w:rPr>
              <w:t xml:space="preserve"> The cables of the safety system and the elastic support bands must remain completely within a cover constructed with a special PVC covering for the purpose of avoiding the damages from bad weather and UV rays. </w:t>
            </w:r>
          </w:p>
        </w:tc>
      </w:tr>
      <w:tr w:rsidR="003C26C3" w:rsidRPr="00E748BF" w:rsidTr="0037769F">
        <w:tc>
          <w:tcPr>
            <w:tcW w:w="4788" w:type="dxa"/>
          </w:tcPr>
          <w:p w:rsidR="003C26C3" w:rsidRPr="00BD375A" w:rsidRDefault="003C26C3" w:rsidP="0037769F">
            <w:pPr>
              <w:pStyle w:val="Texto"/>
              <w:spacing w:line="256" w:lineRule="exact"/>
              <w:ind w:firstLine="0"/>
              <w:rPr>
                <w:rFonts w:ascii="Verdana" w:hAnsi="Verdana"/>
                <w:sz w:val="16"/>
                <w:szCs w:val="16"/>
                <w:lang w:val="es-MX"/>
              </w:rPr>
            </w:pPr>
            <w:r w:rsidRPr="00BD375A">
              <w:rPr>
                <w:rFonts w:ascii="Verdana" w:hAnsi="Verdana"/>
                <w:b/>
                <w:sz w:val="16"/>
                <w:szCs w:val="16"/>
                <w:lang w:val="es-MX"/>
              </w:rPr>
              <w:t xml:space="preserve">5.2.12 </w:t>
            </w:r>
            <w:r w:rsidRPr="00BD375A">
              <w:rPr>
                <w:rFonts w:ascii="Verdana" w:hAnsi="Verdana"/>
                <w:sz w:val="16"/>
                <w:szCs w:val="16"/>
                <w:lang w:val="es-MX"/>
              </w:rPr>
              <w:t>Configuración básica de las CED.</w:t>
            </w:r>
          </w:p>
        </w:tc>
        <w:tc>
          <w:tcPr>
            <w:tcW w:w="4788" w:type="dxa"/>
          </w:tcPr>
          <w:p w:rsidR="003C26C3" w:rsidRPr="00BD375A" w:rsidRDefault="00BD375A" w:rsidP="0037769F">
            <w:pPr>
              <w:pStyle w:val="Texto"/>
              <w:spacing w:line="256" w:lineRule="exact"/>
              <w:ind w:firstLine="0"/>
              <w:rPr>
                <w:rFonts w:ascii="Verdana" w:hAnsi="Verdana"/>
                <w:bCs/>
                <w:sz w:val="16"/>
                <w:szCs w:val="16"/>
                <w:lang w:val="en-US"/>
              </w:rPr>
            </w:pPr>
            <w:r>
              <w:rPr>
                <w:rFonts w:ascii="Verdana" w:hAnsi="Verdana"/>
                <w:b/>
                <w:sz w:val="16"/>
                <w:szCs w:val="16"/>
                <w:lang w:val="en-US"/>
              </w:rPr>
              <w:t xml:space="preserve">5.2.12 </w:t>
            </w:r>
            <w:r>
              <w:rPr>
                <w:rFonts w:ascii="Verdana" w:hAnsi="Verdana"/>
                <w:bCs/>
                <w:sz w:val="16"/>
                <w:szCs w:val="16"/>
                <w:lang w:val="en-US"/>
              </w:rPr>
              <w:t xml:space="preserve"> Basic configuration of the CED.</w:t>
            </w:r>
          </w:p>
        </w:tc>
      </w:tr>
    </w:tbl>
    <w:p w:rsidR="003C26C3" w:rsidRPr="00BD375A" w:rsidRDefault="003C26C3" w:rsidP="008A6F94">
      <w:pPr>
        <w:pStyle w:val="Texto"/>
        <w:spacing w:line="256" w:lineRule="exact"/>
        <w:rPr>
          <w:rFonts w:ascii="Verdana" w:hAnsi="Verdana"/>
          <w:sz w:val="16"/>
          <w:szCs w:val="16"/>
          <w:lang w:val="en-US"/>
        </w:rPr>
      </w:pPr>
    </w:p>
    <w:p w:rsidR="003C26C3" w:rsidRPr="00BD375A" w:rsidRDefault="003C26C3" w:rsidP="008A6F94">
      <w:pPr>
        <w:pStyle w:val="Texto"/>
        <w:spacing w:line="256" w:lineRule="exact"/>
        <w:rPr>
          <w:rFonts w:ascii="Verdana" w:hAnsi="Verdana"/>
          <w:sz w:val="16"/>
          <w:szCs w:val="16"/>
          <w:lang w:val="en-US"/>
        </w:rPr>
      </w:pPr>
    </w:p>
    <w:p w:rsidR="00D80E50" w:rsidRPr="003C26C3" w:rsidRDefault="001C0C9A" w:rsidP="00D80E50">
      <w:pPr>
        <w:pStyle w:val="Texto"/>
        <w:spacing w:line="240" w:lineRule="auto"/>
        <w:ind w:firstLine="0"/>
        <w:jc w:val="center"/>
        <w:rPr>
          <w:rFonts w:ascii="Verdana" w:hAnsi="Verdana"/>
          <w:b/>
          <w:sz w:val="16"/>
          <w:szCs w:val="16"/>
          <w:lang w:val="es-MX"/>
        </w:rPr>
      </w:pPr>
      <w:r>
        <w:rPr>
          <w:rFonts w:ascii="Verdana" w:hAnsi="Verdana"/>
          <w:b/>
          <w:noProof/>
          <w:sz w:val="16"/>
          <w:szCs w:val="16"/>
          <w:lang w:val="en-US" w:eastAsia="en-US"/>
        </w:rPr>
        <w:drawing>
          <wp:inline distT="0" distB="0" distL="0" distR="0">
            <wp:extent cx="6105525" cy="470535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lum bright="-8000" contrast="20000"/>
                    </a:blip>
                    <a:srcRect/>
                    <a:stretch>
                      <a:fillRect/>
                    </a:stretch>
                  </pic:blipFill>
                  <pic:spPr bwMode="auto">
                    <a:xfrm>
                      <a:off x="0" y="0"/>
                      <a:ext cx="6105525" cy="4705350"/>
                    </a:xfrm>
                    <a:prstGeom prst="rect">
                      <a:avLst/>
                    </a:prstGeom>
                    <a:noFill/>
                    <a:ln w="9525">
                      <a:noFill/>
                      <a:miter lim="800000"/>
                      <a:headEnd/>
                      <a:tailEnd/>
                    </a:ln>
                  </pic:spPr>
                </pic:pic>
              </a:graphicData>
            </a:graphic>
          </wp:inline>
        </w:drawing>
      </w:r>
    </w:p>
    <w:p w:rsidR="003C26C3" w:rsidRDefault="003C26C3" w:rsidP="00B578EE">
      <w:pPr>
        <w:pStyle w:val="Texto"/>
        <w:spacing w:after="100" w:line="318" w:lineRule="exact"/>
        <w:rPr>
          <w:rFonts w:ascii="Verdana" w:hAnsi="Verdana"/>
          <w:b/>
          <w:sz w:val="16"/>
          <w:szCs w:val="16"/>
          <w:lang w:val="es-MX"/>
        </w:rPr>
      </w:pPr>
    </w:p>
    <w:tbl>
      <w:tblPr>
        <w:tblW w:w="0" w:type="auto"/>
        <w:tblLook w:val="04A0"/>
      </w:tblPr>
      <w:tblGrid>
        <w:gridCol w:w="4788"/>
        <w:gridCol w:w="4788"/>
      </w:tblGrid>
      <w:tr w:rsidR="003C26C3" w:rsidRPr="0037769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b/>
                <w:sz w:val="16"/>
                <w:szCs w:val="16"/>
                <w:lang w:val="es-MX"/>
              </w:rPr>
              <w:t>5.3.</w:t>
            </w:r>
            <w:r w:rsidRPr="0037769F">
              <w:rPr>
                <w:rFonts w:ascii="Verdana" w:hAnsi="Verdana"/>
                <w:sz w:val="16"/>
                <w:szCs w:val="16"/>
                <w:lang w:val="es-MX"/>
              </w:rPr>
              <w:t xml:space="preserve"> Uso y Resistencia.</w:t>
            </w:r>
          </w:p>
        </w:tc>
        <w:tc>
          <w:tcPr>
            <w:tcW w:w="4788" w:type="dxa"/>
          </w:tcPr>
          <w:p w:rsidR="003C26C3" w:rsidRPr="00BD375A" w:rsidRDefault="00BD375A" w:rsidP="0037769F">
            <w:pPr>
              <w:pStyle w:val="Texto"/>
              <w:spacing w:after="100" w:line="318" w:lineRule="exact"/>
              <w:ind w:firstLine="0"/>
              <w:rPr>
                <w:rFonts w:ascii="Verdana" w:hAnsi="Verdana"/>
                <w:bCs/>
                <w:sz w:val="16"/>
                <w:szCs w:val="16"/>
                <w:lang w:val="en-US"/>
              </w:rPr>
            </w:pPr>
            <w:r w:rsidRPr="00BD375A">
              <w:rPr>
                <w:rFonts w:ascii="Verdana" w:hAnsi="Verdana"/>
                <w:b/>
                <w:sz w:val="16"/>
                <w:szCs w:val="16"/>
                <w:lang w:val="en-US"/>
              </w:rPr>
              <w:t xml:space="preserve">5.3. </w:t>
            </w:r>
            <w:r w:rsidRPr="00BD375A">
              <w:rPr>
                <w:rFonts w:ascii="Verdana" w:hAnsi="Verdana"/>
                <w:bCs/>
                <w:sz w:val="16"/>
                <w:szCs w:val="16"/>
                <w:lang w:val="en-US"/>
              </w:rPr>
              <w:t xml:space="preserve">Use and Resistance. </w:t>
            </w:r>
          </w:p>
        </w:tc>
      </w:tr>
      <w:tr w:rsidR="003C26C3" w:rsidRPr="0037769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b/>
                <w:sz w:val="16"/>
                <w:szCs w:val="16"/>
                <w:lang w:val="es-MX"/>
              </w:rPr>
              <w:t xml:space="preserve">5.3.1 </w:t>
            </w:r>
            <w:r w:rsidRPr="0037769F">
              <w:rPr>
                <w:rFonts w:ascii="Verdana" w:hAnsi="Verdana"/>
                <w:sz w:val="16"/>
                <w:szCs w:val="16"/>
                <w:lang w:val="es-MX"/>
              </w:rPr>
              <w:t>El uso.</w:t>
            </w:r>
          </w:p>
        </w:tc>
        <w:tc>
          <w:tcPr>
            <w:tcW w:w="4788" w:type="dxa"/>
          </w:tcPr>
          <w:p w:rsidR="003C26C3" w:rsidRPr="00BD375A" w:rsidRDefault="00BD375A" w:rsidP="0037769F">
            <w:pPr>
              <w:pStyle w:val="Texto"/>
              <w:spacing w:after="100" w:line="318" w:lineRule="exact"/>
              <w:ind w:firstLine="0"/>
              <w:rPr>
                <w:rFonts w:ascii="Verdana" w:hAnsi="Verdana"/>
                <w:bCs/>
                <w:sz w:val="16"/>
                <w:szCs w:val="16"/>
                <w:lang w:val="en-US"/>
              </w:rPr>
            </w:pPr>
            <w:r w:rsidRPr="00BD375A">
              <w:rPr>
                <w:rFonts w:ascii="Verdana" w:hAnsi="Verdana"/>
                <w:b/>
                <w:sz w:val="16"/>
                <w:szCs w:val="16"/>
                <w:lang w:val="en-US"/>
              </w:rPr>
              <w:t xml:space="preserve">5.3.1 </w:t>
            </w:r>
            <w:r w:rsidRPr="00BD375A">
              <w:rPr>
                <w:rFonts w:ascii="Verdana" w:hAnsi="Verdana"/>
                <w:bCs/>
                <w:sz w:val="16"/>
                <w:szCs w:val="16"/>
                <w:lang w:val="en-US"/>
              </w:rPr>
              <w:t xml:space="preserve">The use. </w:t>
            </w:r>
          </w:p>
        </w:tc>
      </w:tr>
      <w:tr w:rsidR="003C26C3" w:rsidRPr="00E748B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sz w:val="16"/>
                <w:szCs w:val="16"/>
                <w:lang w:val="es-MX"/>
              </w:rPr>
              <w:t>La CED utilizada para trasladar al personal con su equipaje o herramientas entre muelles, embarcaciones y artefactos navales, objeto de esta Norma, se sugiere el uso de este equipo como máximo en las condiciones que se establecen en el nivel o número 3 de la escala Beaufort.</w:t>
            </w:r>
          </w:p>
        </w:tc>
        <w:tc>
          <w:tcPr>
            <w:tcW w:w="4788" w:type="dxa"/>
          </w:tcPr>
          <w:p w:rsidR="003C26C3" w:rsidRPr="00BD375A" w:rsidRDefault="00BD375A" w:rsidP="0037769F">
            <w:pPr>
              <w:pStyle w:val="Texto"/>
              <w:spacing w:after="100" w:line="318" w:lineRule="exact"/>
              <w:ind w:firstLine="0"/>
              <w:rPr>
                <w:rFonts w:ascii="Verdana" w:hAnsi="Verdana"/>
                <w:sz w:val="16"/>
                <w:szCs w:val="16"/>
                <w:lang w:val="en-US"/>
              </w:rPr>
            </w:pPr>
            <w:r>
              <w:rPr>
                <w:rFonts w:ascii="Verdana" w:hAnsi="Verdana"/>
                <w:sz w:val="16"/>
                <w:szCs w:val="16"/>
                <w:lang w:val="en-US"/>
              </w:rPr>
              <w:t xml:space="preserve">The CED utilized for moving the personnel with their baggage or tools between docks, vessels and naval artifacts, object of this Standard, the use of this equipment </w:t>
            </w:r>
            <w:r w:rsidR="00A54D39">
              <w:rPr>
                <w:rFonts w:ascii="Verdana" w:hAnsi="Verdana"/>
                <w:sz w:val="16"/>
                <w:szCs w:val="16"/>
                <w:lang w:val="en-US"/>
              </w:rPr>
              <w:t xml:space="preserve">is suggested as a maximum under the conditions that are established in the level or number 3 of the Beaufort scale. </w:t>
            </w:r>
          </w:p>
        </w:tc>
      </w:tr>
      <w:tr w:rsidR="003C26C3" w:rsidRPr="0037769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b/>
                <w:sz w:val="16"/>
                <w:szCs w:val="16"/>
                <w:lang w:val="es-MX"/>
              </w:rPr>
              <w:t>5.3.2</w:t>
            </w:r>
            <w:r w:rsidRPr="0037769F">
              <w:rPr>
                <w:rFonts w:ascii="Verdana" w:hAnsi="Verdana"/>
                <w:sz w:val="16"/>
                <w:szCs w:val="16"/>
                <w:lang w:val="es-MX"/>
              </w:rPr>
              <w:t xml:space="preserve"> Resistencia.</w:t>
            </w:r>
          </w:p>
        </w:tc>
        <w:tc>
          <w:tcPr>
            <w:tcW w:w="4788" w:type="dxa"/>
          </w:tcPr>
          <w:p w:rsidR="003C26C3" w:rsidRPr="00A54D39" w:rsidRDefault="00A54D39" w:rsidP="0037769F">
            <w:pPr>
              <w:pStyle w:val="Texto"/>
              <w:spacing w:after="100" w:line="318" w:lineRule="exact"/>
              <w:ind w:firstLine="0"/>
              <w:rPr>
                <w:rFonts w:ascii="Verdana" w:hAnsi="Verdana"/>
                <w:sz w:val="16"/>
                <w:szCs w:val="16"/>
                <w:lang w:val="en-US"/>
              </w:rPr>
            </w:pPr>
            <w:r w:rsidRPr="00A54D39">
              <w:rPr>
                <w:rFonts w:ascii="Verdana" w:hAnsi="Verdana"/>
                <w:b/>
                <w:sz w:val="16"/>
                <w:szCs w:val="16"/>
                <w:lang w:val="en-US"/>
              </w:rPr>
              <w:t xml:space="preserve">5.3.2 </w:t>
            </w:r>
            <w:r w:rsidRPr="00A54D39">
              <w:rPr>
                <w:rFonts w:ascii="Verdana" w:hAnsi="Verdana"/>
                <w:sz w:val="16"/>
                <w:szCs w:val="16"/>
                <w:lang w:val="en-US"/>
              </w:rPr>
              <w:t>Resistance</w:t>
            </w:r>
          </w:p>
        </w:tc>
      </w:tr>
      <w:tr w:rsidR="003C26C3" w:rsidRPr="00E748B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sz w:val="16"/>
                <w:szCs w:val="16"/>
                <w:lang w:val="es-MX"/>
              </w:rPr>
              <w:t xml:space="preserve">Los componentes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deben de tener la resistencia que se indica a continuación, la cual será la necesaria para trasladar de forma segura personal con equipo o herramientas entre muelles, embarcaciones y artefactos navales que operen en aguas de jurisdicción nacional.</w:t>
            </w:r>
          </w:p>
        </w:tc>
        <w:tc>
          <w:tcPr>
            <w:tcW w:w="4788" w:type="dxa"/>
          </w:tcPr>
          <w:p w:rsidR="003C26C3" w:rsidRPr="00A54D39" w:rsidRDefault="00A54D39" w:rsidP="00E748BF">
            <w:pPr>
              <w:pStyle w:val="Texto"/>
              <w:spacing w:after="100" w:line="318" w:lineRule="exact"/>
              <w:ind w:firstLine="0"/>
              <w:rPr>
                <w:rFonts w:ascii="Verdana" w:hAnsi="Verdana"/>
                <w:sz w:val="16"/>
                <w:szCs w:val="16"/>
                <w:lang w:val="en-US"/>
              </w:rPr>
            </w:pPr>
            <w:r w:rsidRPr="00A54D39">
              <w:rPr>
                <w:rFonts w:ascii="Verdana" w:hAnsi="Verdana"/>
                <w:sz w:val="16"/>
                <w:szCs w:val="16"/>
                <w:lang w:val="en-US"/>
              </w:rPr>
              <w:t xml:space="preserve">The </w:t>
            </w:r>
            <w:r>
              <w:rPr>
                <w:rFonts w:ascii="Verdana" w:hAnsi="Verdana"/>
                <w:sz w:val="16"/>
                <w:szCs w:val="16"/>
                <w:lang w:val="en-US"/>
              </w:rPr>
              <w:t xml:space="preserve">components of the CED must have the resistance that is indicated in the following, which will be that necessary for safely moving personnel with equipment or tools between docks, vessels and naval artifacts that operate in waters under national jurisdiction. </w:t>
            </w:r>
          </w:p>
        </w:tc>
      </w:tr>
      <w:tr w:rsidR="003C26C3" w:rsidRPr="0037769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b/>
                <w:sz w:val="16"/>
                <w:szCs w:val="16"/>
                <w:lang w:val="es-MX"/>
              </w:rPr>
              <w:t>5.3.2.1</w:t>
            </w:r>
            <w:r w:rsidRPr="0037769F">
              <w:rPr>
                <w:rFonts w:ascii="Verdana" w:hAnsi="Verdana"/>
                <w:sz w:val="16"/>
                <w:szCs w:val="16"/>
                <w:lang w:val="es-MX"/>
              </w:rPr>
              <w:t xml:space="preserve"> Anillo inferior y superior.</w:t>
            </w:r>
          </w:p>
        </w:tc>
        <w:tc>
          <w:tcPr>
            <w:tcW w:w="4788" w:type="dxa"/>
          </w:tcPr>
          <w:p w:rsidR="003C26C3" w:rsidRPr="00A54D39" w:rsidRDefault="00A54D39" w:rsidP="0037769F">
            <w:pPr>
              <w:pStyle w:val="Texto"/>
              <w:spacing w:after="100" w:line="318" w:lineRule="exact"/>
              <w:ind w:firstLine="0"/>
              <w:rPr>
                <w:rFonts w:ascii="Verdana" w:hAnsi="Verdana"/>
                <w:sz w:val="16"/>
                <w:szCs w:val="16"/>
                <w:lang w:val="en-US"/>
              </w:rPr>
            </w:pPr>
            <w:r>
              <w:rPr>
                <w:rFonts w:ascii="Verdana" w:hAnsi="Verdana"/>
                <w:b/>
                <w:sz w:val="16"/>
                <w:szCs w:val="16"/>
                <w:lang w:val="en-US"/>
              </w:rPr>
              <w:t xml:space="preserve">5.3.2.1 </w:t>
            </w:r>
            <w:r>
              <w:rPr>
                <w:rFonts w:ascii="Verdana" w:hAnsi="Verdana"/>
                <w:sz w:val="16"/>
                <w:szCs w:val="16"/>
                <w:lang w:val="en-US"/>
              </w:rPr>
              <w:t>Lower and upper ring</w:t>
            </w:r>
          </w:p>
        </w:tc>
      </w:tr>
      <w:tr w:rsidR="003C26C3" w:rsidRPr="00E748B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sz w:val="16"/>
                <w:szCs w:val="16"/>
                <w:lang w:val="es-MX"/>
              </w:rPr>
              <w:t xml:space="preserve">El elemento estructural del anillo inferior y superior, deben proporcionarle 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una resistencia y pesos suficientes, que provoquen estabilidad 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respecto a su centro de gravedad.</w:t>
            </w:r>
          </w:p>
        </w:tc>
        <w:tc>
          <w:tcPr>
            <w:tcW w:w="4788" w:type="dxa"/>
          </w:tcPr>
          <w:p w:rsidR="003C26C3" w:rsidRPr="00A54D39" w:rsidRDefault="00A54D39" w:rsidP="0037769F">
            <w:pPr>
              <w:pStyle w:val="Texto"/>
              <w:spacing w:after="100" w:line="318" w:lineRule="exact"/>
              <w:ind w:firstLine="0"/>
              <w:rPr>
                <w:rFonts w:ascii="Verdana" w:hAnsi="Verdana"/>
                <w:sz w:val="16"/>
                <w:szCs w:val="16"/>
                <w:lang w:val="en-US"/>
              </w:rPr>
            </w:pPr>
            <w:r>
              <w:rPr>
                <w:rFonts w:ascii="Verdana" w:hAnsi="Verdana"/>
                <w:sz w:val="16"/>
                <w:szCs w:val="16"/>
                <w:lang w:val="en-US"/>
              </w:rPr>
              <w:t xml:space="preserve">The structural element of the lower and upper ring must provide the CED with a resistance and sufficient weight that cause stability to the CED with respect to its center of gravity. </w:t>
            </w:r>
          </w:p>
        </w:tc>
      </w:tr>
      <w:tr w:rsidR="003C26C3" w:rsidRPr="0037769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b/>
                <w:sz w:val="16"/>
                <w:szCs w:val="16"/>
                <w:lang w:val="es-MX"/>
              </w:rPr>
              <w:t xml:space="preserve">5.3.2.2 </w:t>
            </w:r>
            <w:r w:rsidRPr="0037769F">
              <w:rPr>
                <w:rFonts w:ascii="Verdana" w:hAnsi="Verdana"/>
                <w:sz w:val="16"/>
                <w:szCs w:val="16"/>
                <w:lang w:val="es-MX"/>
              </w:rPr>
              <w:t>Anillo inferior.</w:t>
            </w:r>
          </w:p>
        </w:tc>
        <w:tc>
          <w:tcPr>
            <w:tcW w:w="4788" w:type="dxa"/>
          </w:tcPr>
          <w:p w:rsidR="003C26C3" w:rsidRPr="00A54D39" w:rsidRDefault="00A54D39" w:rsidP="0037769F">
            <w:pPr>
              <w:pStyle w:val="Texto"/>
              <w:spacing w:after="100" w:line="318" w:lineRule="exact"/>
              <w:ind w:firstLine="0"/>
              <w:rPr>
                <w:rFonts w:ascii="Verdana" w:hAnsi="Verdana"/>
                <w:sz w:val="16"/>
                <w:szCs w:val="16"/>
                <w:lang w:val="en-US"/>
              </w:rPr>
            </w:pPr>
            <w:r>
              <w:rPr>
                <w:rFonts w:ascii="Verdana" w:hAnsi="Verdana"/>
                <w:b/>
                <w:sz w:val="16"/>
                <w:szCs w:val="16"/>
                <w:lang w:val="en-US"/>
              </w:rPr>
              <w:t xml:space="preserve">5.3.2.2 </w:t>
            </w:r>
            <w:r>
              <w:rPr>
                <w:rFonts w:ascii="Verdana" w:hAnsi="Verdana"/>
                <w:sz w:val="16"/>
                <w:szCs w:val="16"/>
                <w:lang w:val="en-US"/>
              </w:rPr>
              <w:t>Lower ring</w:t>
            </w:r>
          </w:p>
        </w:tc>
      </w:tr>
      <w:tr w:rsidR="003C26C3" w:rsidRPr="00E748BF" w:rsidTr="0037769F">
        <w:tc>
          <w:tcPr>
            <w:tcW w:w="4788" w:type="dxa"/>
          </w:tcPr>
          <w:p w:rsidR="003C26C3" w:rsidRPr="0037769F" w:rsidRDefault="003C26C3" w:rsidP="0037769F">
            <w:pPr>
              <w:pStyle w:val="Texto"/>
              <w:spacing w:after="100" w:line="318" w:lineRule="exact"/>
              <w:ind w:firstLine="0"/>
              <w:rPr>
                <w:rFonts w:ascii="Verdana" w:hAnsi="Verdana"/>
                <w:sz w:val="16"/>
                <w:szCs w:val="16"/>
                <w:lang w:val="es-MX"/>
              </w:rPr>
            </w:pPr>
            <w:r w:rsidRPr="0037769F">
              <w:rPr>
                <w:rFonts w:ascii="Verdana" w:hAnsi="Verdana"/>
                <w:sz w:val="16"/>
                <w:szCs w:val="16"/>
                <w:lang w:val="es-MX"/>
              </w:rPr>
              <w:t xml:space="preserve">El anillo inferior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debe soportar el contacto directo con hidrocarburos.</w:t>
            </w:r>
          </w:p>
        </w:tc>
        <w:tc>
          <w:tcPr>
            <w:tcW w:w="4788" w:type="dxa"/>
          </w:tcPr>
          <w:p w:rsidR="003C26C3" w:rsidRPr="00A54D39" w:rsidRDefault="00A54D39" w:rsidP="0037769F">
            <w:pPr>
              <w:pStyle w:val="Texto"/>
              <w:spacing w:after="100" w:line="318" w:lineRule="exact"/>
              <w:ind w:firstLine="0"/>
              <w:rPr>
                <w:rFonts w:ascii="Verdana" w:hAnsi="Verdana"/>
                <w:sz w:val="16"/>
                <w:szCs w:val="16"/>
                <w:lang w:val="en-US"/>
              </w:rPr>
            </w:pPr>
            <w:r>
              <w:rPr>
                <w:rFonts w:ascii="Verdana" w:hAnsi="Verdana"/>
                <w:sz w:val="16"/>
                <w:szCs w:val="16"/>
                <w:lang w:val="en-US"/>
              </w:rPr>
              <w:t>The lower ring of the CED must support direct contact with hydrocarbons.</w:t>
            </w:r>
          </w:p>
        </w:tc>
      </w:tr>
      <w:tr w:rsidR="003C26C3" w:rsidRPr="0037769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5.3.2.3 </w:t>
            </w:r>
            <w:r w:rsidRPr="0037769F">
              <w:rPr>
                <w:rFonts w:ascii="Verdana" w:hAnsi="Verdana"/>
                <w:sz w:val="16"/>
                <w:szCs w:val="16"/>
                <w:lang w:val="es-MX"/>
              </w:rPr>
              <w:t>Cable de carga principal.</w:t>
            </w:r>
          </w:p>
        </w:tc>
        <w:tc>
          <w:tcPr>
            <w:tcW w:w="4788" w:type="dxa"/>
          </w:tcPr>
          <w:p w:rsidR="003C26C3" w:rsidRPr="00A54D39" w:rsidRDefault="00A54D39" w:rsidP="0037769F">
            <w:pPr>
              <w:pStyle w:val="Texto"/>
              <w:spacing w:after="100" w:line="260" w:lineRule="exact"/>
              <w:ind w:firstLine="0"/>
              <w:rPr>
                <w:rFonts w:ascii="Verdana" w:hAnsi="Verdana"/>
                <w:sz w:val="16"/>
                <w:szCs w:val="16"/>
                <w:lang w:val="en-US"/>
              </w:rPr>
            </w:pPr>
            <w:r>
              <w:rPr>
                <w:rFonts w:ascii="Verdana" w:hAnsi="Verdana"/>
                <w:b/>
                <w:sz w:val="16"/>
                <w:szCs w:val="16"/>
                <w:lang w:val="en-US"/>
              </w:rPr>
              <w:t xml:space="preserve">5.3.2.3 </w:t>
            </w:r>
            <w:r>
              <w:rPr>
                <w:rFonts w:ascii="Verdana" w:hAnsi="Verdana"/>
                <w:sz w:val="16"/>
                <w:szCs w:val="16"/>
                <w:lang w:val="en-US"/>
              </w:rPr>
              <w:t xml:space="preserve"> Cable of principal load</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 xml:space="preserve">El cable de carga principal debe resistir como mínimo 15000 kg para el cable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cuatro personas, 21000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ocho personas y 29000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doce personas.</w:t>
            </w:r>
          </w:p>
        </w:tc>
        <w:tc>
          <w:tcPr>
            <w:tcW w:w="4788" w:type="dxa"/>
          </w:tcPr>
          <w:p w:rsidR="003C26C3" w:rsidRPr="00A54D39" w:rsidRDefault="00A54D39" w:rsidP="0037769F">
            <w:pPr>
              <w:pStyle w:val="Texto"/>
              <w:spacing w:after="100" w:line="260" w:lineRule="exact"/>
              <w:ind w:firstLine="0"/>
              <w:rPr>
                <w:rFonts w:ascii="Verdana" w:hAnsi="Verdana"/>
                <w:sz w:val="16"/>
                <w:szCs w:val="16"/>
                <w:lang w:val="en-US"/>
              </w:rPr>
            </w:pPr>
            <w:r>
              <w:rPr>
                <w:rFonts w:ascii="Verdana" w:hAnsi="Verdana"/>
                <w:sz w:val="16"/>
                <w:szCs w:val="16"/>
                <w:lang w:val="en-US"/>
              </w:rPr>
              <w:t xml:space="preserve">The cable of principal load must resist a minimum 15000 kg for the cable of the CED of four persons,  21000 kg, for the CED of eight persons and 29000 kg for the CED of twelve persons. </w:t>
            </w:r>
          </w:p>
        </w:tc>
      </w:tr>
      <w:tr w:rsidR="003C26C3" w:rsidRPr="0037769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5.3.2.4 </w:t>
            </w:r>
            <w:r w:rsidRPr="0037769F">
              <w:rPr>
                <w:rFonts w:ascii="Verdana" w:hAnsi="Verdana"/>
                <w:sz w:val="16"/>
                <w:szCs w:val="16"/>
                <w:lang w:val="es-MX"/>
              </w:rPr>
              <w:t>Argollas de carga.</w:t>
            </w:r>
          </w:p>
        </w:tc>
        <w:tc>
          <w:tcPr>
            <w:tcW w:w="4788" w:type="dxa"/>
          </w:tcPr>
          <w:p w:rsidR="003C26C3" w:rsidRPr="00A54D39" w:rsidRDefault="00A54D39" w:rsidP="0037769F">
            <w:pPr>
              <w:pStyle w:val="Texto"/>
              <w:spacing w:after="100" w:line="260" w:lineRule="exact"/>
              <w:ind w:firstLine="0"/>
              <w:rPr>
                <w:rFonts w:ascii="Verdana" w:hAnsi="Verdana"/>
                <w:sz w:val="16"/>
                <w:szCs w:val="16"/>
                <w:lang w:val="en-US"/>
              </w:rPr>
            </w:pPr>
            <w:r>
              <w:rPr>
                <w:rFonts w:ascii="Verdana" w:hAnsi="Verdana"/>
                <w:b/>
                <w:sz w:val="16"/>
                <w:szCs w:val="16"/>
                <w:lang w:val="en-US"/>
              </w:rPr>
              <w:t xml:space="preserve">5.3.2.4 </w:t>
            </w:r>
            <w:r>
              <w:rPr>
                <w:rFonts w:ascii="Verdana" w:hAnsi="Verdana"/>
                <w:sz w:val="16"/>
                <w:szCs w:val="16"/>
                <w:lang w:val="en-US"/>
              </w:rPr>
              <w:t>Load lifting rings.</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Las argollas de carga deben tener una resistencia mínima del 25% más que la resistencia del cable de carga principal.</w:t>
            </w:r>
          </w:p>
        </w:tc>
        <w:tc>
          <w:tcPr>
            <w:tcW w:w="4788" w:type="dxa"/>
          </w:tcPr>
          <w:p w:rsidR="003C26C3" w:rsidRPr="00A54D39" w:rsidRDefault="00A54D39" w:rsidP="0037769F">
            <w:pPr>
              <w:pStyle w:val="Texto"/>
              <w:spacing w:after="100" w:line="260" w:lineRule="exact"/>
              <w:ind w:firstLine="0"/>
              <w:rPr>
                <w:rFonts w:ascii="Verdana" w:hAnsi="Verdana"/>
                <w:sz w:val="16"/>
                <w:szCs w:val="16"/>
                <w:lang w:val="en-US"/>
              </w:rPr>
            </w:pPr>
            <w:r>
              <w:rPr>
                <w:rFonts w:ascii="Verdana" w:hAnsi="Verdana"/>
                <w:sz w:val="16"/>
                <w:szCs w:val="16"/>
                <w:lang w:val="en-US"/>
              </w:rPr>
              <w:t xml:space="preserve">The load lifting rings must have a minimum resistance of 25% more than the resistance of the cable of principal load. </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5.3.2.5 </w:t>
            </w:r>
            <w:r w:rsidRPr="0037769F">
              <w:rPr>
                <w:rFonts w:ascii="Verdana" w:hAnsi="Verdana"/>
                <w:sz w:val="16"/>
                <w:szCs w:val="16"/>
                <w:lang w:val="es-MX"/>
              </w:rPr>
              <w:t>Cables del sistema de seguridad.</w:t>
            </w:r>
          </w:p>
        </w:tc>
        <w:tc>
          <w:tcPr>
            <w:tcW w:w="4788" w:type="dxa"/>
          </w:tcPr>
          <w:p w:rsidR="003C26C3" w:rsidRPr="00A54D39" w:rsidRDefault="00A54D39" w:rsidP="0037769F">
            <w:pPr>
              <w:pStyle w:val="Texto"/>
              <w:spacing w:after="100" w:line="260" w:lineRule="exact"/>
              <w:ind w:firstLine="0"/>
              <w:rPr>
                <w:rFonts w:ascii="Verdana" w:hAnsi="Verdana"/>
                <w:sz w:val="16"/>
                <w:szCs w:val="16"/>
                <w:lang w:val="en-US"/>
              </w:rPr>
            </w:pPr>
            <w:r>
              <w:rPr>
                <w:rFonts w:ascii="Verdana" w:hAnsi="Verdana"/>
                <w:b/>
                <w:sz w:val="16"/>
                <w:szCs w:val="16"/>
                <w:lang w:val="en-US"/>
              </w:rPr>
              <w:t xml:space="preserve">5.3.2.5 </w:t>
            </w:r>
            <w:r>
              <w:rPr>
                <w:rFonts w:ascii="Verdana" w:hAnsi="Verdana"/>
                <w:sz w:val="16"/>
                <w:szCs w:val="16"/>
                <w:lang w:val="en-US"/>
              </w:rPr>
              <w:t>Cables of the safety system.</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Los dos cables que componen el sistema de seguridad cuya suma de resistencias es mínimo la resistencia del cable de carga principal seleccionado.</w:t>
            </w:r>
          </w:p>
        </w:tc>
        <w:tc>
          <w:tcPr>
            <w:tcW w:w="4788" w:type="dxa"/>
          </w:tcPr>
          <w:p w:rsidR="003C26C3" w:rsidRPr="00A54D39" w:rsidRDefault="00A54D39" w:rsidP="0037769F">
            <w:pPr>
              <w:pStyle w:val="Texto"/>
              <w:spacing w:after="100" w:line="260" w:lineRule="exact"/>
              <w:ind w:firstLine="0"/>
              <w:rPr>
                <w:rFonts w:ascii="Verdana" w:hAnsi="Verdana"/>
                <w:sz w:val="16"/>
                <w:szCs w:val="16"/>
                <w:lang w:val="en-US"/>
              </w:rPr>
            </w:pPr>
            <w:r>
              <w:rPr>
                <w:rFonts w:ascii="Verdana" w:hAnsi="Verdana"/>
                <w:sz w:val="16"/>
                <w:szCs w:val="16"/>
                <w:lang w:val="en-US"/>
              </w:rPr>
              <w:t>The two cables that compose the safety system whose total of resistance is minimum</w:t>
            </w:r>
            <w:r w:rsidR="00E23EF7">
              <w:rPr>
                <w:rFonts w:ascii="Verdana" w:hAnsi="Verdana"/>
                <w:sz w:val="16"/>
                <w:szCs w:val="16"/>
                <w:lang w:val="en-US"/>
              </w:rPr>
              <w:t xml:space="preserve"> the resistance of the principal load of cable selected. </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5.3.2.6 </w:t>
            </w:r>
            <w:r w:rsidRPr="0037769F">
              <w:rPr>
                <w:rFonts w:ascii="Verdana" w:hAnsi="Verdana"/>
                <w:sz w:val="16"/>
                <w:szCs w:val="16"/>
                <w:lang w:val="es-MX"/>
              </w:rPr>
              <w:t>El cabo de la malla estructural.</w:t>
            </w:r>
          </w:p>
        </w:tc>
        <w:tc>
          <w:tcPr>
            <w:tcW w:w="4788" w:type="dxa"/>
          </w:tcPr>
          <w:p w:rsidR="003C26C3" w:rsidRPr="00E23EF7" w:rsidRDefault="00E23EF7" w:rsidP="0037769F">
            <w:pPr>
              <w:pStyle w:val="Texto"/>
              <w:spacing w:after="100" w:line="260" w:lineRule="exact"/>
              <w:ind w:firstLine="0"/>
              <w:rPr>
                <w:rFonts w:ascii="Verdana" w:hAnsi="Verdana"/>
                <w:sz w:val="16"/>
                <w:szCs w:val="16"/>
                <w:lang w:val="en-US"/>
              </w:rPr>
            </w:pPr>
            <w:r>
              <w:rPr>
                <w:rFonts w:ascii="Verdana" w:hAnsi="Verdana"/>
                <w:b/>
                <w:sz w:val="16"/>
                <w:szCs w:val="16"/>
                <w:lang w:val="en-US"/>
              </w:rPr>
              <w:t xml:space="preserve">5.3.2.6 </w:t>
            </w:r>
            <w:r>
              <w:rPr>
                <w:rFonts w:ascii="Verdana" w:hAnsi="Verdana"/>
                <w:sz w:val="16"/>
                <w:szCs w:val="16"/>
                <w:lang w:val="en-US"/>
              </w:rPr>
              <w:t xml:space="preserve"> The cable of the structural screen.</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 xml:space="preserve">El cabo de la malla de polipropileno multifilamento debe tener una resistencia mínima a la ruptura de </w:t>
            </w:r>
            <w:r w:rsidRPr="0037769F">
              <w:rPr>
                <w:rFonts w:ascii="Verdana" w:hAnsi="Verdana"/>
                <w:sz w:val="16"/>
                <w:szCs w:val="16"/>
                <w:lang w:val="es-MX"/>
              </w:rPr>
              <w:br/>
              <w:t>4309 kilogramos.</w:t>
            </w:r>
          </w:p>
        </w:tc>
        <w:tc>
          <w:tcPr>
            <w:tcW w:w="4788" w:type="dxa"/>
          </w:tcPr>
          <w:p w:rsidR="003C26C3" w:rsidRPr="00A54D39" w:rsidRDefault="00E23EF7" w:rsidP="0037769F">
            <w:pPr>
              <w:pStyle w:val="Texto"/>
              <w:spacing w:after="100" w:line="260" w:lineRule="exact"/>
              <w:ind w:firstLine="0"/>
              <w:rPr>
                <w:rFonts w:ascii="Verdana" w:hAnsi="Verdana"/>
                <w:sz w:val="16"/>
                <w:szCs w:val="16"/>
                <w:lang w:val="en-US"/>
              </w:rPr>
            </w:pPr>
            <w:r>
              <w:rPr>
                <w:rFonts w:ascii="Verdana" w:hAnsi="Verdana"/>
                <w:sz w:val="16"/>
                <w:szCs w:val="16"/>
                <w:lang w:val="en-US"/>
              </w:rPr>
              <w:t>The cable of the multifilament polypropylene screen must have a minimum resistance to the rupture of 4309 kilograms.</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5.3.2.7 </w:t>
            </w:r>
            <w:r w:rsidRPr="0037769F">
              <w:rPr>
                <w:rFonts w:ascii="Verdana" w:hAnsi="Verdana"/>
                <w:sz w:val="16"/>
                <w:szCs w:val="16"/>
                <w:lang w:val="es-MX"/>
              </w:rPr>
              <w:t>Resistencia en la carga de la CED.</w:t>
            </w:r>
          </w:p>
        </w:tc>
        <w:tc>
          <w:tcPr>
            <w:tcW w:w="4788" w:type="dxa"/>
          </w:tcPr>
          <w:p w:rsidR="003C26C3" w:rsidRPr="00206B50" w:rsidRDefault="00E23EF7" w:rsidP="0037769F">
            <w:pPr>
              <w:pStyle w:val="Texto"/>
              <w:spacing w:after="100" w:line="260" w:lineRule="exact"/>
              <w:ind w:firstLine="0"/>
              <w:rPr>
                <w:rFonts w:ascii="Verdana" w:hAnsi="Verdana"/>
                <w:sz w:val="16"/>
                <w:szCs w:val="16"/>
                <w:lang w:val="en-US"/>
              </w:rPr>
            </w:pPr>
            <w:r w:rsidRPr="00206B50">
              <w:rPr>
                <w:rFonts w:ascii="Verdana" w:hAnsi="Verdana"/>
                <w:b/>
                <w:sz w:val="16"/>
                <w:szCs w:val="16"/>
                <w:lang w:val="en-US"/>
              </w:rPr>
              <w:t xml:space="preserve">5.3.2.7 </w:t>
            </w:r>
            <w:r w:rsidRPr="00206B50">
              <w:rPr>
                <w:rFonts w:ascii="Verdana" w:hAnsi="Verdana"/>
                <w:sz w:val="16"/>
                <w:szCs w:val="16"/>
                <w:lang w:val="en-US"/>
              </w:rPr>
              <w:t xml:space="preserve"> Resistance in the load of the CED. </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La CED debe resistir levantada del suelo al menos el número de personas de su capacidad multiplicado por 5 veces, considerando una masa de 100 kilogramos por persona sin presentar evidencia de daño</w:t>
            </w:r>
            <w:r w:rsidRPr="0037769F">
              <w:rPr>
                <w:rFonts w:ascii="Verdana" w:hAnsi="Verdana"/>
                <w:sz w:val="16"/>
                <w:szCs w:val="16"/>
                <w:lang w:val="es-MX"/>
              </w:rPr>
              <w:br/>
              <w:t>o alteración de sus propiedades mecánicas.</w:t>
            </w:r>
          </w:p>
        </w:tc>
        <w:tc>
          <w:tcPr>
            <w:tcW w:w="4788" w:type="dxa"/>
          </w:tcPr>
          <w:p w:rsidR="003C26C3" w:rsidRPr="00A54D39" w:rsidRDefault="00E23EF7" w:rsidP="00E748BF">
            <w:pPr>
              <w:pStyle w:val="Texto"/>
              <w:spacing w:after="100" w:line="260" w:lineRule="exact"/>
              <w:ind w:firstLine="0"/>
              <w:rPr>
                <w:rFonts w:ascii="Verdana" w:hAnsi="Verdana"/>
                <w:sz w:val="16"/>
                <w:szCs w:val="16"/>
                <w:lang w:val="en-US"/>
              </w:rPr>
            </w:pPr>
            <w:r>
              <w:rPr>
                <w:rFonts w:ascii="Verdana" w:hAnsi="Verdana"/>
                <w:sz w:val="16"/>
                <w:szCs w:val="16"/>
                <w:lang w:val="en-US"/>
              </w:rPr>
              <w:t xml:space="preserve">The CED must resist </w:t>
            </w:r>
            <w:r w:rsidR="00E748BF">
              <w:rPr>
                <w:rFonts w:ascii="Verdana" w:hAnsi="Verdana"/>
                <w:sz w:val="16"/>
                <w:szCs w:val="16"/>
                <w:lang w:val="en-US"/>
              </w:rPr>
              <w:t>lifting</w:t>
            </w:r>
            <w:r>
              <w:rPr>
                <w:rFonts w:ascii="Verdana" w:hAnsi="Verdana"/>
                <w:sz w:val="16"/>
                <w:szCs w:val="16"/>
                <w:lang w:val="en-US"/>
              </w:rPr>
              <w:t xml:space="preserve"> </w:t>
            </w:r>
            <w:r w:rsidR="00E748BF">
              <w:rPr>
                <w:rFonts w:ascii="Verdana" w:hAnsi="Verdana"/>
                <w:sz w:val="16"/>
                <w:szCs w:val="16"/>
                <w:lang w:val="en-US"/>
              </w:rPr>
              <w:t xml:space="preserve">less than the number of persons of its capacity multiplied by 5 times </w:t>
            </w:r>
            <w:r>
              <w:rPr>
                <w:rFonts w:ascii="Verdana" w:hAnsi="Verdana"/>
                <w:sz w:val="16"/>
                <w:szCs w:val="16"/>
                <w:lang w:val="en-US"/>
              </w:rPr>
              <w:t xml:space="preserve">from the ground, considering a mass of 100 kilograms per person without presenting evidence of damage or alteration of its mechanical properties. </w:t>
            </w:r>
          </w:p>
        </w:tc>
      </w:tr>
      <w:tr w:rsidR="003C26C3" w:rsidRPr="0037769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5.3.2.8 </w:t>
            </w:r>
            <w:r w:rsidRPr="0037769F">
              <w:rPr>
                <w:rFonts w:ascii="Verdana" w:hAnsi="Verdana"/>
                <w:sz w:val="16"/>
                <w:szCs w:val="16"/>
                <w:lang w:val="es-MX"/>
              </w:rPr>
              <w:t>Piso de la CED.</w:t>
            </w:r>
          </w:p>
        </w:tc>
        <w:tc>
          <w:tcPr>
            <w:tcW w:w="4788" w:type="dxa"/>
          </w:tcPr>
          <w:p w:rsidR="003C26C3" w:rsidRPr="00E23EF7" w:rsidRDefault="00E23EF7" w:rsidP="0037769F">
            <w:pPr>
              <w:pStyle w:val="Texto"/>
              <w:spacing w:after="100" w:line="260" w:lineRule="exact"/>
              <w:ind w:firstLine="0"/>
              <w:rPr>
                <w:rFonts w:ascii="Verdana" w:hAnsi="Verdana"/>
                <w:sz w:val="16"/>
                <w:szCs w:val="16"/>
                <w:lang w:val="en-US"/>
              </w:rPr>
            </w:pPr>
            <w:r>
              <w:rPr>
                <w:rFonts w:ascii="Verdana" w:hAnsi="Verdana"/>
                <w:b/>
                <w:sz w:val="16"/>
                <w:szCs w:val="16"/>
                <w:lang w:val="en-US"/>
              </w:rPr>
              <w:t xml:space="preserve">5.3.2.8 </w:t>
            </w:r>
            <w:r>
              <w:rPr>
                <w:rFonts w:ascii="Verdana" w:hAnsi="Verdana"/>
                <w:sz w:val="16"/>
                <w:szCs w:val="16"/>
                <w:lang w:val="en-US"/>
              </w:rPr>
              <w:t xml:space="preserve"> Floor of the CED.</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 xml:space="preserve">El piso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debe resistir al menos 500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cuatro personas, 900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ocho personas y 1300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doce personas.</w:t>
            </w:r>
          </w:p>
        </w:tc>
        <w:tc>
          <w:tcPr>
            <w:tcW w:w="4788" w:type="dxa"/>
          </w:tcPr>
          <w:p w:rsidR="003C26C3" w:rsidRPr="00A54D39" w:rsidRDefault="00E23EF7" w:rsidP="0037769F">
            <w:pPr>
              <w:pStyle w:val="Texto"/>
              <w:spacing w:after="100" w:line="260" w:lineRule="exact"/>
              <w:ind w:firstLine="0"/>
              <w:rPr>
                <w:rFonts w:ascii="Verdana" w:hAnsi="Verdana"/>
                <w:sz w:val="16"/>
                <w:szCs w:val="16"/>
                <w:lang w:val="en-US"/>
              </w:rPr>
            </w:pPr>
            <w:r>
              <w:rPr>
                <w:rFonts w:ascii="Verdana" w:hAnsi="Verdana"/>
                <w:sz w:val="16"/>
                <w:szCs w:val="16"/>
                <w:lang w:val="en-US"/>
              </w:rPr>
              <w:t xml:space="preserve">The floor of the CED must resist at least 500 kg for the CED of four persons, 900 kg for the CED of eight persons and 1300 kg for the CED of twelve persons. </w:t>
            </w:r>
          </w:p>
        </w:tc>
      </w:tr>
      <w:tr w:rsidR="003C26C3" w:rsidRPr="0037769F" w:rsidTr="0037769F">
        <w:tc>
          <w:tcPr>
            <w:tcW w:w="4788" w:type="dxa"/>
          </w:tcPr>
          <w:p w:rsidR="003C26C3" w:rsidRPr="0037769F" w:rsidRDefault="003C26C3" w:rsidP="0037769F">
            <w:pPr>
              <w:pStyle w:val="Texto"/>
              <w:spacing w:after="100" w:line="260" w:lineRule="exact"/>
              <w:ind w:firstLine="0"/>
              <w:rPr>
                <w:rFonts w:ascii="Verdana" w:hAnsi="Verdana"/>
                <w:b/>
                <w:sz w:val="16"/>
                <w:szCs w:val="16"/>
                <w:lang w:val="es-MX"/>
              </w:rPr>
            </w:pPr>
            <w:r w:rsidRPr="0037769F">
              <w:rPr>
                <w:rFonts w:ascii="Verdana" w:hAnsi="Verdana"/>
                <w:b/>
                <w:sz w:val="16"/>
                <w:szCs w:val="16"/>
                <w:lang w:val="es-MX"/>
              </w:rPr>
              <w:t>6. Métodos de prueba</w:t>
            </w:r>
          </w:p>
        </w:tc>
        <w:tc>
          <w:tcPr>
            <w:tcW w:w="4788" w:type="dxa"/>
          </w:tcPr>
          <w:p w:rsidR="003C26C3" w:rsidRPr="00A54D39" w:rsidRDefault="00E23EF7" w:rsidP="0037769F">
            <w:pPr>
              <w:pStyle w:val="Texto"/>
              <w:spacing w:after="100" w:line="260" w:lineRule="exact"/>
              <w:ind w:firstLine="0"/>
              <w:rPr>
                <w:rFonts w:ascii="Verdana" w:hAnsi="Verdana"/>
                <w:b/>
                <w:sz w:val="16"/>
                <w:szCs w:val="16"/>
                <w:lang w:val="en-US"/>
              </w:rPr>
            </w:pPr>
            <w:r>
              <w:rPr>
                <w:rFonts w:ascii="Verdana" w:hAnsi="Verdana"/>
                <w:b/>
                <w:sz w:val="16"/>
                <w:szCs w:val="16"/>
                <w:lang w:val="en-US"/>
              </w:rPr>
              <w:t>6. Methods of test</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 xml:space="preserve">Con el objeto de verificar sus características físicas y autorizar su uso, es indispensable someter la muestra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seleccionada de conformidad con </w:t>
            </w:r>
            <w:smartTag w:uri="urn:schemas-microsoft-com:office:smarttags" w:element="PersonName">
              <w:smartTagPr>
                <w:attr w:name="ProductID" w:val="la NMX-Z"/>
              </w:smartTagPr>
              <w:r w:rsidRPr="0037769F">
                <w:rPr>
                  <w:rFonts w:ascii="Verdana" w:hAnsi="Verdana"/>
                  <w:sz w:val="16"/>
                  <w:szCs w:val="16"/>
                  <w:lang w:val="es-MX"/>
                </w:rPr>
                <w:t>la NMX-Z</w:t>
              </w:r>
            </w:smartTag>
            <w:r w:rsidRPr="0037769F">
              <w:rPr>
                <w:rFonts w:ascii="Verdana" w:hAnsi="Verdana"/>
                <w:sz w:val="16"/>
                <w:szCs w:val="16"/>
                <w:lang w:val="es-MX"/>
              </w:rPr>
              <w:t xml:space="preserve">-012-3-1987, a las pruebas que enseguida </w:t>
            </w:r>
            <w:r w:rsidRPr="0037769F">
              <w:rPr>
                <w:rFonts w:ascii="Verdana" w:hAnsi="Verdana"/>
                <w:sz w:val="16"/>
                <w:szCs w:val="16"/>
                <w:lang w:val="es-MX"/>
              </w:rPr>
              <w:br/>
              <w:t>se indican.</w:t>
            </w:r>
          </w:p>
        </w:tc>
        <w:tc>
          <w:tcPr>
            <w:tcW w:w="4788" w:type="dxa"/>
          </w:tcPr>
          <w:p w:rsidR="003C26C3" w:rsidRPr="00A54D39" w:rsidRDefault="00E23EF7" w:rsidP="00E748BF">
            <w:pPr>
              <w:pStyle w:val="Texto"/>
              <w:spacing w:after="100" w:line="260" w:lineRule="exact"/>
              <w:ind w:firstLine="0"/>
              <w:rPr>
                <w:rFonts w:ascii="Verdana" w:hAnsi="Verdana"/>
                <w:sz w:val="16"/>
                <w:szCs w:val="16"/>
                <w:lang w:val="en-US"/>
              </w:rPr>
            </w:pPr>
            <w:r>
              <w:rPr>
                <w:rFonts w:ascii="Verdana" w:hAnsi="Verdana"/>
                <w:sz w:val="16"/>
                <w:szCs w:val="16"/>
                <w:lang w:val="en-US"/>
              </w:rPr>
              <w:t>For the purpose of verifying their physical characteristics and authoriz</w:t>
            </w:r>
            <w:r w:rsidR="00E748BF">
              <w:rPr>
                <w:rFonts w:ascii="Verdana" w:hAnsi="Verdana"/>
                <w:sz w:val="16"/>
                <w:szCs w:val="16"/>
                <w:lang w:val="en-US"/>
              </w:rPr>
              <w:t>ing</w:t>
            </w:r>
            <w:r>
              <w:rPr>
                <w:rFonts w:ascii="Verdana" w:hAnsi="Verdana"/>
                <w:sz w:val="16"/>
                <w:szCs w:val="16"/>
                <w:lang w:val="en-US"/>
              </w:rPr>
              <w:t xml:space="preserve"> its use, it is indispensable to submit the CED sample selected according to the NMX-Z-012-3-1987 to the tests that are indicated in the following. </w:t>
            </w:r>
          </w:p>
        </w:tc>
      </w:tr>
      <w:tr w:rsidR="003C26C3" w:rsidRPr="0037769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6.1 </w:t>
            </w:r>
            <w:r w:rsidRPr="0037769F">
              <w:rPr>
                <w:rFonts w:ascii="Verdana" w:hAnsi="Verdana"/>
                <w:sz w:val="16"/>
                <w:szCs w:val="16"/>
                <w:lang w:val="es-MX"/>
              </w:rPr>
              <w:t>Prueba de carga.</w:t>
            </w:r>
          </w:p>
        </w:tc>
        <w:tc>
          <w:tcPr>
            <w:tcW w:w="4788" w:type="dxa"/>
          </w:tcPr>
          <w:p w:rsidR="003C26C3" w:rsidRPr="00E23EF7" w:rsidRDefault="00E23EF7" w:rsidP="0037769F">
            <w:pPr>
              <w:pStyle w:val="Texto"/>
              <w:spacing w:after="100" w:line="260" w:lineRule="exact"/>
              <w:ind w:firstLine="0"/>
              <w:rPr>
                <w:rFonts w:ascii="Verdana" w:hAnsi="Verdana"/>
                <w:sz w:val="16"/>
                <w:szCs w:val="16"/>
                <w:lang w:val="es-MX"/>
              </w:rPr>
            </w:pPr>
            <w:r w:rsidRPr="00E23EF7">
              <w:rPr>
                <w:rFonts w:ascii="Verdana" w:hAnsi="Verdana"/>
                <w:b/>
                <w:sz w:val="16"/>
                <w:szCs w:val="16"/>
                <w:lang w:val="es-MX"/>
              </w:rPr>
              <w:t xml:space="preserve">6.1 </w:t>
            </w:r>
            <w:r w:rsidRPr="00E23EF7">
              <w:rPr>
                <w:rFonts w:ascii="Verdana" w:hAnsi="Verdana"/>
                <w:sz w:val="16"/>
                <w:szCs w:val="16"/>
                <w:lang w:val="es-MX"/>
              </w:rPr>
              <w:t xml:space="preserve">Load test. </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Se efectuará colocando la carga que resulte de al menos el número de personas de su capacidad, multiplicado por 5, considerando a cada persona con una masa de 100 kg. Se repartirá la carga en el dispositivo, simulando una operación de embarque y desembarque. Al finalizar la prueba ninguno de sus componentes presentará evidencia de daño o alteración de sus propiedades mecánicas.</w:t>
            </w:r>
          </w:p>
        </w:tc>
        <w:tc>
          <w:tcPr>
            <w:tcW w:w="4788" w:type="dxa"/>
          </w:tcPr>
          <w:p w:rsidR="003C26C3" w:rsidRPr="00A54D39" w:rsidRDefault="00E23EF7" w:rsidP="0037769F">
            <w:pPr>
              <w:pStyle w:val="Texto"/>
              <w:spacing w:after="100" w:line="260" w:lineRule="exact"/>
              <w:ind w:firstLine="0"/>
              <w:rPr>
                <w:rFonts w:ascii="Verdana" w:hAnsi="Verdana"/>
                <w:sz w:val="16"/>
                <w:szCs w:val="16"/>
                <w:lang w:val="en-US"/>
              </w:rPr>
            </w:pPr>
            <w:r>
              <w:rPr>
                <w:rFonts w:ascii="Verdana" w:hAnsi="Verdana"/>
                <w:sz w:val="16"/>
                <w:szCs w:val="16"/>
                <w:lang w:val="en-US"/>
              </w:rPr>
              <w:t xml:space="preserve">The test will be performed placing the load that results from at least the number of persons of its capacity, multiplied by 5, considering each person with a mass of 100 kg. The load will be distributed in the device, simulating an operation of embarking or disembarking. </w:t>
            </w:r>
            <w:r w:rsidR="005B4E57">
              <w:rPr>
                <w:rFonts w:ascii="Verdana" w:hAnsi="Verdana"/>
                <w:sz w:val="16"/>
                <w:szCs w:val="16"/>
                <w:lang w:val="en-US"/>
              </w:rPr>
              <w:t xml:space="preserve">When finishing the test, none of its components will present evidence of damage or alteration of its mechanical properties. </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 xml:space="preserve">6.2 </w:t>
            </w:r>
            <w:r w:rsidRPr="0037769F">
              <w:rPr>
                <w:rFonts w:ascii="Verdana" w:hAnsi="Verdana"/>
                <w:sz w:val="16"/>
                <w:szCs w:val="16"/>
                <w:lang w:val="es-MX"/>
              </w:rPr>
              <w:t>Prueba del piso de la CED.</w:t>
            </w:r>
          </w:p>
        </w:tc>
        <w:tc>
          <w:tcPr>
            <w:tcW w:w="4788" w:type="dxa"/>
          </w:tcPr>
          <w:p w:rsidR="003C26C3" w:rsidRPr="005B4E57" w:rsidRDefault="005B4E57" w:rsidP="0037769F">
            <w:pPr>
              <w:pStyle w:val="Texto"/>
              <w:spacing w:after="100" w:line="260"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Test of the floor of the CED.</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 xml:space="preserve">Se efectuará colocando una carga de al menos 500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cuatro personas, 900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ocho personas y 1300 kg para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de doce personas, sobre el piso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simulando una operación de embarque y desembarque. Al finalizar la prueba ninguno de sus componentes presentará evidencia de daño o alteración de sus propiedades mecánicas.</w:t>
            </w:r>
          </w:p>
        </w:tc>
        <w:tc>
          <w:tcPr>
            <w:tcW w:w="4788" w:type="dxa"/>
          </w:tcPr>
          <w:p w:rsidR="003C26C3" w:rsidRPr="005B4E57" w:rsidRDefault="005B4E57" w:rsidP="005B4E57">
            <w:pPr>
              <w:pStyle w:val="Texto"/>
              <w:spacing w:after="100" w:line="260" w:lineRule="exact"/>
              <w:ind w:firstLine="0"/>
              <w:rPr>
                <w:rFonts w:ascii="Verdana" w:hAnsi="Verdana"/>
                <w:sz w:val="16"/>
                <w:szCs w:val="16"/>
                <w:lang w:val="en-US"/>
              </w:rPr>
            </w:pPr>
            <w:r>
              <w:rPr>
                <w:rFonts w:ascii="Verdana" w:hAnsi="Verdana"/>
                <w:sz w:val="16"/>
                <w:szCs w:val="16"/>
                <w:lang w:val="en-US"/>
              </w:rPr>
              <w:t>The test will be performed placing the load of at least 500 kg for the CED of four persons, 900 kg for the CED of eight persons and 1300 kg for the CED of twelve persons, on the floor of the CED, simulating operation of embarking or disembarking. When finishing the test, none of its components will present evidence of damage or alteration of its mechanical properties.</w:t>
            </w:r>
          </w:p>
        </w:tc>
      </w:tr>
      <w:tr w:rsidR="003C26C3" w:rsidRPr="0037769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6.3</w:t>
            </w:r>
            <w:r w:rsidRPr="0037769F">
              <w:rPr>
                <w:rFonts w:ascii="Verdana" w:hAnsi="Verdana"/>
                <w:sz w:val="16"/>
                <w:szCs w:val="16"/>
                <w:lang w:val="es-MX"/>
              </w:rPr>
              <w:t xml:space="preserve"> Prueba de flotabilidad.</w:t>
            </w:r>
          </w:p>
        </w:tc>
        <w:tc>
          <w:tcPr>
            <w:tcW w:w="4788" w:type="dxa"/>
          </w:tcPr>
          <w:p w:rsidR="003C26C3" w:rsidRPr="005B4E57" w:rsidRDefault="005B4E57" w:rsidP="0037769F">
            <w:pPr>
              <w:pStyle w:val="Texto"/>
              <w:spacing w:after="100" w:line="260" w:lineRule="exact"/>
              <w:ind w:firstLine="0"/>
              <w:rPr>
                <w:rFonts w:ascii="Verdana" w:hAnsi="Verdana"/>
                <w:sz w:val="16"/>
                <w:szCs w:val="16"/>
                <w:lang w:val="en-US"/>
              </w:rPr>
            </w:pPr>
            <w:r w:rsidRPr="005B4E57">
              <w:rPr>
                <w:rFonts w:ascii="Verdana" w:hAnsi="Verdana"/>
                <w:b/>
                <w:sz w:val="16"/>
                <w:szCs w:val="16"/>
                <w:lang w:val="en-US"/>
              </w:rPr>
              <w:t xml:space="preserve">6.3 </w:t>
            </w:r>
            <w:r w:rsidRPr="005B4E57">
              <w:rPr>
                <w:rFonts w:ascii="Verdana" w:hAnsi="Verdana"/>
                <w:sz w:val="16"/>
                <w:szCs w:val="16"/>
                <w:lang w:val="en-US"/>
              </w:rPr>
              <w:t xml:space="preserve"> Floatability test.</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 xml:space="preserve">Realizar las pruebas de flotación dejando libremente a flote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durante 24 horas como mínimo, en agua dulce llevando una masa adicional mínimo de hierro de 120 kg para la de cuatro personas, 240 kg para la de ocho y 360 kg para la de doce personas.</w:t>
            </w:r>
          </w:p>
        </w:tc>
        <w:tc>
          <w:tcPr>
            <w:tcW w:w="4788" w:type="dxa"/>
          </w:tcPr>
          <w:p w:rsidR="003C26C3" w:rsidRPr="005B4E57" w:rsidRDefault="005B4E57" w:rsidP="00E748BF">
            <w:pPr>
              <w:pStyle w:val="Texto"/>
              <w:spacing w:after="100" w:line="260" w:lineRule="exact"/>
              <w:ind w:firstLine="0"/>
              <w:rPr>
                <w:rFonts w:ascii="Verdana" w:hAnsi="Verdana"/>
                <w:sz w:val="16"/>
                <w:szCs w:val="16"/>
                <w:lang w:val="en-US"/>
              </w:rPr>
            </w:pPr>
            <w:r w:rsidRPr="005B4E57">
              <w:rPr>
                <w:rFonts w:ascii="Verdana" w:hAnsi="Verdana"/>
                <w:sz w:val="16"/>
                <w:szCs w:val="16"/>
                <w:lang w:val="en-US"/>
              </w:rPr>
              <w:t xml:space="preserve">Perform the </w:t>
            </w:r>
            <w:r w:rsidR="00E748BF" w:rsidRPr="005B4E57">
              <w:rPr>
                <w:rFonts w:ascii="Verdana" w:hAnsi="Verdana"/>
                <w:sz w:val="16"/>
                <w:szCs w:val="16"/>
                <w:lang w:val="en-US"/>
              </w:rPr>
              <w:t xml:space="preserve">flotation </w:t>
            </w:r>
            <w:r w:rsidRPr="005B4E57">
              <w:rPr>
                <w:rFonts w:ascii="Verdana" w:hAnsi="Verdana"/>
                <w:sz w:val="16"/>
                <w:szCs w:val="16"/>
                <w:lang w:val="en-US"/>
              </w:rPr>
              <w:t xml:space="preserve">tests </w:t>
            </w:r>
            <w:r w:rsidR="00E748BF">
              <w:rPr>
                <w:rFonts w:ascii="Verdana" w:hAnsi="Verdana"/>
                <w:sz w:val="16"/>
                <w:szCs w:val="16"/>
                <w:lang w:val="en-US"/>
              </w:rPr>
              <w:t>allowing</w:t>
            </w:r>
            <w:r>
              <w:rPr>
                <w:rFonts w:ascii="Verdana" w:hAnsi="Verdana"/>
                <w:sz w:val="16"/>
                <w:szCs w:val="16"/>
                <w:lang w:val="en-US"/>
              </w:rPr>
              <w:t xml:space="preserve"> the CED to float freely </w:t>
            </w:r>
            <w:r w:rsidR="00E748BF">
              <w:rPr>
                <w:rFonts w:ascii="Verdana" w:hAnsi="Verdana"/>
                <w:sz w:val="16"/>
                <w:szCs w:val="16"/>
                <w:lang w:val="en-US"/>
              </w:rPr>
              <w:t>for</w:t>
            </w:r>
            <w:r>
              <w:rPr>
                <w:rFonts w:ascii="Verdana" w:hAnsi="Verdana"/>
                <w:sz w:val="16"/>
                <w:szCs w:val="16"/>
                <w:lang w:val="en-US"/>
              </w:rPr>
              <w:t xml:space="preserve"> 24 hours as a minimum, in fresh water carrying an additional minimum mass of iron of 120 kg for that of four persons, 240 kg for that of eight and 360 kg for that of twelve persons. </w:t>
            </w:r>
            <w:r w:rsidRPr="005B4E57">
              <w:rPr>
                <w:rFonts w:ascii="Verdana" w:hAnsi="Verdana"/>
                <w:sz w:val="16"/>
                <w:szCs w:val="16"/>
                <w:lang w:val="en-US"/>
              </w:rPr>
              <w:t xml:space="preserve"> </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La CED deberá permanecer a flote durante el tiempo mencionado y al final de la prueba no presentará evidencias de haber absorbido más de un 5% de agua y mantendrá su estructura original.</w:t>
            </w:r>
          </w:p>
        </w:tc>
        <w:tc>
          <w:tcPr>
            <w:tcW w:w="4788" w:type="dxa"/>
          </w:tcPr>
          <w:p w:rsidR="003C26C3" w:rsidRPr="005B4E57" w:rsidRDefault="005B4E57" w:rsidP="0037769F">
            <w:pPr>
              <w:pStyle w:val="Texto"/>
              <w:spacing w:after="100" w:line="260" w:lineRule="exact"/>
              <w:ind w:firstLine="0"/>
              <w:rPr>
                <w:rFonts w:ascii="Verdana" w:hAnsi="Verdana"/>
                <w:sz w:val="16"/>
                <w:szCs w:val="16"/>
                <w:lang w:val="en-US"/>
              </w:rPr>
            </w:pPr>
            <w:r>
              <w:rPr>
                <w:rFonts w:ascii="Verdana" w:hAnsi="Verdana"/>
                <w:sz w:val="16"/>
                <w:szCs w:val="16"/>
                <w:lang w:val="en-US"/>
              </w:rPr>
              <w:t xml:space="preserve">The CED must remain floating during the time mentioned and at the end of the test will no present evidence of having absorbed more than a 5% of water and will maintain its original structure. </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b/>
                <w:sz w:val="16"/>
                <w:szCs w:val="16"/>
                <w:lang w:val="es-MX"/>
              </w:rPr>
              <w:t>6.4</w:t>
            </w:r>
            <w:r w:rsidRPr="0037769F">
              <w:rPr>
                <w:rFonts w:ascii="Verdana" w:hAnsi="Verdana"/>
                <w:sz w:val="16"/>
                <w:szCs w:val="16"/>
                <w:lang w:val="es-MX"/>
              </w:rPr>
              <w:t xml:space="preserve"> Prueba de resistencia a los hidrocarburos.</w:t>
            </w:r>
          </w:p>
        </w:tc>
        <w:tc>
          <w:tcPr>
            <w:tcW w:w="4788" w:type="dxa"/>
          </w:tcPr>
          <w:p w:rsidR="003C26C3" w:rsidRPr="005B4E57" w:rsidRDefault="005B4E57" w:rsidP="00E748BF">
            <w:pPr>
              <w:pStyle w:val="Texto"/>
              <w:spacing w:after="100" w:line="260" w:lineRule="exact"/>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Test  for resistance to hydrocarbons.</w:t>
            </w:r>
          </w:p>
        </w:tc>
      </w:tr>
      <w:tr w:rsidR="003C26C3" w:rsidRPr="00E748BF" w:rsidTr="0037769F">
        <w:tc>
          <w:tcPr>
            <w:tcW w:w="4788" w:type="dxa"/>
          </w:tcPr>
          <w:p w:rsidR="003C26C3" w:rsidRPr="0037769F" w:rsidRDefault="003C26C3" w:rsidP="0037769F">
            <w:pPr>
              <w:pStyle w:val="Texto"/>
              <w:spacing w:after="100" w:line="260" w:lineRule="exact"/>
              <w:ind w:firstLine="0"/>
              <w:rPr>
                <w:rFonts w:ascii="Verdana" w:hAnsi="Verdana"/>
                <w:sz w:val="16"/>
                <w:szCs w:val="16"/>
                <w:lang w:val="es-MX"/>
              </w:rPr>
            </w:pPr>
            <w:r w:rsidRPr="0037769F">
              <w:rPr>
                <w:rFonts w:ascii="Verdana" w:hAnsi="Verdana"/>
                <w:sz w:val="16"/>
                <w:szCs w:val="16"/>
                <w:lang w:val="es-MX"/>
              </w:rPr>
              <w:t>Rociar completamente el anillo inferior con su protección correspondiente con diesel-oil. Después de 24 horas de haber permanecido en esta situación, el arillo no debe presentar señales de haber sufrido daños, como contracción, agrietamiento, hinchazón, descomposición o alteración de sus propiedades mecánicas.</w:t>
            </w:r>
          </w:p>
        </w:tc>
        <w:tc>
          <w:tcPr>
            <w:tcW w:w="4788" w:type="dxa"/>
          </w:tcPr>
          <w:p w:rsidR="003C26C3" w:rsidRPr="005B4E57" w:rsidRDefault="005B4E57" w:rsidP="0037769F">
            <w:pPr>
              <w:pStyle w:val="Texto"/>
              <w:spacing w:after="100" w:line="260" w:lineRule="exact"/>
              <w:ind w:firstLine="0"/>
              <w:rPr>
                <w:rFonts w:ascii="Verdana" w:hAnsi="Verdana"/>
                <w:sz w:val="16"/>
                <w:szCs w:val="16"/>
                <w:lang w:val="en-US"/>
              </w:rPr>
            </w:pPr>
            <w:r>
              <w:rPr>
                <w:rFonts w:ascii="Verdana" w:hAnsi="Verdana"/>
                <w:sz w:val="16"/>
                <w:szCs w:val="16"/>
                <w:lang w:val="en-US"/>
              </w:rPr>
              <w:t xml:space="preserve">Sprinkle completely with its protection corresponding to diesel –oil. After 24 hours of having remained in this situation, the ring must not present signs of having suffered damages, such as contraction, cracking, swelling, decomposition or alteration of its mechanical properties. </w:t>
            </w:r>
          </w:p>
        </w:tc>
      </w:tr>
      <w:tr w:rsidR="003C26C3" w:rsidRPr="00E748BF" w:rsidTr="0037769F">
        <w:tc>
          <w:tcPr>
            <w:tcW w:w="4788" w:type="dxa"/>
          </w:tcPr>
          <w:p w:rsidR="003C26C3" w:rsidRPr="0037769F" w:rsidRDefault="003C26C3" w:rsidP="0037769F">
            <w:pPr>
              <w:pStyle w:val="Texto"/>
              <w:spacing w:after="100" w:line="258" w:lineRule="exact"/>
              <w:ind w:firstLine="0"/>
              <w:rPr>
                <w:rFonts w:ascii="Verdana" w:hAnsi="Verdana"/>
                <w:b/>
                <w:sz w:val="16"/>
                <w:szCs w:val="16"/>
                <w:lang w:val="es-MX"/>
              </w:rPr>
            </w:pPr>
            <w:r w:rsidRPr="0037769F">
              <w:rPr>
                <w:rFonts w:ascii="Verdana" w:hAnsi="Verdana"/>
                <w:b/>
                <w:sz w:val="16"/>
                <w:szCs w:val="16"/>
                <w:lang w:val="es-MX"/>
              </w:rPr>
              <w:t>7. Marcado y Etiquetado de la CED</w:t>
            </w:r>
          </w:p>
        </w:tc>
        <w:tc>
          <w:tcPr>
            <w:tcW w:w="4788" w:type="dxa"/>
          </w:tcPr>
          <w:p w:rsidR="003C26C3" w:rsidRPr="005B4E57" w:rsidRDefault="005B4E57" w:rsidP="0037769F">
            <w:pPr>
              <w:pStyle w:val="Texto"/>
              <w:spacing w:after="100" w:line="258" w:lineRule="exact"/>
              <w:ind w:firstLine="0"/>
              <w:rPr>
                <w:rFonts w:ascii="Verdana" w:hAnsi="Verdana"/>
                <w:b/>
                <w:sz w:val="16"/>
                <w:szCs w:val="16"/>
                <w:lang w:val="en-US"/>
              </w:rPr>
            </w:pPr>
            <w:r w:rsidRPr="005B4E57">
              <w:rPr>
                <w:rFonts w:ascii="Verdana" w:hAnsi="Verdana"/>
                <w:b/>
                <w:sz w:val="16"/>
                <w:szCs w:val="16"/>
                <w:lang w:val="en-US"/>
              </w:rPr>
              <w:t>7. Marking and Labeling of the CED</w:t>
            </w:r>
          </w:p>
        </w:tc>
      </w:tr>
      <w:tr w:rsidR="003C26C3" w:rsidRPr="00E748BF" w:rsidTr="0037769F">
        <w:tc>
          <w:tcPr>
            <w:tcW w:w="4788" w:type="dxa"/>
          </w:tcPr>
          <w:p w:rsidR="003C26C3" w:rsidRPr="0037769F" w:rsidRDefault="003C26C3" w:rsidP="0037769F">
            <w:pPr>
              <w:pStyle w:val="Texto"/>
              <w:spacing w:after="100" w:line="258" w:lineRule="exact"/>
              <w:ind w:firstLine="0"/>
              <w:rPr>
                <w:rFonts w:ascii="Verdana" w:hAnsi="Verdana"/>
                <w:sz w:val="16"/>
                <w:szCs w:val="16"/>
                <w:lang w:val="es-MX"/>
              </w:rPr>
            </w:pPr>
            <w:r w:rsidRPr="0037769F">
              <w:rPr>
                <w:rFonts w:ascii="Verdana" w:hAnsi="Verdana"/>
                <w:sz w:val="16"/>
                <w:szCs w:val="16"/>
                <w:lang w:val="es-MX"/>
              </w:rPr>
              <w:t>Las CED de fabricación nacional que pretendan utilizarse en embarcaciones y artefactos navales que operen en aguas de jurisdicción nacional, deben contener la siguiente información:</w:t>
            </w:r>
          </w:p>
        </w:tc>
        <w:tc>
          <w:tcPr>
            <w:tcW w:w="4788" w:type="dxa"/>
          </w:tcPr>
          <w:p w:rsidR="003C26C3" w:rsidRPr="005B4E57" w:rsidRDefault="005B4E57" w:rsidP="00E748BF">
            <w:pPr>
              <w:pStyle w:val="Texto"/>
              <w:spacing w:after="100" w:line="258" w:lineRule="exact"/>
              <w:ind w:firstLine="0"/>
              <w:rPr>
                <w:rFonts w:ascii="Verdana" w:hAnsi="Verdana"/>
                <w:sz w:val="16"/>
                <w:szCs w:val="16"/>
                <w:lang w:val="en-US"/>
              </w:rPr>
            </w:pPr>
            <w:r w:rsidRPr="005B4E57">
              <w:rPr>
                <w:rFonts w:ascii="Verdana" w:hAnsi="Verdana"/>
                <w:sz w:val="16"/>
                <w:szCs w:val="16"/>
                <w:lang w:val="en-US"/>
              </w:rPr>
              <w:t xml:space="preserve">The CED of national </w:t>
            </w:r>
            <w:r w:rsidR="00E748BF">
              <w:rPr>
                <w:rFonts w:ascii="Verdana" w:hAnsi="Verdana"/>
                <w:sz w:val="16"/>
                <w:szCs w:val="16"/>
                <w:lang w:val="en-US"/>
              </w:rPr>
              <w:t>manufacture</w:t>
            </w:r>
            <w:r w:rsidRPr="005B4E57">
              <w:rPr>
                <w:rFonts w:ascii="Verdana" w:hAnsi="Verdana"/>
                <w:sz w:val="16"/>
                <w:szCs w:val="16"/>
                <w:lang w:val="en-US"/>
              </w:rPr>
              <w:t xml:space="preserve"> t</w:t>
            </w:r>
            <w:r>
              <w:rPr>
                <w:rFonts w:ascii="Verdana" w:hAnsi="Verdana"/>
                <w:sz w:val="16"/>
                <w:szCs w:val="16"/>
                <w:lang w:val="en-US"/>
              </w:rPr>
              <w:t xml:space="preserve">hat is intended for utilization in vessels and naval artifacts that operate in waters under national jurisdiction must contain the following information: </w:t>
            </w:r>
          </w:p>
        </w:tc>
      </w:tr>
      <w:tr w:rsidR="003C26C3" w:rsidRPr="00E748BF" w:rsidTr="0037769F">
        <w:tc>
          <w:tcPr>
            <w:tcW w:w="4788" w:type="dxa"/>
          </w:tcPr>
          <w:p w:rsidR="003C26C3" w:rsidRPr="0037769F" w:rsidRDefault="003C26C3" w:rsidP="0037769F">
            <w:pPr>
              <w:pStyle w:val="Texto"/>
              <w:spacing w:after="100" w:line="258" w:lineRule="exact"/>
              <w:ind w:firstLine="0"/>
              <w:rPr>
                <w:rFonts w:ascii="Verdana" w:hAnsi="Verdana"/>
                <w:sz w:val="16"/>
                <w:szCs w:val="16"/>
                <w:lang w:val="es-MX"/>
              </w:rPr>
            </w:pPr>
            <w:r w:rsidRPr="0037769F">
              <w:rPr>
                <w:rFonts w:ascii="Verdana" w:hAnsi="Verdana"/>
                <w:b/>
                <w:sz w:val="16"/>
                <w:szCs w:val="16"/>
                <w:lang w:val="es-MX"/>
              </w:rPr>
              <w:t>7.1</w:t>
            </w:r>
            <w:r w:rsidRPr="0037769F">
              <w:rPr>
                <w:rFonts w:ascii="Verdana" w:hAnsi="Verdana"/>
                <w:sz w:val="16"/>
                <w:szCs w:val="16"/>
                <w:lang w:val="es-MX"/>
              </w:rPr>
              <w:t xml:space="preserve"> Las CED de fabricación nacional deben contener la siguiente información marcada con tinta permanente la cual resistirá las pruebas a que se refiere la presente Norma y siempre conservará la legibilidad de la siguiente información:</w:t>
            </w:r>
          </w:p>
        </w:tc>
        <w:tc>
          <w:tcPr>
            <w:tcW w:w="4788" w:type="dxa"/>
          </w:tcPr>
          <w:p w:rsidR="003C26C3" w:rsidRPr="005B4E57" w:rsidRDefault="005B4E57" w:rsidP="0037769F">
            <w:pPr>
              <w:pStyle w:val="Texto"/>
              <w:spacing w:after="100" w:line="258" w:lineRule="exact"/>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 xml:space="preserve"> The CED of national fabrication must contain the following information marked with permanent ink which will resist the tests referred to in this Standard and always will conserve the legibility of the following information: </w:t>
            </w:r>
          </w:p>
        </w:tc>
      </w:tr>
      <w:tr w:rsidR="003C26C3" w:rsidRPr="00E748B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La leyenda “Hecho en México”;</w:t>
            </w:r>
          </w:p>
        </w:tc>
        <w:tc>
          <w:tcPr>
            <w:tcW w:w="4788" w:type="dxa"/>
          </w:tcPr>
          <w:p w:rsidR="003C26C3" w:rsidRPr="00E748BF" w:rsidRDefault="005B4E57" w:rsidP="00B0013C">
            <w:pPr>
              <w:pStyle w:val="Texto"/>
              <w:numPr>
                <w:ilvl w:val="0"/>
                <w:numId w:val="1"/>
              </w:numPr>
              <w:spacing w:after="100" w:line="258" w:lineRule="exact"/>
              <w:rPr>
                <w:rFonts w:ascii="Verdana" w:hAnsi="Verdana"/>
                <w:sz w:val="16"/>
                <w:szCs w:val="16"/>
                <w:lang w:val="en-US"/>
              </w:rPr>
            </w:pPr>
            <w:r w:rsidRPr="00E748BF">
              <w:rPr>
                <w:rFonts w:ascii="Verdana" w:hAnsi="Verdana"/>
                <w:sz w:val="16"/>
                <w:szCs w:val="16"/>
                <w:lang w:val="en-US"/>
              </w:rPr>
              <w:t>The legend “Made in Mexico”;</w:t>
            </w:r>
          </w:p>
        </w:tc>
      </w:tr>
      <w:tr w:rsidR="003C26C3" w:rsidRPr="0037769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Número de serie y lote;</w:t>
            </w:r>
          </w:p>
        </w:tc>
        <w:tc>
          <w:tcPr>
            <w:tcW w:w="4788" w:type="dxa"/>
          </w:tcPr>
          <w:p w:rsidR="003C26C3" w:rsidRPr="00E748BF" w:rsidRDefault="00B0013C" w:rsidP="00B0013C">
            <w:pPr>
              <w:pStyle w:val="Texto"/>
              <w:numPr>
                <w:ilvl w:val="0"/>
                <w:numId w:val="1"/>
              </w:numPr>
              <w:spacing w:after="100" w:line="258" w:lineRule="exact"/>
              <w:rPr>
                <w:rFonts w:ascii="Verdana" w:hAnsi="Verdana"/>
                <w:sz w:val="16"/>
                <w:szCs w:val="16"/>
                <w:lang w:val="en-US"/>
              </w:rPr>
            </w:pPr>
            <w:r w:rsidRPr="00E748BF">
              <w:rPr>
                <w:rFonts w:ascii="Verdana" w:hAnsi="Verdana"/>
                <w:sz w:val="16"/>
                <w:szCs w:val="16"/>
                <w:lang w:val="en-US"/>
              </w:rPr>
              <w:t>Serial and lot number;</w:t>
            </w:r>
          </w:p>
        </w:tc>
      </w:tr>
      <w:tr w:rsidR="003C26C3" w:rsidRPr="0037769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Materiales de fabricación;</w:t>
            </w:r>
          </w:p>
        </w:tc>
        <w:tc>
          <w:tcPr>
            <w:tcW w:w="4788" w:type="dxa"/>
          </w:tcPr>
          <w:p w:rsidR="003C26C3" w:rsidRPr="00BD375A" w:rsidRDefault="00B0013C" w:rsidP="00B0013C">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Materials of fabrication;</w:t>
            </w:r>
          </w:p>
        </w:tc>
      </w:tr>
      <w:tr w:rsidR="003C26C3" w:rsidRPr="00E748B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Nombre del fabricante y número de registro otorgado por Marina Mercante;</w:t>
            </w:r>
          </w:p>
        </w:tc>
        <w:tc>
          <w:tcPr>
            <w:tcW w:w="4788" w:type="dxa"/>
          </w:tcPr>
          <w:p w:rsidR="003C26C3" w:rsidRPr="00B0013C" w:rsidRDefault="00B0013C" w:rsidP="00B0013C">
            <w:pPr>
              <w:pStyle w:val="Texto"/>
              <w:numPr>
                <w:ilvl w:val="0"/>
                <w:numId w:val="1"/>
              </w:numPr>
              <w:spacing w:after="100" w:line="258" w:lineRule="exact"/>
              <w:rPr>
                <w:rFonts w:ascii="Verdana" w:hAnsi="Verdana"/>
                <w:sz w:val="16"/>
                <w:szCs w:val="16"/>
                <w:lang w:val="en-US"/>
              </w:rPr>
            </w:pPr>
            <w:r w:rsidRPr="00B0013C">
              <w:rPr>
                <w:rFonts w:ascii="Verdana" w:hAnsi="Verdana"/>
                <w:sz w:val="16"/>
                <w:szCs w:val="16"/>
                <w:lang w:val="en-US"/>
              </w:rPr>
              <w:t>Name of the manufacturer and registration number granted by the Merchant Marine;</w:t>
            </w:r>
          </w:p>
        </w:tc>
      </w:tr>
      <w:tr w:rsidR="003C26C3" w:rsidRPr="0037769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Fecha de fabricación;</w:t>
            </w:r>
          </w:p>
        </w:tc>
        <w:tc>
          <w:tcPr>
            <w:tcW w:w="4788" w:type="dxa"/>
          </w:tcPr>
          <w:p w:rsidR="003C26C3" w:rsidRPr="00BD375A" w:rsidRDefault="00B0013C" w:rsidP="00B0013C">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Date of manufacture;</w:t>
            </w:r>
          </w:p>
        </w:tc>
      </w:tr>
      <w:tr w:rsidR="003C26C3" w:rsidRPr="0037769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Instructivo de uso;</w:t>
            </w:r>
          </w:p>
        </w:tc>
        <w:tc>
          <w:tcPr>
            <w:tcW w:w="4788" w:type="dxa"/>
          </w:tcPr>
          <w:p w:rsidR="003C26C3" w:rsidRPr="00BD375A" w:rsidRDefault="00B0013C" w:rsidP="00B0013C">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Instructions for use;</w:t>
            </w:r>
          </w:p>
        </w:tc>
      </w:tr>
      <w:tr w:rsidR="003C26C3" w:rsidRPr="0037769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Instructivo de cuidado;</w:t>
            </w:r>
          </w:p>
        </w:tc>
        <w:tc>
          <w:tcPr>
            <w:tcW w:w="4788" w:type="dxa"/>
          </w:tcPr>
          <w:p w:rsidR="003C26C3" w:rsidRPr="00BD375A" w:rsidRDefault="00B0013C" w:rsidP="00B0013C">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Instructions for care;</w:t>
            </w:r>
          </w:p>
        </w:tc>
      </w:tr>
      <w:tr w:rsidR="003C26C3" w:rsidRPr="0037769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Condiciones de uso;</w:t>
            </w:r>
          </w:p>
        </w:tc>
        <w:tc>
          <w:tcPr>
            <w:tcW w:w="4788" w:type="dxa"/>
          </w:tcPr>
          <w:p w:rsidR="003C26C3" w:rsidRPr="00BD375A" w:rsidRDefault="00B0013C" w:rsidP="00B0013C">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Conditions of use;</w:t>
            </w:r>
          </w:p>
        </w:tc>
      </w:tr>
      <w:tr w:rsidR="003C26C3" w:rsidRPr="0037769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Nomenclatura de NOM autorizada.</w:t>
            </w:r>
          </w:p>
        </w:tc>
        <w:tc>
          <w:tcPr>
            <w:tcW w:w="4788" w:type="dxa"/>
          </w:tcPr>
          <w:p w:rsidR="003C26C3" w:rsidRPr="00BD375A" w:rsidRDefault="00B0013C" w:rsidP="00B0013C">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Authorized nomenclature of Standard</w:t>
            </w:r>
          </w:p>
        </w:tc>
      </w:tr>
      <w:tr w:rsidR="003C26C3" w:rsidRPr="00E748BF" w:rsidTr="0037769F">
        <w:tc>
          <w:tcPr>
            <w:tcW w:w="4788" w:type="dxa"/>
          </w:tcPr>
          <w:p w:rsidR="003C26C3" w:rsidRPr="0037769F" w:rsidRDefault="003C26C3" w:rsidP="00B0013C">
            <w:pPr>
              <w:pStyle w:val="Texto"/>
              <w:numPr>
                <w:ilvl w:val="0"/>
                <w:numId w:val="1"/>
              </w:numPr>
              <w:spacing w:after="100" w:line="258" w:lineRule="exact"/>
              <w:rPr>
                <w:rFonts w:ascii="Verdana" w:hAnsi="Verdana"/>
                <w:sz w:val="16"/>
                <w:szCs w:val="16"/>
                <w:lang w:val="es-MX"/>
              </w:rPr>
            </w:pPr>
            <w:r w:rsidRPr="0037769F">
              <w:rPr>
                <w:rFonts w:ascii="Verdana" w:hAnsi="Verdana"/>
                <w:sz w:val="16"/>
                <w:szCs w:val="16"/>
                <w:lang w:val="es-MX"/>
              </w:rPr>
              <w:t>Vigencia (vida útil), establecida por el fabricante.</w:t>
            </w:r>
          </w:p>
        </w:tc>
        <w:tc>
          <w:tcPr>
            <w:tcW w:w="4788" w:type="dxa"/>
          </w:tcPr>
          <w:p w:rsidR="003C26C3" w:rsidRPr="00B0013C" w:rsidRDefault="00B0013C" w:rsidP="00B0013C">
            <w:pPr>
              <w:pStyle w:val="Texto"/>
              <w:numPr>
                <w:ilvl w:val="0"/>
                <w:numId w:val="1"/>
              </w:numPr>
              <w:spacing w:after="100" w:line="258" w:lineRule="exact"/>
              <w:rPr>
                <w:rFonts w:ascii="Verdana" w:hAnsi="Verdana"/>
                <w:sz w:val="16"/>
                <w:szCs w:val="16"/>
                <w:lang w:val="en-US"/>
              </w:rPr>
            </w:pPr>
            <w:r w:rsidRPr="00B0013C">
              <w:rPr>
                <w:rFonts w:ascii="Verdana" w:hAnsi="Verdana"/>
                <w:sz w:val="16"/>
                <w:szCs w:val="16"/>
                <w:lang w:val="en-US"/>
              </w:rPr>
              <w:t xml:space="preserve">Effective period (useful life) established by the manufacturer. </w:t>
            </w:r>
          </w:p>
        </w:tc>
      </w:tr>
      <w:tr w:rsidR="003C26C3" w:rsidRPr="00E748BF" w:rsidTr="0037769F">
        <w:tc>
          <w:tcPr>
            <w:tcW w:w="4788" w:type="dxa"/>
          </w:tcPr>
          <w:p w:rsidR="003C26C3" w:rsidRPr="0037769F" w:rsidRDefault="003C26C3" w:rsidP="0037769F">
            <w:pPr>
              <w:pStyle w:val="Texto"/>
              <w:spacing w:after="100" w:line="258" w:lineRule="exact"/>
              <w:ind w:firstLine="0"/>
              <w:rPr>
                <w:rFonts w:ascii="Verdana" w:hAnsi="Verdana"/>
                <w:sz w:val="16"/>
                <w:szCs w:val="16"/>
                <w:lang w:val="es-MX"/>
              </w:rPr>
            </w:pPr>
            <w:r w:rsidRPr="0037769F">
              <w:rPr>
                <w:rFonts w:ascii="Verdana" w:hAnsi="Verdana"/>
                <w:b/>
                <w:sz w:val="16"/>
                <w:szCs w:val="16"/>
                <w:lang w:val="es-MX"/>
              </w:rPr>
              <w:t>7.2</w:t>
            </w:r>
            <w:r w:rsidRPr="0037769F">
              <w:rPr>
                <w:rFonts w:ascii="Verdana" w:hAnsi="Verdana"/>
                <w:sz w:val="16"/>
                <w:szCs w:val="16"/>
                <w:lang w:val="es-MX"/>
              </w:rPr>
              <w:t xml:space="preserve"> Las CED de fabricación extranjera que pretendan utilizarse en embarcaciones, artefactos navales, que operen en aguas de jurisdicción nacional deben contener la siguiente información marcada con tinta permanente, la cual resistirá las pruebas a que se refiere la presente Norma y siempre conservará la legibilidad de la siguiente información:</w:t>
            </w:r>
          </w:p>
        </w:tc>
        <w:tc>
          <w:tcPr>
            <w:tcW w:w="4788" w:type="dxa"/>
          </w:tcPr>
          <w:p w:rsidR="003C26C3" w:rsidRPr="00B0013C" w:rsidRDefault="00B0013C" w:rsidP="00E748BF">
            <w:pPr>
              <w:pStyle w:val="Texto"/>
              <w:spacing w:after="100" w:line="258" w:lineRule="exact"/>
              <w:ind w:firstLine="0"/>
              <w:rPr>
                <w:rFonts w:ascii="Verdana" w:hAnsi="Verdana"/>
                <w:sz w:val="16"/>
                <w:szCs w:val="16"/>
                <w:lang w:val="en-US"/>
              </w:rPr>
            </w:pPr>
            <w:r w:rsidRPr="00B0013C">
              <w:rPr>
                <w:rFonts w:ascii="Verdana" w:hAnsi="Verdana"/>
                <w:b/>
                <w:sz w:val="16"/>
                <w:szCs w:val="16"/>
                <w:lang w:val="en-US"/>
              </w:rPr>
              <w:t xml:space="preserve">7.2  </w:t>
            </w:r>
            <w:r>
              <w:rPr>
                <w:rFonts w:ascii="Verdana" w:hAnsi="Verdana"/>
                <w:sz w:val="16"/>
                <w:szCs w:val="16"/>
                <w:lang w:val="en-US"/>
              </w:rPr>
              <w:t xml:space="preserve">The CED of foreign </w:t>
            </w:r>
            <w:r w:rsidR="00E748BF">
              <w:rPr>
                <w:rFonts w:ascii="Verdana" w:hAnsi="Verdana"/>
                <w:sz w:val="16"/>
                <w:szCs w:val="16"/>
                <w:lang w:val="en-US"/>
              </w:rPr>
              <w:t>manufacture</w:t>
            </w:r>
            <w:r>
              <w:rPr>
                <w:rFonts w:ascii="Verdana" w:hAnsi="Verdana"/>
                <w:sz w:val="16"/>
                <w:szCs w:val="16"/>
                <w:lang w:val="en-US"/>
              </w:rPr>
              <w:t xml:space="preserve"> intended for utilization in vessels, naval artifacts, that operate in waters under national jurisdiction must contain the following information marked with permanent ink which will resist the tests referred to in this Standard and </w:t>
            </w:r>
            <w:r w:rsidR="00E748BF">
              <w:rPr>
                <w:rFonts w:ascii="Verdana" w:hAnsi="Verdana"/>
                <w:sz w:val="16"/>
                <w:szCs w:val="16"/>
                <w:lang w:val="en-US"/>
              </w:rPr>
              <w:t xml:space="preserve">will </w:t>
            </w:r>
            <w:r>
              <w:rPr>
                <w:rFonts w:ascii="Verdana" w:hAnsi="Verdana"/>
                <w:sz w:val="16"/>
                <w:szCs w:val="16"/>
                <w:lang w:val="en-US"/>
              </w:rPr>
              <w:t>always conserve the legibility of the following information:</w:t>
            </w:r>
          </w:p>
        </w:tc>
      </w:tr>
      <w:tr w:rsidR="00B0013C" w:rsidRPr="00B0013C"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Número de serie y lote;</w:t>
            </w:r>
          </w:p>
        </w:tc>
        <w:tc>
          <w:tcPr>
            <w:tcW w:w="4788" w:type="dxa"/>
          </w:tcPr>
          <w:p w:rsidR="00B0013C" w:rsidRPr="005B4E57"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s-MX"/>
              </w:rPr>
              <w:t>Serial and lot number;</w:t>
            </w:r>
          </w:p>
        </w:tc>
      </w:tr>
      <w:tr w:rsidR="00B0013C" w:rsidRPr="0037769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Materiales de fabricación;</w:t>
            </w:r>
          </w:p>
        </w:tc>
        <w:tc>
          <w:tcPr>
            <w:tcW w:w="4788" w:type="dxa"/>
          </w:tcPr>
          <w:p w:rsidR="00B0013C" w:rsidRPr="00A54D39" w:rsidRDefault="00B0013C" w:rsidP="00206B50">
            <w:pPr>
              <w:pStyle w:val="Texto"/>
              <w:numPr>
                <w:ilvl w:val="0"/>
                <w:numId w:val="1"/>
              </w:numPr>
              <w:spacing w:after="100" w:line="258" w:lineRule="exact"/>
              <w:rPr>
                <w:rFonts w:ascii="Verdana" w:hAnsi="Verdana"/>
                <w:sz w:val="16"/>
                <w:szCs w:val="16"/>
                <w:lang w:val="es-MX"/>
              </w:rPr>
            </w:pPr>
            <w:r>
              <w:rPr>
                <w:rFonts w:ascii="Verdana" w:hAnsi="Verdana"/>
                <w:sz w:val="16"/>
                <w:szCs w:val="16"/>
                <w:lang w:val="en-US"/>
              </w:rPr>
              <w:t>Materials of fabrication;</w:t>
            </w:r>
          </w:p>
        </w:tc>
      </w:tr>
      <w:tr w:rsidR="00B0013C" w:rsidRPr="0037769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Fecha de fabricación;</w:t>
            </w:r>
          </w:p>
        </w:tc>
        <w:tc>
          <w:tcPr>
            <w:tcW w:w="4788" w:type="dxa"/>
          </w:tcPr>
          <w:p w:rsidR="00B0013C" w:rsidRPr="00BD375A"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Date of manufacture;</w:t>
            </w:r>
          </w:p>
        </w:tc>
      </w:tr>
      <w:tr w:rsidR="00B0013C" w:rsidRPr="00B0013C"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Instructivo de uso;</w:t>
            </w:r>
          </w:p>
        </w:tc>
        <w:tc>
          <w:tcPr>
            <w:tcW w:w="4788" w:type="dxa"/>
          </w:tcPr>
          <w:p w:rsidR="00B0013C" w:rsidRPr="00B0013C"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Instructions for use;</w:t>
            </w:r>
          </w:p>
        </w:tc>
      </w:tr>
      <w:tr w:rsidR="00B0013C" w:rsidRPr="0037769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Instructivo de cuidado;</w:t>
            </w:r>
          </w:p>
        </w:tc>
        <w:tc>
          <w:tcPr>
            <w:tcW w:w="4788" w:type="dxa"/>
          </w:tcPr>
          <w:p w:rsidR="00B0013C" w:rsidRPr="00BD375A"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Instructions for care;</w:t>
            </w:r>
          </w:p>
        </w:tc>
      </w:tr>
      <w:tr w:rsidR="00B0013C" w:rsidRPr="0037769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Condiciones de uso;</w:t>
            </w:r>
          </w:p>
        </w:tc>
        <w:tc>
          <w:tcPr>
            <w:tcW w:w="4788" w:type="dxa"/>
          </w:tcPr>
          <w:p w:rsidR="00B0013C" w:rsidRPr="00BD375A"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Conditions of use;</w:t>
            </w:r>
          </w:p>
        </w:tc>
      </w:tr>
      <w:tr w:rsidR="00B0013C" w:rsidRPr="0037769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Nomenclatura de NOM autorizada;</w:t>
            </w:r>
          </w:p>
        </w:tc>
        <w:tc>
          <w:tcPr>
            <w:tcW w:w="4788" w:type="dxa"/>
          </w:tcPr>
          <w:p w:rsidR="00B0013C" w:rsidRPr="00BD375A"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Authorized nomenclature of Standard;</w:t>
            </w:r>
          </w:p>
        </w:tc>
      </w:tr>
      <w:tr w:rsidR="00B0013C" w:rsidRPr="00E748B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Lugar de origen (del producto);</w:t>
            </w:r>
          </w:p>
        </w:tc>
        <w:tc>
          <w:tcPr>
            <w:tcW w:w="4788" w:type="dxa"/>
          </w:tcPr>
          <w:p w:rsidR="00B0013C" w:rsidRPr="00BD375A"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Place of origin (of the product);</w:t>
            </w:r>
          </w:p>
        </w:tc>
      </w:tr>
      <w:tr w:rsidR="00B0013C" w:rsidRPr="0037769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Nombre del fabricante;</w:t>
            </w:r>
          </w:p>
        </w:tc>
        <w:tc>
          <w:tcPr>
            <w:tcW w:w="4788" w:type="dxa"/>
          </w:tcPr>
          <w:p w:rsidR="00B0013C" w:rsidRPr="00BD375A"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Name of the manufacturer;</w:t>
            </w:r>
          </w:p>
        </w:tc>
      </w:tr>
      <w:tr w:rsidR="00B0013C" w:rsidRPr="00B0013C"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Nombre del importador;</w:t>
            </w:r>
          </w:p>
        </w:tc>
        <w:tc>
          <w:tcPr>
            <w:tcW w:w="4788" w:type="dxa"/>
          </w:tcPr>
          <w:p w:rsidR="00B0013C" w:rsidRPr="00B0013C" w:rsidRDefault="00B0013C" w:rsidP="00206B50">
            <w:pPr>
              <w:pStyle w:val="Texto"/>
              <w:numPr>
                <w:ilvl w:val="0"/>
                <w:numId w:val="1"/>
              </w:numPr>
              <w:spacing w:after="100" w:line="258" w:lineRule="exact"/>
              <w:rPr>
                <w:rFonts w:ascii="Verdana" w:hAnsi="Verdana"/>
                <w:sz w:val="16"/>
                <w:szCs w:val="16"/>
                <w:lang w:val="en-US"/>
              </w:rPr>
            </w:pPr>
            <w:r>
              <w:rPr>
                <w:rFonts w:ascii="Verdana" w:hAnsi="Verdana"/>
                <w:sz w:val="16"/>
                <w:szCs w:val="16"/>
                <w:lang w:val="en-US"/>
              </w:rPr>
              <w:t>Name of the importer;</w:t>
            </w:r>
          </w:p>
        </w:tc>
      </w:tr>
      <w:tr w:rsidR="00B0013C" w:rsidRPr="00E748B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Traducir al idioma español, la etiqueta que presente en otro idioma;</w:t>
            </w:r>
          </w:p>
        </w:tc>
        <w:tc>
          <w:tcPr>
            <w:tcW w:w="4788" w:type="dxa"/>
          </w:tcPr>
          <w:p w:rsidR="00B0013C" w:rsidRPr="00B0013C" w:rsidRDefault="00B0013C" w:rsidP="00E748BF">
            <w:pPr>
              <w:pStyle w:val="Texto"/>
              <w:numPr>
                <w:ilvl w:val="0"/>
                <w:numId w:val="1"/>
              </w:numPr>
              <w:spacing w:after="100" w:line="258" w:lineRule="exact"/>
              <w:rPr>
                <w:rFonts w:ascii="Verdana" w:hAnsi="Verdana"/>
                <w:sz w:val="16"/>
                <w:szCs w:val="16"/>
                <w:lang w:val="en-US"/>
              </w:rPr>
            </w:pPr>
            <w:r w:rsidRPr="00B0013C">
              <w:rPr>
                <w:rFonts w:ascii="Verdana" w:hAnsi="Verdana"/>
                <w:sz w:val="16"/>
                <w:szCs w:val="16"/>
                <w:lang w:val="en-US"/>
              </w:rPr>
              <w:t>Translate to the Spanish language, the lab</w:t>
            </w:r>
            <w:r w:rsidR="00E748BF">
              <w:rPr>
                <w:rFonts w:ascii="Verdana" w:hAnsi="Verdana"/>
                <w:sz w:val="16"/>
                <w:szCs w:val="16"/>
                <w:lang w:val="en-US"/>
              </w:rPr>
              <w:t>el</w:t>
            </w:r>
            <w:r w:rsidRPr="00B0013C">
              <w:rPr>
                <w:rFonts w:ascii="Verdana" w:hAnsi="Verdana"/>
                <w:sz w:val="16"/>
                <w:szCs w:val="16"/>
                <w:lang w:val="en-US"/>
              </w:rPr>
              <w:t xml:space="preserve"> that is presented in another language;</w:t>
            </w:r>
          </w:p>
        </w:tc>
      </w:tr>
      <w:tr w:rsidR="00B0013C" w:rsidRPr="00E748B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Número de Registro otorgado por la Dirección General de Marina Mercante.</w:t>
            </w:r>
          </w:p>
        </w:tc>
        <w:tc>
          <w:tcPr>
            <w:tcW w:w="4788" w:type="dxa"/>
          </w:tcPr>
          <w:p w:rsidR="00B0013C" w:rsidRPr="00B0013C" w:rsidRDefault="00B0013C" w:rsidP="00B0013C">
            <w:pPr>
              <w:pStyle w:val="Texto"/>
              <w:numPr>
                <w:ilvl w:val="0"/>
                <w:numId w:val="1"/>
              </w:numPr>
              <w:spacing w:after="100" w:line="258" w:lineRule="exact"/>
              <w:rPr>
                <w:rFonts w:ascii="Verdana" w:hAnsi="Verdana"/>
                <w:sz w:val="16"/>
                <w:szCs w:val="16"/>
                <w:lang w:val="en-US"/>
              </w:rPr>
            </w:pPr>
            <w:r w:rsidRPr="00B0013C">
              <w:rPr>
                <w:rFonts w:ascii="Verdana" w:hAnsi="Verdana"/>
                <w:sz w:val="16"/>
                <w:szCs w:val="16"/>
                <w:lang w:val="en-US"/>
              </w:rPr>
              <w:t>Registration number granted by the General Office of Merchant Marine.</w:t>
            </w:r>
          </w:p>
        </w:tc>
      </w:tr>
      <w:tr w:rsidR="00B0013C" w:rsidRPr="00E748BF" w:rsidTr="0037769F">
        <w:tc>
          <w:tcPr>
            <w:tcW w:w="4788" w:type="dxa"/>
          </w:tcPr>
          <w:p w:rsidR="00B0013C" w:rsidRPr="0037769F" w:rsidRDefault="00B0013C" w:rsidP="00B0013C">
            <w:pPr>
              <w:pStyle w:val="Texto"/>
              <w:numPr>
                <w:ilvl w:val="0"/>
                <w:numId w:val="2"/>
              </w:numPr>
              <w:spacing w:after="100" w:line="258" w:lineRule="exact"/>
              <w:rPr>
                <w:rFonts w:ascii="Verdana" w:hAnsi="Verdana"/>
                <w:sz w:val="16"/>
                <w:szCs w:val="16"/>
                <w:lang w:val="es-MX"/>
              </w:rPr>
            </w:pPr>
            <w:r w:rsidRPr="0037769F">
              <w:rPr>
                <w:rFonts w:ascii="Verdana" w:hAnsi="Verdana"/>
                <w:sz w:val="16"/>
                <w:szCs w:val="16"/>
                <w:lang w:val="es-MX"/>
              </w:rPr>
              <w:t>Vigencia (vida útil), establecida por el fabricante.</w:t>
            </w:r>
          </w:p>
        </w:tc>
        <w:tc>
          <w:tcPr>
            <w:tcW w:w="4788" w:type="dxa"/>
          </w:tcPr>
          <w:p w:rsidR="00B0013C" w:rsidRPr="00B0013C" w:rsidRDefault="00B0013C" w:rsidP="00B0013C">
            <w:pPr>
              <w:pStyle w:val="Texto"/>
              <w:numPr>
                <w:ilvl w:val="0"/>
                <w:numId w:val="1"/>
              </w:numPr>
              <w:spacing w:after="100" w:line="258" w:lineRule="exact"/>
              <w:rPr>
                <w:rFonts w:ascii="Verdana" w:hAnsi="Verdana"/>
                <w:sz w:val="16"/>
                <w:szCs w:val="16"/>
                <w:lang w:val="en-US"/>
              </w:rPr>
            </w:pPr>
            <w:r w:rsidRPr="00B0013C">
              <w:rPr>
                <w:rFonts w:ascii="Verdana" w:hAnsi="Verdana"/>
                <w:sz w:val="16"/>
                <w:szCs w:val="16"/>
                <w:lang w:val="en-US"/>
              </w:rPr>
              <w:t>Effective period (useful life) established by the manufacturer.</w:t>
            </w:r>
          </w:p>
        </w:tc>
      </w:tr>
      <w:tr w:rsidR="00B0013C" w:rsidRPr="0037769F" w:rsidTr="0037769F">
        <w:tc>
          <w:tcPr>
            <w:tcW w:w="4788" w:type="dxa"/>
          </w:tcPr>
          <w:p w:rsidR="00B0013C" w:rsidRPr="0037769F" w:rsidRDefault="00B0013C" w:rsidP="0037769F">
            <w:pPr>
              <w:pStyle w:val="Texto"/>
              <w:spacing w:after="100" w:line="258" w:lineRule="exact"/>
              <w:ind w:firstLine="0"/>
              <w:rPr>
                <w:rFonts w:ascii="Verdana" w:hAnsi="Verdana"/>
                <w:b/>
                <w:sz w:val="16"/>
                <w:szCs w:val="16"/>
                <w:lang w:val="es-MX"/>
              </w:rPr>
            </w:pPr>
            <w:r w:rsidRPr="0037769F">
              <w:rPr>
                <w:rFonts w:ascii="Verdana" w:hAnsi="Verdana"/>
                <w:b/>
                <w:sz w:val="16"/>
                <w:szCs w:val="16"/>
                <w:lang w:val="es-MX"/>
              </w:rPr>
              <w:t>8. Vigilancia</w:t>
            </w:r>
          </w:p>
        </w:tc>
        <w:tc>
          <w:tcPr>
            <w:tcW w:w="4788" w:type="dxa"/>
          </w:tcPr>
          <w:p w:rsidR="00B0013C" w:rsidRPr="00B0013C" w:rsidRDefault="00B0013C" w:rsidP="0037769F">
            <w:pPr>
              <w:pStyle w:val="Texto"/>
              <w:spacing w:after="100" w:line="258" w:lineRule="exact"/>
              <w:ind w:firstLine="0"/>
              <w:rPr>
                <w:rFonts w:ascii="Verdana" w:hAnsi="Verdana"/>
                <w:b/>
                <w:sz w:val="16"/>
                <w:szCs w:val="16"/>
                <w:lang w:val="en-US"/>
              </w:rPr>
            </w:pPr>
            <w:r w:rsidRPr="00B0013C">
              <w:rPr>
                <w:rFonts w:ascii="Verdana" w:hAnsi="Verdana"/>
                <w:b/>
                <w:sz w:val="16"/>
                <w:szCs w:val="16"/>
                <w:lang w:val="en-US"/>
              </w:rPr>
              <w:t>8. Oversight</w:t>
            </w:r>
          </w:p>
        </w:tc>
      </w:tr>
      <w:tr w:rsidR="00B0013C" w:rsidRPr="00E748BF" w:rsidTr="0037769F">
        <w:tc>
          <w:tcPr>
            <w:tcW w:w="4788" w:type="dxa"/>
          </w:tcPr>
          <w:p w:rsidR="00B0013C" w:rsidRPr="0037769F" w:rsidRDefault="00B0013C" w:rsidP="0037769F">
            <w:pPr>
              <w:pStyle w:val="Texto"/>
              <w:spacing w:after="100" w:line="258" w:lineRule="exact"/>
              <w:ind w:firstLine="0"/>
              <w:rPr>
                <w:rFonts w:ascii="Verdana" w:hAnsi="Verdana"/>
                <w:sz w:val="16"/>
                <w:szCs w:val="16"/>
                <w:lang w:val="es-MX"/>
              </w:rPr>
            </w:pPr>
            <w:r w:rsidRPr="0037769F">
              <w:rPr>
                <w:rFonts w:ascii="Verdana" w:hAnsi="Verdana"/>
                <w:sz w:val="16"/>
                <w:szCs w:val="16"/>
                <w:lang w:val="es-MX"/>
              </w:rPr>
              <w:t xml:space="preserve">La dependencia encargada de la vigilancia y el cumplimiento de la presente Norma, es </w:t>
            </w:r>
            <w:smartTag w:uri="urn:schemas-microsoft-com:office:smarttags" w:element="PersonName">
              <w:smartTagPr>
                <w:attr w:name="ProductID" w:val="la Secretar￭a"/>
              </w:smartTagPr>
              <w:r w:rsidRPr="0037769F">
                <w:rPr>
                  <w:rFonts w:ascii="Verdana" w:hAnsi="Verdana"/>
                  <w:sz w:val="16"/>
                  <w:szCs w:val="16"/>
                  <w:lang w:val="es-MX"/>
                </w:rPr>
                <w:t>la Secretaría</w:t>
              </w:r>
            </w:smartTag>
            <w:r w:rsidRPr="0037769F">
              <w:rPr>
                <w:rFonts w:ascii="Verdana" w:hAnsi="Verdana"/>
                <w:sz w:val="16"/>
                <w:szCs w:val="16"/>
                <w:lang w:val="es-MX"/>
              </w:rPr>
              <w:t xml:space="preserve"> de Comunicaciones y Transportes, a través de </w:t>
            </w:r>
            <w:smartTag w:uri="urn:schemas-microsoft-com:office:smarttags" w:element="PersonName">
              <w:smartTagPr>
                <w:attr w:name="ProductID" w:val="la Direcci￳n General"/>
              </w:smartTagPr>
              <w:r w:rsidRPr="0037769F">
                <w:rPr>
                  <w:rFonts w:ascii="Verdana" w:hAnsi="Verdana"/>
                  <w:sz w:val="16"/>
                  <w:szCs w:val="16"/>
                  <w:lang w:val="es-MX"/>
                </w:rPr>
                <w:t>la Dirección General</w:t>
              </w:r>
            </w:smartTag>
            <w:r w:rsidRPr="0037769F">
              <w:rPr>
                <w:rFonts w:ascii="Verdana" w:hAnsi="Verdana"/>
                <w:sz w:val="16"/>
                <w:szCs w:val="16"/>
                <w:lang w:val="es-MX"/>
              </w:rPr>
              <w:t xml:space="preserve"> de Marina Mercante. Las infracciones e incumplimientos a la misma, se sancionarán por </w:t>
            </w:r>
            <w:smartTag w:uri="urn:schemas-microsoft-com:office:smarttags" w:element="PersonName">
              <w:smartTagPr>
                <w:attr w:name="ProductID" w:val="la Direcci￳n General"/>
              </w:smartTagPr>
              <w:r w:rsidRPr="0037769F">
                <w:rPr>
                  <w:rFonts w:ascii="Verdana" w:hAnsi="Verdana"/>
                  <w:sz w:val="16"/>
                  <w:szCs w:val="16"/>
                  <w:lang w:val="es-MX"/>
                </w:rPr>
                <w:t>la Dirección General</w:t>
              </w:r>
            </w:smartTag>
            <w:r w:rsidRPr="0037769F">
              <w:rPr>
                <w:rFonts w:ascii="Verdana" w:hAnsi="Verdana"/>
                <w:sz w:val="16"/>
                <w:szCs w:val="16"/>
                <w:lang w:val="es-MX"/>
              </w:rPr>
              <w:t xml:space="preserve"> de Marina Mercante, conforme a lo establecido en </w:t>
            </w:r>
            <w:smartTag w:uri="urn:schemas-microsoft-com:office:smarttags" w:element="PersonName">
              <w:smartTagPr>
                <w:attr w:name="ProductID" w:val="la Ley"/>
              </w:smartTagPr>
              <w:r w:rsidRPr="0037769F">
                <w:rPr>
                  <w:rFonts w:ascii="Verdana" w:hAnsi="Verdana"/>
                  <w:sz w:val="16"/>
                  <w:szCs w:val="16"/>
                  <w:lang w:val="es-MX"/>
                </w:rPr>
                <w:t>la Ley</w:t>
              </w:r>
            </w:smartTag>
            <w:r w:rsidRPr="0037769F">
              <w:rPr>
                <w:rFonts w:ascii="Verdana" w:hAnsi="Verdana"/>
                <w:sz w:val="16"/>
                <w:szCs w:val="16"/>
                <w:lang w:val="es-MX"/>
              </w:rPr>
              <w:t xml:space="preserve"> de Navegación y Comercios Marítimos, Ley Federal sobre Metrología y Normalización, Ley Federal de Procedimiento Administrativo, Reglamento de Inspección de Seguridad Marítima y los demás ordenamientos legales que resulten aplicables, sin perjuicio de las que impongan otras dependencias del Ejecutivo Federal en el ejercicio de sus atribuciones.</w:t>
            </w:r>
          </w:p>
        </w:tc>
        <w:tc>
          <w:tcPr>
            <w:tcW w:w="4788" w:type="dxa"/>
          </w:tcPr>
          <w:p w:rsidR="00B0013C" w:rsidRPr="00B0013C" w:rsidRDefault="00B0013C" w:rsidP="00E748BF">
            <w:pPr>
              <w:pStyle w:val="Texto"/>
              <w:spacing w:after="100" w:line="258" w:lineRule="exact"/>
              <w:ind w:firstLine="0"/>
              <w:rPr>
                <w:rFonts w:ascii="Verdana" w:hAnsi="Verdana"/>
                <w:sz w:val="16"/>
                <w:szCs w:val="16"/>
                <w:lang w:val="en-US"/>
              </w:rPr>
            </w:pPr>
            <w:r>
              <w:rPr>
                <w:rFonts w:ascii="Verdana" w:hAnsi="Verdana"/>
                <w:sz w:val="16"/>
                <w:szCs w:val="16"/>
                <w:lang w:val="en-US"/>
              </w:rPr>
              <w:t>The department responsible for the oversight and the compliance to this Standard is the Secretary of Communications and Transportation, through the General Office of Merchant Marine. The violations and noncompliance to the same</w:t>
            </w:r>
            <w:r w:rsidR="00A46D99">
              <w:rPr>
                <w:rFonts w:ascii="Verdana" w:hAnsi="Verdana"/>
                <w:sz w:val="16"/>
                <w:szCs w:val="16"/>
                <w:lang w:val="en-US"/>
              </w:rPr>
              <w:t xml:space="preserve"> will be sanctioned by the General Office of Merchant Marine, according to that established in the Law of Navigation and Maritime Commerce, Federal Law on Metrology and Standardization, Federal Law on Administrative Procedure, Regulation of Inspection of Maritime Safety and all other legal ordinances that become applicable, without prejudice to those imposed by other departments of the Federal Executive in the exercise of their authority. </w:t>
            </w:r>
          </w:p>
        </w:tc>
      </w:tr>
      <w:tr w:rsidR="00B0013C" w:rsidRPr="0037769F" w:rsidTr="0037769F">
        <w:tc>
          <w:tcPr>
            <w:tcW w:w="4788" w:type="dxa"/>
          </w:tcPr>
          <w:p w:rsidR="00B0013C" w:rsidRPr="0037769F" w:rsidRDefault="00B0013C" w:rsidP="0037769F">
            <w:pPr>
              <w:pStyle w:val="Texto"/>
              <w:spacing w:after="100" w:line="298" w:lineRule="exact"/>
              <w:ind w:firstLine="0"/>
              <w:rPr>
                <w:rFonts w:ascii="Verdana" w:hAnsi="Verdana"/>
                <w:b/>
                <w:sz w:val="16"/>
                <w:szCs w:val="16"/>
                <w:lang w:val="es-MX"/>
              </w:rPr>
            </w:pPr>
            <w:r w:rsidRPr="00A46D99">
              <w:rPr>
                <w:rFonts w:ascii="Verdana" w:hAnsi="Verdana"/>
                <w:b/>
                <w:sz w:val="16"/>
                <w:szCs w:val="16"/>
                <w:lang w:val="en-US"/>
              </w:rPr>
              <w:t>9. Evaluación de l</w:t>
            </w:r>
            <w:r w:rsidRPr="0037769F">
              <w:rPr>
                <w:rFonts w:ascii="Verdana" w:hAnsi="Verdana"/>
                <w:b/>
                <w:sz w:val="16"/>
                <w:szCs w:val="16"/>
                <w:lang w:val="es-MX"/>
              </w:rPr>
              <w:t>a conformidad</w:t>
            </w:r>
          </w:p>
        </w:tc>
        <w:tc>
          <w:tcPr>
            <w:tcW w:w="4788" w:type="dxa"/>
          </w:tcPr>
          <w:p w:rsidR="00B0013C" w:rsidRPr="00B0013C" w:rsidRDefault="00A46D99" w:rsidP="0037769F">
            <w:pPr>
              <w:pStyle w:val="Texto"/>
              <w:spacing w:after="100" w:line="298" w:lineRule="exact"/>
              <w:ind w:firstLine="0"/>
              <w:rPr>
                <w:rFonts w:ascii="Verdana" w:hAnsi="Verdana"/>
                <w:b/>
                <w:sz w:val="16"/>
                <w:szCs w:val="16"/>
                <w:lang w:val="en-US"/>
              </w:rPr>
            </w:pPr>
            <w:r>
              <w:rPr>
                <w:rFonts w:ascii="Verdana" w:hAnsi="Verdana"/>
                <w:b/>
                <w:sz w:val="16"/>
                <w:szCs w:val="16"/>
                <w:lang w:val="en-US"/>
              </w:rPr>
              <w:t>9. Evaluation of Conformity</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b/>
                <w:sz w:val="16"/>
                <w:szCs w:val="16"/>
                <w:lang w:val="es-MX"/>
              </w:rPr>
              <w:t>9.1</w:t>
            </w:r>
            <w:r w:rsidRPr="0037769F">
              <w:rPr>
                <w:rFonts w:ascii="Verdana" w:hAnsi="Verdana"/>
                <w:sz w:val="16"/>
                <w:szCs w:val="16"/>
                <w:lang w:val="es-MX"/>
              </w:rPr>
              <w:t xml:space="preserve"> El grado de cumplimiento de esta norma será realizado por </w:t>
            </w:r>
            <w:smartTag w:uri="urn:schemas-microsoft-com:office:smarttags" w:element="PersonName">
              <w:smartTagPr>
                <w:attr w:name="ProductID" w:val="la Secretar￭a"/>
              </w:smartTagPr>
              <w:r w:rsidRPr="0037769F">
                <w:rPr>
                  <w:rFonts w:ascii="Verdana" w:hAnsi="Verdana"/>
                  <w:sz w:val="16"/>
                  <w:szCs w:val="16"/>
                  <w:lang w:val="es-MX"/>
                </w:rPr>
                <w:t>la Secretaría</w:t>
              </w:r>
            </w:smartTag>
            <w:r w:rsidRPr="0037769F">
              <w:rPr>
                <w:rFonts w:ascii="Verdana" w:hAnsi="Verdana"/>
                <w:sz w:val="16"/>
                <w:szCs w:val="16"/>
                <w:lang w:val="es-MX"/>
              </w:rPr>
              <w:t xml:space="preserve"> de Comunicaciones y Transportes a través de </w:t>
            </w:r>
            <w:smartTag w:uri="urn:schemas-microsoft-com:office:smarttags" w:element="PersonName">
              <w:smartTagPr>
                <w:attr w:name="ProductID" w:val="la Direcci￳n General"/>
              </w:smartTagPr>
              <w:r w:rsidRPr="0037769F">
                <w:rPr>
                  <w:rFonts w:ascii="Verdana" w:hAnsi="Verdana"/>
                  <w:sz w:val="16"/>
                  <w:szCs w:val="16"/>
                  <w:lang w:val="es-MX"/>
                </w:rPr>
                <w:t>la Dirección General</w:t>
              </w:r>
            </w:smartTag>
            <w:r w:rsidRPr="0037769F">
              <w:rPr>
                <w:rFonts w:ascii="Verdana" w:hAnsi="Verdana"/>
                <w:sz w:val="16"/>
                <w:szCs w:val="16"/>
                <w:lang w:val="es-MX"/>
              </w:rPr>
              <w:t xml:space="preserve"> de Marina Mercante, quien por sí o a través de los laboratorios de prueba acreditados ante una entidad de acreditación, como lo establece </w:t>
            </w:r>
            <w:smartTag w:uri="urn:schemas-microsoft-com:office:smarttags" w:element="PersonName">
              <w:smartTagPr>
                <w:attr w:name="ProductID" w:val="la Ley Federal"/>
              </w:smartTagPr>
              <w:r w:rsidRPr="0037769F">
                <w:rPr>
                  <w:rFonts w:ascii="Verdana" w:hAnsi="Verdana"/>
                  <w:sz w:val="16"/>
                  <w:szCs w:val="16"/>
                  <w:lang w:val="es-MX"/>
                </w:rPr>
                <w:t>la Ley Federal</w:t>
              </w:r>
            </w:smartTag>
            <w:r w:rsidRPr="0037769F">
              <w:rPr>
                <w:rFonts w:ascii="Verdana" w:hAnsi="Verdana"/>
                <w:sz w:val="16"/>
                <w:szCs w:val="16"/>
                <w:lang w:val="es-MX"/>
              </w:rPr>
              <w:t xml:space="preserve"> sobre Metrología y Normalización verificará su debida observancia, en el caso de estos últimos, deberán emitir un informe de resultados al solicitante quien, a su vez, deberá entregarlo en copia y original o copia notariada a </w:t>
            </w:r>
            <w:smartTag w:uri="urn:schemas-microsoft-com:office:smarttags" w:element="PersonName">
              <w:smartTagPr>
                <w:attr w:name="ProductID" w:val="la Direcci￳n General"/>
              </w:smartTagPr>
              <w:r w:rsidRPr="0037769F">
                <w:rPr>
                  <w:rFonts w:ascii="Verdana" w:hAnsi="Verdana"/>
                  <w:sz w:val="16"/>
                  <w:szCs w:val="16"/>
                  <w:lang w:val="es-MX"/>
                </w:rPr>
                <w:t>la Dirección General</w:t>
              </w:r>
            </w:smartTag>
            <w:r w:rsidRPr="0037769F">
              <w:rPr>
                <w:rFonts w:ascii="Verdana" w:hAnsi="Verdana"/>
                <w:sz w:val="16"/>
                <w:szCs w:val="16"/>
                <w:lang w:val="es-MX"/>
              </w:rPr>
              <w:t xml:space="preserve"> de Marina Mercante, quien resolverá lo correspondiente.</w:t>
            </w:r>
          </w:p>
        </w:tc>
        <w:tc>
          <w:tcPr>
            <w:tcW w:w="4788" w:type="dxa"/>
          </w:tcPr>
          <w:p w:rsidR="00B0013C" w:rsidRPr="00A46D99" w:rsidRDefault="00A46D99" w:rsidP="00E748BF">
            <w:pPr>
              <w:pStyle w:val="Texto"/>
              <w:spacing w:after="100" w:line="298" w:lineRule="exact"/>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The degree of compliance </w:t>
            </w:r>
            <w:r w:rsidR="00E748BF">
              <w:rPr>
                <w:rFonts w:ascii="Verdana" w:hAnsi="Verdana"/>
                <w:sz w:val="16"/>
                <w:szCs w:val="16"/>
                <w:lang w:val="en-US"/>
              </w:rPr>
              <w:t>to</w:t>
            </w:r>
            <w:r>
              <w:rPr>
                <w:rFonts w:ascii="Verdana" w:hAnsi="Verdana"/>
                <w:sz w:val="16"/>
                <w:szCs w:val="16"/>
                <w:lang w:val="en-US"/>
              </w:rPr>
              <w:t xml:space="preserve"> this standard will be made by the Secretary of Communications and Transportation through the General Office of Merchant Marine, who themselves or through the accredited testing laboratories before an entity of accreditation, as is established in the Federal Law on Metrology and Standardization will verify their due observance, in the case of the latter, they must issue a report of </w:t>
            </w:r>
            <w:r w:rsidR="00E748BF">
              <w:rPr>
                <w:rFonts w:ascii="Verdana" w:hAnsi="Verdana"/>
                <w:sz w:val="16"/>
                <w:szCs w:val="16"/>
                <w:lang w:val="en-US"/>
              </w:rPr>
              <w:t xml:space="preserve">the </w:t>
            </w:r>
            <w:r>
              <w:rPr>
                <w:rFonts w:ascii="Verdana" w:hAnsi="Verdana"/>
                <w:sz w:val="16"/>
                <w:szCs w:val="16"/>
                <w:lang w:val="en-US"/>
              </w:rPr>
              <w:t xml:space="preserve">results to the applicant who, in turn, must deliver a copy and original or a notarized copy to the General Office of Merchant Marine, who will resolve that which corresponds. </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206B50">
              <w:rPr>
                <w:rFonts w:ascii="Verdana" w:hAnsi="Verdana"/>
                <w:b/>
                <w:sz w:val="16"/>
                <w:szCs w:val="16"/>
                <w:lang w:val="es-MX"/>
              </w:rPr>
              <w:t>9.2</w:t>
            </w:r>
            <w:r w:rsidRPr="00206B50">
              <w:rPr>
                <w:rFonts w:ascii="Verdana" w:hAnsi="Verdana"/>
                <w:sz w:val="16"/>
                <w:szCs w:val="16"/>
                <w:lang w:val="es-MX"/>
              </w:rPr>
              <w:t xml:space="preserve"> En la evaluación de la confo</w:t>
            </w:r>
            <w:r w:rsidRPr="0037769F">
              <w:rPr>
                <w:rFonts w:ascii="Verdana" w:hAnsi="Verdana"/>
                <w:sz w:val="16"/>
                <w:szCs w:val="16"/>
                <w:lang w:val="es-MX"/>
              </w:rPr>
              <w:t>rmidad se verificará mediante muestreo, medición, pruebas de laboratorio y examen de documentos que las canastillas para embarque y desembarque objeto de esta norma cumplen con los requisitos que ésta específica.</w:t>
            </w:r>
          </w:p>
        </w:tc>
        <w:tc>
          <w:tcPr>
            <w:tcW w:w="4788" w:type="dxa"/>
          </w:tcPr>
          <w:p w:rsidR="00B0013C" w:rsidRPr="00A46D99" w:rsidRDefault="00A46D99" w:rsidP="00E748BF">
            <w:pPr>
              <w:pStyle w:val="Texto"/>
              <w:spacing w:after="100" w:line="298" w:lineRule="exact"/>
              <w:ind w:firstLine="0"/>
              <w:rPr>
                <w:rFonts w:ascii="Verdana" w:hAnsi="Verdana"/>
                <w:sz w:val="16"/>
                <w:szCs w:val="16"/>
                <w:lang w:val="en-US"/>
              </w:rPr>
            </w:pPr>
            <w:r w:rsidRPr="00A46D99">
              <w:rPr>
                <w:rFonts w:ascii="Verdana" w:hAnsi="Verdana"/>
                <w:b/>
                <w:sz w:val="16"/>
                <w:szCs w:val="16"/>
                <w:lang w:val="en-US"/>
              </w:rPr>
              <w:t xml:space="preserve">9.2 </w:t>
            </w:r>
            <w:r w:rsidRPr="00A46D99">
              <w:rPr>
                <w:rFonts w:ascii="Verdana" w:hAnsi="Verdana"/>
                <w:sz w:val="16"/>
                <w:szCs w:val="16"/>
                <w:lang w:val="en-US"/>
              </w:rPr>
              <w:t xml:space="preserve">In the evaluation of the conformity, it will be verified through sampling, measuring, laboratory tests and the examination of documents that the baskets for embarking and disembarking, subject of this standard comply with the requirements </w:t>
            </w:r>
            <w:r w:rsidR="00E748BF">
              <w:rPr>
                <w:rFonts w:ascii="Verdana" w:hAnsi="Verdana"/>
                <w:sz w:val="16"/>
                <w:szCs w:val="16"/>
                <w:lang w:val="en-US"/>
              </w:rPr>
              <w:t>that it specifies</w:t>
            </w:r>
            <w:r w:rsidRPr="00A46D99">
              <w:rPr>
                <w:rFonts w:ascii="Verdana" w:hAnsi="Verdana"/>
                <w:sz w:val="16"/>
                <w:szCs w:val="16"/>
                <w:lang w:val="en-US"/>
              </w:rPr>
              <w:t xml:space="preserve">. </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b/>
                <w:sz w:val="16"/>
                <w:szCs w:val="16"/>
                <w:lang w:val="es-MX"/>
              </w:rPr>
              <w:t>9.3</w:t>
            </w:r>
            <w:r w:rsidRPr="0037769F">
              <w:rPr>
                <w:rFonts w:ascii="Verdana" w:hAnsi="Verdana"/>
                <w:sz w:val="16"/>
                <w:szCs w:val="16"/>
                <w:lang w:val="es-MX"/>
              </w:rPr>
              <w:t xml:space="preserve"> Por lo que respecta a la calidad probada de los materiales utilizados para la fabricación de </w:t>
            </w:r>
            <w:smartTag w:uri="urn:schemas-microsoft-com:office:smarttags" w:element="PersonName">
              <w:smartTagPr>
                <w:attr w:name="ProductID" w:val="la CED"/>
              </w:smartTagPr>
              <w:r w:rsidRPr="0037769F">
                <w:rPr>
                  <w:rFonts w:ascii="Verdana" w:hAnsi="Verdana"/>
                  <w:sz w:val="16"/>
                  <w:szCs w:val="16"/>
                  <w:lang w:val="es-MX"/>
                </w:rPr>
                <w:t>la CED</w:t>
              </w:r>
            </w:smartTag>
            <w:r w:rsidRPr="0037769F">
              <w:rPr>
                <w:rFonts w:ascii="Verdana" w:hAnsi="Verdana"/>
                <w:sz w:val="16"/>
                <w:szCs w:val="16"/>
                <w:lang w:val="es-MX"/>
              </w:rPr>
              <w:t xml:space="preserve"> respecto a su resistencia, ésta será verificada de forma documental en original por </w:t>
            </w:r>
            <w:smartTag w:uri="urn:schemas-microsoft-com:office:smarttags" w:element="PersonName">
              <w:smartTagPr>
                <w:attr w:name="ProductID" w:val="la Direcci￳n General"/>
              </w:smartTagPr>
              <w:r w:rsidRPr="0037769F">
                <w:rPr>
                  <w:rFonts w:ascii="Verdana" w:hAnsi="Verdana"/>
                  <w:sz w:val="16"/>
                  <w:szCs w:val="16"/>
                  <w:lang w:val="es-MX"/>
                </w:rPr>
                <w:t>la Dirección General</w:t>
              </w:r>
            </w:smartTag>
            <w:r w:rsidRPr="0037769F">
              <w:rPr>
                <w:rFonts w:ascii="Verdana" w:hAnsi="Verdana"/>
                <w:sz w:val="16"/>
                <w:szCs w:val="16"/>
                <w:lang w:val="es-MX"/>
              </w:rPr>
              <w:t xml:space="preserve"> de Marina Mercante o el laboratorio acreditado según sea el caso.</w:t>
            </w:r>
          </w:p>
        </w:tc>
        <w:tc>
          <w:tcPr>
            <w:tcW w:w="4788" w:type="dxa"/>
          </w:tcPr>
          <w:p w:rsidR="00B0013C" w:rsidRPr="00A46D99" w:rsidRDefault="00A46D99" w:rsidP="00E748BF">
            <w:pPr>
              <w:pStyle w:val="Texto"/>
              <w:spacing w:after="100" w:line="298" w:lineRule="exact"/>
              <w:ind w:firstLine="0"/>
              <w:rPr>
                <w:rFonts w:ascii="Verdana" w:hAnsi="Verdana"/>
                <w:sz w:val="16"/>
                <w:szCs w:val="16"/>
                <w:lang w:val="en-US"/>
              </w:rPr>
            </w:pPr>
            <w:r w:rsidRPr="00A46D99">
              <w:rPr>
                <w:rFonts w:ascii="Verdana" w:hAnsi="Verdana"/>
                <w:b/>
                <w:sz w:val="16"/>
                <w:szCs w:val="16"/>
                <w:lang w:val="en-US"/>
              </w:rPr>
              <w:t xml:space="preserve">9.3 </w:t>
            </w:r>
            <w:r w:rsidRPr="00A46D99">
              <w:rPr>
                <w:rFonts w:ascii="Verdana" w:hAnsi="Verdana"/>
                <w:sz w:val="16"/>
                <w:szCs w:val="16"/>
                <w:lang w:val="en-US"/>
              </w:rPr>
              <w:t xml:space="preserve"> For that </w:t>
            </w:r>
            <w:r>
              <w:rPr>
                <w:rFonts w:ascii="Verdana" w:hAnsi="Verdana"/>
                <w:sz w:val="16"/>
                <w:szCs w:val="16"/>
                <w:lang w:val="en-US"/>
              </w:rPr>
              <w:t>regarding the quality test</w:t>
            </w:r>
            <w:r w:rsidR="00E748BF">
              <w:rPr>
                <w:rFonts w:ascii="Verdana" w:hAnsi="Verdana"/>
                <w:sz w:val="16"/>
                <w:szCs w:val="16"/>
                <w:lang w:val="en-US"/>
              </w:rPr>
              <w:t>ing</w:t>
            </w:r>
            <w:r>
              <w:rPr>
                <w:rFonts w:ascii="Verdana" w:hAnsi="Verdana"/>
                <w:sz w:val="16"/>
                <w:szCs w:val="16"/>
                <w:lang w:val="en-US"/>
              </w:rPr>
              <w:t xml:space="preserve"> of the materials utilized for the fabrication of the CED with respect to its resistance, it will be verified in  documentary form in the original by the General Office of Merchant Marine or the laboratory accredited as applicable. </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b/>
                <w:sz w:val="16"/>
                <w:szCs w:val="16"/>
                <w:lang w:val="es-MX"/>
              </w:rPr>
              <w:t xml:space="preserve">9.4 </w:t>
            </w:r>
            <w:r w:rsidRPr="0037769F">
              <w:rPr>
                <w:rFonts w:ascii="Verdana" w:hAnsi="Verdana"/>
                <w:sz w:val="16"/>
                <w:szCs w:val="16"/>
                <w:lang w:val="es-MX"/>
              </w:rPr>
              <w:t>En el caso de haber modificaciones al diseño y materiales utilizados en las canastillas de fabricación nacional, éstos se deberán someter nuevamente al proceso de aprobación señalado anteriormente.</w:t>
            </w:r>
          </w:p>
        </w:tc>
        <w:tc>
          <w:tcPr>
            <w:tcW w:w="4788" w:type="dxa"/>
          </w:tcPr>
          <w:p w:rsidR="00B0013C" w:rsidRPr="000D4232" w:rsidRDefault="00A46D99" w:rsidP="0037769F">
            <w:pPr>
              <w:pStyle w:val="Texto"/>
              <w:spacing w:after="100" w:line="298" w:lineRule="exact"/>
              <w:ind w:firstLine="0"/>
              <w:rPr>
                <w:rFonts w:ascii="Verdana" w:hAnsi="Verdana"/>
                <w:sz w:val="16"/>
                <w:szCs w:val="16"/>
                <w:lang w:val="en-US"/>
              </w:rPr>
            </w:pPr>
            <w:r w:rsidRPr="000D4232">
              <w:rPr>
                <w:rFonts w:ascii="Verdana" w:hAnsi="Verdana"/>
                <w:b/>
                <w:sz w:val="16"/>
                <w:szCs w:val="16"/>
                <w:lang w:val="en-US"/>
              </w:rPr>
              <w:t xml:space="preserve">9.4 </w:t>
            </w:r>
            <w:r w:rsidRPr="000D4232">
              <w:rPr>
                <w:rFonts w:ascii="Verdana" w:hAnsi="Verdana"/>
                <w:sz w:val="16"/>
                <w:szCs w:val="16"/>
                <w:lang w:val="en-US"/>
              </w:rPr>
              <w:t xml:space="preserve"> </w:t>
            </w:r>
            <w:r w:rsidR="000D4232" w:rsidRPr="000D4232">
              <w:rPr>
                <w:rFonts w:ascii="Verdana" w:hAnsi="Verdana"/>
                <w:sz w:val="16"/>
                <w:szCs w:val="16"/>
                <w:lang w:val="en-US"/>
              </w:rPr>
              <w:t xml:space="preserve">In the case of there having been modifications to the design and materials utilized in the baskets of national manufacture, they must be submitted again to the previously stipulated approval process. </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b/>
                <w:sz w:val="16"/>
                <w:szCs w:val="16"/>
                <w:lang w:val="es-MX"/>
              </w:rPr>
              <w:t xml:space="preserve">9.5 </w:t>
            </w:r>
            <w:r w:rsidRPr="0037769F">
              <w:rPr>
                <w:rFonts w:ascii="Verdana" w:hAnsi="Verdana"/>
                <w:sz w:val="16"/>
                <w:szCs w:val="16"/>
                <w:lang w:val="es-MX"/>
              </w:rPr>
              <w:t xml:space="preserve">Las canastillas importadas o dispositivos de igual función para su uso en embarcaciones y artefactos navales que operen en aguas de jurisdicción nacional deberán ser homologadas por </w:t>
            </w:r>
            <w:smartTag w:uri="urn:schemas-microsoft-com:office:smarttags" w:element="PersonName">
              <w:smartTagPr>
                <w:attr w:name="ProductID" w:val="la Direcci￳n General"/>
              </w:smartTagPr>
              <w:r w:rsidRPr="0037769F">
                <w:rPr>
                  <w:rFonts w:ascii="Verdana" w:hAnsi="Verdana"/>
                  <w:sz w:val="16"/>
                  <w:szCs w:val="16"/>
                  <w:lang w:val="es-MX"/>
                </w:rPr>
                <w:t>la Dirección General</w:t>
              </w:r>
            </w:smartTag>
            <w:r w:rsidRPr="0037769F">
              <w:rPr>
                <w:rFonts w:ascii="Verdana" w:hAnsi="Verdana"/>
                <w:sz w:val="16"/>
                <w:szCs w:val="16"/>
                <w:lang w:val="es-MX"/>
              </w:rPr>
              <w:t xml:space="preserve"> de Marina Mercante previo cumplimiento de la presente Norma.</w:t>
            </w:r>
          </w:p>
        </w:tc>
        <w:tc>
          <w:tcPr>
            <w:tcW w:w="4788" w:type="dxa"/>
          </w:tcPr>
          <w:p w:rsidR="00B0013C" w:rsidRPr="000D4232" w:rsidRDefault="000D4232" w:rsidP="00E748BF">
            <w:pPr>
              <w:pStyle w:val="Texto"/>
              <w:spacing w:after="100" w:line="298" w:lineRule="exact"/>
              <w:ind w:firstLine="0"/>
              <w:rPr>
                <w:rFonts w:ascii="Verdana" w:hAnsi="Verdana"/>
                <w:sz w:val="16"/>
                <w:szCs w:val="16"/>
                <w:lang w:val="en-US"/>
              </w:rPr>
            </w:pPr>
            <w:r w:rsidRPr="000D4232">
              <w:rPr>
                <w:rFonts w:ascii="Verdana" w:hAnsi="Verdana"/>
                <w:b/>
                <w:sz w:val="16"/>
                <w:szCs w:val="16"/>
                <w:lang w:val="en-US"/>
              </w:rPr>
              <w:t xml:space="preserve">9.5  </w:t>
            </w:r>
            <w:r w:rsidRPr="000D4232">
              <w:rPr>
                <w:rFonts w:ascii="Verdana" w:hAnsi="Verdana"/>
                <w:sz w:val="16"/>
                <w:szCs w:val="16"/>
                <w:lang w:val="en-US"/>
              </w:rPr>
              <w:t xml:space="preserve">The </w:t>
            </w:r>
            <w:r>
              <w:rPr>
                <w:rFonts w:ascii="Verdana" w:hAnsi="Verdana"/>
                <w:sz w:val="16"/>
                <w:szCs w:val="16"/>
                <w:lang w:val="en-US"/>
              </w:rPr>
              <w:t xml:space="preserve">imported </w:t>
            </w:r>
            <w:r w:rsidRPr="000D4232">
              <w:rPr>
                <w:rFonts w:ascii="Verdana" w:hAnsi="Verdana"/>
                <w:sz w:val="16"/>
                <w:szCs w:val="16"/>
                <w:lang w:val="en-US"/>
              </w:rPr>
              <w:t xml:space="preserve">baskets </w:t>
            </w:r>
            <w:r>
              <w:rPr>
                <w:rFonts w:ascii="Verdana" w:hAnsi="Verdana"/>
                <w:sz w:val="16"/>
                <w:szCs w:val="16"/>
                <w:lang w:val="en-US"/>
              </w:rPr>
              <w:t xml:space="preserve">or devices </w:t>
            </w:r>
            <w:r w:rsidR="00E748BF">
              <w:rPr>
                <w:rFonts w:ascii="Verdana" w:hAnsi="Verdana"/>
                <w:sz w:val="16"/>
                <w:szCs w:val="16"/>
                <w:lang w:val="en-US"/>
              </w:rPr>
              <w:t>for the same</w:t>
            </w:r>
            <w:r>
              <w:rPr>
                <w:rFonts w:ascii="Verdana" w:hAnsi="Verdana"/>
                <w:sz w:val="16"/>
                <w:szCs w:val="16"/>
                <w:lang w:val="en-US"/>
              </w:rPr>
              <w:t xml:space="preserve"> function for its use in vessels and naval artifacts that operate in waters of national jurisdiction must be ratified by the General Office of Merchant Marine after compliance of this standard. </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b/>
                <w:sz w:val="16"/>
                <w:szCs w:val="16"/>
                <w:lang w:val="es-MX"/>
              </w:rPr>
              <w:t xml:space="preserve">9.6 </w:t>
            </w:r>
            <w:r w:rsidRPr="0037769F">
              <w:rPr>
                <w:rFonts w:ascii="Verdana" w:hAnsi="Verdana"/>
                <w:sz w:val="16"/>
                <w:szCs w:val="16"/>
                <w:lang w:val="es-MX"/>
              </w:rPr>
              <w:t xml:space="preserve">El plazo máximo de respuesta con que contará </w:t>
            </w:r>
            <w:smartTag w:uri="urn:schemas-microsoft-com:office:smarttags" w:element="PersonName">
              <w:smartTagPr>
                <w:attr w:name="ProductID" w:val="la Secretar￭a"/>
              </w:smartTagPr>
              <w:r w:rsidRPr="0037769F">
                <w:rPr>
                  <w:rFonts w:ascii="Verdana" w:hAnsi="Verdana"/>
                  <w:sz w:val="16"/>
                  <w:szCs w:val="16"/>
                  <w:lang w:val="es-MX"/>
                </w:rPr>
                <w:t>la Secretaría</w:t>
              </w:r>
            </w:smartTag>
            <w:r w:rsidRPr="0037769F">
              <w:rPr>
                <w:rFonts w:ascii="Verdana" w:hAnsi="Verdana"/>
                <w:sz w:val="16"/>
                <w:szCs w:val="16"/>
                <w:lang w:val="es-MX"/>
              </w:rPr>
              <w:t xml:space="preserve"> de Comunicaciones y Transportes para resolver sobre la solicitud del interesado a ésta, será de 30 días hábiles.</w:t>
            </w:r>
          </w:p>
        </w:tc>
        <w:tc>
          <w:tcPr>
            <w:tcW w:w="4788" w:type="dxa"/>
          </w:tcPr>
          <w:p w:rsidR="00B0013C" w:rsidRPr="000D4232" w:rsidRDefault="000D4232" w:rsidP="000D4232">
            <w:pPr>
              <w:pStyle w:val="Texto"/>
              <w:spacing w:after="100" w:line="298" w:lineRule="exact"/>
              <w:ind w:firstLine="0"/>
              <w:rPr>
                <w:rFonts w:ascii="Verdana" w:hAnsi="Verdana"/>
                <w:sz w:val="16"/>
                <w:szCs w:val="16"/>
                <w:lang w:val="en-US"/>
              </w:rPr>
            </w:pPr>
            <w:r>
              <w:rPr>
                <w:rFonts w:ascii="Verdana" w:hAnsi="Verdana"/>
                <w:b/>
                <w:sz w:val="16"/>
                <w:szCs w:val="16"/>
                <w:lang w:val="en-US"/>
              </w:rPr>
              <w:t xml:space="preserve">9.6 </w:t>
            </w:r>
            <w:r>
              <w:rPr>
                <w:rFonts w:ascii="Verdana" w:hAnsi="Verdana"/>
                <w:sz w:val="16"/>
                <w:szCs w:val="16"/>
                <w:lang w:val="en-US"/>
              </w:rPr>
              <w:t xml:space="preserve"> The maximum term of response that the Secretary of Communications and Transportation will have for resolving on the request of the interested party, will be 30 working days. </w:t>
            </w:r>
          </w:p>
        </w:tc>
      </w:tr>
      <w:tr w:rsidR="00B0013C" w:rsidRPr="0037769F" w:rsidTr="0037769F">
        <w:tc>
          <w:tcPr>
            <w:tcW w:w="4788" w:type="dxa"/>
          </w:tcPr>
          <w:p w:rsidR="00B0013C" w:rsidRPr="0037769F" w:rsidRDefault="00B0013C" w:rsidP="0037769F">
            <w:pPr>
              <w:pStyle w:val="Texto"/>
              <w:spacing w:after="100" w:line="298" w:lineRule="exact"/>
              <w:ind w:firstLine="0"/>
              <w:rPr>
                <w:rFonts w:ascii="Verdana" w:hAnsi="Verdana"/>
                <w:b/>
                <w:sz w:val="16"/>
                <w:szCs w:val="16"/>
                <w:lang w:val="es-MX"/>
              </w:rPr>
            </w:pPr>
            <w:r w:rsidRPr="0037769F">
              <w:rPr>
                <w:rFonts w:ascii="Verdana" w:hAnsi="Verdana"/>
                <w:b/>
                <w:sz w:val="16"/>
                <w:szCs w:val="16"/>
                <w:lang w:val="es-MX"/>
              </w:rPr>
              <w:t>10. Bibliografía</w:t>
            </w:r>
          </w:p>
        </w:tc>
        <w:tc>
          <w:tcPr>
            <w:tcW w:w="4788" w:type="dxa"/>
          </w:tcPr>
          <w:p w:rsidR="00B0013C" w:rsidRPr="000D4232" w:rsidRDefault="000D4232" w:rsidP="0037769F">
            <w:pPr>
              <w:pStyle w:val="Texto"/>
              <w:spacing w:after="100" w:line="298" w:lineRule="exact"/>
              <w:ind w:firstLine="0"/>
              <w:rPr>
                <w:rFonts w:ascii="Verdana" w:hAnsi="Verdana"/>
                <w:b/>
                <w:sz w:val="16"/>
                <w:szCs w:val="16"/>
                <w:lang w:val="en-US"/>
              </w:rPr>
            </w:pPr>
            <w:r w:rsidRPr="000D4232">
              <w:rPr>
                <w:rFonts w:ascii="Verdana" w:hAnsi="Verdana"/>
                <w:b/>
                <w:sz w:val="16"/>
                <w:szCs w:val="16"/>
                <w:lang w:val="en-US"/>
              </w:rPr>
              <w:t>10. Bibliography</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Ley Federal sobre Metrología y Normalización y su Reglamento.</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sidRPr="000D4232">
              <w:rPr>
                <w:rFonts w:ascii="Verdana" w:hAnsi="Verdana"/>
                <w:sz w:val="16"/>
                <w:szCs w:val="16"/>
                <w:lang w:val="en-US"/>
              </w:rPr>
              <w:t>Federal La</w:t>
            </w:r>
            <w:r>
              <w:rPr>
                <w:rFonts w:ascii="Verdana" w:hAnsi="Verdana"/>
                <w:sz w:val="16"/>
                <w:szCs w:val="16"/>
                <w:lang w:val="en-US"/>
              </w:rPr>
              <w:t xml:space="preserve">w on Metrology and Standardization and its Regulation. </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Ley Federal de Protección al Consumidor.</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Pr>
                <w:rFonts w:ascii="Verdana" w:hAnsi="Verdana"/>
                <w:sz w:val="16"/>
                <w:szCs w:val="16"/>
                <w:lang w:val="en-US"/>
              </w:rPr>
              <w:t>Federal Law of Protection of the Consumer.</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Ley de Navegación y Comercios Marítimos.</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Pr>
                <w:rFonts w:ascii="Verdana" w:hAnsi="Verdana"/>
                <w:sz w:val="16"/>
                <w:szCs w:val="16"/>
                <w:lang w:val="en-US"/>
              </w:rPr>
              <w:t>Law of Navigation and Maritime Commerce.</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Ley Federal de Procedimiento Administrativo.</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Pr>
                <w:rFonts w:ascii="Verdana" w:hAnsi="Verdana"/>
                <w:sz w:val="16"/>
                <w:szCs w:val="16"/>
                <w:lang w:val="en-US"/>
              </w:rPr>
              <w:t>Federal Law of Administrative Procedure.</w:t>
            </w:r>
          </w:p>
        </w:tc>
      </w:tr>
      <w:tr w:rsidR="00B0013C" w:rsidRPr="0037769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Convenio para prevenir el abordaje.</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Pr>
                <w:rFonts w:ascii="Verdana" w:hAnsi="Verdana"/>
                <w:sz w:val="16"/>
                <w:szCs w:val="16"/>
                <w:lang w:val="en-US"/>
              </w:rPr>
              <w:t>Agreement for preventing boarding.</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NRF-062-PEMEX-2002, Elementos de acceso (viudas, escalas y pasarelas)</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Pr>
                <w:rFonts w:ascii="Verdana" w:hAnsi="Verdana"/>
                <w:sz w:val="16"/>
                <w:szCs w:val="16"/>
                <w:lang w:val="en-US"/>
              </w:rPr>
              <w:t>NRF-062-PEMEX-2002, Elements of access (walks, stairs and hand rails)</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NMX-Z-012-3-1987, Muestreo para la inspección por atributos-Parte 3-Regla de cálculo para la determinación de planes de muestreo.</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Pr>
                <w:rFonts w:ascii="Verdana" w:hAnsi="Verdana"/>
                <w:sz w:val="16"/>
                <w:szCs w:val="16"/>
                <w:lang w:val="en-US"/>
              </w:rPr>
              <w:t>NMX-Z-012-3-1987, Sampling for the inspection by attributes – Part 3 – Rule of calculation for the determination of sampling plans.</w:t>
            </w:r>
          </w:p>
        </w:tc>
      </w:tr>
      <w:tr w:rsidR="00B0013C" w:rsidRPr="0037769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CFR 46 SHIPPING.</w:t>
            </w:r>
          </w:p>
        </w:tc>
        <w:tc>
          <w:tcPr>
            <w:tcW w:w="4788" w:type="dxa"/>
          </w:tcPr>
          <w:p w:rsidR="00B0013C" w:rsidRPr="000D4232" w:rsidRDefault="000D4232" w:rsidP="0037769F">
            <w:pPr>
              <w:pStyle w:val="Texto"/>
              <w:spacing w:after="100" w:line="298" w:lineRule="exact"/>
              <w:ind w:firstLine="0"/>
              <w:rPr>
                <w:rFonts w:ascii="Verdana" w:hAnsi="Verdana"/>
                <w:sz w:val="16"/>
                <w:szCs w:val="16"/>
                <w:lang w:val="en-US"/>
              </w:rPr>
            </w:pPr>
            <w:r>
              <w:rPr>
                <w:rFonts w:ascii="Verdana" w:hAnsi="Verdana"/>
                <w:sz w:val="16"/>
                <w:szCs w:val="16"/>
                <w:lang w:val="en-US"/>
              </w:rPr>
              <w:t>CFR 46 SHIPPING</w:t>
            </w:r>
          </w:p>
        </w:tc>
      </w:tr>
      <w:tr w:rsidR="00B0013C" w:rsidRPr="0037769F" w:rsidTr="0037769F">
        <w:tc>
          <w:tcPr>
            <w:tcW w:w="4788" w:type="dxa"/>
          </w:tcPr>
          <w:p w:rsidR="00B0013C" w:rsidRPr="0037769F" w:rsidRDefault="00B0013C" w:rsidP="0037769F">
            <w:pPr>
              <w:pStyle w:val="Texto"/>
              <w:spacing w:after="100" w:line="298" w:lineRule="exact"/>
              <w:ind w:firstLine="0"/>
              <w:rPr>
                <w:rFonts w:ascii="Verdana" w:hAnsi="Verdana"/>
                <w:b/>
                <w:sz w:val="16"/>
                <w:szCs w:val="16"/>
                <w:lang w:val="es-MX"/>
              </w:rPr>
            </w:pPr>
            <w:r w:rsidRPr="0037769F">
              <w:rPr>
                <w:rFonts w:ascii="Verdana" w:hAnsi="Verdana"/>
                <w:b/>
                <w:sz w:val="16"/>
                <w:szCs w:val="16"/>
                <w:lang w:val="es-MX"/>
              </w:rPr>
              <w:t>11. Concordancia con normas internacionales</w:t>
            </w:r>
          </w:p>
        </w:tc>
        <w:tc>
          <w:tcPr>
            <w:tcW w:w="4788" w:type="dxa"/>
          </w:tcPr>
          <w:p w:rsidR="00B0013C" w:rsidRPr="00BD375A" w:rsidRDefault="00B0013C" w:rsidP="0037769F">
            <w:pPr>
              <w:pStyle w:val="Texto"/>
              <w:spacing w:after="100" w:line="298" w:lineRule="exact"/>
              <w:ind w:firstLine="0"/>
              <w:rPr>
                <w:rFonts w:ascii="Verdana" w:hAnsi="Verdana"/>
                <w:b/>
                <w:sz w:val="16"/>
                <w:szCs w:val="16"/>
                <w:lang w:val="en-US"/>
              </w:rPr>
            </w:pPr>
            <w:r w:rsidRPr="00BD375A">
              <w:rPr>
                <w:rFonts w:ascii="Verdana" w:hAnsi="Verdana"/>
                <w:b/>
                <w:sz w:val="16"/>
                <w:szCs w:val="16"/>
                <w:lang w:val="en-US"/>
              </w:rPr>
              <w:t>11. Concordance with international standards</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Esta Norma Oficial Mexicana no concuerda con ninguna otra por no existir al momento de su creación.</w:t>
            </w:r>
          </w:p>
        </w:tc>
        <w:tc>
          <w:tcPr>
            <w:tcW w:w="4788" w:type="dxa"/>
          </w:tcPr>
          <w:p w:rsidR="00B0013C" w:rsidRPr="00BD375A" w:rsidRDefault="00B0013C" w:rsidP="0037769F">
            <w:pPr>
              <w:pStyle w:val="Texto"/>
              <w:spacing w:after="100" w:line="298" w:lineRule="exact"/>
              <w:ind w:firstLine="0"/>
              <w:rPr>
                <w:rFonts w:ascii="Verdana" w:hAnsi="Verdana"/>
                <w:sz w:val="16"/>
                <w:szCs w:val="16"/>
                <w:lang w:val="en-US"/>
              </w:rPr>
            </w:pPr>
            <w:r w:rsidRPr="00BD375A">
              <w:rPr>
                <w:rFonts w:ascii="Verdana" w:hAnsi="Verdana"/>
                <w:sz w:val="16"/>
                <w:szCs w:val="16"/>
                <w:lang w:val="en-US"/>
              </w:rPr>
              <w:t xml:space="preserve">This Official Mexican Standard does not concord with any other for the non existence of any other at the moment of its creation. </w:t>
            </w:r>
          </w:p>
        </w:tc>
      </w:tr>
      <w:tr w:rsidR="00B0013C" w:rsidRPr="0037769F" w:rsidTr="0037769F">
        <w:tc>
          <w:tcPr>
            <w:tcW w:w="4788" w:type="dxa"/>
          </w:tcPr>
          <w:p w:rsidR="00B0013C" w:rsidRPr="0037769F" w:rsidRDefault="00B0013C" w:rsidP="0037769F">
            <w:pPr>
              <w:pStyle w:val="Texto"/>
              <w:spacing w:after="100" w:line="298" w:lineRule="exact"/>
              <w:ind w:firstLine="0"/>
              <w:rPr>
                <w:rFonts w:ascii="Verdana" w:hAnsi="Verdana"/>
                <w:b/>
                <w:sz w:val="16"/>
                <w:szCs w:val="16"/>
                <w:lang w:val="es-MX"/>
              </w:rPr>
            </w:pPr>
            <w:r w:rsidRPr="0037769F">
              <w:rPr>
                <w:rFonts w:ascii="Verdana" w:hAnsi="Verdana"/>
                <w:b/>
                <w:sz w:val="16"/>
                <w:szCs w:val="16"/>
                <w:lang w:val="es-MX"/>
              </w:rPr>
              <w:t>12. Vigencia</w:t>
            </w:r>
          </w:p>
        </w:tc>
        <w:tc>
          <w:tcPr>
            <w:tcW w:w="4788" w:type="dxa"/>
          </w:tcPr>
          <w:p w:rsidR="00B0013C" w:rsidRPr="00BD375A" w:rsidRDefault="00B0013C" w:rsidP="0037769F">
            <w:pPr>
              <w:pStyle w:val="Texto"/>
              <w:spacing w:after="100" w:line="298" w:lineRule="exact"/>
              <w:ind w:firstLine="0"/>
              <w:rPr>
                <w:rFonts w:ascii="Verdana" w:hAnsi="Verdana"/>
                <w:b/>
                <w:sz w:val="16"/>
                <w:szCs w:val="16"/>
                <w:lang w:val="en-US"/>
              </w:rPr>
            </w:pPr>
            <w:r w:rsidRPr="00BD375A">
              <w:rPr>
                <w:rFonts w:ascii="Verdana" w:hAnsi="Verdana"/>
                <w:b/>
                <w:sz w:val="16"/>
                <w:szCs w:val="16"/>
                <w:lang w:val="en-US"/>
              </w:rPr>
              <w:t>12. Effective Period</w:t>
            </w:r>
          </w:p>
        </w:tc>
      </w:tr>
      <w:tr w:rsidR="00B0013C" w:rsidRPr="00E748BF"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b/>
                <w:sz w:val="16"/>
                <w:szCs w:val="16"/>
                <w:lang w:val="es-MX"/>
              </w:rPr>
              <w:t>PRIMERO.</w:t>
            </w:r>
            <w:r w:rsidRPr="0037769F">
              <w:rPr>
                <w:rFonts w:ascii="Verdana" w:hAnsi="Verdana"/>
                <w:sz w:val="16"/>
                <w:szCs w:val="16"/>
                <w:lang w:val="es-MX"/>
              </w:rPr>
              <w:t xml:space="preserve"> La presente Norma entra en vigor 60 días naturales posteriores a su publicación en el </w:t>
            </w:r>
            <w:r w:rsidR="00E748BF" w:rsidRPr="00E748BF">
              <w:rPr>
                <w:rFonts w:ascii="Verdana" w:hAnsi="Verdana"/>
                <w:b/>
                <w:bCs/>
                <w:sz w:val="16"/>
                <w:szCs w:val="16"/>
                <w:lang w:val="es-MX"/>
              </w:rPr>
              <w:t>Diario Oficial de la Federación</w:t>
            </w:r>
            <w:r w:rsidRPr="0037769F">
              <w:rPr>
                <w:rFonts w:ascii="Verdana" w:hAnsi="Verdana"/>
                <w:sz w:val="16"/>
                <w:szCs w:val="16"/>
                <w:lang w:val="es-MX"/>
              </w:rPr>
              <w:t xml:space="preserve"> y deberá ser revisada cada cinco años a partir de su entrada en vigor.</w:t>
            </w:r>
          </w:p>
        </w:tc>
        <w:tc>
          <w:tcPr>
            <w:tcW w:w="4788" w:type="dxa"/>
          </w:tcPr>
          <w:p w:rsidR="00B0013C" w:rsidRPr="00BD375A" w:rsidRDefault="00B0013C" w:rsidP="0037769F">
            <w:pPr>
              <w:pStyle w:val="Texto"/>
              <w:spacing w:after="100" w:line="298" w:lineRule="exact"/>
              <w:ind w:firstLine="0"/>
              <w:rPr>
                <w:rFonts w:ascii="Verdana" w:hAnsi="Verdana"/>
                <w:sz w:val="16"/>
                <w:szCs w:val="16"/>
                <w:lang w:val="en-US"/>
              </w:rPr>
            </w:pPr>
            <w:r w:rsidRPr="00BD375A">
              <w:rPr>
                <w:rFonts w:ascii="Verdana" w:hAnsi="Verdana"/>
                <w:b/>
                <w:sz w:val="16"/>
                <w:szCs w:val="16"/>
                <w:lang w:val="en-US"/>
              </w:rPr>
              <w:t xml:space="preserve">FIRST. </w:t>
            </w:r>
            <w:r w:rsidRPr="00BD375A">
              <w:rPr>
                <w:rFonts w:ascii="Verdana" w:hAnsi="Verdana"/>
                <w:sz w:val="16"/>
                <w:szCs w:val="16"/>
                <w:lang w:val="en-US"/>
              </w:rPr>
              <w:t xml:space="preserve">This Standard takes effect 60 calendar days after its publication in the </w:t>
            </w:r>
            <w:r w:rsidR="00E748BF" w:rsidRPr="00E748BF">
              <w:rPr>
                <w:rFonts w:ascii="Verdana" w:hAnsi="Verdana"/>
                <w:b/>
                <w:bCs/>
                <w:sz w:val="16"/>
                <w:szCs w:val="16"/>
                <w:lang w:val="en-US"/>
              </w:rPr>
              <w:t>Official Daily of the Federation</w:t>
            </w:r>
            <w:r w:rsidRPr="00BD375A">
              <w:rPr>
                <w:rFonts w:ascii="Verdana" w:hAnsi="Verdana"/>
                <w:sz w:val="16"/>
                <w:szCs w:val="16"/>
                <w:lang w:val="en-US"/>
              </w:rPr>
              <w:t xml:space="preserve"> and must be reviewed every five years after taking effect. </w:t>
            </w:r>
          </w:p>
        </w:tc>
      </w:tr>
      <w:tr w:rsidR="00B0013C" w:rsidRPr="008C0D89" w:rsidTr="0037769F">
        <w:tc>
          <w:tcPr>
            <w:tcW w:w="4788" w:type="dxa"/>
          </w:tcPr>
          <w:p w:rsidR="00B0013C" w:rsidRPr="0037769F" w:rsidRDefault="00B0013C" w:rsidP="0037769F">
            <w:pPr>
              <w:pStyle w:val="Texto"/>
              <w:spacing w:after="100" w:line="298" w:lineRule="exact"/>
              <w:ind w:firstLine="0"/>
              <w:rPr>
                <w:rFonts w:ascii="Verdana" w:hAnsi="Verdana"/>
                <w:sz w:val="16"/>
                <w:szCs w:val="16"/>
                <w:lang w:val="es-MX"/>
              </w:rPr>
            </w:pPr>
            <w:r w:rsidRPr="0037769F">
              <w:rPr>
                <w:rFonts w:ascii="Verdana" w:hAnsi="Verdana"/>
                <w:sz w:val="16"/>
                <w:szCs w:val="16"/>
                <w:lang w:val="es-MX"/>
              </w:rPr>
              <w:t xml:space="preserve">México, D.F., a 31 de marzo de 2009.- El Coordinador General de Puertos y Marina Mercante y Presidente del Comité Consultivo Nacional de Normalización de Transporte Marítimo y Puertos, </w:t>
            </w:r>
            <w:r w:rsidRPr="0037769F">
              <w:rPr>
                <w:rFonts w:ascii="Verdana" w:hAnsi="Verdana"/>
                <w:b/>
                <w:sz w:val="16"/>
                <w:szCs w:val="16"/>
                <w:lang w:val="es-MX"/>
              </w:rPr>
              <w:t>Alejandro Chacón Domínguez</w:t>
            </w:r>
            <w:r w:rsidRPr="0037769F">
              <w:rPr>
                <w:rFonts w:ascii="Verdana" w:hAnsi="Verdana"/>
                <w:sz w:val="16"/>
                <w:szCs w:val="16"/>
                <w:lang w:val="es-MX"/>
              </w:rPr>
              <w:t>.- Rúbrica.</w:t>
            </w:r>
          </w:p>
        </w:tc>
        <w:tc>
          <w:tcPr>
            <w:tcW w:w="4788" w:type="dxa"/>
          </w:tcPr>
          <w:p w:rsidR="00B0013C" w:rsidRPr="00BD375A" w:rsidRDefault="00B0013C" w:rsidP="0037769F">
            <w:pPr>
              <w:pStyle w:val="Texto"/>
              <w:spacing w:after="100" w:line="298" w:lineRule="exact"/>
              <w:ind w:firstLine="0"/>
              <w:rPr>
                <w:rFonts w:ascii="Verdana" w:hAnsi="Verdana"/>
                <w:sz w:val="16"/>
                <w:szCs w:val="16"/>
                <w:lang w:val="en-US"/>
              </w:rPr>
            </w:pPr>
            <w:r w:rsidRPr="00BD375A">
              <w:rPr>
                <w:rFonts w:ascii="Verdana" w:hAnsi="Verdana"/>
                <w:sz w:val="16"/>
                <w:szCs w:val="16"/>
                <w:lang w:val="en-US"/>
              </w:rPr>
              <w:t>Mexico, Federal District, on the 31</w:t>
            </w:r>
            <w:r w:rsidRPr="00BD375A">
              <w:rPr>
                <w:rFonts w:ascii="Verdana" w:hAnsi="Verdana"/>
                <w:sz w:val="16"/>
                <w:szCs w:val="16"/>
                <w:vertAlign w:val="superscript"/>
                <w:lang w:val="en-US"/>
              </w:rPr>
              <w:t>st</w:t>
            </w:r>
            <w:r w:rsidRPr="00BD375A">
              <w:rPr>
                <w:rFonts w:ascii="Verdana" w:hAnsi="Verdana"/>
                <w:sz w:val="16"/>
                <w:szCs w:val="16"/>
                <w:lang w:val="en-US"/>
              </w:rPr>
              <w:t xml:space="preserve"> of March of 2009. The Coordinator General of Ports and Merchant Marine and President of the National Consultative Committee of Standardization of Maritime and Ports Transportation, </w:t>
            </w:r>
            <w:r w:rsidRPr="00E748BF">
              <w:rPr>
                <w:rFonts w:ascii="Verdana" w:hAnsi="Verdana"/>
                <w:b/>
                <w:bCs/>
                <w:sz w:val="16"/>
                <w:szCs w:val="16"/>
                <w:lang w:val="en-US"/>
              </w:rPr>
              <w:t>Alejandro Chacón Domínguez.</w:t>
            </w:r>
            <w:r w:rsidRPr="00BD375A">
              <w:rPr>
                <w:rFonts w:ascii="Verdana" w:hAnsi="Verdana"/>
                <w:sz w:val="16"/>
                <w:szCs w:val="16"/>
                <w:lang w:val="en-US"/>
              </w:rPr>
              <w:t xml:space="preserve"> Signed. </w:t>
            </w:r>
          </w:p>
        </w:tc>
      </w:tr>
    </w:tbl>
    <w:p w:rsidR="000D4232" w:rsidRDefault="000D4232" w:rsidP="00D80E50">
      <w:pPr>
        <w:pStyle w:val="Texto"/>
        <w:ind w:firstLine="0"/>
        <w:jc w:val="center"/>
        <w:rPr>
          <w:rFonts w:ascii="Verdana" w:hAnsi="Verdana"/>
          <w:b/>
          <w:sz w:val="16"/>
          <w:szCs w:val="16"/>
          <w:lang w:val="es-MX"/>
        </w:rPr>
      </w:pPr>
    </w:p>
    <w:p w:rsidR="00D80E50" w:rsidRPr="003C26C3" w:rsidRDefault="00D80E50" w:rsidP="00D80E50">
      <w:pPr>
        <w:pStyle w:val="Texto"/>
        <w:ind w:firstLine="0"/>
        <w:jc w:val="center"/>
        <w:rPr>
          <w:rFonts w:ascii="Verdana" w:hAnsi="Verdana"/>
          <w:b/>
          <w:sz w:val="16"/>
          <w:szCs w:val="16"/>
          <w:lang w:val="es-MX"/>
        </w:rPr>
      </w:pPr>
      <w:r w:rsidRPr="003C26C3">
        <w:rPr>
          <w:rFonts w:ascii="Verdana" w:hAnsi="Verdana"/>
          <w:b/>
          <w:sz w:val="16"/>
          <w:szCs w:val="16"/>
          <w:lang w:val="es-MX"/>
        </w:rPr>
        <w:t>ANEXO 1</w:t>
      </w:r>
    </w:p>
    <w:p w:rsidR="00D80E50" w:rsidRPr="003C26C3" w:rsidRDefault="0062108C" w:rsidP="00D80E50">
      <w:pPr>
        <w:pStyle w:val="Texto"/>
        <w:ind w:firstLine="0"/>
        <w:jc w:val="center"/>
        <w:rPr>
          <w:rFonts w:ascii="Verdana" w:hAnsi="Verdana"/>
          <w:b/>
          <w:sz w:val="16"/>
          <w:szCs w:val="16"/>
          <w:lang w:val="es-MX"/>
        </w:rPr>
      </w:pPr>
      <w:r w:rsidRPr="003C26C3">
        <w:rPr>
          <w:rFonts w:ascii="Verdana" w:hAnsi="Verdana"/>
          <w:b/>
          <w:sz w:val="16"/>
          <w:szCs w:val="16"/>
          <w:lang w:val="es-MX"/>
        </w:rPr>
        <w:t>ESCALA BEAUFORT</w:t>
      </w:r>
    </w:p>
    <w:tbl>
      <w:tblPr>
        <w:tblW w:w="8784" w:type="dxa"/>
        <w:tblInd w:w="144" w:type="dxa"/>
        <w:tblLayout w:type="fixed"/>
        <w:tblCellMar>
          <w:left w:w="72" w:type="dxa"/>
          <w:right w:w="72" w:type="dxa"/>
        </w:tblCellMar>
        <w:tblLook w:val="0000"/>
      </w:tblPr>
      <w:tblGrid>
        <w:gridCol w:w="1083"/>
        <w:gridCol w:w="708"/>
        <w:gridCol w:w="732"/>
        <w:gridCol w:w="649"/>
        <w:gridCol w:w="1423"/>
        <w:gridCol w:w="1507"/>
        <w:gridCol w:w="755"/>
        <w:gridCol w:w="1927"/>
      </w:tblGrid>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noWrap/>
            <w:vAlign w:val="center"/>
          </w:tcPr>
          <w:p w:rsidR="00D80E50" w:rsidRPr="008C0D89" w:rsidRDefault="00D80E50" w:rsidP="00B578EE">
            <w:pPr>
              <w:pStyle w:val="Texto"/>
              <w:spacing w:before="20" w:after="20" w:line="140" w:lineRule="exact"/>
              <w:ind w:firstLine="0"/>
              <w:jc w:val="center"/>
              <w:rPr>
                <w:rFonts w:ascii="Verdana" w:hAnsi="Verdana"/>
                <w:sz w:val="12"/>
                <w:szCs w:val="16"/>
                <w:lang w:val="es-MX"/>
              </w:rPr>
            </w:pPr>
            <w:r w:rsidRPr="008C0D89">
              <w:rPr>
                <w:rFonts w:ascii="Verdana" w:hAnsi="Verdana"/>
                <w:b/>
                <w:sz w:val="12"/>
                <w:szCs w:val="16"/>
                <w:lang w:val="es-MX"/>
              </w:rPr>
              <w:t>Número de Beaufort y Definición</w:t>
            </w:r>
          </w:p>
        </w:tc>
        <w:tc>
          <w:tcPr>
            <w:tcW w:w="708"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before="20" w:after="20" w:line="140" w:lineRule="exact"/>
              <w:ind w:firstLine="0"/>
              <w:jc w:val="center"/>
              <w:rPr>
                <w:rFonts w:ascii="Verdana" w:hAnsi="Verdana"/>
                <w:sz w:val="12"/>
                <w:szCs w:val="16"/>
                <w:lang w:val="es-MX"/>
              </w:rPr>
            </w:pPr>
            <w:r w:rsidRPr="008C0D89">
              <w:rPr>
                <w:rFonts w:ascii="Verdana" w:hAnsi="Verdana"/>
                <w:b/>
                <w:sz w:val="12"/>
                <w:szCs w:val="16"/>
                <w:lang w:val="es-MX"/>
              </w:rPr>
              <w:t>Nudos</w:t>
            </w:r>
          </w:p>
        </w:tc>
        <w:tc>
          <w:tcPr>
            <w:tcW w:w="732"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before="20" w:after="20" w:line="140" w:lineRule="exact"/>
              <w:ind w:firstLine="0"/>
              <w:jc w:val="center"/>
              <w:rPr>
                <w:rFonts w:ascii="Verdana" w:hAnsi="Verdana"/>
                <w:sz w:val="12"/>
                <w:szCs w:val="16"/>
                <w:lang w:val="es-MX"/>
              </w:rPr>
            </w:pPr>
            <w:r w:rsidRPr="008C0D89">
              <w:rPr>
                <w:rFonts w:ascii="Verdana" w:hAnsi="Verdana"/>
                <w:b/>
                <w:sz w:val="12"/>
                <w:szCs w:val="16"/>
                <w:lang w:val="es-MX"/>
              </w:rPr>
              <w:t>m/seg</w:t>
            </w:r>
          </w:p>
        </w:tc>
        <w:tc>
          <w:tcPr>
            <w:tcW w:w="649"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before="20" w:after="20" w:line="140" w:lineRule="exact"/>
              <w:ind w:firstLine="0"/>
              <w:jc w:val="center"/>
              <w:rPr>
                <w:rFonts w:ascii="Verdana" w:hAnsi="Verdana"/>
                <w:sz w:val="12"/>
                <w:szCs w:val="16"/>
                <w:lang w:val="es-MX"/>
              </w:rPr>
            </w:pPr>
            <w:r w:rsidRPr="008C0D89">
              <w:rPr>
                <w:rFonts w:ascii="Verdana" w:hAnsi="Verdana"/>
                <w:b/>
                <w:sz w:val="12"/>
                <w:szCs w:val="16"/>
                <w:lang w:val="es-MX"/>
              </w:rPr>
              <w:t>km/h</w:t>
            </w:r>
          </w:p>
        </w:tc>
        <w:tc>
          <w:tcPr>
            <w:tcW w:w="1423"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before="20" w:after="20" w:line="140" w:lineRule="exact"/>
              <w:ind w:firstLine="0"/>
              <w:jc w:val="center"/>
              <w:rPr>
                <w:rFonts w:ascii="Verdana" w:hAnsi="Verdana"/>
                <w:sz w:val="12"/>
                <w:szCs w:val="16"/>
                <w:lang w:val="es-MX"/>
              </w:rPr>
            </w:pPr>
            <w:r w:rsidRPr="008C0D89">
              <w:rPr>
                <w:rFonts w:ascii="Verdana" w:hAnsi="Verdana"/>
                <w:b/>
                <w:sz w:val="12"/>
                <w:szCs w:val="16"/>
                <w:lang w:val="es-MX"/>
              </w:rPr>
              <w:t>Condición en tierra</w:t>
            </w:r>
          </w:p>
        </w:tc>
        <w:tc>
          <w:tcPr>
            <w:tcW w:w="1507"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before="20" w:after="20" w:line="140" w:lineRule="exact"/>
              <w:ind w:firstLine="0"/>
              <w:jc w:val="center"/>
              <w:rPr>
                <w:rFonts w:ascii="Verdana" w:hAnsi="Verdana"/>
                <w:sz w:val="12"/>
                <w:szCs w:val="16"/>
                <w:lang w:val="es-MX"/>
              </w:rPr>
            </w:pPr>
            <w:r w:rsidRPr="008C0D89">
              <w:rPr>
                <w:rFonts w:ascii="Verdana" w:hAnsi="Verdana"/>
                <w:b/>
                <w:sz w:val="12"/>
                <w:szCs w:val="16"/>
                <w:lang w:val="es-MX"/>
              </w:rPr>
              <w:t>Condición en el mar</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line="230" w:lineRule="exact"/>
              <w:ind w:firstLine="0"/>
              <w:jc w:val="center"/>
              <w:rPr>
                <w:rFonts w:ascii="Verdana" w:hAnsi="Verdana"/>
                <w:b/>
                <w:sz w:val="12"/>
                <w:szCs w:val="16"/>
                <w:lang w:val="es-MX"/>
              </w:rPr>
            </w:pPr>
            <w:r w:rsidRPr="008C0D89">
              <w:rPr>
                <w:rFonts w:ascii="Verdana" w:hAnsi="Verdana"/>
                <w:b/>
                <w:sz w:val="12"/>
                <w:szCs w:val="16"/>
                <w:lang w:val="es-MX"/>
              </w:rPr>
              <w:t>Símbolo</w:t>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before="60" w:after="100"/>
              <w:ind w:firstLine="0"/>
              <w:jc w:val="center"/>
              <w:rPr>
                <w:rFonts w:ascii="Verdana" w:hAnsi="Verdana"/>
                <w:b/>
                <w:sz w:val="12"/>
                <w:szCs w:val="16"/>
                <w:lang w:val="es-MX"/>
              </w:rPr>
            </w:pPr>
            <w:r w:rsidRPr="008C0D89">
              <w:rPr>
                <w:rFonts w:ascii="Verdana" w:hAnsi="Verdana"/>
                <w:b/>
                <w:sz w:val="12"/>
                <w:szCs w:val="16"/>
                <w:lang w:val="es-MX"/>
              </w:rPr>
              <w:t>Aspecto</w:t>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F0</w:t>
            </w:r>
            <w:r w:rsidR="00D80E50" w:rsidRPr="008C0D89">
              <w:rPr>
                <w:rFonts w:ascii="Verdana" w:hAnsi="Verdana"/>
                <w:sz w:val="12"/>
                <w:szCs w:val="16"/>
                <w:lang w:val="es-MX"/>
              </w:rPr>
              <w:t>-Calma</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s&lt; 1</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0-0,2</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&lt; 1</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El humo sube verticalmente</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El mar está como un espejo</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line="230" w:lineRule="exact"/>
              <w:ind w:firstLine="0"/>
              <w:jc w:val="center"/>
              <w:rPr>
                <w:rFonts w:ascii="Verdana" w:hAnsi="Verdana"/>
                <w:sz w:val="12"/>
                <w:szCs w:val="16"/>
                <w:lang w:val="es-MX"/>
              </w:rPr>
            </w:pPr>
            <w:r w:rsidRPr="008C0D89">
              <w:rPr>
                <w:rFonts w:ascii="Verdana" w:hAnsi="Verdana"/>
                <w:sz w:val="12"/>
                <w:szCs w:val="16"/>
                <w:lang w:val="es-MX"/>
              </w:rPr>
              <w:t> </w:t>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0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"http://www.titulosnauticos.net/meteorologia/fuerza_0.jpg"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F1</w:t>
            </w:r>
            <w:r w:rsidR="00D80E50" w:rsidRPr="008C0D89">
              <w:rPr>
                <w:rFonts w:ascii="Verdana" w:hAnsi="Verdana"/>
                <w:sz w:val="12"/>
                <w:szCs w:val="16"/>
                <w:lang w:val="es-MX"/>
              </w:rPr>
              <w:t xml:space="preserve">-Ventolina </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1-3</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0,3-1,5</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1-5</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La dirección del viento se define por la del humo, pero no por las veletas y banderas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Rizos sin espuma</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D80E50" w:rsidP="00B578EE">
            <w:pPr>
              <w:pStyle w:val="Texto"/>
              <w:spacing w:line="230" w:lineRule="exact"/>
              <w:ind w:firstLine="0"/>
              <w:jc w:val="center"/>
              <w:rPr>
                <w:rFonts w:ascii="Verdana" w:hAnsi="Verdana"/>
                <w:sz w:val="12"/>
                <w:szCs w:val="16"/>
                <w:lang w:val="es-MX"/>
              </w:rPr>
            </w:pPr>
            <w:r w:rsidRPr="008C0D89">
              <w:rPr>
                <w:rFonts w:ascii="Verdana" w:hAnsi="Verdana"/>
                <w:sz w:val="12"/>
                <w:szCs w:val="16"/>
                <w:lang w:val="es-MX"/>
              </w:rPr>
              <w:t> </w:t>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0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"http://www.titulosnauticos.net/meteorologia/fuerza_1.jpg"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F2</w:t>
            </w:r>
            <w:r w:rsidR="00D80E50" w:rsidRPr="008C0D89">
              <w:rPr>
                <w:rFonts w:ascii="Verdana" w:hAnsi="Verdana"/>
                <w:sz w:val="12"/>
                <w:szCs w:val="16"/>
                <w:lang w:val="es-MX"/>
              </w:rPr>
              <w:t>-Flojito (Brisa muy débil)</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4-6</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1,6-3,3</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6-11</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El viento se siente en la cara. Se mueven las hojas de los árboles, veletas y banderas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Olas pequeñas que no llegan a romper</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line="230" w:lineRule="exact"/>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"http://www.diccionario-nautico.com.ar/img/viento_05.gif"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61950" cy="1333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361950" cy="13335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0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"http://www.titulosnauticos.net/meteorologia/fuerza_2.jpg"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F3</w:t>
            </w:r>
            <w:r w:rsidR="00D80E50" w:rsidRPr="008C0D89">
              <w:rPr>
                <w:rFonts w:ascii="Verdana" w:hAnsi="Verdana"/>
                <w:sz w:val="12"/>
                <w:szCs w:val="16"/>
                <w:lang w:val="es-MX"/>
              </w:rPr>
              <w:t xml:space="preserve">-Flojo (Brisa débil) </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7-10</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3,4-5,4</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12-19</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Las hojas de los árboles se agitan constantemente. Se despliegan las banderas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Olas algo mayores cuyas crestas comienzan a romper. Borreguillos dispersos</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120" w:after="120" w:line="230" w:lineRule="exact"/>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"http://www.diccionario-nautico.com.ar/img/viento_10.gif"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2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"http://www.titulosnauticos.net/meteorologia/fuerza_3.jpg"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F4</w:t>
            </w:r>
            <w:r w:rsidR="00D80E50" w:rsidRPr="008C0D89">
              <w:rPr>
                <w:rFonts w:ascii="Verdana" w:hAnsi="Verdana"/>
                <w:sz w:val="12"/>
                <w:szCs w:val="16"/>
                <w:lang w:val="es-MX"/>
              </w:rPr>
              <w:t xml:space="preserve">-Bonacible (Brisa moderada) </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11-16</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5,5-7,9</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20-28</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El viento levanta los árboles pequeños. En los estanques se forman olas pequeñas.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Las olas se hacen más largas. Borreguillos numerosos.</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120" w:after="120" w:line="230" w:lineRule="exact"/>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"http://www.diccionario-nautico.com.ar/img/viento_15.gif"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2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"http://www.titulosnauticos.net/meteorologia/fuerza_4.jpg"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F5</w:t>
            </w:r>
            <w:r w:rsidR="00D80E50" w:rsidRPr="008C0D89">
              <w:rPr>
                <w:rFonts w:ascii="Verdana" w:hAnsi="Verdana"/>
                <w:sz w:val="12"/>
                <w:szCs w:val="16"/>
                <w:lang w:val="es-MX"/>
              </w:rPr>
              <w:t xml:space="preserve">-Fresquito (Brisa fresca) </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17-21</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8,0-10,7</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29-38</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Se mueven los árboles pequeños. En los estanques se forman olas pequeñas.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Olas moderadas alargadas. Gran abundancia de borreguillos, eventualmente algunos rociones.</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120" w:after="120" w:line="230" w:lineRule="exact"/>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"http://www.diccionario-nautico.com.ar/img/viento_20.gif"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"http://www.titulosnauticos.net/meteorologia/fuerza_5.jpg"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F6</w:t>
            </w:r>
            <w:r w:rsidR="00D80E50" w:rsidRPr="008C0D89">
              <w:rPr>
                <w:rFonts w:ascii="Verdana" w:hAnsi="Verdana"/>
                <w:sz w:val="12"/>
                <w:szCs w:val="16"/>
                <w:lang w:val="es-MX"/>
              </w:rPr>
              <w:t xml:space="preserve">-Fresco (Brisa fuerte) </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22-27</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10,8-13,8</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39-49</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Se mueven las ramas grandes de los árboles. Silban los hilos del telégrafo. Se utilizan con dificultad los paraguas.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Comienzan a formarse olas grandes. Las crestas de espuma blanca se extienden por todas partes. Aumentan los rociones.</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120" w:after="120" w:line="230" w:lineRule="exact"/>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"http://www.diccionario-nautico.com.ar/img/viento_25.gif"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"http://www.titulosnauticos.net/meteorologia/fuerza_6.jpg"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20" w:after="20" w:line="240"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F7</w:t>
            </w:r>
            <w:r w:rsidR="00D80E50" w:rsidRPr="008C0D89">
              <w:rPr>
                <w:rFonts w:ascii="Verdana" w:hAnsi="Verdana"/>
                <w:sz w:val="12"/>
                <w:szCs w:val="16"/>
                <w:lang w:val="es-MX"/>
              </w:rPr>
              <w:t xml:space="preserve">-Frescachón (Viento fuerte) </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28-33</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13,9-17,1</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center"/>
              <w:rPr>
                <w:rFonts w:ascii="Verdana" w:hAnsi="Verdana"/>
                <w:sz w:val="12"/>
                <w:szCs w:val="16"/>
                <w:lang w:val="es-MX"/>
              </w:rPr>
            </w:pPr>
            <w:r w:rsidRPr="008C0D89">
              <w:rPr>
                <w:rFonts w:ascii="Verdana" w:hAnsi="Verdana"/>
                <w:sz w:val="12"/>
                <w:szCs w:val="16"/>
                <w:lang w:val="es-MX"/>
              </w:rPr>
              <w:t>50-61</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Todos los árboles se mueven. Es difícil andar contra el viento.</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20" w:after="20" w:line="240" w:lineRule="exact"/>
              <w:ind w:firstLine="0"/>
              <w:jc w:val="left"/>
              <w:rPr>
                <w:rFonts w:ascii="Verdana" w:hAnsi="Verdana"/>
                <w:sz w:val="12"/>
                <w:szCs w:val="16"/>
                <w:lang w:val="es-MX"/>
              </w:rPr>
            </w:pPr>
            <w:r w:rsidRPr="008C0D89">
              <w:rPr>
                <w:rFonts w:ascii="Verdana" w:hAnsi="Verdana"/>
                <w:sz w:val="12"/>
                <w:szCs w:val="16"/>
                <w:lang w:val="es-MX"/>
              </w:rPr>
              <w:t>La mar engruesa. La espuma de las crestas empieza a ser arrastrada por el viento, formando nubecillas.</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120" w:after="120" w:line="230" w:lineRule="exact"/>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"http://www.diccionario-nautico.com.ar/img/viento_30.gif"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"http://www.titulosnauticos.net/meteorologia/fuerza_7.jpg"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40" w:after="40" w:line="248"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F8</w:t>
            </w:r>
            <w:r w:rsidR="00D80E50" w:rsidRPr="008C0D89">
              <w:rPr>
                <w:rFonts w:ascii="Verdana" w:hAnsi="Verdana"/>
                <w:sz w:val="12"/>
                <w:szCs w:val="16"/>
                <w:lang w:val="es-MX"/>
              </w:rPr>
              <w:t>-Temporal</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34-40</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17,2-20,7</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62-74</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Se rompen las ramas delgadas de los árboles. Generalmente no se puede andar contra el viento.</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Olas de altura media y más alargadas. De las crestas se desprenden algunos rociones en forma de torbellinos. La espuma es arrastrada en nubes blancas.</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8A6F94">
            <w:pPr>
              <w:pStyle w:val="Texto"/>
              <w:spacing w:before="120" w:after="12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"http://www.diccionario-nautico.com.ar/img/viento_35.gif"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"http://www.titulosnauticos.net/meteorologia/fuerza_8.jpg"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40" w:after="40" w:line="248"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F9</w:t>
            </w:r>
            <w:r w:rsidR="00D80E50" w:rsidRPr="008C0D89">
              <w:rPr>
                <w:rFonts w:ascii="Verdana" w:hAnsi="Verdana"/>
                <w:sz w:val="12"/>
                <w:szCs w:val="16"/>
                <w:lang w:val="es-MX"/>
              </w:rPr>
              <w:t>-Temporal fuerte</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41-47</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20,8-24,4</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75-88</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Ocurren desperfectos en las partes salientes de los edificios, cayendo chimeneas y levantando tejados.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Olas gruesas: la espuma es arrastrada en capas espesas. Las crestas de las olas comienzan a romper. Los rociones dificultan la visibilidad.</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8A6F94">
            <w:pPr>
              <w:pStyle w:val="Texto"/>
              <w:spacing w:before="120" w:after="12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"http://www.diccionario-nautico.com.ar/img/viento_40.gif"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1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"http://www.titulosnauticos.net/meteorologia/fuerza_9.jpg"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40" w:after="40" w:line="248"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F10</w:t>
            </w:r>
            <w:r w:rsidR="00D80E50" w:rsidRPr="008C0D89">
              <w:rPr>
                <w:rFonts w:ascii="Verdana" w:hAnsi="Verdana"/>
                <w:sz w:val="12"/>
                <w:szCs w:val="16"/>
                <w:lang w:val="es-MX"/>
              </w:rPr>
              <w:t>-Temporal duro</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48-55</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24,5-28,4</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89-102</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Se observa rara vez. Arranca árboles y ocasiona daños de consideración en los edificios.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Olas muy gruesas con crestas empenechadas. La espuma se aglomera en grandes bancos, siendo arrastrada por el viento en forma de espesas estelas blancas. En su conjunto la superficie del mar parece blanca. La visibilidad se reduce.</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8A6F94">
            <w:pPr>
              <w:pStyle w:val="Texto"/>
              <w:spacing w:before="20" w:after="2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"http://www.diccionario-nautico.com.ar/img/viento_50.gif"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"http://www.titulosnauticos.net/meteorologia/fuerza_10.jpg"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40" w:after="40" w:line="248"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F11</w:t>
            </w:r>
            <w:r w:rsidR="00D80E50" w:rsidRPr="008C0D89">
              <w:rPr>
                <w:rFonts w:ascii="Verdana" w:hAnsi="Verdana"/>
                <w:sz w:val="12"/>
                <w:szCs w:val="16"/>
                <w:lang w:val="es-MX"/>
              </w:rPr>
              <w:t>-Temporal muy duro</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56-63</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28,5-32,6</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103-117</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Observada muy rara vez. Ocasiona destrozos en todas partes.</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Olas excepcionalmente grandes (los buques de pequeño y mediano tonelaje pueden perderse de vista). La mar está completamente cubierta de bancos de espuma blanca extendida en la dirección del viento. Se reduce aún más la visibilidad.</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8A6F94">
            <w:pPr>
              <w:pStyle w:val="Texto"/>
              <w:spacing w:before="20" w:after="2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"http://www.diccionario-nautico.com.ar/img/viento_60.gif"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"http://www.titulosnauticos.net/meteorologia/fuerza_11.jpg"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r w:rsidR="00D80E50" w:rsidRPr="003C26C3">
        <w:trPr>
          <w:trHeight w:val="144"/>
        </w:trPr>
        <w:tc>
          <w:tcPr>
            <w:tcW w:w="1083" w:type="dxa"/>
            <w:tcBorders>
              <w:top w:val="single" w:sz="6" w:space="0" w:color="auto"/>
              <w:left w:val="single" w:sz="6" w:space="0" w:color="auto"/>
              <w:bottom w:val="single" w:sz="6" w:space="0" w:color="auto"/>
              <w:right w:val="single" w:sz="6" w:space="0" w:color="auto"/>
            </w:tcBorders>
          </w:tcPr>
          <w:p w:rsidR="00D80E50" w:rsidRPr="008C0D89" w:rsidRDefault="0034142D" w:rsidP="00B578EE">
            <w:pPr>
              <w:pStyle w:val="Texto"/>
              <w:spacing w:before="40" w:after="40" w:line="248" w:lineRule="exact"/>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"http://www.amarre.com/imagenes/bullets/fgris.gif"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76200" cy="1238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r w:rsidR="00D80E50" w:rsidRPr="008C0D89">
              <w:rPr>
                <w:rFonts w:ascii="Verdana" w:hAnsi="Verdana"/>
                <w:b/>
                <w:sz w:val="12"/>
                <w:szCs w:val="16"/>
                <w:lang w:val="es-MX"/>
              </w:rPr>
              <w:t>F12</w:t>
            </w:r>
            <w:r w:rsidR="00D80E50" w:rsidRPr="008C0D89">
              <w:rPr>
                <w:rFonts w:ascii="Verdana" w:hAnsi="Verdana"/>
                <w:sz w:val="12"/>
                <w:szCs w:val="16"/>
                <w:lang w:val="es-MX"/>
              </w:rPr>
              <w:t>-Temporal huracanado</w:t>
            </w:r>
          </w:p>
        </w:tc>
        <w:tc>
          <w:tcPr>
            <w:tcW w:w="708"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64-71</w:t>
            </w:r>
          </w:p>
        </w:tc>
        <w:tc>
          <w:tcPr>
            <w:tcW w:w="732"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32,7-36,9</w:t>
            </w:r>
          </w:p>
        </w:tc>
        <w:tc>
          <w:tcPr>
            <w:tcW w:w="649"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center"/>
              <w:rPr>
                <w:rFonts w:ascii="Verdana" w:hAnsi="Verdana"/>
                <w:sz w:val="12"/>
                <w:szCs w:val="16"/>
                <w:lang w:val="es-MX"/>
              </w:rPr>
            </w:pPr>
            <w:r w:rsidRPr="008C0D89">
              <w:rPr>
                <w:rFonts w:ascii="Verdana" w:hAnsi="Verdana"/>
                <w:sz w:val="12"/>
                <w:szCs w:val="16"/>
                <w:lang w:val="es-MX"/>
              </w:rPr>
              <w:t>118-133</w:t>
            </w:r>
          </w:p>
        </w:tc>
        <w:tc>
          <w:tcPr>
            <w:tcW w:w="1423"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Destrucción total</w:t>
            </w:r>
          </w:p>
        </w:tc>
        <w:tc>
          <w:tcPr>
            <w:tcW w:w="1507" w:type="dxa"/>
            <w:tcBorders>
              <w:top w:val="single" w:sz="6" w:space="0" w:color="auto"/>
              <w:left w:val="single" w:sz="6" w:space="0" w:color="auto"/>
              <w:bottom w:val="single" w:sz="6" w:space="0" w:color="auto"/>
              <w:right w:val="single" w:sz="6" w:space="0" w:color="auto"/>
            </w:tcBorders>
          </w:tcPr>
          <w:p w:rsidR="00D80E50" w:rsidRPr="008C0D89" w:rsidRDefault="00D80E50" w:rsidP="00B578EE">
            <w:pPr>
              <w:pStyle w:val="Texto"/>
              <w:spacing w:before="40" w:after="40" w:line="248" w:lineRule="exact"/>
              <w:ind w:firstLine="0"/>
              <w:jc w:val="left"/>
              <w:rPr>
                <w:rFonts w:ascii="Verdana" w:hAnsi="Verdana"/>
                <w:sz w:val="12"/>
                <w:szCs w:val="16"/>
                <w:lang w:val="es-MX"/>
              </w:rPr>
            </w:pPr>
            <w:r w:rsidRPr="008C0D89">
              <w:rPr>
                <w:rFonts w:ascii="Verdana" w:hAnsi="Verdana"/>
                <w:sz w:val="12"/>
                <w:szCs w:val="16"/>
                <w:lang w:val="es-MX"/>
              </w:rPr>
              <w:t>El aire está lleno de espuma y de rociones. La mar está completamente blanca debido a los bancos de espuma. La visibilidad es muy reducida.</w:t>
            </w:r>
          </w:p>
        </w:tc>
        <w:tc>
          <w:tcPr>
            <w:tcW w:w="755"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8A6F94">
            <w:pPr>
              <w:pStyle w:val="Texto"/>
              <w:spacing w:before="20" w:after="20" w:line="240" w:lineRule="auto"/>
              <w:ind w:firstLine="0"/>
              <w:jc w:val="center"/>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"http://www.diccionario-nautico.com.ar/img/viento_70.gif"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342900" cy="2000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D80E50" w:rsidRPr="008C0D89" w:rsidRDefault="0034142D" w:rsidP="00B578EE">
            <w:pPr>
              <w:pStyle w:val="Texto"/>
              <w:spacing w:before="60" w:after="20" w:line="240" w:lineRule="auto"/>
              <w:ind w:firstLine="0"/>
              <w:rPr>
                <w:rFonts w:ascii="Verdana" w:hAnsi="Verdana"/>
                <w:sz w:val="12"/>
                <w:szCs w:val="16"/>
                <w:lang w:val="es-MX"/>
              </w:rPr>
            </w:pPr>
            <w:r w:rsidRPr="008C0D89">
              <w:rPr>
                <w:rFonts w:ascii="Verdana" w:hAnsi="Verdana"/>
                <w:sz w:val="12"/>
                <w:szCs w:val="16"/>
                <w:lang w:val="es-MX"/>
              </w:rPr>
              <w:fldChar w:fldCharType="begin"/>
            </w:r>
            <w:r w:rsidR="00D80E50" w:rsidRPr="008C0D89">
              <w:rPr>
                <w:rFonts w:ascii="Verdana" w:hAnsi="Verdana"/>
                <w:sz w:val="12"/>
                <w:szCs w:val="16"/>
                <w:lang w:val="es-MX"/>
              </w:rPr>
              <w:instrText xml:space="preserve">import "http://www.titulosnauticos.net/meteorologia/fuerza_12.jpg" \* MERGEFORMATINET </w:instrText>
            </w:r>
            <w:r w:rsidRPr="008C0D89">
              <w:rPr>
                <w:rFonts w:ascii="Verdana" w:hAnsi="Verdana"/>
                <w:sz w:val="12"/>
                <w:szCs w:val="16"/>
                <w:lang w:val="es-MX"/>
              </w:rPr>
              <w:fldChar w:fldCharType="separate"/>
            </w:r>
            <w:r w:rsidR="001C0C9A">
              <w:rPr>
                <w:rFonts w:ascii="Verdana" w:hAnsi="Verdana"/>
                <w:noProof/>
                <w:sz w:val="12"/>
                <w:szCs w:val="16"/>
                <w:lang w:val="en-US" w:eastAsia="en-US"/>
              </w:rPr>
              <w:drawing>
                <wp:inline distT="0" distB="0" distL="0" distR="0">
                  <wp:extent cx="1114425" cy="8382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8C0D89">
              <w:rPr>
                <w:rFonts w:ascii="Verdana" w:hAnsi="Verdana"/>
                <w:sz w:val="12"/>
                <w:szCs w:val="16"/>
                <w:lang w:val="es-MX"/>
              </w:rPr>
              <w:fldChar w:fldCharType="end"/>
            </w:r>
          </w:p>
        </w:tc>
      </w:tr>
    </w:tbl>
    <w:p w:rsidR="00D80E50" w:rsidRDefault="00B578EE" w:rsidP="00B578EE">
      <w:pPr>
        <w:pStyle w:val="Texto"/>
        <w:ind w:firstLine="0"/>
        <w:jc w:val="center"/>
        <w:rPr>
          <w:rFonts w:ascii="Verdana" w:hAnsi="Verdana"/>
          <w:b/>
          <w:sz w:val="16"/>
          <w:szCs w:val="16"/>
          <w:lang w:val="es-MX"/>
        </w:rPr>
      </w:pPr>
      <w:r w:rsidRPr="003C26C3">
        <w:rPr>
          <w:rFonts w:ascii="Verdana" w:hAnsi="Verdana"/>
          <w:b/>
          <w:sz w:val="16"/>
          <w:szCs w:val="16"/>
          <w:lang w:val="es-MX"/>
        </w:rPr>
        <w:t>____________________________</w:t>
      </w:r>
    </w:p>
    <w:p w:rsidR="000D4232" w:rsidRPr="003C26C3" w:rsidRDefault="000D4232" w:rsidP="000D4232">
      <w:pPr>
        <w:pStyle w:val="Texto"/>
        <w:ind w:firstLine="0"/>
        <w:jc w:val="center"/>
        <w:rPr>
          <w:rFonts w:ascii="Verdana" w:hAnsi="Verdana"/>
          <w:b/>
          <w:sz w:val="16"/>
          <w:szCs w:val="16"/>
          <w:lang w:val="es-MX"/>
        </w:rPr>
      </w:pPr>
      <w:r>
        <w:rPr>
          <w:rFonts w:ascii="Verdana" w:hAnsi="Verdana"/>
          <w:b/>
          <w:sz w:val="16"/>
          <w:szCs w:val="16"/>
          <w:lang w:val="es-MX"/>
        </w:rPr>
        <w:t>APPENDIX</w:t>
      </w:r>
      <w:r w:rsidRPr="003C26C3">
        <w:rPr>
          <w:rFonts w:ascii="Verdana" w:hAnsi="Verdana"/>
          <w:b/>
          <w:sz w:val="16"/>
          <w:szCs w:val="16"/>
          <w:lang w:val="es-MX"/>
        </w:rPr>
        <w:t xml:space="preserve"> 1</w:t>
      </w:r>
    </w:p>
    <w:p w:rsidR="000D4232" w:rsidRPr="003C26C3" w:rsidRDefault="000D4232" w:rsidP="000D4232">
      <w:pPr>
        <w:pStyle w:val="Texto"/>
        <w:ind w:firstLine="0"/>
        <w:jc w:val="center"/>
        <w:rPr>
          <w:rFonts w:ascii="Verdana" w:hAnsi="Verdana"/>
          <w:b/>
          <w:sz w:val="16"/>
          <w:szCs w:val="16"/>
          <w:lang w:val="es-MX"/>
        </w:rPr>
      </w:pPr>
      <w:r w:rsidRPr="003C26C3">
        <w:rPr>
          <w:rFonts w:ascii="Verdana" w:hAnsi="Verdana"/>
          <w:b/>
          <w:sz w:val="16"/>
          <w:szCs w:val="16"/>
          <w:lang w:val="es-MX"/>
        </w:rPr>
        <w:t>BEAUFORT</w:t>
      </w:r>
      <w:r>
        <w:rPr>
          <w:rFonts w:ascii="Verdana" w:hAnsi="Verdana"/>
          <w:b/>
          <w:sz w:val="16"/>
          <w:szCs w:val="16"/>
          <w:lang w:val="es-MX"/>
        </w:rPr>
        <w:t xml:space="preserve"> SCALE</w:t>
      </w:r>
    </w:p>
    <w:tbl>
      <w:tblPr>
        <w:tblW w:w="8784" w:type="dxa"/>
        <w:tblInd w:w="144" w:type="dxa"/>
        <w:tblLayout w:type="fixed"/>
        <w:tblCellMar>
          <w:left w:w="72" w:type="dxa"/>
          <w:right w:w="72" w:type="dxa"/>
        </w:tblCellMar>
        <w:tblLook w:val="0000"/>
      </w:tblPr>
      <w:tblGrid>
        <w:gridCol w:w="1083"/>
        <w:gridCol w:w="708"/>
        <w:gridCol w:w="732"/>
        <w:gridCol w:w="649"/>
        <w:gridCol w:w="1423"/>
        <w:gridCol w:w="1507"/>
        <w:gridCol w:w="755"/>
        <w:gridCol w:w="1927"/>
      </w:tblGrid>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noWrap/>
            <w:vAlign w:val="center"/>
          </w:tcPr>
          <w:p w:rsidR="000D4232" w:rsidRPr="000D4232" w:rsidRDefault="000D4232" w:rsidP="00206B50">
            <w:pPr>
              <w:pStyle w:val="Texto"/>
              <w:spacing w:before="20" w:after="20" w:line="140" w:lineRule="exact"/>
              <w:ind w:firstLine="0"/>
              <w:jc w:val="center"/>
              <w:rPr>
                <w:rFonts w:ascii="Verdana" w:hAnsi="Verdana"/>
                <w:sz w:val="12"/>
                <w:szCs w:val="16"/>
                <w:lang w:val="en-US"/>
              </w:rPr>
            </w:pPr>
            <w:r>
              <w:rPr>
                <w:rFonts w:ascii="Verdana" w:hAnsi="Verdana"/>
                <w:b/>
                <w:sz w:val="12"/>
                <w:szCs w:val="16"/>
                <w:lang w:val="en-US"/>
              </w:rPr>
              <w:t>NUMBER OF BEAUFORT SCALE AND DEFINITION</w:t>
            </w:r>
          </w:p>
        </w:tc>
        <w:tc>
          <w:tcPr>
            <w:tcW w:w="708" w:type="dxa"/>
            <w:tcBorders>
              <w:top w:val="single" w:sz="6" w:space="0" w:color="auto"/>
              <w:left w:val="single" w:sz="6" w:space="0" w:color="auto"/>
              <w:bottom w:val="single" w:sz="6" w:space="0" w:color="auto"/>
              <w:right w:val="single" w:sz="6" w:space="0" w:color="auto"/>
            </w:tcBorders>
            <w:vAlign w:val="center"/>
          </w:tcPr>
          <w:p w:rsidR="000D4232" w:rsidRPr="000D4232" w:rsidRDefault="000D4232" w:rsidP="00206B50">
            <w:pPr>
              <w:pStyle w:val="Texto"/>
              <w:spacing w:before="20" w:after="20" w:line="140" w:lineRule="exact"/>
              <w:ind w:firstLine="0"/>
              <w:jc w:val="center"/>
              <w:rPr>
                <w:rFonts w:ascii="Verdana" w:hAnsi="Verdana"/>
                <w:sz w:val="12"/>
                <w:szCs w:val="16"/>
                <w:lang w:val="en-US"/>
              </w:rPr>
            </w:pPr>
            <w:r>
              <w:rPr>
                <w:rFonts w:ascii="Verdana" w:hAnsi="Verdana"/>
                <w:b/>
                <w:sz w:val="12"/>
                <w:szCs w:val="16"/>
                <w:lang w:val="en-US"/>
              </w:rPr>
              <w:t>KNOTS</w:t>
            </w:r>
          </w:p>
        </w:tc>
        <w:tc>
          <w:tcPr>
            <w:tcW w:w="732" w:type="dxa"/>
            <w:tcBorders>
              <w:top w:val="single" w:sz="6" w:space="0" w:color="auto"/>
              <w:left w:val="single" w:sz="6" w:space="0" w:color="auto"/>
              <w:bottom w:val="single" w:sz="6" w:space="0" w:color="auto"/>
              <w:right w:val="single" w:sz="6" w:space="0" w:color="auto"/>
            </w:tcBorders>
            <w:vAlign w:val="center"/>
          </w:tcPr>
          <w:p w:rsidR="000D4232" w:rsidRPr="000D4232" w:rsidRDefault="000D4232" w:rsidP="00206B50">
            <w:pPr>
              <w:pStyle w:val="Texto"/>
              <w:spacing w:before="20" w:after="20" w:line="140" w:lineRule="exact"/>
              <w:ind w:firstLine="0"/>
              <w:jc w:val="center"/>
              <w:rPr>
                <w:rFonts w:ascii="Verdana" w:hAnsi="Verdana"/>
                <w:sz w:val="12"/>
                <w:szCs w:val="16"/>
                <w:lang w:val="en-US"/>
              </w:rPr>
            </w:pPr>
            <w:r w:rsidRPr="000D4232">
              <w:rPr>
                <w:rFonts w:ascii="Verdana" w:hAnsi="Verdana"/>
                <w:b/>
                <w:sz w:val="12"/>
                <w:szCs w:val="16"/>
                <w:lang w:val="en-US"/>
              </w:rPr>
              <w:t>m/seg</w:t>
            </w:r>
          </w:p>
        </w:tc>
        <w:tc>
          <w:tcPr>
            <w:tcW w:w="649" w:type="dxa"/>
            <w:tcBorders>
              <w:top w:val="single" w:sz="6" w:space="0" w:color="auto"/>
              <w:left w:val="single" w:sz="6" w:space="0" w:color="auto"/>
              <w:bottom w:val="single" w:sz="6" w:space="0" w:color="auto"/>
              <w:right w:val="single" w:sz="6" w:space="0" w:color="auto"/>
            </w:tcBorders>
            <w:vAlign w:val="center"/>
          </w:tcPr>
          <w:p w:rsidR="000D4232" w:rsidRPr="000D4232" w:rsidRDefault="000D4232" w:rsidP="00206B50">
            <w:pPr>
              <w:pStyle w:val="Texto"/>
              <w:spacing w:before="20" w:after="20" w:line="140" w:lineRule="exact"/>
              <w:ind w:firstLine="0"/>
              <w:jc w:val="center"/>
              <w:rPr>
                <w:rFonts w:ascii="Verdana" w:hAnsi="Verdana"/>
                <w:sz w:val="12"/>
                <w:szCs w:val="16"/>
                <w:lang w:val="en-US"/>
              </w:rPr>
            </w:pPr>
            <w:r w:rsidRPr="000D4232">
              <w:rPr>
                <w:rFonts w:ascii="Verdana" w:hAnsi="Verdana"/>
                <w:b/>
                <w:sz w:val="12"/>
                <w:szCs w:val="16"/>
                <w:lang w:val="en-US"/>
              </w:rPr>
              <w:t>km/h</w:t>
            </w:r>
          </w:p>
        </w:tc>
        <w:tc>
          <w:tcPr>
            <w:tcW w:w="1423" w:type="dxa"/>
            <w:tcBorders>
              <w:top w:val="single" w:sz="6" w:space="0" w:color="auto"/>
              <w:left w:val="single" w:sz="6" w:space="0" w:color="auto"/>
              <w:bottom w:val="single" w:sz="6" w:space="0" w:color="auto"/>
              <w:right w:val="single" w:sz="6" w:space="0" w:color="auto"/>
            </w:tcBorders>
            <w:vAlign w:val="center"/>
          </w:tcPr>
          <w:p w:rsidR="000D4232" w:rsidRPr="000D4232" w:rsidRDefault="00F65F27" w:rsidP="00206B50">
            <w:pPr>
              <w:pStyle w:val="Texto"/>
              <w:spacing w:before="20" w:after="20" w:line="140" w:lineRule="exact"/>
              <w:ind w:firstLine="0"/>
              <w:jc w:val="center"/>
              <w:rPr>
                <w:rFonts w:ascii="Verdana" w:hAnsi="Verdana"/>
                <w:sz w:val="12"/>
                <w:szCs w:val="16"/>
                <w:lang w:val="en-US"/>
              </w:rPr>
            </w:pPr>
            <w:r>
              <w:rPr>
                <w:rFonts w:ascii="Verdana" w:hAnsi="Verdana"/>
                <w:b/>
                <w:sz w:val="12"/>
                <w:szCs w:val="16"/>
                <w:lang w:val="en-US"/>
              </w:rPr>
              <w:t>LAND CONDITION</w:t>
            </w:r>
          </w:p>
        </w:tc>
        <w:tc>
          <w:tcPr>
            <w:tcW w:w="1507" w:type="dxa"/>
            <w:tcBorders>
              <w:top w:val="single" w:sz="6" w:space="0" w:color="auto"/>
              <w:left w:val="single" w:sz="6" w:space="0" w:color="auto"/>
              <w:bottom w:val="single" w:sz="6" w:space="0" w:color="auto"/>
              <w:right w:val="single" w:sz="6" w:space="0" w:color="auto"/>
            </w:tcBorders>
            <w:vAlign w:val="center"/>
          </w:tcPr>
          <w:p w:rsidR="000D4232" w:rsidRPr="000D4232" w:rsidRDefault="00F65F27" w:rsidP="00206B50">
            <w:pPr>
              <w:pStyle w:val="Texto"/>
              <w:spacing w:before="20" w:after="20" w:line="140" w:lineRule="exact"/>
              <w:ind w:firstLine="0"/>
              <w:jc w:val="center"/>
              <w:rPr>
                <w:rFonts w:ascii="Verdana" w:hAnsi="Verdana"/>
                <w:sz w:val="12"/>
                <w:szCs w:val="16"/>
                <w:lang w:val="en-US"/>
              </w:rPr>
            </w:pPr>
            <w:r>
              <w:rPr>
                <w:rFonts w:ascii="Verdana" w:hAnsi="Verdana"/>
                <w:b/>
                <w:sz w:val="12"/>
                <w:szCs w:val="16"/>
                <w:lang w:val="en-US"/>
              </w:rPr>
              <w:t>CONDITION AT SEA</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F65F27" w:rsidP="00206B50">
            <w:pPr>
              <w:pStyle w:val="Texto"/>
              <w:spacing w:line="230" w:lineRule="exact"/>
              <w:ind w:firstLine="0"/>
              <w:jc w:val="center"/>
              <w:rPr>
                <w:rFonts w:ascii="Verdana" w:hAnsi="Verdana"/>
                <w:b/>
                <w:sz w:val="12"/>
                <w:szCs w:val="16"/>
                <w:lang w:val="en-US"/>
              </w:rPr>
            </w:pPr>
            <w:r>
              <w:rPr>
                <w:rFonts w:ascii="Verdana" w:hAnsi="Verdana"/>
                <w:b/>
                <w:sz w:val="12"/>
                <w:szCs w:val="16"/>
                <w:lang w:val="en-US"/>
              </w:rPr>
              <w:t>SYMBOL</w:t>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F65F27" w:rsidP="00206B50">
            <w:pPr>
              <w:pStyle w:val="Texto"/>
              <w:spacing w:before="60" w:after="100"/>
              <w:ind w:firstLine="0"/>
              <w:jc w:val="center"/>
              <w:rPr>
                <w:rFonts w:ascii="Verdana" w:hAnsi="Verdana"/>
                <w:b/>
                <w:sz w:val="12"/>
                <w:szCs w:val="16"/>
                <w:lang w:val="en-US"/>
              </w:rPr>
            </w:pPr>
            <w:r>
              <w:rPr>
                <w:rFonts w:ascii="Verdana" w:hAnsi="Verdana"/>
                <w:b/>
                <w:sz w:val="12"/>
                <w:szCs w:val="16"/>
                <w:lang w:val="en-US"/>
              </w:rPr>
              <w:t>APSPECT</w:t>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206B50">
            <w:pPr>
              <w:pStyle w:val="Texto"/>
              <w:spacing w:before="20" w:after="20" w:line="240"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F0</w:t>
            </w:r>
            <w:r w:rsidR="00F65F27">
              <w:rPr>
                <w:rFonts w:ascii="Verdana" w:hAnsi="Verdana"/>
                <w:sz w:val="12"/>
                <w:szCs w:val="16"/>
                <w:lang w:val="en-US"/>
              </w:rPr>
              <w:t>-Calm</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s&lt; 1</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0-0</w:t>
            </w:r>
            <w:r w:rsidR="00F65F27">
              <w:rPr>
                <w:rFonts w:ascii="Verdana" w:hAnsi="Verdana"/>
                <w:sz w:val="12"/>
                <w:szCs w:val="16"/>
                <w:lang w:val="en-US"/>
              </w:rPr>
              <w:t>.</w:t>
            </w:r>
            <w:r w:rsidRPr="000D4232">
              <w:rPr>
                <w:rFonts w:ascii="Verdana" w:hAnsi="Verdana"/>
                <w:sz w:val="12"/>
                <w:szCs w:val="16"/>
                <w:lang w:val="en-US"/>
              </w:rPr>
              <w:t>2</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&lt; 1</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F65F27" w:rsidP="00206B50">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The smoke rises vertically</w:t>
            </w:r>
          </w:p>
        </w:tc>
        <w:tc>
          <w:tcPr>
            <w:tcW w:w="1507" w:type="dxa"/>
            <w:tcBorders>
              <w:top w:val="single" w:sz="6" w:space="0" w:color="auto"/>
              <w:left w:val="single" w:sz="6" w:space="0" w:color="auto"/>
              <w:bottom w:val="single" w:sz="6" w:space="0" w:color="auto"/>
              <w:right w:val="single" w:sz="6" w:space="0" w:color="auto"/>
            </w:tcBorders>
          </w:tcPr>
          <w:p w:rsidR="000D4232" w:rsidRPr="000D4232" w:rsidRDefault="00F65F27" w:rsidP="00206B50">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The sea is like a mirror</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0D4232" w:rsidP="00206B50">
            <w:pPr>
              <w:pStyle w:val="Texto"/>
              <w:spacing w:line="230" w:lineRule="exact"/>
              <w:ind w:firstLine="0"/>
              <w:jc w:val="center"/>
              <w:rPr>
                <w:rFonts w:ascii="Verdana" w:hAnsi="Verdana"/>
                <w:sz w:val="12"/>
                <w:szCs w:val="16"/>
                <w:lang w:val="en-US"/>
              </w:rPr>
            </w:pPr>
            <w:r w:rsidRPr="000D4232">
              <w:rPr>
                <w:rFonts w:ascii="Verdana" w:hAnsi="Verdana"/>
                <w:sz w:val="12"/>
                <w:szCs w:val="16"/>
                <w:lang w:val="en-US"/>
              </w:rPr>
              <w:t> </w:t>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0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"http://www.titulosnauticos.net/meteorologia/fuerza_0.jpg"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E709A1">
            <w:pPr>
              <w:pStyle w:val="Texto"/>
              <w:spacing w:before="20" w:after="20" w:line="240"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F1</w:t>
            </w:r>
            <w:r w:rsidR="000D4232" w:rsidRPr="000D4232">
              <w:rPr>
                <w:rFonts w:ascii="Verdana" w:hAnsi="Verdana"/>
                <w:sz w:val="12"/>
                <w:szCs w:val="16"/>
                <w:lang w:val="en-US"/>
              </w:rPr>
              <w:t>-</w:t>
            </w:r>
            <w:r w:rsidR="00F65F27">
              <w:rPr>
                <w:rFonts w:ascii="Verdana" w:hAnsi="Verdana"/>
                <w:sz w:val="12"/>
                <w:szCs w:val="16"/>
                <w:lang w:val="en-US"/>
              </w:rPr>
              <w:t xml:space="preserve">Light </w:t>
            </w:r>
            <w:r w:rsidR="00E709A1">
              <w:rPr>
                <w:rFonts w:ascii="Verdana" w:hAnsi="Verdana"/>
                <w:sz w:val="12"/>
                <w:szCs w:val="16"/>
                <w:lang w:val="en-US"/>
              </w:rPr>
              <w:t>air</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1-3</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0</w:t>
            </w:r>
            <w:r w:rsidR="00F65F27">
              <w:rPr>
                <w:rFonts w:ascii="Verdana" w:hAnsi="Verdana"/>
                <w:sz w:val="12"/>
                <w:szCs w:val="16"/>
                <w:lang w:val="en-US"/>
              </w:rPr>
              <w:t>.</w:t>
            </w:r>
            <w:r w:rsidRPr="000D4232">
              <w:rPr>
                <w:rFonts w:ascii="Verdana" w:hAnsi="Verdana"/>
                <w:sz w:val="12"/>
                <w:szCs w:val="16"/>
                <w:lang w:val="en-US"/>
              </w:rPr>
              <w:t>3-1</w:t>
            </w:r>
            <w:r w:rsidR="00F65F27">
              <w:rPr>
                <w:rFonts w:ascii="Verdana" w:hAnsi="Verdana"/>
                <w:sz w:val="12"/>
                <w:szCs w:val="16"/>
                <w:lang w:val="en-US"/>
              </w:rPr>
              <w:t>.</w:t>
            </w:r>
            <w:r w:rsidRPr="000D4232">
              <w:rPr>
                <w:rFonts w:ascii="Verdana" w:hAnsi="Verdana"/>
                <w:sz w:val="12"/>
                <w:szCs w:val="16"/>
                <w:lang w:val="en-US"/>
              </w:rPr>
              <w:t>5</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1-5</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F65F27" w:rsidP="00F65F27">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The direction of the wind is defined by that of the smoke, but not for the weather cocks and flags</w:t>
            </w:r>
          </w:p>
        </w:tc>
        <w:tc>
          <w:tcPr>
            <w:tcW w:w="1507" w:type="dxa"/>
            <w:tcBorders>
              <w:top w:val="single" w:sz="6" w:space="0" w:color="auto"/>
              <w:left w:val="single" w:sz="6" w:space="0" w:color="auto"/>
              <w:bottom w:val="single" w:sz="6" w:space="0" w:color="auto"/>
              <w:right w:val="single" w:sz="6" w:space="0" w:color="auto"/>
            </w:tcBorders>
          </w:tcPr>
          <w:p w:rsidR="000D4232" w:rsidRPr="000D4232" w:rsidRDefault="00F65F27" w:rsidP="00206B50">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Ripples with foam</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0D4232" w:rsidP="00206B50">
            <w:pPr>
              <w:pStyle w:val="Texto"/>
              <w:spacing w:line="230" w:lineRule="exact"/>
              <w:ind w:firstLine="0"/>
              <w:jc w:val="center"/>
              <w:rPr>
                <w:rFonts w:ascii="Verdana" w:hAnsi="Verdana"/>
                <w:sz w:val="12"/>
                <w:szCs w:val="16"/>
                <w:lang w:val="en-US"/>
              </w:rPr>
            </w:pPr>
            <w:r w:rsidRPr="000D4232">
              <w:rPr>
                <w:rFonts w:ascii="Verdana" w:hAnsi="Verdana"/>
                <w:sz w:val="12"/>
                <w:szCs w:val="16"/>
                <w:lang w:val="en-US"/>
              </w:rPr>
              <w:t> </w:t>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0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"http://www.titulosnauticos.net/meteorologia/fuerza_1.jpg"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F65F27" w:rsidRDefault="0034142D" w:rsidP="00FA5BAD">
            <w:pPr>
              <w:pStyle w:val="Texto"/>
              <w:spacing w:before="20" w:after="20" w:line="240" w:lineRule="exact"/>
              <w:ind w:firstLine="0"/>
              <w:jc w:val="left"/>
              <w:rPr>
                <w:rFonts w:ascii="Verdana" w:hAnsi="Verdana"/>
                <w:sz w:val="12"/>
                <w:szCs w:val="16"/>
                <w:lang w:val="en-US"/>
              </w:rPr>
            </w:pPr>
            <w:r w:rsidRPr="000D4232">
              <w:rPr>
                <w:rFonts w:ascii="Verdana" w:hAnsi="Verdana"/>
                <w:sz w:val="12"/>
                <w:szCs w:val="16"/>
                <w:lang w:val="en-US"/>
              </w:rPr>
              <w:fldChar w:fldCharType="begin"/>
            </w:r>
            <w:r w:rsidR="000D4232" w:rsidRPr="00F65F27">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F65F27">
              <w:rPr>
                <w:rFonts w:ascii="Verdana" w:hAnsi="Verdana"/>
                <w:b/>
                <w:sz w:val="12"/>
                <w:szCs w:val="16"/>
                <w:lang w:val="en-US"/>
              </w:rPr>
              <w:t>F2</w:t>
            </w:r>
            <w:r w:rsidR="000D4232" w:rsidRPr="00F65F27">
              <w:rPr>
                <w:rFonts w:ascii="Verdana" w:hAnsi="Verdana"/>
                <w:sz w:val="12"/>
                <w:szCs w:val="16"/>
                <w:lang w:val="en-US"/>
              </w:rPr>
              <w:t>-</w:t>
            </w:r>
            <w:r w:rsidR="00FA5BAD">
              <w:rPr>
                <w:rFonts w:ascii="Verdana" w:hAnsi="Verdana"/>
                <w:sz w:val="12"/>
                <w:szCs w:val="16"/>
                <w:lang w:val="en-US"/>
              </w:rPr>
              <w:t>Light Breeze</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4-6</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w:t>
            </w:r>
            <w:r w:rsidR="00F65F27">
              <w:rPr>
                <w:rFonts w:ascii="Verdana" w:hAnsi="Verdana"/>
                <w:sz w:val="12"/>
                <w:szCs w:val="16"/>
                <w:lang w:val="en-US"/>
              </w:rPr>
              <w:t>.</w:t>
            </w:r>
            <w:r w:rsidRPr="000D4232">
              <w:rPr>
                <w:rFonts w:ascii="Verdana" w:hAnsi="Verdana"/>
                <w:sz w:val="12"/>
                <w:szCs w:val="16"/>
                <w:lang w:val="en-US"/>
              </w:rPr>
              <w:t>6-3</w:t>
            </w:r>
            <w:r w:rsidR="00F65F27">
              <w:rPr>
                <w:rFonts w:ascii="Verdana" w:hAnsi="Verdana"/>
                <w:sz w:val="12"/>
                <w:szCs w:val="16"/>
                <w:lang w:val="en-US"/>
              </w:rPr>
              <w:t>.</w:t>
            </w:r>
            <w:r w:rsidRPr="000D4232">
              <w:rPr>
                <w:rFonts w:ascii="Verdana" w:hAnsi="Verdana"/>
                <w:sz w:val="12"/>
                <w:szCs w:val="16"/>
                <w:lang w:val="en-US"/>
              </w:rPr>
              <w:t>3</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6-11</w:t>
            </w:r>
          </w:p>
        </w:tc>
        <w:tc>
          <w:tcPr>
            <w:tcW w:w="1423" w:type="dxa"/>
            <w:tcBorders>
              <w:top w:val="single" w:sz="6" w:space="0" w:color="auto"/>
              <w:left w:val="single" w:sz="6" w:space="0" w:color="auto"/>
              <w:bottom w:val="single" w:sz="6" w:space="0" w:color="auto"/>
              <w:right w:val="single" w:sz="6" w:space="0" w:color="auto"/>
            </w:tcBorders>
          </w:tcPr>
          <w:p w:rsidR="00F65F27" w:rsidRDefault="00F65F27" w:rsidP="00206B50">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The wind is felt on the face. The leaves of trees, weather cocks and flags</w:t>
            </w:r>
          </w:p>
          <w:p w:rsidR="000D4232" w:rsidRPr="000D4232" w:rsidRDefault="000D4232" w:rsidP="00206B50">
            <w:pPr>
              <w:pStyle w:val="Texto"/>
              <w:spacing w:before="20" w:after="20" w:line="240" w:lineRule="exact"/>
              <w:ind w:firstLine="0"/>
              <w:jc w:val="left"/>
              <w:rPr>
                <w:rFonts w:ascii="Verdana" w:hAnsi="Verdana"/>
                <w:sz w:val="12"/>
                <w:szCs w:val="16"/>
                <w:lang w:val="en-US"/>
              </w:rPr>
            </w:pPr>
          </w:p>
        </w:tc>
        <w:tc>
          <w:tcPr>
            <w:tcW w:w="1507" w:type="dxa"/>
            <w:tcBorders>
              <w:top w:val="single" w:sz="6" w:space="0" w:color="auto"/>
              <w:left w:val="single" w:sz="6" w:space="0" w:color="auto"/>
              <w:bottom w:val="single" w:sz="6" w:space="0" w:color="auto"/>
              <w:right w:val="single" w:sz="6" w:space="0" w:color="auto"/>
            </w:tcBorders>
          </w:tcPr>
          <w:p w:rsidR="000D4232" w:rsidRPr="00F65F27" w:rsidRDefault="00F65F27" w:rsidP="00206B50">
            <w:pPr>
              <w:pStyle w:val="Texto"/>
              <w:spacing w:before="20" w:after="20" w:line="240" w:lineRule="exact"/>
              <w:ind w:firstLine="0"/>
              <w:jc w:val="left"/>
              <w:rPr>
                <w:rFonts w:ascii="Verdana" w:hAnsi="Verdana"/>
                <w:sz w:val="12"/>
                <w:szCs w:val="16"/>
                <w:lang w:val="en-US"/>
              </w:rPr>
            </w:pPr>
            <w:r w:rsidRPr="00F65F27">
              <w:rPr>
                <w:rFonts w:ascii="Verdana" w:hAnsi="Verdana"/>
                <w:sz w:val="12"/>
                <w:szCs w:val="16"/>
                <w:lang w:val="en-US"/>
              </w:rPr>
              <w:t>Small waves that do not break</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line="230" w:lineRule="exact"/>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"http://www.diccionario-nautico.com.ar/img/viento_05.gif"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61950" cy="133350"/>
                  <wp:effectExtent l="19050" t="0" r="0" b="0"/>
                  <wp:docPr id="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361950" cy="13335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0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"http://www.titulosnauticos.net/meteorologia/fuerza_2.jpg"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FA5BAD">
            <w:pPr>
              <w:pStyle w:val="Texto"/>
              <w:spacing w:before="20" w:after="20" w:line="240"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F3</w:t>
            </w:r>
            <w:r w:rsidR="000D4232" w:rsidRPr="000D4232">
              <w:rPr>
                <w:rFonts w:ascii="Verdana" w:hAnsi="Verdana"/>
                <w:sz w:val="12"/>
                <w:szCs w:val="16"/>
                <w:lang w:val="en-US"/>
              </w:rPr>
              <w:t>-</w:t>
            </w:r>
            <w:r w:rsidR="00FA5BAD">
              <w:rPr>
                <w:rFonts w:ascii="Verdana" w:hAnsi="Verdana"/>
                <w:sz w:val="12"/>
                <w:szCs w:val="16"/>
                <w:lang w:val="en-US"/>
              </w:rPr>
              <w:t>Gentle breeze</w:t>
            </w:r>
            <w:r w:rsidR="000D4232" w:rsidRPr="000D4232">
              <w:rPr>
                <w:rFonts w:ascii="Verdana" w:hAnsi="Verdana"/>
                <w:sz w:val="12"/>
                <w:szCs w:val="16"/>
                <w:lang w:val="en-US"/>
              </w:rPr>
              <w:t xml:space="preserve"> </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7-10</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3</w:t>
            </w:r>
            <w:r w:rsidR="00F65F27">
              <w:rPr>
                <w:rFonts w:ascii="Verdana" w:hAnsi="Verdana"/>
                <w:sz w:val="12"/>
                <w:szCs w:val="16"/>
                <w:lang w:val="en-US"/>
              </w:rPr>
              <w:t>.</w:t>
            </w:r>
            <w:r w:rsidRPr="000D4232">
              <w:rPr>
                <w:rFonts w:ascii="Verdana" w:hAnsi="Verdana"/>
                <w:sz w:val="12"/>
                <w:szCs w:val="16"/>
                <w:lang w:val="en-US"/>
              </w:rPr>
              <w:t>4-5</w:t>
            </w:r>
            <w:r w:rsidR="00F65F27">
              <w:rPr>
                <w:rFonts w:ascii="Verdana" w:hAnsi="Verdana"/>
                <w:sz w:val="12"/>
                <w:szCs w:val="16"/>
                <w:lang w:val="en-US"/>
              </w:rPr>
              <w:t>.</w:t>
            </w:r>
            <w:r w:rsidRPr="000D4232">
              <w:rPr>
                <w:rFonts w:ascii="Verdana" w:hAnsi="Verdana"/>
                <w:sz w:val="12"/>
                <w:szCs w:val="16"/>
                <w:lang w:val="en-US"/>
              </w:rPr>
              <w:t>4</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12-19</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E709A1" w:rsidP="00E709A1">
            <w:pPr>
              <w:pStyle w:val="Texto"/>
              <w:spacing w:before="20" w:after="20" w:line="240" w:lineRule="exact"/>
              <w:ind w:firstLine="0"/>
              <w:jc w:val="left"/>
              <w:rPr>
                <w:rFonts w:ascii="Verdana" w:hAnsi="Verdana"/>
                <w:sz w:val="12"/>
                <w:szCs w:val="16"/>
                <w:lang w:val="en-US"/>
              </w:rPr>
            </w:pPr>
            <w:r w:rsidRPr="00E709A1">
              <w:rPr>
                <w:rFonts w:ascii="Verdana" w:hAnsi="Verdana"/>
                <w:sz w:val="12"/>
                <w:szCs w:val="16"/>
                <w:lang w:val="en-US"/>
              </w:rPr>
              <w:t>Leaves and small twigs in</w:t>
            </w:r>
            <w:r>
              <w:rPr>
                <w:rFonts w:ascii="Verdana" w:hAnsi="Verdana"/>
                <w:sz w:val="12"/>
                <w:szCs w:val="16"/>
                <w:lang w:val="en-US"/>
              </w:rPr>
              <w:t xml:space="preserve"> </w:t>
            </w:r>
            <w:r w:rsidRPr="00E709A1">
              <w:rPr>
                <w:rFonts w:ascii="Verdana" w:hAnsi="Verdana"/>
                <w:sz w:val="12"/>
                <w:szCs w:val="16"/>
                <w:lang w:val="en-US"/>
              </w:rPr>
              <w:t xml:space="preserve">                                     constant motion; wind extends                              light flag.</w:t>
            </w:r>
          </w:p>
        </w:tc>
        <w:tc>
          <w:tcPr>
            <w:tcW w:w="1507" w:type="dxa"/>
            <w:tcBorders>
              <w:top w:val="single" w:sz="6" w:space="0" w:color="auto"/>
              <w:left w:val="single" w:sz="6" w:space="0" w:color="auto"/>
              <w:bottom w:val="single" w:sz="6" w:space="0" w:color="auto"/>
              <w:right w:val="single" w:sz="6" w:space="0" w:color="auto"/>
            </w:tcBorders>
          </w:tcPr>
          <w:p w:rsidR="00F65F27" w:rsidRDefault="00F65F27" w:rsidP="00206B50">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Waves somewhat greater whose crests begin to break. Dispersing breakers.</w:t>
            </w:r>
          </w:p>
          <w:p w:rsidR="000D4232" w:rsidRPr="000D4232" w:rsidRDefault="000D4232" w:rsidP="00206B50">
            <w:pPr>
              <w:pStyle w:val="Texto"/>
              <w:spacing w:before="20" w:after="20" w:line="240" w:lineRule="exact"/>
              <w:ind w:firstLine="0"/>
              <w:jc w:val="left"/>
              <w:rPr>
                <w:rFonts w:ascii="Verdana" w:hAnsi="Verdana"/>
                <w:sz w:val="12"/>
                <w:szCs w:val="16"/>
                <w:lang w:val="en-US"/>
              </w:rPr>
            </w:pP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120" w:after="120" w:line="230" w:lineRule="exact"/>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"http://www.diccionario-nautico.com.ar/img/viento_10.gif"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2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"http://www.titulosnauticos.net/meteorologia/fuerza_3.jpg"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E709A1" w:rsidRDefault="0034142D" w:rsidP="00E709A1">
            <w:pPr>
              <w:pStyle w:val="Texto"/>
              <w:spacing w:before="20" w:after="20" w:line="240" w:lineRule="exact"/>
              <w:ind w:firstLine="0"/>
              <w:rPr>
                <w:rFonts w:ascii="Verdana" w:hAnsi="Verdana"/>
                <w:sz w:val="12"/>
                <w:szCs w:val="16"/>
                <w:lang w:val="es-MX"/>
              </w:rPr>
            </w:pPr>
            <w:r w:rsidRPr="000D4232">
              <w:rPr>
                <w:rFonts w:ascii="Verdana" w:hAnsi="Verdana"/>
                <w:sz w:val="12"/>
                <w:szCs w:val="16"/>
                <w:lang w:val="en-US"/>
              </w:rPr>
              <w:fldChar w:fldCharType="begin"/>
            </w:r>
            <w:r w:rsidR="000D4232" w:rsidRPr="00E709A1">
              <w:rPr>
                <w:rFonts w:ascii="Verdana" w:hAnsi="Verdana"/>
                <w:sz w:val="12"/>
                <w:szCs w:val="16"/>
                <w:lang w:val="es-MX"/>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E709A1">
              <w:rPr>
                <w:rFonts w:ascii="Verdana" w:hAnsi="Verdana"/>
                <w:b/>
                <w:sz w:val="12"/>
                <w:szCs w:val="16"/>
                <w:lang w:val="es-MX"/>
              </w:rPr>
              <w:t>F4</w:t>
            </w:r>
            <w:r w:rsidR="000D4232" w:rsidRPr="00E709A1">
              <w:rPr>
                <w:rFonts w:ascii="Verdana" w:hAnsi="Verdana"/>
                <w:sz w:val="12"/>
                <w:szCs w:val="16"/>
                <w:lang w:val="es-MX"/>
              </w:rPr>
              <w:t>-</w:t>
            </w:r>
            <w:r w:rsidR="00E709A1" w:rsidRPr="00E709A1">
              <w:rPr>
                <w:rFonts w:ascii="Verdana" w:hAnsi="Verdana"/>
                <w:sz w:val="12"/>
                <w:szCs w:val="16"/>
                <w:lang w:val="es-MX"/>
              </w:rPr>
              <w:t>Moderate Breeze</w:t>
            </w:r>
            <w:r w:rsidR="000D4232" w:rsidRPr="00E709A1">
              <w:rPr>
                <w:rFonts w:ascii="Verdana" w:hAnsi="Verdana"/>
                <w:sz w:val="12"/>
                <w:szCs w:val="16"/>
                <w:lang w:val="es-MX"/>
              </w:rPr>
              <w:t xml:space="preserve"> </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11-16</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5</w:t>
            </w:r>
            <w:r w:rsidR="00F65F27">
              <w:rPr>
                <w:rFonts w:ascii="Verdana" w:hAnsi="Verdana"/>
                <w:sz w:val="12"/>
                <w:szCs w:val="16"/>
                <w:lang w:val="en-US"/>
              </w:rPr>
              <w:t>.</w:t>
            </w:r>
            <w:r w:rsidRPr="000D4232">
              <w:rPr>
                <w:rFonts w:ascii="Verdana" w:hAnsi="Verdana"/>
                <w:sz w:val="12"/>
                <w:szCs w:val="16"/>
                <w:lang w:val="en-US"/>
              </w:rPr>
              <w:t>5-7</w:t>
            </w:r>
            <w:r w:rsidR="00F65F27">
              <w:rPr>
                <w:rFonts w:ascii="Verdana" w:hAnsi="Verdana"/>
                <w:sz w:val="12"/>
                <w:szCs w:val="16"/>
                <w:lang w:val="en-US"/>
              </w:rPr>
              <w:t>.</w:t>
            </w:r>
            <w:r w:rsidRPr="000D4232">
              <w:rPr>
                <w:rFonts w:ascii="Verdana" w:hAnsi="Verdana"/>
                <w:sz w:val="12"/>
                <w:szCs w:val="16"/>
                <w:lang w:val="en-US"/>
              </w:rPr>
              <w:t>9</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20-28</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E709A1" w:rsidP="00E709A1">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The wind lifts the small trees. Small waves form on the lakes.</w:t>
            </w:r>
          </w:p>
        </w:tc>
        <w:tc>
          <w:tcPr>
            <w:tcW w:w="1507" w:type="dxa"/>
            <w:tcBorders>
              <w:top w:val="single" w:sz="6" w:space="0" w:color="auto"/>
              <w:left w:val="single" w:sz="6" w:space="0" w:color="auto"/>
              <w:bottom w:val="single" w:sz="6" w:space="0" w:color="auto"/>
              <w:right w:val="single" w:sz="6" w:space="0" w:color="auto"/>
            </w:tcBorders>
          </w:tcPr>
          <w:p w:rsidR="000D4232" w:rsidRPr="00206B50" w:rsidRDefault="00E709A1" w:rsidP="00E709A1">
            <w:pPr>
              <w:pStyle w:val="Texto"/>
              <w:spacing w:before="20" w:after="20" w:line="240" w:lineRule="exact"/>
              <w:ind w:firstLine="0"/>
              <w:jc w:val="left"/>
              <w:rPr>
                <w:rFonts w:ascii="Verdana" w:hAnsi="Verdana"/>
                <w:sz w:val="12"/>
                <w:szCs w:val="16"/>
                <w:lang w:val="en-US"/>
              </w:rPr>
            </w:pPr>
            <w:r w:rsidRPr="00206B50">
              <w:rPr>
                <w:rFonts w:ascii="Verdana" w:hAnsi="Verdana"/>
                <w:sz w:val="12"/>
                <w:szCs w:val="16"/>
                <w:lang w:val="en-US"/>
              </w:rPr>
              <w:t xml:space="preserve">The waves become larger. Numerous breakers. </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E709A1" w:rsidRDefault="0034142D" w:rsidP="00206B50">
            <w:pPr>
              <w:pStyle w:val="Texto"/>
              <w:spacing w:before="120" w:after="120" w:line="230" w:lineRule="exact"/>
              <w:ind w:firstLine="0"/>
              <w:jc w:val="center"/>
              <w:rPr>
                <w:rFonts w:ascii="Verdana" w:hAnsi="Verdana"/>
                <w:sz w:val="12"/>
                <w:szCs w:val="16"/>
                <w:lang w:val="es-MX"/>
              </w:rPr>
            </w:pPr>
            <w:r w:rsidRPr="000D4232">
              <w:rPr>
                <w:rFonts w:ascii="Verdana" w:hAnsi="Verdana"/>
                <w:sz w:val="12"/>
                <w:szCs w:val="16"/>
                <w:lang w:val="en-US"/>
              </w:rPr>
              <w:fldChar w:fldCharType="begin"/>
            </w:r>
            <w:r w:rsidR="000D4232" w:rsidRPr="00E709A1">
              <w:rPr>
                <w:rFonts w:ascii="Verdana" w:hAnsi="Verdana"/>
                <w:sz w:val="12"/>
                <w:szCs w:val="16"/>
                <w:lang w:val="es-MX"/>
              </w:rPr>
              <w:instrText xml:space="preserve">import "http://www.diccionario-nautico.com.ar/img/viento_15.gif"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2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"http://www.titulosnauticos.net/meteorologia/fuerza_4.jpg"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E709A1">
            <w:pPr>
              <w:pStyle w:val="Texto"/>
              <w:spacing w:before="20" w:after="20" w:line="240"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F5</w:t>
            </w:r>
            <w:r w:rsidR="000D4232" w:rsidRPr="000D4232">
              <w:rPr>
                <w:rFonts w:ascii="Verdana" w:hAnsi="Verdana"/>
                <w:sz w:val="12"/>
                <w:szCs w:val="16"/>
                <w:lang w:val="en-US"/>
              </w:rPr>
              <w:t>-</w:t>
            </w:r>
            <w:r w:rsidR="00E709A1">
              <w:rPr>
                <w:rFonts w:ascii="Verdana" w:hAnsi="Verdana"/>
                <w:sz w:val="12"/>
                <w:szCs w:val="16"/>
                <w:lang w:val="en-US"/>
              </w:rPr>
              <w:t>Fresh breeze</w:t>
            </w:r>
            <w:r w:rsidR="000D4232" w:rsidRPr="000D4232">
              <w:rPr>
                <w:rFonts w:ascii="Verdana" w:hAnsi="Verdana"/>
                <w:sz w:val="12"/>
                <w:szCs w:val="16"/>
                <w:lang w:val="en-US"/>
              </w:rPr>
              <w:t xml:space="preserve"> </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17-21</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8</w:t>
            </w:r>
            <w:r w:rsidR="00F65F27">
              <w:rPr>
                <w:rFonts w:ascii="Verdana" w:hAnsi="Verdana"/>
                <w:sz w:val="12"/>
                <w:szCs w:val="16"/>
                <w:lang w:val="en-US"/>
              </w:rPr>
              <w:t>.</w:t>
            </w:r>
            <w:r w:rsidRPr="000D4232">
              <w:rPr>
                <w:rFonts w:ascii="Verdana" w:hAnsi="Verdana"/>
                <w:sz w:val="12"/>
                <w:szCs w:val="16"/>
                <w:lang w:val="en-US"/>
              </w:rPr>
              <w:t>0-10</w:t>
            </w:r>
            <w:r w:rsidR="00F65F27">
              <w:rPr>
                <w:rFonts w:ascii="Verdana" w:hAnsi="Verdana"/>
                <w:sz w:val="12"/>
                <w:szCs w:val="16"/>
                <w:lang w:val="en-US"/>
              </w:rPr>
              <w:t>.</w:t>
            </w:r>
            <w:r w:rsidRPr="000D4232">
              <w:rPr>
                <w:rFonts w:ascii="Verdana" w:hAnsi="Verdana"/>
                <w:sz w:val="12"/>
                <w:szCs w:val="16"/>
                <w:lang w:val="en-US"/>
              </w:rPr>
              <w:t>7</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29-38</w:t>
            </w:r>
          </w:p>
        </w:tc>
        <w:tc>
          <w:tcPr>
            <w:tcW w:w="1423" w:type="dxa"/>
            <w:tcBorders>
              <w:top w:val="single" w:sz="6" w:space="0" w:color="auto"/>
              <w:left w:val="single" w:sz="6" w:space="0" w:color="auto"/>
              <w:bottom w:val="single" w:sz="6" w:space="0" w:color="auto"/>
              <w:right w:val="single" w:sz="6" w:space="0" w:color="auto"/>
            </w:tcBorders>
          </w:tcPr>
          <w:p w:rsidR="000D4232" w:rsidRPr="00FA5BAD" w:rsidRDefault="00FA5BAD" w:rsidP="00FA5BAD">
            <w:pPr>
              <w:pStyle w:val="Texto"/>
              <w:spacing w:before="20" w:after="20" w:line="240" w:lineRule="exact"/>
              <w:ind w:firstLine="0"/>
              <w:jc w:val="left"/>
              <w:rPr>
                <w:rFonts w:ascii="Verdana" w:hAnsi="Verdana"/>
                <w:sz w:val="12"/>
                <w:szCs w:val="16"/>
                <w:lang w:val="en-US"/>
              </w:rPr>
            </w:pPr>
            <w:r w:rsidRPr="00FA5BAD">
              <w:rPr>
                <w:rFonts w:ascii="Verdana" w:hAnsi="Verdana"/>
                <w:sz w:val="12"/>
                <w:szCs w:val="16"/>
                <w:lang w:val="en-US"/>
              </w:rPr>
              <w:t>Small trees in leaf begin to                      sway; crested wavelets form on                          inland waters.</w:t>
            </w:r>
          </w:p>
        </w:tc>
        <w:tc>
          <w:tcPr>
            <w:tcW w:w="1507" w:type="dxa"/>
            <w:tcBorders>
              <w:top w:val="single" w:sz="6" w:space="0" w:color="auto"/>
              <w:left w:val="single" w:sz="6" w:space="0" w:color="auto"/>
              <w:bottom w:val="single" w:sz="6" w:space="0" w:color="auto"/>
              <w:right w:val="single" w:sz="6" w:space="0" w:color="auto"/>
            </w:tcBorders>
          </w:tcPr>
          <w:p w:rsidR="000D4232" w:rsidRPr="00E709A1" w:rsidRDefault="00E709A1" w:rsidP="00E709A1">
            <w:pPr>
              <w:pStyle w:val="Texto"/>
              <w:spacing w:before="20" w:after="20" w:line="240" w:lineRule="exact"/>
              <w:ind w:firstLine="0"/>
              <w:jc w:val="left"/>
              <w:rPr>
                <w:rFonts w:ascii="Verdana" w:hAnsi="Verdana"/>
                <w:sz w:val="12"/>
                <w:szCs w:val="16"/>
                <w:lang w:val="en-US"/>
              </w:rPr>
            </w:pPr>
            <w:r w:rsidRPr="00E709A1">
              <w:rPr>
                <w:rFonts w:ascii="Verdana" w:hAnsi="Verdana"/>
                <w:sz w:val="12"/>
                <w:szCs w:val="16"/>
                <w:lang w:val="en-US"/>
              </w:rPr>
              <w:t>Moderate large waves. Great abundance of breakers, eventually some spray.</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120" w:after="120" w:line="230" w:lineRule="exact"/>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E709A1">
              <w:rPr>
                <w:rFonts w:ascii="Verdana" w:hAnsi="Verdana"/>
                <w:sz w:val="12"/>
                <w:szCs w:val="16"/>
                <w:lang w:val="es-MX"/>
              </w:rPr>
              <w:instrText>import "http://</w:instrText>
            </w:r>
            <w:r w:rsidR="000D4232" w:rsidRPr="000D4232">
              <w:rPr>
                <w:rFonts w:ascii="Verdana" w:hAnsi="Verdana"/>
                <w:sz w:val="12"/>
                <w:szCs w:val="16"/>
                <w:lang w:val="en-US"/>
              </w:rPr>
              <w:instrText xml:space="preserve">www.diccionario-nautico.com.ar/img/viento_20.gif"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"http://www.titulosnauticos.net/meteorologia/fuerza_5.jpg"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FA5BAD">
            <w:pPr>
              <w:pStyle w:val="Texto"/>
              <w:spacing w:before="20" w:after="20" w:line="240"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F6</w:t>
            </w:r>
            <w:r w:rsidR="000D4232" w:rsidRPr="000D4232">
              <w:rPr>
                <w:rFonts w:ascii="Verdana" w:hAnsi="Verdana"/>
                <w:sz w:val="12"/>
                <w:szCs w:val="16"/>
                <w:lang w:val="en-US"/>
              </w:rPr>
              <w:t>-</w:t>
            </w:r>
            <w:r w:rsidR="00FA5BAD">
              <w:rPr>
                <w:rFonts w:ascii="Verdana" w:hAnsi="Verdana"/>
                <w:sz w:val="12"/>
                <w:szCs w:val="16"/>
                <w:lang w:val="en-US"/>
              </w:rPr>
              <w:t>strong breeze</w:t>
            </w:r>
            <w:r w:rsidR="000D4232" w:rsidRPr="000D4232">
              <w:rPr>
                <w:rFonts w:ascii="Verdana" w:hAnsi="Verdana"/>
                <w:sz w:val="12"/>
                <w:szCs w:val="16"/>
                <w:lang w:val="en-US"/>
              </w:rPr>
              <w:t xml:space="preserve"> </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22-27</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10</w:t>
            </w:r>
            <w:r w:rsidR="00F65F27">
              <w:rPr>
                <w:rFonts w:ascii="Verdana" w:hAnsi="Verdana"/>
                <w:sz w:val="12"/>
                <w:szCs w:val="16"/>
                <w:lang w:val="en-US"/>
              </w:rPr>
              <w:t>.</w:t>
            </w:r>
            <w:r w:rsidRPr="000D4232">
              <w:rPr>
                <w:rFonts w:ascii="Verdana" w:hAnsi="Verdana"/>
                <w:sz w:val="12"/>
                <w:szCs w:val="16"/>
                <w:lang w:val="en-US"/>
              </w:rPr>
              <w:t>8-13</w:t>
            </w:r>
            <w:r w:rsidR="00F65F27">
              <w:rPr>
                <w:rFonts w:ascii="Verdana" w:hAnsi="Verdana"/>
                <w:sz w:val="12"/>
                <w:szCs w:val="16"/>
                <w:lang w:val="en-US"/>
              </w:rPr>
              <w:t>.</w:t>
            </w:r>
            <w:r w:rsidRPr="000D4232">
              <w:rPr>
                <w:rFonts w:ascii="Verdana" w:hAnsi="Verdana"/>
                <w:sz w:val="12"/>
                <w:szCs w:val="16"/>
                <w:lang w:val="en-US"/>
              </w:rPr>
              <w:t>8</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39-49</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E17224" w:rsidP="00E17224">
            <w:pPr>
              <w:pStyle w:val="Texto"/>
              <w:spacing w:before="20" w:after="20" w:line="240" w:lineRule="exact"/>
              <w:ind w:firstLine="0"/>
              <w:jc w:val="left"/>
              <w:rPr>
                <w:rFonts w:ascii="Verdana" w:hAnsi="Verdana"/>
                <w:sz w:val="12"/>
                <w:szCs w:val="16"/>
                <w:lang w:val="en-US"/>
              </w:rPr>
            </w:pPr>
            <w:r w:rsidRPr="00E17224">
              <w:rPr>
                <w:rFonts w:ascii="Verdana" w:hAnsi="Verdana"/>
                <w:sz w:val="12"/>
                <w:szCs w:val="16"/>
                <w:lang w:val="en-US"/>
              </w:rPr>
              <w:t>Large branches in motion; whistling heard in telegraph wires; umbrellas used with difficulty.</w:t>
            </w:r>
          </w:p>
        </w:tc>
        <w:tc>
          <w:tcPr>
            <w:tcW w:w="1507" w:type="dxa"/>
            <w:tcBorders>
              <w:top w:val="single" w:sz="6" w:space="0" w:color="auto"/>
              <w:left w:val="single" w:sz="6" w:space="0" w:color="auto"/>
              <w:bottom w:val="single" w:sz="6" w:space="0" w:color="auto"/>
              <w:right w:val="single" w:sz="6" w:space="0" w:color="auto"/>
            </w:tcBorders>
          </w:tcPr>
          <w:p w:rsidR="000D4232" w:rsidRPr="000D4232" w:rsidRDefault="000D5845" w:rsidP="000D5845">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Large waves begin to form. The white foam crests are extended in all parts. The spray increases.</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120" w:after="120" w:line="230" w:lineRule="exact"/>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"http://www.diccionario-nautico.com.ar/img/viento_25.gif"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5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"http://www.titulosnauticos.net/meteorologia/fuerza_6.jpg"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E17224">
            <w:pPr>
              <w:pStyle w:val="Texto"/>
              <w:spacing w:before="20" w:after="20" w:line="240"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F7</w:t>
            </w:r>
            <w:r w:rsidR="000D4232" w:rsidRPr="000D4232">
              <w:rPr>
                <w:rFonts w:ascii="Verdana" w:hAnsi="Verdana"/>
                <w:sz w:val="12"/>
                <w:szCs w:val="16"/>
                <w:lang w:val="en-US"/>
              </w:rPr>
              <w:t>-</w:t>
            </w:r>
            <w:r w:rsidR="00E17224">
              <w:rPr>
                <w:rFonts w:ascii="Verdana" w:hAnsi="Verdana"/>
                <w:sz w:val="12"/>
                <w:szCs w:val="16"/>
                <w:lang w:val="en-US"/>
              </w:rPr>
              <w:t xml:space="preserve">near gale </w:t>
            </w:r>
            <w:r w:rsidR="000D4232" w:rsidRPr="000D4232">
              <w:rPr>
                <w:rFonts w:ascii="Verdana" w:hAnsi="Verdana"/>
                <w:sz w:val="12"/>
                <w:szCs w:val="16"/>
                <w:lang w:val="en-US"/>
              </w:rPr>
              <w:t xml:space="preserve"> </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28-33</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13</w:t>
            </w:r>
            <w:r w:rsidR="00F65F27">
              <w:rPr>
                <w:rFonts w:ascii="Verdana" w:hAnsi="Verdana"/>
                <w:sz w:val="12"/>
                <w:szCs w:val="16"/>
                <w:lang w:val="en-US"/>
              </w:rPr>
              <w:t>.</w:t>
            </w:r>
            <w:r w:rsidRPr="000D4232">
              <w:rPr>
                <w:rFonts w:ascii="Verdana" w:hAnsi="Verdana"/>
                <w:sz w:val="12"/>
                <w:szCs w:val="16"/>
                <w:lang w:val="en-US"/>
              </w:rPr>
              <w:t>9-17</w:t>
            </w:r>
            <w:r w:rsidR="00F65F27">
              <w:rPr>
                <w:rFonts w:ascii="Verdana" w:hAnsi="Verdana"/>
                <w:sz w:val="12"/>
                <w:szCs w:val="16"/>
                <w:lang w:val="en-US"/>
              </w:rPr>
              <w:t>.</w:t>
            </w:r>
            <w:r w:rsidRPr="000D4232">
              <w:rPr>
                <w:rFonts w:ascii="Verdana" w:hAnsi="Verdana"/>
                <w:sz w:val="12"/>
                <w:szCs w:val="16"/>
                <w:lang w:val="en-US"/>
              </w:rPr>
              <w:t>1</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20" w:after="20" w:line="240" w:lineRule="exact"/>
              <w:ind w:firstLine="0"/>
              <w:jc w:val="center"/>
              <w:rPr>
                <w:rFonts w:ascii="Verdana" w:hAnsi="Verdana"/>
                <w:sz w:val="12"/>
                <w:szCs w:val="16"/>
                <w:lang w:val="en-US"/>
              </w:rPr>
            </w:pPr>
            <w:r w:rsidRPr="000D4232">
              <w:rPr>
                <w:rFonts w:ascii="Verdana" w:hAnsi="Verdana"/>
                <w:sz w:val="12"/>
                <w:szCs w:val="16"/>
                <w:lang w:val="en-US"/>
              </w:rPr>
              <w:t>50-61</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E17224" w:rsidP="00E17224">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 xml:space="preserve">All the trees are moving; it is difficult to walk against the wind. </w:t>
            </w:r>
          </w:p>
        </w:tc>
        <w:tc>
          <w:tcPr>
            <w:tcW w:w="1507" w:type="dxa"/>
            <w:tcBorders>
              <w:top w:val="single" w:sz="6" w:space="0" w:color="auto"/>
              <w:left w:val="single" w:sz="6" w:space="0" w:color="auto"/>
              <w:bottom w:val="single" w:sz="6" w:space="0" w:color="auto"/>
              <w:right w:val="single" w:sz="6" w:space="0" w:color="auto"/>
            </w:tcBorders>
          </w:tcPr>
          <w:p w:rsidR="000D4232" w:rsidRPr="000D4232" w:rsidRDefault="000D5845" w:rsidP="00206B50">
            <w:pPr>
              <w:pStyle w:val="Texto"/>
              <w:spacing w:before="20" w:after="20" w:line="240" w:lineRule="exact"/>
              <w:ind w:firstLine="0"/>
              <w:jc w:val="left"/>
              <w:rPr>
                <w:rFonts w:ascii="Verdana" w:hAnsi="Verdana"/>
                <w:sz w:val="12"/>
                <w:szCs w:val="16"/>
                <w:lang w:val="en-US"/>
              </w:rPr>
            </w:pPr>
            <w:r>
              <w:rPr>
                <w:rFonts w:ascii="Verdana" w:hAnsi="Verdana"/>
                <w:sz w:val="12"/>
                <w:szCs w:val="16"/>
                <w:lang w:val="en-US"/>
              </w:rPr>
              <w:t xml:space="preserve">The sea thickness. The foam from the crests begin to be dragged by the wind, forming small clouds. </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120" w:after="120" w:line="230" w:lineRule="exact"/>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"http://www.diccionario-nautico.com.ar/img/viento_30.gif"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"http://www.titulosnauticos.net/meteorologia/fuerza_7.jpg"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E17224">
            <w:pPr>
              <w:pStyle w:val="Texto"/>
              <w:spacing w:before="40" w:after="40" w:line="248"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6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F8</w:t>
            </w:r>
            <w:r w:rsidR="000D4232" w:rsidRPr="000D4232">
              <w:rPr>
                <w:rFonts w:ascii="Verdana" w:hAnsi="Verdana"/>
                <w:sz w:val="12"/>
                <w:szCs w:val="16"/>
                <w:lang w:val="en-US"/>
              </w:rPr>
              <w:t>-</w:t>
            </w:r>
            <w:r w:rsidR="00E17224">
              <w:rPr>
                <w:rFonts w:ascii="Verdana" w:hAnsi="Verdana"/>
                <w:sz w:val="12"/>
                <w:szCs w:val="16"/>
                <w:lang w:val="en-US"/>
              </w:rPr>
              <w:t>Near gale</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34-40</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17</w:t>
            </w:r>
            <w:r w:rsidR="00F65F27">
              <w:rPr>
                <w:rFonts w:ascii="Verdana" w:hAnsi="Verdana"/>
                <w:sz w:val="12"/>
                <w:szCs w:val="16"/>
                <w:lang w:val="en-US"/>
              </w:rPr>
              <w:t>.</w:t>
            </w:r>
            <w:r w:rsidRPr="000D4232">
              <w:rPr>
                <w:rFonts w:ascii="Verdana" w:hAnsi="Verdana"/>
                <w:sz w:val="12"/>
                <w:szCs w:val="16"/>
                <w:lang w:val="en-US"/>
              </w:rPr>
              <w:t>2-20</w:t>
            </w:r>
            <w:r w:rsidR="00F65F27">
              <w:rPr>
                <w:rFonts w:ascii="Verdana" w:hAnsi="Verdana"/>
                <w:sz w:val="12"/>
                <w:szCs w:val="16"/>
                <w:lang w:val="en-US"/>
              </w:rPr>
              <w:t>.</w:t>
            </w:r>
            <w:r w:rsidRPr="000D4232">
              <w:rPr>
                <w:rFonts w:ascii="Verdana" w:hAnsi="Verdana"/>
                <w:sz w:val="12"/>
                <w:szCs w:val="16"/>
                <w:lang w:val="en-US"/>
              </w:rPr>
              <w:t>7</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62-74</w:t>
            </w:r>
          </w:p>
        </w:tc>
        <w:tc>
          <w:tcPr>
            <w:tcW w:w="1423" w:type="dxa"/>
            <w:tcBorders>
              <w:top w:val="single" w:sz="6" w:space="0" w:color="auto"/>
              <w:left w:val="single" w:sz="6" w:space="0" w:color="auto"/>
              <w:bottom w:val="single" w:sz="6" w:space="0" w:color="auto"/>
              <w:right w:val="single" w:sz="6" w:space="0" w:color="auto"/>
            </w:tcBorders>
          </w:tcPr>
          <w:p w:rsidR="000D4232" w:rsidRPr="00206B50" w:rsidRDefault="00724147" w:rsidP="00724147">
            <w:pPr>
              <w:pStyle w:val="Texto"/>
              <w:spacing w:before="40" w:after="40" w:line="248" w:lineRule="exact"/>
              <w:ind w:firstLine="0"/>
              <w:jc w:val="left"/>
              <w:rPr>
                <w:rFonts w:ascii="Verdana" w:hAnsi="Verdana"/>
                <w:sz w:val="12"/>
                <w:szCs w:val="16"/>
                <w:lang w:val="en-US"/>
              </w:rPr>
            </w:pPr>
            <w:r w:rsidRPr="00206B50">
              <w:rPr>
                <w:rFonts w:ascii="Verdana" w:hAnsi="Verdana"/>
                <w:sz w:val="12"/>
                <w:szCs w:val="16"/>
                <w:lang w:val="en-US"/>
              </w:rPr>
              <w:t xml:space="preserve">Twigs break off trees. </w:t>
            </w:r>
            <w:r w:rsidRPr="00724147">
              <w:rPr>
                <w:rFonts w:ascii="Verdana" w:hAnsi="Verdana"/>
                <w:sz w:val="12"/>
                <w:szCs w:val="16"/>
                <w:lang w:val="en-US"/>
              </w:rPr>
              <w:t xml:space="preserve">Generally you cannot walk against the wind. </w:t>
            </w:r>
          </w:p>
        </w:tc>
        <w:tc>
          <w:tcPr>
            <w:tcW w:w="1507" w:type="dxa"/>
            <w:tcBorders>
              <w:top w:val="single" w:sz="6" w:space="0" w:color="auto"/>
              <w:left w:val="single" w:sz="6" w:space="0" w:color="auto"/>
              <w:bottom w:val="single" w:sz="6" w:space="0" w:color="auto"/>
              <w:right w:val="single" w:sz="6" w:space="0" w:color="auto"/>
            </w:tcBorders>
          </w:tcPr>
          <w:p w:rsidR="000D4232" w:rsidRPr="000D4232" w:rsidRDefault="000D5845" w:rsidP="000D5845">
            <w:pPr>
              <w:pStyle w:val="Texto"/>
              <w:spacing w:before="40" w:after="40" w:line="248" w:lineRule="exact"/>
              <w:ind w:firstLine="0"/>
              <w:jc w:val="left"/>
              <w:rPr>
                <w:rFonts w:ascii="Verdana" w:hAnsi="Verdana"/>
                <w:sz w:val="12"/>
                <w:szCs w:val="16"/>
                <w:lang w:val="en-US"/>
              </w:rPr>
            </w:pPr>
            <w:r w:rsidRPr="000D5845">
              <w:rPr>
                <w:rFonts w:ascii="Verdana" w:hAnsi="Verdana"/>
                <w:sz w:val="12"/>
                <w:szCs w:val="16"/>
                <w:lang w:val="en-US"/>
              </w:rPr>
              <w:t xml:space="preserve">Medium high waves and larger. </w:t>
            </w:r>
            <w:r>
              <w:rPr>
                <w:rFonts w:ascii="Verdana" w:hAnsi="Verdana"/>
                <w:sz w:val="12"/>
                <w:szCs w:val="16"/>
                <w:lang w:val="en-US"/>
              </w:rPr>
              <w:t>From the crests some spray is released turbulently. The foam is dragged into white clouds.</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120" w:after="12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"http://www.diccionario-nautico.com.ar/img/viento_35.gif"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6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"http://www.titulosnauticos.net/meteorologia/fuerza_8.jpg"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724147">
            <w:pPr>
              <w:pStyle w:val="Texto"/>
              <w:spacing w:before="40" w:after="40" w:line="248"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F9</w:t>
            </w:r>
            <w:r w:rsidR="000D4232" w:rsidRPr="000D4232">
              <w:rPr>
                <w:rFonts w:ascii="Verdana" w:hAnsi="Verdana"/>
                <w:sz w:val="12"/>
                <w:szCs w:val="16"/>
                <w:lang w:val="en-US"/>
              </w:rPr>
              <w:t>-</w:t>
            </w:r>
            <w:r w:rsidR="00724147">
              <w:rPr>
                <w:rFonts w:ascii="Verdana" w:hAnsi="Verdana"/>
                <w:sz w:val="12"/>
                <w:szCs w:val="16"/>
                <w:lang w:val="en-US"/>
              </w:rPr>
              <w:t>Severe gale</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41-47</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20</w:t>
            </w:r>
            <w:r w:rsidR="00F65F27">
              <w:rPr>
                <w:rFonts w:ascii="Verdana" w:hAnsi="Verdana"/>
                <w:sz w:val="12"/>
                <w:szCs w:val="16"/>
                <w:lang w:val="en-US"/>
              </w:rPr>
              <w:t>.</w:t>
            </w:r>
            <w:r w:rsidRPr="000D4232">
              <w:rPr>
                <w:rFonts w:ascii="Verdana" w:hAnsi="Verdana"/>
                <w:sz w:val="12"/>
                <w:szCs w:val="16"/>
                <w:lang w:val="en-US"/>
              </w:rPr>
              <w:t>8-24</w:t>
            </w:r>
            <w:r w:rsidR="00F65F27">
              <w:rPr>
                <w:rFonts w:ascii="Verdana" w:hAnsi="Verdana"/>
                <w:sz w:val="12"/>
                <w:szCs w:val="16"/>
                <w:lang w:val="en-US"/>
              </w:rPr>
              <w:t>.</w:t>
            </w:r>
            <w:r w:rsidRPr="000D4232">
              <w:rPr>
                <w:rFonts w:ascii="Verdana" w:hAnsi="Verdana"/>
                <w:sz w:val="12"/>
                <w:szCs w:val="16"/>
                <w:lang w:val="en-US"/>
              </w:rPr>
              <w:t>4</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75-88</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724147" w:rsidP="00724147">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 xml:space="preserve">Slight damage occurs to buildings, falling chimneys and roof tiles raised. </w:t>
            </w:r>
          </w:p>
        </w:tc>
        <w:tc>
          <w:tcPr>
            <w:tcW w:w="1507" w:type="dxa"/>
            <w:tcBorders>
              <w:top w:val="single" w:sz="6" w:space="0" w:color="auto"/>
              <w:left w:val="single" w:sz="6" w:space="0" w:color="auto"/>
              <w:bottom w:val="single" w:sz="6" w:space="0" w:color="auto"/>
              <w:right w:val="single" w:sz="6" w:space="0" w:color="auto"/>
            </w:tcBorders>
          </w:tcPr>
          <w:p w:rsidR="000D4232" w:rsidRPr="000D4232" w:rsidRDefault="000D5845" w:rsidP="000D5845">
            <w:pPr>
              <w:pStyle w:val="Texto"/>
              <w:spacing w:before="40" w:after="40" w:line="248" w:lineRule="exact"/>
              <w:ind w:firstLine="0"/>
              <w:jc w:val="left"/>
              <w:rPr>
                <w:rFonts w:ascii="Verdana" w:hAnsi="Verdana"/>
                <w:sz w:val="12"/>
                <w:szCs w:val="16"/>
                <w:lang w:val="en-US"/>
              </w:rPr>
            </w:pPr>
            <w:r w:rsidRPr="000D5845">
              <w:rPr>
                <w:rFonts w:ascii="Verdana" w:hAnsi="Verdana"/>
                <w:sz w:val="12"/>
                <w:szCs w:val="16"/>
                <w:lang w:val="en-US"/>
              </w:rPr>
              <w:t xml:space="preserve">Dense waves: the foam is dragged in thick layers. </w:t>
            </w:r>
            <w:r>
              <w:rPr>
                <w:rFonts w:ascii="Verdana" w:hAnsi="Verdana"/>
                <w:sz w:val="12"/>
                <w:szCs w:val="16"/>
                <w:lang w:val="en-US"/>
              </w:rPr>
              <w:t>The crests of the waves begin to break. The sprays make visibility difficult.</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120" w:after="12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"http://www.diccionario-nautico.com.ar/img/viento_40.gif"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6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1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"http://www.titulosnauticos.net/meteorologia/fuerza_9.jpg"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6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724147">
            <w:pPr>
              <w:pStyle w:val="Texto"/>
              <w:spacing w:before="40" w:after="40" w:line="248"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6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F10</w:t>
            </w:r>
            <w:r w:rsidR="000D4232" w:rsidRPr="000D4232">
              <w:rPr>
                <w:rFonts w:ascii="Verdana" w:hAnsi="Verdana"/>
                <w:sz w:val="12"/>
                <w:szCs w:val="16"/>
                <w:lang w:val="en-US"/>
              </w:rPr>
              <w:t>-</w:t>
            </w:r>
            <w:r w:rsidR="00724147">
              <w:rPr>
                <w:rFonts w:ascii="Verdana" w:hAnsi="Verdana"/>
                <w:sz w:val="12"/>
                <w:szCs w:val="16"/>
                <w:lang w:val="en-US"/>
              </w:rPr>
              <w:t>Hard storm</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48-55</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24</w:t>
            </w:r>
            <w:r w:rsidR="00F65F27">
              <w:rPr>
                <w:rFonts w:ascii="Verdana" w:hAnsi="Verdana"/>
                <w:sz w:val="12"/>
                <w:szCs w:val="16"/>
                <w:lang w:val="en-US"/>
              </w:rPr>
              <w:t>.</w:t>
            </w:r>
            <w:r w:rsidRPr="000D4232">
              <w:rPr>
                <w:rFonts w:ascii="Verdana" w:hAnsi="Verdana"/>
                <w:sz w:val="12"/>
                <w:szCs w:val="16"/>
                <w:lang w:val="en-US"/>
              </w:rPr>
              <w:t>5-28</w:t>
            </w:r>
            <w:r w:rsidR="00F65F27">
              <w:rPr>
                <w:rFonts w:ascii="Verdana" w:hAnsi="Verdana"/>
                <w:sz w:val="12"/>
                <w:szCs w:val="16"/>
                <w:lang w:val="en-US"/>
              </w:rPr>
              <w:t>.</w:t>
            </w:r>
            <w:r w:rsidRPr="000D4232">
              <w:rPr>
                <w:rFonts w:ascii="Verdana" w:hAnsi="Verdana"/>
                <w:sz w:val="12"/>
                <w:szCs w:val="16"/>
                <w:lang w:val="en-US"/>
              </w:rPr>
              <w:t>4</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89-102</w:t>
            </w:r>
          </w:p>
        </w:tc>
        <w:tc>
          <w:tcPr>
            <w:tcW w:w="1423" w:type="dxa"/>
            <w:tcBorders>
              <w:top w:val="single" w:sz="6" w:space="0" w:color="auto"/>
              <w:left w:val="single" w:sz="6" w:space="0" w:color="auto"/>
              <w:bottom w:val="single" w:sz="6" w:space="0" w:color="auto"/>
              <w:right w:val="single" w:sz="6" w:space="0" w:color="auto"/>
            </w:tcBorders>
          </w:tcPr>
          <w:p w:rsidR="00724147" w:rsidRDefault="00724147" w:rsidP="00724147">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 xml:space="preserve">Rarely observes. </w:t>
            </w:r>
          </w:p>
          <w:p w:rsidR="000D4232" w:rsidRPr="00724147" w:rsidRDefault="00724147" w:rsidP="00724147">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Trees torn up and considerable damages caused  to buildings.</w:t>
            </w:r>
          </w:p>
        </w:tc>
        <w:tc>
          <w:tcPr>
            <w:tcW w:w="1507" w:type="dxa"/>
            <w:tcBorders>
              <w:top w:val="single" w:sz="6" w:space="0" w:color="auto"/>
              <w:left w:val="single" w:sz="6" w:space="0" w:color="auto"/>
              <w:bottom w:val="single" w:sz="6" w:space="0" w:color="auto"/>
              <w:right w:val="single" w:sz="6" w:space="0" w:color="auto"/>
            </w:tcBorders>
          </w:tcPr>
          <w:p w:rsidR="000D5845" w:rsidRDefault="000D5845" w:rsidP="00206B50">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 xml:space="preserve">Very high waves with overhanging crests. </w:t>
            </w:r>
          </w:p>
          <w:p w:rsidR="000D4232" w:rsidRPr="00206B50" w:rsidRDefault="000D5845" w:rsidP="000D5845">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 xml:space="preserve">The foam is collected in dense patches, blown by the wind in the form of thick sheets.    </w:t>
            </w:r>
            <w:r w:rsidRPr="00206B50">
              <w:rPr>
                <w:rFonts w:ascii="Verdana" w:hAnsi="Verdana"/>
                <w:sz w:val="12"/>
                <w:szCs w:val="16"/>
                <w:lang w:val="en-US"/>
              </w:rPr>
              <w:t xml:space="preserve">The surface of the sea appears white. </w:t>
            </w:r>
            <w:r w:rsidR="000D4232" w:rsidRPr="00206B50">
              <w:rPr>
                <w:rFonts w:ascii="Verdana" w:hAnsi="Verdana"/>
                <w:sz w:val="12"/>
                <w:szCs w:val="16"/>
                <w:lang w:val="en-US"/>
              </w:rPr>
              <w:t xml:space="preserve"> </w:t>
            </w:r>
            <w:r w:rsidRPr="00206B50">
              <w:rPr>
                <w:rFonts w:ascii="Verdana" w:hAnsi="Verdana"/>
                <w:sz w:val="12"/>
                <w:szCs w:val="16"/>
                <w:lang w:val="en-US"/>
              </w:rPr>
              <w:t xml:space="preserve">Visibility is reduced. </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5845" w:rsidRDefault="0034142D" w:rsidP="00206B50">
            <w:pPr>
              <w:pStyle w:val="Texto"/>
              <w:spacing w:before="20" w:after="20" w:line="240" w:lineRule="auto"/>
              <w:ind w:firstLine="0"/>
              <w:jc w:val="center"/>
              <w:rPr>
                <w:rFonts w:ascii="Verdana" w:hAnsi="Verdana"/>
                <w:sz w:val="12"/>
                <w:szCs w:val="16"/>
                <w:lang w:val="es-MX"/>
              </w:rPr>
            </w:pPr>
            <w:r w:rsidRPr="000D4232">
              <w:rPr>
                <w:rFonts w:ascii="Verdana" w:hAnsi="Verdana"/>
                <w:sz w:val="12"/>
                <w:szCs w:val="16"/>
                <w:lang w:val="en-US"/>
              </w:rPr>
              <w:fldChar w:fldCharType="begin"/>
            </w:r>
            <w:r w:rsidR="000D4232" w:rsidRPr="000D5845">
              <w:rPr>
                <w:rFonts w:ascii="Verdana" w:hAnsi="Verdana"/>
                <w:sz w:val="12"/>
                <w:szCs w:val="16"/>
                <w:lang w:val="es-MX"/>
              </w:rPr>
              <w:instrText xml:space="preserve">import "http://www.diccionario-nautico.com.ar/img/viento_50.gif"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6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5845">
              <w:rPr>
                <w:rFonts w:ascii="Verdana" w:hAnsi="Verdana"/>
                <w:sz w:val="12"/>
                <w:szCs w:val="16"/>
                <w:lang w:val="es-MX"/>
              </w:rPr>
              <w:instrText>impor</w:instrText>
            </w:r>
            <w:r w:rsidR="000D4232" w:rsidRPr="000D4232">
              <w:rPr>
                <w:rFonts w:ascii="Verdana" w:hAnsi="Verdana"/>
                <w:sz w:val="12"/>
                <w:szCs w:val="16"/>
                <w:lang w:val="en-US"/>
              </w:rPr>
              <w:instrText xml:space="preserve">t "http://www.titulosnauticos.net/meteorologia/fuerza_10.jpg"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6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F752AA">
            <w:pPr>
              <w:pStyle w:val="Texto"/>
              <w:spacing w:before="40" w:after="40" w:line="248"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7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F11</w:t>
            </w:r>
            <w:r w:rsidR="000D4232" w:rsidRPr="000D4232">
              <w:rPr>
                <w:rFonts w:ascii="Verdana" w:hAnsi="Verdana"/>
                <w:sz w:val="12"/>
                <w:szCs w:val="16"/>
                <w:lang w:val="en-US"/>
              </w:rPr>
              <w:t>-</w:t>
            </w:r>
            <w:r w:rsidR="00F752AA">
              <w:rPr>
                <w:rFonts w:ascii="Verdana" w:hAnsi="Verdana"/>
                <w:sz w:val="12"/>
                <w:szCs w:val="16"/>
                <w:lang w:val="en-US"/>
              </w:rPr>
              <w:t>Violent storm</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56-63</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28</w:t>
            </w:r>
            <w:r w:rsidR="00F65F27">
              <w:rPr>
                <w:rFonts w:ascii="Verdana" w:hAnsi="Verdana"/>
                <w:sz w:val="12"/>
                <w:szCs w:val="16"/>
                <w:lang w:val="en-US"/>
              </w:rPr>
              <w:t>.</w:t>
            </w:r>
            <w:r w:rsidRPr="000D4232">
              <w:rPr>
                <w:rFonts w:ascii="Verdana" w:hAnsi="Verdana"/>
                <w:sz w:val="12"/>
                <w:szCs w:val="16"/>
                <w:lang w:val="en-US"/>
              </w:rPr>
              <w:t>5-32</w:t>
            </w:r>
            <w:r w:rsidR="00F65F27">
              <w:rPr>
                <w:rFonts w:ascii="Verdana" w:hAnsi="Verdana"/>
                <w:sz w:val="12"/>
                <w:szCs w:val="16"/>
                <w:lang w:val="en-US"/>
              </w:rPr>
              <w:t>.</w:t>
            </w:r>
            <w:r w:rsidRPr="000D4232">
              <w:rPr>
                <w:rFonts w:ascii="Verdana" w:hAnsi="Verdana"/>
                <w:sz w:val="12"/>
                <w:szCs w:val="16"/>
                <w:lang w:val="en-US"/>
              </w:rPr>
              <w:t>6</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103-117</w:t>
            </w:r>
          </w:p>
        </w:tc>
        <w:tc>
          <w:tcPr>
            <w:tcW w:w="1423" w:type="dxa"/>
            <w:tcBorders>
              <w:top w:val="single" w:sz="6" w:space="0" w:color="auto"/>
              <w:left w:val="single" w:sz="6" w:space="0" w:color="auto"/>
              <w:bottom w:val="single" w:sz="6" w:space="0" w:color="auto"/>
              <w:right w:val="single" w:sz="6" w:space="0" w:color="auto"/>
            </w:tcBorders>
          </w:tcPr>
          <w:p w:rsidR="00F752AA" w:rsidRPr="000D4232" w:rsidRDefault="00F752AA" w:rsidP="00F752AA">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Very rarely experienced; accompanied by wide spread damage.</w:t>
            </w:r>
            <w:r w:rsidRPr="00F752AA">
              <w:rPr>
                <w:rFonts w:ascii="Verdana" w:hAnsi="Verdana"/>
                <w:sz w:val="12"/>
                <w:szCs w:val="16"/>
                <w:lang w:val="en-US"/>
              </w:rPr>
              <w:t xml:space="preserve"> </w:t>
            </w:r>
          </w:p>
        </w:tc>
        <w:tc>
          <w:tcPr>
            <w:tcW w:w="1507" w:type="dxa"/>
            <w:tcBorders>
              <w:top w:val="single" w:sz="6" w:space="0" w:color="auto"/>
              <w:left w:val="single" w:sz="6" w:space="0" w:color="auto"/>
              <w:bottom w:val="single" w:sz="6" w:space="0" w:color="auto"/>
              <w:right w:val="single" w:sz="6" w:space="0" w:color="auto"/>
            </w:tcBorders>
          </w:tcPr>
          <w:p w:rsidR="00F752AA" w:rsidRPr="000D4232" w:rsidRDefault="00F752AA" w:rsidP="00F752AA">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Exceptionally high waves (small and medium ships might be lost to view behind the waves) The sea is completely covered with long white patches of foam lying along the direction of the wind. Everywhere the edges of the wave crests are blown into froth. Visibility affected.</w:t>
            </w:r>
          </w:p>
          <w:p w:rsidR="000D4232" w:rsidRPr="000D4232" w:rsidRDefault="000D4232" w:rsidP="00206B50">
            <w:pPr>
              <w:pStyle w:val="Texto"/>
              <w:spacing w:before="40" w:after="40" w:line="248" w:lineRule="exact"/>
              <w:ind w:firstLine="0"/>
              <w:jc w:val="left"/>
              <w:rPr>
                <w:rFonts w:ascii="Verdana" w:hAnsi="Verdana"/>
                <w:sz w:val="12"/>
                <w:szCs w:val="16"/>
                <w:lang w:val="en-US"/>
              </w:rPr>
            </w:pP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20" w:after="2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"http://www.diccionario-nautico.com.ar/img/viento_60.gif"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"http://www.titulosnauticos.net/meteorologia/fuerza_11.jpg"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r w:rsidR="000D4232" w:rsidRPr="003C26C3" w:rsidTr="00206B50">
        <w:trPr>
          <w:trHeight w:val="144"/>
        </w:trPr>
        <w:tc>
          <w:tcPr>
            <w:tcW w:w="1083" w:type="dxa"/>
            <w:tcBorders>
              <w:top w:val="single" w:sz="6" w:space="0" w:color="auto"/>
              <w:left w:val="single" w:sz="6" w:space="0" w:color="auto"/>
              <w:bottom w:val="single" w:sz="6" w:space="0" w:color="auto"/>
              <w:right w:val="single" w:sz="6" w:space="0" w:color="auto"/>
            </w:tcBorders>
          </w:tcPr>
          <w:p w:rsidR="000D4232" w:rsidRPr="000D4232" w:rsidRDefault="0034142D" w:rsidP="00F752AA">
            <w:pPr>
              <w:pStyle w:val="Texto"/>
              <w:spacing w:before="40" w:after="40" w:line="248" w:lineRule="exact"/>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"http://www.amarre.com/imagenes/bullets/fgris.gif"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76200" cy="123825"/>
                  <wp:effectExtent l="19050" t="0" r="0" b="0"/>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76200" cy="1238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r w:rsidR="000D4232" w:rsidRPr="000D4232">
              <w:rPr>
                <w:rFonts w:ascii="Verdana" w:hAnsi="Verdana"/>
                <w:b/>
                <w:sz w:val="12"/>
                <w:szCs w:val="16"/>
                <w:lang w:val="en-US"/>
              </w:rPr>
              <w:t>F12</w:t>
            </w:r>
            <w:r w:rsidR="000D4232" w:rsidRPr="000D4232">
              <w:rPr>
                <w:rFonts w:ascii="Verdana" w:hAnsi="Verdana"/>
                <w:sz w:val="12"/>
                <w:szCs w:val="16"/>
                <w:lang w:val="en-US"/>
              </w:rPr>
              <w:t>-</w:t>
            </w:r>
            <w:r w:rsidR="00F752AA">
              <w:rPr>
                <w:rFonts w:ascii="Verdana" w:hAnsi="Verdana"/>
                <w:sz w:val="12"/>
                <w:szCs w:val="16"/>
                <w:lang w:val="en-US"/>
              </w:rPr>
              <w:t>Hurricane</w:t>
            </w:r>
          </w:p>
        </w:tc>
        <w:tc>
          <w:tcPr>
            <w:tcW w:w="708"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64-71</w:t>
            </w:r>
          </w:p>
        </w:tc>
        <w:tc>
          <w:tcPr>
            <w:tcW w:w="732"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32</w:t>
            </w:r>
            <w:r w:rsidR="00F65F27">
              <w:rPr>
                <w:rFonts w:ascii="Verdana" w:hAnsi="Verdana"/>
                <w:sz w:val="12"/>
                <w:szCs w:val="16"/>
                <w:lang w:val="en-US"/>
              </w:rPr>
              <w:t>.</w:t>
            </w:r>
            <w:r w:rsidRPr="000D4232">
              <w:rPr>
                <w:rFonts w:ascii="Verdana" w:hAnsi="Verdana"/>
                <w:sz w:val="12"/>
                <w:szCs w:val="16"/>
                <w:lang w:val="en-US"/>
              </w:rPr>
              <w:t>7-36</w:t>
            </w:r>
            <w:r w:rsidR="00F65F27">
              <w:rPr>
                <w:rFonts w:ascii="Verdana" w:hAnsi="Verdana"/>
                <w:sz w:val="12"/>
                <w:szCs w:val="16"/>
                <w:lang w:val="en-US"/>
              </w:rPr>
              <w:t>.</w:t>
            </w:r>
            <w:r w:rsidRPr="000D4232">
              <w:rPr>
                <w:rFonts w:ascii="Verdana" w:hAnsi="Verdana"/>
                <w:sz w:val="12"/>
                <w:szCs w:val="16"/>
                <w:lang w:val="en-US"/>
              </w:rPr>
              <w:t>9</w:t>
            </w:r>
          </w:p>
        </w:tc>
        <w:tc>
          <w:tcPr>
            <w:tcW w:w="649" w:type="dxa"/>
            <w:tcBorders>
              <w:top w:val="single" w:sz="6" w:space="0" w:color="auto"/>
              <w:left w:val="single" w:sz="6" w:space="0" w:color="auto"/>
              <w:bottom w:val="single" w:sz="6" w:space="0" w:color="auto"/>
              <w:right w:val="single" w:sz="6" w:space="0" w:color="auto"/>
            </w:tcBorders>
          </w:tcPr>
          <w:p w:rsidR="000D4232" w:rsidRPr="000D4232" w:rsidRDefault="000D4232" w:rsidP="00206B50">
            <w:pPr>
              <w:pStyle w:val="Texto"/>
              <w:spacing w:before="40" w:after="40" w:line="248" w:lineRule="exact"/>
              <w:ind w:firstLine="0"/>
              <w:jc w:val="center"/>
              <w:rPr>
                <w:rFonts w:ascii="Verdana" w:hAnsi="Verdana"/>
                <w:sz w:val="12"/>
                <w:szCs w:val="16"/>
                <w:lang w:val="en-US"/>
              </w:rPr>
            </w:pPr>
            <w:r w:rsidRPr="000D4232">
              <w:rPr>
                <w:rFonts w:ascii="Verdana" w:hAnsi="Verdana"/>
                <w:sz w:val="12"/>
                <w:szCs w:val="16"/>
                <w:lang w:val="en-US"/>
              </w:rPr>
              <w:t>118-133</w:t>
            </w:r>
          </w:p>
        </w:tc>
        <w:tc>
          <w:tcPr>
            <w:tcW w:w="1423" w:type="dxa"/>
            <w:tcBorders>
              <w:top w:val="single" w:sz="6" w:space="0" w:color="auto"/>
              <w:left w:val="single" w:sz="6" w:space="0" w:color="auto"/>
              <w:bottom w:val="single" w:sz="6" w:space="0" w:color="auto"/>
              <w:right w:val="single" w:sz="6" w:space="0" w:color="auto"/>
            </w:tcBorders>
          </w:tcPr>
          <w:p w:rsidR="000D4232" w:rsidRPr="000D4232" w:rsidRDefault="00F752AA" w:rsidP="00206B50">
            <w:pPr>
              <w:pStyle w:val="Texto"/>
              <w:spacing w:before="40" w:after="40" w:line="248" w:lineRule="exact"/>
              <w:ind w:firstLine="0"/>
              <w:jc w:val="left"/>
              <w:rPr>
                <w:rFonts w:ascii="Verdana" w:hAnsi="Verdana"/>
                <w:sz w:val="12"/>
                <w:szCs w:val="16"/>
                <w:lang w:val="en-US"/>
              </w:rPr>
            </w:pPr>
            <w:r>
              <w:rPr>
                <w:rFonts w:ascii="Verdana" w:hAnsi="Verdana"/>
                <w:sz w:val="12"/>
                <w:szCs w:val="16"/>
                <w:lang w:val="en-US"/>
              </w:rPr>
              <w:t>Total destruction</w:t>
            </w:r>
          </w:p>
        </w:tc>
        <w:tc>
          <w:tcPr>
            <w:tcW w:w="1507" w:type="dxa"/>
            <w:tcBorders>
              <w:top w:val="single" w:sz="6" w:space="0" w:color="auto"/>
              <w:left w:val="single" w:sz="6" w:space="0" w:color="auto"/>
              <w:bottom w:val="single" w:sz="6" w:space="0" w:color="auto"/>
              <w:right w:val="single" w:sz="6" w:space="0" w:color="auto"/>
            </w:tcBorders>
          </w:tcPr>
          <w:p w:rsidR="000D4232" w:rsidRPr="00F752AA" w:rsidRDefault="00F752AA" w:rsidP="00F752AA">
            <w:pPr>
              <w:pStyle w:val="Texto"/>
              <w:spacing w:before="40" w:after="40" w:line="248" w:lineRule="exact"/>
              <w:ind w:firstLine="0"/>
              <w:jc w:val="left"/>
              <w:rPr>
                <w:rFonts w:ascii="Verdana" w:hAnsi="Verdana"/>
                <w:sz w:val="12"/>
                <w:szCs w:val="16"/>
                <w:lang w:val="en-US"/>
              </w:rPr>
            </w:pPr>
            <w:r w:rsidRPr="00F752AA">
              <w:rPr>
                <w:rFonts w:ascii="Verdana" w:hAnsi="Verdana"/>
                <w:sz w:val="12"/>
                <w:szCs w:val="16"/>
                <w:lang w:val="en-US"/>
              </w:rPr>
              <w:t xml:space="preserve">The air is full of foam and spray. The sea is completely White due to the </w:t>
            </w:r>
            <w:r>
              <w:rPr>
                <w:rFonts w:ascii="Verdana" w:hAnsi="Verdana"/>
                <w:sz w:val="12"/>
                <w:szCs w:val="16"/>
                <w:lang w:val="en-US"/>
              </w:rPr>
              <w:t>b</w:t>
            </w:r>
            <w:r w:rsidRPr="00F752AA">
              <w:rPr>
                <w:rFonts w:ascii="Verdana" w:hAnsi="Verdana"/>
                <w:sz w:val="12"/>
                <w:szCs w:val="16"/>
                <w:lang w:val="en-US"/>
              </w:rPr>
              <w:t xml:space="preserve">anks of foam. The visibility is very reduced. </w:t>
            </w:r>
          </w:p>
        </w:tc>
        <w:tc>
          <w:tcPr>
            <w:tcW w:w="755"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20" w:after="20" w:line="240" w:lineRule="auto"/>
              <w:ind w:firstLine="0"/>
              <w:jc w:val="center"/>
              <w:rPr>
                <w:rFonts w:ascii="Verdana" w:hAnsi="Verdana"/>
                <w:sz w:val="12"/>
                <w:szCs w:val="16"/>
                <w:lang w:val="en-US"/>
              </w:rPr>
            </w:pPr>
            <w:r w:rsidRPr="000D4232">
              <w:rPr>
                <w:rFonts w:ascii="Verdana" w:hAnsi="Verdana"/>
                <w:sz w:val="12"/>
                <w:szCs w:val="16"/>
                <w:lang w:val="en-US"/>
              </w:rPr>
              <w:fldChar w:fldCharType="begin"/>
            </w:r>
            <w:r w:rsidR="000D4232" w:rsidRPr="00F752AA">
              <w:rPr>
                <w:rFonts w:ascii="Verdana" w:hAnsi="Verdana"/>
                <w:sz w:val="12"/>
                <w:szCs w:val="16"/>
                <w:lang w:val="es-MX"/>
              </w:rPr>
              <w:instrText>import "http://www.diccionario-nautico.com.ar/img/vi</w:instrText>
            </w:r>
            <w:r w:rsidR="000D4232" w:rsidRPr="000D4232">
              <w:rPr>
                <w:rFonts w:ascii="Verdana" w:hAnsi="Verdana"/>
                <w:sz w:val="12"/>
                <w:szCs w:val="16"/>
                <w:lang w:val="en-US"/>
              </w:rPr>
              <w:instrText xml:space="preserve">ento_70.gif"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342900" cy="200025"/>
                  <wp:effectExtent l="19050" t="0" r="0" b="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342900" cy="200025"/>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c>
          <w:tcPr>
            <w:tcW w:w="1927" w:type="dxa"/>
            <w:tcBorders>
              <w:top w:val="single" w:sz="6" w:space="0" w:color="auto"/>
              <w:left w:val="single" w:sz="6" w:space="0" w:color="auto"/>
              <w:bottom w:val="single" w:sz="6" w:space="0" w:color="auto"/>
              <w:right w:val="single" w:sz="6" w:space="0" w:color="auto"/>
            </w:tcBorders>
            <w:vAlign w:val="center"/>
          </w:tcPr>
          <w:p w:rsidR="000D4232" w:rsidRPr="000D4232" w:rsidRDefault="0034142D" w:rsidP="00206B50">
            <w:pPr>
              <w:pStyle w:val="Texto"/>
              <w:spacing w:before="60" w:after="20" w:line="240" w:lineRule="auto"/>
              <w:ind w:firstLine="0"/>
              <w:rPr>
                <w:rFonts w:ascii="Verdana" w:hAnsi="Verdana"/>
                <w:sz w:val="12"/>
                <w:szCs w:val="16"/>
                <w:lang w:val="en-US"/>
              </w:rPr>
            </w:pPr>
            <w:r w:rsidRPr="000D4232">
              <w:rPr>
                <w:rFonts w:ascii="Verdana" w:hAnsi="Verdana"/>
                <w:sz w:val="12"/>
                <w:szCs w:val="16"/>
                <w:lang w:val="en-US"/>
              </w:rPr>
              <w:fldChar w:fldCharType="begin"/>
            </w:r>
            <w:r w:rsidR="000D4232" w:rsidRPr="000D4232">
              <w:rPr>
                <w:rFonts w:ascii="Verdana" w:hAnsi="Verdana"/>
                <w:sz w:val="12"/>
                <w:szCs w:val="16"/>
                <w:lang w:val="en-US"/>
              </w:rPr>
              <w:instrText xml:space="preserve">import "http://www.titulosnauticos.net/meteorologia/fuerza_12.jpg" \* MERGEFORMATINET </w:instrText>
            </w:r>
            <w:r w:rsidRPr="000D4232">
              <w:rPr>
                <w:rFonts w:ascii="Verdana" w:hAnsi="Verdana"/>
                <w:sz w:val="12"/>
                <w:szCs w:val="16"/>
                <w:lang w:val="en-US"/>
              </w:rPr>
              <w:fldChar w:fldCharType="separate"/>
            </w:r>
            <w:r w:rsidR="000D4232" w:rsidRPr="000D4232">
              <w:rPr>
                <w:rFonts w:ascii="Verdana" w:hAnsi="Verdana"/>
                <w:noProof/>
                <w:sz w:val="12"/>
                <w:szCs w:val="16"/>
                <w:lang w:val="en-US" w:eastAsia="en-US"/>
              </w:rPr>
              <w:drawing>
                <wp:inline distT="0" distB="0" distL="0" distR="0">
                  <wp:extent cx="1114425" cy="838200"/>
                  <wp:effectExtent l="19050" t="0" r="9525" b="0"/>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1114425" cy="838200"/>
                          </a:xfrm>
                          <a:prstGeom prst="rect">
                            <a:avLst/>
                          </a:prstGeom>
                          <a:noFill/>
                          <a:ln w="9525">
                            <a:noFill/>
                            <a:miter lim="800000"/>
                            <a:headEnd/>
                            <a:tailEnd/>
                          </a:ln>
                        </pic:spPr>
                      </pic:pic>
                    </a:graphicData>
                  </a:graphic>
                </wp:inline>
              </w:drawing>
            </w:r>
            <w:r w:rsidRPr="000D4232">
              <w:rPr>
                <w:rFonts w:ascii="Verdana" w:hAnsi="Verdana"/>
                <w:sz w:val="12"/>
                <w:szCs w:val="16"/>
                <w:lang w:val="en-US"/>
              </w:rPr>
              <w:fldChar w:fldCharType="end"/>
            </w:r>
          </w:p>
        </w:tc>
      </w:tr>
    </w:tbl>
    <w:p w:rsidR="000D4232" w:rsidRPr="003C26C3" w:rsidRDefault="000D4232" w:rsidP="00B578EE">
      <w:pPr>
        <w:pStyle w:val="Texto"/>
        <w:ind w:firstLine="0"/>
        <w:jc w:val="center"/>
        <w:rPr>
          <w:rFonts w:ascii="Verdana" w:hAnsi="Verdana"/>
          <w:b/>
          <w:sz w:val="16"/>
          <w:szCs w:val="16"/>
          <w:lang w:val="es-MX"/>
        </w:rPr>
      </w:pPr>
      <w:r w:rsidRPr="003C26C3">
        <w:rPr>
          <w:rFonts w:ascii="Verdana" w:hAnsi="Verdana"/>
          <w:b/>
          <w:sz w:val="16"/>
          <w:szCs w:val="16"/>
          <w:lang w:val="es-MX"/>
        </w:rPr>
        <w:t>_________________________</w:t>
      </w:r>
    </w:p>
    <w:sectPr w:rsidR="000D4232" w:rsidRPr="003C26C3" w:rsidSect="0037769F">
      <w:headerReference w:type="even" r:id="rId33"/>
      <w:headerReference w:type="default" r:id="rId34"/>
      <w:footerReference w:type="default" r:id="rId35"/>
      <w:pgSz w:w="12240" w:h="15840" w:code="1"/>
      <w:pgMar w:top="1440" w:right="144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036" w:rsidRDefault="00493036">
      <w:r>
        <w:separator/>
      </w:r>
    </w:p>
  </w:endnote>
  <w:endnote w:type="continuationSeparator" w:id="1">
    <w:p w:rsidR="00493036" w:rsidRDefault="004930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B50" w:rsidRPr="0037769F" w:rsidRDefault="00206B50">
    <w:pPr>
      <w:pStyle w:val="Footer"/>
      <w:rPr>
        <w:rFonts w:ascii="Verdana" w:hAnsi="Verdana"/>
        <w:b/>
        <w:sz w:val="16"/>
        <w:szCs w:val="16"/>
        <w:lang w:val="en-US"/>
      </w:rPr>
    </w:pPr>
    <w:r w:rsidRPr="0037769F">
      <w:rPr>
        <w:rFonts w:ascii="Verdana" w:hAnsi="Verdana"/>
        <w:b/>
        <w:sz w:val="16"/>
        <w:szCs w:val="16"/>
        <w:lang w:val="es-MX"/>
      </w:rPr>
      <w:t>Derechos Reservados</w:t>
    </w:r>
    <w:r w:rsidRPr="0037769F">
      <w:rPr>
        <w:rFonts w:ascii="Verdana" w:hAnsi="Verdana"/>
        <w:b/>
        <w:sz w:val="16"/>
        <w:szCs w:val="16"/>
        <w:lang w:val="en-US"/>
      </w:rPr>
      <w:t xml:space="preserve"> © 2009 Glenn McBride</w:t>
    </w:r>
    <w:r>
      <w:rPr>
        <w:rFonts w:ascii="Verdana" w:hAnsi="Verdana"/>
        <w:b/>
        <w:sz w:val="16"/>
        <w:szCs w:val="16"/>
        <w:lang w:val="en-US"/>
      </w:rPr>
      <w:t xml:space="preserve">                                                                                      </w:t>
    </w:r>
    <w:r w:rsidRPr="0037769F">
      <w:rPr>
        <w:rFonts w:ascii="Verdana" w:hAnsi="Verdana"/>
        <w:b/>
        <w:sz w:val="16"/>
        <w:szCs w:val="16"/>
        <w:lang w:val="en-US"/>
      </w:rPr>
      <w:t xml:space="preserve"> </w:t>
    </w:r>
    <w:r w:rsidR="0034142D" w:rsidRPr="0037769F">
      <w:rPr>
        <w:rFonts w:ascii="Verdana" w:hAnsi="Verdana"/>
        <w:b/>
        <w:sz w:val="16"/>
        <w:szCs w:val="16"/>
        <w:lang w:val="en-US"/>
      </w:rPr>
      <w:fldChar w:fldCharType="begin"/>
    </w:r>
    <w:r w:rsidRPr="0037769F">
      <w:rPr>
        <w:rFonts w:ascii="Verdana" w:hAnsi="Verdana"/>
        <w:b/>
        <w:sz w:val="16"/>
        <w:szCs w:val="16"/>
        <w:lang w:val="en-US"/>
      </w:rPr>
      <w:instrText xml:space="preserve"> PAGE   \* MERGEFORMAT </w:instrText>
    </w:r>
    <w:r w:rsidR="0034142D" w:rsidRPr="0037769F">
      <w:rPr>
        <w:rFonts w:ascii="Verdana" w:hAnsi="Verdana"/>
        <w:b/>
        <w:sz w:val="16"/>
        <w:szCs w:val="16"/>
        <w:lang w:val="en-US"/>
      </w:rPr>
      <w:fldChar w:fldCharType="separate"/>
    </w:r>
    <w:r w:rsidR="00493036">
      <w:rPr>
        <w:rFonts w:ascii="Verdana" w:hAnsi="Verdana"/>
        <w:b/>
        <w:noProof/>
        <w:sz w:val="16"/>
        <w:szCs w:val="16"/>
        <w:lang w:val="en-US"/>
      </w:rPr>
      <w:t>1</w:t>
    </w:r>
    <w:r w:rsidR="0034142D" w:rsidRPr="0037769F">
      <w:rPr>
        <w:rFonts w:ascii="Verdana" w:hAnsi="Verdana"/>
        <w:b/>
        <w:sz w:val="16"/>
        <w:szCs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036" w:rsidRDefault="00493036">
      <w:r>
        <w:separator/>
      </w:r>
    </w:p>
  </w:footnote>
  <w:footnote w:type="continuationSeparator" w:id="1">
    <w:p w:rsidR="00493036" w:rsidRDefault="004930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B50" w:rsidRPr="00BB6A2F" w:rsidRDefault="0034142D" w:rsidP="00D80E50">
    <w:pPr>
      <w:pStyle w:val="Fechas"/>
    </w:pPr>
    <w:fldSimple w:instr=" PAGE  \* MERGEFORMAT ">
      <w:r w:rsidR="00206B50">
        <w:rPr>
          <w:noProof/>
        </w:rPr>
        <w:t>34</w:t>
      </w:r>
    </w:fldSimple>
    <w:r w:rsidR="00206B50">
      <w:t xml:space="preserve">     (Primera Sección)</w:t>
    </w:r>
    <w:r w:rsidR="00206B50" w:rsidRPr="00BB6A2F">
      <w:tab/>
      <w:t>DIARIO OFICIAL</w:t>
    </w:r>
    <w:r w:rsidR="00206B50" w:rsidRPr="00BB6A2F">
      <w:tab/>
    </w:r>
    <w:r w:rsidR="00206B50">
      <w:t>Miércoles 15 de abril de 2009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B50" w:rsidRDefault="00206B50" w:rsidP="0037769F">
    <w:pPr>
      <w:pStyle w:val="Titulo1"/>
      <w:pBdr>
        <w:bottom w:val="none" w:sz="0" w:space="0" w:color="auto"/>
      </w:pBdr>
      <w:rPr>
        <w:rFonts w:ascii="Verdana" w:hAnsi="Verdana"/>
        <w:sz w:val="16"/>
        <w:szCs w:val="16"/>
        <w:lang w:val="en-US"/>
      </w:rPr>
    </w:pPr>
    <w:bookmarkStart w:id="0" w:name="OLE_LINK1"/>
    <w:bookmarkStart w:id="1" w:name="OLE_LINK2"/>
    <w:r>
      <w:rPr>
        <w:rFonts w:ascii="Verdana" w:hAnsi="Verdana"/>
        <w:sz w:val="16"/>
        <w:szCs w:val="16"/>
        <w:lang w:val="en-US"/>
      </w:rPr>
      <w:t xml:space="preserve">NOM-038-SCT4-2009, Technical specifications that crane baskets for embarking and disembarking, utilized for moving personnel and their equipment or tools between a vessel, a dock and a floating platform (that lacks a propulsion system) must comply with. </w:t>
    </w:r>
  </w:p>
  <w:bookmarkEnd w:id="0"/>
  <w:bookmarkEnd w:id="1"/>
  <w:p w:rsidR="00206B50" w:rsidRPr="0037769F" w:rsidRDefault="00206B50" w:rsidP="0037769F">
    <w:pPr>
      <w:pStyle w:val="Header"/>
      <w:spacing w:after="240"/>
      <w:rPr>
        <w:lang w:val="en-US"/>
      </w:rPr>
    </w:pPr>
    <w:r>
      <w:rPr>
        <w:rFonts w:ascii="Verdana" w:hAnsi="Verdana"/>
        <w:sz w:val="16"/>
        <w:szCs w:val="16"/>
        <w:lang w:val="en-US"/>
      </w:rPr>
      <w:t>Published in the DOF April 15, 2009 – effective on June 15,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96F11"/>
    <w:multiLevelType w:val="hybridMultilevel"/>
    <w:tmpl w:val="53C2C34C"/>
    <w:lvl w:ilvl="0" w:tplc="E28EE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6741C0"/>
    <w:multiLevelType w:val="hybridMultilevel"/>
    <w:tmpl w:val="628C2130"/>
    <w:lvl w:ilvl="0" w:tplc="E28EE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defaultTabStop w:val="706"/>
  <w:hyphenationZone w:val="425"/>
  <w:drawingGridHorizontalSpacing w:val="120"/>
  <w:displayHorizontalDrawingGridEvery w:val="2"/>
  <w:characterSpacingControl w:val="doNotCompress"/>
  <w:savePreviewPicture/>
  <w:footnotePr>
    <w:footnote w:id="0"/>
    <w:footnote w:id="1"/>
  </w:footnotePr>
  <w:endnotePr>
    <w:endnote w:id="0"/>
    <w:endnote w:id="1"/>
  </w:endnotePr>
  <w:compat/>
  <w:rsids>
    <w:rsidRoot w:val="00D80E50"/>
    <w:rsid w:val="00051A02"/>
    <w:rsid w:val="000648B5"/>
    <w:rsid w:val="00071349"/>
    <w:rsid w:val="00085CFF"/>
    <w:rsid w:val="000934C4"/>
    <w:rsid w:val="000C143D"/>
    <w:rsid w:val="000D4232"/>
    <w:rsid w:val="000D5845"/>
    <w:rsid w:val="000F0FA3"/>
    <w:rsid w:val="00112125"/>
    <w:rsid w:val="001303A7"/>
    <w:rsid w:val="001532BD"/>
    <w:rsid w:val="00153A7E"/>
    <w:rsid w:val="00155A7E"/>
    <w:rsid w:val="00176B02"/>
    <w:rsid w:val="001B6981"/>
    <w:rsid w:val="001C0C9A"/>
    <w:rsid w:val="001E3308"/>
    <w:rsid w:val="001E6CB1"/>
    <w:rsid w:val="001F6325"/>
    <w:rsid w:val="00203778"/>
    <w:rsid w:val="00206B50"/>
    <w:rsid w:val="0025082C"/>
    <w:rsid w:val="00253EF3"/>
    <w:rsid w:val="00255299"/>
    <w:rsid w:val="00265177"/>
    <w:rsid w:val="00281160"/>
    <w:rsid w:val="00291CA7"/>
    <w:rsid w:val="002940B6"/>
    <w:rsid w:val="002B127D"/>
    <w:rsid w:val="002C3644"/>
    <w:rsid w:val="002D052A"/>
    <w:rsid w:val="002E0094"/>
    <w:rsid w:val="002F6279"/>
    <w:rsid w:val="002F666A"/>
    <w:rsid w:val="00301EFF"/>
    <w:rsid w:val="0030321A"/>
    <w:rsid w:val="00323864"/>
    <w:rsid w:val="00330780"/>
    <w:rsid w:val="0034142D"/>
    <w:rsid w:val="00357A6B"/>
    <w:rsid w:val="00373DFE"/>
    <w:rsid w:val="0037769F"/>
    <w:rsid w:val="003B6FD7"/>
    <w:rsid w:val="003C26C3"/>
    <w:rsid w:val="003C6D10"/>
    <w:rsid w:val="003E7472"/>
    <w:rsid w:val="00410B8C"/>
    <w:rsid w:val="00412ED6"/>
    <w:rsid w:val="004142D5"/>
    <w:rsid w:val="0042779F"/>
    <w:rsid w:val="00440349"/>
    <w:rsid w:val="00464085"/>
    <w:rsid w:val="004652D9"/>
    <w:rsid w:val="004820A3"/>
    <w:rsid w:val="00493036"/>
    <w:rsid w:val="004A7426"/>
    <w:rsid w:val="004B2F2C"/>
    <w:rsid w:val="004D4A72"/>
    <w:rsid w:val="004E77FB"/>
    <w:rsid w:val="004F3FE9"/>
    <w:rsid w:val="00512CDB"/>
    <w:rsid w:val="00514993"/>
    <w:rsid w:val="00531209"/>
    <w:rsid w:val="00534BDA"/>
    <w:rsid w:val="0053581A"/>
    <w:rsid w:val="00535845"/>
    <w:rsid w:val="005438AB"/>
    <w:rsid w:val="00584486"/>
    <w:rsid w:val="005B4E57"/>
    <w:rsid w:val="005B689A"/>
    <w:rsid w:val="005D4B7C"/>
    <w:rsid w:val="005D7D14"/>
    <w:rsid w:val="0062108C"/>
    <w:rsid w:val="006231E1"/>
    <w:rsid w:val="00627360"/>
    <w:rsid w:val="00627D1A"/>
    <w:rsid w:val="0063495E"/>
    <w:rsid w:val="00641EDA"/>
    <w:rsid w:val="00656CFF"/>
    <w:rsid w:val="00671C2F"/>
    <w:rsid w:val="00681BC5"/>
    <w:rsid w:val="00691836"/>
    <w:rsid w:val="0069357B"/>
    <w:rsid w:val="00697B7C"/>
    <w:rsid w:val="006B4212"/>
    <w:rsid w:val="006B7539"/>
    <w:rsid w:val="006E2487"/>
    <w:rsid w:val="006E4EE3"/>
    <w:rsid w:val="00717A6D"/>
    <w:rsid w:val="0072187D"/>
    <w:rsid w:val="00724147"/>
    <w:rsid w:val="007262A7"/>
    <w:rsid w:val="00735E9D"/>
    <w:rsid w:val="00746FC8"/>
    <w:rsid w:val="007578BE"/>
    <w:rsid w:val="0078088F"/>
    <w:rsid w:val="007B6FCF"/>
    <w:rsid w:val="007D00B8"/>
    <w:rsid w:val="00827CE1"/>
    <w:rsid w:val="0083080F"/>
    <w:rsid w:val="00856264"/>
    <w:rsid w:val="00864DF2"/>
    <w:rsid w:val="008651ED"/>
    <w:rsid w:val="00875A59"/>
    <w:rsid w:val="00880BDF"/>
    <w:rsid w:val="00880FE4"/>
    <w:rsid w:val="0089558E"/>
    <w:rsid w:val="008A6F94"/>
    <w:rsid w:val="008C0D89"/>
    <w:rsid w:val="008C3619"/>
    <w:rsid w:val="008D17A5"/>
    <w:rsid w:val="008F3A99"/>
    <w:rsid w:val="00913D77"/>
    <w:rsid w:val="009329FB"/>
    <w:rsid w:val="00945F33"/>
    <w:rsid w:val="00963B13"/>
    <w:rsid w:val="009A24CB"/>
    <w:rsid w:val="009C02DA"/>
    <w:rsid w:val="009E3B35"/>
    <w:rsid w:val="009E63EA"/>
    <w:rsid w:val="009F050F"/>
    <w:rsid w:val="00A31E9B"/>
    <w:rsid w:val="00A333DC"/>
    <w:rsid w:val="00A42D8D"/>
    <w:rsid w:val="00A46D99"/>
    <w:rsid w:val="00A54D39"/>
    <w:rsid w:val="00A73F8A"/>
    <w:rsid w:val="00B0013C"/>
    <w:rsid w:val="00B00632"/>
    <w:rsid w:val="00B14C29"/>
    <w:rsid w:val="00B170E8"/>
    <w:rsid w:val="00B2235C"/>
    <w:rsid w:val="00B3769E"/>
    <w:rsid w:val="00B578EE"/>
    <w:rsid w:val="00B63531"/>
    <w:rsid w:val="00BC2534"/>
    <w:rsid w:val="00BD16DC"/>
    <w:rsid w:val="00BD375A"/>
    <w:rsid w:val="00BF091C"/>
    <w:rsid w:val="00CA2FDC"/>
    <w:rsid w:val="00CA3BBA"/>
    <w:rsid w:val="00CC0602"/>
    <w:rsid w:val="00CC71C5"/>
    <w:rsid w:val="00CF6193"/>
    <w:rsid w:val="00D04785"/>
    <w:rsid w:val="00D32C7D"/>
    <w:rsid w:val="00D42FD2"/>
    <w:rsid w:val="00D54C2F"/>
    <w:rsid w:val="00D64953"/>
    <w:rsid w:val="00D80E50"/>
    <w:rsid w:val="00D837B4"/>
    <w:rsid w:val="00D87572"/>
    <w:rsid w:val="00DC3F2C"/>
    <w:rsid w:val="00DE4C7A"/>
    <w:rsid w:val="00DF6BC3"/>
    <w:rsid w:val="00E17224"/>
    <w:rsid w:val="00E21F6A"/>
    <w:rsid w:val="00E23EF7"/>
    <w:rsid w:val="00E30B22"/>
    <w:rsid w:val="00E3798A"/>
    <w:rsid w:val="00E460F3"/>
    <w:rsid w:val="00E5626A"/>
    <w:rsid w:val="00E709A1"/>
    <w:rsid w:val="00E748BF"/>
    <w:rsid w:val="00E82585"/>
    <w:rsid w:val="00EA0ABD"/>
    <w:rsid w:val="00EA46E7"/>
    <w:rsid w:val="00ED5E63"/>
    <w:rsid w:val="00EF226B"/>
    <w:rsid w:val="00EF30E5"/>
    <w:rsid w:val="00F00937"/>
    <w:rsid w:val="00F20C2E"/>
    <w:rsid w:val="00F315C9"/>
    <w:rsid w:val="00F51E5E"/>
    <w:rsid w:val="00F64B32"/>
    <w:rsid w:val="00F65F27"/>
    <w:rsid w:val="00F752AA"/>
    <w:rsid w:val="00F808C0"/>
    <w:rsid w:val="00F83712"/>
    <w:rsid w:val="00F85CA3"/>
    <w:rsid w:val="00FA5BAD"/>
    <w:rsid w:val="00FB10EB"/>
    <w:rsid w:val="00FC03A2"/>
    <w:rsid w:val="00FC5DD1"/>
    <w:rsid w:val="00FD0D2C"/>
    <w:rsid w:val="00FD44E8"/>
    <w:rsid w:val="00FD7200"/>
    <w:rsid w:val="00FE5F30"/>
    <w:rsid w:val="00FF07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375A"/>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D80E50"/>
    <w:pPr>
      <w:shd w:val="clear" w:color="auto" w:fill="000080"/>
    </w:pPr>
    <w:rPr>
      <w:rFonts w:ascii="Tahoma" w:hAnsi="Tahoma" w:cs="Tahoma"/>
      <w:sz w:val="20"/>
      <w:szCs w:val="20"/>
    </w:rPr>
  </w:style>
  <w:style w:type="paragraph" w:styleId="Footer">
    <w:name w:val="footer"/>
    <w:basedOn w:val="Normal"/>
    <w:rsid w:val="008A6F94"/>
    <w:pPr>
      <w:tabs>
        <w:tab w:val="center" w:pos="4252"/>
        <w:tab w:val="right" w:pos="8504"/>
      </w:tabs>
    </w:pPr>
  </w:style>
  <w:style w:type="paragraph" w:styleId="Header">
    <w:name w:val="header"/>
    <w:basedOn w:val="Normal"/>
    <w:rsid w:val="008A6F94"/>
    <w:pPr>
      <w:tabs>
        <w:tab w:val="center" w:pos="4252"/>
        <w:tab w:val="right" w:pos="8504"/>
      </w:tabs>
    </w:pPr>
  </w:style>
  <w:style w:type="table" w:styleId="TableGrid">
    <w:name w:val="Table Grid"/>
    <w:basedOn w:val="TableNormal"/>
    <w:rsid w:val="003C26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A54D39"/>
    <w:rPr>
      <w:rFonts w:ascii="Tahoma" w:hAnsi="Tahoma" w:cs="Tahoma"/>
      <w:sz w:val="16"/>
      <w:szCs w:val="16"/>
    </w:rPr>
  </w:style>
  <w:style w:type="character" w:customStyle="1" w:styleId="BalloonTextChar">
    <w:name w:val="Balloon Text Char"/>
    <w:basedOn w:val="DefaultParagraphFont"/>
    <w:link w:val="BalloonText"/>
    <w:rsid w:val="00A54D39"/>
    <w:rPr>
      <w:rFonts w:ascii="Tahoma" w:hAnsi="Tahoma" w:cs="Tahoma"/>
      <w:sz w:val="16"/>
      <w:szCs w:val="16"/>
      <w:lang w:val="es-ES" w:eastAsia="es-ES"/>
    </w:rPr>
  </w:style>
  <w:style w:type="paragraph" w:styleId="HTMLPreformatted">
    <w:name w:val="HTML Preformatted"/>
    <w:basedOn w:val="Normal"/>
    <w:link w:val="HTMLPreformattedChar"/>
    <w:uiPriority w:val="99"/>
    <w:unhideWhenUsed/>
    <w:rsid w:val="00E70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709A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01388001">
      <w:bodyDiv w:val="1"/>
      <w:marLeft w:val="0"/>
      <w:marRight w:val="0"/>
      <w:marTop w:val="0"/>
      <w:marBottom w:val="0"/>
      <w:divBdr>
        <w:top w:val="none" w:sz="0" w:space="0" w:color="auto"/>
        <w:left w:val="none" w:sz="0" w:space="0" w:color="auto"/>
        <w:bottom w:val="none" w:sz="0" w:space="0" w:color="auto"/>
        <w:right w:val="none" w:sz="0" w:space="0" w:color="auto"/>
      </w:divBdr>
    </w:div>
    <w:div w:id="146748963">
      <w:bodyDiv w:val="1"/>
      <w:marLeft w:val="0"/>
      <w:marRight w:val="0"/>
      <w:marTop w:val="0"/>
      <w:marBottom w:val="0"/>
      <w:divBdr>
        <w:top w:val="none" w:sz="0" w:space="0" w:color="auto"/>
        <w:left w:val="none" w:sz="0" w:space="0" w:color="auto"/>
        <w:bottom w:val="none" w:sz="0" w:space="0" w:color="auto"/>
        <w:right w:val="none" w:sz="0" w:space="0" w:color="auto"/>
      </w:divBdr>
    </w:div>
    <w:div w:id="408312267">
      <w:bodyDiv w:val="1"/>
      <w:marLeft w:val="0"/>
      <w:marRight w:val="0"/>
      <w:marTop w:val="0"/>
      <w:marBottom w:val="0"/>
      <w:divBdr>
        <w:top w:val="none" w:sz="0" w:space="0" w:color="auto"/>
        <w:left w:val="none" w:sz="0" w:space="0" w:color="auto"/>
        <w:bottom w:val="none" w:sz="0" w:space="0" w:color="auto"/>
        <w:right w:val="none" w:sz="0" w:space="0" w:color="auto"/>
      </w:divBdr>
    </w:div>
    <w:div w:id="696588519">
      <w:bodyDiv w:val="1"/>
      <w:marLeft w:val="0"/>
      <w:marRight w:val="0"/>
      <w:marTop w:val="0"/>
      <w:marBottom w:val="0"/>
      <w:divBdr>
        <w:top w:val="none" w:sz="0" w:space="0" w:color="auto"/>
        <w:left w:val="none" w:sz="0" w:space="0" w:color="auto"/>
        <w:bottom w:val="none" w:sz="0" w:space="0" w:color="auto"/>
        <w:right w:val="none" w:sz="0" w:space="0" w:color="auto"/>
      </w:divBdr>
    </w:div>
    <w:div w:id="729350579">
      <w:bodyDiv w:val="1"/>
      <w:marLeft w:val="0"/>
      <w:marRight w:val="0"/>
      <w:marTop w:val="0"/>
      <w:marBottom w:val="0"/>
      <w:divBdr>
        <w:top w:val="none" w:sz="0" w:space="0" w:color="auto"/>
        <w:left w:val="none" w:sz="0" w:space="0" w:color="auto"/>
        <w:bottom w:val="none" w:sz="0" w:space="0" w:color="auto"/>
        <w:right w:val="none" w:sz="0" w:space="0" w:color="auto"/>
      </w:divBdr>
    </w:div>
    <w:div w:id="754789961">
      <w:bodyDiv w:val="1"/>
      <w:marLeft w:val="0"/>
      <w:marRight w:val="0"/>
      <w:marTop w:val="0"/>
      <w:marBottom w:val="0"/>
      <w:divBdr>
        <w:top w:val="none" w:sz="0" w:space="0" w:color="auto"/>
        <w:left w:val="none" w:sz="0" w:space="0" w:color="auto"/>
        <w:bottom w:val="none" w:sz="0" w:space="0" w:color="auto"/>
        <w:right w:val="none" w:sz="0" w:space="0" w:color="auto"/>
      </w:divBdr>
    </w:div>
    <w:div w:id="954095791">
      <w:bodyDiv w:val="1"/>
      <w:marLeft w:val="0"/>
      <w:marRight w:val="0"/>
      <w:marTop w:val="0"/>
      <w:marBottom w:val="0"/>
      <w:divBdr>
        <w:top w:val="none" w:sz="0" w:space="0" w:color="auto"/>
        <w:left w:val="none" w:sz="0" w:space="0" w:color="auto"/>
        <w:bottom w:val="none" w:sz="0" w:space="0" w:color="auto"/>
        <w:right w:val="none" w:sz="0" w:space="0" w:color="auto"/>
      </w:divBdr>
    </w:div>
    <w:div w:id="985090758">
      <w:bodyDiv w:val="1"/>
      <w:marLeft w:val="0"/>
      <w:marRight w:val="0"/>
      <w:marTop w:val="0"/>
      <w:marBottom w:val="0"/>
      <w:divBdr>
        <w:top w:val="none" w:sz="0" w:space="0" w:color="auto"/>
        <w:left w:val="none" w:sz="0" w:space="0" w:color="auto"/>
        <w:bottom w:val="none" w:sz="0" w:space="0" w:color="auto"/>
        <w:right w:val="none" w:sz="0" w:space="0" w:color="auto"/>
      </w:divBdr>
    </w:div>
    <w:div w:id="1281451869">
      <w:bodyDiv w:val="1"/>
      <w:marLeft w:val="0"/>
      <w:marRight w:val="0"/>
      <w:marTop w:val="0"/>
      <w:marBottom w:val="0"/>
      <w:divBdr>
        <w:top w:val="none" w:sz="0" w:space="0" w:color="auto"/>
        <w:left w:val="none" w:sz="0" w:space="0" w:color="auto"/>
        <w:bottom w:val="none" w:sz="0" w:space="0" w:color="auto"/>
        <w:right w:val="none" w:sz="0" w:space="0" w:color="auto"/>
      </w:divBdr>
    </w:div>
    <w:div w:id="1520000775">
      <w:bodyDiv w:val="1"/>
      <w:marLeft w:val="0"/>
      <w:marRight w:val="0"/>
      <w:marTop w:val="0"/>
      <w:marBottom w:val="0"/>
      <w:divBdr>
        <w:top w:val="none" w:sz="0" w:space="0" w:color="auto"/>
        <w:left w:val="none" w:sz="0" w:space="0" w:color="auto"/>
        <w:bottom w:val="none" w:sz="0" w:space="0" w:color="auto"/>
        <w:right w:val="none" w:sz="0" w:space="0" w:color="auto"/>
      </w:divBdr>
    </w:div>
    <w:div w:id="1584334423">
      <w:bodyDiv w:val="1"/>
      <w:marLeft w:val="0"/>
      <w:marRight w:val="0"/>
      <w:marTop w:val="0"/>
      <w:marBottom w:val="0"/>
      <w:divBdr>
        <w:top w:val="none" w:sz="0" w:space="0" w:color="auto"/>
        <w:left w:val="none" w:sz="0" w:space="0" w:color="auto"/>
        <w:bottom w:val="none" w:sz="0" w:space="0" w:color="auto"/>
        <w:right w:val="none" w:sz="0" w:space="0" w:color="auto"/>
      </w:divBdr>
    </w:div>
    <w:div w:id="1584340198">
      <w:bodyDiv w:val="1"/>
      <w:marLeft w:val="0"/>
      <w:marRight w:val="0"/>
      <w:marTop w:val="0"/>
      <w:marBottom w:val="0"/>
      <w:divBdr>
        <w:top w:val="none" w:sz="0" w:space="0" w:color="auto"/>
        <w:left w:val="none" w:sz="0" w:space="0" w:color="auto"/>
        <w:bottom w:val="none" w:sz="0" w:space="0" w:color="auto"/>
        <w:right w:val="none" w:sz="0" w:space="0" w:color="auto"/>
      </w:divBdr>
    </w:div>
    <w:div w:id="19751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wmf"/><Relationship Id="rId31" Type="http://schemas.openxmlformats.org/officeDocument/2006/relationships/image" Target="media/image25.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wmf"/><Relationship Id="rId30" Type="http://schemas.openxmlformats.org/officeDocument/2006/relationships/image" Target="media/image24.png"/><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5</TotalTime>
  <Pages>21</Pages>
  <Words>10143</Words>
  <Characters>57819</Characters>
  <Application>Microsoft Office Word</Application>
  <DocSecurity>0</DocSecurity>
  <Lines>481</Lines>
  <Paragraphs>135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Diario Oficial de la Federación</Company>
  <LinksUpToDate>false</LinksUpToDate>
  <CharactersWithSpaces>67827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NOM-038-SCT4-2009</dc:title>
  <dc:creator>TRANSLATION GLENN MCBRIDE</dc:creator>
  <dc:description>NOM-038-SCT4-2009, Technical specifications that crane baskets for embarking and disembarking, utilized for moving personnel and their equipment or tools between a vessel, a dock and a floating platform (that lacks a propulsion system) must comply with.</dc:description>
  <cp:lastModifiedBy>Windows User</cp:lastModifiedBy>
  <cp:revision>2</cp:revision>
  <cp:lastPrinted>2009-04-25T19:50:00Z</cp:lastPrinted>
  <dcterms:created xsi:type="dcterms:W3CDTF">2009-04-25T19:53:00Z</dcterms:created>
  <dcterms:modified xsi:type="dcterms:W3CDTF">2009-04-25T19:53:00Z</dcterms:modified>
</cp:coreProperties>
</file>