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2F6EAB" w:rsidRPr="00734A19" w:rsidTr="002F6EAB">
        <w:tc>
          <w:tcPr>
            <w:tcW w:w="4788" w:type="dxa"/>
          </w:tcPr>
          <w:p w:rsidR="002F6EAB" w:rsidRDefault="002F6EAB" w:rsidP="002F6EAB">
            <w:pPr>
              <w:pStyle w:val="Titulo1"/>
              <w:pBdr>
                <w:bottom w:val="none" w:sz="0" w:space="0" w:color="auto"/>
              </w:pBdr>
              <w:rPr>
                <w:rFonts w:ascii="Verdana" w:hAnsi="Verdana"/>
                <w:sz w:val="16"/>
                <w:szCs w:val="16"/>
              </w:rPr>
            </w:pPr>
            <w:bookmarkStart w:id="0" w:name="_GoBack"/>
            <w:bookmarkEnd w:id="0"/>
            <w:r w:rsidRPr="002F6EAB">
              <w:rPr>
                <w:rFonts w:ascii="Verdana" w:hAnsi="Verdana"/>
                <w:sz w:val="16"/>
                <w:szCs w:val="16"/>
                <w:lang w:val="es-ES_tradnl"/>
              </w:rPr>
              <w:t xml:space="preserve">NORMA Oficial Mexicana </w:t>
            </w:r>
            <w:r w:rsidRPr="002F6EAB">
              <w:rPr>
                <w:rFonts w:ascii="Verdana" w:hAnsi="Verdana"/>
                <w:sz w:val="16"/>
                <w:szCs w:val="16"/>
              </w:rPr>
              <w:t>NOM-137-SSA1-2008, Etiquetado de dispositivos médicos.</w:t>
            </w:r>
          </w:p>
          <w:p w:rsidR="002F6EAB" w:rsidRPr="002F6EAB" w:rsidRDefault="002F6EAB" w:rsidP="002F6EAB">
            <w:pPr>
              <w:pStyle w:val="Titulo1"/>
              <w:pBdr>
                <w:bottom w:val="none" w:sz="0" w:space="0" w:color="auto"/>
              </w:pBdr>
              <w:rPr>
                <w:rFonts w:ascii="Verdana" w:hAnsi="Verdana"/>
                <w:sz w:val="16"/>
                <w:szCs w:val="16"/>
              </w:rPr>
            </w:pPr>
          </w:p>
        </w:tc>
        <w:tc>
          <w:tcPr>
            <w:tcW w:w="4788" w:type="dxa"/>
          </w:tcPr>
          <w:p w:rsidR="002F6EAB" w:rsidRPr="00AC0647" w:rsidRDefault="0010039D" w:rsidP="00174146">
            <w:pPr>
              <w:pStyle w:val="Titulo1"/>
              <w:pBdr>
                <w:bottom w:val="none" w:sz="0" w:space="0" w:color="auto"/>
              </w:pBdr>
              <w:rPr>
                <w:rFonts w:ascii="Verdana" w:hAnsi="Verdana"/>
                <w:b w:val="0"/>
                <w:bCs/>
                <w:sz w:val="16"/>
                <w:szCs w:val="16"/>
                <w:lang w:val="en-US"/>
              </w:rPr>
            </w:pPr>
            <w:r w:rsidRPr="00AC0647">
              <w:rPr>
                <w:rFonts w:ascii="Verdana" w:hAnsi="Verdana"/>
                <w:sz w:val="16"/>
                <w:szCs w:val="16"/>
                <w:lang w:val="en-US"/>
              </w:rPr>
              <w:t xml:space="preserve">Official Mexican Standard NOM-137-SSA1-2008, Labeling of medical devices. </w:t>
            </w:r>
          </w:p>
        </w:tc>
      </w:tr>
      <w:tr w:rsidR="002F6EAB" w:rsidRPr="0010039D" w:rsidTr="002F6EAB">
        <w:tc>
          <w:tcPr>
            <w:tcW w:w="4788" w:type="dxa"/>
          </w:tcPr>
          <w:p w:rsidR="002F6EAB" w:rsidRPr="002F6EAB" w:rsidRDefault="002F6EAB" w:rsidP="002F6EAB">
            <w:pPr>
              <w:pStyle w:val="Titulo2"/>
              <w:pBdr>
                <w:top w:val="none" w:sz="0" w:space="0" w:color="auto"/>
              </w:pBdr>
              <w:rPr>
                <w:rFonts w:ascii="Verdana" w:hAnsi="Verdana"/>
                <w:sz w:val="16"/>
                <w:szCs w:val="16"/>
              </w:rPr>
            </w:pPr>
            <w:r w:rsidRPr="002F6EAB">
              <w:rPr>
                <w:rFonts w:ascii="Verdana" w:hAnsi="Verdana"/>
                <w:sz w:val="16"/>
                <w:szCs w:val="16"/>
              </w:rPr>
              <w:t>Al margen un sello con el Escudo Nacional, que dice: Estados Unidos Mexicanos.- Secretaría de Salud.</w:t>
            </w:r>
          </w:p>
        </w:tc>
        <w:tc>
          <w:tcPr>
            <w:tcW w:w="4788" w:type="dxa"/>
          </w:tcPr>
          <w:p w:rsidR="002F6EAB" w:rsidRPr="00AC0647" w:rsidRDefault="0010039D" w:rsidP="002F6EAB">
            <w:pPr>
              <w:pStyle w:val="Titulo2"/>
              <w:pBdr>
                <w:top w:val="none" w:sz="0" w:space="0" w:color="auto"/>
              </w:pBdr>
              <w:rPr>
                <w:rFonts w:ascii="Verdana" w:hAnsi="Verdana"/>
                <w:sz w:val="16"/>
                <w:szCs w:val="16"/>
                <w:lang w:val="en-US"/>
              </w:rPr>
            </w:pPr>
            <w:r w:rsidRPr="00AC0647">
              <w:rPr>
                <w:rFonts w:ascii="Verdana" w:hAnsi="Verdana"/>
                <w:sz w:val="16"/>
                <w:szCs w:val="16"/>
                <w:lang w:val="en-US"/>
              </w:rPr>
              <w:t xml:space="preserve">In the margin a stamp with the National Seal, that says: United Mexican States. Secretary of Health.  </w:t>
            </w:r>
          </w:p>
        </w:tc>
      </w:tr>
      <w:tr w:rsidR="002F6EAB" w:rsidRPr="00734A19" w:rsidTr="002F6EAB">
        <w:tc>
          <w:tcPr>
            <w:tcW w:w="4788" w:type="dxa"/>
          </w:tcPr>
          <w:p w:rsidR="002F6EAB" w:rsidRPr="003B56FF" w:rsidRDefault="003B56FF" w:rsidP="002F6EAB">
            <w:pPr>
              <w:pStyle w:val="Texto"/>
              <w:spacing w:after="100" w:line="253" w:lineRule="exact"/>
              <w:ind w:firstLine="0"/>
              <w:rPr>
                <w:rFonts w:ascii="Verdana" w:hAnsi="Verdana"/>
                <w:b/>
                <w:bCs/>
                <w:sz w:val="16"/>
                <w:szCs w:val="16"/>
              </w:rPr>
            </w:pPr>
            <w:r w:rsidRPr="003B56FF">
              <w:rPr>
                <w:rFonts w:ascii="Verdana" w:hAnsi="Verdana"/>
                <w:b/>
                <w:bCs/>
                <w:sz w:val="16"/>
                <w:szCs w:val="16"/>
                <w:lang w:val="es-ES_tradnl"/>
              </w:rPr>
              <w:t xml:space="preserve">NORMA OFICIAL MEXICANA </w:t>
            </w:r>
            <w:r w:rsidRPr="003B56FF">
              <w:rPr>
                <w:rFonts w:ascii="Verdana" w:hAnsi="Verdana"/>
                <w:b/>
                <w:bCs/>
                <w:sz w:val="16"/>
                <w:szCs w:val="16"/>
              </w:rPr>
              <w:t>NOM-137-SSA1-2008, ETIQUETADO DE DISPOSITIVOS MEDICOS.</w:t>
            </w:r>
          </w:p>
        </w:tc>
        <w:tc>
          <w:tcPr>
            <w:tcW w:w="4788" w:type="dxa"/>
          </w:tcPr>
          <w:p w:rsidR="002F6EAB" w:rsidRPr="00AC0647" w:rsidRDefault="003B56FF" w:rsidP="002F6EAB">
            <w:pPr>
              <w:pStyle w:val="Texto"/>
              <w:spacing w:after="100" w:line="253" w:lineRule="exact"/>
              <w:ind w:firstLine="0"/>
              <w:rPr>
                <w:rFonts w:ascii="Verdana" w:hAnsi="Verdana"/>
                <w:b/>
                <w:bCs/>
                <w:sz w:val="16"/>
                <w:szCs w:val="16"/>
                <w:lang w:val="en-US"/>
              </w:rPr>
            </w:pPr>
            <w:r w:rsidRPr="00AC0647">
              <w:rPr>
                <w:rFonts w:ascii="Verdana" w:hAnsi="Verdana"/>
                <w:b/>
                <w:bCs/>
                <w:sz w:val="16"/>
                <w:szCs w:val="16"/>
                <w:lang w:val="en-US"/>
              </w:rPr>
              <w:t xml:space="preserve">OFFICIAL MEXICAN STANDARD NOM-137-SSA1-2008, LABELING OF MEDICAL DEVICES. </w:t>
            </w:r>
          </w:p>
        </w:tc>
      </w:tr>
      <w:tr w:rsidR="002F6EAB" w:rsidRPr="00734A19" w:rsidTr="002F6EAB">
        <w:tc>
          <w:tcPr>
            <w:tcW w:w="4788" w:type="dxa"/>
          </w:tcPr>
          <w:p w:rsidR="002F6EAB" w:rsidRPr="002F6EAB" w:rsidRDefault="002F6EAB" w:rsidP="002F6EAB">
            <w:pPr>
              <w:pStyle w:val="Texto"/>
              <w:spacing w:after="100" w:line="253" w:lineRule="exact"/>
              <w:ind w:firstLine="0"/>
              <w:rPr>
                <w:rFonts w:ascii="Verdana" w:hAnsi="Verdana"/>
                <w:sz w:val="16"/>
                <w:szCs w:val="16"/>
              </w:rPr>
            </w:pPr>
            <w:r w:rsidRPr="007A11CE">
              <w:rPr>
                <w:rFonts w:ascii="Verdana" w:hAnsi="Verdana"/>
                <w:b/>
                <w:bCs/>
                <w:sz w:val="16"/>
                <w:szCs w:val="16"/>
              </w:rPr>
              <w:t>MIGUEL ANGEL TOSCANO VELASCO,</w:t>
            </w:r>
            <w:r w:rsidRPr="002F6EAB">
              <w:rPr>
                <w:rFonts w:ascii="Verdana" w:hAnsi="Verdana"/>
                <w:sz w:val="16"/>
                <w:szCs w:val="16"/>
              </w:rPr>
              <w:t xml:space="preserve"> Comisionado Federal para la Protección contra Riesgos Sanitarios y Presidente del Comité Consultivo Nacional de Normalización de Regulación y Fomento Sanitario, con fundamento en los artículos 39 de la Ley Orgánica de la Administración Pública Federal; 4 y 69 H de la Ley Federal de Procedimiento Administrativo; 3, fracción XXV, 13 apartado A), fracciones I y II, 17 bis, fracciones II, III, VI y VII, 194, fracción II, 194 bis, 195, 210, 212, 213, 214, 262, 263, 264, 265 y 266 de la Ley General de Salud; 3, fracción XI, 38, fracción II, 40, fracciones I, V, XI y XII, 41, 43, 47, 51, 52 y 62 de la Ley Federal sobre Metrología y Normalización; 2, fracción VIII, 7, fracciones III y IV, 8, primer párrafo, 9, 11, 15, 16, 23, 24, 27, 165, 179, fracciones II, III y IX, 182, 183, fracción III, 184, segundo párrafo, 190 y 205 del Reglamento de Insumos para la Salud; 28, 33 y 39 del Reglamento de la Ley Federal sobre Metrología y Normalización, 2, inciso C, fracción X y 36 del Reglamento Interior de la Secretaría de Salud, y 3, fracciones I y II del Reglamento de la Comisión Federal para la Protección contra Riesgos Sanitarios, me permito ordenar la publicación en el Diario Oficial de la Federación de la Norma Oficial Mexicana NOM-137-SSA1-2008, Etiquetado de dispositivos médicos.</w:t>
            </w:r>
          </w:p>
        </w:tc>
        <w:tc>
          <w:tcPr>
            <w:tcW w:w="4788" w:type="dxa"/>
          </w:tcPr>
          <w:p w:rsidR="002F6EAB" w:rsidRPr="00AC0647" w:rsidRDefault="0010039D" w:rsidP="0010039D">
            <w:pPr>
              <w:pStyle w:val="Texto"/>
              <w:spacing w:after="100" w:line="253" w:lineRule="exact"/>
              <w:ind w:firstLine="0"/>
              <w:rPr>
                <w:rFonts w:ascii="Verdana" w:hAnsi="Verdana"/>
                <w:sz w:val="16"/>
                <w:szCs w:val="16"/>
                <w:lang w:val="en-US"/>
              </w:rPr>
            </w:pPr>
            <w:r w:rsidRPr="00AC0647">
              <w:rPr>
                <w:rFonts w:ascii="Verdana" w:hAnsi="Verdana"/>
                <w:b/>
                <w:sz w:val="16"/>
                <w:szCs w:val="16"/>
                <w:lang w:val="en-US"/>
              </w:rPr>
              <w:t>MIGUEL ANGEL TOSCANO VELASCO</w:t>
            </w:r>
            <w:r w:rsidRPr="00AC0647">
              <w:rPr>
                <w:rFonts w:ascii="Verdana" w:hAnsi="Verdana"/>
                <w:b/>
                <w:bCs/>
                <w:sz w:val="16"/>
                <w:lang w:val="en-US"/>
              </w:rPr>
              <w:t xml:space="preserve">, </w:t>
            </w:r>
            <w:r w:rsidRPr="00AC0647">
              <w:rPr>
                <w:rFonts w:ascii="Verdana" w:hAnsi="Verdana"/>
                <w:bCs/>
                <w:sz w:val="16"/>
                <w:lang w:val="en-US"/>
              </w:rPr>
              <w:t>Federal Commissioner for Protection Against Sanitary Risks and President of the National Consultative Committee of Standardization of Sanitary Regulation and Promotion.</w:t>
            </w:r>
            <w:r w:rsidRPr="00AC0647">
              <w:rPr>
                <w:rFonts w:ascii="Verdana" w:hAnsi="Verdana"/>
                <w:sz w:val="16"/>
                <w:lang w:val="en-US"/>
              </w:rPr>
              <w:t xml:space="preserve"> based on Articles 39 of the Organic Law of the Federal Public Administration and 4 and 69 of the Federal Law of Administrative Procedure; Article 3 Section XXV, 13 Clause A, Sections I, and II, 17 Bis; Sections II, III, VI and VII, 194, section II, 194 Bis, 195, 210, 212, 213, 214, 262, 263, 264, 265, and 266  of the General Law of Health; 3, Section XI, 38, section II, 40, Sections I, V, XI, and XII, 41, 43, 47, 51, 52 and 62 of the Federal Law on Metrology and Standardization; 2, section VIII, 7 sections III and IV, 8, first paragraph, 9, 11, 15, 16, 23, 24, 27, 165, 179, sections II, III and IX, 182, 183, section III, 184, second paragraph, 190, and 205 of the Regulation for Materials for Health; 28 and 33 of the Regulation of the Federal Law on Metrology and Standardization, 2 subsection c, Section X and 36 of the Internal Regulation of the Secretary of Health, and Articles 3, Sections I and II, of the Regulation of the Federal Commission for Protection against Sanitary Risks, I order the publication of NOM-137-SSA1-2008, Labeling of Medical devices, in the Official Daily of the Federation.</w:t>
            </w:r>
          </w:p>
        </w:tc>
      </w:tr>
      <w:tr w:rsidR="002F6EAB" w:rsidRPr="002F6EAB" w:rsidTr="002F6EAB">
        <w:tc>
          <w:tcPr>
            <w:tcW w:w="4788" w:type="dxa"/>
          </w:tcPr>
          <w:p w:rsidR="002F6EAB" w:rsidRPr="002F6EAB" w:rsidRDefault="002F6EAB" w:rsidP="002F6EAB">
            <w:pPr>
              <w:pStyle w:val="ANOTACION"/>
              <w:spacing w:after="100" w:line="253" w:lineRule="exact"/>
              <w:rPr>
                <w:rFonts w:ascii="Verdana" w:hAnsi="Verdana"/>
                <w:sz w:val="16"/>
                <w:szCs w:val="16"/>
              </w:rPr>
            </w:pPr>
            <w:r w:rsidRPr="002F6EAB">
              <w:rPr>
                <w:rFonts w:ascii="Verdana" w:hAnsi="Verdana"/>
                <w:sz w:val="16"/>
                <w:szCs w:val="16"/>
              </w:rPr>
              <w:t>CONSIDERANDO</w:t>
            </w:r>
          </w:p>
        </w:tc>
        <w:tc>
          <w:tcPr>
            <w:tcW w:w="4788" w:type="dxa"/>
          </w:tcPr>
          <w:p w:rsidR="002F6EAB" w:rsidRPr="00AC0647" w:rsidRDefault="0010039D" w:rsidP="002F6EAB">
            <w:pPr>
              <w:pStyle w:val="ANOTACION"/>
              <w:spacing w:after="100" w:line="253" w:lineRule="exact"/>
              <w:rPr>
                <w:rFonts w:ascii="Verdana" w:hAnsi="Verdana"/>
                <w:sz w:val="16"/>
                <w:szCs w:val="16"/>
                <w:lang w:val="en-US"/>
              </w:rPr>
            </w:pPr>
            <w:r w:rsidRPr="00AC0647">
              <w:rPr>
                <w:rFonts w:ascii="Verdana" w:hAnsi="Verdana"/>
                <w:sz w:val="16"/>
                <w:szCs w:val="16"/>
                <w:lang w:val="en-US"/>
              </w:rPr>
              <w:t>CONSIDERING</w:t>
            </w:r>
          </w:p>
        </w:tc>
      </w:tr>
      <w:tr w:rsidR="002F6EAB" w:rsidRPr="00B54B47" w:rsidTr="002F6EAB">
        <w:tc>
          <w:tcPr>
            <w:tcW w:w="4788" w:type="dxa"/>
          </w:tcPr>
          <w:p w:rsidR="002F6EAB" w:rsidRPr="002F6EAB" w:rsidRDefault="002F6EAB" w:rsidP="002F6EAB">
            <w:pPr>
              <w:pStyle w:val="Texto"/>
              <w:spacing w:after="100" w:line="253" w:lineRule="exact"/>
              <w:ind w:firstLine="0"/>
              <w:rPr>
                <w:rFonts w:ascii="Verdana" w:hAnsi="Verdana"/>
                <w:sz w:val="16"/>
                <w:szCs w:val="16"/>
              </w:rPr>
            </w:pPr>
            <w:r w:rsidRPr="002F6EAB">
              <w:rPr>
                <w:rFonts w:ascii="Verdana" w:hAnsi="Verdana"/>
                <w:sz w:val="16"/>
                <w:szCs w:val="16"/>
              </w:rPr>
              <w:t>Que con fecha 26 de julio de 2005, en cumplimiento con lo previsto en el artículo 46 fracción I de la Ley Federal sobre Metrología y Normalización, la Comisión Federal para la Protección contra Riesgos Sanitarios presentó al Comité Consultivo Nacional de Normalización de Regulación y Fomento Sanitario, el anteproyecto de la presente Norma Oficial Mexicana.</w:t>
            </w:r>
          </w:p>
        </w:tc>
        <w:tc>
          <w:tcPr>
            <w:tcW w:w="4788" w:type="dxa"/>
          </w:tcPr>
          <w:p w:rsidR="002F6EAB" w:rsidRPr="00AC0647" w:rsidRDefault="0010039D" w:rsidP="00B54B47">
            <w:pPr>
              <w:pStyle w:val="Texto"/>
              <w:spacing w:after="100" w:line="253" w:lineRule="exact"/>
              <w:ind w:firstLine="0"/>
              <w:rPr>
                <w:rFonts w:ascii="Verdana" w:hAnsi="Verdana"/>
                <w:sz w:val="16"/>
                <w:szCs w:val="16"/>
                <w:lang w:val="en-US"/>
              </w:rPr>
            </w:pPr>
            <w:r w:rsidRPr="00AC0647">
              <w:rPr>
                <w:rFonts w:ascii="Verdana" w:hAnsi="Verdana"/>
                <w:sz w:val="16"/>
                <w:szCs w:val="16"/>
                <w:lang w:val="en-US"/>
              </w:rPr>
              <w:t>That on the 26</w:t>
            </w:r>
            <w:r w:rsidRPr="00AC0647">
              <w:rPr>
                <w:rFonts w:ascii="Verdana" w:hAnsi="Verdana"/>
                <w:sz w:val="16"/>
                <w:szCs w:val="16"/>
                <w:vertAlign w:val="superscript"/>
                <w:lang w:val="en-US"/>
              </w:rPr>
              <w:t>TH</w:t>
            </w:r>
            <w:r w:rsidRPr="00AC0647">
              <w:rPr>
                <w:rFonts w:ascii="Verdana" w:hAnsi="Verdana"/>
                <w:sz w:val="16"/>
                <w:szCs w:val="16"/>
                <w:lang w:val="en-US"/>
              </w:rPr>
              <w:t xml:space="preserve"> of July of 2005, in compliance to that established in article 46 Section I of the Federal Law on Metrology and Standardization, the </w:t>
            </w:r>
            <w:r w:rsidR="00B54B47">
              <w:rPr>
                <w:rFonts w:ascii="Verdana" w:hAnsi="Verdana"/>
                <w:sz w:val="16"/>
                <w:szCs w:val="16"/>
                <w:lang w:val="en-US"/>
              </w:rPr>
              <w:t xml:space="preserve">Federal Commission for the Protection from Sanitary Risks presented </w:t>
            </w:r>
            <w:r w:rsidRPr="00AC0647">
              <w:rPr>
                <w:rFonts w:ascii="Verdana" w:hAnsi="Verdana"/>
                <w:sz w:val="16"/>
                <w:szCs w:val="16"/>
                <w:lang w:val="en-US"/>
              </w:rPr>
              <w:t xml:space="preserve">to </w:t>
            </w:r>
            <w:r w:rsidRPr="00AC0647">
              <w:rPr>
                <w:rFonts w:ascii="Verdana" w:hAnsi="Verdana"/>
                <w:bCs/>
                <w:sz w:val="16"/>
                <w:lang w:val="en-US"/>
              </w:rPr>
              <w:t xml:space="preserve">the National Consultative Committee of Standardization of Sanitary Regulation and Promotion, the draft of the modification of </w:t>
            </w:r>
            <w:r w:rsidR="00B54B47">
              <w:rPr>
                <w:rFonts w:ascii="Verdana" w:hAnsi="Verdana"/>
                <w:bCs/>
                <w:sz w:val="16"/>
                <w:lang w:val="en-US"/>
              </w:rPr>
              <w:t>this</w:t>
            </w:r>
            <w:r w:rsidRPr="00AC0647">
              <w:rPr>
                <w:rFonts w:ascii="Verdana" w:hAnsi="Verdana"/>
                <w:bCs/>
                <w:sz w:val="16"/>
                <w:lang w:val="en-US"/>
              </w:rPr>
              <w:t xml:space="preserve"> Official Mexican Standard.</w:t>
            </w:r>
          </w:p>
        </w:tc>
      </w:tr>
      <w:tr w:rsidR="002F6EAB" w:rsidRPr="00B54B47" w:rsidTr="002F6EAB">
        <w:tc>
          <w:tcPr>
            <w:tcW w:w="4788" w:type="dxa"/>
          </w:tcPr>
          <w:p w:rsidR="002F6EAB" w:rsidRPr="002F6EAB" w:rsidRDefault="002F6EAB" w:rsidP="002F6EAB">
            <w:pPr>
              <w:pStyle w:val="Texto"/>
              <w:spacing w:after="100" w:line="253" w:lineRule="exact"/>
              <w:ind w:firstLine="0"/>
              <w:rPr>
                <w:rFonts w:ascii="Verdana" w:hAnsi="Verdana"/>
                <w:sz w:val="16"/>
                <w:szCs w:val="16"/>
              </w:rPr>
            </w:pPr>
            <w:r w:rsidRPr="002F6EAB">
              <w:rPr>
                <w:rFonts w:ascii="Verdana" w:hAnsi="Verdana"/>
                <w:sz w:val="16"/>
                <w:szCs w:val="16"/>
              </w:rPr>
              <w:t xml:space="preserve">Que con fecha del 25 de abril de 2008, en cumplimiento del acuerdo del Comité y de lo previsto en el artículo 47 fracción I de la Ley Federal sobre Metrología y Normalización, se publicó en el </w:t>
            </w:r>
            <w:r w:rsidRPr="003B56FF">
              <w:rPr>
                <w:rFonts w:ascii="Verdana" w:hAnsi="Verdana"/>
                <w:b/>
                <w:bCs/>
                <w:sz w:val="16"/>
                <w:szCs w:val="16"/>
              </w:rPr>
              <w:t xml:space="preserve">Diario Oficial de la Federación </w:t>
            </w:r>
            <w:r w:rsidRPr="002F6EAB">
              <w:rPr>
                <w:rFonts w:ascii="Verdana" w:hAnsi="Verdana"/>
                <w:sz w:val="16"/>
                <w:szCs w:val="16"/>
              </w:rPr>
              <w:t xml:space="preserve">el proyecto de la presente Norma Oficial Mexicana, a efecto de que dentro de los siguientes sesenta días naturales posteriores a dicha publicación, los interesados presentarán sus comentarios al Comité </w:t>
            </w:r>
            <w:r w:rsidRPr="002F6EAB">
              <w:rPr>
                <w:rFonts w:ascii="Verdana" w:hAnsi="Verdana"/>
                <w:sz w:val="16"/>
                <w:szCs w:val="16"/>
              </w:rPr>
              <w:lastRenderedPageBreak/>
              <w:t>Consultivo Nacional de Normalización de Regulación y Fomento Sanitario.</w:t>
            </w:r>
          </w:p>
        </w:tc>
        <w:tc>
          <w:tcPr>
            <w:tcW w:w="4788" w:type="dxa"/>
          </w:tcPr>
          <w:p w:rsidR="002F6EAB" w:rsidRPr="00AC0647" w:rsidRDefault="0010039D" w:rsidP="00B54B47">
            <w:pPr>
              <w:pStyle w:val="Texto"/>
              <w:spacing w:after="100" w:line="253" w:lineRule="exact"/>
              <w:ind w:firstLine="0"/>
              <w:rPr>
                <w:rFonts w:ascii="Verdana" w:hAnsi="Verdana"/>
                <w:sz w:val="16"/>
                <w:szCs w:val="16"/>
                <w:lang w:val="en-US"/>
              </w:rPr>
            </w:pPr>
            <w:r w:rsidRPr="00AC0647">
              <w:rPr>
                <w:rFonts w:ascii="Verdana" w:hAnsi="Verdana"/>
                <w:sz w:val="16"/>
                <w:szCs w:val="16"/>
                <w:lang w:val="en-US"/>
              </w:rPr>
              <w:lastRenderedPageBreak/>
              <w:t>That on the 25</w:t>
            </w:r>
            <w:r w:rsidRPr="00AC0647">
              <w:rPr>
                <w:rFonts w:ascii="Verdana" w:hAnsi="Verdana"/>
                <w:sz w:val="16"/>
                <w:szCs w:val="16"/>
                <w:vertAlign w:val="superscript"/>
                <w:lang w:val="en-US"/>
              </w:rPr>
              <w:t>th</w:t>
            </w:r>
            <w:r w:rsidRPr="00AC0647">
              <w:rPr>
                <w:rFonts w:ascii="Verdana" w:hAnsi="Verdana"/>
                <w:sz w:val="16"/>
                <w:szCs w:val="16"/>
                <w:lang w:val="en-US"/>
              </w:rPr>
              <w:t xml:space="preserve"> of April of 2008, in compliance to the agreement of the Committee and the provision in article 47 Section I of the Federal Law on Metrology and Standardization, the project of this Official Mexican was published in the </w:t>
            </w:r>
            <w:r w:rsidRPr="00AC0647">
              <w:rPr>
                <w:rFonts w:ascii="Verdana" w:hAnsi="Verdana"/>
                <w:b/>
                <w:sz w:val="16"/>
                <w:szCs w:val="16"/>
                <w:lang w:val="en-US"/>
              </w:rPr>
              <w:t>Official Daily of the Federation</w:t>
            </w:r>
            <w:r w:rsidRPr="00AC0647">
              <w:rPr>
                <w:rFonts w:ascii="Verdana" w:hAnsi="Verdana"/>
                <w:sz w:val="16"/>
                <w:szCs w:val="16"/>
                <w:lang w:val="en-US"/>
              </w:rPr>
              <w:t xml:space="preserve"> </w:t>
            </w:r>
            <w:r w:rsidR="00B54B47">
              <w:rPr>
                <w:rFonts w:ascii="Verdana" w:hAnsi="Verdana"/>
                <w:sz w:val="16"/>
                <w:szCs w:val="16"/>
                <w:lang w:val="en-US"/>
              </w:rPr>
              <w:t>(DOF) so that the interested parties might present their comments</w:t>
            </w:r>
            <w:r w:rsidRPr="00AC0647">
              <w:rPr>
                <w:rFonts w:ascii="Verdana" w:hAnsi="Verdana"/>
                <w:sz w:val="16"/>
                <w:szCs w:val="16"/>
                <w:lang w:val="en-US"/>
              </w:rPr>
              <w:t xml:space="preserve"> within the sixty calendar days after said </w:t>
            </w:r>
            <w:r w:rsidRPr="00AC0647">
              <w:rPr>
                <w:rFonts w:ascii="Verdana" w:hAnsi="Verdana"/>
                <w:sz w:val="16"/>
                <w:szCs w:val="16"/>
                <w:lang w:val="en-US"/>
              </w:rPr>
              <w:lastRenderedPageBreak/>
              <w:t>publication, to the National Consultative Committee of</w:t>
            </w:r>
            <w:r w:rsidRPr="00AC0647">
              <w:rPr>
                <w:rFonts w:ascii="Verdana" w:hAnsi="Verdana"/>
                <w:bCs/>
                <w:sz w:val="16"/>
                <w:lang w:val="en-US"/>
              </w:rPr>
              <w:t xml:space="preserve"> Standardization of Sanitary Regulation and Promotion</w:t>
            </w:r>
            <w:r w:rsidRPr="00AC0647">
              <w:rPr>
                <w:rFonts w:ascii="Verdana" w:hAnsi="Verdana"/>
                <w:sz w:val="16"/>
                <w:szCs w:val="16"/>
                <w:lang w:val="en-US"/>
              </w:rPr>
              <w:t>.</w:t>
            </w:r>
          </w:p>
        </w:tc>
      </w:tr>
      <w:tr w:rsidR="002F6EAB" w:rsidRPr="00B54B47" w:rsidTr="002F6EAB">
        <w:tc>
          <w:tcPr>
            <w:tcW w:w="4788" w:type="dxa"/>
          </w:tcPr>
          <w:p w:rsidR="002F6EAB" w:rsidRPr="002F6EAB" w:rsidRDefault="002F6EAB" w:rsidP="002F6EAB">
            <w:pPr>
              <w:pStyle w:val="Texto"/>
              <w:spacing w:after="100" w:line="253" w:lineRule="exact"/>
              <w:ind w:firstLine="0"/>
              <w:rPr>
                <w:rFonts w:ascii="Verdana" w:hAnsi="Verdana"/>
                <w:sz w:val="16"/>
                <w:szCs w:val="16"/>
              </w:rPr>
            </w:pPr>
            <w:r w:rsidRPr="002F6EAB">
              <w:rPr>
                <w:rFonts w:ascii="Verdana" w:hAnsi="Verdana"/>
                <w:sz w:val="16"/>
                <w:szCs w:val="16"/>
              </w:rPr>
              <w:lastRenderedPageBreak/>
              <w:t xml:space="preserve">Que con fecha previa, fueron publicadas en el </w:t>
            </w:r>
            <w:r w:rsidRPr="003B56FF">
              <w:rPr>
                <w:rFonts w:ascii="Verdana" w:hAnsi="Verdana"/>
                <w:b/>
                <w:bCs/>
                <w:sz w:val="16"/>
                <w:szCs w:val="16"/>
              </w:rPr>
              <w:t>Diario Oficial de la Federación,</w:t>
            </w:r>
            <w:r w:rsidRPr="002F6EAB">
              <w:rPr>
                <w:rFonts w:ascii="Verdana" w:hAnsi="Verdana"/>
                <w:sz w:val="16"/>
                <w:szCs w:val="16"/>
              </w:rPr>
              <w:t xml:space="preserve"> las respuestas a los comentarios recibidos por el mencionado Comité, en los términos del artículo 47 fracción III de la Ley Federal sobre Metrología y Normalización.</w:t>
            </w:r>
          </w:p>
        </w:tc>
        <w:tc>
          <w:tcPr>
            <w:tcW w:w="4788" w:type="dxa"/>
          </w:tcPr>
          <w:p w:rsidR="002F6EAB" w:rsidRPr="00AC0647" w:rsidRDefault="0010039D" w:rsidP="0010039D">
            <w:pPr>
              <w:pStyle w:val="Texto"/>
              <w:spacing w:after="100" w:line="253" w:lineRule="exact"/>
              <w:ind w:firstLine="0"/>
              <w:rPr>
                <w:rFonts w:ascii="Verdana" w:hAnsi="Verdana"/>
                <w:sz w:val="16"/>
                <w:szCs w:val="16"/>
                <w:lang w:val="en-US"/>
              </w:rPr>
            </w:pPr>
            <w:r w:rsidRPr="00AC0647">
              <w:rPr>
                <w:rFonts w:ascii="Verdana" w:hAnsi="Verdana"/>
                <w:sz w:val="16"/>
                <w:szCs w:val="16"/>
                <w:lang w:val="en-US"/>
              </w:rPr>
              <w:t xml:space="preserve">That on a prior date, the responses to the comments received were published in the </w:t>
            </w:r>
            <w:r w:rsidRPr="00AC0647">
              <w:rPr>
                <w:rFonts w:ascii="Verdana" w:hAnsi="Verdana"/>
                <w:b/>
                <w:sz w:val="16"/>
                <w:szCs w:val="16"/>
                <w:lang w:val="en-US"/>
              </w:rPr>
              <w:t>Official Daily of the Federation</w:t>
            </w:r>
            <w:r w:rsidRPr="00AC0647">
              <w:rPr>
                <w:rFonts w:ascii="Verdana" w:hAnsi="Verdana"/>
                <w:sz w:val="16"/>
                <w:szCs w:val="16"/>
                <w:lang w:val="en-US"/>
              </w:rPr>
              <w:t xml:space="preserve"> by the aforementioned Committee, under the terms of article 47, section III of the Federal Law on Metrology and Standardization.</w:t>
            </w:r>
          </w:p>
        </w:tc>
      </w:tr>
      <w:tr w:rsidR="002F6EAB" w:rsidRPr="00B54B47" w:rsidTr="002F6EAB">
        <w:tc>
          <w:tcPr>
            <w:tcW w:w="4788" w:type="dxa"/>
          </w:tcPr>
          <w:p w:rsidR="002F6EAB" w:rsidRPr="002F6EAB" w:rsidRDefault="002F6EAB" w:rsidP="002F6EAB">
            <w:pPr>
              <w:pStyle w:val="Texto"/>
              <w:spacing w:after="100" w:line="253" w:lineRule="exact"/>
              <w:ind w:firstLine="0"/>
              <w:rPr>
                <w:rFonts w:ascii="Verdana" w:hAnsi="Verdana"/>
                <w:sz w:val="16"/>
                <w:szCs w:val="16"/>
              </w:rPr>
            </w:pPr>
            <w:r w:rsidRPr="002F6EAB">
              <w:rPr>
                <w:rFonts w:ascii="Verdana" w:hAnsi="Verdana"/>
                <w:sz w:val="16"/>
                <w:szCs w:val="16"/>
              </w:rPr>
              <w:t>Que en atención a las anteriores consideraciones, contando con la aprobación del Comité Consultivo Nacional de Normalización de Regulación y Fomento Sanitario, se expide la siguiente:</w:t>
            </w:r>
          </w:p>
        </w:tc>
        <w:tc>
          <w:tcPr>
            <w:tcW w:w="4788" w:type="dxa"/>
          </w:tcPr>
          <w:p w:rsidR="002F6EAB" w:rsidRPr="00AC0647" w:rsidRDefault="0010039D" w:rsidP="002F6EAB">
            <w:pPr>
              <w:pStyle w:val="Texto"/>
              <w:spacing w:after="100" w:line="253" w:lineRule="exact"/>
              <w:ind w:firstLine="0"/>
              <w:rPr>
                <w:rFonts w:ascii="Verdana" w:hAnsi="Verdana"/>
                <w:sz w:val="16"/>
                <w:szCs w:val="16"/>
                <w:lang w:val="en-US"/>
              </w:rPr>
            </w:pPr>
            <w:r w:rsidRPr="00AC0647">
              <w:rPr>
                <w:rFonts w:ascii="Verdana" w:hAnsi="Verdana"/>
                <w:sz w:val="16"/>
                <w:szCs w:val="16"/>
                <w:lang w:val="en-US"/>
              </w:rPr>
              <w:t>That in attention to the latter considerations and with the approval of the National Consultative Committee of Standardization of Sanitary Regulation and Promotion, the following is issued:</w:t>
            </w:r>
          </w:p>
        </w:tc>
      </w:tr>
      <w:tr w:rsidR="002F6EAB" w:rsidRPr="00B54B47" w:rsidTr="002F6EAB">
        <w:tc>
          <w:tcPr>
            <w:tcW w:w="4788" w:type="dxa"/>
          </w:tcPr>
          <w:p w:rsidR="002F6EAB" w:rsidRPr="002F6EAB" w:rsidRDefault="00B54B47" w:rsidP="002F6EAB">
            <w:pPr>
              <w:pStyle w:val="ANOTACION"/>
              <w:spacing w:after="80" w:line="218" w:lineRule="exact"/>
              <w:rPr>
                <w:rFonts w:ascii="Verdana" w:hAnsi="Verdana"/>
                <w:sz w:val="16"/>
                <w:szCs w:val="16"/>
              </w:rPr>
            </w:pPr>
            <w:r w:rsidRPr="002F6EAB">
              <w:rPr>
                <w:rFonts w:ascii="Verdana" w:hAnsi="Verdana"/>
                <w:sz w:val="16"/>
                <w:szCs w:val="16"/>
              </w:rPr>
              <w:t>NORMA OFICIAL MEXICANA NOM-137-SSA1-2008, ETIQUETADO DE DISPOSITIVOS MEDICOS.</w:t>
            </w:r>
          </w:p>
        </w:tc>
        <w:tc>
          <w:tcPr>
            <w:tcW w:w="4788" w:type="dxa"/>
          </w:tcPr>
          <w:p w:rsidR="002F6EAB" w:rsidRPr="00AC0647" w:rsidRDefault="00B54B47" w:rsidP="002F6EAB">
            <w:pPr>
              <w:pStyle w:val="ANOTACION"/>
              <w:spacing w:after="80" w:line="218" w:lineRule="exact"/>
              <w:rPr>
                <w:rFonts w:ascii="Verdana" w:hAnsi="Verdana"/>
                <w:sz w:val="16"/>
                <w:szCs w:val="16"/>
                <w:lang w:val="en-US"/>
              </w:rPr>
            </w:pPr>
            <w:r w:rsidRPr="00AC0647">
              <w:rPr>
                <w:rFonts w:ascii="Verdana" w:hAnsi="Verdana"/>
                <w:sz w:val="16"/>
                <w:szCs w:val="16"/>
                <w:lang w:val="en-US"/>
              </w:rPr>
              <w:t>OFFICIAL MEXICAN STANDARD NOM-137-SSA1-2008, LABELING OF MEDICAL DEVICES.</w:t>
            </w:r>
          </w:p>
        </w:tc>
      </w:tr>
      <w:tr w:rsidR="002F6EAB" w:rsidRPr="002F6EAB" w:rsidTr="002F6EAB">
        <w:tc>
          <w:tcPr>
            <w:tcW w:w="4788" w:type="dxa"/>
          </w:tcPr>
          <w:p w:rsidR="002F6EAB" w:rsidRPr="002F6EAB" w:rsidRDefault="002F6EAB" w:rsidP="002F6EAB">
            <w:pPr>
              <w:pStyle w:val="Texto"/>
              <w:spacing w:after="80" w:line="218" w:lineRule="exact"/>
              <w:ind w:firstLine="0"/>
              <w:jc w:val="center"/>
              <w:rPr>
                <w:rFonts w:ascii="Verdana" w:hAnsi="Verdana"/>
                <w:b/>
                <w:sz w:val="16"/>
                <w:szCs w:val="16"/>
              </w:rPr>
            </w:pPr>
            <w:r w:rsidRPr="002F6EAB">
              <w:rPr>
                <w:rFonts w:ascii="Verdana" w:hAnsi="Verdana"/>
                <w:b/>
                <w:sz w:val="16"/>
                <w:szCs w:val="16"/>
              </w:rPr>
              <w:t>PREFACIO</w:t>
            </w:r>
          </w:p>
        </w:tc>
        <w:tc>
          <w:tcPr>
            <w:tcW w:w="4788" w:type="dxa"/>
          </w:tcPr>
          <w:p w:rsidR="002F6EAB" w:rsidRPr="00AC0647" w:rsidRDefault="0010039D" w:rsidP="002F6EAB">
            <w:pPr>
              <w:pStyle w:val="Texto"/>
              <w:spacing w:after="80" w:line="218" w:lineRule="exact"/>
              <w:ind w:firstLine="0"/>
              <w:jc w:val="center"/>
              <w:rPr>
                <w:rFonts w:ascii="Verdana" w:hAnsi="Verdana"/>
                <w:b/>
                <w:sz w:val="16"/>
                <w:szCs w:val="16"/>
                <w:lang w:val="en-US"/>
              </w:rPr>
            </w:pPr>
            <w:r w:rsidRPr="00AC0647">
              <w:rPr>
                <w:rFonts w:ascii="Verdana" w:hAnsi="Verdana"/>
                <w:b/>
                <w:sz w:val="16"/>
                <w:szCs w:val="16"/>
                <w:lang w:val="en-US"/>
              </w:rPr>
              <w:t>PREFACE</w:t>
            </w:r>
          </w:p>
        </w:tc>
      </w:tr>
      <w:tr w:rsidR="002F6EAB" w:rsidRPr="00B54B47" w:rsidTr="002F6EAB">
        <w:tc>
          <w:tcPr>
            <w:tcW w:w="4788" w:type="dxa"/>
          </w:tcPr>
          <w:p w:rsidR="002F6EAB" w:rsidRPr="002F6EAB" w:rsidRDefault="002F6EAB" w:rsidP="002F6EAB">
            <w:pPr>
              <w:pStyle w:val="Texto"/>
              <w:spacing w:after="80" w:line="218" w:lineRule="exact"/>
              <w:ind w:firstLine="0"/>
              <w:rPr>
                <w:rFonts w:ascii="Verdana" w:hAnsi="Verdana"/>
                <w:sz w:val="16"/>
                <w:szCs w:val="16"/>
                <w:lang w:val="es-ES_tradnl"/>
              </w:rPr>
            </w:pPr>
            <w:r w:rsidRPr="002F6EAB">
              <w:rPr>
                <w:rFonts w:ascii="Verdana" w:hAnsi="Verdana"/>
                <w:sz w:val="16"/>
                <w:szCs w:val="16"/>
                <w:lang w:val="es-ES_tradnl"/>
              </w:rPr>
              <w:t>En la elaboración de la presente Norma Oficial Mexicana participaron las siguientes instituciones y organismos:</w:t>
            </w:r>
          </w:p>
        </w:tc>
        <w:tc>
          <w:tcPr>
            <w:tcW w:w="4788" w:type="dxa"/>
          </w:tcPr>
          <w:p w:rsidR="002F6EAB" w:rsidRPr="00AC0647" w:rsidRDefault="0010039D" w:rsidP="0010039D">
            <w:pPr>
              <w:pStyle w:val="Texto"/>
              <w:spacing w:after="80" w:line="218" w:lineRule="exact"/>
              <w:ind w:firstLine="0"/>
              <w:rPr>
                <w:rFonts w:ascii="Verdana" w:hAnsi="Verdana"/>
                <w:sz w:val="16"/>
                <w:szCs w:val="16"/>
                <w:lang w:val="en-US"/>
              </w:rPr>
            </w:pPr>
            <w:r w:rsidRPr="00AC0647">
              <w:rPr>
                <w:rFonts w:ascii="Verdana" w:hAnsi="Verdana"/>
                <w:sz w:val="16"/>
                <w:szCs w:val="16"/>
                <w:lang w:val="en-US"/>
              </w:rPr>
              <w:t>The following institutions and organizations participated in the preparation of this Official Mexican Standard:</w:t>
            </w:r>
          </w:p>
        </w:tc>
      </w:tr>
      <w:tr w:rsidR="002F6EAB" w:rsidRPr="002F6EAB"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SECRETARIA DE SALUD.</w:t>
            </w:r>
          </w:p>
        </w:tc>
        <w:tc>
          <w:tcPr>
            <w:tcW w:w="4788" w:type="dxa"/>
          </w:tcPr>
          <w:p w:rsidR="002F6EAB" w:rsidRPr="00AC0647" w:rsidRDefault="0010039D" w:rsidP="002F6EAB">
            <w:pPr>
              <w:pStyle w:val="Texto"/>
              <w:spacing w:line="218" w:lineRule="exact"/>
              <w:ind w:firstLine="0"/>
              <w:rPr>
                <w:rFonts w:ascii="Verdana" w:hAnsi="Verdana"/>
                <w:bCs/>
                <w:sz w:val="16"/>
                <w:szCs w:val="16"/>
                <w:lang w:val="en-US"/>
              </w:rPr>
            </w:pPr>
            <w:r w:rsidRPr="00AC0647">
              <w:rPr>
                <w:rFonts w:ascii="Verdana" w:hAnsi="Verdana"/>
                <w:bCs/>
                <w:sz w:val="16"/>
                <w:szCs w:val="16"/>
                <w:lang w:val="en-US"/>
              </w:rPr>
              <w:t>SECRETARY OF HEALTH</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DIRECCION GENERAL DE ASUNTOS JURIDICOS.</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GENERAL OFFICE OF LEGAL MATTERS</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COMISION FEDERAL PARA LA PROTECCION CONTRA RIESGOS SANITARIOS.</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lang w:val="en-US"/>
              </w:rPr>
              <w:t>FEDERAL COMMISSION FOR THE PROTECTION AGAINST SANITARY RISKS</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CENTRO NACIONAL DE EXCELENCIA TECNOLOGICA EN SALUD.</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NATIONAL CENTER OF TECHNOLOGICAL EXCELLENCE IN HEALTH</w:t>
            </w:r>
          </w:p>
        </w:tc>
      </w:tr>
      <w:tr w:rsidR="002F6EAB" w:rsidRPr="002F6EAB"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CONSEJO DE SALUBRIDAD GENERAL.</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COUNCIL OF GENERAL HEALTH</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Comisión Interinstitucional del Cuadro Básico de Insumos del Sector Salud.</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Inter-institutional Commission of Basic Materials for the Health Sector.</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INSTITUTO MEXICANO DEL SEGURO SOCIAL.</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MEXICAN INSTITUTE OF SOCIAL SECURITY</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INSTITUTO DE SEGURIDAD Y SERVICIOS SOCIALES DE LOS TRABAJADORES DEL ESTADO.</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INSTITUTE OF SAFETY AND SOCIAL SEVICES OF THE WORKERSS OF THE STATE</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UNIVERSIDAD NACIONAL AUTONOMA DE MEXICO.</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NATIONAL AUTONOMOUS UNIVERSITY OF MEXICO</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Programa Universitario de Investigación en Salud.</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University Program of Health Research</w:t>
            </w:r>
          </w:p>
        </w:tc>
      </w:tr>
      <w:tr w:rsidR="002F6EAB" w:rsidRPr="002F6EAB"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INSTITUTO POLITECNICO NACIONAL.</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NATIONAL POLYTECHNICAL INSTITUTE</w:t>
            </w:r>
          </w:p>
        </w:tc>
      </w:tr>
      <w:tr w:rsidR="002F6EAB" w:rsidRPr="002F6EAB"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Escuela Superior de Medicina.</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Superior School of Medicine</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COMISION PERMANENTE DE LA FARMACOPEA DE LOS ESTADOS UNIDOS MEXICANOS.</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PERMANENT COMMISSION OF THE PHARMACOPEIA OF THE UNITED MEXICAN STATES</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CAMARA NACIONAL DE LA INDUSTRIA DE LA TRANSFORMACION.</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NATIONAL CHAMBER OF THE MANUFACTURING INSDUSTRY</w:t>
            </w:r>
          </w:p>
        </w:tc>
      </w:tr>
      <w:tr w:rsidR="002F6EAB" w:rsidRPr="002F6EAB"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Sector Industrial Médico.</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Industrial Medical Sector.</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CAMARA NACIONAL DE LA INDUSTRIA FARMACEUTICA.</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NATIONAL CHAMBER OF THE PHARMACEUTICAL INDUSTRY</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Sección de Productos Auxiliares para la Salud-Dispositivos médicos.</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Section of Auxiliary Products for the Health – Medical Devices.</w:t>
            </w:r>
          </w:p>
        </w:tc>
      </w:tr>
      <w:tr w:rsidR="002F6EAB" w:rsidRPr="00B54B47" w:rsidTr="002F6EAB">
        <w:tc>
          <w:tcPr>
            <w:tcW w:w="4788" w:type="dxa"/>
          </w:tcPr>
          <w:p w:rsidR="002F6EAB" w:rsidRPr="0010039D" w:rsidRDefault="002F6EAB" w:rsidP="002F6EAB">
            <w:pPr>
              <w:pStyle w:val="Texto"/>
              <w:spacing w:line="218" w:lineRule="exact"/>
              <w:ind w:firstLine="0"/>
              <w:rPr>
                <w:rFonts w:ascii="Verdana" w:hAnsi="Verdana"/>
                <w:sz w:val="16"/>
                <w:szCs w:val="16"/>
                <w:lang w:val="es-MX"/>
              </w:rPr>
            </w:pPr>
            <w:r w:rsidRPr="002F6EAB">
              <w:rPr>
                <w:rFonts w:ascii="Verdana" w:hAnsi="Verdana"/>
                <w:sz w:val="16"/>
                <w:szCs w:val="16"/>
              </w:rPr>
              <w:t>Sección de Reactivos y Sistemas de Diagnóstico.</w:t>
            </w:r>
          </w:p>
        </w:tc>
        <w:tc>
          <w:tcPr>
            <w:tcW w:w="4788" w:type="dxa"/>
          </w:tcPr>
          <w:p w:rsidR="002F6EAB" w:rsidRPr="00AC0647" w:rsidRDefault="0010039D" w:rsidP="00174146">
            <w:pPr>
              <w:pStyle w:val="Texto"/>
              <w:spacing w:line="218" w:lineRule="exact"/>
              <w:ind w:firstLine="0"/>
              <w:rPr>
                <w:rFonts w:ascii="Verdana" w:hAnsi="Verdana"/>
                <w:sz w:val="16"/>
                <w:szCs w:val="16"/>
                <w:lang w:val="en-US"/>
              </w:rPr>
            </w:pPr>
            <w:r w:rsidRPr="00AC0647">
              <w:rPr>
                <w:rFonts w:ascii="Verdana" w:hAnsi="Verdana"/>
                <w:sz w:val="16"/>
                <w:szCs w:val="16"/>
                <w:lang w:val="en-US"/>
              </w:rPr>
              <w:t xml:space="preserve">Section </w:t>
            </w:r>
            <w:r w:rsidR="00174146" w:rsidRPr="00AC0647">
              <w:rPr>
                <w:rFonts w:ascii="Verdana" w:hAnsi="Verdana"/>
                <w:sz w:val="16"/>
                <w:szCs w:val="16"/>
                <w:lang w:val="en-US"/>
              </w:rPr>
              <w:t>of</w:t>
            </w:r>
            <w:r w:rsidRPr="00AC0647">
              <w:rPr>
                <w:rFonts w:ascii="Verdana" w:hAnsi="Verdana"/>
                <w:sz w:val="16"/>
                <w:szCs w:val="16"/>
                <w:lang w:val="en-US"/>
              </w:rPr>
              <w:t xml:space="preserve"> Reactives and systems of Diagnostics.</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CAMARA NACIONAL DE LA INDUSTRIA DE ACEITES, GRASAS, JABONES Y DETERGENTES.</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NATIONAL CHAMBER OF THE INDUSTRY OF OILS, GREASES, SOAPS AND DETERGENTS.</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CAMARA NACIONAL DE LA INDUSTRIA DE PERFUMERIA, COSMETICA Y ARTICULOS DE TOCADOR E HIGIENE.</w:t>
            </w:r>
          </w:p>
        </w:tc>
        <w:tc>
          <w:tcPr>
            <w:tcW w:w="4788" w:type="dxa"/>
          </w:tcPr>
          <w:p w:rsidR="002F6EAB" w:rsidRPr="00AC0647" w:rsidRDefault="00B54B47" w:rsidP="00B54B47">
            <w:pPr>
              <w:pStyle w:val="Texto"/>
              <w:spacing w:line="218" w:lineRule="exact"/>
              <w:ind w:firstLine="0"/>
              <w:rPr>
                <w:rFonts w:ascii="Verdana" w:hAnsi="Verdana"/>
                <w:sz w:val="16"/>
                <w:szCs w:val="16"/>
                <w:lang w:val="en-US"/>
              </w:rPr>
            </w:pPr>
            <w:r>
              <w:rPr>
                <w:rFonts w:ascii="Verdana" w:hAnsi="Verdana"/>
                <w:sz w:val="16"/>
                <w:szCs w:val="16"/>
                <w:lang w:val="en-US"/>
              </w:rPr>
              <w:t>NATIONAL</w:t>
            </w:r>
            <w:r w:rsidR="0010039D" w:rsidRPr="00AC0647">
              <w:rPr>
                <w:rFonts w:ascii="Verdana" w:hAnsi="Verdana"/>
                <w:sz w:val="16"/>
                <w:szCs w:val="16"/>
                <w:lang w:val="en-US"/>
              </w:rPr>
              <w:t xml:space="preserve"> CHAMBER OF INDUSTRY OF PERFUMES, COSMETICS AND ARTICLES OF TOILETRIES AND HIGIENE</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ACADEMIA NACIONAL DE CIENCIAS FARMACEUTICAS.</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NATIONAL ACADEMY OF PHARMACEUTICAL SCIENCES</w:t>
            </w:r>
          </w:p>
        </w:tc>
      </w:tr>
      <w:tr w:rsidR="002F6EAB" w:rsidRPr="002F6EAB"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ASOCIACION FARMACEUTICA MEXICANA, A.C.</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MEXICAN PHARMACEUTICAL ASSOCIATION</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COLEGIO NACIONAL DE QUIMICOS FARMACEUTICOS BIOLOGOS, MEXICO, A.C.</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NATIONAL COLLEGE OF PHARMACEUTICAL  BIOLOGICAL CHEMICALS, MEXICO ASSOC.</w:t>
            </w:r>
          </w:p>
        </w:tc>
      </w:tr>
      <w:tr w:rsidR="002F6EAB" w:rsidRPr="002F6EAB"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PRODUCCION QUIMICO FARMACEUTICA, A.C.</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PHARMACEUTICAL CHEMICAL PRODUCTION</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ASOCIACION MEXICANA DE LABORATORIOS FARMACEUTICOS, A.C.</w:t>
            </w:r>
          </w:p>
        </w:tc>
        <w:tc>
          <w:tcPr>
            <w:tcW w:w="4788" w:type="dxa"/>
          </w:tcPr>
          <w:p w:rsidR="002F6EAB" w:rsidRPr="00AC0647" w:rsidRDefault="0010039D" w:rsidP="0010039D">
            <w:pPr>
              <w:pStyle w:val="Texto"/>
              <w:spacing w:line="218" w:lineRule="exact"/>
              <w:ind w:firstLine="0"/>
              <w:rPr>
                <w:rFonts w:ascii="Verdana" w:hAnsi="Verdana"/>
                <w:sz w:val="16"/>
                <w:szCs w:val="16"/>
                <w:lang w:val="en-US"/>
              </w:rPr>
            </w:pPr>
            <w:r w:rsidRPr="00AC0647">
              <w:rPr>
                <w:rFonts w:ascii="Verdana" w:hAnsi="Verdana"/>
                <w:sz w:val="16"/>
                <w:szCs w:val="16"/>
                <w:lang w:val="en-US"/>
              </w:rPr>
              <w:t>MEXICAN ASSOCIATION OF LABORATORY PHARMACEUTICALS</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sz w:val="16"/>
                <w:szCs w:val="16"/>
              </w:rPr>
              <w:t>ASOCIACION MEXICANA DE INDUSTRIAS INNOVADORAS DE DISPOSITIVOS MEDICOS, A.C.</w:t>
            </w:r>
          </w:p>
        </w:tc>
        <w:tc>
          <w:tcPr>
            <w:tcW w:w="4788" w:type="dxa"/>
          </w:tcPr>
          <w:p w:rsidR="002F6EAB" w:rsidRPr="00AC0647" w:rsidRDefault="0010039D" w:rsidP="002F6EAB">
            <w:pPr>
              <w:pStyle w:val="Texto"/>
              <w:spacing w:line="218" w:lineRule="exact"/>
              <w:ind w:firstLine="0"/>
              <w:rPr>
                <w:rFonts w:ascii="Verdana" w:hAnsi="Verdana"/>
                <w:sz w:val="16"/>
                <w:szCs w:val="16"/>
                <w:lang w:val="en-US"/>
              </w:rPr>
            </w:pPr>
            <w:r w:rsidRPr="00AC0647">
              <w:rPr>
                <w:rFonts w:ascii="Verdana" w:hAnsi="Verdana"/>
                <w:sz w:val="16"/>
                <w:szCs w:val="16"/>
                <w:lang w:val="en-US"/>
              </w:rPr>
              <w:t>MEXICAN ASSOCIATION OF INNVATIVE INDUSTRIES OF MEDICAL DEVICES, ASSOC.</w:t>
            </w:r>
          </w:p>
        </w:tc>
      </w:tr>
      <w:tr w:rsidR="002F6EAB" w:rsidRPr="002F6EAB" w:rsidTr="002F6EAB">
        <w:tc>
          <w:tcPr>
            <w:tcW w:w="4788" w:type="dxa"/>
          </w:tcPr>
          <w:p w:rsidR="002F6EAB" w:rsidRPr="002F6EAB" w:rsidRDefault="002F6EAB" w:rsidP="002F6EAB">
            <w:pPr>
              <w:pStyle w:val="ANOTACION"/>
              <w:spacing w:line="218" w:lineRule="exact"/>
              <w:rPr>
                <w:rFonts w:ascii="Verdana" w:hAnsi="Verdana"/>
                <w:sz w:val="16"/>
                <w:szCs w:val="16"/>
              </w:rPr>
            </w:pPr>
            <w:r w:rsidRPr="002F6EAB">
              <w:rPr>
                <w:rFonts w:ascii="Verdana" w:hAnsi="Verdana"/>
                <w:sz w:val="16"/>
                <w:szCs w:val="16"/>
              </w:rPr>
              <w:t>INDICE</w:t>
            </w:r>
          </w:p>
        </w:tc>
        <w:tc>
          <w:tcPr>
            <w:tcW w:w="4788" w:type="dxa"/>
          </w:tcPr>
          <w:p w:rsidR="002F6EAB" w:rsidRPr="00AC0647" w:rsidRDefault="0010039D" w:rsidP="002F6EAB">
            <w:pPr>
              <w:pStyle w:val="ANOTACION"/>
              <w:spacing w:line="218" w:lineRule="exact"/>
              <w:rPr>
                <w:rFonts w:ascii="Verdana" w:hAnsi="Verdana"/>
                <w:sz w:val="16"/>
                <w:szCs w:val="16"/>
                <w:lang w:val="en-US"/>
              </w:rPr>
            </w:pPr>
            <w:r w:rsidRPr="00AC0647">
              <w:rPr>
                <w:rFonts w:ascii="Verdana" w:hAnsi="Verdana"/>
                <w:sz w:val="16"/>
                <w:szCs w:val="16"/>
                <w:lang w:val="en-US"/>
              </w:rPr>
              <w:t>INDEX</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b/>
                <w:sz w:val="16"/>
                <w:szCs w:val="16"/>
              </w:rPr>
              <w:t>1.</w:t>
            </w:r>
            <w:r w:rsidRPr="002F6EAB">
              <w:rPr>
                <w:rFonts w:ascii="Verdana" w:hAnsi="Verdana"/>
                <w:sz w:val="16"/>
                <w:szCs w:val="16"/>
              </w:rPr>
              <w:t xml:space="preserve"> Objetivo y campo de aplicación</w:t>
            </w:r>
          </w:p>
        </w:tc>
        <w:tc>
          <w:tcPr>
            <w:tcW w:w="4788" w:type="dxa"/>
          </w:tcPr>
          <w:p w:rsidR="002F6EAB" w:rsidRPr="00AC0647" w:rsidRDefault="0010039D" w:rsidP="002F6EAB">
            <w:pPr>
              <w:pStyle w:val="Texto"/>
              <w:spacing w:line="218" w:lineRule="exact"/>
              <w:ind w:firstLine="0"/>
              <w:rPr>
                <w:rFonts w:ascii="Verdana" w:hAnsi="Verdana"/>
                <w:b/>
                <w:sz w:val="16"/>
                <w:szCs w:val="16"/>
                <w:lang w:val="en-US"/>
              </w:rPr>
            </w:pPr>
            <w:r w:rsidRPr="00AC0647">
              <w:rPr>
                <w:rFonts w:ascii="Verdana" w:hAnsi="Verdana"/>
                <w:b/>
                <w:sz w:val="16"/>
                <w:lang w:val="en-US"/>
              </w:rPr>
              <w:t>1</w:t>
            </w:r>
            <w:r w:rsidRPr="00AC0647">
              <w:rPr>
                <w:rFonts w:ascii="Verdana" w:hAnsi="Verdana"/>
                <w:sz w:val="16"/>
                <w:lang w:val="en-US"/>
              </w:rPr>
              <w:t>. Objective and field of application</w:t>
            </w:r>
          </w:p>
        </w:tc>
      </w:tr>
      <w:tr w:rsidR="002F6EAB" w:rsidRPr="002F6EAB"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b/>
                <w:sz w:val="16"/>
                <w:szCs w:val="16"/>
              </w:rPr>
              <w:t>2.</w:t>
            </w:r>
            <w:r w:rsidRPr="002F6EAB">
              <w:rPr>
                <w:rFonts w:ascii="Verdana" w:hAnsi="Verdana"/>
                <w:sz w:val="16"/>
                <w:szCs w:val="16"/>
              </w:rPr>
              <w:t xml:space="preserve"> Referencias</w:t>
            </w:r>
          </w:p>
        </w:tc>
        <w:tc>
          <w:tcPr>
            <w:tcW w:w="4788" w:type="dxa"/>
          </w:tcPr>
          <w:p w:rsidR="002F6EAB" w:rsidRPr="00AC0647" w:rsidRDefault="0010039D" w:rsidP="002F6EAB">
            <w:pPr>
              <w:pStyle w:val="Texto"/>
              <w:spacing w:line="218" w:lineRule="exact"/>
              <w:ind w:firstLine="0"/>
              <w:rPr>
                <w:rFonts w:ascii="Verdana" w:hAnsi="Verdana"/>
                <w:b/>
                <w:sz w:val="16"/>
                <w:szCs w:val="16"/>
                <w:lang w:val="en-US"/>
              </w:rPr>
            </w:pPr>
            <w:r w:rsidRPr="00AC0647">
              <w:rPr>
                <w:rFonts w:ascii="Verdana" w:hAnsi="Verdana"/>
                <w:b/>
                <w:sz w:val="16"/>
                <w:lang w:val="en-US"/>
              </w:rPr>
              <w:t>2</w:t>
            </w:r>
            <w:r w:rsidRPr="00AC0647">
              <w:rPr>
                <w:rFonts w:ascii="Verdana" w:hAnsi="Verdana"/>
                <w:sz w:val="16"/>
                <w:lang w:val="en-US"/>
              </w:rPr>
              <w:t>. References</w:t>
            </w:r>
          </w:p>
        </w:tc>
      </w:tr>
      <w:tr w:rsidR="002F6EAB" w:rsidRPr="002F6EAB"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b/>
                <w:sz w:val="16"/>
                <w:szCs w:val="16"/>
              </w:rPr>
              <w:t>3.</w:t>
            </w:r>
            <w:r w:rsidRPr="002F6EAB">
              <w:rPr>
                <w:rFonts w:ascii="Verdana" w:hAnsi="Verdana"/>
                <w:sz w:val="16"/>
                <w:szCs w:val="16"/>
              </w:rPr>
              <w:t xml:space="preserve"> Definiciones</w:t>
            </w:r>
          </w:p>
        </w:tc>
        <w:tc>
          <w:tcPr>
            <w:tcW w:w="4788" w:type="dxa"/>
          </w:tcPr>
          <w:p w:rsidR="002F6EAB" w:rsidRPr="00AC0647" w:rsidRDefault="0010039D" w:rsidP="002F6EAB">
            <w:pPr>
              <w:pStyle w:val="Texto"/>
              <w:spacing w:line="218" w:lineRule="exact"/>
              <w:ind w:firstLine="0"/>
              <w:rPr>
                <w:rFonts w:ascii="Verdana" w:hAnsi="Verdana"/>
                <w:b/>
                <w:sz w:val="16"/>
                <w:szCs w:val="16"/>
                <w:lang w:val="en-US"/>
              </w:rPr>
            </w:pPr>
            <w:r w:rsidRPr="00AC0647">
              <w:rPr>
                <w:rFonts w:ascii="Verdana" w:hAnsi="Verdana"/>
                <w:b/>
                <w:sz w:val="16"/>
                <w:lang w:val="en-US"/>
              </w:rPr>
              <w:t>3</w:t>
            </w:r>
            <w:r w:rsidRPr="00AC0647">
              <w:rPr>
                <w:rFonts w:ascii="Verdana" w:hAnsi="Verdana"/>
                <w:sz w:val="16"/>
                <w:lang w:val="en-US"/>
              </w:rPr>
              <w:t>. Definitions</w:t>
            </w:r>
          </w:p>
        </w:tc>
      </w:tr>
      <w:tr w:rsidR="002F6EAB" w:rsidRPr="002F6EAB"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b/>
                <w:sz w:val="16"/>
                <w:szCs w:val="16"/>
              </w:rPr>
              <w:t>4.</w:t>
            </w:r>
            <w:r w:rsidRPr="002F6EAB">
              <w:rPr>
                <w:rFonts w:ascii="Verdana" w:hAnsi="Verdana"/>
                <w:sz w:val="16"/>
                <w:szCs w:val="16"/>
              </w:rPr>
              <w:t xml:space="preserve"> Información sanitaria</w:t>
            </w:r>
          </w:p>
        </w:tc>
        <w:tc>
          <w:tcPr>
            <w:tcW w:w="4788" w:type="dxa"/>
          </w:tcPr>
          <w:p w:rsidR="002F6EAB" w:rsidRPr="00AC0647" w:rsidRDefault="0010039D" w:rsidP="0010039D">
            <w:pPr>
              <w:pStyle w:val="Texto"/>
              <w:spacing w:line="218" w:lineRule="exact"/>
              <w:ind w:firstLine="0"/>
              <w:rPr>
                <w:rFonts w:ascii="Verdana" w:hAnsi="Verdana"/>
                <w:b/>
                <w:sz w:val="16"/>
                <w:szCs w:val="16"/>
                <w:lang w:val="en-US"/>
              </w:rPr>
            </w:pPr>
            <w:r w:rsidRPr="00AC0647">
              <w:rPr>
                <w:rFonts w:ascii="Verdana" w:hAnsi="Verdana"/>
                <w:b/>
                <w:sz w:val="16"/>
                <w:lang w:val="en-US"/>
              </w:rPr>
              <w:t>4</w:t>
            </w:r>
            <w:r w:rsidRPr="00AC0647">
              <w:rPr>
                <w:rFonts w:ascii="Verdana" w:hAnsi="Verdana"/>
                <w:sz w:val="16"/>
                <w:lang w:val="en-US"/>
              </w:rPr>
              <w:t>. Sanitary information</w:t>
            </w:r>
          </w:p>
        </w:tc>
      </w:tr>
      <w:tr w:rsidR="002F6EAB" w:rsidRPr="00B54B47"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b/>
                <w:sz w:val="16"/>
                <w:szCs w:val="16"/>
              </w:rPr>
              <w:t>5.</w:t>
            </w:r>
            <w:r w:rsidRPr="002F6EAB">
              <w:rPr>
                <w:rFonts w:ascii="Verdana" w:hAnsi="Verdana"/>
                <w:sz w:val="16"/>
                <w:szCs w:val="16"/>
              </w:rPr>
              <w:t xml:space="preserve"> Concordancia con normas internacionales y mexicanas</w:t>
            </w:r>
          </w:p>
        </w:tc>
        <w:tc>
          <w:tcPr>
            <w:tcW w:w="4788" w:type="dxa"/>
          </w:tcPr>
          <w:p w:rsidR="002F6EAB" w:rsidRPr="00AC0647" w:rsidRDefault="0010039D" w:rsidP="002F6EAB">
            <w:pPr>
              <w:pStyle w:val="Texto"/>
              <w:spacing w:line="218" w:lineRule="exact"/>
              <w:ind w:firstLine="0"/>
              <w:rPr>
                <w:rFonts w:ascii="Verdana" w:hAnsi="Verdana"/>
                <w:b/>
                <w:sz w:val="16"/>
                <w:szCs w:val="16"/>
                <w:lang w:val="en-US"/>
              </w:rPr>
            </w:pPr>
            <w:r w:rsidRPr="00AC0647">
              <w:rPr>
                <w:rFonts w:ascii="Verdana" w:hAnsi="Verdana"/>
                <w:b/>
                <w:sz w:val="16"/>
                <w:szCs w:val="16"/>
                <w:lang w:val="en-US"/>
              </w:rPr>
              <w:t>5</w:t>
            </w:r>
            <w:r w:rsidRPr="00AC0647">
              <w:rPr>
                <w:rFonts w:ascii="Verdana" w:hAnsi="Verdana"/>
                <w:sz w:val="16"/>
                <w:szCs w:val="16"/>
                <w:lang w:val="en-US"/>
              </w:rPr>
              <w:t xml:space="preserve">. </w:t>
            </w:r>
            <w:r w:rsidRPr="00AC0647">
              <w:rPr>
                <w:rFonts w:ascii="Verdana" w:hAnsi="Verdana"/>
                <w:sz w:val="16"/>
                <w:lang w:val="en-US"/>
              </w:rPr>
              <w:t>Concordance with international and Mexican standards</w:t>
            </w:r>
          </w:p>
        </w:tc>
      </w:tr>
      <w:tr w:rsidR="002F6EAB" w:rsidRPr="002F6EAB"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b/>
                <w:sz w:val="16"/>
                <w:szCs w:val="16"/>
              </w:rPr>
              <w:t>6.</w:t>
            </w:r>
            <w:r w:rsidRPr="002F6EAB">
              <w:rPr>
                <w:rFonts w:ascii="Verdana" w:hAnsi="Verdana"/>
                <w:sz w:val="16"/>
                <w:szCs w:val="16"/>
              </w:rPr>
              <w:t xml:space="preserve"> Bibliografía</w:t>
            </w:r>
          </w:p>
        </w:tc>
        <w:tc>
          <w:tcPr>
            <w:tcW w:w="4788" w:type="dxa"/>
          </w:tcPr>
          <w:p w:rsidR="002F6EAB" w:rsidRPr="00AC0647" w:rsidRDefault="0010039D" w:rsidP="002F6EAB">
            <w:pPr>
              <w:pStyle w:val="Texto"/>
              <w:spacing w:line="218" w:lineRule="exact"/>
              <w:ind w:firstLine="0"/>
              <w:rPr>
                <w:rFonts w:ascii="Verdana" w:hAnsi="Verdana"/>
                <w:b/>
                <w:sz w:val="16"/>
                <w:szCs w:val="16"/>
                <w:lang w:val="en-US"/>
              </w:rPr>
            </w:pPr>
            <w:r w:rsidRPr="00AC0647">
              <w:rPr>
                <w:rFonts w:ascii="Verdana" w:hAnsi="Verdana"/>
                <w:b/>
                <w:sz w:val="16"/>
                <w:szCs w:val="16"/>
                <w:lang w:val="en-US"/>
              </w:rPr>
              <w:t>6</w:t>
            </w:r>
            <w:r w:rsidRPr="00AC0647">
              <w:rPr>
                <w:rFonts w:ascii="Verdana" w:hAnsi="Verdana"/>
                <w:sz w:val="16"/>
                <w:szCs w:val="16"/>
                <w:lang w:val="en-US"/>
              </w:rPr>
              <w:t>. Bibliography</w:t>
            </w:r>
          </w:p>
        </w:tc>
      </w:tr>
      <w:tr w:rsidR="002F6EAB" w:rsidRPr="002F6EAB"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b/>
                <w:sz w:val="16"/>
                <w:szCs w:val="16"/>
              </w:rPr>
              <w:t>7.</w:t>
            </w:r>
            <w:r w:rsidRPr="002F6EAB">
              <w:rPr>
                <w:rFonts w:ascii="Verdana" w:hAnsi="Verdana"/>
                <w:sz w:val="16"/>
                <w:szCs w:val="16"/>
              </w:rPr>
              <w:t xml:space="preserve"> Observancia de la Norma</w:t>
            </w:r>
          </w:p>
        </w:tc>
        <w:tc>
          <w:tcPr>
            <w:tcW w:w="4788" w:type="dxa"/>
          </w:tcPr>
          <w:p w:rsidR="002F6EAB" w:rsidRPr="00AC0647" w:rsidRDefault="0010039D" w:rsidP="002F6EAB">
            <w:pPr>
              <w:pStyle w:val="Texto"/>
              <w:spacing w:line="218" w:lineRule="exact"/>
              <w:ind w:firstLine="0"/>
              <w:rPr>
                <w:rFonts w:ascii="Verdana" w:hAnsi="Verdana"/>
                <w:b/>
                <w:sz w:val="16"/>
                <w:szCs w:val="16"/>
                <w:lang w:val="en-US"/>
              </w:rPr>
            </w:pPr>
            <w:r w:rsidRPr="00AC0647">
              <w:rPr>
                <w:rFonts w:ascii="Verdana" w:hAnsi="Verdana"/>
                <w:b/>
                <w:sz w:val="16"/>
                <w:szCs w:val="16"/>
                <w:lang w:val="en-US"/>
              </w:rPr>
              <w:t xml:space="preserve">7. </w:t>
            </w:r>
            <w:r w:rsidRPr="00AC0647">
              <w:rPr>
                <w:rFonts w:ascii="Verdana" w:hAnsi="Verdana"/>
                <w:sz w:val="16"/>
                <w:szCs w:val="16"/>
                <w:lang w:val="en-US"/>
              </w:rPr>
              <w:t>Observance of the Standard</w:t>
            </w:r>
          </w:p>
        </w:tc>
      </w:tr>
      <w:tr w:rsidR="002F6EAB" w:rsidRPr="002F6EAB"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b/>
                <w:sz w:val="16"/>
                <w:szCs w:val="16"/>
              </w:rPr>
              <w:t>8.</w:t>
            </w:r>
            <w:r w:rsidRPr="002F6EAB">
              <w:rPr>
                <w:rFonts w:ascii="Verdana" w:hAnsi="Verdana"/>
                <w:sz w:val="16"/>
                <w:szCs w:val="16"/>
              </w:rPr>
              <w:t xml:space="preserve"> Evaluación de la conformidad</w:t>
            </w:r>
          </w:p>
        </w:tc>
        <w:tc>
          <w:tcPr>
            <w:tcW w:w="4788" w:type="dxa"/>
          </w:tcPr>
          <w:p w:rsidR="002F6EAB" w:rsidRPr="00AC0647" w:rsidRDefault="0010039D" w:rsidP="0010039D">
            <w:pPr>
              <w:pStyle w:val="Texto"/>
              <w:spacing w:after="100" w:line="276" w:lineRule="auto"/>
              <w:ind w:firstLine="0"/>
              <w:rPr>
                <w:rFonts w:ascii="Verdana" w:hAnsi="Verdana"/>
                <w:sz w:val="16"/>
                <w:szCs w:val="16"/>
                <w:lang w:val="en-US"/>
              </w:rPr>
            </w:pPr>
            <w:r w:rsidRPr="00AC0647">
              <w:rPr>
                <w:rFonts w:ascii="Verdana" w:hAnsi="Verdana"/>
                <w:b/>
                <w:sz w:val="16"/>
                <w:szCs w:val="16"/>
                <w:lang w:val="en-US"/>
              </w:rPr>
              <w:t xml:space="preserve">8. </w:t>
            </w:r>
            <w:r w:rsidRPr="00AC0647">
              <w:rPr>
                <w:rFonts w:ascii="Verdana" w:hAnsi="Verdana"/>
                <w:sz w:val="16"/>
                <w:szCs w:val="16"/>
                <w:lang w:val="en-US"/>
              </w:rPr>
              <w:t>Evaluation of conformity</w:t>
            </w:r>
          </w:p>
        </w:tc>
      </w:tr>
      <w:tr w:rsidR="002F6EAB" w:rsidRPr="002F6EAB"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b/>
                <w:sz w:val="16"/>
                <w:szCs w:val="16"/>
              </w:rPr>
              <w:t>9.</w:t>
            </w:r>
            <w:r w:rsidRPr="002F6EAB">
              <w:rPr>
                <w:rFonts w:ascii="Verdana" w:hAnsi="Verdana"/>
                <w:sz w:val="16"/>
                <w:szCs w:val="16"/>
              </w:rPr>
              <w:t xml:space="preserve"> Vigencia</w:t>
            </w:r>
          </w:p>
        </w:tc>
        <w:tc>
          <w:tcPr>
            <w:tcW w:w="4788" w:type="dxa"/>
          </w:tcPr>
          <w:p w:rsidR="002F6EAB" w:rsidRPr="00AC0647" w:rsidRDefault="0010039D" w:rsidP="002F6EAB">
            <w:pPr>
              <w:pStyle w:val="Texto"/>
              <w:spacing w:line="218" w:lineRule="exact"/>
              <w:ind w:firstLine="0"/>
              <w:rPr>
                <w:rFonts w:ascii="Verdana" w:hAnsi="Verdana"/>
                <w:b/>
                <w:sz w:val="16"/>
                <w:szCs w:val="16"/>
                <w:lang w:val="en-US"/>
              </w:rPr>
            </w:pPr>
            <w:r w:rsidRPr="00AC0647">
              <w:rPr>
                <w:rFonts w:ascii="Verdana" w:hAnsi="Verdana"/>
                <w:b/>
                <w:sz w:val="16"/>
                <w:szCs w:val="16"/>
                <w:lang w:val="en-US"/>
              </w:rPr>
              <w:t>9</w:t>
            </w:r>
            <w:r w:rsidRPr="00AC0647">
              <w:rPr>
                <w:rFonts w:ascii="Verdana" w:hAnsi="Verdana"/>
                <w:sz w:val="16"/>
                <w:szCs w:val="16"/>
                <w:lang w:val="en-US"/>
              </w:rPr>
              <w:t>. Effective period</w:t>
            </w:r>
          </w:p>
        </w:tc>
      </w:tr>
      <w:tr w:rsidR="002F6EAB" w:rsidRPr="002F6EAB"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b/>
                <w:sz w:val="16"/>
                <w:szCs w:val="16"/>
              </w:rPr>
              <w:t>10.</w:t>
            </w:r>
            <w:r w:rsidRPr="002F6EAB">
              <w:rPr>
                <w:rFonts w:ascii="Verdana" w:hAnsi="Verdana"/>
                <w:sz w:val="16"/>
                <w:szCs w:val="16"/>
              </w:rPr>
              <w:t xml:space="preserve"> Apéndice normativo “A”</w:t>
            </w:r>
          </w:p>
        </w:tc>
        <w:tc>
          <w:tcPr>
            <w:tcW w:w="4788" w:type="dxa"/>
          </w:tcPr>
          <w:p w:rsidR="002F6EAB" w:rsidRPr="00AC0647" w:rsidRDefault="0010039D" w:rsidP="002F6EAB">
            <w:pPr>
              <w:pStyle w:val="Texto"/>
              <w:spacing w:line="218" w:lineRule="exact"/>
              <w:ind w:firstLine="0"/>
              <w:rPr>
                <w:rFonts w:ascii="Verdana" w:hAnsi="Verdana"/>
                <w:b/>
                <w:sz w:val="16"/>
                <w:szCs w:val="16"/>
                <w:lang w:val="en-US"/>
              </w:rPr>
            </w:pPr>
            <w:r w:rsidRPr="00AC0647">
              <w:rPr>
                <w:rFonts w:ascii="Verdana" w:hAnsi="Verdana"/>
                <w:b/>
                <w:bCs/>
                <w:sz w:val="16"/>
                <w:szCs w:val="16"/>
                <w:lang w:val="en-US"/>
              </w:rPr>
              <w:t>10.</w:t>
            </w:r>
            <w:r w:rsidRPr="00AC0647">
              <w:rPr>
                <w:rFonts w:ascii="Verdana" w:hAnsi="Verdana"/>
                <w:sz w:val="16"/>
                <w:szCs w:val="16"/>
                <w:lang w:val="en-US"/>
              </w:rPr>
              <w:t xml:space="preserve"> Regulatory Appendix A</w:t>
            </w:r>
          </w:p>
        </w:tc>
      </w:tr>
      <w:tr w:rsidR="002F6EAB" w:rsidRPr="002F6EAB" w:rsidTr="002F6EAB">
        <w:tc>
          <w:tcPr>
            <w:tcW w:w="4788" w:type="dxa"/>
          </w:tcPr>
          <w:p w:rsidR="002F6EAB" w:rsidRPr="002F6EAB" w:rsidRDefault="002F6EAB" w:rsidP="002F6EAB">
            <w:pPr>
              <w:pStyle w:val="Texto"/>
              <w:spacing w:line="218" w:lineRule="exact"/>
              <w:ind w:firstLine="0"/>
              <w:rPr>
                <w:rFonts w:ascii="Verdana" w:hAnsi="Verdana"/>
                <w:sz w:val="16"/>
                <w:szCs w:val="16"/>
              </w:rPr>
            </w:pPr>
            <w:r w:rsidRPr="002F6EAB">
              <w:rPr>
                <w:rFonts w:ascii="Verdana" w:hAnsi="Verdana"/>
                <w:b/>
                <w:sz w:val="16"/>
                <w:szCs w:val="16"/>
              </w:rPr>
              <w:t>11.</w:t>
            </w:r>
            <w:r w:rsidRPr="002F6EAB">
              <w:rPr>
                <w:rFonts w:ascii="Verdana" w:hAnsi="Verdana"/>
                <w:sz w:val="16"/>
                <w:szCs w:val="16"/>
              </w:rPr>
              <w:t xml:space="preserve"> Apéndice informativo “B”</w:t>
            </w:r>
          </w:p>
        </w:tc>
        <w:tc>
          <w:tcPr>
            <w:tcW w:w="4788" w:type="dxa"/>
          </w:tcPr>
          <w:p w:rsidR="002F6EAB" w:rsidRPr="00AC0647" w:rsidRDefault="0010039D" w:rsidP="0010039D">
            <w:pPr>
              <w:pStyle w:val="Texto"/>
              <w:spacing w:after="100" w:line="276" w:lineRule="auto"/>
              <w:ind w:firstLine="0"/>
              <w:rPr>
                <w:rFonts w:ascii="Verdana" w:hAnsi="Verdana"/>
                <w:sz w:val="16"/>
                <w:szCs w:val="16"/>
                <w:lang w:val="en-US"/>
              </w:rPr>
            </w:pPr>
            <w:r w:rsidRPr="00AC0647">
              <w:rPr>
                <w:rFonts w:ascii="Verdana" w:hAnsi="Verdana"/>
                <w:b/>
                <w:bCs/>
                <w:sz w:val="16"/>
                <w:szCs w:val="16"/>
                <w:lang w:val="en-US"/>
              </w:rPr>
              <w:t>11.</w:t>
            </w:r>
            <w:r w:rsidRPr="00AC0647">
              <w:rPr>
                <w:rFonts w:ascii="Verdana" w:hAnsi="Verdana"/>
                <w:sz w:val="16"/>
                <w:szCs w:val="16"/>
                <w:lang w:val="en-US"/>
              </w:rPr>
              <w:t xml:space="preserve"> Informative Appendix A</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b/>
                <w:sz w:val="16"/>
                <w:szCs w:val="16"/>
              </w:rPr>
            </w:pPr>
            <w:r w:rsidRPr="002F6EAB">
              <w:rPr>
                <w:rFonts w:ascii="Verdana" w:hAnsi="Verdana"/>
                <w:b/>
                <w:sz w:val="16"/>
                <w:szCs w:val="16"/>
              </w:rPr>
              <w:t>1. Objetivo y campo de aplicación</w:t>
            </w:r>
          </w:p>
        </w:tc>
        <w:tc>
          <w:tcPr>
            <w:tcW w:w="4788" w:type="dxa"/>
          </w:tcPr>
          <w:p w:rsidR="002F6EAB" w:rsidRPr="00AC0647" w:rsidRDefault="0010039D" w:rsidP="002F6EAB">
            <w:pPr>
              <w:pStyle w:val="Texto"/>
              <w:spacing w:line="244" w:lineRule="exact"/>
              <w:ind w:firstLine="0"/>
              <w:rPr>
                <w:rFonts w:ascii="Verdana" w:hAnsi="Verdana"/>
                <w:b/>
                <w:sz w:val="16"/>
                <w:szCs w:val="16"/>
                <w:lang w:val="en-US"/>
              </w:rPr>
            </w:pPr>
            <w:r w:rsidRPr="00AC0647">
              <w:rPr>
                <w:rFonts w:ascii="Verdana" w:hAnsi="Verdana"/>
                <w:b/>
                <w:sz w:val="16"/>
                <w:szCs w:val="16"/>
                <w:lang w:val="en-US"/>
              </w:rPr>
              <w:t>1. Objective and field of application</w:t>
            </w:r>
          </w:p>
        </w:tc>
      </w:tr>
      <w:tr w:rsidR="002F6EAB" w:rsidRPr="002F6EAB"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2F6EAB">
              <w:rPr>
                <w:rFonts w:ascii="Verdana" w:hAnsi="Verdana"/>
                <w:b/>
                <w:sz w:val="16"/>
                <w:szCs w:val="16"/>
              </w:rPr>
              <w:t>1.1</w:t>
            </w:r>
            <w:r w:rsidRPr="002F6EAB">
              <w:rPr>
                <w:rFonts w:ascii="Verdana" w:hAnsi="Verdana"/>
                <w:sz w:val="16"/>
                <w:szCs w:val="16"/>
              </w:rPr>
              <w:t xml:space="preserve"> Objetivo.</w:t>
            </w:r>
          </w:p>
        </w:tc>
        <w:tc>
          <w:tcPr>
            <w:tcW w:w="4788" w:type="dxa"/>
          </w:tcPr>
          <w:p w:rsidR="002F6EAB" w:rsidRPr="00AC0647" w:rsidRDefault="0010039D" w:rsidP="002F6EAB">
            <w:pPr>
              <w:pStyle w:val="Texto"/>
              <w:spacing w:line="244" w:lineRule="exact"/>
              <w:ind w:firstLine="0"/>
              <w:rPr>
                <w:rFonts w:ascii="Verdana" w:hAnsi="Verdana"/>
                <w:bCs/>
                <w:sz w:val="16"/>
                <w:szCs w:val="16"/>
                <w:lang w:val="en-US"/>
              </w:rPr>
            </w:pPr>
            <w:r w:rsidRPr="00AC0647">
              <w:rPr>
                <w:rFonts w:ascii="Verdana" w:hAnsi="Verdana"/>
                <w:b/>
                <w:sz w:val="16"/>
                <w:szCs w:val="16"/>
                <w:lang w:val="en-US"/>
              </w:rPr>
              <w:t xml:space="preserve">1.1 </w:t>
            </w:r>
            <w:r w:rsidRPr="00AC0647">
              <w:rPr>
                <w:rFonts w:ascii="Verdana" w:hAnsi="Verdana"/>
                <w:bCs/>
                <w:sz w:val="16"/>
                <w:szCs w:val="16"/>
                <w:lang w:val="en-US"/>
              </w:rPr>
              <w:t>Objective</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2F6EAB">
              <w:rPr>
                <w:rFonts w:ascii="Verdana" w:hAnsi="Verdana"/>
                <w:sz w:val="16"/>
                <w:szCs w:val="16"/>
              </w:rPr>
              <w:t>Esta Norma Oficial Mexicana establece los requisitos mínimos, que sirven para comunicar la información a los usuarios, que deberá contener el etiquetado de los dispositivos médicos (equipo médico, prótesis, órtesis, ayudas funcionales, agentes de diagnóstico, insumos de uso odontológico, materiales quirúrgicos, de curación y productos higiénicos) de origen nacional o extranjero, que se comercialicen o destinen a usuarios en el territorio nacional.</w:t>
            </w:r>
          </w:p>
        </w:tc>
        <w:tc>
          <w:tcPr>
            <w:tcW w:w="4788" w:type="dxa"/>
          </w:tcPr>
          <w:p w:rsidR="002F6EAB" w:rsidRPr="00AC0647" w:rsidRDefault="00174146" w:rsidP="00B54B47">
            <w:pPr>
              <w:pStyle w:val="Texto"/>
              <w:spacing w:line="244" w:lineRule="exact"/>
              <w:ind w:firstLine="0"/>
              <w:rPr>
                <w:rFonts w:ascii="Verdana" w:hAnsi="Verdana"/>
                <w:sz w:val="16"/>
                <w:szCs w:val="16"/>
                <w:lang w:val="en-US"/>
              </w:rPr>
            </w:pPr>
            <w:r w:rsidRPr="00AC0647">
              <w:rPr>
                <w:rFonts w:ascii="Verdana" w:hAnsi="Verdana"/>
                <w:sz w:val="16"/>
                <w:szCs w:val="16"/>
                <w:lang w:val="en-US"/>
              </w:rPr>
              <w:t>This Official Mexican Standard establishes the m</w:t>
            </w:r>
            <w:r w:rsidR="003B56FF" w:rsidRPr="00AC0647">
              <w:rPr>
                <w:rFonts w:ascii="Verdana" w:hAnsi="Verdana"/>
                <w:sz w:val="16"/>
                <w:szCs w:val="16"/>
                <w:lang w:val="en-US"/>
              </w:rPr>
              <w:t>i</w:t>
            </w:r>
            <w:r w:rsidRPr="00AC0647">
              <w:rPr>
                <w:rFonts w:ascii="Verdana" w:hAnsi="Verdana"/>
                <w:sz w:val="16"/>
                <w:szCs w:val="16"/>
                <w:lang w:val="en-US"/>
              </w:rPr>
              <w:t>nimum requirements that serve for communicating the information to the users the labeling of the medical devices (medical equipment, prothesis, orthesis, functional aids, diagnostic agents, materials for orthodontological use, surgical materials, materials for medical attention and hygienic products) of national or foreign origin</w:t>
            </w:r>
            <w:r w:rsidR="00B54B47" w:rsidRPr="00AC0647">
              <w:rPr>
                <w:rFonts w:ascii="Verdana" w:hAnsi="Verdana"/>
                <w:sz w:val="16"/>
                <w:szCs w:val="16"/>
                <w:lang w:val="en-US"/>
              </w:rPr>
              <w:t xml:space="preserve"> must contain</w:t>
            </w:r>
            <w:r w:rsidRPr="00AC0647">
              <w:rPr>
                <w:rFonts w:ascii="Verdana" w:hAnsi="Verdana"/>
                <w:sz w:val="16"/>
                <w:szCs w:val="16"/>
                <w:lang w:val="en-US"/>
              </w:rPr>
              <w:t xml:space="preserve">, that are commercially distributed or designated for users in the national territory. </w:t>
            </w:r>
          </w:p>
        </w:tc>
      </w:tr>
      <w:tr w:rsidR="002F6EAB" w:rsidRPr="002F6EAB"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2F6EAB">
              <w:rPr>
                <w:rFonts w:ascii="Verdana" w:hAnsi="Verdana"/>
                <w:b/>
                <w:sz w:val="16"/>
                <w:szCs w:val="16"/>
              </w:rPr>
              <w:t>1.2</w:t>
            </w:r>
            <w:r w:rsidRPr="002F6EAB">
              <w:rPr>
                <w:rFonts w:ascii="Verdana" w:hAnsi="Verdana"/>
                <w:sz w:val="16"/>
                <w:szCs w:val="16"/>
              </w:rPr>
              <w:t xml:space="preserve"> Campo de aplicación.</w:t>
            </w:r>
          </w:p>
        </w:tc>
        <w:tc>
          <w:tcPr>
            <w:tcW w:w="4788" w:type="dxa"/>
          </w:tcPr>
          <w:p w:rsidR="002F6EAB" w:rsidRPr="00AC0647" w:rsidRDefault="00174146" w:rsidP="002F6EAB">
            <w:pPr>
              <w:pStyle w:val="Texto"/>
              <w:spacing w:line="244" w:lineRule="exact"/>
              <w:ind w:firstLine="0"/>
              <w:rPr>
                <w:rFonts w:ascii="Verdana" w:hAnsi="Verdana"/>
                <w:bCs/>
                <w:sz w:val="16"/>
                <w:szCs w:val="16"/>
                <w:lang w:val="en-US"/>
              </w:rPr>
            </w:pPr>
            <w:r w:rsidRPr="00AC0647">
              <w:rPr>
                <w:rFonts w:ascii="Verdana" w:hAnsi="Verdana"/>
                <w:b/>
                <w:sz w:val="16"/>
                <w:szCs w:val="16"/>
                <w:lang w:val="en-US"/>
              </w:rPr>
              <w:t xml:space="preserve">1.2 </w:t>
            </w:r>
            <w:r w:rsidRPr="00AC0647">
              <w:rPr>
                <w:rFonts w:ascii="Verdana" w:hAnsi="Verdana"/>
                <w:bCs/>
                <w:sz w:val="16"/>
                <w:szCs w:val="16"/>
                <w:lang w:val="en-US"/>
              </w:rPr>
              <w:t>Field of application.</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2F6EAB">
              <w:rPr>
                <w:rFonts w:ascii="Verdana" w:hAnsi="Verdana"/>
                <w:sz w:val="16"/>
                <w:szCs w:val="16"/>
              </w:rPr>
              <w:t>Esta Norma Oficial Mexicana es de observancia obligatoria a todos los establecimientos dedicados a la fabricación, acondicionamiento, importación y distribución de dispositivos médicos.</w:t>
            </w:r>
          </w:p>
        </w:tc>
        <w:tc>
          <w:tcPr>
            <w:tcW w:w="4788" w:type="dxa"/>
          </w:tcPr>
          <w:p w:rsidR="002F6EAB" w:rsidRPr="00AC0647" w:rsidRDefault="00174146" w:rsidP="002F6EAB">
            <w:pPr>
              <w:pStyle w:val="Texto"/>
              <w:spacing w:line="244" w:lineRule="exact"/>
              <w:ind w:firstLine="0"/>
              <w:rPr>
                <w:rFonts w:ascii="Verdana" w:hAnsi="Verdana"/>
                <w:sz w:val="16"/>
                <w:szCs w:val="16"/>
                <w:lang w:val="en-US"/>
              </w:rPr>
            </w:pPr>
            <w:r w:rsidRPr="00AC0647">
              <w:rPr>
                <w:rFonts w:ascii="Verdana" w:hAnsi="Verdana"/>
                <w:sz w:val="16"/>
                <w:szCs w:val="16"/>
                <w:lang w:val="en-US"/>
              </w:rPr>
              <w:t xml:space="preserve">This Official Mexican Standard is of mandatory observance in all the establishments designated to the manufacture, conditioning, importation and distribution of medical devices. </w:t>
            </w:r>
          </w:p>
        </w:tc>
      </w:tr>
      <w:tr w:rsidR="002F6EAB" w:rsidRPr="002F6EAB" w:rsidTr="002F6EAB">
        <w:tc>
          <w:tcPr>
            <w:tcW w:w="4788" w:type="dxa"/>
          </w:tcPr>
          <w:p w:rsidR="002F6EAB" w:rsidRPr="002F6EAB" w:rsidRDefault="002F6EAB" w:rsidP="002F6EAB">
            <w:pPr>
              <w:pStyle w:val="Texto"/>
              <w:spacing w:line="244" w:lineRule="exact"/>
              <w:ind w:firstLine="0"/>
              <w:rPr>
                <w:rFonts w:ascii="Verdana" w:hAnsi="Verdana"/>
                <w:b/>
                <w:sz w:val="16"/>
                <w:szCs w:val="16"/>
              </w:rPr>
            </w:pPr>
            <w:r w:rsidRPr="002F6EAB">
              <w:rPr>
                <w:rFonts w:ascii="Verdana" w:hAnsi="Verdana"/>
                <w:b/>
                <w:sz w:val="16"/>
                <w:szCs w:val="16"/>
              </w:rPr>
              <w:t>2. Referencias</w:t>
            </w:r>
          </w:p>
        </w:tc>
        <w:tc>
          <w:tcPr>
            <w:tcW w:w="4788" w:type="dxa"/>
          </w:tcPr>
          <w:p w:rsidR="002F6EAB" w:rsidRPr="00AC0647" w:rsidRDefault="00174146" w:rsidP="002F6EAB">
            <w:pPr>
              <w:pStyle w:val="Texto"/>
              <w:spacing w:line="244" w:lineRule="exact"/>
              <w:ind w:firstLine="0"/>
              <w:rPr>
                <w:rFonts w:ascii="Verdana" w:hAnsi="Verdana"/>
                <w:b/>
                <w:sz w:val="16"/>
                <w:szCs w:val="16"/>
                <w:lang w:val="en-US"/>
              </w:rPr>
            </w:pPr>
            <w:r w:rsidRPr="00AC0647">
              <w:rPr>
                <w:rFonts w:ascii="Verdana" w:hAnsi="Verdana"/>
                <w:b/>
                <w:sz w:val="16"/>
                <w:szCs w:val="16"/>
                <w:lang w:val="en-US"/>
              </w:rPr>
              <w:t>2. References</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2F6EAB">
              <w:rPr>
                <w:rFonts w:ascii="Verdana" w:hAnsi="Verdana"/>
                <w:sz w:val="16"/>
                <w:szCs w:val="16"/>
              </w:rPr>
              <w:t>Para la correcta aplicación de esta Norma Oficial Mexicana, es conveniente consultar las siguientes normas:</w:t>
            </w:r>
          </w:p>
        </w:tc>
        <w:tc>
          <w:tcPr>
            <w:tcW w:w="4788" w:type="dxa"/>
          </w:tcPr>
          <w:p w:rsidR="002F6EAB" w:rsidRPr="00AC0647" w:rsidRDefault="00174146" w:rsidP="002F6EAB">
            <w:pPr>
              <w:pStyle w:val="Texto"/>
              <w:spacing w:line="244" w:lineRule="exact"/>
              <w:ind w:firstLine="0"/>
              <w:rPr>
                <w:rFonts w:ascii="Verdana" w:hAnsi="Verdana"/>
                <w:sz w:val="16"/>
                <w:szCs w:val="16"/>
                <w:lang w:val="en-US"/>
              </w:rPr>
            </w:pPr>
            <w:r w:rsidRPr="00AC0647">
              <w:rPr>
                <w:rFonts w:ascii="Verdana" w:hAnsi="Verdana"/>
                <w:sz w:val="16"/>
                <w:szCs w:val="16"/>
                <w:lang w:val="en-US"/>
              </w:rPr>
              <w:t xml:space="preserve">For the correct application of this Official Mexican Standard it is convenient to consult the following standards: </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2F6EAB">
              <w:rPr>
                <w:rFonts w:ascii="Verdana" w:hAnsi="Verdana"/>
                <w:b/>
                <w:sz w:val="16"/>
                <w:szCs w:val="16"/>
              </w:rPr>
              <w:t>2.1</w:t>
            </w:r>
            <w:r w:rsidRPr="002F6EAB">
              <w:rPr>
                <w:rFonts w:ascii="Verdana" w:hAnsi="Verdana"/>
                <w:sz w:val="16"/>
                <w:szCs w:val="16"/>
              </w:rPr>
              <w:t xml:space="preserve"> NOM-008-SCFI-2002. Sistema General de Unidades de Medida. Publicada en el Diario Oficial de la Federación el 27 de noviembre de 2002.</w:t>
            </w:r>
          </w:p>
        </w:tc>
        <w:tc>
          <w:tcPr>
            <w:tcW w:w="4788" w:type="dxa"/>
          </w:tcPr>
          <w:p w:rsidR="002F6EAB" w:rsidRPr="00AC0647" w:rsidRDefault="003B56FF" w:rsidP="002F6EAB">
            <w:pPr>
              <w:pStyle w:val="Texto"/>
              <w:spacing w:line="244" w:lineRule="exact"/>
              <w:ind w:firstLine="0"/>
              <w:rPr>
                <w:rFonts w:ascii="Verdana" w:hAnsi="Verdana"/>
                <w:bCs/>
                <w:sz w:val="16"/>
                <w:szCs w:val="16"/>
                <w:lang w:val="en-US"/>
              </w:rPr>
            </w:pPr>
            <w:r w:rsidRPr="00AC0647">
              <w:rPr>
                <w:rFonts w:ascii="Verdana" w:hAnsi="Verdana"/>
                <w:b/>
                <w:sz w:val="16"/>
                <w:szCs w:val="16"/>
                <w:lang w:val="en-US"/>
              </w:rPr>
              <w:t xml:space="preserve">2.1 </w:t>
            </w:r>
            <w:r w:rsidRPr="00AC0647">
              <w:rPr>
                <w:rFonts w:ascii="Verdana" w:hAnsi="Verdana"/>
                <w:bCs/>
                <w:sz w:val="16"/>
                <w:szCs w:val="16"/>
                <w:lang w:val="en-US"/>
              </w:rPr>
              <w:t xml:space="preserve">NOM-008-SCFI-2002. General System of Units of Measure. Published in the Official Daily of the Federation on the 27th of November of 2002. </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4B58B3">
              <w:rPr>
                <w:rFonts w:ascii="Verdana" w:hAnsi="Verdana"/>
                <w:b/>
                <w:sz w:val="16"/>
                <w:szCs w:val="16"/>
                <w:lang w:val="es-MX"/>
              </w:rPr>
              <w:t>2.2</w:t>
            </w:r>
            <w:r w:rsidRPr="004B58B3">
              <w:rPr>
                <w:rFonts w:ascii="Verdana" w:hAnsi="Verdana"/>
                <w:sz w:val="16"/>
                <w:szCs w:val="16"/>
                <w:lang w:val="es-MX"/>
              </w:rPr>
              <w:t xml:space="preserve"> NOM-050-SCFI-2004. Información comercial-Etiquetado general de productos. Publicada en el </w:t>
            </w:r>
            <w:r w:rsidRPr="002F6EAB">
              <w:rPr>
                <w:rFonts w:ascii="Verdana" w:hAnsi="Verdana"/>
                <w:sz w:val="16"/>
                <w:szCs w:val="16"/>
              </w:rPr>
              <w:t>Diario Oficial de la Federación el 1 de junio de 2004.</w:t>
            </w:r>
          </w:p>
        </w:tc>
        <w:tc>
          <w:tcPr>
            <w:tcW w:w="4788" w:type="dxa"/>
          </w:tcPr>
          <w:p w:rsidR="002F6EAB" w:rsidRPr="00AC0647" w:rsidRDefault="003B56FF" w:rsidP="002F6EAB">
            <w:pPr>
              <w:pStyle w:val="Texto"/>
              <w:spacing w:line="244" w:lineRule="exact"/>
              <w:ind w:firstLine="0"/>
              <w:rPr>
                <w:rFonts w:ascii="Verdana" w:hAnsi="Verdana"/>
                <w:bCs/>
                <w:sz w:val="16"/>
                <w:szCs w:val="16"/>
                <w:lang w:val="en-US"/>
              </w:rPr>
            </w:pPr>
            <w:r w:rsidRPr="00AC0647">
              <w:rPr>
                <w:rFonts w:ascii="Verdana" w:hAnsi="Verdana"/>
                <w:b/>
                <w:sz w:val="16"/>
                <w:szCs w:val="16"/>
                <w:lang w:val="en-US"/>
              </w:rPr>
              <w:t xml:space="preserve">2.2 </w:t>
            </w:r>
            <w:r w:rsidRPr="00AC0647">
              <w:rPr>
                <w:rFonts w:ascii="Verdana" w:hAnsi="Verdana"/>
                <w:bCs/>
                <w:sz w:val="16"/>
                <w:szCs w:val="16"/>
                <w:lang w:val="en-US"/>
              </w:rPr>
              <w:t>NOM-050-SCFI-2004. Commercial Information. General labeling of products. Published in the Official Daily of the Federation on the 1</w:t>
            </w:r>
            <w:r w:rsidRPr="00AC0647">
              <w:rPr>
                <w:rFonts w:ascii="Verdana" w:hAnsi="Verdana"/>
                <w:bCs/>
                <w:sz w:val="16"/>
                <w:szCs w:val="16"/>
                <w:vertAlign w:val="superscript"/>
                <w:lang w:val="en-US"/>
              </w:rPr>
              <w:t>st</w:t>
            </w:r>
            <w:r w:rsidRPr="00AC0647">
              <w:rPr>
                <w:rFonts w:ascii="Verdana" w:hAnsi="Verdana"/>
                <w:bCs/>
                <w:sz w:val="16"/>
                <w:szCs w:val="16"/>
                <w:lang w:val="en-US"/>
              </w:rPr>
              <w:t xml:space="preserve"> of June of 2004.</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2F6EAB">
              <w:rPr>
                <w:rFonts w:ascii="Verdana" w:hAnsi="Verdana"/>
                <w:b/>
                <w:sz w:val="16"/>
                <w:szCs w:val="16"/>
              </w:rPr>
              <w:t>2.3</w:t>
            </w:r>
            <w:r w:rsidRPr="002F6EAB">
              <w:rPr>
                <w:rFonts w:ascii="Verdana" w:hAnsi="Verdana"/>
                <w:sz w:val="16"/>
                <w:szCs w:val="16"/>
              </w:rPr>
              <w:t xml:space="preserve"> Farmacopea de los Estados Unidos Mexicanos y sus Suplementos.</w:t>
            </w:r>
          </w:p>
        </w:tc>
        <w:tc>
          <w:tcPr>
            <w:tcW w:w="4788" w:type="dxa"/>
          </w:tcPr>
          <w:p w:rsidR="002F6EAB" w:rsidRPr="00AC0647" w:rsidRDefault="003B56FF" w:rsidP="002F6EAB">
            <w:pPr>
              <w:pStyle w:val="Texto"/>
              <w:spacing w:line="244" w:lineRule="exact"/>
              <w:ind w:firstLine="0"/>
              <w:rPr>
                <w:rFonts w:ascii="Verdana" w:hAnsi="Verdana"/>
                <w:bCs/>
                <w:sz w:val="16"/>
                <w:szCs w:val="16"/>
                <w:lang w:val="en-US"/>
              </w:rPr>
            </w:pPr>
            <w:r w:rsidRPr="00AC0647">
              <w:rPr>
                <w:rFonts w:ascii="Verdana" w:hAnsi="Verdana"/>
                <w:b/>
                <w:sz w:val="16"/>
                <w:szCs w:val="16"/>
                <w:lang w:val="en-US"/>
              </w:rPr>
              <w:t xml:space="preserve">2.3 </w:t>
            </w:r>
            <w:r w:rsidRPr="00AC0647">
              <w:rPr>
                <w:rFonts w:ascii="Verdana" w:hAnsi="Verdana"/>
                <w:bCs/>
                <w:sz w:val="16"/>
                <w:szCs w:val="16"/>
                <w:lang w:val="en-US"/>
              </w:rPr>
              <w:t>Pharmacopeia of the United Mexican States and its supplements.</w:t>
            </w:r>
          </w:p>
        </w:tc>
      </w:tr>
      <w:tr w:rsidR="002F6EAB" w:rsidRPr="002F6EAB" w:rsidTr="002F6EAB">
        <w:tc>
          <w:tcPr>
            <w:tcW w:w="4788" w:type="dxa"/>
          </w:tcPr>
          <w:p w:rsidR="002F6EAB" w:rsidRPr="002F6EAB" w:rsidRDefault="002F6EAB" w:rsidP="002F6EAB">
            <w:pPr>
              <w:pStyle w:val="Texto"/>
              <w:spacing w:line="244" w:lineRule="exact"/>
              <w:ind w:firstLine="0"/>
              <w:rPr>
                <w:rFonts w:ascii="Verdana" w:hAnsi="Verdana"/>
                <w:b/>
                <w:sz w:val="16"/>
                <w:szCs w:val="16"/>
              </w:rPr>
            </w:pPr>
            <w:r w:rsidRPr="002F6EAB">
              <w:rPr>
                <w:rFonts w:ascii="Verdana" w:hAnsi="Verdana"/>
                <w:b/>
                <w:sz w:val="16"/>
                <w:szCs w:val="16"/>
              </w:rPr>
              <w:t>3. Definiciones</w:t>
            </w:r>
          </w:p>
        </w:tc>
        <w:tc>
          <w:tcPr>
            <w:tcW w:w="4788" w:type="dxa"/>
          </w:tcPr>
          <w:p w:rsidR="002F6EAB" w:rsidRPr="00AC0647" w:rsidRDefault="003B56FF" w:rsidP="002F6EAB">
            <w:pPr>
              <w:pStyle w:val="Texto"/>
              <w:spacing w:line="244" w:lineRule="exact"/>
              <w:ind w:firstLine="0"/>
              <w:rPr>
                <w:rFonts w:ascii="Verdana" w:hAnsi="Verdana"/>
                <w:b/>
                <w:sz w:val="16"/>
                <w:szCs w:val="16"/>
                <w:lang w:val="en-US"/>
              </w:rPr>
            </w:pPr>
            <w:r w:rsidRPr="00AC0647">
              <w:rPr>
                <w:rFonts w:ascii="Verdana" w:hAnsi="Verdana"/>
                <w:b/>
                <w:sz w:val="16"/>
                <w:szCs w:val="16"/>
                <w:lang w:val="en-US"/>
              </w:rPr>
              <w:t>3. Definitions</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lang w:val="es-ES_tradnl"/>
              </w:rPr>
            </w:pPr>
            <w:r w:rsidRPr="002F6EAB">
              <w:rPr>
                <w:rFonts w:ascii="Verdana" w:hAnsi="Verdana"/>
                <w:sz w:val="16"/>
                <w:szCs w:val="16"/>
                <w:lang w:val="es-ES_tradnl"/>
              </w:rPr>
              <w:t>Para efectos de esta Norma Oficial Mexicana se entiende por:</w:t>
            </w:r>
          </w:p>
        </w:tc>
        <w:tc>
          <w:tcPr>
            <w:tcW w:w="4788" w:type="dxa"/>
          </w:tcPr>
          <w:p w:rsidR="002F6EAB" w:rsidRPr="00AC0647" w:rsidRDefault="003B56FF" w:rsidP="002F6EAB">
            <w:pPr>
              <w:pStyle w:val="Texto"/>
              <w:spacing w:line="244" w:lineRule="exact"/>
              <w:ind w:firstLine="0"/>
              <w:rPr>
                <w:rFonts w:ascii="Verdana" w:hAnsi="Verdana"/>
                <w:sz w:val="16"/>
                <w:szCs w:val="16"/>
                <w:lang w:val="en-US"/>
              </w:rPr>
            </w:pPr>
            <w:r w:rsidRPr="00AC0647">
              <w:rPr>
                <w:rFonts w:ascii="Verdana" w:hAnsi="Verdana"/>
                <w:sz w:val="16"/>
                <w:szCs w:val="16"/>
                <w:lang w:val="en-US"/>
              </w:rPr>
              <w:t xml:space="preserve">For the purposes of this Official Mexican Standard, the following are understood as: </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2F6EAB">
              <w:rPr>
                <w:rFonts w:ascii="Verdana" w:hAnsi="Verdana"/>
                <w:b/>
                <w:sz w:val="16"/>
                <w:szCs w:val="16"/>
              </w:rPr>
              <w:t>3.1</w:t>
            </w:r>
            <w:r w:rsidRPr="002F6EAB">
              <w:rPr>
                <w:rFonts w:ascii="Verdana" w:hAnsi="Verdana"/>
                <w:sz w:val="16"/>
                <w:szCs w:val="16"/>
              </w:rPr>
              <w:t xml:space="preserve"> </w:t>
            </w:r>
            <w:r w:rsidRPr="002F6EAB">
              <w:rPr>
                <w:rFonts w:ascii="Verdana" w:hAnsi="Verdana"/>
                <w:b/>
                <w:sz w:val="16"/>
                <w:szCs w:val="16"/>
              </w:rPr>
              <w:t>Acondicionamiento</w:t>
            </w:r>
            <w:r w:rsidRPr="002F6EAB">
              <w:rPr>
                <w:rFonts w:ascii="Verdana" w:hAnsi="Verdana"/>
                <w:sz w:val="16"/>
                <w:szCs w:val="16"/>
              </w:rPr>
              <w:t>, a las operaciones necesarias por las que un producto a granel debe pasar para llegar a su presentación como producto terminado.</w:t>
            </w:r>
          </w:p>
        </w:tc>
        <w:tc>
          <w:tcPr>
            <w:tcW w:w="4788" w:type="dxa"/>
          </w:tcPr>
          <w:p w:rsidR="002F6EAB" w:rsidRPr="00AC0647" w:rsidRDefault="003B56FF" w:rsidP="00B54B47">
            <w:pPr>
              <w:pStyle w:val="Texto"/>
              <w:spacing w:line="244" w:lineRule="exact"/>
              <w:ind w:firstLine="0"/>
              <w:rPr>
                <w:rFonts w:ascii="Verdana" w:hAnsi="Verdana"/>
                <w:bCs/>
                <w:sz w:val="16"/>
                <w:szCs w:val="16"/>
                <w:lang w:val="en-US"/>
              </w:rPr>
            </w:pPr>
            <w:r w:rsidRPr="00AC0647">
              <w:rPr>
                <w:rFonts w:ascii="Verdana" w:hAnsi="Verdana"/>
                <w:b/>
                <w:sz w:val="16"/>
                <w:szCs w:val="16"/>
                <w:lang w:val="en-US"/>
              </w:rPr>
              <w:t xml:space="preserve">3.1 Conditioning, </w:t>
            </w:r>
            <w:r w:rsidRPr="00AC0647">
              <w:rPr>
                <w:rFonts w:ascii="Verdana" w:hAnsi="Verdana"/>
                <w:bCs/>
                <w:sz w:val="16"/>
                <w:szCs w:val="16"/>
                <w:lang w:val="en-US"/>
              </w:rPr>
              <w:t xml:space="preserve">to the operations that are necessary for a product sold </w:t>
            </w:r>
            <w:r w:rsidR="00B54B47">
              <w:rPr>
                <w:rFonts w:ascii="Verdana" w:hAnsi="Verdana"/>
                <w:bCs/>
                <w:sz w:val="16"/>
                <w:szCs w:val="16"/>
                <w:lang w:val="en-US"/>
              </w:rPr>
              <w:t>in bulk (</w:t>
            </w:r>
            <w:r w:rsidRPr="00AC0647">
              <w:rPr>
                <w:rFonts w:ascii="Verdana" w:hAnsi="Verdana"/>
                <w:bCs/>
                <w:sz w:val="16"/>
                <w:szCs w:val="16"/>
                <w:lang w:val="en-US"/>
              </w:rPr>
              <w:t>piece</w:t>
            </w:r>
            <w:r w:rsidR="00B54B47">
              <w:rPr>
                <w:rFonts w:ascii="Verdana" w:hAnsi="Verdana"/>
                <w:bCs/>
                <w:sz w:val="16"/>
                <w:szCs w:val="16"/>
                <w:lang w:val="en-US"/>
              </w:rPr>
              <w:t xml:space="preserve">, </w:t>
            </w:r>
            <w:r w:rsidRPr="00AC0647">
              <w:rPr>
                <w:rFonts w:ascii="Verdana" w:hAnsi="Verdana"/>
                <w:bCs/>
                <w:sz w:val="16"/>
                <w:szCs w:val="16"/>
                <w:lang w:val="en-US"/>
              </w:rPr>
              <w:t>weight</w:t>
            </w:r>
            <w:r w:rsidR="00B54B47">
              <w:rPr>
                <w:rFonts w:ascii="Verdana" w:hAnsi="Verdana"/>
                <w:bCs/>
                <w:sz w:val="16"/>
                <w:szCs w:val="16"/>
                <w:lang w:val="en-US"/>
              </w:rPr>
              <w:t>, volume</w:t>
            </w:r>
            <w:r w:rsidRPr="00AC0647">
              <w:rPr>
                <w:rFonts w:ascii="Verdana" w:hAnsi="Verdana"/>
                <w:bCs/>
                <w:sz w:val="16"/>
                <w:szCs w:val="16"/>
                <w:lang w:val="en-US"/>
              </w:rPr>
              <w:t xml:space="preserve">) must pass through to arrive at its presentation as a finished product. </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2F6EAB">
              <w:rPr>
                <w:rFonts w:ascii="Verdana" w:hAnsi="Verdana"/>
                <w:b/>
                <w:sz w:val="16"/>
                <w:szCs w:val="16"/>
              </w:rPr>
              <w:t>3.2</w:t>
            </w:r>
            <w:r w:rsidRPr="002F6EAB">
              <w:rPr>
                <w:rFonts w:ascii="Verdana" w:hAnsi="Verdana"/>
                <w:sz w:val="16"/>
                <w:szCs w:val="16"/>
              </w:rPr>
              <w:t xml:space="preserve"> </w:t>
            </w:r>
            <w:r w:rsidRPr="002F6EAB">
              <w:rPr>
                <w:rFonts w:ascii="Verdana" w:hAnsi="Verdana"/>
                <w:b/>
                <w:sz w:val="16"/>
                <w:szCs w:val="16"/>
              </w:rPr>
              <w:t>Advertencia</w:t>
            </w:r>
            <w:r w:rsidRPr="002F6EAB">
              <w:rPr>
                <w:rFonts w:ascii="Verdana" w:hAnsi="Verdana"/>
                <w:sz w:val="16"/>
                <w:szCs w:val="16"/>
              </w:rPr>
              <w:t>, al escrito o leyenda con indicaciones para prevenir al usuario del riesgo de uso de un dispositivo médico.</w:t>
            </w:r>
          </w:p>
        </w:tc>
        <w:tc>
          <w:tcPr>
            <w:tcW w:w="4788" w:type="dxa"/>
          </w:tcPr>
          <w:p w:rsidR="002F6EAB" w:rsidRPr="00AC0647" w:rsidRDefault="003B56FF" w:rsidP="00B54B47">
            <w:pPr>
              <w:pStyle w:val="Texto"/>
              <w:spacing w:line="244" w:lineRule="exact"/>
              <w:ind w:firstLine="0"/>
              <w:rPr>
                <w:rFonts w:ascii="Verdana" w:hAnsi="Verdana"/>
                <w:bCs/>
                <w:sz w:val="16"/>
                <w:szCs w:val="16"/>
                <w:lang w:val="en-US"/>
              </w:rPr>
            </w:pPr>
            <w:r w:rsidRPr="00AC0647">
              <w:rPr>
                <w:rFonts w:ascii="Verdana" w:hAnsi="Verdana"/>
                <w:b/>
                <w:sz w:val="16"/>
                <w:szCs w:val="16"/>
                <w:lang w:val="en-US"/>
              </w:rPr>
              <w:t xml:space="preserve">3.2 Warning, </w:t>
            </w:r>
            <w:r w:rsidRPr="00AC0647">
              <w:rPr>
                <w:rFonts w:ascii="Verdana" w:hAnsi="Verdana"/>
                <w:bCs/>
                <w:sz w:val="16"/>
                <w:szCs w:val="16"/>
                <w:lang w:val="en-US"/>
              </w:rPr>
              <w:t xml:space="preserve">the writing or legend with indications for preventing the user from the risk </w:t>
            </w:r>
            <w:r w:rsidR="00B54B47">
              <w:rPr>
                <w:rFonts w:ascii="Verdana" w:hAnsi="Verdana"/>
                <w:bCs/>
                <w:sz w:val="16"/>
                <w:szCs w:val="16"/>
                <w:lang w:val="en-US"/>
              </w:rPr>
              <w:t xml:space="preserve">from the </w:t>
            </w:r>
            <w:r w:rsidRPr="00AC0647">
              <w:rPr>
                <w:rFonts w:ascii="Verdana" w:hAnsi="Verdana"/>
                <w:bCs/>
                <w:sz w:val="16"/>
                <w:szCs w:val="16"/>
                <w:lang w:val="en-US"/>
              </w:rPr>
              <w:t xml:space="preserve">use of a medical device. </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4B58B3">
              <w:rPr>
                <w:rFonts w:ascii="Verdana" w:hAnsi="Verdana"/>
                <w:b/>
                <w:sz w:val="16"/>
                <w:szCs w:val="16"/>
                <w:lang w:val="es-MX"/>
              </w:rPr>
              <w:t>3.3</w:t>
            </w:r>
            <w:r w:rsidRPr="004B58B3">
              <w:rPr>
                <w:rFonts w:ascii="Verdana" w:hAnsi="Verdana"/>
                <w:sz w:val="16"/>
                <w:szCs w:val="16"/>
                <w:lang w:val="es-MX"/>
              </w:rPr>
              <w:t xml:space="preserve"> </w:t>
            </w:r>
            <w:r w:rsidRPr="004B58B3">
              <w:rPr>
                <w:rFonts w:ascii="Verdana" w:hAnsi="Verdana"/>
                <w:b/>
                <w:sz w:val="16"/>
                <w:szCs w:val="16"/>
                <w:lang w:val="es-MX"/>
              </w:rPr>
              <w:t>Agente de diagnóstico</w:t>
            </w:r>
            <w:r w:rsidRPr="004B58B3">
              <w:rPr>
                <w:rFonts w:ascii="Verdana" w:hAnsi="Verdana"/>
                <w:sz w:val="16"/>
                <w:szCs w:val="16"/>
                <w:lang w:val="es-MX"/>
              </w:rPr>
              <w:t>, a todos los insumos incluyendo antígenos, anticuerpos, calibradores</w:t>
            </w:r>
            <w:r w:rsidRPr="002F6EAB">
              <w:rPr>
                <w:rFonts w:ascii="Verdana" w:hAnsi="Verdana"/>
                <w:sz w:val="16"/>
                <w:szCs w:val="16"/>
              </w:rPr>
              <w:t>, verificadores o controles, reactivos, equipos de reactivos, medios de cultivo y de contraste y cualquier otro similar que pueda utilizarse como auxiliar de otros procedimientos clínicos o paraclínicos.</w:t>
            </w:r>
          </w:p>
        </w:tc>
        <w:tc>
          <w:tcPr>
            <w:tcW w:w="4788" w:type="dxa"/>
          </w:tcPr>
          <w:p w:rsidR="002F6EAB" w:rsidRPr="00AC0647" w:rsidRDefault="003B56FF" w:rsidP="002F6EAB">
            <w:pPr>
              <w:pStyle w:val="Texto"/>
              <w:spacing w:line="244" w:lineRule="exact"/>
              <w:ind w:firstLine="0"/>
              <w:rPr>
                <w:rFonts w:ascii="Verdana" w:hAnsi="Verdana"/>
                <w:bCs/>
                <w:sz w:val="16"/>
                <w:szCs w:val="16"/>
                <w:lang w:val="en-US"/>
              </w:rPr>
            </w:pPr>
            <w:r w:rsidRPr="00AC0647">
              <w:rPr>
                <w:rFonts w:ascii="Verdana" w:hAnsi="Verdana"/>
                <w:b/>
                <w:sz w:val="16"/>
                <w:szCs w:val="16"/>
                <w:lang w:val="en-US"/>
              </w:rPr>
              <w:t xml:space="preserve">3.3 Diagnostic agent, </w:t>
            </w:r>
            <w:r w:rsidRPr="00AC0647">
              <w:rPr>
                <w:rFonts w:ascii="Verdana" w:hAnsi="Verdana"/>
                <w:bCs/>
                <w:sz w:val="16"/>
                <w:szCs w:val="16"/>
                <w:lang w:val="en-US"/>
              </w:rPr>
              <w:t>to all the materials including antigens, antibodies, calibrators, verifiers or controls, reactives, reactive equipment, contrast cultivation media and any other similar</w:t>
            </w:r>
            <w:r w:rsidR="00B54B47">
              <w:rPr>
                <w:rFonts w:ascii="Verdana" w:hAnsi="Verdana"/>
                <w:bCs/>
                <w:sz w:val="16"/>
                <w:szCs w:val="16"/>
                <w:lang w:val="en-US"/>
              </w:rPr>
              <w:t xml:space="preserve"> material</w:t>
            </w:r>
            <w:r w:rsidRPr="00AC0647">
              <w:rPr>
                <w:rFonts w:ascii="Verdana" w:hAnsi="Verdana"/>
                <w:bCs/>
                <w:sz w:val="16"/>
                <w:szCs w:val="16"/>
                <w:lang w:val="en-US"/>
              </w:rPr>
              <w:t xml:space="preserve"> that can be utilized as an auxiliary of other clinical or para</w:t>
            </w:r>
            <w:r w:rsidR="00B54B47">
              <w:rPr>
                <w:rFonts w:ascii="Verdana" w:hAnsi="Verdana"/>
                <w:bCs/>
                <w:sz w:val="16"/>
                <w:szCs w:val="16"/>
                <w:lang w:val="en-US"/>
              </w:rPr>
              <w:t>-</w:t>
            </w:r>
            <w:r w:rsidRPr="00AC0647">
              <w:rPr>
                <w:rFonts w:ascii="Verdana" w:hAnsi="Verdana"/>
                <w:bCs/>
                <w:sz w:val="16"/>
                <w:szCs w:val="16"/>
                <w:lang w:val="en-US"/>
              </w:rPr>
              <w:t xml:space="preserve">clinical procedures. </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2F6EAB">
              <w:rPr>
                <w:rFonts w:ascii="Verdana" w:hAnsi="Verdana"/>
                <w:b/>
                <w:sz w:val="16"/>
                <w:szCs w:val="16"/>
              </w:rPr>
              <w:t>3.4</w:t>
            </w:r>
            <w:r w:rsidRPr="002F6EAB">
              <w:rPr>
                <w:rFonts w:ascii="Verdana" w:hAnsi="Verdana"/>
                <w:sz w:val="16"/>
                <w:szCs w:val="16"/>
              </w:rPr>
              <w:t xml:space="preserve"> </w:t>
            </w:r>
            <w:r w:rsidRPr="002F6EAB">
              <w:rPr>
                <w:rFonts w:ascii="Verdana" w:hAnsi="Verdana"/>
                <w:b/>
                <w:sz w:val="16"/>
                <w:szCs w:val="16"/>
              </w:rPr>
              <w:t>Ayudas funcionales</w:t>
            </w:r>
            <w:r w:rsidRPr="002F6EAB">
              <w:rPr>
                <w:rFonts w:ascii="Verdana" w:hAnsi="Verdana"/>
                <w:sz w:val="16"/>
                <w:szCs w:val="16"/>
              </w:rPr>
              <w:t>, a los insumos sin propiedades farmacológicas que ayudan a mejorar una función del organismo.</w:t>
            </w:r>
          </w:p>
        </w:tc>
        <w:tc>
          <w:tcPr>
            <w:tcW w:w="4788" w:type="dxa"/>
          </w:tcPr>
          <w:p w:rsidR="002F6EAB" w:rsidRPr="00AC0647" w:rsidRDefault="003B56FF" w:rsidP="00B54B47">
            <w:pPr>
              <w:pStyle w:val="Texto"/>
              <w:spacing w:line="244" w:lineRule="exact"/>
              <w:ind w:firstLine="0"/>
              <w:rPr>
                <w:rFonts w:ascii="Verdana" w:hAnsi="Verdana"/>
                <w:bCs/>
                <w:sz w:val="16"/>
                <w:szCs w:val="16"/>
                <w:lang w:val="en-US"/>
              </w:rPr>
            </w:pPr>
            <w:r w:rsidRPr="00AC0647">
              <w:rPr>
                <w:rFonts w:ascii="Verdana" w:hAnsi="Verdana"/>
                <w:b/>
                <w:sz w:val="16"/>
                <w:szCs w:val="16"/>
                <w:lang w:val="en-US"/>
              </w:rPr>
              <w:t xml:space="preserve">3.4 Functional aids, </w:t>
            </w:r>
            <w:r w:rsidRPr="00AC0647">
              <w:rPr>
                <w:rFonts w:ascii="Verdana" w:hAnsi="Verdana"/>
                <w:bCs/>
                <w:sz w:val="16"/>
                <w:szCs w:val="16"/>
                <w:lang w:val="en-US"/>
              </w:rPr>
              <w:t xml:space="preserve">the materials without pharmacological properties that aid in improving </w:t>
            </w:r>
            <w:r w:rsidR="00B54B47">
              <w:rPr>
                <w:rFonts w:ascii="Verdana" w:hAnsi="Verdana"/>
                <w:bCs/>
                <w:sz w:val="16"/>
                <w:szCs w:val="16"/>
                <w:lang w:val="en-US"/>
              </w:rPr>
              <w:t>the functioning of the</w:t>
            </w:r>
            <w:r w:rsidRPr="00AC0647">
              <w:rPr>
                <w:rFonts w:ascii="Verdana" w:hAnsi="Verdana"/>
                <w:bCs/>
                <w:sz w:val="16"/>
                <w:szCs w:val="16"/>
                <w:lang w:val="en-US"/>
              </w:rPr>
              <w:t xml:space="preserve"> organism. </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2F6EAB">
              <w:rPr>
                <w:rFonts w:ascii="Verdana" w:hAnsi="Verdana"/>
                <w:b/>
                <w:sz w:val="16"/>
                <w:szCs w:val="16"/>
              </w:rPr>
              <w:t>3.5</w:t>
            </w:r>
            <w:r w:rsidRPr="002F6EAB">
              <w:rPr>
                <w:rFonts w:ascii="Verdana" w:hAnsi="Verdana"/>
                <w:sz w:val="16"/>
                <w:szCs w:val="16"/>
              </w:rPr>
              <w:t xml:space="preserve"> </w:t>
            </w:r>
            <w:r w:rsidRPr="002F6EAB">
              <w:rPr>
                <w:rFonts w:ascii="Verdana" w:hAnsi="Verdana"/>
                <w:b/>
                <w:sz w:val="16"/>
                <w:szCs w:val="16"/>
              </w:rPr>
              <w:t>Condiciones de almacenamiento</w:t>
            </w:r>
            <w:r w:rsidRPr="002F6EAB">
              <w:rPr>
                <w:rFonts w:ascii="Verdana" w:hAnsi="Verdana"/>
                <w:sz w:val="16"/>
                <w:szCs w:val="16"/>
              </w:rPr>
              <w:t>, a aquellas condiciones que resultan del desarrollo de pruebas de estabilidad de los dispositivos médicos.</w:t>
            </w:r>
          </w:p>
        </w:tc>
        <w:tc>
          <w:tcPr>
            <w:tcW w:w="4788" w:type="dxa"/>
          </w:tcPr>
          <w:p w:rsidR="002F6EAB" w:rsidRPr="00AC0647" w:rsidRDefault="003B56FF" w:rsidP="00B54B47">
            <w:pPr>
              <w:pStyle w:val="Texto"/>
              <w:spacing w:line="244" w:lineRule="exact"/>
              <w:ind w:firstLine="0"/>
              <w:rPr>
                <w:rFonts w:ascii="Verdana" w:hAnsi="Verdana"/>
                <w:bCs/>
                <w:sz w:val="16"/>
                <w:szCs w:val="16"/>
                <w:lang w:val="en-US"/>
              </w:rPr>
            </w:pPr>
            <w:r w:rsidRPr="00AC0647">
              <w:rPr>
                <w:rFonts w:ascii="Verdana" w:hAnsi="Verdana"/>
                <w:b/>
                <w:sz w:val="16"/>
                <w:szCs w:val="16"/>
                <w:lang w:val="en-US"/>
              </w:rPr>
              <w:t xml:space="preserve">3.5 Storage conditions, </w:t>
            </w:r>
            <w:r w:rsidRPr="00AC0647">
              <w:rPr>
                <w:rFonts w:ascii="Verdana" w:hAnsi="Verdana"/>
                <w:bCs/>
                <w:sz w:val="16"/>
                <w:szCs w:val="16"/>
                <w:lang w:val="en-US"/>
              </w:rPr>
              <w:t>those conditions that result from the carrying out of stability tests o</w:t>
            </w:r>
            <w:r w:rsidR="00B54B47">
              <w:rPr>
                <w:rFonts w:ascii="Verdana" w:hAnsi="Verdana"/>
                <w:bCs/>
                <w:sz w:val="16"/>
                <w:szCs w:val="16"/>
                <w:lang w:val="en-US"/>
              </w:rPr>
              <w:t>n</w:t>
            </w:r>
            <w:r w:rsidRPr="00AC0647">
              <w:rPr>
                <w:rFonts w:ascii="Verdana" w:hAnsi="Verdana"/>
                <w:bCs/>
                <w:sz w:val="16"/>
                <w:szCs w:val="16"/>
                <w:lang w:val="en-US"/>
              </w:rPr>
              <w:t xml:space="preserve"> the medical devices. </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4B58B3">
              <w:rPr>
                <w:rFonts w:ascii="Verdana" w:hAnsi="Verdana"/>
                <w:b/>
                <w:sz w:val="16"/>
                <w:szCs w:val="16"/>
                <w:lang w:val="es-MX"/>
              </w:rPr>
              <w:t>3.6</w:t>
            </w:r>
            <w:r w:rsidRPr="004B58B3">
              <w:rPr>
                <w:rFonts w:ascii="Verdana" w:hAnsi="Verdana"/>
                <w:sz w:val="16"/>
                <w:szCs w:val="16"/>
                <w:lang w:val="es-MX"/>
              </w:rPr>
              <w:t xml:space="preserve"> </w:t>
            </w:r>
            <w:r w:rsidRPr="004B58B3">
              <w:rPr>
                <w:rFonts w:ascii="Verdana" w:hAnsi="Verdana"/>
                <w:b/>
                <w:sz w:val="16"/>
                <w:szCs w:val="16"/>
                <w:lang w:val="es-MX"/>
              </w:rPr>
              <w:t>Contraetiqueta</w:t>
            </w:r>
            <w:r w:rsidRPr="004B58B3">
              <w:rPr>
                <w:rFonts w:ascii="Verdana" w:hAnsi="Verdana"/>
                <w:sz w:val="16"/>
                <w:szCs w:val="16"/>
                <w:lang w:val="es-MX"/>
              </w:rPr>
              <w:t>, a la etiqueta que contiene la información complemen</w:t>
            </w:r>
            <w:r w:rsidRPr="002F6EAB">
              <w:rPr>
                <w:rFonts w:ascii="Verdana" w:hAnsi="Verdana"/>
                <w:sz w:val="16"/>
                <w:szCs w:val="16"/>
              </w:rPr>
              <w:t>taria o total mínima obligatoria sanitaria y comercial, cuando la etiqueta de origen no cumple parcial o totalmente con esta norma.</w:t>
            </w:r>
          </w:p>
        </w:tc>
        <w:tc>
          <w:tcPr>
            <w:tcW w:w="4788" w:type="dxa"/>
          </w:tcPr>
          <w:p w:rsidR="002F6EAB" w:rsidRPr="00AC0647" w:rsidRDefault="003B56FF" w:rsidP="002F6EAB">
            <w:pPr>
              <w:pStyle w:val="Texto"/>
              <w:spacing w:line="244" w:lineRule="exact"/>
              <w:ind w:firstLine="0"/>
              <w:rPr>
                <w:rFonts w:ascii="Verdana" w:hAnsi="Verdana"/>
                <w:bCs/>
                <w:sz w:val="16"/>
                <w:szCs w:val="16"/>
                <w:lang w:val="en-US"/>
              </w:rPr>
            </w:pPr>
            <w:r w:rsidRPr="00AC0647">
              <w:rPr>
                <w:rFonts w:ascii="Verdana" w:hAnsi="Verdana"/>
                <w:b/>
                <w:sz w:val="16"/>
                <w:szCs w:val="16"/>
                <w:lang w:val="en-US"/>
              </w:rPr>
              <w:t>3.6 Supplemental label</w:t>
            </w:r>
            <w:r w:rsidR="00B54B47">
              <w:rPr>
                <w:rFonts w:ascii="Verdana" w:hAnsi="Verdana"/>
                <w:b/>
                <w:sz w:val="16"/>
                <w:szCs w:val="16"/>
                <w:lang w:val="en-US"/>
              </w:rPr>
              <w:t>, Secondary label</w:t>
            </w:r>
            <w:r w:rsidRPr="00AC0647">
              <w:rPr>
                <w:rFonts w:ascii="Verdana" w:hAnsi="Verdana"/>
                <w:b/>
                <w:sz w:val="16"/>
                <w:szCs w:val="16"/>
                <w:lang w:val="en-US"/>
              </w:rPr>
              <w:t xml:space="preserve">, </w:t>
            </w:r>
            <w:r w:rsidRPr="00AC0647">
              <w:rPr>
                <w:rFonts w:ascii="Verdana" w:hAnsi="Verdana"/>
                <w:bCs/>
                <w:sz w:val="16"/>
                <w:szCs w:val="16"/>
                <w:lang w:val="en-US"/>
              </w:rPr>
              <w:t>the label that contains the complementary information or total minimum obligatory sanitary and commercial information, when the label of origin does not comply partially or totally with this standard.</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2F6EAB">
              <w:rPr>
                <w:rFonts w:ascii="Verdana" w:hAnsi="Verdana"/>
                <w:b/>
                <w:sz w:val="16"/>
                <w:szCs w:val="16"/>
              </w:rPr>
              <w:t>3.7</w:t>
            </w:r>
            <w:r w:rsidRPr="002F6EAB">
              <w:rPr>
                <w:rFonts w:ascii="Verdana" w:hAnsi="Verdana"/>
                <w:sz w:val="16"/>
                <w:szCs w:val="16"/>
              </w:rPr>
              <w:t xml:space="preserve"> </w:t>
            </w:r>
            <w:r w:rsidRPr="002F6EAB">
              <w:rPr>
                <w:rFonts w:ascii="Verdana" w:hAnsi="Verdana"/>
                <w:b/>
                <w:sz w:val="16"/>
                <w:szCs w:val="16"/>
              </w:rPr>
              <w:t>Denominación distintiva</w:t>
            </w:r>
            <w:r w:rsidRPr="002F6EAB">
              <w:rPr>
                <w:rFonts w:ascii="Verdana" w:hAnsi="Verdana"/>
                <w:sz w:val="16"/>
                <w:szCs w:val="16"/>
              </w:rPr>
              <w:t>, al nombre que como marca comercial le asigna el laboratorio o fabricante a sus dispositivos médicos con el fin de distinguirlos de otros similares.</w:t>
            </w:r>
          </w:p>
        </w:tc>
        <w:tc>
          <w:tcPr>
            <w:tcW w:w="4788" w:type="dxa"/>
          </w:tcPr>
          <w:p w:rsidR="002F6EAB" w:rsidRPr="00AC0647" w:rsidRDefault="003B56FF" w:rsidP="003B56FF">
            <w:pPr>
              <w:pStyle w:val="Texto"/>
              <w:spacing w:line="244" w:lineRule="exact"/>
              <w:ind w:firstLine="0"/>
              <w:rPr>
                <w:rFonts w:ascii="Verdana" w:hAnsi="Verdana"/>
                <w:bCs/>
                <w:sz w:val="16"/>
                <w:szCs w:val="16"/>
                <w:lang w:val="en-US"/>
              </w:rPr>
            </w:pPr>
            <w:r w:rsidRPr="00AC0647">
              <w:rPr>
                <w:rFonts w:ascii="Verdana" w:hAnsi="Verdana"/>
                <w:b/>
                <w:sz w:val="16"/>
                <w:szCs w:val="16"/>
                <w:lang w:val="en-US"/>
              </w:rPr>
              <w:t xml:space="preserve">3.7 Distinctive name, </w:t>
            </w:r>
            <w:r w:rsidRPr="00AC0647">
              <w:rPr>
                <w:rFonts w:ascii="Verdana" w:hAnsi="Verdana"/>
                <w:bCs/>
                <w:sz w:val="16"/>
                <w:szCs w:val="16"/>
                <w:lang w:val="en-US"/>
              </w:rPr>
              <w:t>the name that the laboratory or manufacturer assigns to its medical devices for the purpose of distinguishing them from other similar items.</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2F6EAB">
              <w:rPr>
                <w:rFonts w:ascii="Verdana" w:hAnsi="Verdana"/>
                <w:b/>
                <w:sz w:val="16"/>
                <w:szCs w:val="16"/>
              </w:rPr>
              <w:t>3.8</w:t>
            </w:r>
            <w:r w:rsidRPr="002F6EAB">
              <w:rPr>
                <w:rFonts w:ascii="Verdana" w:hAnsi="Verdana"/>
                <w:sz w:val="16"/>
                <w:szCs w:val="16"/>
              </w:rPr>
              <w:t xml:space="preserve"> </w:t>
            </w:r>
            <w:r w:rsidRPr="002F6EAB">
              <w:rPr>
                <w:rFonts w:ascii="Verdana" w:hAnsi="Verdana"/>
                <w:b/>
                <w:sz w:val="16"/>
                <w:szCs w:val="16"/>
              </w:rPr>
              <w:t>Denominación genérica</w:t>
            </w:r>
            <w:r w:rsidRPr="002F6EAB">
              <w:rPr>
                <w:rFonts w:ascii="Verdana" w:hAnsi="Verdana"/>
                <w:sz w:val="16"/>
                <w:szCs w:val="16"/>
              </w:rPr>
              <w:t>, al nombre que describe a un dispositivo médico o grupo de dispositivos médicos que tienen características comunes, aceptado por la autoridad sanitaria.</w:t>
            </w:r>
          </w:p>
        </w:tc>
        <w:tc>
          <w:tcPr>
            <w:tcW w:w="4788" w:type="dxa"/>
          </w:tcPr>
          <w:p w:rsidR="002F6EAB" w:rsidRPr="00AC0647" w:rsidRDefault="003B56FF" w:rsidP="002F6EAB">
            <w:pPr>
              <w:pStyle w:val="Texto"/>
              <w:spacing w:line="244" w:lineRule="exact"/>
              <w:ind w:firstLine="0"/>
              <w:rPr>
                <w:rFonts w:ascii="Verdana" w:hAnsi="Verdana"/>
                <w:bCs/>
                <w:sz w:val="16"/>
                <w:szCs w:val="16"/>
                <w:lang w:val="en-US"/>
              </w:rPr>
            </w:pPr>
            <w:r w:rsidRPr="00AC0647">
              <w:rPr>
                <w:rFonts w:ascii="Verdana" w:hAnsi="Verdana"/>
                <w:b/>
                <w:sz w:val="16"/>
                <w:szCs w:val="16"/>
                <w:lang w:val="en-US"/>
              </w:rPr>
              <w:t xml:space="preserve">3.8 Generic name, </w:t>
            </w:r>
            <w:r w:rsidRPr="00AC0647">
              <w:rPr>
                <w:rFonts w:ascii="Verdana" w:hAnsi="Verdana"/>
                <w:bCs/>
                <w:sz w:val="16"/>
                <w:szCs w:val="16"/>
                <w:lang w:val="en-US"/>
              </w:rPr>
              <w:t xml:space="preserve">the name that describes a medical device or group of medical devices that have common characteristics, accepted by the sanitary authority. </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4B58B3">
              <w:rPr>
                <w:rFonts w:ascii="Verdana" w:hAnsi="Verdana"/>
                <w:b/>
                <w:sz w:val="16"/>
                <w:szCs w:val="16"/>
                <w:lang w:val="es-MX"/>
              </w:rPr>
              <w:t>3.9</w:t>
            </w:r>
            <w:r w:rsidRPr="004B58B3">
              <w:rPr>
                <w:rFonts w:ascii="Verdana" w:hAnsi="Verdana"/>
                <w:sz w:val="16"/>
                <w:szCs w:val="16"/>
                <w:lang w:val="es-MX"/>
              </w:rPr>
              <w:t xml:space="preserve"> </w:t>
            </w:r>
            <w:r w:rsidRPr="004B58B3">
              <w:rPr>
                <w:rFonts w:ascii="Verdana" w:hAnsi="Verdana"/>
                <w:b/>
                <w:sz w:val="16"/>
                <w:szCs w:val="16"/>
                <w:lang w:val="es-MX"/>
              </w:rPr>
              <w:t>Dispositivo médico</w:t>
            </w:r>
            <w:r w:rsidRPr="004B58B3">
              <w:rPr>
                <w:rFonts w:ascii="Verdana" w:hAnsi="Verdana"/>
                <w:sz w:val="16"/>
                <w:szCs w:val="16"/>
                <w:lang w:val="es-MX"/>
              </w:rPr>
              <w:t>, a la sustancia, mezcla de sustancias, material, aparato o instrumento (incluyendo el program</w:t>
            </w:r>
            <w:r w:rsidRPr="002F6EAB">
              <w:rPr>
                <w:rFonts w:ascii="Verdana" w:hAnsi="Verdana"/>
                <w:sz w:val="16"/>
                <w:szCs w:val="16"/>
              </w:rPr>
              <w:t>a de informática necesario para su apropiado uso o aplicación), empleado solo o en combinación en el diagnóstico, monitoreo o prevención de enfermedades en humanos o auxiliares en el tratamiento de las mismas y de la discapacidad, así como los empleados en el reemplazo, corrección, restauración o modificación de la anatomía o procesos fisiológicos humanos. Los dispositivos médicos incluyen a los productos de las siguientes categorías: equipo médico, prótesis, órtesis, ayudas funcionales, agentes de diagnóstico, insumos de uso odontológico, materiales quirúrgicos y de curación y productos higiénicos.</w:t>
            </w:r>
          </w:p>
        </w:tc>
        <w:tc>
          <w:tcPr>
            <w:tcW w:w="4788" w:type="dxa"/>
          </w:tcPr>
          <w:p w:rsidR="002F6EAB" w:rsidRPr="00AC0647" w:rsidRDefault="004B58B3" w:rsidP="002F6EAB">
            <w:pPr>
              <w:pStyle w:val="Texto"/>
              <w:spacing w:line="244" w:lineRule="exact"/>
              <w:ind w:firstLine="0"/>
              <w:rPr>
                <w:rFonts w:ascii="Verdana" w:hAnsi="Verdana"/>
                <w:sz w:val="16"/>
                <w:szCs w:val="16"/>
                <w:lang w:val="en-US"/>
              </w:rPr>
            </w:pPr>
            <w:r w:rsidRPr="00AC0647">
              <w:rPr>
                <w:rFonts w:ascii="Verdana" w:hAnsi="Verdana"/>
                <w:b/>
                <w:sz w:val="16"/>
                <w:szCs w:val="16"/>
                <w:lang w:val="en-US"/>
              </w:rPr>
              <w:t xml:space="preserve">3.9 Medical device, </w:t>
            </w:r>
            <w:r w:rsidRPr="00AC0647">
              <w:rPr>
                <w:rFonts w:ascii="Verdana" w:hAnsi="Verdana"/>
                <w:sz w:val="16"/>
                <w:szCs w:val="16"/>
                <w:lang w:val="en-US"/>
              </w:rPr>
              <w:t xml:space="preserve">the substance, mixture of substances, material, device or instrument (including the computer program necessary for its appropriate use or application), employed only in combination in the diagnosis, monitoring or prevention of illnesses in humans or auxiliaries in the treatment of the same and the disability, as well as those employed in the replacement, correction, restoration or modification of the anatomy or human physiological processes. The medical devices include the products of the following categories: medical equipment, prosthesis, orthesis, functional aids, diagnostic agents, materials for orthodontological use, surgical materials and of treatment and hygienic products. </w:t>
            </w:r>
          </w:p>
        </w:tc>
      </w:tr>
      <w:tr w:rsidR="002F6EAB" w:rsidRPr="00B54B47" w:rsidTr="002F6EAB">
        <w:tc>
          <w:tcPr>
            <w:tcW w:w="4788" w:type="dxa"/>
          </w:tcPr>
          <w:p w:rsidR="002F6EAB" w:rsidRPr="002F6EAB" w:rsidRDefault="002F6EAB" w:rsidP="002F6EAB">
            <w:pPr>
              <w:pStyle w:val="Texto"/>
              <w:spacing w:line="244" w:lineRule="exact"/>
              <w:ind w:firstLine="0"/>
              <w:rPr>
                <w:rFonts w:ascii="Verdana" w:hAnsi="Verdana"/>
                <w:sz w:val="16"/>
                <w:szCs w:val="16"/>
              </w:rPr>
            </w:pPr>
            <w:r w:rsidRPr="002F6EAB">
              <w:rPr>
                <w:rFonts w:ascii="Verdana" w:hAnsi="Verdana"/>
                <w:b/>
                <w:sz w:val="16"/>
                <w:szCs w:val="16"/>
              </w:rPr>
              <w:t>3.10</w:t>
            </w:r>
            <w:r w:rsidRPr="002F6EAB">
              <w:rPr>
                <w:rFonts w:ascii="Verdana" w:hAnsi="Verdana"/>
                <w:sz w:val="16"/>
                <w:szCs w:val="16"/>
              </w:rPr>
              <w:t xml:space="preserve"> </w:t>
            </w:r>
            <w:r w:rsidRPr="002F6EAB">
              <w:rPr>
                <w:rFonts w:ascii="Verdana" w:hAnsi="Verdana"/>
                <w:b/>
                <w:sz w:val="16"/>
                <w:szCs w:val="16"/>
              </w:rPr>
              <w:t>Dispositivo médico</w:t>
            </w:r>
            <w:r w:rsidRPr="002F6EAB">
              <w:rPr>
                <w:rFonts w:ascii="Verdana" w:hAnsi="Verdana"/>
                <w:sz w:val="16"/>
                <w:szCs w:val="16"/>
              </w:rPr>
              <w:t xml:space="preserve"> </w:t>
            </w:r>
            <w:r w:rsidRPr="002F6EAB">
              <w:rPr>
                <w:rFonts w:ascii="Verdana" w:hAnsi="Verdana"/>
                <w:b/>
                <w:sz w:val="16"/>
                <w:szCs w:val="16"/>
              </w:rPr>
              <w:t>a granel</w:t>
            </w:r>
            <w:r w:rsidRPr="002F6EAB">
              <w:rPr>
                <w:rFonts w:ascii="Verdana" w:hAnsi="Verdana"/>
                <w:sz w:val="16"/>
                <w:szCs w:val="16"/>
              </w:rPr>
              <w:t>, al dispositivo médico colocado en un envase de cualquier naturaleza y cuyo contenido puede ser variable, debiéndose pesar, contar o medir al momento de su venta.</w:t>
            </w:r>
          </w:p>
        </w:tc>
        <w:tc>
          <w:tcPr>
            <w:tcW w:w="4788" w:type="dxa"/>
          </w:tcPr>
          <w:p w:rsidR="002F6EAB" w:rsidRPr="00AC0647" w:rsidRDefault="004B58B3" w:rsidP="004B58B3">
            <w:pPr>
              <w:pStyle w:val="Texto"/>
              <w:spacing w:line="244" w:lineRule="exact"/>
              <w:ind w:firstLine="0"/>
              <w:rPr>
                <w:rFonts w:ascii="Verdana" w:hAnsi="Verdana"/>
                <w:sz w:val="16"/>
                <w:szCs w:val="16"/>
                <w:lang w:val="en-US"/>
              </w:rPr>
            </w:pPr>
            <w:r w:rsidRPr="00AC0647">
              <w:rPr>
                <w:rFonts w:ascii="Verdana" w:hAnsi="Verdana"/>
                <w:b/>
                <w:sz w:val="16"/>
                <w:szCs w:val="16"/>
                <w:lang w:val="en-US"/>
              </w:rPr>
              <w:t xml:space="preserve">3.10 Medical device in bulk, </w:t>
            </w:r>
            <w:r w:rsidRPr="00AC0647">
              <w:rPr>
                <w:rFonts w:ascii="Verdana" w:hAnsi="Verdana"/>
                <w:sz w:val="16"/>
                <w:szCs w:val="16"/>
                <w:lang w:val="en-US"/>
              </w:rPr>
              <w:t>the medical device placed in a container of any nature and whose content can be variable, requiring weighing, counting or measuring at the moment of its sale.</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lang w:val="es-ES_tradnl"/>
              </w:rPr>
            </w:pPr>
            <w:r w:rsidRPr="002F6EAB">
              <w:rPr>
                <w:rFonts w:ascii="Verdana" w:hAnsi="Verdana"/>
                <w:b/>
                <w:sz w:val="16"/>
                <w:szCs w:val="16"/>
                <w:lang w:val="es-ES_tradnl"/>
              </w:rPr>
              <w:t>3.11</w:t>
            </w:r>
            <w:r w:rsidRPr="002F6EAB">
              <w:rPr>
                <w:rFonts w:ascii="Verdana" w:hAnsi="Verdana"/>
                <w:sz w:val="16"/>
                <w:szCs w:val="16"/>
                <w:lang w:val="es-ES_tradnl"/>
              </w:rPr>
              <w:t xml:space="preserve"> </w:t>
            </w:r>
            <w:r w:rsidRPr="002F6EAB">
              <w:rPr>
                <w:rFonts w:ascii="Verdana" w:hAnsi="Verdana"/>
                <w:b/>
                <w:sz w:val="16"/>
                <w:szCs w:val="16"/>
                <w:lang w:val="es-ES_tradnl"/>
              </w:rPr>
              <w:t>Distribuidor</w:t>
            </w:r>
            <w:r w:rsidRPr="002F6EAB">
              <w:rPr>
                <w:rFonts w:ascii="Verdana" w:hAnsi="Verdana"/>
                <w:sz w:val="16"/>
                <w:szCs w:val="16"/>
                <w:lang w:val="es-ES_tradnl"/>
              </w:rPr>
              <w:t>, a la persona física o moral que acondiciona o almacena y distribuye, y en su caso importa, para su comercialización bienes, que cuenta con aviso de funcionamiento o Licencia sanitaria dependiendo del giro de productos que comercialice.</w:t>
            </w:r>
          </w:p>
        </w:tc>
        <w:tc>
          <w:tcPr>
            <w:tcW w:w="4788" w:type="dxa"/>
          </w:tcPr>
          <w:p w:rsidR="002F6EAB" w:rsidRPr="00AC0647" w:rsidRDefault="004B58B3" w:rsidP="00E5044D">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3.11 Distributor, </w:t>
            </w:r>
            <w:r w:rsidRPr="00AC0647">
              <w:rPr>
                <w:rFonts w:ascii="Verdana" w:hAnsi="Verdana"/>
                <w:sz w:val="16"/>
                <w:szCs w:val="16"/>
                <w:lang w:val="en-US"/>
              </w:rPr>
              <w:t xml:space="preserve">the individual or company that conditions or stores and distributes, and, when applicable, imports, goods for their commercial </w:t>
            </w:r>
            <w:r w:rsidR="00E5044D" w:rsidRPr="00AC0647">
              <w:rPr>
                <w:rFonts w:ascii="Verdana" w:hAnsi="Verdana"/>
                <w:sz w:val="16"/>
                <w:szCs w:val="16"/>
                <w:lang w:val="en-US"/>
              </w:rPr>
              <w:t>distribution</w:t>
            </w:r>
            <w:r w:rsidRPr="00AC0647">
              <w:rPr>
                <w:rFonts w:ascii="Verdana" w:hAnsi="Verdana"/>
                <w:sz w:val="16"/>
                <w:szCs w:val="16"/>
                <w:lang w:val="en-US"/>
              </w:rPr>
              <w:t xml:space="preserve">, that have a notice of operation or sanitary license depending on the type of products that is commercially </w:t>
            </w:r>
            <w:r w:rsidR="00E5044D" w:rsidRPr="00AC0647">
              <w:rPr>
                <w:rFonts w:ascii="Verdana" w:hAnsi="Verdana"/>
                <w:sz w:val="16"/>
                <w:szCs w:val="16"/>
                <w:lang w:val="en-US"/>
              </w:rPr>
              <w:t>distribut</w:t>
            </w:r>
            <w:r w:rsidRPr="00AC0647">
              <w:rPr>
                <w:rFonts w:ascii="Verdana" w:hAnsi="Verdana"/>
                <w:sz w:val="16"/>
                <w:szCs w:val="16"/>
                <w:lang w:val="en-US"/>
              </w:rPr>
              <w:t xml:space="preserve">ed. </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2F6EAB">
              <w:rPr>
                <w:rFonts w:ascii="Verdana" w:hAnsi="Verdana"/>
                <w:b/>
                <w:sz w:val="16"/>
                <w:szCs w:val="16"/>
              </w:rPr>
              <w:t>3.12</w:t>
            </w:r>
            <w:r w:rsidRPr="002F6EAB">
              <w:rPr>
                <w:rFonts w:ascii="Verdana" w:hAnsi="Verdana"/>
                <w:sz w:val="16"/>
                <w:szCs w:val="16"/>
              </w:rPr>
              <w:t xml:space="preserve"> </w:t>
            </w:r>
            <w:r w:rsidRPr="002F6EAB">
              <w:rPr>
                <w:rFonts w:ascii="Verdana" w:hAnsi="Verdana"/>
                <w:b/>
                <w:sz w:val="16"/>
                <w:szCs w:val="16"/>
              </w:rPr>
              <w:t>Envase primario</w:t>
            </w:r>
            <w:r w:rsidRPr="002F6EAB">
              <w:rPr>
                <w:rFonts w:ascii="Verdana" w:hAnsi="Verdana"/>
                <w:sz w:val="16"/>
                <w:szCs w:val="16"/>
              </w:rPr>
              <w:t>, a los elementos del sistema contenedor-cierre siempre que estén en contacto directo con el dispositivo médico.</w:t>
            </w:r>
          </w:p>
        </w:tc>
        <w:tc>
          <w:tcPr>
            <w:tcW w:w="4788" w:type="dxa"/>
          </w:tcPr>
          <w:p w:rsidR="002F6EAB" w:rsidRPr="00AC0647" w:rsidRDefault="004B58B3" w:rsidP="002F6EAB">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3.12 Primary container, </w:t>
            </w:r>
            <w:r w:rsidRPr="00AC0647">
              <w:rPr>
                <w:rFonts w:ascii="Verdana" w:hAnsi="Verdana"/>
                <w:sz w:val="16"/>
                <w:szCs w:val="16"/>
                <w:lang w:val="en-US"/>
              </w:rPr>
              <w:t>the elements of the</w:t>
            </w:r>
            <w:r w:rsidR="00E5044D" w:rsidRPr="00AC0647">
              <w:rPr>
                <w:rFonts w:ascii="Verdana" w:hAnsi="Verdana"/>
                <w:sz w:val="16"/>
                <w:szCs w:val="16"/>
                <w:lang w:val="en-US"/>
              </w:rPr>
              <w:t xml:space="preserve"> closed-container</w:t>
            </w:r>
            <w:r w:rsidRPr="00AC0647">
              <w:rPr>
                <w:rFonts w:ascii="Verdana" w:hAnsi="Verdana"/>
                <w:sz w:val="16"/>
                <w:szCs w:val="16"/>
                <w:lang w:val="en-US"/>
              </w:rPr>
              <w:t xml:space="preserve"> system</w:t>
            </w:r>
            <w:r w:rsidR="00E5044D" w:rsidRPr="00AC0647">
              <w:rPr>
                <w:rFonts w:ascii="Verdana" w:hAnsi="Verdana"/>
                <w:sz w:val="16"/>
                <w:szCs w:val="16"/>
                <w:lang w:val="en-US"/>
              </w:rPr>
              <w:t>, provided they are in direct contact with the medical device.</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2F6EAB">
              <w:rPr>
                <w:rFonts w:ascii="Verdana" w:hAnsi="Verdana"/>
                <w:b/>
                <w:sz w:val="16"/>
                <w:szCs w:val="16"/>
              </w:rPr>
              <w:t>3.13</w:t>
            </w:r>
            <w:r w:rsidRPr="002F6EAB">
              <w:rPr>
                <w:rFonts w:ascii="Verdana" w:hAnsi="Verdana"/>
                <w:sz w:val="16"/>
                <w:szCs w:val="16"/>
              </w:rPr>
              <w:t xml:space="preserve"> </w:t>
            </w:r>
            <w:r w:rsidRPr="002F6EAB">
              <w:rPr>
                <w:rFonts w:ascii="Verdana" w:hAnsi="Verdana"/>
                <w:b/>
                <w:sz w:val="16"/>
                <w:szCs w:val="16"/>
              </w:rPr>
              <w:t>Envase secundario</w:t>
            </w:r>
            <w:r w:rsidRPr="002F6EAB">
              <w:rPr>
                <w:rFonts w:ascii="Verdana" w:hAnsi="Verdana"/>
                <w:sz w:val="16"/>
                <w:szCs w:val="16"/>
              </w:rPr>
              <w:t>, a los elementos que forman parte del empaque en el cual se comercializa el dispositivo médico y que no están en contacto directo con él.</w:t>
            </w:r>
          </w:p>
        </w:tc>
        <w:tc>
          <w:tcPr>
            <w:tcW w:w="4788" w:type="dxa"/>
          </w:tcPr>
          <w:p w:rsidR="002F6EAB" w:rsidRPr="00AC0647" w:rsidRDefault="00E5044D" w:rsidP="00B54B47">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3.13 Secondary container, </w:t>
            </w:r>
            <w:r w:rsidRPr="00AC0647">
              <w:rPr>
                <w:rFonts w:ascii="Verdana" w:hAnsi="Verdana"/>
                <w:sz w:val="16"/>
                <w:szCs w:val="16"/>
                <w:lang w:val="en-US"/>
              </w:rPr>
              <w:t xml:space="preserve">the elements that form part of the packaging in which the medical device is commercially distributed and they are not in direct contact with it. </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2F6EAB">
              <w:rPr>
                <w:rFonts w:ascii="Verdana" w:hAnsi="Verdana"/>
                <w:b/>
                <w:sz w:val="16"/>
                <w:szCs w:val="16"/>
              </w:rPr>
              <w:t>3.14</w:t>
            </w:r>
            <w:r w:rsidRPr="002F6EAB">
              <w:rPr>
                <w:rFonts w:ascii="Verdana" w:hAnsi="Verdana"/>
                <w:sz w:val="16"/>
                <w:szCs w:val="16"/>
              </w:rPr>
              <w:t xml:space="preserve"> </w:t>
            </w:r>
            <w:r w:rsidRPr="002F6EAB">
              <w:rPr>
                <w:rFonts w:ascii="Verdana" w:hAnsi="Verdana"/>
                <w:b/>
                <w:sz w:val="16"/>
                <w:szCs w:val="16"/>
              </w:rPr>
              <w:t>Envase o empaque múltiple o colectivo</w:t>
            </w:r>
            <w:r w:rsidRPr="002F6EAB">
              <w:rPr>
                <w:rFonts w:ascii="Verdana" w:hAnsi="Verdana"/>
                <w:sz w:val="16"/>
                <w:szCs w:val="16"/>
              </w:rPr>
              <w:t>, a cualquier recipiente o envoltura en el que se encuentran contenidos dos o más envases primarios o secundarios.</w:t>
            </w:r>
          </w:p>
        </w:tc>
        <w:tc>
          <w:tcPr>
            <w:tcW w:w="4788" w:type="dxa"/>
          </w:tcPr>
          <w:p w:rsidR="002F6EAB" w:rsidRPr="00AC0647" w:rsidRDefault="00E5044D" w:rsidP="00B54B47">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3.14 Multiple or collective container or package, </w:t>
            </w:r>
            <w:r w:rsidRPr="00AC0647">
              <w:rPr>
                <w:rFonts w:ascii="Verdana" w:hAnsi="Verdana"/>
                <w:sz w:val="16"/>
                <w:szCs w:val="16"/>
                <w:lang w:val="en-US"/>
              </w:rPr>
              <w:t xml:space="preserve">any container or </w:t>
            </w:r>
            <w:r w:rsidR="00B54B47">
              <w:rPr>
                <w:rFonts w:ascii="Verdana" w:hAnsi="Verdana"/>
                <w:sz w:val="16"/>
                <w:szCs w:val="16"/>
                <w:lang w:val="en-US"/>
              </w:rPr>
              <w:t>enveloping material</w:t>
            </w:r>
            <w:r w:rsidRPr="00AC0647">
              <w:rPr>
                <w:rFonts w:ascii="Verdana" w:hAnsi="Verdana"/>
                <w:sz w:val="16"/>
                <w:szCs w:val="16"/>
                <w:lang w:val="en-US"/>
              </w:rPr>
              <w:t xml:space="preserve"> in which are contained two or more primary or secondary containers.</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2F6EAB">
              <w:rPr>
                <w:rFonts w:ascii="Verdana" w:hAnsi="Verdana"/>
                <w:b/>
                <w:sz w:val="16"/>
                <w:szCs w:val="16"/>
              </w:rPr>
              <w:t>3.15</w:t>
            </w:r>
            <w:r w:rsidRPr="002F6EAB">
              <w:rPr>
                <w:rFonts w:ascii="Verdana" w:hAnsi="Verdana"/>
                <w:sz w:val="16"/>
                <w:szCs w:val="16"/>
              </w:rPr>
              <w:t xml:space="preserve"> </w:t>
            </w:r>
            <w:r w:rsidRPr="002F6EAB">
              <w:rPr>
                <w:rFonts w:ascii="Verdana" w:hAnsi="Verdana"/>
                <w:b/>
                <w:sz w:val="16"/>
                <w:szCs w:val="16"/>
              </w:rPr>
              <w:t>Equipo</w:t>
            </w:r>
            <w:r w:rsidRPr="002F6EAB">
              <w:rPr>
                <w:rFonts w:ascii="Verdana" w:hAnsi="Verdana"/>
                <w:sz w:val="16"/>
                <w:szCs w:val="16"/>
              </w:rPr>
              <w:t xml:space="preserve"> </w:t>
            </w:r>
            <w:r w:rsidRPr="002F6EAB">
              <w:rPr>
                <w:rFonts w:ascii="Verdana" w:hAnsi="Verdana"/>
                <w:b/>
                <w:sz w:val="16"/>
                <w:szCs w:val="16"/>
              </w:rPr>
              <w:t>médico</w:t>
            </w:r>
            <w:r w:rsidRPr="002F6EAB">
              <w:rPr>
                <w:rFonts w:ascii="Verdana" w:hAnsi="Verdana"/>
                <w:sz w:val="16"/>
                <w:szCs w:val="16"/>
              </w:rPr>
              <w:t>, a los aparatos, accesorios e instrumental para uso específico, destinados a la atención médica, quirúrgica o a procedimientos de exploración, diagnóstico, tratamiento y rehabilitación de pacientes, así como aquellos para efectuar actividades de investigación biomédica.</w:t>
            </w:r>
          </w:p>
        </w:tc>
        <w:tc>
          <w:tcPr>
            <w:tcW w:w="4788" w:type="dxa"/>
          </w:tcPr>
          <w:p w:rsidR="002F6EAB" w:rsidRPr="00AC0647" w:rsidRDefault="00E5044D" w:rsidP="00B54B47">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3.15 Medical equipment, </w:t>
            </w:r>
            <w:r w:rsidRPr="00AC0647">
              <w:rPr>
                <w:rFonts w:ascii="Verdana" w:hAnsi="Verdana"/>
                <w:sz w:val="16"/>
                <w:szCs w:val="16"/>
                <w:lang w:val="en-US"/>
              </w:rPr>
              <w:t xml:space="preserve">the devices, accessories and instrumental for specific use, designated </w:t>
            </w:r>
            <w:r w:rsidR="00B54B47">
              <w:rPr>
                <w:rFonts w:ascii="Verdana" w:hAnsi="Verdana"/>
                <w:sz w:val="16"/>
                <w:szCs w:val="16"/>
                <w:lang w:val="en-US"/>
              </w:rPr>
              <w:t>for</w:t>
            </w:r>
            <w:r w:rsidRPr="00AC0647">
              <w:rPr>
                <w:rFonts w:ascii="Verdana" w:hAnsi="Verdana"/>
                <w:sz w:val="16"/>
                <w:szCs w:val="16"/>
                <w:lang w:val="en-US"/>
              </w:rPr>
              <w:t xml:space="preserve"> medical, or surgical attention or procedures of exploration, diagnosis, treatment, and rehabilitation of patients, as well as those for performing activities of biomedical research. </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2F6EAB">
              <w:rPr>
                <w:rFonts w:ascii="Verdana" w:hAnsi="Verdana"/>
                <w:b/>
                <w:sz w:val="16"/>
                <w:szCs w:val="16"/>
              </w:rPr>
              <w:t>3.16</w:t>
            </w:r>
            <w:r w:rsidRPr="002F6EAB">
              <w:rPr>
                <w:rFonts w:ascii="Verdana" w:hAnsi="Verdana"/>
                <w:sz w:val="16"/>
                <w:szCs w:val="16"/>
              </w:rPr>
              <w:t xml:space="preserve"> </w:t>
            </w:r>
            <w:r w:rsidRPr="002F6EAB">
              <w:rPr>
                <w:rFonts w:ascii="Verdana" w:hAnsi="Verdana"/>
                <w:b/>
                <w:sz w:val="16"/>
                <w:szCs w:val="16"/>
              </w:rPr>
              <w:t>Etiqueta</w:t>
            </w:r>
            <w:r w:rsidRPr="002F6EAB">
              <w:rPr>
                <w:rFonts w:ascii="Verdana" w:hAnsi="Verdana"/>
                <w:sz w:val="16"/>
                <w:szCs w:val="16"/>
              </w:rPr>
              <w:t>, a todo marbete, rótulo, inscripción, marca o imagen gráfica que se haya escrito, impreso, estarcido, marcado, marcado en relieve o en huecograbado, adherido o precintado en cualquier material susceptible de contener el dispositivo médico incluyendo el envase mismo.</w:t>
            </w:r>
          </w:p>
        </w:tc>
        <w:tc>
          <w:tcPr>
            <w:tcW w:w="4788" w:type="dxa"/>
          </w:tcPr>
          <w:p w:rsidR="002F6EAB" w:rsidRPr="00AC0647" w:rsidRDefault="00E5044D" w:rsidP="00B54B47">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3.16 Label, </w:t>
            </w:r>
            <w:r w:rsidRPr="00AC0647">
              <w:rPr>
                <w:rFonts w:ascii="Verdana" w:hAnsi="Verdana"/>
                <w:sz w:val="16"/>
                <w:szCs w:val="16"/>
                <w:lang w:val="en-US"/>
              </w:rPr>
              <w:t>all tag</w:t>
            </w:r>
            <w:r w:rsidR="00B54B47">
              <w:rPr>
                <w:rFonts w:ascii="Verdana" w:hAnsi="Verdana"/>
                <w:sz w:val="16"/>
                <w:szCs w:val="16"/>
                <w:lang w:val="en-US"/>
              </w:rPr>
              <w:t>s</w:t>
            </w:r>
            <w:r w:rsidRPr="00AC0647">
              <w:rPr>
                <w:rFonts w:ascii="Verdana" w:hAnsi="Verdana"/>
                <w:sz w:val="16"/>
                <w:szCs w:val="16"/>
                <w:lang w:val="en-US"/>
              </w:rPr>
              <w:t>, sign</w:t>
            </w:r>
            <w:r w:rsidR="00B54B47">
              <w:rPr>
                <w:rFonts w:ascii="Verdana" w:hAnsi="Verdana"/>
                <w:sz w:val="16"/>
                <w:szCs w:val="16"/>
                <w:lang w:val="en-US"/>
              </w:rPr>
              <w:t>s</w:t>
            </w:r>
            <w:r w:rsidRPr="00AC0647">
              <w:rPr>
                <w:rFonts w:ascii="Verdana" w:hAnsi="Verdana"/>
                <w:sz w:val="16"/>
                <w:szCs w:val="16"/>
                <w:lang w:val="en-US"/>
              </w:rPr>
              <w:t>, inscription</w:t>
            </w:r>
            <w:r w:rsidR="00B54B47">
              <w:rPr>
                <w:rFonts w:ascii="Verdana" w:hAnsi="Verdana"/>
                <w:sz w:val="16"/>
                <w:szCs w:val="16"/>
                <w:lang w:val="en-US"/>
              </w:rPr>
              <w:t>s</w:t>
            </w:r>
            <w:r w:rsidRPr="00AC0647">
              <w:rPr>
                <w:rFonts w:ascii="Verdana" w:hAnsi="Verdana"/>
                <w:sz w:val="16"/>
                <w:szCs w:val="16"/>
                <w:lang w:val="en-US"/>
              </w:rPr>
              <w:t>, mark</w:t>
            </w:r>
            <w:r w:rsidR="00B54B47">
              <w:rPr>
                <w:rFonts w:ascii="Verdana" w:hAnsi="Verdana"/>
                <w:sz w:val="16"/>
                <w:szCs w:val="16"/>
                <w:lang w:val="en-US"/>
              </w:rPr>
              <w:t>s</w:t>
            </w:r>
            <w:r w:rsidRPr="00AC0647">
              <w:rPr>
                <w:rFonts w:ascii="Verdana" w:hAnsi="Verdana"/>
                <w:sz w:val="16"/>
                <w:szCs w:val="16"/>
                <w:lang w:val="en-US"/>
              </w:rPr>
              <w:t xml:space="preserve"> or graphic images that </w:t>
            </w:r>
            <w:r w:rsidR="00B54B47">
              <w:rPr>
                <w:rFonts w:ascii="Verdana" w:hAnsi="Verdana"/>
                <w:sz w:val="16"/>
                <w:szCs w:val="16"/>
                <w:lang w:val="en-US"/>
              </w:rPr>
              <w:t>are</w:t>
            </w:r>
            <w:r w:rsidRPr="00AC0647">
              <w:rPr>
                <w:rFonts w:ascii="Verdana" w:hAnsi="Verdana"/>
                <w:sz w:val="16"/>
                <w:szCs w:val="16"/>
                <w:lang w:val="en-US"/>
              </w:rPr>
              <w:t xml:space="preserve"> written, printed, stenciled, marked, marked in relief or engraved, adhered or sealed in any material susceptible to containing the medical device including the same container. </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2F6EAB">
              <w:rPr>
                <w:rFonts w:ascii="Verdana" w:hAnsi="Verdana"/>
                <w:b/>
                <w:sz w:val="16"/>
                <w:szCs w:val="16"/>
              </w:rPr>
              <w:t>3.17</w:t>
            </w:r>
            <w:r w:rsidRPr="002F6EAB">
              <w:rPr>
                <w:rFonts w:ascii="Verdana" w:hAnsi="Verdana"/>
                <w:sz w:val="16"/>
                <w:szCs w:val="16"/>
              </w:rPr>
              <w:t xml:space="preserve"> </w:t>
            </w:r>
            <w:r w:rsidRPr="002F6EAB">
              <w:rPr>
                <w:rFonts w:ascii="Verdana" w:hAnsi="Verdana"/>
                <w:b/>
                <w:sz w:val="16"/>
                <w:szCs w:val="16"/>
              </w:rPr>
              <w:t>Fecha de caducidad</w:t>
            </w:r>
            <w:r w:rsidRPr="002F6EAB">
              <w:rPr>
                <w:rFonts w:ascii="Verdana" w:hAnsi="Verdana"/>
                <w:sz w:val="16"/>
                <w:szCs w:val="16"/>
              </w:rPr>
              <w:t>, a la fecha que se indica en el envase o empaque, que se determina con base al periodo de vida útil de los productos objeto de esta norma. Se calcula a partir de la fecha de fabricación o esterilización del dispositivo médico, según aplique.</w:t>
            </w:r>
          </w:p>
        </w:tc>
        <w:tc>
          <w:tcPr>
            <w:tcW w:w="4788" w:type="dxa"/>
          </w:tcPr>
          <w:p w:rsidR="002F6EAB" w:rsidRPr="00AC0647" w:rsidRDefault="00E5044D" w:rsidP="00B54B47">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3.17 Expiration date, </w:t>
            </w:r>
            <w:r w:rsidR="006D67F8" w:rsidRPr="00AC0647">
              <w:rPr>
                <w:rFonts w:ascii="Verdana" w:hAnsi="Verdana"/>
                <w:sz w:val="16"/>
                <w:szCs w:val="16"/>
                <w:lang w:val="en-US"/>
              </w:rPr>
              <w:t xml:space="preserve">the date that is indicated </w:t>
            </w:r>
            <w:r w:rsidR="00B54B47">
              <w:rPr>
                <w:rFonts w:ascii="Verdana" w:hAnsi="Verdana"/>
                <w:sz w:val="16"/>
                <w:szCs w:val="16"/>
                <w:lang w:val="en-US"/>
              </w:rPr>
              <w:t>on</w:t>
            </w:r>
            <w:r w:rsidR="006D67F8" w:rsidRPr="00AC0647">
              <w:rPr>
                <w:rFonts w:ascii="Verdana" w:hAnsi="Verdana"/>
                <w:sz w:val="16"/>
                <w:szCs w:val="16"/>
                <w:lang w:val="en-US"/>
              </w:rPr>
              <w:t xml:space="preserve"> the container or package, that is determined based on the period of useful life of the products object of this standard. It is calculated from the date of manufacture or sterilization of the medical device, as applicable.</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2F6EAB">
              <w:rPr>
                <w:rFonts w:ascii="Verdana" w:hAnsi="Verdana"/>
                <w:b/>
                <w:sz w:val="16"/>
                <w:szCs w:val="16"/>
              </w:rPr>
              <w:t>3.18</w:t>
            </w:r>
            <w:r w:rsidRPr="002F6EAB">
              <w:rPr>
                <w:rFonts w:ascii="Verdana" w:hAnsi="Verdana"/>
                <w:sz w:val="16"/>
                <w:szCs w:val="16"/>
              </w:rPr>
              <w:t xml:space="preserve"> </w:t>
            </w:r>
            <w:r w:rsidRPr="002F6EAB">
              <w:rPr>
                <w:rFonts w:ascii="Verdana" w:hAnsi="Verdana"/>
                <w:b/>
                <w:sz w:val="16"/>
                <w:szCs w:val="16"/>
              </w:rPr>
              <w:t>Insumos de uso odontológico</w:t>
            </w:r>
            <w:r w:rsidRPr="002F6EAB">
              <w:rPr>
                <w:rFonts w:ascii="Verdana" w:hAnsi="Verdana"/>
                <w:sz w:val="16"/>
                <w:szCs w:val="16"/>
              </w:rPr>
              <w:t>, a todas las substancias o materiales empleados para la atención de la salud dental.</w:t>
            </w:r>
          </w:p>
        </w:tc>
        <w:tc>
          <w:tcPr>
            <w:tcW w:w="4788" w:type="dxa"/>
          </w:tcPr>
          <w:p w:rsidR="002F6EAB" w:rsidRPr="00AC0647" w:rsidRDefault="006D67F8" w:rsidP="002F6EAB">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3.18 Materials for odontological use, </w:t>
            </w:r>
            <w:r w:rsidRPr="00AC0647">
              <w:rPr>
                <w:rFonts w:ascii="Verdana" w:hAnsi="Verdana"/>
                <w:sz w:val="16"/>
                <w:szCs w:val="16"/>
                <w:lang w:val="en-US"/>
              </w:rPr>
              <w:t xml:space="preserve">all the substances or materials employed for the attention of dental health. </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2F6EAB">
              <w:rPr>
                <w:rFonts w:ascii="Verdana" w:hAnsi="Verdana"/>
                <w:b/>
                <w:sz w:val="16"/>
                <w:szCs w:val="16"/>
              </w:rPr>
              <w:t>3.19</w:t>
            </w:r>
            <w:r w:rsidRPr="002F6EAB">
              <w:rPr>
                <w:rFonts w:ascii="Verdana" w:hAnsi="Verdana"/>
                <w:sz w:val="16"/>
                <w:szCs w:val="16"/>
              </w:rPr>
              <w:t xml:space="preserve"> </w:t>
            </w:r>
            <w:r w:rsidRPr="002F6EAB">
              <w:rPr>
                <w:rFonts w:ascii="Verdana" w:hAnsi="Verdana"/>
                <w:b/>
                <w:sz w:val="16"/>
                <w:szCs w:val="16"/>
              </w:rPr>
              <w:t>Instructivo, inserto o prospecto</w:t>
            </w:r>
            <w:r w:rsidRPr="002F6EAB">
              <w:rPr>
                <w:rFonts w:ascii="Verdana" w:hAnsi="Verdana"/>
                <w:sz w:val="16"/>
                <w:szCs w:val="16"/>
              </w:rPr>
              <w:t>, al documento que en forma escrita, gráfica o ambas que explica al usuario la utilización o cualquier otra información importante del dispositivo médico y que es adicional a la etiqueta o contraetiqueta.</w:t>
            </w:r>
          </w:p>
        </w:tc>
        <w:tc>
          <w:tcPr>
            <w:tcW w:w="4788" w:type="dxa"/>
          </w:tcPr>
          <w:p w:rsidR="002F6EAB" w:rsidRPr="00AC0647" w:rsidRDefault="006D67F8" w:rsidP="00AC0647">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3.19 Instructions, insert or prospectus, </w:t>
            </w:r>
            <w:r w:rsidRPr="00AC0647">
              <w:rPr>
                <w:rFonts w:ascii="Verdana" w:hAnsi="Verdana"/>
                <w:sz w:val="16"/>
                <w:szCs w:val="16"/>
                <w:lang w:val="en-US"/>
              </w:rPr>
              <w:t xml:space="preserve">the document in a written or graphic format or both that explains to the user the utilization or any important other information of the medical device and that is additional to the label or </w:t>
            </w:r>
            <w:r w:rsidR="00AC0647">
              <w:rPr>
                <w:rFonts w:ascii="Verdana" w:hAnsi="Verdana"/>
                <w:sz w:val="16"/>
                <w:szCs w:val="16"/>
                <w:lang w:val="en-US"/>
              </w:rPr>
              <w:t xml:space="preserve">secondary </w:t>
            </w:r>
            <w:r w:rsidRPr="00AC0647">
              <w:rPr>
                <w:rFonts w:ascii="Verdana" w:hAnsi="Verdana"/>
                <w:sz w:val="16"/>
                <w:szCs w:val="16"/>
                <w:lang w:val="en-US"/>
              </w:rPr>
              <w:t>label.</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2F6EAB">
              <w:rPr>
                <w:rFonts w:ascii="Verdana" w:hAnsi="Verdana"/>
                <w:b/>
                <w:sz w:val="16"/>
                <w:szCs w:val="16"/>
              </w:rPr>
              <w:t>3.20</w:t>
            </w:r>
            <w:r w:rsidRPr="002F6EAB">
              <w:rPr>
                <w:rFonts w:ascii="Verdana" w:hAnsi="Verdana"/>
                <w:sz w:val="16"/>
                <w:szCs w:val="16"/>
              </w:rPr>
              <w:t xml:space="preserve"> </w:t>
            </w:r>
            <w:r w:rsidRPr="002F6EAB">
              <w:rPr>
                <w:rFonts w:ascii="Verdana" w:hAnsi="Verdana"/>
                <w:b/>
                <w:sz w:val="16"/>
                <w:szCs w:val="16"/>
              </w:rPr>
              <w:t>Lote</w:t>
            </w:r>
            <w:r w:rsidRPr="002F6EAB">
              <w:rPr>
                <w:rFonts w:ascii="Verdana" w:hAnsi="Verdana"/>
                <w:sz w:val="16"/>
                <w:szCs w:val="16"/>
              </w:rPr>
              <w:t>, a la cantidad específica de cualquier dispositivo médico, que haya sido elaborada en un ciclo de producción, bajo condiciones equivalentes de operación y durante un periodo determinado.</w:t>
            </w:r>
          </w:p>
        </w:tc>
        <w:tc>
          <w:tcPr>
            <w:tcW w:w="4788" w:type="dxa"/>
          </w:tcPr>
          <w:p w:rsidR="002F6EAB" w:rsidRPr="00AC0647" w:rsidRDefault="006D67F8" w:rsidP="002F6EAB">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3.20 Lot, </w:t>
            </w:r>
            <w:r w:rsidRPr="00AC0647">
              <w:rPr>
                <w:rFonts w:ascii="Verdana" w:hAnsi="Verdana"/>
                <w:sz w:val="16"/>
                <w:szCs w:val="16"/>
                <w:lang w:val="en-US"/>
              </w:rPr>
              <w:t xml:space="preserve">the specific quantity of any medical device that has been prepared in a cycle of production, under conditions equivalent of operation and during a determined period. </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B54B47">
              <w:rPr>
                <w:rFonts w:ascii="Verdana" w:hAnsi="Verdana"/>
                <w:b/>
                <w:sz w:val="16"/>
                <w:szCs w:val="16"/>
                <w:lang w:val="es-MX"/>
              </w:rPr>
              <w:t>3.21</w:t>
            </w:r>
            <w:r w:rsidRPr="00B54B47">
              <w:rPr>
                <w:rFonts w:ascii="Verdana" w:hAnsi="Verdana"/>
                <w:sz w:val="16"/>
                <w:szCs w:val="16"/>
                <w:lang w:val="es-MX"/>
              </w:rPr>
              <w:t xml:space="preserve"> </w:t>
            </w:r>
            <w:r w:rsidRPr="00B54B47">
              <w:rPr>
                <w:rFonts w:ascii="Verdana" w:hAnsi="Verdana"/>
                <w:b/>
                <w:sz w:val="16"/>
                <w:szCs w:val="16"/>
                <w:lang w:val="es-MX"/>
              </w:rPr>
              <w:t>Manual</w:t>
            </w:r>
            <w:r w:rsidRPr="00B54B47">
              <w:rPr>
                <w:rFonts w:ascii="Verdana" w:hAnsi="Verdana"/>
                <w:sz w:val="16"/>
                <w:szCs w:val="16"/>
                <w:lang w:val="es-MX"/>
              </w:rPr>
              <w:t>, al documento que en forma escrita, gráfica o ambas explica al usuario la ins</w:t>
            </w:r>
            <w:r w:rsidRPr="002F6EAB">
              <w:rPr>
                <w:rFonts w:ascii="Verdana" w:hAnsi="Verdana"/>
                <w:sz w:val="16"/>
                <w:szCs w:val="16"/>
              </w:rPr>
              <w:t>talación, operación, mantenimiento o cualquier otra información importante del dispositivo médico.</w:t>
            </w:r>
          </w:p>
        </w:tc>
        <w:tc>
          <w:tcPr>
            <w:tcW w:w="4788" w:type="dxa"/>
          </w:tcPr>
          <w:p w:rsidR="002F6EAB" w:rsidRPr="00AC0647" w:rsidRDefault="006D67F8" w:rsidP="002F6EAB">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3.21 Manual, </w:t>
            </w:r>
            <w:r w:rsidRPr="00AC0647">
              <w:rPr>
                <w:rFonts w:ascii="Verdana" w:hAnsi="Verdana"/>
                <w:sz w:val="16"/>
                <w:szCs w:val="16"/>
                <w:lang w:val="en-US"/>
              </w:rPr>
              <w:t>the document that in written or graphic format or both</w:t>
            </w:r>
            <w:r w:rsidR="00726840">
              <w:rPr>
                <w:rFonts w:ascii="Verdana" w:hAnsi="Verdana"/>
                <w:sz w:val="16"/>
                <w:szCs w:val="16"/>
                <w:lang w:val="en-US"/>
              </w:rPr>
              <w:t>,</w:t>
            </w:r>
            <w:r w:rsidRPr="00AC0647">
              <w:rPr>
                <w:rFonts w:ascii="Verdana" w:hAnsi="Verdana"/>
                <w:sz w:val="16"/>
                <w:szCs w:val="16"/>
                <w:lang w:val="en-US"/>
              </w:rPr>
              <w:t xml:space="preserve"> explains to the user the installation, operation, maintenance of any other important information of the medical device. </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2F6EAB">
              <w:rPr>
                <w:rFonts w:ascii="Verdana" w:hAnsi="Verdana"/>
                <w:b/>
                <w:sz w:val="16"/>
                <w:szCs w:val="16"/>
              </w:rPr>
              <w:t>3.22</w:t>
            </w:r>
            <w:r w:rsidRPr="002F6EAB">
              <w:rPr>
                <w:rFonts w:ascii="Verdana" w:hAnsi="Verdana"/>
                <w:sz w:val="16"/>
                <w:szCs w:val="16"/>
              </w:rPr>
              <w:t xml:space="preserve"> </w:t>
            </w:r>
            <w:r w:rsidRPr="002F6EAB">
              <w:rPr>
                <w:rFonts w:ascii="Verdana" w:hAnsi="Verdana"/>
                <w:b/>
                <w:sz w:val="16"/>
                <w:szCs w:val="16"/>
              </w:rPr>
              <w:t>Maquila</w:t>
            </w:r>
            <w:r w:rsidRPr="002F6EAB">
              <w:rPr>
                <w:rFonts w:ascii="Verdana" w:hAnsi="Verdana"/>
                <w:sz w:val="16"/>
                <w:szCs w:val="16"/>
              </w:rPr>
              <w:t>, al proceso o etapa de un proceso involucrado en la fabricación de un dispositivo médico realizado por un establecimiento diferente al titular del registro sanitario, puede ser nacional, internacional, temporal o permanente.</w:t>
            </w:r>
          </w:p>
        </w:tc>
        <w:tc>
          <w:tcPr>
            <w:tcW w:w="4788" w:type="dxa"/>
          </w:tcPr>
          <w:p w:rsidR="002F6EAB" w:rsidRPr="00AC0647" w:rsidRDefault="006D67F8" w:rsidP="000967B1">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3.22 </w:t>
            </w:r>
            <w:r w:rsidR="000967B1" w:rsidRPr="00AC0647">
              <w:rPr>
                <w:rFonts w:ascii="Verdana" w:hAnsi="Verdana"/>
                <w:b/>
                <w:sz w:val="16"/>
                <w:szCs w:val="16"/>
                <w:lang w:val="en-US"/>
              </w:rPr>
              <w:t xml:space="preserve">Maquila, </w:t>
            </w:r>
            <w:r w:rsidR="000967B1" w:rsidRPr="00AC0647">
              <w:rPr>
                <w:rFonts w:ascii="Verdana" w:hAnsi="Verdana"/>
                <w:sz w:val="16"/>
                <w:szCs w:val="16"/>
                <w:lang w:val="en-US"/>
              </w:rPr>
              <w:t xml:space="preserve">the process or stage of a process involved in the manufacture of a medical device made by an establishment different from the holder of the sanitary registration, can be national, international, temporary or permanent. </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B54B47">
              <w:rPr>
                <w:rFonts w:ascii="Verdana" w:hAnsi="Verdana"/>
                <w:b/>
                <w:sz w:val="16"/>
                <w:szCs w:val="16"/>
                <w:lang w:val="es-MX"/>
              </w:rPr>
              <w:t>3.23</w:t>
            </w:r>
            <w:r w:rsidRPr="00B54B47">
              <w:rPr>
                <w:rFonts w:ascii="Verdana" w:hAnsi="Verdana"/>
                <w:sz w:val="16"/>
                <w:szCs w:val="16"/>
                <w:lang w:val="es-MX"/>
              </w:rPr>
              <w:t xml:space="preserve"> </w:t>
            </w:r>
            <w:r w:rsidRPr="00B54B47">
              <w:rPr>
                <w:rFonts w:ascii="Verdana" w:hAnsi="Verdana"/>
                <w:b/>
                <w:sz w:val="16"/>
                <w:szCs w:val="16"/>
                <w:lang w:val="es-MX"/>
              </w:rPr>
              <w:t>Material quirúrgico y de cur</w:t>
            </w:r>
            <w:r w:rsidRPr="002F6EAB">
              <w:rPr>
                <w:rFonts w:ascii="Verdana" w:hAnsi="Verdana"/>
                <w:b/>
                <w:sz w:val="16"/>
                <w:szCs w:val="16"/>
              </w:rPr>
              <w:t>ación</w:t>
            </w:r>
            <w:r w:rsidRPr="002F6EAB">
              <w:rPr>
                <w:rFonts w:ascii="Verdana" w:hAnsi="Verdana"/>
                <w:sz w:val="16"/>
                <w:szCs w:val="16"/>
              </w:rPr>
              <w:t>, a los dispositivos o materiales que adicionados o no de antisépticos o germicidas se utilizan en la práctica quirúrgica o en el tratamiento de las soluciones de continuidad, lesiones de la piel o de sus anexos.</w:t>
            </w:r>
          </w:p>
        </w:tc>
        <w:tc>
          <w:tcPr>
            <w:tcW w:w="4788" w:type="dxa"/>
          </w:tcPr>
          <w:p w:rsidR="002F6EAB" w:rsidRPr="00AC0647" w:rsidRDefault="000967B1" w:rsidP="002F6EAB">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3.23 Surgical or medical attention material, </w:t>
            </w:r>
            <w:r w:rsidRPr="00AC0647">
              <w:rPr>
                <w:rFonts w:ascii="Verdana" w:hAnsi="Verdana"/>
                <w:sz w:val="16"/>
                <w:szCs w:val="16"/>
                <w:lang w:val="en-US"/>
              </w:rPr>
              <w:t>the devices or materials that are added or not of antiseptics or germicides that are utilized in the surgical practice or in the treatment of the solutions of continuity, skin lesions or their derivatives.</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2F6EAB">
              <w:rPr>
                <w:rFonts w:ascii="Verdana" w:hAnsi="Verdana"/>
                <w:b/>
                <w:sz w:val="16"/>
                <w:szCs w:val="16"/>
              </w:rPr>
              <w:t>3.24</w:t>
            </w:r>
            <w:r w:rsidRPr="002F6EAB">
              <w:rPr>
                <w:rFonts w:ascii="Verdana" w:hAnsi="Verdana"/>
                <w:sz w:val="16"/>
                <w:szCs w:val="16"/>
              </w:rPr>
              <w:t xml:space="preserve"> </w:t>
            </w:r>
            <w:r w:rsidRPr="002F6EAB">
              <w:rPr>
                <w:rFonts w:ascii="Verdana" w:hAnsi="Verdana"/>
                <w:b/>
                <w:sz w:val="16"/>
                <w:szCs w:val="16"/>
              </w:rPr>
              <w:t>Ortesis</w:t>
            </w:r>
            <w:r w:rsidRPr="002F6EAB">
              <w:rPr>
                <w:rFonts w:ascii="Verdana" w:hAnsi="Verdana"/>
                <w:sz w:val="16"/>
                <w:szCs w:val="16"/>
              </w:rPr>
              <w:t>, al dispositivo o aparato ortopédico que se emplea para sostener, alinear, prevenir o corregir deformidades o para mejorar la función de las partes móviles del cuerpo.</w:t>
            </w:r>
          </w:p>
        </w:tc>
        <w:tc>
          <w:tcPr>
            <w:tcW w:w="4788" w:type="dxa"/>
          </w:tcPr>
          <w:p w:rsidR="002F6EAB" w:rsidRPr="00AC0647" w:rsidRDefault="000967B1" w:rsidP="002F6EAB">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3.24 Orthesis, </w:t>
            </w:r>
            <w:r w:rsidRPr="00AC0647">
              <w:rPr>
                <w:rFonts w:ascii="Verdana" w:hAnsi="Verdana"/>
                <w:sz w:val="16"/>
                <w:szCs w:val="16"/>
                <w:lang w:val="en-US"/>
              </w:rPr>
              <w:t xml:space="preserve">the orthopedic device or apparatus that is employed for sustaining, aligning, preventing or correcting deformities for improving the function of the movable parts of the body. </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B54B47">
              <w:rPr>
                <w:rFonts w:ascii="Verdana" w:hAnsi="Verdana"/>
                <w:b/>
                <w:sz w:val="16"/>
                <w:szCs w:val="16"/>
                <w:lang w:val="es-MX"/>
              </w:rPr>
              <w:t>3.25</w:t>
            </w:r>
            <w:r w:rsidRPr="00B54B47">
              <w:rPr>
                <w:rFonts w:ascii="Verdana" w:hAnsi="Verdana"/>
                <w:sz w:val="16"/>
                <w:szCs w:val="16"/>
                <w:lang w:val="es-MX"/>
              </w:rPr>
              <w:t xml:space="preserve"> </w:t>
            </w:r>
            <w:r w:rsidRPr="00B54B47">
              <w:rPr>
                <w:rFonts w:ascii="Verdana" w:hAnsi="Verdana"/>
                <w:b/>
                <w:sz w:val="16"/>
                <w:szCs w:val="16"/>
                <w:lang w:val="es-MX"/>
              </w:rPr>
              <w:t>Periodo de caducidad o vida útil</w:t>
            </w:r>
            <w:r w:rsidRPr="00B54B47">
              <w:rPr>
                <w:rFonts w:ascii="Verdana" w:hAnsi="Verdana"/>
                <w:sz w:val="16"/>
                <w:szCs w:val="16"/>
                <w:lang w:val="es-MX"/>
              </w:rPr>
              <w:t>, al intervalo de tiempo en el que un prod</w:t>
            </w:r>
            <w:r w:rsidRPr="002F6EAB">
              <w:rPr>
                <w:rFonts w:ascii="Verdana" w:hAnsi="Verdana"/>
                <w:sz w:val="16"/>
                <w:szCs w:val="16"/>
              </w:rPr>
              <w:t>ucto contenido en el envase de comercialización y bajo las condiciones de almacenamiento establecidas con base en los estudios de estabilidad permanece dentro de especificaciones.</w:t>
            </w:r>
          </w:p>
        </w:tc>
        <w:tc>
          <w:tcPr>
            <w:tcW w:w="4788" w:type="dxa"/>
          </w:tcPr>
          <w:p w:rsidR="002F6EAB" w:rsidRPr="00AC0647" w:rsidRDefault="000967B1" w:rsidP="000967B1">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3.25 Unexpired period of useful life, </w:t>
            </w:r>
            <w:r w:rsidRPr="00AC0647">
              <w:rPr>
                <w:rFonts w:ascii="Verdana" w:hAnsi="Verdana"/>
                <w:sz w:val="16"/>
                <w:szCs w:val="16"/>
                <w:lang w:val="en-US"/>
              </w:rPr>
              <w:t>the interval of time in which a product contained in the container of commercial distribution and under the storage conditions established based on the stability studies remain</w:t>
            </w:r>
            <w:r w:rsidR="00726840">
              <w:rPr>
                <w:rFonts w:ascii="Verdana" w:hAnsi="Verdana"/>
                <w:sz w:val="16"/>
                <w:szCs w:val="16"/>
                <w:lang w:val="en-US"/>
              </w:rPr>
              <w:t>s</w:t>
            </w:r>
            <w:r w:rsidRPr="00AC0647">
              <w:rPr>
                <w:rFonts w:ascii="Verdana" w:hAnsi="Verdana"/>
                <w:sz w:val="16"/>
                <w:szCs w:val="16"/>
                <w:lang w:val="en-US"/>
              </w:rPr>
              <w:t xml:space="preserve"> within the specifications.</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2F6EAB">
              <w:rPr>
                <w:rFonts w:ascii="Verdana" w:hAnsi="Verdana"/>
                <w:b/>
                <w:sz w:val="16"/>
                <w:szCs w:val="16"/>
              </w:rPr>
              <w:t>3.26</w:t>
            </w:r>
            <w:r w:rsidRPr="002F6EAB">
              <w:rPr>
                <w:rFonts w:ascii="Verdana" w:hAnsi="Verdana"/>
                <w:sz w:val="16"/>
                <w:szCs w:val="16"/>
              </w:rPr>
              <w:t xml:space="preserve"> </w:t>
            </w:r>
            <w:r w:rsidRPr="002F6EAB">
              <w:rPr>
                <w:rFonts w:ascii="Verdana" w:hAnsi="Verdana"/>
                <w:b/>
                <w:sz w:val="16"/>
                <w:szCs w:val="16"/>
              </w:rPr>
              <w:t>Precaución</w:t>
            </w:r>
            <w:r w:rsidRPr="002F6EAB">
              <w:rPr>
                <w:rFonts w:ascii="Verdana" w:hAnsi="Verdana"/>
                <w:sz w:val="16"/>
                <w:szCs w:val="16"/>
              </w:rPr>
              <w:t>, a la leyenda o instrucción que se coloca en un dispositivo médico con el fin de evitar al usuario un daño o peligro en el uso del producto.</w:t>
            </w:r>
          </w:p>
        </w:tc>
        <w:tc>
          <w:tcPr>
            <w:tcW w:w="4788" w:type="dxa"/>
          </w:tcPr>
          <w:p w:rsidR="002F6EAB" w:rsidRPr="00AC0647" w:rsidRDefault="000967B1" w:rsidP="00726840">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3.26 Caution, </w:t>
            </w:r>
            <w:r w:rsidRPr="00AC0647">
              <w:rPr>
                <w:rFonts w:ascii="Verdana" w:hAnsi="Verdana"/>
                <w:sz w:val="16"/>
                <w:szCs w:val="16"/>
                <w:lang w:val="en-US"/>
              </w:rPr>
              <w:t xml:space="preserve">the legend or instruction that is placed </w:t>
            </w:r>
            <w:r w:rsidR="00726840">
              <w:rPr>
                <w:rFonts w:ascii="Verdana" w:hAnsi="Verdana"/>
                <w:sz w:val="16"/>
                <w:szCs w:val="16"/>
                <w:lang w:val="en-US"/>
              </w:rPr>
              <w:t>o</w:t>
            </w:r>
            <w:r w:rsidRPr="00AC0647">
              <w:rPr>
                <w:rFonts w:ascii="Verdana" w:hAnsi="Verdana"/>
                <w:sz w:val="16"/>
                <w:szCs w:val="16"/>
                <w:lang w:val="en-US"/>
              </w:rPr>
              <w:t xml:space="preserve">n a medical device for the purpose of avoiding damage or danger to the user in the use of the product. </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B54B47">
              <w:rPr>
                <w:rFonts w:ascii="Verdana" w:hAnsi="Verdana"/>
                <w:b/>
                <w:sz w:val="16"/>
                <w:szCs w:val="16"/>
                <w:lang w:val="es-MX"/>
              </w:rPr>
              <w:t>3.27</w:t>
            </w:r>
            <w:r w:rsidRPr="00B54B47">
              <w:rPr>
                <w:rFonts w:ascii="Verdana" w:hAnsi="Verdana"/>
                <w:sz w:val="16"/>
                <w:szCs w:val="16"/>
                <w:lang w:val="es-MX"/>
              </w:rPr>
              <w:t xml:space="preserve"> </w:t>
            </w:r>
            <w:r w:rsidRPr="00B54B47">
              <w:rPr>
                <w:rFonts w:ascii="Verdana" w:hAnsi="Verdana"/>
                <w:b/>
                <w:sz w:val="16"/>
                <w:szCs w:val="16"/>
                <w:lang w:val="es-MX"/>
              </w:rPr>
              <w:t>Productos higiénicos</w:t>
            </w:r>
            <w:r w:rsidRPr="00B54B47">
              <w:rPr>
                <w:rFonts w:ascii="Verdana" w:hAnsi="Verdana"/>
                <w:sz w:val="16"/>
                <w:szCs w:val="16"/>
                <w:lang w:val="es-MX"/>
              </w:rPr>
              <w:t>, a los materiales y subst</w:t>
            </w:r>
            <w:r w:rsidRPr="002F6EAB">
              <w:rPr>
                <w:rFonts w:ascii="Verdana" w:hAnsi="Verdana"/>
                <w:sz w:val="16"/>
                <w:szCs w:val="16"/>
              </w:rPr>
              <w:t>ancias que se aplican en la superficie de la piel o cavidades corporales y que tienen acción farmacológica o preventiva.</w:t>
            </w:r>
          </w:p>
        </w:tc>
        <w:tc>
          <w:tcPr>
            <w:tcW w:w="4788" w:type="dxa"/>
          </w:tcPr>
          <w:p w:rsidR="002F6EAB" w:rsidRPr="00AC0647" w:rsidRDefault="000967B1" w:rsidP="002F6EAB">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3.27 Hygienic products, </w:t>
            </w:r>
            <w:r w:rsidRPr="00AC0647">
              <w:rPr>
                <w:rFonts w:ascii="Verdana" w:hAnsi="Verdana"/>
                <w:sz w:val="16"/>
                <w:szCs w:val="16"/>
                <w:lang w:val="en-US"/>
              </w:rPr>
              <w:t>the materials and substances that are applied on the surface of the skin or body cavities</w:t>
            </w:r>
            <w:r w:rsidR="00AC0647" w:rsidRPr="00AC0647">
              <w:rPr>
                <w:rFonts w:ascii="Verdana" w:hAnsi="Verdana"/>
                <w:sz w:val="16"/>
                <w:szCs w:val="16"/>
                <w:lang w:val="en-US"/>
              </w:rPr>
              <w:t xml:space="preserve"> and that have pharmacological or preventive action.</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2F6EAB">
              <w:rPr>
                <w:rFonts w:ascii="Verdana" w:hAnsi="Verdana"/>
                <w:b/>
                <w:sz w:val="16"/>
                <w:szCs w:val="16"/>
              </w:rPr>
              <w:t>3.28</w:t>
            </w:r>
            <w:r w:rsidRPr="002F6EAB">
              <w:rPr>
                <w:rFonts w:ascii="Verdana" w:hAnsi="Verdana"/>
                <w:sz w:val="16"/>
                <w:szCs w:val="16"/>
              </w:rPr>
              <w:t xml:space="preserve"> </w:t>
            </w:r>
            <w:r w:rsidRPr="002F6EAB">
              <w:rPr>
                <w:rFonts w:ascii="Verdana" w:hAnsi="Verdana"/>
                <w:b/>
                <w:sz w:val="16"/>
                <w:szCs w:val="16"/>
              </w:rPr>
              <w:t>Prótesis</w:t>
            </w:r>
            <w:r w:rsidRPr="002F6EAB">
              <w:rPr>
                <w:rFonts w:ascii="Verdana" w:hAnsi="Verdana"/>
                <w:sz w:val="16"/>
                <w:szCs w:val="16"/>
              </w:rPr>
              <w:t>, al sustituto de una parte faltante del cuerpo que se emplea por razones funcionales, estéticas o de ambos tipos.</w:t>
            </w:r>
          </w:p>
        </w:tc>
        <w:tc>
          <w:tcPr>
            <w:tcW w:w="4788" w:type="dxa"/>
          </w:tcPr>
          <w:p w:rsidR="002F6EAB" w:rsidRPr="00AC0647" w:rsidRDefault="00AC0647" w:rsidP="002F6EAB">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3.28 Prosthesis, </w:t>
            </w:r>
            <w:r w:rsidRPr="00AC0647">
              <w:rPr>
                <w:rFonts w:ascii="Verdana" w:hAnsi="Verdana"/>
                <w:sz w:val="16"/>
                <w:szCs w:val="16"/>
                <w:lang w:val="en-US"/>
              </w:rPr>
              <w:t xml:space="preserve">the substitute of a missing part of the body that is employed for functional reasons, esthetic or both types. </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b/>
                <w:sz w:val="16"/>
                <w:szCs w:val="16"/>
              </w:rPr>
            </w:pPr>
            <w:r w:rsidRPr="002F6EAB">
              <w:rPr>
                <w:rFonts w:ascii="Verdana" w:hAnsi="Verdana"/>
                <w:b/>
                <w:sz w:val="16"/>
                <w:szCs w:val="16"/>
              </w:rPr>
              <w:t>3.29</w:t>
            </w:r>
            <w:r w:rsidRPr="002F6EAB">
              <w:rPr>
                <w:rFonts w:ascii="Verdana" w:hAnsi="Verdana"/>
                <w:sz w:val="16"/>
                <w:szCs w:val="16"/>
              </w:rPr>
              <w:t xml:space="preserve"> </w:t>
            </w:r>
            <w:r w:rsidRPr="002F6EAB">
              <w:rPr>
                <w:rFonts w:ascii="Verdana" w:hAnsi="Verdana"/>
                <w:b/>
                <w:sz w:val="16"/>
                <w:szCs w:val="16"/>
              </w:rPr>
              <w:t>Símbolo</w:t>
            </w:r>
            <w:r w:rsidRPr="002F6EAB">
              <w:rPr>
                <w:rFonts w:ascii="Verdana" w:hAnsi="Verdana"/>
                <w:sz w:val="16"/>
                <w:szCs w:val="16"/>
              </w:rPr>
              <w:t>, al diseño o gráfico que complementa o sustituye información que debe proporcionarse al usuario.</w:t>
            </w:r>
          </w:p>
        </w:tc>
        <w:tc>
          <w:tcPr>
            <w:tcW w:w="4788" w:type="dxa"/>
          </w:tcPr>
          <w:p w:rsidR="002F6EAB" w:rsidRPr="00AC0647" w:rsidRDefault="00AC0647" w:rsidP="002F6EAB">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3.29 Symbol, </w:t>
            </w:r>
            <w:r w:rsidRPr="00AC0647">
              <w:rPr>
                <w:rFonts w:ascii="Verdana" w:hAnsi="Verdana"/>
                <w:sz w:val="16"/>
                <w:szCs w:val="16"/>
                <w:lang w:val="en-US"/>
              </w:rPr>
              <w:t xml:space="preserve">the design or graphic that complements or substitutes information that must be provided to the user. </w:t>
            </w:r>
          </w:p>
        </w:tc>
      </w:tr>
      <w:tr w:rsidR="002F6EAB" w:rsidRPr="00B54B47" w:rsidTr="002F6EAB">
        <w:tc>
          <w:tcPr>
            <w:tcW w:w="4788" w:type="dxa"/>
          </w:tcPr>
          <w:p w:rsidR="002F6EAB" w:rsidRPr="002F6EAB" w:rsidRDefault="002F6EAB" w:rsidP="002F6EAB">
            <w:pPr>
              <w:pStyle w:val="Texto"/>
              <w:spacing w:line="238" w:lineRule="exact"/>
              <w:ind w:firstLine="0"/>
              <w:rPr>
                <w:rFonts w:ascii="Verdana" w:hAnsi="Verdana"/>
                <w:sz w:val="16"/>
                <w:szCs w:val="16"/>
              </w:rPr>
            </w:pPr>
            <w:r w:rsidRPr="00B54B47">
              <w:rPr>
                <w:rFonts w:ascii="Verdana" w:hAnsi="Verdana"/>
                <w:b/>
                <w:sz w:val="16"/>
                <w:szCs w:val="16"/>
                <w:lang w:val="es-MX"/>
              </w:rPr>
              <w:t>3.30</w:t>
            </w:r>
            <w:r w:rsidRPr="00B54B47">
              <w:rPr>
                <w:rFonts w:ascii="Verdana" w:hAnsi="Verdana"/>
                <w:sz w:val="16"/>
                <w:szCs w:val="16"/>
                <w:lang w:val="es-MX"/>
              </w:rPr>
              <w:t xml:space="preserve"> </w:t>
            </w:r>
            <w:r w:rsidRPr="00B54B47">
              <w:rPr>
                <w:rFonts w:ascii="Verdana" w:hAnsi="Verdana"/>
                <w:b/>
                <w:sz w:val="16"/>
                <w:szCs w:val="16"/>
                <w:lang w:val="es-MX"/>
              </w:rPr>
              <w:t>Titular del registro sanitario</w:t>
            </w:r>
            <w:r w:rsidRPr="00B54B47">
              <w:rPr>
                <w:rFonts w:ascii="Verdana" w:hAnsi="Verdana"/>
                <w:sz w:val="16"/>
                <w:szCs w:val="16"/>
                <w:lang w:val="es-MX"/>
              </w:rPr>
              <w:t xml:space="preserve">, </w:t>
            </w:r>
            <w:r w:rsidRPr="002F6EAB">
              <w:rPr>
                <w:rFonts w:ascii="Verdana" w:hAnsi="Verdana"/>
                <w:sz w:val="16"/>
                <w:szCs w:val="16"/>
              </w:rPr>
              <w:t>a la persona física o moral que detenta la autorización otorgada por la Secretaría de Salud para la fabricación, importación, distribución o comercialización de un dispositivo médico.</w:t>
            </w:r>
          </w:p>
        </w:tc>
        <w:tc>
          <w:tcPr>
            <w:tcW w:w="4788" w:type="dxa"/>
          </w:tcPr>
          <w:p w:rsidR="002F6EAB" w:rsidRPr="00AC0647" w:rsidRDefault="00AC0647" w:rsidP="002F6EAB">
            <w:pPr>
              <w:pStyle w:val="Texto"/>
              <w:spacing w:line="238" w:lineRule="exact"/>
              <w:ind w:firstLine="0"/>
              <w:rPr>
                <w:rFonts w:ascii="Verdana" w:hAnsi="Verdana"/>
                <w:sz w:val="16"/>
                <w:szCs w:val="16"/>
                <w:lang w:val="en-US"/>
              </w:rPr>
            </w:pPr>
            <w:r w:rsidRPr="00AC0647">
              <w:rPr>
                <w:rFonts w:ascii="Verdana" w:hAnsi="Verdana"/>
                <w:b/>
                <w:sz w:val="16"/>
                <w:szCs w:val="16"/>
                <w:lang w:val="en-US"/>
              </w:rPr>
              <w:t xml:space="preserve">3.30 Holder of the Sanitary Registry, </w:t>
            </w:r>
            <w:r w:rsidRPr="00AC0647">
              <w:rPr>
                <w:rFonts w:ascii="Verdana" w:hAnsi="Verdana"/>
                <w:sz w:val="16"/>
                <w:szCs w:val="16"/>
                <w:lang w:val="en-US"/>
              </w:rPr>
              <w:t xml:space="preserve">the individual or company that lawfully holds the authorization granted by the Secretary of Health for the manufacture, importation, distribution or commercial distribution of a medical device. </w:t>
            </w:r>
          </w:p>
        </w:tc>
      </w:tr>
      <w:tr w:rsidR="002F6EAB" w:rsidRPr="002F6EAB" w:rsidTr="002F6EAB">
        <w:tc>
          <w:tcPr>
            <w:tcW w:w="4788" w:type="dxa"/>
          </w:tcPr>
          <w:p w:rsidR="002F6EAB" w:rsidRPr="002F6EAB" w:rsidRDefault="002F6EAB" w:rsidP="002F6EAB">
            <w:pPr>
              <w:pStyle w:val="Texto"/>
              <w:spacing w:line="226" w:lineRule="exact"/>
              <w:ind w:firstLine="0"/>
              <w:rPr>
                <w:rFonts w:ascii="Verdana" w:hAnsi="Verdana"/>
                <w:b/>
                <w:sz w:val="16"/>
                <w:szCs w:val="16"/>
              </w:rPr>
            </w:pPr>
            <w:r w:rsidRPr="002F6EAB">
              <w:rPr>
                <w:rFonts w:ascii="Verdana" w:hAnsi="Verdana"/>
                <w:b/>
                <w:sz w:val="16"/>
                <w:szCs w:val="16"/>
              </w:rPr>
              <w:t>4. Información sanitaria</w:t>
            </w:r>
          </w:p>
        </w:tc>
        <w:tc>
          <w:tcPr>
            <w:tcW w:w="4788" w:type="dxa"/>
          </w:tcPr>
          <w:p w:rsidR="002F6EAB" w:rsidRPr="00AC0647" w:rsidRDefault="00AC0647" w:rsidP="002F6EAB">
            <w:pPr>
              <w:pStyle w:val="Texto"/>
              <w:spacing w:line="226" w:lineRule="exact"/>
              <w:ind w:firstLine="0"/>
              <w:rPr>
                <w:rFonts w:ascii="Verdana" w:hAnsi="Verdana"/>
                <w:b/>
                <w:sz w:val="16"/>
                <w:szCs w:val="16"/>
                <w:lang w:val="en-US"/>
              </w:rPr>
            </w:pPr>
            <w:r w:rsidRPr="00AC0647">
              <w:rPr>
                <w:rFonts w:ascii="Verdana" w:hAnsi="Verdana"/>
                <w:b/>
                <w:sz w:val="16"/>
                <w:szCs w:val="16"/>
                <w:lang w:val="en-US"/>
              </w:rPr>
              <w:t>4. Sanitary information</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b/>
                <w:sz w:val="16"/>
                <w:szCs w:val="16"/>
              </w:rPr>
              <w:t>4.1</w:t>
            </w:r>
            <w:r w:rsidRPr="002F6EAB">
              <w:rPr>
                <w:rFonts w:ascii="Verdana" w:hAnsi="Verdana"/>
                <w:sz w:val="16"/>
                <w:szCs w:val="16"/>
              </w:rPr>
              <w:t xml:space="preserve"> Los datos que ostenten las etiquetas o contraetiquetas de los productos objeto de esta Norma, en su envase o empaque de venta (primario, secundario, múltiple o colectivo, así como la publicidad contenida en las mismas, deberá cumplir con lo dispuesto por los artículos 2, fracciones III y IV, 17 bis, fracciones III y VII, 194, fracción II, 194 bis, 195, 210, 212, 213, 214, 263, 264, 265 y 266 de la Ley General de Salud; 2, fracción VIII, 7, fracción IV, 8, primer párrafo, 9, 11, 15, 16, 23, 24, 165, 179 fracciones II, III y IX, 182, 183, fracción III, 184 segundo párrafo, 190, 205, del Reglamento de Insumos para la Salud y 7, 8, 9, 52, 54, 55 y 56 del Reglamento de la Ley General de Salud en Materia de Publicidad, así como por cualquier disposición legal aplicable a la materia y se expresarán en idioma español en su contenido en términos comprensibles y legibles, sin perjuicio de que además se expresen en otros idiomas u otro sistema de medida.</w:t>
            </w:r>
          </w:p>
        </w:tc>
        <w:tc>
          <w:tcPr>
            <w:tcW w:w="4788" w:type="dxa"/>
          </w:tcPr>
          <w:p w:rsidR="002F6EAB" w:rsidRPr="00AC0647" w:rsidRDefault="00AC0647" w:rsidP="00726840">
            <w:pPr>
              <w:pStyle w:val="Texto"/>
              <w:spacing w:line="226" w:lineRule="exact"/>
              <w:ind w:firstLine="0"/>
              <w:rPr>
                <w:rFonts w:ascii="Verdana" w:hAnsi="Verdana"/>
                <w:sz w:val="16"/>
                <w:szCs w:val="16"/>
                <w:lang w:val="en-US"/>
              </w:rPr>
            </w:pPr>
            <w:r>
              <w:rPr>
                <w:rFonts w:ascii="Verdana" w:hAnsi="Verdana"/>
                <w:b/>
                <w:sz w:val="16"/>
                <w:szCs w:val="16"/>
                <w:lang w:val="en-US"/>
              </w:rPr>
              <w:t xml:space="preserve">4.1 </w:t>
            </w:r>
            <w:r>
              <w:rPr>
                <w:rFonts w:ascii="Verdana" w:hAnsi="Verdana"/>
                <w:sz w:val="16"/>
                <w:szCs w:val="16"/>
                <w:lang w:val="en-US"/>
              </w:rPr>
              <w:t xml:space="preserve">The data that is exhibited on the labels or secondary labels of the products subject of this Standard, </w:t>
            </w:r>
            <w:r w:rsidR="00726840">
              <w:rPr>
                <w:rFonts w:ascii="Verdana" w:hAnsi="Verdana"/>
                <w:sz w:val="16"/>
                <w:szCs w:val="16"/>
                <w:lang w:val="en-US"/>
              </w:rPr>
              <w:t>on</w:t>
            </w:r>
            <w:r>
              <w:rPr>
                <w:rFonts w:ascii="Verdana" w:hAnsi="Verdana"/>
                <w:sz w:val="16"/>
                <w:szCs w:val="16"/>
                <w:lang w:val="en-US"/>
              </w:rPr>
              <w:t xml:space="preserve"> its container or sales packaging (primary, secondary, multiple or collective, as well as the publicity contained in the same must comply with that provided in articles 2, sections III and IV, 17 Bis, sections III and VII, 194, section II, 194 Bis, 195, 210, 212, 213, 214, 263, 264, 265, and 266 of the General Law of Health; 2, section VIII, 7, section IV, 8, first paragraph, 9, 11, 15, 16, 23, 24, 165, 179 sections II, III and IX, 182, 183, section III, 184 second paragraph, 190, 205, of the Regulation of Materials for Health and 7, 8, 9, 52, 54, 55 and 56 of the Regulation </w:t>
            </w:r>
            <w:r w:rsidR="00734807">
              <w:rPr>
                <w:rFonts w:ascii="Verdana" w:hAnsi="Verdana"/>
                <w:sz w:val="16"/>
                <w:szCs w:val="16"/>
                <w:lang w:val="en-US"/>
              </w:rPr>
              <w:t>of the General Law of Health in Matters of Publicity, as well as for any related applicable legal provision and will be expressed in Spanish in their content in comprehensible and legible terms, without prejudice to the additional expression in other languages or any other system of measurements.</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sz w:val="16"/>
                <w:szCs w:val="16"/>
              </w:rPr>
              <w:t>Cuando la información se exprese en otro idioma además del español, ésta podrá ser hasta del mismo tamaño y proporcionalidad tipográfica, sin oponerse ni contravenir al texto en el idioma español. Cuando la etiqueta de origen no cumpla parcial o totalmente con esta Norma, se podrá colocar una contraetiqueta con la información total o complementaria de tipo sanitaria mínima obligatoria de manera clara y legible y estar colocada en un lugar visible; en aquellos casos donde la etiqueta original declare la información sanitaria de acuerdo con lo establecido en la presente norma, no será obligatorio declararla nuevamente en la contraetiqueta. La contraetiqueta no debe cubrir información sanitaria que comprometa la calidad del producto, su uso o ambas.</w:t>
            </w:r>
          </w:p>
        </w:tc>
        <w:tc>
          <w:tcPr>
            <w:tcW w:w="4788" w:type="dxa"/>
          </w:tcPr>
          <w:p w:rsidR="002F6EAB" w:rsidRPr="00AC0647" w:rsidRDefault="00734807" w:rsidP="00734807">
            <w:pPr>
              <w:pStyle w:val="Texto"/>
              <w:spacing w:line="226" w:lineRule="exact"/>
              <w:ind w:firstLine="0"/>
              <w:rPr>
                <w:rFonts w:ascii="Verdana" w:hAnsi="Verdana"/>
                <w:sz w:val="16"/>
                <w:szCs w:val="16"/>
                <w:lang w:val="en-US"/>
              </w:rPr>
            </w:pPr>
            <w:r>
              <w:rPr>
                <w:rFonts w:ascii="Verdana" w:hAnsi="Verdana"/>
                <w:sz w:val="16"/>
                <w:szCs w:val="16"/>
                <w:lang w:val="en-US"/>
              </w:rPr>
              <w:t>When the information is expressed in another language in addition to Spanish, it can be in the same size and typographical proportions, without contradicting or contravening the text in Spanish. When the label of origin does not comply, partially or totally, with this Standard, a secondary label can be placed with the total or complementary information of a minimum mandatory sanitary type clearly and legibly</w:t>
            </w:r>
            <w:r w:rsidR="00726840">
              <w:rPr>
                <w:rFonts w:ascii="Verdana" w:hAnsi="Verdana"/>
                <w:sz w:val="16"/>
                <w:szCs w:val="16"/>
                <w:lang w:val="en-US"/>
              </w:rPr>
              <w:t xml:space="preserve"> written</w:t>
            </w:r>
            <w:r>
              <w:rPr>
                <w:rFonts w:ascii="Verdana" w:hAnsi="Verdana"/>
                <w:sz w:val="16"/>
                <w:szCs w:val="16"/>
                <w:lang w:val="en-US"/>
              </w:rPr>
              <w:t xml:space="preserve"> and be placed in a visible place; in those cases where the original label declares the sanitary information according to that established in this standard, </w:t>
            </w:r>
            <w:r w:rsidR="00726840">
              <w:rPr>
                <w:rFonts w:ascii="Verdana" w:hAnsi="Verdana"/>
                <w:sz w:val="16"/>
                <w:szCs w:val="16"/>
                <w:lang w:val="en-US"/>
              </w:rPr>
              <w:t xml:space="preserve">it </w:t>
            </w:r>
            <w:r>
              <w:rPr>
                <w:rFonts w:ascii="Verdana" w:hAnsi="Verdana"/>
                <w:sz w:val="16"/>
                <w:szCs w:val="16"/>
                <w:lang w:val="en-US"/>
              </w:rPr>
              <w:t xml:space="preserve">will not be mandatory to declare it again on the secondary label. The secondary label must not cover sanitary information that compromises the quality of the product, its use or both. </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b/>
                <w:sz w:val="16"/>
                <w:szCs w:val="16"/>
              </w:rPr>
              <w:t>4.1.1</w:t>
            </w:r>
            <w:r w:rsidRPr="002F6EAB">
              <w:rPr>
                <w:rFonts w:ascii="Verdana" w:hAnsi="Verdana"/>
                <w:sz w:val="16"/>
                <w:szCs w:val="16"/>
              </w:rPr>
              <w:t xml:space="preserve"> Información mínima obligatoria de tipo sanitario para los dispositivos médicos sujetos al cumplimiento de esta Norma.</w:t>
            </w:r>
          </w:p>
        </w:tc>
        <w:tc>
          <w:tcPr>
            <w:tcW w:w="4788" w:type="dxa"/>
          </w:tcPr>
          <w:p w:rsidR="002F6EAB" w:rsidRPr="00734807" w:rsidRDefault="00734807" w:rsidP="002F6EAB">
            <w:pPr>
              <w:pStyle w:val="Texto"/>
              <w:spacing w:line="226" w:lineRule="exact"/>
              <w:ind w:firstLine="0"/>
              <w:rPr>
                <w:rFonts w:ascii="Verdana" w:hAnsi="Verdana"/>
                <w:sz w:val="16"/>
                <w:szCs w:val="16"/>
                <w:lang w:val="en-US"/>
              </w:rPr>
            </w:pPr>
            <w:r>
              <w:rPr>
                <w:rFonts w:ascii="Verdana" w:hAnsi="Verdana"/>
                <w:b/>
                <w:sz w:val="16"/>
                <w:szCs w:val="16"/>
                <w:lang w:val="en-US"/>
              </w:rPr>
              <w:t xml:space="preserve">4.1.1 </w:t>
            </w:r>
            <w:r>
              <w:rPr>
                <w:rFonts w:ascii="Verdana" w:hAnsi="Verdana"/>
                <w:sz w:val="16"/>
                <w:szCs w:val="16"/>
                <w:lang w:val="en-US"/>
              </w:rPr>
              <w:t>Minimum mandatory information of a sanitary type for the medical devices subject to the compliance of this Standard.</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b/>
                <w:sz w:val="16"/>
                <w:szCs w:val="16"/>
              </w:rPr>
              <w:t>4.1.1.1</w:t>
            </w:r>
            <w:r w:rsidRPr="002F6EAB">
              <w:rPr>
                <w:rFonts w:ascii="Verdana" w:hAnsi="Verdana"/>
                <w:sz w:val="16"/>
                <w:szCs w:val="16"/>
              </w:rPr>
              <w:t xml:space="preserve"> Denominación genérica del producto.</w:t>
            </w:r>
          </w:p>
        </w:tc>
        <w:tc>
          <w:tcPr>
            <w:tcW w:w="4788" w:type="dxa"/>
          </w:tcPr>
          <w:p w:rsidR="002F6EAB" w:rsidRPr="00734807" w:rsidRDefault="00734807" w:rsidP="002F6EAB">
            <w:pPr>
              <w:pStyle w:val="Texto"/>
              <w:spacing w:line="226" w:lineRule="exact"/>
              <w:ind w:firstLine="0"/>
              <w:rPr>
                <w:rFonts w:ascii="Verdana" w:hAnsi="Verdana"/>
                <w:sz w:val="16"/>
                <w:szCs w:val="16"/>
                <w:lang w:val="en-US"/>
              </w:rPr>
            </w:pPr>
            <w:r>
              <w:rPr>
                <w:rFonts w:ascii="Verdana" w:hAnsi="Verdana"/>
                <w:b/>
                <w:sz w:val="16"/>
                <w:szCs w:val="16"/>
                <w:lang w:val="en-US"/>
              </w:rPr>
              <w:t xml:space="preserve">4.1.1.1 </w:t>
            </w:r>
            <w:r>
              <w:rPr>
                <w:rFonts w:ascii="Verdana" w:hAnsi="Verdana"/>
                <w:sz w:val="16"/>
                <w:szCs w:val="16"/>
                <w:lang w:val="en-US"/>
              </w:rPr>
              <w:t>Generic name of the product.</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b/>
                <w:sz w:val="16"/>
                <w:szCs w:val="16"/>
              </w:rPr>
              <w:t>4.1.1.2</w:t>
            </w:r>
            <w:r w:rsidRPr="002F6EAB">
              <w:rPr>
                <w:rFonts w:ascii="Verdana" w:hAnsi="Verdana"/>
                <w:sz w:val="16"/>
                <w:szCs w:val="16"/>
              </w:rPr>
              <w:t xml:space="preserve"> Denominación distintiva del producto. Este es el único requisito que se permite se exprese en otro idioma diferente del español, si éste es el caso.</w:t>
            </w:r>
          </w:p>
        </w:tc>
        <w:tc>
          <w:tcPr>
            <w:tcW w:w="4788" w:type="dxa"/>
          </w:tcPr>
          <w:p w:rsidR="002F6EAB" w:rsidRPr="00734807" w:rsidRDefault="00734807" w:rsidP="002F6EAB">
            <w:pPr>
              <w:pStyle w:val="Texto"/>
              <w:spacing w:line="226" w:lineRule="exact"/>
              <w:ind w:firstLine="0"/>
              <w:rPr>
                <w:rFonts w:ascii="Verdana" w:hAnsi="Verdana"/>
                <w:sz w:val="16"/>
                <w:szCs w:val="16"/>
                <w:lang w:val="en-US"/>
              </w:rPr>
            </w:pPr>
            <w:r w:rsidRPr="00734807">
              <w:rPr>
                <w:rFonts w:ascii="Verdana" w:hAnsi="Verdana"/>
                <w:b/>
                <w:sz w:val="16"/>
                <w:szCs w:val="16"/>
                <w:lang w:val="en-US"/>
              </w:rPr>
              <w:t xml:space="preserve">4.1.1.2 </w:t>
            </w:r>
            <w:r w:rsidRPr="00734807">
              <w:rPr>
                <w:rFonts w:ascii="Verdana" w:hAnsi="Verdana"/>
                <w:sz w:val="16"/>
                <w:szCs w:val="16"/>
                <w:lang w:val="en-US"/>
              </w:rPr>
              <w:t xml:space="preserve">Distinctive name of the product. This is the sole requirement that is permitted to be expressed in another language different from Spanish, when applicable. </w:t>
            </w:r>
          </w:p>
        </w:tc>
      </w:tr>
      <w:tr w:rsidR="002F6EAB" w:rsidRPr="002F6EAB"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b/>
                <w:sz w:val="16"/>
                <w:szCs w:val="16"/>
              </w:rPr>
              <w:t>4.1.1.3</w:t>
            </w:r>
            <w:r w:rsidRPr="002F6EAB">
              <w:rPr>
                <w:rFonts w:ascii="Verdana" w:hAnsi="Verdana"/>
                <w:sz w:val="16"/>
                <w:szCs w:val="16"/>
              </w:rPr>
              <w:t xml:space="preserve"> Datos del fabricante.</w:t>
            </w:r>
          </w:p>
        </w:tc>
        <w:tc>
          <w:tcPr>
            <w:tcW w:w="4788" w:type="dxa"/>
          </w:tcPr>
          <w:p w:rsidR="002F6EAB" w:rsidRPr="00B5014F" w:rsidRDefault="00734807" w:rsidP="002F6EAB">
            <w:pPr>
              <w:pStyle w:val="Texto"/>
              <w:spacing w:line="226" w:lineRule="exact"/>
              <w:ind w:firstLine="0"/>
              <w:rPr>
                <w:rFonts w:ascii="Verdana" w:hAnsi="Verdana"/>
                <w:sz w:val="16"/>
                <w:szCs w:val="16"/>
                <w:lang w:val="en-US"/>
              </w:rPr>
            </w:pPr>
            <w:r w:rsidRPr="00B5014F">
              <w:rPr>
                <w:rFonts w:ascii="Verdana" w:hAnsi="Verdana"/>
                <w:b/>
                <w:sz w:val="16"/>
                <w:szCs w:val="16"/>
                <w:lang w:val="en-US"/>
              </w:rPr>
              <w:t xml:space="preserve">4.1.1.3 </w:t>
            </w:r>
            <w:r w:rsidRPr="00B5014F">
              <w:rPr>
                <w:rFonts w:ascii="Verdana" w:hAnsi="Verdana"/>
                <w:sz w:val="16"/>
                <w:szCs w:val="16"/>
                <w:lang w:val="en-US"/>
              </w:rPr>
              <w:t>Data of the manufacturer.</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b/>
                <w:sz w:val="16"/>
                <w:szCs w:val="16"/>
              </w:rPr>
              <w:t>4.1.1.3.1</w:t>
            </w:r>
            <w:r w:rsidRPr="002F6EAB">
              <w:rPr>
                <w:rFonts w:ascii="Verdana" w:hAnsi="Verdana"/>
                <w:sz w:val="16"/>
                <w:szCs w:val="16"/>
              </w:rPr>
              <w:t xml:space="preserve"> Las modalidades para la expresión de las condiciones de fabricación y comercialización </w:t>
            </w:r>
            <w:r w:rsidRPr="002F6EAB">
              <w:rPr>
                <w:rFonts w:ascii="Verdana" w:hAnsi="Verdana"/>
                <w:sz w:val="16"/>
                <w:szCs w:val="16"/>
              </w:rPr>
              <w:br/>
              <w:t>deberán ser:</w:t>
            </w:r>
          </w:p>
        </w:tc>
        <w:tc>
          <w:tcPr>
            <w:tcW w:w="4788" w:type="dxa"/>
          </w:tcPr>
          <w:p w:rsidR="002F6EAB" w:rsidRPr="00B5014F" w:rsidRDefault="00734807" w:rsidP="002F6EAB">
            <w:pPr>
              <w:pStyle w:val="Texto"/>
              <w:spacing w:line="226" w:lineRule="exact"/>
              <w:ind w:firstLine="0"/>
              <w:rPr>
                <w:rFonts w:ascii="Verdana" w:hAnsi="Verdana"/>
                <w:sz w:val="16"/>
                <w:szCs w:val="16"/>
                <w:lang w:val="en-US"/>
              </w:rPr>
            </w:pPr>
            <w:r w:rsidRPr="00B5014F">
              <w:rPr>
                <w:rFonts w:ascii="Verdana" w:hAnsi="Verdana"/>
                <w:b/>
                <w:sz w:val="16"/>
                <w:szCs w:val="16"/>
                <w:lang w:val="en-US"/>
              </w:rPr>
              <w:t xml:space="preserve">4.1.1.3.1 </w:t>
            </w:r>
            <w:r w:rsidRPr="00B5014F">
              <w:rPr>
                <w:rFonts w:ascii="Verdana" w:hAnsi="Verdana"/>
                <w:sz w:val="16"/>
                <w:szCs w:val="16"/>
                <w:lang w:val="en-US"/>
              </w:rPr>
              <w:t xml:space="preserve">The </w:t>
            </w:r>
            <w:r w:rsidR="00B5014F">
              <w:rPr>
                <w:rFonts w:ascii="Verdana" w:hAnsi="Verdana"/>
                <w:sz w:val="16"/>
                <w:szCs w:val="16"/>
                <w:lang w:val="en-US"/>
              </w:rPr>
              <w:t xml:space="preserve">method for the expression of the conditions of manufacture and commercial distribution must be: </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b/>
                <w:sz w:val="16"/>
                <w:szCs w:val="16"/>
              </w:rPr>
              <w:t>4.1.1.3.1.1</w:t>
            </w:r>
            <w:r w:rsidRPr="002F6EAB">
              <w:rPr>
                <w:rFonts w:ascii="Verdana" w:hAnsi="Verdana"/>
                <w:sz w:val="16"/>
                <w:szCs w:val="16"/>
              </w:rPr>
              <w:t xml:space="preserve"> Cuando el fabricante en México sea el titular del registro sanitario se expresará la leyenda:</w:t>
            </w:r>
          </w:p>
        </w:tc>
        <w:tc>
          <w:tcPr>
            <w:tcW w:w="4788" w:type="dxa"/>
          </w:tcPr>
          <w:p w:rsidR="002F6EAB" w:rsidRPr="00B5014F" w:rsidRDefault="00B5014F" w:rsidP="002F6EAB">
            <w:pPr>
              <w:pStyle w:val="Texto"/>
              <w:spacing w:line="226" w:lineRule="exact"/>
              <w:ind w:firstLine="0"/>
              <w:rPr>
                <w:rFonts w:ascii="Verdana" w:hAnsi="Verdana"/>
                <w:sz w:val="16"/>
                <w:szCs w:val="16"/>
                <w:lang w:val="en-US"/>
              </w:rPr>
            </w:pPr>
            <w:r>
              <w:rPr>
                <w:rFonts w:ascii="Verdana" w:hAnsi="Verdana"/>
                <w:b/>
                <w:sz w:val="16"/>
                <w:szCs w:val="16"/>
                <w:lang w:val="en-US"/>
              </w:rPr>
              <w:t xml:space="preserve">4.1.1.3.1.1 </w:t>
            </w:r>
            <w:r>
              <w:rPr>
                <w:rFonts w:ascii="Verdana" w:hAnsi="Verdana"/>
                <w:sz w:val="16"/>
                <w:szCs w:val="16"/>
                <w:lang w:val="en-US"/>
              </w:rPr>
              <w:t xml:space="preserve">When the manufacturer in Mexico is the holder of the sanitary registration, the label will contain the legend: </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sz w:val="16"/>
                <w:szCs w:val="16"/>
              </w:rPr>
              <w:t>"Hecho en México por:” o “Fabricado en México por:” o “Manufacturado en México por:”, u otra análoga, seguido de la razón social y domicilio.</w:t>
            </w:r>
          </w:p>
        </w:tc>
        <w:tc>
          <w:tcPr>
            <w:tcW w:w="4788" w:type="dxa"/>
          </w:tcPr>
          <w:p w:rsidR="002F6EAB" w:rsidRPr="00B5014F" w:rsidRDefault="00B5014F" w:rsidP="002F6EAB">
            <w:pPr>
              <w:pStyle w:val="Texto"/>
              <w:spacing w:line="226" w:lineRule="exact"/>
              <w:ind w:firstLine="0"/>
              <w:rPr>
                <w:rFonts w:ascii="Verdana" w:hAnsi="Verdana"/>
                <w:sz w:val="16"/>
                <w:szCs w:val="16"/>
                <w:lang w:val="en-US"/>
              </w:rPr>
            </w:pPr>
            <w:r>
              <w:rPr>
                <w:rFonts w:ascii="Verdana" w:hAnsi="Verdana"/>
                <w:sz w:val="16"/>
                <w:szCs w:val="16"/>
                <w:lang w:val="en-US"/>
              </w:rPr>
              <w:t>“Made in Mexico by:” or “Manufactured in Mexico by:” or “Manufactured in Mexico by:”, or another similar expression followed by the corporate name and address.</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b/>
                <w:sz w:val="16"/>
                <w:szCs w:val="16"/>
              </w:rPr>
              <w:t>4.1.1.3.1.2</w:t>
            </w:r>
            <w:r w:rsidRPr="002F6EAB">
              <w:rPr>
                <w:rFonts w:ascii="Verdana" w:hAnsi="Verdana"/>
                <w:sz w:val="16"/>
                <w:szCs w:val="16"/>
              </w:rPr>
              <w:t xml:space="preserve"> Para productos importados se expresará la leyenda:</w:t>
            </w:r>
          </w:p>
        </w:tc>
        <w:tc>
          <w:tcPr>
            <w:tcW w:w="4788" w:type="dxa"/>
          </w:tcPr>
          <w:p w:rsidR="002F6EAB" w:rsidRPr="00B5014F" w:rsidRDefault="00B5014F" w:rsidP="002F6EAB">
            <w:pPr>
              <w:pStyle w:val="Texto"/>
              <w:spacing w:line="226" w:lineRule="exact"/>
              <w:ind w:firstLine="0"/>
              <w:rPr>
                <w:rFonts w:ascii="Verdana" w:hAnsi="Verdana"/>
                <w:sz w:val="16"/>
                <w:szCs w:val="16"/>
                <w:lang w:val="en-US"/>
              </w:rPr>
            </w:pPr>
            <w:r>
              <w:rPr>
                <w:rFonts w:ascii="Verdana" w:hAnsi="Verdana"/>
                <w:b/>
                <w:sz w:val="16"/>
                <w:szCs w:val="16"/>
                <w:lang w:val="en-US"/>
              </w:rPr>
              <w:t xml:space="preserve">4.1.1.3.1.2 </w:t>
            </w:r>
            <w:r>
              <w:rPr>
                <w:rFonts w:ascii="Verdana" w:hAnsi="Verdana"/>
                <w:sz w:val="16"/>
                <w:szCs w:val="16"/>
                <w:lang w:val="en-US"/>
              </w:rPr>
              <w:t xml:space="preserve">For imported products, the label will contain the legend: </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sz w:val="16"/>
                <w:szCs w:val="16"/>
              </w:rPr>
              <w:t>"Hecho en (país) por:” o “Fabricado en (país) por:” o “Manufacturado en (país) por:”, u otra análoga, seguido de la razón social y domicilio.</w:t>
            </w:r>
          </w:p>
        </w:tc>
        <w:tc>
          <w:tcPr>
            <w:tcW w:w="4788" w:type="dxa"/>
          </w:tcPr>
          <w:p w:rsidR="002F6EAB" w:rsidRPr="00AC0647" w:rsidRDefault="00B5014F" w:rsidP="002F6EAB">
            <w:pPr>
              <w:pStyle w:val="Texto"/>
              <w:spacing w:line="226" w:lineRule="exact"/>
              <w:ind w:firstLine="0"/>
              <w:rPr>
                <w:rFonts w:ascii="Verdana" w:hAnsi="Verdana"/>
                <w:sz w:val="16"/>
                <w:szCs w:val="16"/>
                <w:lang w:val="en-US"/>
              </w:rPr>
            </w:pPr>
            <w:r>
              <w:rPr>
                <w:rFonts w:ascii="Verdana" w:hAnsi="Verdana"/>
                <w:sz w:val="16"/>
                <w:szCs w:val="16"/>
                <w:lang w:val="en-US"/>
              </w:rPr>
              <w:t>“Made in (country) by:” or “Fabricated in (country) by:” or “Manufactured in (country) by:”,  or other similar expressions, followed by the company name and address:</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sz w:val="16"/>
                <w:szCs w:val="16"/>
              </w:rPr>
              <w:t>“Importado” y/o “acondicionado” y/o “distribuido”, según el caso, “por” seguido de la razón social y domicilio.</w:t>
            </w:r>
          </w:p>
        </w:tc>
        <w:tc>
          <w:tcPr>
            <w:tcW w:w="4788" w:type="dxa"/>
          </w:tcPr>
          <w:p w:rsidR="002F6EAB" w:rsidRPr="00AC0647" w:rsidRDefault="00B5014F" w:rsidP="002F6EAB">
            <w:pPr>
              <w:pStyle w:val="Texto"/>
              <w:spacing w:line="226" w:lineRule="exact"/>
              <w:ind w:firstLine="0"/>
              <w:rPr>
                <w:rFonts w:ascii="Verdana" w:hAnsi="Verdana"/>
                <w:sz w:val="16"/>
                <w:szCs w:val="16"/>
                <w:lang w:val="en-US"/>
              </w:rPr>
            </w:pPr>
            <w:r>
              <w:rPr>
                <w:rFonts w:ascii="Verdana" w:hAnsi="Verdana"/>
                <w:sz w:val="16"/>
                <w:szCs w:val="16"/>
                <w:lang w:val="en-US"/>
              </w:rPr>
              <w:t>“Imported” and/or “conditioned” and/or “distributed”, as applicable, “by” followed by the company name and address.</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b/>
                <w:sz w:val="16"/>
                <w:szCs w:val="16"/>
              </w:rPr>
              <w:t>4.1.1.3.1.3</w:t>
            </w:r>
            <w:r w:rsidRPr="002F6EAB">
              <w:rPr>
                <w:rFonts w:ascii="Verdana" w:hAnsi="Verdana"/>
                <w:sz w:val="16"/>
                <w:szCs w:val="16"/>
              </w:rPr>
              <w:t xml:space="preserve"> Para el caso de maquila nacional o internacional, se expresará la leyenda:</w:t>
            </w:r>
          </w:p>
        </w:tc>
        <w:tc>
          <w:tcPr>
            <w:tcW w:w="4788" w:type="dxa"/>
          </w:tcPr>
          <w:p w:rsidR="002F6EAB" w:rsidRPr="00B5014F" w:rsidRDefault="00B5014F" w:rsidP="00726840">
            <w:pPr>
              <w:pStyle w:val="Texto"/>
              <w:spacing w:line="226" w:lineRule="exact"/>
              <w:ind w:firstLine="0"/>
              <w:rPr>
                <w:rFonts w:ascii="Verdana" w:hAnsi="Verdana"/>
                <w:sz w:val="16"/>
                <w:szCs w:val="16"/>
                <w:lang w:val="en-US"/>
              </w:rPr>
            </w:pPr>
            <w:r>
              <w:rPr>
                <w:rFonts w:ascii="Verdana" w:hAnsi="Verdana"/>
                <w:b/>
                <w:sz w:val="16"/>
                <w:szCs w:val="16"/>
                <w:lang w:val="en-US"/>
              </w:rPr>
              <w:t xml:space="preserve">4.1.1.3.1.3 </w:t>
            </w:r>
            <w:r>
              <w:rPr>
                <w:rFonts w:ascii="Verdana" w:hAnsi="Verdana"/>
                <w:sz w:val="16"/>
                <w:szCs w:val="16"/>
                <w:lang w:val="en-US"/>
              </w:rPr>
              <w:t xml:space="preserve">For the case of National or International </w:t>
            </w:r>
            <w:r w:rsidR="00726840">
              <w:rPr>
                <w:rFonts w:ascii="Verdana" w:hAnsi="Verdana"/>
                <w:sz w:val="16"/>
                <w:szCs w:val="16"/>
                <w:lang w:val="en-US"/>
              </w:rPr>
              <w:t>subcontracted manufacturing</w:t>
            </w:r>
            <w:r>
              <w:rPr>
                <w:rFonts w:ascii="Verdana" w:hAnsi="Verdana"/>
                <w:sz w:val="16"/>
                <w:szCs w:val="16"/>
                <w:lang w:val="en-US"/>
              </w:rPr>
              <w:t xml:space="preserve">, the legend will be expressed: </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sz w:val="16"/>
                <w:szCs w:val="16"/>
              </w:rPr>
              <w:t>"Hecho en (país) por:” o “Fabricado en (país) por:” o “Manufacturado en (país) por:” u otra análoga, seguido de la razón social y domicilio.</w:t>
            </w:r>
          </w:p>
        </w:tc>
        <w:tc>
          <w:tcPr>
            <w:tcW w:w="4788" w:type="dxa"/>
          </w:tcPr>
          <w:p w:rsidR="002F6EAB" w:rsidRPr="00AC0647" w:rsidRDefault="00B5014F" w:rsidP="002F6EAB">
            <w:pPr>
              <w:pStyle w:val="Texto"/>
              <w:spacing w:line="226" w:lineRule="exact"/>
              <w:ind w:firstLine="0"/>
              <w:rPr>
                <w:rFonts w:ascii="Verdana" w:hAnsi="Verdana"/>
                <w:sz w:val="16"/>
                <w:szCs w:val="16"/>
                <w:lang w:val="en-US"/>
              </w:rPr>
            </w:pPr>
            <w:r>
              <w:rPr>
                <w:rFonts w:ascii="Verdana" w:hAnsi="Verdana"/>
                <w:sz w:val="16"/>
                <w:szCs w:val="16"/>
                <w:lang w:val="en-US"/>
              </w:rPr>
              <w:t>“Made in (country) by:” or “Fabricated in (country) by:” or “Manufactured in (country) by:” or another similar expression, followed by the company name and address.</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sz w:val="16"/>
                <w:szCs w:val="16"/>
              </w:rPr>
              <w:t>“Para:” seguido de la razón social y domicilio.</w:t>
            </w:r>
          </w:p>
        </w:tc>
        <w:tc>
          <w:tcPr>
            <w:tcW w:w="4788" w:type="dxa"/>
          </w:tcPr>
          <w:p w:rsidR="002F6EAB" w:rsidRPr="00AC0647" w:rsidRDefault="00B5014F" w:rsidP="002F6EAB">
            <w:pPr>
              <w:pStyle w:val="Texto"/>
              <w:spacing w:line="226" w:lineRule="exact"/>
              <w:ind w:firstLine="0"/>
              <w:rPr>
                <w:rFonts w:ascii="Verdana" w:hAnsi="Verdana"/>
                <w:sz w:val="16"/>
                <w:szCs w:val="16"/>
                <w:lang w:val="en-US"/>
              </w:rPr>
            </w:pPr>
            <w:r>
              <w:rPr>
                <w:rFonts w:ascii="Verdana" w:hAnsi="Verdana"/>
                <w:sz w:val="16"/>
                <w:szCs w:val="16"/>
                <w:lang w:val="en-US"/>
              </w:rPr>
              <w:t>“For:” followed by the company name and address.</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b/>
                <w:sz w:val="16"/>
                <w:szCs w:val="16"/>
              </w:rPr>
              <w:t>4.1.1.3.1.4</w:t>
            </w:r>
            <w:r w:rsidRPr="002F6EAB">
              <w:rPr>
                <w:rFonts w:ascii="Verdana" w:hAnsi="Verdana"/>
                <w:sz w:val="16"/>
                <w:szCs w:val="16"/>
              </w:rPr>
              <w:t xml:space="preserve"> En el domicilio deberán aparecer los siguientes datos o su equivalente: nombre de la calle, número, colonia, ciudad, estado, código postal y país.</w:t>
            </w:r>
          </w:p>
        </w:tc>
        <w:tc>
          <w:tcPr>
            <w:tcW w:w="4788" w:type="dxa"/>
          </w:tcPr>
          <w:p w:rsidR="002F6EAB" w:rsidRPr="00B5014F" w:rsidRDefault="00B5014F" w:rsidP="002F6EAB">
            <w:pPr>
              <w:pStyle w:val="Texto"/>
              <w:spacing w:line="226" w:lineRule="exact"/>
              <w:ind w:firstLine="0"/>
              <w:rPr>
                <w:rFonts w:ascii="Verdana" w:hAnsi="Verdana"/>
                <w:sz w:val="16"/>
                <w:szCs w:val="16"/>
                <w:lang w:val="en-US"/>
              </w:rPr>
            </w:pPr>
            <w:r>
              <w:rPr>
                <w:rFonts w:ascii="Verdana" w:hAnsi="Verdana"/>
                <w:b/>
                <w:sz w:val="16"/>
                <w:szCs w:val="16"/>
                <w:lang w:val="en-US"/>
              </w:rPr>
              <w:t xml:space="preserve">4.1.1.3.1.4 </w:t>
            </w:r>
            <w:r>
              <w:rPr>
                <w:rFonts w:ascii="Verdana" w:hAnsi="Verdana"/>
                <w:sz w:val="16"/>
                <w:szCs w:val="16"/>
                <w:lang w:val="en-US"/>
              </w:rPr>
              <w:t>In the address</w:t>
            </w:r>
            <w:r w:rsidR="00726840">
              <w:rPr>
                <w:rFonts w:ascii="Verdana" w:hAnsi="Verdana"/>
                <w:sz w:val="16"/>
                <w:szCs w:val="16"/>
                <w:lang w:val="en-US"/>
              </w:rPr>
              <w:t>,</w:t>
            </w:r>
            <w:r>
              <w:rPr>
                <w:rFonts w:ascii="Verdana" w:hAnsi="Verdana"/>
                <w:sz w:val="16"/>
                <w:szCs w:val="16"/>
                <w:lang w:val="en-US"/>
              </w:rPr>
              <w:t xml:space="preserve"> the following data or its equivalent must appear: name of the street, number, neighborhood, city, state, postal code and country.</w:t>
            </w:r>
          </w:p>
        </w:tc>
      </w:tr>
      <w:tr w:rsidR="002F6EAB" w:rsidRPr="002F6EAB"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b/>
                <w:sz w:val="16"/>
                <w:szCs w:val="16"/>
              </w:rPr>
              <w:t>4.1.1.4</w:t>
            </w:r>
            <w:r w:rsidRPr="002F6EAB">
              <w:rPr>
                <w:rFonts w:ascii="Verdana" w:hAnsi="Verdana"/>
                <w:sz w:val="16"/>
                <w:szCs w:val="16"/>
              </w:rPr>
              <w:t xml:space="preserve"> País de origen.</w:t>
            </w:r>
          </w:p>
        </w:tc>
        <w:tc>
          <w:tcPr>
            <w:tcW w:w="4788" w:type="dxa"/>
          </w:tcPr>
          <w:p w:rsidR="002F6EAB" w:rsidRPr="00B5014F" w:rsidRDefault="00B5014F" w:rsidP="002F6EAB">
            <w:pPr>
              <w:pStyle w:val="Texto"/>
              <w:spacing w:line="226" w:lineRule="exact"/>
              <w:ind w:firstLine="0"/>
              <w:rPr>
                <w:rFonts w:ascii="Verdana" w:hAnsi="Verdana"/>
                <w:sz w:val="16"/>
                <w:szCs w:val="16"/>
                <w:lang w:val="en-US"/>
              </w:rPr>
            </w:pPr>
            <w:r>
              <w:rPr>
                <w:rFonts w:ascii="Verdana" w:hAnsi="Verdana"/>
                <w:b/>
                <w:sz w:val="16"/>
                <w:szCs w:val="16"/>
                <w:lang w:val="en-US"/>
              </w:rPr>
              <w:t xml:space="preserve">4.1.1.4 </w:t>
            </w:r>
            <w:r>
              <w:rPr>
                <w:rFonts w:ascii="Verdana" w:hAnsi="Verdana"/>
                <w:sz w:val="16"/>
                <w:szCs w:val="16"/>
                <w:lang w:val="en-US"/>
              </w:rPr>
              <w:t>Country of origin.</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sz w:val="16"/>
                <w:szCs w:val="16"/>
              </w:rPr>
              <w:t>Leyenda alusiva que identifique el país de origen del producto o gentilicio de acuerdo a lo dispuesto en la normatividad vigente y los tratados internacionales de los cuales México forma parte.</w:t>
            </w:r>
          </w:p>
        </w:tc>
        <w:tc>
          <w:tcPr>
            <w:tcW w:w="4788" w:type="dxa"/>
          </w:tcPr>
          <w:p w:rsidR="002F6EAB" w:rsidRPr="00AC0647" w:rsidRDefault="00E72DED" w:rsidP="002F6EAB">
            <w:pPr>
              <w:pStyle w:val="Texto"/>
              <w:spacing w:line="226" w:lineRule="exact"/>
              <w:ind w:firstLine="0"/>
              <w:rPr>
                <w:rFonts w:ascii="Verdana" w:hAnsi="Verdana"/>
                <w:sz w:val="16"/>
                <w:szCs w:val="16"/>
                <w:lang w:val="en-US"/>
              </w:rPr>
            </w:pPr>
            <w:r>
              <w:rPr>
                <w:rFonts w:ascii="Verdana" w:hAnsi="Verdana"/>
                <w:sz w:val="16"/>
                <w:szCs w:val="16"/>
                <w:lang w:val="en-US"/>
              </w:rPr>
              <w:t xml:space="preserve">Allusive legend that identified the country of origin of the product or family according to the provision in the current standards and the international treaties to which Mexico is party to. </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b/>
                <w:sz w:val="16"/>
                <w:szCs w:val="16"/>
              </w:rPr>
              <w:t>4.1.1.5</w:t>
            </w:r>
            <w:r w:rsidRPr="002F6EAB">
              <w:rPr>
                <w:rFonts w:ascii="Verdana" w:hAnsi="Verdana"/>
                <w:sz w:val="16"/>
                <w:szCs w:val="16"/>
              </w:rPr>
              <w:t xml:space="preserve"> Número de registro otorgado por la Secretaría de Salud.</w:t>
            </w:r>
          </w:p>
        </w:tc>
        <w:tc>
          <w:tcPr>
            <w:tcW w:w="4788" w:type="dxa"/>
          </w:tcPr>
          <w:p w:rsidR="002F6EAB" w:rsidRPr="00E72DED" w:rsidRDefault="00E72DED" w:rsidP="002F6EAB">
            <w:pPr>
              <w:pStyle w:val="Texto"/>
              <w:spacing w:line="226" w:lineRule="exact"/>
              <w:ind w:firstLine="0"/>
              <w:rPr>
                <w:rFonts w:ascii="Verdana" w:hAnsi="Verdana"/>
                <w:sz w:val="16"/>
                <w:szCs w:val="16"/>
                <w:lang w:val="en-US"/>
              </w:rPr>
            </w:pPr>
            <w:r>
              <w:rPr>
                <w:rFonts w:ascii="Verdana" w:hAnsi="Verdana"/>
                <w:b/>
                <w:sz w:val="16"/>
                <w:szCs w:val="16"/>
                <w:lang w:val="en-US"/>
              </w:rPr>
              <w:t xml:space="preserve">4.1.1.5 </w:t>
            </w:r>
            <w:r>
              <w:rPr>
                <w:rFonts w:ascii="Verdana" w:hAnsi="Verdana"/>
                <w:sz w:val="16"/>
                <w:szCs w:val="16"/>
                <w:lang w:val="en-US"/>
              </w:rPr>
              <w:t>Registration number granted by the Secretary of Health.</w:t>
            </w:r>
          </w:p>
        </w:tc>
      </w:tr>
      <w:tr w:rsidR="002F6EAB" w:rsidRPr="00B54B47" w:rsidTr="002F6EAB">
        <w:tc>
          <w:tcPr>
            <w:tcW w:w="4788" w:type="dxa"/>
          </w:tcPr>
          <w:p w:rsidR="002F6EAB" w:rsidRPr="002F6EAB" w:rsidRDefault="002F6EAB" w:rsidP="002F6EAB">
            <w:pPr>
              <w:pStyle w:val="Texto"/>
              <w:spacing w:line="226" w:lineRule="exact"/>
              <w:ind w:firstLine="0"/>
              <w:rPr>
                <w:rFonts w:ascii="Verdana" w:hAnsi="Verdana"/>
                <w:sz w:val="16"/>
                <w:szCs w:val="16"/>
              </w:rPr>
            </w:pPr>
            <w:r w:rsidRPr="002F6EAB">
              <w:rPr>
                <w:rFonts w:ascii="Verdana" w:hAnsi="Verdana"/>
                <w:b/>
                <w:sz w:val="16"/>
                <w:szCs w:val="16"/>
              </w:rPr>
              <w:t>4.1.1.6</w:t>
            </w:r>
            <w:r w:rsidRPr="002F6EAB">
              <w:rPr>
                <w:rFonts w:ascii="Verdana" w:hAnsi="Verdana"/>
                <w:sz w:val="16"/>
                <w:szCs w:val="16"/>
              </w:rPr>
              <w:t xml:space="preserve"> Fecha de caducidad del producto cuando proceda, de acuerdo con los estudios de estabilidad, y ésta no deberá de exceder de 5 años. Aplica a productos estériles, y a aquellos incluidos en los criterios especificados en la Norma Oficial Mexicana correspondiente. Para su identificación deberán utilizarse las siguientes leyendas alusivas: "Caducidad y/o Expiración y/o Vencimiento o Cad. y/o Exp. y/o Venc." u otra análoga o el símbolo correspondiente. La identificación de la fecha de caducidad debe incluir el mes y año de tal manera que no ocasione confusión en el usuario, en caracteres legibles e indelebles.</w:t>
            </w:r>
          </w:p>
        </w:tc>
        <w:tc>
          <w:tcPr>
            <w:tcW w:w="4788" w:type="dxa"/>
          </w:tcPr>
          <w:p w:rsidR="002F6EAB" w:rsidRPr="00E72DED" w:rsidRDefault="00E72DED" w:rsidP="00297EE4">
            <w:pPr>
              <w:pStyle w:val="Texto"/>
              <w:spacing w:line="226" w:lineRule="exact"/>
              <w:ind w:firstLine="0"/>
              <w:rPr>
                <w:rFonts w:ascii="Verdana" w:hAnsi="Verdana"/>
                <w:sz w:val="16"/>
                <w:szCs w:val="16"/>
                <w:lang w:val="en-US"/>
              </w:rPr>
            </w:pPr>
            <w:r>
              <w:rPr>
                <w:rFonts w:ascii="Verdana" w:hAnsi="Verdana"/>
                <w:b/>
                <w:sz w:val="16"/>
                <w:szCs w:val="16"/>
                <w:lang w:val="en-US"/>
              </w:rPr>
              <w:t xml:space="preserve">4.1.1.6 </w:t>
            </w:r>
            <w:r>
              <w:rPr>
                <w:rFonts w:ascii="Verdana" w:hAnsi="Verdana"/>
                <w:sz w:val="16"/>
                <w:szCs w:val="16"/>
                <w:lang w:val="en-US"/>
              </w:rPr>
              <w:t xml:space="preserve">Expiration date of the product when applicable, according to the stability studies and it must not exceed 5 years. It applies to sterile products and to those included in the criteria specified in the corresponding Official Mexican Standard. </w:t>
            </w:r>
            <w:r w:rsidR="00297EE4">
              <w:rPr>
                <w:rFonts w:ascii="Verdana" w:hAnsi="Verdana"/>
                <w:sz w:val="16"/>
                <w:szCs w:val="16"/>
                <w:lang w:val="en-US"/>
              </w:rPr>
              <w:t>The following allusive legends must be utilized for its identification:  “Effective period and/or Expiration and/or Maturity or Expired and/or Expired and/or Date expired” or another similar expression or the corresponding symbol. The identification of the expiration date must include the month and year in such a way that causes no confusion to the user, in legible and indelible characters.</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b/>
                <w:sz w:val="16"/>
                <w:szCs w:val="16"/>
              </w:rPr>
              <w:t>4.1.1.7</w:t>
            </w:r>
            <w:r w:rsidRPr="002F6EAB">
              <w:rPr>
                <w:rFonts w:ascii="Verdana" w:hAnsi="Verdana"/>
                <w:sz w:val="16"/>
                <w:szCs w:val="16"/>
              </w:rPr>
              <w:t xml:space="preserve"> Número de lote o número de serie.</w:t>
            </w:r>
          </w:p>
        </w:tc>
        <w:tc>
          <w:tcPr>
            <w:tcW w:w="4788" w:type="dxa"/>
          </w:tcPr>
          <w:p w:rsidR="002F6EAB" w:rsidRPr="00297EE4" w:rsidRDefault="00297EE4" w:rsidP="002F6EAB">
            <w:pPr>
              <w:pStyle w:val="Texto"/>
              <w:spacing w:after="80" w:line="225" w:lineRule="exact"/>
              <w:ind w:firstLine="0"/>
              <w:rPr>
                <w:rFonts w:ascii="Verdana" w:hAnsi="Verdana"/>
                <w:sz w:val="16"/>
                <w:szCs w:val="16"/>
                <w:lang w:val="en-US"/>
              </w:rPr>
            </w:pPr>
            <w:r>
              <w:rPr>
                <w:rFonts w:ascii="Verdana" w:hAnsi="Verdana"/>
                <w:b/>
                <w:sz w:val="16"/>
                <w:szCs w:val="16"/>
                <w:lang w:val="en-US"/>
              </w:rPr>
              <w:t xml:space="preserve">4.1.1.7 </w:t>
            </w:r>
            <w:r>
              <w:rPr>
                <w:rFonts w:ascii="Verdana" w:hAnsi="Verdana"/>
                <w:sz w:val="16"/>
                <w:szCs w:val="16"/>
                <w:lang w:val="en-US"/>
              </w:rPr>
              <w:t>Lot number or serial number.</w:t>
            </w:r>
          </w:p>
        </w:tc>
      </w:tr>
      <w:tr w:rsidR="002F6EAB" w:rsidRPr="00297EE4"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sz w:val="16"/>
                <w:szCs w:val="16"/>
              </w:rPr>
              <w:t>En cualquier parte del envase o empaque primario, secundario y múltiple o colectivo (siempre y cuando este último exista), deberá figurar en todos los productos objeto de esta Norma, la identificación del lote o número de serie con una indicación en clave o en lenguaje claro, ya sea grabado, marcado con tinta indeleble o de cualquier otro modo similar, establecido por la propia compañía. Para su identificación, deberán utilizarse las siguientes leyendas alusivas: “Lote ___” o “Lot. ___”, “Número de serie ___” o “Serie No. ___” u otra análoga o el símbolo correspondiente.</w:t>
            </w:r>
          </w:p>
        </w:tc>
        <w:tc>
          <w:tcPr>
            <w:tcW w:w="4788" w:type="dxa"/>
          </w:tcPr>
          <w:p w:rsidR="002F6EAB" w:rsidRPr="00297EE4" w:rsidRDefault="00297EE4" w:rsidP="002F6EAB">
            <w:pPr>
              <w:pStyle w:val="Texto"/>
              <w:spacing w:after="80" w:line="225" w:lineRule="exact"/>
              <w:ind w:firstLine="0"/>
              <w:rPr>
                <w:rFonts w:ascii="Verdana" w:hAnsi="Verdana"/>
                <w:sz w:val="16"/>
                <w:szCs w:val="16"/>
                <w:lang w:val="es-MX"/>
              </w:rPr>
            </w:pPr>
            <w:r>
              <w:rPr>
                <w:rFonts w:ascii="Verdana" w:hAnsi="Verdana"/>
                <w:sz w:val="16"/>
                <w:szCs w:val="16"/>
                <w:lang w:val="en-US"/>
              </w:rPr>
              <w:t xml:space="preserve">On any part of the container or primary package, secondary and multiple or collective (provided that the latter exists) must figure on all the products object of this Standard, the identification of the lot or serial number with an indication in code or in clear language, whether engraved, marked with indelible ink or any other similar method, established by the same company. For their identification the following allusive legends must be utilized:  “Lot _____”  or “Lot.____”, “Serial </w:t>
            </w:r>
            <w:r w:rsidRPr="00726840">
              <w:rPr>
                <w:rFonts w:ascii="Verdana" w:hAnsi="Verdana"/>
                <w:sz w:val="16"/>
                <w:szCs w:val="16"/>
                <w:lang w:val="en-US"/>
              </w:rPr>
              <w:t>number ____” or “Serial Number. ____” or other similar or the corresponding symbol.</w:t>
            </w:r>
            <w:r w:rsidRPr="00297EE4">
              <w:rPr>
                <w:rFonts w:ascii="Verdana" w:hAnsi="Verdana"/>
                <w:sz w:val="16"/>
                <w:szCs w:val="16"/>
                <w:lang w:val="es-MX"/>
              </w:rPr>
              <w:t xml:space="preserve"> </w:t>
            </w:r>
          </w:p>
        </w:tc>
      </w:tr>
      <w:tr w:rsidR="002F6EAB" w:rsidRPr="002F6EAB"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b/>
                <w:sz w:val="16"/>
                <w:szCs w:val="16"/>
              </w:rPr>
              <w:t>4.1.1.8</w:t>
            </w:r>
            <w:r w:rsidRPr="002F6EAB">
              <w:rPr>
                <w:rFonts w:ascii="Verdana" w:hAnsi="Verdana"/>
                <w:sz w:val="16"/>
                <w:szCs w:val="16"/>
              </w:rPr>
              <w:t xml:space="preserve"> Contenido.</w:t>
            </w:r>
          </w:p>
        </w:tc>
        <w:tc>
          <w:tcPr>
            <w:tcW w:w="4788" w:type="dxa"/>
          </w:tcPr>
          <w:p w:rsidR="002F6EAB" w:rsidRPr="00297EE4" w:rsidRDefault="00297EE4" w:rsidP="002F6EAB">
            <w:pPr>
              <w:pStyle w:val="Texto"/>
              <w:spacing w:after="80" w:line="225" w:lineRule="exact"/>
              <w:ind w:firstLine="0"/>
              <w:rPr>
                <w:rFonts w:ascii="Verdana" w:hAnsi="Verdana"/>
                <w:sz w:val="16"/>
                <w:szCs w:val="16"/>
                <w:lang w:val="es-MX"/>
              </w:rPr>
            </w:pPr>
            <w:r>
              <w:rPr>
                <w:rFonts w:ascii="Verdana" w:hAnsi="Verdana"/>
                <w:b/>
                <w:sz w:val="16"/>
                <w:szCs w:val="16"/>
                <w:lang w:val="es-MX"/>
              </w:rPr>
              <w:t xml:space="preserve">4.1.1.8 </w:t>
            </w:r>
            <w:r>
              <w:rPr>
                <w:rFonts w:ascii="Verdana" w:hAnsi="Verdana"/>
                <w:sz w:val="16"/>
                <w:szCs w:val="16"/>
                <w:lang w:val="es-MX"/>
              </w:rPr>
              <w:t>Content.</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sz w:val="16"/>
                <w:szCs w:val="16"/>
              </w:rPr>
              <w:t>Indicar el número de unidades que lo componen, dimensiones nominales, el volumen, el peso correspondiente, número de pruebas o aplicaciones, según aplique en cada caso. Para el caso de productos, sistemas o equipos en empaques colectivos se debe declarar el contenido en función de los componentes que lo integren por denominación genérica.</w:t>
            </w:r>
          </w:p>
        </w:tc>
        <w:tc>
          <w:tcPr>
            <w:tcW w:w="4788" w:type="dxa"/>
          </w:tcPr>
          <w:p w:rsidR="002F6EAB" w:rsidRPr="00AC0647" w:rsidRDefault="00297EE4" w:rsidP="002F6EAB">
            <w:pPr>
              <w:pStyle w:val="Texto"/>
              <w:spacing w:after="80" w:line="225" w:lineRule="exact"/>
              <w:ind w:firstLine="0"/>
              <w:rPr>
                <w:rFonts w:ascii="Verdana" w:hAnsi="Verdana"/>
                <w:sz w:val="16"/>
                <w:szCs w:val="16"/>
                <w:lang w:val="en-US"/>
              </w:rPr>
            </w:pPr>
            <w:r>
              <w:rPr>
                <w:rFonts w:ascii="Verdana" w:hAnsi="Verdana"/>
                <w:sz w:val="16"/>
                <w:szCs w:val="16"/>
                <w:lang w:val="en-US"/>
              </w:rPr>
              <w:t>Indicate the number of units that compose it, the corresponding nominal dimensions, the volume, weight, number of tests or applications, as applicable in each case. For the case of products, systems or equipment in collective packages</w:t>
            </w:r>
            <w:r w:rsidR="004F3E49">
              <w:rPr>
                <w:rFonts w:ascii="Verdana" w:hAnsi="Verdana"/>
                <w:sz w:val="16"/>
                <w:szCs w:val="16"/>
                <w:lang w:val="en-US"/>
              </w:rPr>
              <w:t xml:space="preserve">, the content must be declared depending on the components that integrate it for the generic name. </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b/>
                <w:sz w:val="16"/>
                <w:szCs w:val="16"/>
              </w:rPr>
              <w:t>4.1.1.9</w:t>
            </w:r>
            <w:r w:rsidRPr="002F6EAB">
              <w:rPr>
                <w:rFonts w:ascii="Verdana" w:hAnsi="Verdana"/>
                <w:sz w:val="16"/>
                <w:szCs w:val="16"/>
              </w:rPr>
              <w:t xml:space="preserve"> Instrucciones de uso del dispositivo médico.</w:t>
            </w:r>
          </w:p>
        </w:tc>
        <w:tc>
          <w:tcPr>
            <w:tcW w:w="4788" w:type="dxa"/>
          </w:tcPr>
          <w:p w:rsidR="002F6EAB" w:rsidRPr="004F3E49" w:rsidRDefault="004F3E49" w:rsidP="002F6EAB">
            <w:pPr>
              <w:pStyle w:val="Texto"/>
              <w:spacing w:after="80" w:line="225" w:lineRule="exact"/>
              <w:ind w:firstLine="0"/>
              <w:rPr>
                <w:rFonts w:ascii="Verdana" w:hAnsi="Verdana"/>
                <w:sz w:val="16"/>
                <w:szCs w:val="16"/>
                <w:lang w:val="en-US"/>
              </w:rPr>
            </w:pPr>
            <w:r>
              <w:rPr>
                <w:rFonts w:ascii="Verdana" w:hAnsi="Verdana"/>
                <w:b/>
                <w:sz w:val="16"/>
                <w:szCs w:val="16"/>
                <w:lang w:val="en-US"/>
              </w:rPr>
              <w:t xml:space="preserve">4.1.1.9 </w:t>
            </w:r>
            <w:r>
              <w:rPr>
                <w:rFonts w:ascii="Verdana" w:hAnsi="Verdana"/>
                <w:sz w:val="16"/>
                <w:szCs w:val="16"/>
                <w:lang w:val="en-US"/>
              </w:rPr>
              <w:t>Instructions of use of the medical device.</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sz w:val="16"/>
                <w:szCs w:val="16"/>
              </w:rPr>
              <w:t>Cuando por el uso, manejo y conservación del producto sea requerido, debe contarse con esa información, misma que se indicará en la etiqueta o contraetiqueta o en el instructivo o manual anexo en cuyo caso deberá hacerse referencia en la respectiva etiqueta o contraetiqueta mediante la leyenda "Léase instructivo anexo", "Léase inserto anexo", "Léase prospecto anexo", o leyendas alusivas o el símbolo correspondiente.</w:t>
            </w:r>
          </w:p>
        </w:tc>
        <w:tc>
          <w:tcPr>
            <w:tcW w:w="4788" w:type="dxa"/>
          </w:tcPr>
          <w:p w:rsidR="002F6EAB" w:rsidRPr="00AC0647" w:rsidRDefault="004F3E49" w:rsidP="004F3E49">
            <w:pPr>
              <w:pStyle w:val="Texto"/>
              <w:spacing w:after="80" w:line="225" w:lineRule="exact"/>
              <w:ind w:firstLine="0"/>
              <w:rPr>
                <w:rFonts w:ascii="Verdana" w:hAnsi="Verdana"/>
                <w:sz w:val="16"/>
                <w:szCs w:val="16"/>
                <w:lang w:val="en-US"/>
              </w:rPr>
            </w:pPr>
            <w:r>
              <w:rPr>
                <w:rFonts w:ascii="Verdana" w:hAnsi="Verdana"/>
                <w:sz w:val="16"/>
                <w:szCs w:val="16"/>
                <w:lang w:val="en-US"/>
              </w:rPr>
              <w:t xml:space="preserve">When required for the use, handling, and conservation of the product, it must have that information that will be indicated on the label or secondary label or in the instructions or attached manual in which case it must make reference on the respective label or secondary label through the legend “Read attached instructions”, “Read attached insert”, “Read attached prospectus”, or allusive legends or the corresponding symbol. </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b/>
                <w:sz w:val="16"/>
                <w:szCs w:val="16"/>
              </w:rPr>
              <w:t>4.1.1.9.1</w:t>
            </w:r>
            <w:r w:rsidRPr="002F6EAB">
              <w:rPr>
                <w:rFonts w:ascii="Verdana" w:hAnsi="Verdana"/>
                <w:sz w:val="16"/>
                <w:szCs w:val="16"/>
              </w:rPr>
              <w:t xml:space="preserve"> Para el caso específico de medios de cultivo en polvo debe incluirse el método de preparación y pH final en la etiqueta, contraetiqueta, instructivo de uso o inserto.</w:t>
            </w:r>
          </w:p>
        </w:tc>
        <w:tc>
          <w:tcPr>
            <w:tcW w:w="4788" w:type="dxa"/>
          </w:tcPr>
          <w:p w:rsidR="002F6EAB" w:rsidRPr="004F3E49" w:rsidRDefault="004F3E49" w:rsidP="002F6EAB">
            <w:pPr>
              <w:pStyle w:val="Texto"/>
              <w:spacing w:after="80" w:line="225" w:lineRule="exact"/>
              <w:ind w:firstLine="0"/>
              <w:rPr>
                <w:rFonts w:ascii="Verdana" w:hAnsi="Verdana"/>
                <w:sz w:val="16"/>
                <w:szCs w:val="16"/>
                <w:lang w:val="en-US"/>
              </w:rPr>
            </w:pPr>
            <w:r>
              <w:rPr>
                <w:rFonts w:ascii="Verdana" w:hAnsi="Verdana"/>
                <w:b/>
                <w:sz w:val="16"/>
                <w:szCs w:val="16"/>
                <w:lang w:val="en-US"/>
              </w:rPr>
              <w:t xml:space="preserve">4.1.1.9.1 </w:t>
            </w:r>
            <w:r>
              <w:rPr>
                <w:rFonts w:ascii="Verdana" w:hAnsi="Verdana"/>
                <w:sz w:val="16"/>
                <w:szCs w:val="16"/>
                <w:lang w:val="en-US"/>
              </w:rPr>
              <w:t>For the specific case of cultivation media in powder, the method of preparation and final pH must be included on the label, secondary label, use instructions or insert.</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b/>
                <w:sz w:val="16"/>
                <w:szCs w:val="16"/>
              </w:rPr>
              <w:t>4.1.1.10</w:t>
            </w:r>
            <w:r w:rsidRPr="002F6EAB">
              <w:rPr>
                <w:rFonts w:ascii="Verdana" w:hAnsi="Verdana"/>
                <w:sz w:val="16"/>
                <w:szCs w:val="16"/>
              </w:rPr>
              <w:t xml:space="preserve"> Todo incidente adverso que pueda ocasionar el uso del producto, cuando aplique, debe ser informado en la etiqueta o contraetiqueta. Para aquellos productos que por su naturaleza o tamaño no puedan incorporarlo en ella se podrá señalar dicha información en el instructivo de uso.</w:t>
            </w:r>
          </w:p>
        </w:tc>
        <w:tc>
          <w:tcPr>
            <w:tcW w:w="4788" w:type="dxa"/>
          </w:tcPr>
          <w:p w:rsidR="002F6EAB" w:rsidRPr="004F3E49" w:rsidRDefault="004F3E49" w:rsidP="00726840">
            <w:pPr>
              <w:pStyle w:val="Texto"/>
              <w:spacing w:after="80" w:line="225" w:lineRule="exact"/>
              <w:ind w:firstLine="0"/>
              <w:rPr>
                <w:rFonts w:ascii="Verdana" w:hAnsi="Verdana"/>
                <w:sz w:val="16"/>
                <w:szCs w:val="16"/>
                <w:lang w:val="en-US"/>
              </w:rPr>
            </w:pPr>
            <w:r>
              <w:rPr>
                <w:rFonts w:ascii="Verdana" w:hAnsi="Verdana"/>
                <w:b/>
                <w:sz w:val="16"/>
                <w:szCs w:val="16"/>
                <w:lang w:val="en-US"/>
              </w:rPr>
              <w:t xml:space="preserve">4.1.1.10 </w:t>
            </w:r>
            <w:r>
              <w:rPr>
                <w:rFonts w:ascii="Verdana" w:hAnsi="Verdana"/>
                <w:sz w:val="16"/>
                <w:szCs w:val="16"/>
                <w:lang w:val="en-US"/>
              </w:rPr>
              <w:t>All adverse incidents that can give rise to the use of the product, when applicable, must be informed on the label or secondary label. For those products that by their nature or size cannot</w:t>
            </w:r>
            <w:r w:rsidR="00726840">
              <w:rPr>
                <w:rFonts w:ascii="Verdana" w:hAnsi="Verdana"/>
                <w:sz w:val="16"/>
                <w:szCs w:val="16"/>
                <w:lang w:val="en-US"/>
              </w:rPr>
              <w:t xml:space="preserve"> be</w:t>
            </w:r>
            <w:r>
              <w:rPr>
                <w:rFonts w:ascii="Verdana" w:hAnsi="Verdana"/>
                <w:sz w:val="16"/>
                <w:szCs w:val="16"/>
                <w:lang w:val="en-US"/>
              </w:rPr>
              <w:t xml:space="preserve"> incorporate</w:t>
            </w:r>
            <w:r w:rsidR="00726840">
              <w:rPr>
                <w:rFonts w:ascii="Verdana" w:hAnsi="Verdana"/>
                <w:sz w:val="16"/>
                <w:szCs w:val="16"/>
                <w:lang w:val="en-US"/>
              </w:rPr>
              <w:t>d</w:t>
            </w:r>
            <w:r>
              <w:rPr>
                <w:rFonts w:ascii="Verdana" w:hAnsi="Verdana"/>
                <w:sz w:val="16"/>
                <w:szCs w:val="16"/>
                <w:lang w:val="en-US"/>
              </w:rPr>
              <w:t xml:space="preserve"> on it, said information can be stipulated on the use instructions. </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b/>
                <w:sz w:val="16"/>
                <w:szCs w:val="16"/>
              </w:rPr>
              <w:t xml:space="preserve">4.1.1.11 </w:t>
            </w:r>
            <w:r w:rsidRPr="002F6EAB">
              <w:rPr>
                <w:rFonts w:ascii="Verdana" w:hAnsi="Verdana"/>
                <w:sz w:val="16"/>
                <w:szCs w:val="16"/>
              </w:rPr>
              <w:t>Se deben declarar leyendas de advertencia o precaución o ambas cuando las características de los dispositivos médicos así lo requieran.</w:t>
            </w:r>
          </w:p>
        </w:tc>
        <w:tc>
          <w:tcPr>
            <w:tcW w:w="4788" w:type="dxa"/>
          </w:tcPr>
          <w:p w:rsidR="002F6EAB" w:rsidRPr="004F3E49" w:rsidRDefault="004F3E49" w:rsidP="002F6EAB">
            <w:pPr>
              <w:pStyle w:val="Texto"/>
              <w:spacing w:after="80" w:line="225" w:lineRule="exact"/>
              <w:ind w:firstLine="0"/>
              <w:rPr>
                <w:rFonts w:ascii="Verdana" w:hAnsi="Verdana"/>
                <w:sz w:val="16"/>
                <w:szCs w:val="16"/>
                <w:lang w:val="en-US"/>
              </w:rPr>
            </w:pPr>
            <w:r>
              <w:rPr>
                <w:rFonts w:ascii="Verdana" w:hAnsi="Verdana"/>
                <w:b/>
                <w:sz w:val="16"/>
                <w:szCs w:val="16"/>
                <w:lang w:val="en-US"/>
              </w:rPr>
              <w:t xml:space="preserve">4.1.1.11 </w:t>
            </w:r>
            <w:r>
              <w:rPr>
                <w:rFonts w:ascii="Verdana" w:hAnsi="Verdana"/>
                <w:sz w:val="16"/>
                <w:szCs w:val="16"/>
                <w:lang w:val="en-US"/>
              </w:rPr>
              <w:t xml:space="preserve">The warning or caution legends or both must be declared when the characteristics of the medical devices so require it. </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b/>
                <w:sz w:val="16"/>
                <w:szCs w:val="16"/>
              </w:rPr>
              <w:t>4.1.1.11.1</w:t>
            </w:r>
            <w:r w:rsidRPr="002F6EAB">
              <w:rPr>
                <w:rFonts w:ascii="Verdana" w:hAnsi="Verdana"/>
                <w:sz w:val="16"/>
                <w:szCs w:val="16"/>
              </w:rPr>
              <w:t xml:space="preserve"> Para el caso de productos tóxicos o peligrosos sus leyendas de advertencia o informes de precaución deberán sujetarse a lo establecido en la regulación vigente correspondiente.</w:t>
            </w:r>
          </w:p>
        </w:tc>
        <w:tc>
          <w:tcPr>
            <w:tcW w:w="4788" w:type="dxa"/>
          </w:tcPr>
          <w:p w:rsidR="002F6EAB" w:rsidRPr="004F3E49" w:rsidRDefault="004F3E49" w:rsidP="002F6EAB">
            <w:pPr>
              <w:pStyle w:val="Texto"/>
              <w:spacing w:after="80" w:line="225" w:lineRule="exact"/>
              <w:ind w:firstLine="0"/>
              <w:rPr>
                <w:rFonts w:ascii="Verdana" w:hAnsi="Verdana"/>
                <w:sz w:val="16"/>
                <w:szCs w:val="16"/>
                <w:lang w:val="en-US"/>
              </w:rPr>
            </w:pPr>
            <w:r>
              <w:rPr>
                <w:rFonts w:ascii="Verdana" w:hAnsi="Verdana"/>
                <w:b/>
                <w:sz w:val="16"/>
                <w:szCs w:val="16"/>
                <w:lang w:val="en-US"/>
              </w:rPr>
              <w:t xml:space="preserve">4.1.1.11.1 </w:t>
            </w:r>
            <w:r>
              <w:rPr>
                <w:rFonts w:ascii="Verdana" w:hAnsi="Verdana"/>
                <w:sz w:val="16"/>
                <w:szCs w:val="16"/>
                <w:lang w:val="en-US"/>
              </w:rPr>
              <w:t>For the case of toxic or hazardous products, their warning or legends or caution notice must be subjected to that established in the corresponding current regulation.</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b/>
                <w:sz w:val="16"/>
                <w:szCs w:val="16"/>
              </w:rPr>
              <w:t>4.1.1.11.2</w:t>
            </w:r>
            <w:r w:rsidRPr="002F6EAB">
              <w:rPr>
                <w:rFonts w:ascii="Verdana" w:hAnsi="Verdana"/>
                <w:sz w:val="16"/>
                <w:szCs w:val="16"/>
              </w:rPr>
              <w:t xml:space="preserve"> Para el caso de equipos y agentes de diagnóstico en los que intervengan fuentes de radiación declarar la leyenda: "Peligro, material radiactivo para uso exclusivo en medicina”; la indicación de los isótopos que contienen actividad, vida media de los mismos y tipo de radiaciones que emiten, así como el logotipo internacional reconocido para indicar los materiales radioactivos.</w:t>
            </w:r>
          </w:p>
        </w:tc>
        <w:tc>
          <w:tcPr>
            <w:tcW w:w="4788" w:type="dxa"/>
          </w:tcPr>
          <w:p w:rsidR="002F6EAB" w:rsidRPr="004F3E49" w:rsidRDefault="004F3E49" w:rsidP="002F6EAB">
            <w:pPr>
              <w:pStyle w:val="Texto"/>
              <w:spacing w:after="80" w:line="225" w:lineRule="exact"/>
              <w:ind w:firstLine="0"/>
              <w:rPr>
                <w:rFonts w:ascii="Verdana" w:hAnsi="Verdana"/>
                <w:sz w:val="16"/>
                <w:szCs w:val="16"/>
                <w:lang w:val="en-US"/>
              </w:rPr>
            </w:pPr>
            <w:r>
              <w:rPr>
                <w:rFonts w:ascii="Verdana" w:hAnsi="Verdana"/>
                <w:b/>
                <w:sz w:val="16"/>
                <w:szCs w:val="16"/>
                <w:lang w:val="en-US"/>
              </w:rPr>
              <w:t xml:space="preserve">4.1.1.11.2 </w:t>
            </w:r>
            <w:r>
              <w:rPr>
                <w:rFonts w:ascii="Verdana" w:hAnsi="Verdana"/>
                <w:sz w:val="16"/>
                <w:szCs w:val="16"/>
                <w:lang w:val="en-US"/>
              </w:rPr>
              <w:t xml:space="preserve">For the case of equipment and diagnostic agents in which sources of radiation are involved, the legend: “Danger, radioactive material for the exclusive use in medicine”; the indication of the isotopes that contain activity, half life of the same and type of radiations that they emit, as well as the international recognized symbol for indicating the radioactive materials. </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b/>
                <w:sz w:val="16"/>
                <w:szCs w:val="16"/>
              </w:rPr>
              <w:t>4.1.1.12</w:t>
            </w:r>
            <w:r w:rsidRPr="002F6EAB">
              <w:rPr>
                <w:rFonts w:ascii="Verdana" w:hAnsi="Verdana"/>
                <w:sz w:val="16"/>
                <w:szCs w:val="16"/>
              </w:rPr>
              <w:t xml:space="preserve"> Para productos estériles se debe incluir la leyenda siguiente u otras análogas o el símbolo correspondiente: “Producto estéril”, "No se garantiza la esterilidad del producto en caso de que el empaque primario tenga señales de haber sufrido ruptura previa", y las leyendas alusivas o el símbolo correspondiente que indiquen el proceso de esterilización tales como: “Esterilizado con óxido de etileno”, “Esterilizado con radiación gamma”, “Esterilizado con calor seco o húmedo”, “Procesados usando técnicas asépticas” u otras análogas.</w:t>
            </w:r>
          </w:p>
        </w:tc>
        <w:tc>
          <w:tcPr>
            <w:tcW w:w="4788" w:type="dxa"/>
          </w:tcPr>
          <w:p w:rsidR="002F6EAB" w:rsidRPr="00F7377C" w:rsidRDefault="00F7377C" w:rsidP="002F6EAB">
            <w:pPr>
              <w:pStyle w:val="Texto"/>
              <w:spacing w:after="80" w:line="225" w:lineRule="exact"/>
              <w:ind w:firstLine="0"/>
              <w:rPr>
                <w:rFonts w:ascii="Verdana" w:hAnsi="Verdana"/>
                <w:sz w:val="16"/>
                <w:szCs w:val="16"/>
                <w:lang w:val="en-US"/>
              </w:rPr>
            </w:pPr>
            <w:r>
              <w:rPr>
                <w:rFonts w:ascii="Verdana" w:hAnsi="Verdana"/>
                <w:b/>
                <w:sz w:val="16"/>
                <w:szCs w:val="16"/>
                <w:lang w:val="en-US"/>
              </w:rPr>
              <w:t xml:space="preserve">4.1.1.12 </w:t>
            </w:r>
            <w:r>
              <w:rPr>
                <w:rFonts w:ascii="Verdana" w:hAnsi="Verdana"/>
                <w:sz w:val="16"/>
                <w:szCs w:val="16"/>
                <w:lang w:val="en-US"/>
              </w:rPr>
              <w:t>For sterile products, the following legend or other similar legends or the corresponding symbol: “Sterile Product”, “The sterility of the product is not guaranteed when the primary packaging shows signs of having suffered a prior rupture”, and the allusive legends or the corresponding symbol that indicate the sterilization process such as: “Sterilized with ethylene oxide”, “Sterilized with gamma radiation”, “Sterilized with dry heat or moisture”, “Processed using aseptic techniques” or other similar techniques.</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b/>
                <w:sz w:val="16"/>
                <w:szCs w:val="16"/>
              </w:rPr>
              <w:t>4.1.1.13</w:t>
            </w:r>
            <w:r w:rsidRPr="002F6EAB">
              <w:rPr>
                <w:rFonts w:ascii="Verdana" w:hAnsi="Verdana"/>
                <w:sz w:val="16"/>
                <w:szCs w:val="16"/>
              </w:rPr>
              <w:t xml:space="preserve"> “Atóxico”, “libre de pirógenos” o leyendas alusivas, cuando proceda.</w:t>
            </w:r>
          </w:p>
        </w:tc>
        <w:tc>
          <w:tcPr>
            <w:tcW w:w="4788" w:type="dxa"/>
          </w:tcPr>
          <w:p w:rsidR="002F6EAB" w:rsidRPr="00F7377C" w:rsidRDefault="00F7377C" w:rsidP="002F6EAB">
            <w:pPr>
              <w:pStyle w:val="Texto"/>
              <w:spacing w:after="80" w:line="225" w:lineRule="exact"/>
              <w:ind w:firstLine="0"/>
              <w:rPr>
                <w:rFonts w:ascii="Verdana" w:hAnsi="Verdana"/>
                <w:sz w:val="16"/>
                <w:szCs w:val="16"/>
                <w:lang w:val="en-US"/>
              </w:rPr>
            </w:pPr>
            <w:r w:rsidRPr="00F7377C">
              <w:rPr>
                <w:rFonts w:ascii="Verdana" w:hAnsi="Verdana"/>
                <w:b/>
                <w:sz w:val="16"/>
                <w:szCs w:val="16"/>
                <w:lang w:val="en-US"/>
              </w:rPr>
              <w:t xml:space="preserve">4.1.1.13 </w:t>
            </w:r>
            <w:r w:rsidRPr="00F7377C">
              <w:rPr>
                <w:rFonts w:ascii="Verdana" w:hAnsi="Verdana"/>
                <w:sz w:val="16"/>
                <w:szCs w:val="16"/>
                <w:lang w:val="en-US"/>
              </w:rPr>
              <w:t xml:space="preserve">“Atoxic”, “free of pyrogens” or allusive legends, when applicable. </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b/>
                <w:sz w:val="16"/>
                <w:szCs w:val="16"/>
              </w:rPr>
              <w:t>4.1.1.14</w:t>
            </w:r>
            <w:r w:rsidRPr="002F6EAB">
              <w:rPr>
                <w:rFonts w:ascii="Verdana" w:hAnsi="Verdana"/>
                <w:sz w:val="16"/>
                <w:szCs w:val="16"/>
              </w:rPr>
              <w:t xml:space="preserve"> Los productos para ser usados una sola vez, deberán señalar dicha situación mediante el uso de las leyendas “Desechable”, “Usar solamente una vez”, u otras leyendas alusivas o símbolo correspondiente, en la unidad que adquiere el usuario final.</w:t>
            </w:r>
          </w:p>
        </w:tc>
        <w:tc>
          <w:tcPr>
            <w:tcW w:w="4788" w:type="dxa"/>
          </w:tcPr>
          <w:p w:rsidR="002F6EAB" w:rsidRPr="000F6BCF" w:rsidRDefault="00F7377C" w:rsidP="00726840">
            <w:pPr>
              <w:pStyle w:val="Texto"/>
              <w:spacing w:after="80" w:line="225" w:lineRule="exact"/>
              <w:ind w:firstLine="0"/>
              <w:rPr>
                <w:rFonts w:ascii="Verdana" w:hAnsi="Verdana"/>
                <w:sz w:val="16"/>
                <w:szCs w:val="16"/>
                <w:lang w:val="en-US"/>
              </w:rPr>
            </w:pPr>
            <w:r w:rsidRPr="00F7377C">
              <w:rPr>
                <w:rFonts w:ascii="Verdana" w:hAnsi="Verdana"/>
                <w:b/>
                <w:sz w:val="16"/>
                <w:szCs w:val="16"/>
                <w:lang w:val="en-US"/>
              </w:rPr>
              <w:t>4.1.1.14</w:t>
            </w:r>
            <w:r w:rsidR="000F6BCF">
              <w:rPr>
                <w:rFonts w:ascii="Verdana" w:hAnsi="Verdana"/>
                <w:sz w:val="16"/>
                <w:szCs w:val="16"/>
                <w:lang w:val="en-US"/>
              </w:rPr>
              <w:t xml:space="preserve"> The products to be used one time must stipulate said situation through the use of the legends “Disposable”, “Use only one time”, or other allusive legends or corresponding symbol, in the unit acquired by the final user.</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b/>
                <w:sz w:val="16"/>
                <w:szCs w:val="16"/>
              </w:rPr>
              <w:t>4.1.1.15</w:t>
            </w:r>
            <w:r w:rsidRPr="002F6EAB">
              <w:rPr>
                <w:rFonts w:ascii="Verdana" w:hAnsi="Verdana"/>
                <w:sz w:val="16"/>
                <w:szCs w:val="16"/>
              </w:rPr>
              <w:t xml:space="preserve"> Símbolos para unidades de medida.</w:t>
            </w:r>
          </w:p>
        </w:tc>
        <w:tc>
          <w:tcPr>
            <w:tcW w:w="4788" w:type="dxa"/>
          </w:tcPr>
          <w:p w:rsidR="002F6EAB" w:rsidRPr="000F6BCF" w:rsidRDefault="000F6BCF" w:rsidP="002F6EAB">
            <w:pPr>
              <w:pStyle w:val="Texto"/>
              <w:spacing w:after="80" w:line="225" w:lineRule="exact"/>
              <w:ind w:firstLine="0"/>
              <w:rPr>
                <w:rFonts w:ascii="Verdana" w:hAnsi="Verdana"/>
                <w:sz w:val="16"/>
                <w:szCs w:val="16"/>
                <w:lang w:val="en-US"/>
              </w:rPr>
            </w:pPr>
            <w:r>
              <w:rPr>
                <w:rFonts w:ascii="Verdana" w:hAnsi="Verdana"/>
                <w:b/>
                <w:sz w:val="16"/>
                <w:szCs w:val="16"/>
                <w:lang w:val="en-US"/>
              </w:rPr>
              <w:t xml:space="preserve">4.1.1.15 </w:t>
            </w:r>
            <w:r>
              <w:rPr>
                <w:rFonts w:ascii="Verdana" w:hAnsi="Verdana"/>
                <w:sz w:val="16"/>
                <w:szCs w:val="16"/>
                <w:lang w:val="en-US"/>
              </w:rPr>
              <w:t>Symbols for units of measure.</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sz w:val="16"/>
                <w:szCs w:val="16"/>
              </w:rPr>
              <w:t>Se deberán emplear las unidades del Sistema General de Unidades de Medida y °C, de acuerdo a lo establecido en la NOM-008-SCFI-2002, cuando proceda.</w:t>
            </w:r>
          </w:p>
        </w:tc>
        <w:tc>
          <w:tcPr>
            <w:tcW w:w="4788" w:type="dxa"/>
          </w:tcPr>
          <w:p w:rsidR="002F6EAB" w:rsidRPr="00AC0647" w:rsidRDefault="000F6BCF" w:rsidP="002F6EAB">
            <w:pPr>
              <w:pStyle w:val="Texto"/>
              <w:spacing w:after="80" w:line="225" w:lineRule="exact"/>
              <w:ind w:firstLine="0"/>
              <w:rPr>
                <w:rFonts w:ascii="Verdana" w:hAnsi="Verdana"/>
                <w:sz w:val="16"/>
                <w:szCs w:val="16"/>
                <w:lang w:val="en-US"/>
              </w:rPr>
            </w:pPr>
            <w:r>
              <w:rPr>
                <w:rFonts w:ascii="Verdana" w:hAnsi="Verdana"/>
                <w:sz w:val="16"/>
                <w:szCs w:val="16"/>
                <w:lang w:val="en-US"/>
              </w:rPr>
              <w:t xml:space="preserve">The units of measure of the General System of Units of measurement and degrees centigrade, according to that established in the NOM-008-SCFI-2002, when applicable. </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b/>
                <w:sz w:val="16"/>
                <w:szCs w:val="16"/>
              </w:rPr>
              <w:t>4.1.1.15.1</w:t>
            </w:r>
            <w:r w:rsidRPr="002F6EAB">
              <w:rPr>
                <w:rFonts w:ascii="Verdana" w:hAnsi="Verdana"/>
                <w:sz w:val="16"/>
                <w:szCs w:val="16"/>
              </w:rPr>
              <w:t xml:space="preserve"> Cuando por las características del producto se requieran temperaturas especiales de almacenamiento, éstas deberán ser indicadas y expresarse en °C, así como las condiciones de humedad especiales requeridas por el producto o cualquier otra condición específica, cuando aplique, tal como la protección a la luz, mismas que serán indicadas en la etiqueta o contraetiqueta correspondiente.</w:t>
            </w:r>
          </w:p>
        </w:tc>
        <w:tc>
          <w:tcPr>
            <w:tcW w:w="4788" w:type="dxa"/>
          </w:tcPr>
          <w:p w:rsidR="002F6EAB" w:rsidRPr="000F6BCF" w:rsidRDefault="000F6BCF" w:rsidP="00726840">
            <w:pPr>
              <w:pStyle w:val="Texto"/>
              <w:spacing w:after="80" w:line="225" w:lineRule="exact"/>
              <w:ind w:firstLine="0"/>
              <w:rPr>
                <w:rFonts w:ascii="Verdana" w:hAnsi="Verdana"/>
                <w:sz w:val="16"/>
                <w:szCs w:val="16"/>
                <w:lang w:val="en-US"/>
              </w:rPr>
            </w:pPr>
            <w:r>
              <w:rPr>
                <w:rFonts w:ascii="Verdana" w:hAnsi="Verdana"/>
                <w:b/>
                <w:sz w:val="16"/>
                <w:szCs w:val="16"/>
                <w:lang w:val="en-US"/>
              </w:rPr>
              <w:t xml:space="preserve">4.1.1.15.1 </w:t>
            </w:r>
            <w:r>
              <w:rPr>
                <w:rFonts w:ascii="Verdana" w:hAnsi="Verdana"/>
                <w:sz w:val="16"/>
                <w:szCs w:val="16"/>
                <w:lang w:val="en-US"/>
              </w:rPr>
              <w:t xml:space="preserve">When by the characteristics of the product, special storage temperatures are required, they must be indicated and expressed in </w:t>
            </w:r>
            <w:r w:rsidR="00726840">
              <w:rPr>
                <w:rFonts w:ascii="Verdana" w:hAnsi="Verdana"/>
                <w:sz w:val="16"/>
                <w:szCs w:val="16"/>
                <w:lang w:val="en-US"/>
              </w:rPr>
              <w:t>centigrade</w:t>
            </w:r>
            <w:r>
              <w:rPr>
                <w:rFonts w:ascii="Verdana" w:hAnsi="Verdana"/>
                <w:sz w:val="16"/>
                <w:szCs w:val="16"/>
                <w:lang w:val="en-US"/>
              </w:rPr>
              <w:t xml:space="preserve">, as well as the special conditions of humidity required for the product or any other specific condition, when applicable, such as the protection </w:t>
            </w:r>
            <w:r w:rsidR="001313C3">
              <w:rPr>
                <w:rFonts w:ascii="Verdana" w:hAnsi="Verdana"/>
                <w:sz w:val="16"/>
                <w:szCs w:val="16"/>
                <w:lang w:val="en-US"/>
              </w:rPr>
              <w:t xml:space="preserve">from light, the same that will be indicated </w:t>
            </w:r>
            <w:r w:rsidR="00726840">
              <w:rPr>
                <w:rFonts w:ascii="Verdana" w:hAnsi="Verdana"/>
                <w:sz w:val="16"/>
                <w:szCs w:val="16"/>
                <w:lang w:val="en-US"/>
              </w:rPr>
              <w:t>on</w:t>
            </w:r>
            <w:r w:rsidR="001313C3">
              <w:rPr>
                <w:rFonts w:ascii="Verdana" w:hAnsi="Verdana"/>
                <w:sz w:val="16"/>
                <w:szCs w:val="16"/>
                <w:lang w:val="en-US"/>
              </w:rPr>
              <w:t xml:space="preserve"> the corresponding label or secondary label. </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b/>
                <w:sz w:val="16"/>
                <w:szCs w:val="16"/>
              </w:rPr>
              <w:t>4.1.1.16</w:t>
            </w:r>
            <w:r w:rsidRPr="002F6EAB">
              <w:rPr>
                <w:rFonts w:ascii="Verdana" w:hAnsi="Verdana"/>
                <w:sz w:val="16"/>
                <w:szCs w:val="16"/>
              </w:rPr>
              <w:t xml:space="preserve"> Los dispositivos médicos formulados que en base a sus características y composición tengan varios ingredientes deberán tener en su etiqueta o contraetiqueta la fórmula cualitativa o la declaración de sus principios activos o fármacos contenidos, cuando aplique.</w:t>
            </w:r>
          </w:p>
        </w:tc>
        <w:tc>
          <w:tcPr>
            <w:tcW w:w="4788" w:type="dxa"/>
          </w:tcPr>
          <w:p w:rsidR="002F6EAB" w:rsidRPr="001313C3" w:rsidRDefault="001313C3" w:rsidP="00A71F20">
            <w:pPr>
              <w:pStyle w:val="Texto"/>
              <w:spacing w:after="80" w:line="225" w:lineRule="exact"/>
              <w:ind w:firstLine="0"/>
              <w:rPr>
                <w:rFonts w:ascii="Verdana" w:hAnsi="Verdana"/>
                <w:sz w:val="16"/>
                <w:szCs w:val="16"/>
                <w:lang w:val="en-US"/>
              </w:rPr>
            </w:pPr>
            <w:r>
              <w:rPr>
                <w:rFonts w:ascii="Verdana" w:hAnsi="Verdana"/>
                <w:b/>
                <w:sz w:val="16"/>
                <w:szCs w:val="16"/>
                <w:lang w:val="en-US"/>
              </w:rPr>
              <w:t xml:space="preserve">4.1.1.16 </w:t>
            </w:r>
            <w:r>
              <w:rPr>
                <w:rFonts w:ascii="Verdana" w:hAnsi="Verdana"/>
                <w:sz w:val="16"/>
                <w:szCs w:val="16"/>
                <w:lang w:val="en-US"/>
              </w:rPr>
              <w:t xml:space="preserve">The </w:t>
            </w:r>
            <w:r w:rsidR="00A71F20">
              <w:rPr>
                <w:rFonts w:ascii="Verdana" w:hAnsi="Verdana"/>
                <w:sz w:val="16"/>
                <w:szCs w:val="16"/>
                <w:lang w:val="en-US"/>
              </w:rPr>
              <w:t xml:space="preserve">formulated </w:t>
            </w:r>
            <w:r>
              <w:rPr>
                <w:rFonts w:ascii="Verdana" w:hAnsi="Verdana"/>
                <w:sz w:val="16"/>
                <w:szCs w:val="16"/>
                <w:lang w:val="en-US"/>
              </w:rPr>
              <w:t>medical devices that based on their</w:t>
            </w:r>
            <w:r w:rsidR="00A71F20">
              <w:rPr>
                <w:rFonts w:ascii="Verdana" w:hAnsi="Verdana"/>
                <w:sz w:val="16"/>
                <w:szCs w:val="16"/>
                <w:lang w:val="en-US"/>
              </w:rPr>
              <w:t xml:space="preserve"> characteristics and composition may have several ingredients must have a label or secondary label, the qualitative formula or the declaration of their active </w:t>
            </w:r>
            <w:r w:rsidR="00934FA9">
              <w:rPr>
                <w:rFonts w:ascii="Verdana" w:hAnsi="Verdana"/>
                <w:sz w:val="16"/>
                <w:szCs w:val="16"/>
                <w:lang w:val="en-US"/>
              </w:rPr>
              <w:t>ingredient or pharmaceutical contents, when applicable.</w:t>
            </w:r>
          </w:p>
        </w:tc>
      </w:tr>
      <w:tr w:rsidR="002F6EAB" w:rsidRPr="00B54B47" w:rsidTr="002F6EAB">
        <w:tc>
          <w:tcPr>
            <w:tcW w:w="4788" w:type="dxa"/>
          </w:tcPr>
          <w:p w:rsidR="002F6EAB" w:rsidRPr="002F6EAB" w:rsidRDefault="002F6EAB" w:rsidP="002F6EAB">
            <w:pPr>
              <w:pStyle w:val="Texto"/>
              <w:spacing w:after="80" w:line="225" w:lineRule="exact"/>
              <w:ind w:firstLine="0"/>
              <w:rPr>
                <w:rFonts w:ascii="Verdana" w:hAnsi="Verdana"/>
                <w:sz w:val="16"/>
                <w:szCs w:val="16"/>
              </w:rPr>
            </w:pPr>
            <w:r w:rsidRPr="002F6EAB">
              <w:rPr>
                <w:rFonts w:ascii="Verdana" w:hAnsi="Verdana"/>
                <w:b/>
                <w:sz w:val="16"/>
                <w:szCs w:val="16"/>
              </w:rPr>
              <w:t>4.1.1.16.1</w:t>
            </w:r>
            <w:r w:rsidRPr="002F6EAB">
              <w:rPr>
                <w:rFonts w:ascii="Verdana" w:hAnsi="Verdana"/>
                <w:sz w:val="16"/>
                <w:szCs w:val="16"/>
              </w:rPr>
              <w:t xml:space="preserve"> Esta información podrá ser incluida en el instructivo de uso cuando por el tamaño del producto no sea posible incluirla en la etiqueta o contraetiqueta.</w:t>
            </w:r>
          </w:p>
        </w:tc>
        <w:tc>
          <w:tcPr>
            <w:tcW w:w="4788" w:type="dxa"/>
          </w:tcPr>
          <w:p w:rsidR="002F6EAB" w:rsidRPr="00934FA9" w:rsidRDefault="00934FA9" w:rsidP="002F6EAB">
            <w:pPr>
              <w:pStyle w:val="Texto"/>
              <w:spacing w:after="80" w:line="225" w:lineRule="exact"/>
              <w:ind w:firstLine="0"/>
              <w:rPr>
                <w:rFonts w:ascii="Verdana" w:hAnsi="Verdana"/>
                <w:sz w:val="16"/>
                <w:szCs w:val="16"/>
                <w:lang w:val="en-US"/>
              </w:rPr>
            </w:pPr>
            <w:r>
              <w:rPr>
                <w:rFonts w:ascii="Verdana" w:hAnsi="Verdana"/>
                <w:b/>
                <w:sz w:val="16"/>
                <w:szCs w:val="16"/>
                <w:lang w:val="en-US"/>
              </w:rPr>
              <w:t xml:space="preserve">4.1.1.16.1 </w:t>
            </w:r>
            <w:r>
              <w:rPr>
                <w:rFonts w:ascii="Verdana" w:hAnsi="Verdana"/>
                <w:sz w:val="16"/>
                <w:szCs w:val="16"/>
                <w:lang w:val="en-US"/>
              </w:rPr>
              <w:t>This information can be included in the instructions of use</w:t>
            </w:r>
            <w:r w:rsidR="00726840">
              <w:rPr>
                <w:rFonts w:ascii="Verdana" w:hAnsi="Verdana"/>
                <w:sz w:val="16"/>
                <w:szCs w:val="16"/>
                <w:lang w:val="en-US"/>
              </w:rPr>
              <w:t>,</w:t>
            </w:r>
            <w:r>
              <w:rPr>
                <w:rFonts w:ascii="Verdana" w:hAnsi="Verdana"/>
                <w:sz w:val="16"/>
                <w:szCs w:val="16"/>
                <w:lang w:val="en-US"/>
              </w:rPr>
              <w:t xml:space="preserve"> when for the size of the product</w:t>
            </w:r>
            <w:r w:rsidR="00726840">
              <w:rPr>
                <w:rFonts w:ascii="Verdana" w:hAnsi="Verdana"/>
                <w:sz w:val="16"/>
                <w:szCs w:val="16"/>
                <w:lang w:val="en-US"/>
              </w:rPr>
              <w:t>,</w:t>
            </w:r>
            <w:r>
              <w:rPr>
                <w:rFonts w:ascii="Verdana" w:hAnsi="Verdana"/>
                <w:sz w:val="16"/>
                <w:szCs w:val="16"/>
                <w:lang w:val="en-US"/>
              </w:rPr>
              <w:t xml:space="preserve"> it is not possible to include it on the label or secondary label.</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4.1.1.16.2</w:t>
            </w:r>
            <w:r w:rsidRPr="002F6EAB">
              <w:rPr>
                <w:rFonts w:ascii="Verdana" w:hAnsi="Verdana"/>
                <w:sz w:val="16"/>
                <w:szCs w:val="16"/>
              </w:rPr>
              <w:t xml:space="preserve"> Los dispositivos médicos que se comercialicen como kit, sistema o paquete deben tener en su etiqueta o contraetiqueta la declaración de los componentes que integran dicha presentación.</w:t>
            </w:r>
          </w:p>
        </w:tc>
        <w:tc>
          <w:tcPr>
            <w:tcW w:w="4788" w:type="dxa"/>
          </w:tcPr>
          <w:p w:rsidR="002F6EAB" w:rsidRPr="00934FA9" w:rsidRDefault="00934FA9" w:rsidP="002F6EAB">
            <w:pPr>
              <w:pStyle w:val="Texto"/>
              <w:spacing w:line="224" w:lineRule="exact"/>
              <w:ind w:firstLine="0"/>
              <w:rPr>
                <w:rFonts w:ascii="Verdana" w:hAnsi="Verdana"/>
                <w:sz w:val="16"/>
                <w:szCs w:val="16"/>
                <w:lang w:val="en-US"/>
              </w:rPr>
            </w:pPr>
            <w:r>
              <w:rPr>
                <w:rFonts w:ascii="Verdana" w:hAnsi="Verdana"/>
                <w:b/>
                <w:sz w:val="16"/>
                <w:szCs w:val="16"/>
                <w:lang w:val="en-US"/>
              </w:rPr>
              <w:t xml:space="preserve">4.1.1.16.2 </w:t>
            </w:r>
            <w:r>
              <w:rPr>
                <w:rFonts w:ascii="Verdana" w:hAnsi="Verdana"/>
                <w:sz w:val="16"/>
                <w:szCs w:val="16"/>
                <w:lang w:val="en-US"/>
              </w:rPr>
              <w:t>The medical devices that are commercially distributed as a kit, system or package must have on their label or secondary label the declaration of the components that integrate said presentation.</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4.1.1.17</w:t>
            </w:r>
            <w:r w:rsidRPr="002F6EAB">
              <w:rPr>
                <w:rFonts w:ascii="Verdana" w:hAnsi="Verdana"/>
                <w:sz w:val="16"/>
                <w:szCs w:val="16"/>
              </w:rPr>
              <w:t xml:space="preserve"> Los productos que por su naturaleza o por el tamaño de las unidades en que se expendan o suministren no puedan llevar etiqueta, contraetiqueta o cuando por su tamaño no puedan contener todos los datos señalados en los numerales anteriores, deben contener al menos los siguientes datos:</w:t>
            </w:r>
          </w:p>
        </w:tc>
        <w:tc>
          <w:tcPr>
            <w:tcW w:w="4788" w:type="dxa"/>
          </w:tcPr>
          <w:p w:rsidR="002F6EAB" w:rsidRPr="00934FA9" w:rsidRDefault="00934FA9" w:rsidP="002F6EAB">
            <w:pPr>
              <w:pStyle w:val="Texto"/>
              <w:spacing w:line="224" w:lineRule="exact"/>
              <w:ind w:firstLine="0"/>
              <w:rPr>
                <w:rFonts w:ascii="Verdana" w:hAnsi="Verdana"/>
                <w:sz w:val="16"/>
                <w:szCs w:val="16"/>
                <w:lang w:val="en-US"/>
              </w:rPr>
            </w:pPr>
            <w:r>
              <w:rPr>
                <w:rFonts w:ascii="Verdana" w:hAnsi="Verdana"/>
                <w:b/>
                <w:sz w:val="16"/>
                <w:szCs w:val="16"/>
                <w:lang w:val="en-US"/>
              </w:rPr>
              <w:t xml:space="preserve">4.1.1.17 </w:t>
            </w:r>
            <w:r>
              <w:rPr>
                <w:rFonts w:ascii="Verdana" w:hAnsi="Verdana"/>
                <w:sz w:val="16"/>
                <w:szCs w:val="16"/>
                <w:lang w:val="en-US"/>
              </w:rPr>
              <w:t>The products that by their nature or by the size of the units in which they are issued or supplied cannot carry a label, secondary label or when by their size cannot contain all the data stipulated in the preceding numbers, they must contain at least the following data:</w:t>
            </w:r>
          </w:p>
        </w:tc>
      </w:tr>
      <w:tr w:rsidR="002F6EAB" w:rsidRPr="002F6EAB"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4.1.1.17.1</w:t>
            </w:r>
            <w:r w:rsidRPr="002F6EAB">
              <w:rPr>
                <w:rFonts w:ascii="Verdana" w:hAnsi="Verdana"/>
                <w:sz w:val="16"/>
                <w:szCs w:val="16"/>
              </w:rPr>
              <w:t xml:space="preserve"> Denominación genérica.</w:t>
            </w:r>
          </w:p>
        </w:tc>
        <w:tc>
          <w:tcPr>
            <w:tcW w:w="4788" w:type="dxa"/>
          </w:tcPr>
          <w:p w:rsidR="002F6EAB" w:rsidRPr="00934FA9" w:rsidRDefault="00934FA9" w:rsidP="002F6EAB">
            <w:pPr>
              <w:pStyle w:val="Texto"/>
              <w:spacing w:line="224" w:lineRule="exact"/>
              <w:ind w:firstLine="0"/>
              <w:rPr>
                <w:rFonts w:ascii="Verdana" w:hAnsi="Verdana"/>
                <w:sz w:val="16"/>
                <w:szCs w:val="16"/>
                <w:lang w:val="en-US"/>
              </w:rPr>
            </w:pPr>
            <w:r>
              <w:rPr>
                <w:rFonts w:ascii="Verdana" w:hAnsi="Verdana"/>
                <w:b/>
                <w:sz w:val="16"/>
                <w:szCs w:val="16"/>
                <w:lang w:val="en-US"/>
              </w:rPr>
              <w:t xml:space="preserve">4.1.1.17.1 </w:t>
            </w:r>
            <w:r>
              <w:rPr>
                <w:rFonts w:ascii="Verdana" w:hAnsi="Verdana"/>
                <w:sz w:val="16"/>
                <w:szCs w:val="16"/>
                <w:lang w:val="en-US"/>
              </w:rPr>
              <w:t>Generic name.</w:t>
            </w:r>
          </w:p>
        </w:tc>
      </w:tr>
      <w:tr w:rsidR="002F6EAB" w:rsidRPr="002F6EAB"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4.1.1.17.2</w:t>
            </w:r>
            <w:r w:rsidRPr="002F6EAB">
              <w:rPr>
                <w:rFonts w:ascii="Verdana" w:hAnsi="Verdana"/>
                <w:sz w:val="16"/>
                <w:szCs w:val="16"/>
              </w:rPr>
              <w:t xml:space="preserve"> Denominación distintiva.</w:t>
            </w:r>
          </w:p>
        </w:tc>
        <w:tc>
          <w:tcPr>
            <w:tcW w:w="4788" w:type="dxa"/>
          </w:tcPr>
          <w:p w:rsidR="002F6EAB" w:rsidRPr="00934FA9" w:rsidRDefault="00934FA9" w:rsidP="002F6EAB">
            <w:pPr>
              <w:pStyle w:val="Texto"/>
              <w:spacing w:line="224" w:lineRule="exact"/>
              <w:ind w:firstLine="0"/>
              <w:rPr>
                <w:rFonts w:ascii="Verdana" w:hAnsi="Verdana"/>
                <w:sz w:val="16"/>
                <w:szCs w:val="16"/>
                <w:lang w:val="en-US"/>
              </w:rPr>
            </w:pPr>
            <w:r>
              <w:rPr>
                <w:rFonts w:ascii="Verdana" w:hAnsi="Verdana"/>
                <w:b/>
                <w:sz w:val="16"/>
                <w:szCs w:val="16"/>
                <w:lang w:val="en-US"/>
              </w:rPr>
              <w:t xml:space="preserve">4.1.1.17.2 </w:t>
            </w:r>
            <w:r>
              <w:rPr>
                <w:rFonts w:ascii="Verdana" w:hAnsi="Verdana"/>
                <w:sz w:val="16"/>
                <w:szCs w:val="16"/>
                <w:lang w:val="en-US"/>
              </w:rPr>
              <w:t>Distinctive name.</w:t>
            </w:r>
          </w:p>
        </w:tc>
      </w:tr>
      <w:tr w:rsidR="002F6EAB" w:rsidRPr="002F6EAB"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4.1.1.17.3</w:t>
            </w:r>
            <w:r w:rsidRPr="002F6EAB">
              <w:rPr>
                <w:rFonts w:ascii="Verdana" w:hAnsi="Verdana"/>
                <w:sz w:val="16"/>
                <w:szCs w:val="16"/>
              </w:rPr>
              <w:t xml:space="preserve"> Número de lote.</w:t>
            </w:r>
          </w:p>
        </w:tc>
        <w:tc>
          <w:tcPr>
            <w:tcW w:w="4788" w:type="dxa"/>
          </w:tcPr>
          <w:p w:rsidR="002F6EAB" w:rsidRPr="00934FA9" w:rsidRDefault="00934FA9" w:rsidP="002F6EAB">
            <w:pPr>
              <w:pStyle w:val="Texto"/>
              <w:spacing w:line="224" w:lineRule="exact"/>
              <w:ind w:firstLine="0"/>
              <w:rPr>
                <w:rFonts w:ascii="Verdana" w:hAnsi="Verdana"/>
                <w:sz w:val="16"/>
                <w:szCs w:val="16"/>
                <w:lang w:val="en-US"/>
              </w:rPr>
            </w:pPr>
            <w:r>
              <w:rPr>
                <w:rFonts w:ascii="Verdana" w:hAnsi="Verdana"/>
                <w:b/>
                <w:sz w:val="16"/>
                <w:szCs w:val="16"/>
                <w:lang w:val="en-US"/>
              </w:rPr>
              <w:t xml:space="preserve">4.1.1.17.3 </w:t>
            </w:r>
            <w:r>
              <w:rPr>
                <w:rFonts w:ascii="Verdana" w:hAnsi="Verdana"/>
                <w:sz w:val="16"/>
                <w:szCs w:val="16"/>
                <w:lang w:val="en-US"/>
              </w:rPr>
              <w:t>Lot number.</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4.1.1.17.4</w:t>
            </w:r>
            <w:r w:rsidRPr="002F6EAB">
              <w:rPr>
                <w:rFonts w:ascii="Verdana" w:hAnsi="Verdana"/>
                <w:sz w:val="16"/>
                <w:szCs w:val="16"/>
              </w:rPr>
              <w:t xml:space="preserve"> La fecha de caducidad, cuando aplique.</w:t>
            </w:r>
          </w:p>
        </w:tc>
        <w:tc>
          <w:tcPr>
            <w:tcW w:w="4788" w:type="dxa"/>
          </w:tcPr>
          <w:p w:rsidR="002F6EAB" w:rsidRPr="00934FA9" w:rsidRDefault="00934FA9" w:rsidP="002F6EAB">
            <w:pPr>
              <w:pStyle w:val="Texto"/>
              <w:spacing w:line="224" w:lineRule="exact"/>
              <w:ind w:firstLine="0"/>
              <w:rPr>
                <w:rFonts w:ascii="Verdana" w:hAnsi="Verdana"/>
                <w:sz w:val="16"/>
                <w:szCs w:val="16"/>
                <w:lang w:val="en-US"/>
              </w:rPr>
            </w:pPr>
            <w:r>
              <w:rPr>
                <w:rFonts w:ascii="Verdana" w:hAnsi="Verdana"/>
                <w:b/>
                <w:sz w:val="16"/>
                <w:szCs w:val="16"/>
                <w:lang w:val="en-US"/>
              </w:rPr>
              <w:t xml:space="preserve">4.1.1.17.4 </w:t>
            </w:r>
            <w:r>
              <w:rPr>
                <w:rFonts w:ascii="Verdana" w:hAnsi="Verdana"/>
                <w:sz w:val="16"/>
                <w:szCs w:val="16"/>
                <w:lang w:val="en-US"/>
              </w:rPr>
              <w:t>The expiration date, when applicable.</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4.1.1.17.5</w:t>
            </w:r>
            <w:r w:rsidRPr="002F6EAB">
              <w:rPr>
                <w:rFonts w:ascii="Verdana" w:hAnsi="Verdana"/>
                <w:sz w:val="16"/>
                <w:szCs w:val="16"/>
              </w:rPr>
              <w:t xml:space="preserve"> Contenido, excepto cuando éste sea obvio.</w:t>
            </w:r>
          </w:p>
        </w:tc>
        <w:tc>
          <w:tcPr>
            <w:tcW w:w="4788" w:type="dxa"/>
          </w:tcPr>
          <w:p w:rsidR="002F6EAB" w:rsidRPr="00934FA9" w:rsidRDefault="00934FA9" w:rsidP="002F6EAB">
            <w:pPr>
              <w:pStyle w:val="Texto"/>
              <w:spacing w:line="224" w:lineRule="exact"/>
              <w:ind w:firstLine="0"/>
              <w:rPr>
                <w:rFonts w:ascii="Verdana" w:hAnsi="Verdana"/>
                <w:sz w:val="16"/>
                <w:szCs w:val="16"/>
                <w:lang w:val="en-US"/>
              </w:rPr>
            </w:pPr>
            <w:r>
              <w:rPr>
                <w:rFonts w:ascii="Verdana" w:hAnsi="Verdana"/>
                <w:b/>
                <w:sz w:val="16"/>
                <w:szCs w:val="16"/>
                <w:lang w:val="en-US"/>
              </w:rPr>
              <w:t xml:space="preserve">4.1.1.17.5 </w:t>
            </w:r>
            <w:r>
              <w:rPr>
                <w:rFonts w:ascii="Verdana" w:hAnsi="Verdana"/>
                <w:sz w:val="16"/>
                <w:szCs w:val="16"/>
                <w:lang w:val="en-US"/>
              </w:rPr>
              <w:t>Contents, except when it is obvious.</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4.1.1.18</w:t>
            </w:r>
            <w:r w:rsidRPr="002F6EAB">
              <w:rPr>
                <w:rFonts w:ascii="Verdana" w:hAnsi="Verdana"/>
                <w:sz w:val="16"/>
                <w:szCs w:val="16"/>
              </w:rPr>
              <w:t xml:space="preserve"> Agentes de diagnóstico para uso in vitro.</w:t>
            </w:r>
          </w:p>
        </w:tc>
        <w:tc>
          <w:tcPr>
            <w:tcW w:w="4788" w:type="dxa"/>
          </w:tcPr>
          <w:p w:rsidR="002F6EAB" w:rsidRPr="00934FA9" w:rsidRDefault="00934FA9" w:rsidP="002F6EAB">
            <w:pPr>
              <w:pStyle w:val="Texto"/>
              <w:spacing w:line="224" w:lineRule="exact"/>
              <w:ind w:firstLine="0"/>
              <w:rPr>
                <w:rFonts w:ascii="Verdana" w:hAnsi="Verdana"/>
                <w:sz w:val="16"/>
                <w:szCs w:val="16"/>
                <w:lang w:val="en-US"/>
              </w:rPr>
            </w:pPr>
            <w:r>
              <w:rPr>
                <w:rFonts w:ascii="Verdana" w:hAnsi="Verdana"/>
                <w:b/>
                <w:sz w:val="16"/>
                <w:szCs w:val="16"/>
                <w:lang w:val="en-US"/>
              </w:rPr>
              <w:t xml:space="preserve">4.1.1.18 </w:t>
            </w:r>
            <w:r>
              <w:rPr>
                <w:rFonts w:ascii="Verdana" w:hAnsi="Verdana"/>
                <w:sz w:val="16"/>
                <w:szCs w:val="16"/>
                <w:lang w:val="en-US"/>
              </w:rPr>
              <w:t>Agents of diagnostic for use in vitro.</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4.1.1.18.1</w:t>
            </w:r>
            <w:r w:rsidRPr="002F6EAB">
              <w:rPr>
                <w:rFonts w:ascii="Verdana" w:hAnsi="Verdana"/>
                <w:sz w:val="16"/>
                <w:szCs w:val="16"/>
              </w:rPr>
              <w:t xml:space="preserve"> Los dispositivos médicos incluidos en esta categoría deberán señalar esta condición mediante el uso de la leyenda “Agente de diagnóstico”.</w:t>
            </w:r>
          </w:p>
        </w:tc>
        <w:tc>
          <w:tcPr>
            <w:tcW w:w="4788" w:type="dxa"/>
          </w:tcPr>
          <w:p w:rsidR="002F6EAB" w:rsidRPr="00934FA9" w:rsidRDefault="00934FA9" w:rsidP="002F6EAB">
            <w:pPr>
              <w:pStyle w:val="Texto"/>
              <w:spacing w:line="224" w:lineRule="exact"/>
              <w:ind w:firstLine="0"/>
              <w:rPr>
                <w:rFonts w:ascii="Verdana" w:hAnsi="Verdana"/>
                <w:sz w:val="16"/>
                <w:szCs w:val="16"/>
                <w:lang w:val="en-US"/>
              </w:rPr>
            </w:pPr>
            <w:r>
              <w:rPr>
                <w:rFonts w:ascii="Verdana" w:hAnsi="Verdana"/>
                <w:b/>
                <w:sz w:val="16"/>
                <w:szCs w:val="16"/>
                <w:lang w:val="en-US"/>
              </w:rPr>
              <w:t xml:space="preserve">4.1.1.18.1 </w:t>
            </w:r>
            <w:r>
              <w:rPr>
                <w:rFonts w:ascii="Verdana" w:hAnsi="Verdana"/>
                <w:sz w:val="16"/>
                <w:szCs w:val="16"/>
                <w:lang w:val="en-US"/>
              </w:rPr>
              <w:t>The medical devices included in this category must stipulate this condition through the use of the legend “Diagnostic Agent”.</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4.1.1.18.2</w:t>
            </w:r>
            <w:r w:rsidRPr="002F6EAB">
              <w:rPr>
                <w:rFonts w:ascii="Verdana" w:hAnsi="Verdana"/>
                <w:sz w:val="16"/>
                <w:szCs w:val="16"/>
              </w:rPr>
              <w:t xml:space="preserve"> Deberán incluir la leyenda “Para uso exclusivo en Laboratorios Clínicos o de Gabinetes” sólo cuando los agentes de diagnóstico se empleen en dispositivos o equipos médicos ubicados en laboratorios clínicos o unidades de laboratorio en hospitales.</w:t>
            </w:r>
          </w:p>
        </w:tc>
        <w:tc>
          <w:tcPr>
            <w:tcW w:w="4788" w:type="dxa"/>
          </w:tcPr>
          <w:p w:rsidR="002F6EAB" w:rsidRPr="00934FA9" w:rsidRDefault="00934FA9" w:rsidP="002F6EAB">
            <w:pPr>
              <w:pStyle w:val="Texto"/>
              <w:spacing w:line="224" w:lineRule="exact"/>
              <w:ind w:firstLine="0"/>
              <w:rPr>
                <w:rFonts w:ascii="Verdana" w:hAnsi="Verdana"/>
                <w:sz w:val="16"/>
                <w:szCs w:val="16"/>
                <w:lang w:val="en-US"/>
              </w:rPr>
            </w:pPr>
            <w:r>
              <w:rPr>
                <w:rFonts w:ascii="Verdana" w:hAnsi="Verdana"/>
                <w:b/>
                <w:sz w:val="16"/>
                <w:szCs w:val="16"/>
                <w:lang w:val="en-US"/>
              </w:rPr>
              <w:t xml:space="preserve">4.1.1.18.2 </w:t>
            </w:r>
            <w:r>
              <w:rPr>
                <w:rFonts w:ascii="Verdana" w:hAnsi="Verdana"/>
                <w:sz w:val="16"/>
                <w:szCs w:val="16"/>
                <w:lang w:val="en-US"/>
              </w:rPr>
              <w:t>They must include the legend “For exclusive use in Clinical Laboratories or Research Laboratory” only when the diagnostic agents are employed in medical devices or equipment located in clinical laboratories or laboratory units in hospitals.</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4.1.1.18.3</w:t>
            </w:r>
            <w:r w:rsidRPr="002F6EAB">
              <w:rPr>
                <w:rFonts w:ascii="Verdana" w:hAnsi="Verdana"/>
                <w:sz w:val="16"/>
                <w:szCs w:val="16"/>
              </w:rPr>
              <w:t xml:space="preserve"> En cualquier parte del envase o empaque primario, secundario o múltiple, se puede incluir la identificación del catálogo, con fines informativos y referenciales exclusivamente, con una indicación en clave o en lenguaje claro, ya sea grabado, marcado con tinta indeleble o de cualquier otro modo similar, establecido por la propia compañía.</w:t>
            </w:r>
          </w:p>
        </w:tc>
        <w:tc>
          <w:tcPr>
            <w:tcW w:w="4788" w:type="dxa"/>
          </w:tcPr>
          <w:p w:rsidR="002F6EAB" w:rsidRPr="00885809" w:rsidRDefault="00885809" w:rsidP="00726840">
            <w:pPr>
              <w:pStyle w:val="Texto"/>
              <w:spacing w:line="224" w:lineRule="exact"/>
              <w:ind w:firstLine="0"/>
              <w:rPr>
                <w:rFonts w:ascii="Verdana" w:hAnsi="Verdana"/>
                <w:sz w:val="16"/>
                <w:szCs w:val="16"/>
                <w:lang w:val="en-US"/>
              </w:rPr>
            </w:pPr>
            <w:r>
              <w:rPr>
                <w:rFonts w:ascii="Verdana" w:hAnsi="Verdana"/>
                <w:b/>
                <w:sz w:val="16"/>
                <w:szCs w:val="16"/>
                <w:lang w:val="en-US"/>
              </w:rPr>
              <w:t xml:space="preserve">4.1.1.18.3 </w:t>
            </w:r>
            <w:r w:rsidR="00726840">
              <w:rPr>
                <w:rFonts w:ascii="Verdana" w:hAnsi="Verdana"/>
                <w:sz w:val="16"/>
                <w:szCs w:val="16"/>
                <w:lang w:val="en-US"/>
              </w:rPr>
              <w:t>On</w:t>
            </w:r>
            <w:r>
              <w:rPr>
                <w:rFonts w:ascii="Verdana" w:hAnsi="Verdana"/>
                <w:sz w:val="16"/>
                <w:szCs w:val="16"/>
                <w:lang w:val="en-US"/>
              </w:rPr>
              <w:t xml:space="preserve"> any part of the container or primary, secondary or multiple package the </w:t>
            </w:r>
            <w:r w:rsidR="00726840">
              <w:rPr>
                <w:rFonts w:ascii="Verdana" w:hAnsi="Verdana"/>
                <w:sz w:val="16"/>
                <w:szCs w:val="16"/>
                <w:lang w:val="en-US"/>
              </w:rPr>
              <w:t xml:space="preserve">catalogue </w:t>
            </w:r>
            <w:r>
              <w:rPr>
                <w:rFonts w:ascii="Verdana" w:hAnsi="Verdana"/>
                <w:sz w:val="16"/>
                <w:szCs w:val="16"/>
                <w:lang w:val="en-US"/>
              </w:rPr>
              <w:t xml:space="preserve">identification can be included, for information purposes and exclusive references, with an indication in code or in clear language, whether engraved, marked with indelible ink or of any other similar method, established by the same company. </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B54B47">
              <w:rPr>
                <w:rFonts w:ascii="Verdana" w:hAnsi="Verdana"/>
                <w:b/>
                <w:sz w:val="16"/>
                <w:szCs w:val="16"/>
                <w:lang w:val="es-MX"/>
              </w:rPr>
              <w:t>4.1.1.19</w:t>
            </w:r>
            <w:r w:rsidRPr="00B54B47">
              <w:rPr>
                <w:rFonts w:ascii="Verdana" w:hAnsi="Verdana"/>
                <w:sz w:val="16"/>
                <w:szCs w:val="16"/>
                <w:lang w:val="es-MX"/>
              </w:rPr>
              <w:t xml:space="preserve"> Los dispositivos médicos destinados al sector salud pueden incluir </w:t>
            </w:r>
            <w:r w:rsidRPr="002F6EAB">
              <w:rPr>
                <w:rFonts w:ascii="Verdana" w:hAnsi="Verdana"/>
                <w:sz w:val="16"/>
                <w:szCs w:val="16"/>
              </w:rPr>
              <w:t>en la etiqueta o contraetiqueta la clave o descripción del Cuadro Básico y Catálogo de Insumos del Sector Salud vigente correspondiente al dispositivo médico.</w:t>
            </w:r>
          </w:p>
        </w:tc>
        <w:tc>
          <w:tcPr>
            <w:tcW w:w="4788" w:type="dxa"/>
          </w:tcPr>
          <w:p w:rsidR="002F6EAB" w:rsidRPr="00885809" w:rsidRDefault="00885809" w:rsidP="002F6EAB">
            <w:pPr>
              <w:pStyle w:val="Texto"/>
              <w:spacing w:line="224" w:lineRule="exact"/>
              <w:ind w:firstLine="0"/>
              <w:rPr>
                <w:rFonts w:ascii="Verdana" w:hAnsi="Verdana"/>
                <w:sz w:val="16"/>
                <w:szCs w:val="16"/>
                <w:lang w:val="en-US"/>
              </w:rPr>
            </w:pPr>
            <w:r>
              <w:rPr>
                <w:rFonts w:ascii="Verdana" w:hAnsi="Verdana"/>
                <w:b/>
                <w:sz w:val="16"/>
                <w:szCs w:val="16"/>
                <w:lang w:val="en-US"/>
              </w:rPr>
              <w:t xml:space="preserve">4.1.1.19 </w:t>
            </w:r>
            <w:r>
              <w:rPr>
                <w:rFonts w:ascii="Verdana" w:hAnsi="Verdana"/>
                <w:sz w:val="16"/>
                <w:szCs w:val="16"/>
                <w:lang w:val="en-US"/>
              </w:rPr>
              <w:t>The medical devices designated for the health sector can include on the label or secondary label, the code or description of the current Basic Chart and Catalogue of Materials of the Health Sector corresponding to the medical device.</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4.1.1.20</w:t>
            </w:r>
            <w:r w:rsidRPr="002F6EAB">
              <w:rPr>
                <w:rFonts w:ascii="Verdana" w:hAnsi="Verdana"/>
                <w:sz w:val="16"/>
                <w:szCs w:val="16"/>
              </w:rPr>
              <w:t xml:space="preserve"> La información contenida en las etiquetas o contraetiquetas debe corresponder a lo expresado en los proyectos de marbete autorizados por la Secretaría de Salud de conformidad con las disposiciones aplicables y no podrán ser modificadas.</w:t>
            </w:r>
          </w:p>
        </w:tc>
        <w:tc>
          <w:tcPr>
            <w:tcW w:w="4788" w:type="dxa"/>
          </w:tcPr>
          <w:p w:rsidR="002F6EAB" w:rsidRPr="00885809" w:rsidRDefault="00885809" w:rsidP="002F6EAB">
            <w:pPr>
              <w:pStyle w:val="Texto"/>
              <w:spacing w:line="224" w:lineRule="exact"/>
              <w:ind w:firstLine="0"/>
              <w:rPr>
                <w:rFonts w:ascii="Verdana" w:hAnsi="Verdana"/>
                <w:sz w:val="16"/>
                <w:szCs w:val="16"/>
                <w:lang w:val="en-US"/>
              </w:rPr>
            </w:pPr>
            <w:r>
              <w:rPr>
                <w:rFonts w:ascii="Verdana" w:hAnsi="Verdana"/>
                <w:b/>
                <w:sz w:val="16"/>
                <w:szCs w:val="16"/>
                <w:lang w:val="en-US"/>
              </w:rPr>
              <w:t xml:space="preserve">4.1.1.20 </w:t>
            </w:r>
            <w:r>
              <w:rPr>
                <w:rFonts w:ascii="Verdana" w:hAnsi="Verdana"/>
                <w:sz w:val="16"/>
                <w:szCs w:val="16"/>
                <w:lang w:val="en-US"/>
              </w:rPr>
              <w:t xml:space="preserve">The information contained </w:t>
            </w:r>
            <w:r w:rsidR="00726840">
              <w:rPr>
                <w:rFonts w:ascii="Verdana" w:hAnsi="Verdana"/>
                <w:sz w:val="16"/>
                <w:szCs w:val="16"/>
                <w:lang w:val="en-US"/>
              </w:rPr>
              <w:t>o</w:t>
            </w:r>
            <w:r>
              <w:rPr>
                <w:rFonts w:ascii="Verdana" w:hAnsi="Verdana"/>
                <w:sz w:val="16"/>
                <w:szCs w:val="16"/>
                <w:lang w:val="en-US"/>
              </w:rPr>
              <w:t>n the labels or secondary labels must correspond to that expressed in the projects of tag authorized by the Secretary of Health in conformity with the provisions applicable and they cannot be modified.</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4.1.1.21</w:t>
            </w:r>
            <w:r w:rsidRPr="002F6EAB">
              <w:rPr>
                <w:rFonts w:ascii="Verdana" w:hAnsi="Verdana"/>
                <w:sz w:val="16"/>
                <w:szCs w:val="16"/>
              </w:rPr>
              <w:t xml:space="preserve"> Lo señalado en los puntos anteriores corresponde a la información mínima obligatoria a declarar, permitiéndose la inclusión de información adicional siempre que no se preste a confusión, que corresponda con las características del producto y que haya sido autorizada por la Secretaría de Salud.</w:t>
            </w:r>
          </w:p>
        </w:tc>
        <w:tc>
          <w:tcPr>
            <w:tcW w:w="4788" w:type="dxa"/>
          </w:tcPr>
          <w:p w:rsidR="002F6EAB" w:rsidRPr="00885809" w:rsidRDefault="00885809" w:rsidP="00885809">
            <w:pPr>
              <w:pStyle w:val="Texto"/>
              <w:spacing w:line="224" w:lineRule="exact"/>
              <w:ind w:firstLine="0"/>
              <w:rPr>
                <w:rFonts w:ascii="Verdana" w:hAnsi="Verdana"/>
                <w:sz w:val="16"/>
                <w:szCs w:val="16"/>
                <w:lang w:val="en-US"/>
              </w:rPr>
            </w:pPr>
            <w:r>
              <w:rPr>
                <w:rFonts w:ascii="Verdana" w:hAnsi="Verdana"/>
                <w:b/>
                <w:sz w:val="16"/>
                <w:szCs w:val="16"/>
                <w:lang w:val="en-US"/>
              </w:rPr>
              <w:t xml:space="preserve">4.1.1.21 </w:t>
            </w:r>
            <w:r>
              <w:rPr>
                <w:rFonts w:ascii="Verdana" w:hAnsi="Verdana"/>
                <w:sz w:val="16"/>
                <w:szCs w:val="16"/>
                <w:lang w:val="en-US"/>
              </w:rPr>
              <w:t>That stipulated in the preceding points corresponds to the mandatory minimum information to</w:t>
            </w:r>
            <w:r w:rsidR="00726840">
              <w:rPr>
                <w:rFonts w:ascii="Verdana" w:hAnsi="Verdana"/>
                <w:sz w:val="16"/>
                <w:szCs w:val="16"/>
                <w:lang w:val="en-US"/>
              </w:rPr>
              <w:t xml:space="preserve"> be</w:t>
            </w:r>
            <w:r>
              <w:rPr>
                <w:rFonts w:ascii="Verdana" w:hAnsi="Verdana"/>
                <w:sz w:val="16"/>
                <w:szCs w:val="16"/>
                <w:lang w:val="en-US"/>
              </w:rPr>
              <w:t xml:space="preserve"> declare</w:t>
            </w:r>
            <w:r w:rsidR="00726840">
              <w:rPr>
                <w:rFonts w:ascii="Verdana" w:hAnsi="Verdana"/>
                <w:sz w:val="16"/>
                <w:szCs w:val="16"/>
                <w:lang w:val="en-US"/>
              </w:rPr>
              <w:t>e</w:t>
            </w:r>
            <w:r>
              <w:rPr>
                <w:rFonts w:ascii="Verdana" w:hAnsi="Verdana"/>
                <w:sz w:val="16"/>
                <w:szCs w:val="16"/>
                <w:lang w:val="en-US"/>
              </w:rPr>
              <w:t>, permitting the inclusion of additional information provided no confusion is caused, that corresponds to the characteristics of the product and that has been authorized by the Secretary of Health.</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4.1.1.22</w:t>
            </w:r>
            <w:r w:rsidRPr="002F6EAB">
              <w:rPr>
                <w:rFonts w:ascii="Verdana" w:hAnsi="Verdana"/>
                <w:sz w:val="16"/>
                <w:szCs w:val="16"/>
              </w:rPr>
              <w:t xml:space="preserve"> Se permite el uso de símbolos adicionales a los incluidos en el Apéndice normativo A, siempre que su inclusión y significado no represente confusión al consumidor y su uso esté justificado.</w:t>
            </w:r>
          </w:p>
        </w:tc>
        <w:tc>
          <w:tcPr>
            <w:tcW w:w="4788" w:type="dxa"/>
          </w:tcPr>
          <w:p w:rsidR="002F6EAB" w:rsidRPr="00885809" w:rsidRDefault="00885809" w:rsidP="002F6EAB">
            <w:pPr>
              <w:pStyle w:val="Texto"/>
              <w:spacing w:line="224" w:lineRule="exact"/>
              <w:ind w:firstLine="0"/>
              <w:rPr>
                <w:rFonts w:ascii="Verdana" w:hAnsi="Verdana"/>
                <w:sz w:val="16"/>
                <w:szCs w:val="16"/>
                <w:lang w:val="en-US"/>
              </w:rPr>
            </w:pPr>
            <w:r>
              <w:rPr>
                <w:rFonts w:ascii="Verdana" w:hAnsi="Verdana"/>
                <w:b/>
                <w:sz w:val="16"/>
                <w:szCs w:val="16"/>
                <w:lang w:val="en-US"/>
              </w:rPr>
              <w:t xml:space="preserve">4.1.1.22 </w:t>
            </w:r>
            <w:r>
              <w:rPr>
                <w:rFonts w:ascii="Verdana" w:hAnsi="Verdana"/>
                <w:sz w:val="16"/>
                <w:szCs w:val="16"/>
                <w:lang w:val="en-US"/>
              </w:rPr>
              <w:t>The use of additional symbols is permitted to those included in the Obligatory Appendix A, provided that its inclusion and meaning does not represent confusion to the consumer and its use is justified.</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4.1.1.23</w:t>
            </w:r>
            <w:r w:rsidRPr="002F6EAB">
              <w:rPr>
                <w:rFonts w:ascii="Verdana" w:hAnsi="Verdana"/>
                <w:sz w:val="16"/>
                <w:szCs w:val="16"/>
              </w:rPr>
              <w:t xml:space="preserve"> Las etiquetas o contraetiquetas conteniendo la información anterior podrán ser incorporadas al producto de importación, ya en territorio nacional, después del despacho aduanero y antes de su comercialización o suministro al público.</w:t>
            </w:r>
          </w:p>
        </w:tc>
        <w:tc>
          <w:tcPr>
            <w:tcW w:w="4788" w:type="dxa"/>
          </w:tcPr>
          <w:p w:rsidR="002F6EAB" w:rsidRPr="00885809" w:rsidRDefault="00885809" w:rsidP="00DD69CF">
            <w:pPr>
              <w:pStyle w:val="Texto"/>
              <w:spacing w:line="224" w:lineRule="exact"/>
              <w:ind w:firstLine="0"/>
              <w:rPr>
                <w:rFonts w:ascii="Verdana" w:hAnsi="Verdana"/>
                <w:sz w:val="16"/>
                <w:szCs w:val="16"/>
                <w:lang w:val="en-US"/>
              </w:rPr>
            </w:pPr>
            <w:r>
              <w:rPr>
                <w:rFonts w:ascii="Verdana" w:hAnsi="Verdana"/>
                <w:b/>
                <w:sz w:val="16"/>
                <w:szCs w:val="16"/>
                <w:lang w:val="en-US"/>
              </w:rPr>
              <w:t xml:space="preserve">4.1.1.23 </w:t>
            </w:r>
            <w:r>
              <w:rPr>
                <w:rFonts w:ascii="Verdana" w:hAnsi="Verdana"/>
                <w:sz w:val="16"/>
                <w:szCs w:val="16"/>
                <w:lang w:val="en-US"/>
              </w:rPr>
              <w:t xml:space="preserve">The labels or secondary labels containing the </w:t>
            </w:r>
            <w:r w:rsidR="00DD69CF">
              <w:rPr>
                <w:rFonts w:ascii="Verdana" w:hAnsi="Verdana"/>
                <w:sz w:val="16"/>
                <w:szCs w:val="16"/>
                <w:lang w:val="en-US"/>
              </w:rPr>
              <w:t>preceding information can be incorporated into the product of importation, already in national territory, after the customs processing and before its commercial distribution or supply to the public.</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4.1.1.24</w:t>
            </w:r>
            <w:r w:rsidRPr="002F6EAB">
              <w:rPr>
                <w:rFonts w:ascii="Verdana" w:hAnsi="Verdana"/>
                <w:sz w:val="16"/>
                <w:szCs w:val="16"/>
              </w:rPr>
              <w:t xml:space="preserve"> En los dispositivos médicos a granel sólo se requiere el etiquetado de origen en el envase múltiple (colectivo) el cual debe contener al menos los siguientes datos:</w:t>
            </w:r>
          </w:p>
        </w:tc>
        <w:tc>
          <w:tcPr>
            <w:tcW w:w="4788" w:type="dxa"/>
          </w:tcPr>
          <w:p w:rsidR="002F6EAB" w:rsidRPr="00DD69CF" w:rsidRDefault="00DD69CF" w:rsidP="002F6EAB">
            <w:pPr>
              <w:pStyle w:val="Texto"/>
              <w:spacing w:line="224" w:lineRule="exact"/>
              <w:ind w:firstLine="0"/>
              <w:rPr>
                <w:rFonts w:ascii="Verdana" w:hAnsi="Verdana"/>
                <w:sz w:val="16"/>
                <w:szCs w:val="16"/>
                <w:lang w:val="en-US"/>
              </w:rPr>
            </w:pPr>
            <w:r>
              <w:rPr>
                <w:rFonts w:ascii="Verdana" w:hAnsi="Verdana"/>
                <w:b/>
                <w:sz w:val="16"/>
                <w:szCs w:val="16"/>
                <w:lang w:val="en-US"/>
              </w:rPr>
              <w:t xml:space="preserve">4.1.1.24 </w:t>
            </w:r>
            <w:r>
              <w:rPr>
                <w:rFonts w:ascii="Verdana" w:hAnsi="Verdana"/>
                <w:sz w:val="16"/>
                <w:szCs w:val="16"/>
                <w:lang w:val="en-US"/>
              </w:rPr>
              <w:t>In the medical devices in bulk, only the label of origin in the multiple container (collective) is required, which must contain at least the following data:</w:t>
            </w:r>
          </w:p>
        </w:tc>
      </w:tr>
      <w:tr w:rsidR="002F6EAB" w:rsidRPr="002F6EAB"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4.1.1.24.1</w:t>
            </w:r>
            <w:r w:rsidRPr="002F6EAB">
              <w:rPr>
                <w:rFonts w:ascii="Verdana" w:hAnsi="Verdana"/>
                <w:sz w:val="16"/>
                <w:szCs w:val="16"/>
              </w:rPr>
              <w:t xml:space="preserve"> Denominación genérica.</w:t>
            </w:r>
          </w:p>
        </w:tc>
        <w:tc>
          <w:tcPr>
            <w:tcW w:w="4788" w:type="dxa"/>
          </w:tcPr>
          <w:p w:rsidR="002F6EAB" w:rsidRPr="00362474" w:rsidRDefault="00DD69CF" w:rsidP="002F6EAB">
            <w:pPr>
              <w:pStyle w:val="Texto"/>
              <w:spacing w:line="224" w:lineRule="exact"/>
              <w:ind w:firstLine="0"/>
              <w:rPr>
                <w:rFonts w:ascii="Verdana" w:hAnsi="Verdana"/>
                <w:sz w:val="16"/>
                <w:szCs w:val="16"/>
                <w:lang w:val="en-US"/>
              </w:rPr>
            </w:pPr>
            <w:r w:rsidRPr="00362474">
              <w:rPr>
                <w:rFonts w:ascii="Verdana" w:hAnsi="Verdana"/>
                <w:b/>
                <w:sz w:val="16"/>
                <w:szCs w:val="16"/>
                <w:lang w:val="en-US"/>
              </w:rPr>
              <w:t xml:space="preserve">4.1.1.24.1 </w:t>
            </w:r>
            <w:r w:rsidRPr="00362474">
              <w:rPr>
                <w:rFonts w:ascii="Verdana" w:hAnsi="Verdana"/>
                <w:sz w:val="16"/>
                <w:szCs w:val="16"/>
                <w:lang w:val="en-US"/>
              </w:rPr>
              <w:t xml:space="preserve">Generic name. </w:t>
            </w:r>
          </w:p>
        </w:tc>
      </w:tr>
      <w:tr w:rsidR="002F6EAB" w:rsidRPr="002F6EAB"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4.1.1.24.2</w:t>
            </w:r>
            <w:r w:rsidRPr="002F6EAB">
              <w:rPr>
                <w:rFonts w:ascii="Verdana" w:hAnsi="Verdana"/>
                <w:sz w:val="16"/>
                <w:szCs w:val="16"/>
              </w:rPr>
              <w:t xml:space="preserve"> Denominación distintiva.</w:t>
            </w:r>
          </w:p>
        </w:tc>
        <w:tc>
          <w:tcPr>
            <w:tcW w:w="4788" w:type="dxa"/>
          </w:tcPr>
          <w:p w:rsidR="002F6EAB" w:rsidRPr="00362474" w:rsidRDefault="00DD69CF" w:rsidP="002F6EAB">
            <w:pPr>
              <w:pStyle w:val="Texto"/>
              <w:spacing w:line="224" w:lineRule="exact"/>
              <w:ind w:firstLine="0"/>
              <w:rPr>
                <w:rFonts w:ascii="Verdana" w:hAnsi="Verdana"/>
                <w:sz w:val="16"/>
                <w:szCs w:val="16"/>
                <w:lang w:val="en-US"/>
              </w:rPr>
            </w:pPr>
            <w:r w:rsidRPr="00362474">
              <w:rPr>
                <w:rFonts w:ascii="Verdana" w:hAnsi="Verdana"/>
                <w:b/>
                <w:sz w:val="16"/>
                <w:szCs w:val="16"/>
                <w:lang w:val="en-US"/>
              </w:rPr>
              <w:t xml:space="preserve">4.1.1.24.2 </w:t>
            </w:r>
            <w:r w:rsidRPr="00362474">
              <w:rPr>
                <w:rFonts w:ascii="Verdana" w:hAnsi="Verdana"/>
                <w:sz w:val="16"/>
                <w:szCs w:val="16"/>
                <w:lang w:val="en-US"/>
              </w:rPr>
              <w:t>Distinctive name.</w:t>
            </w:r>
          </w:p>
        </w:tc>
      </w:tr>
      <w:tr w:rsidR="002F6EAB" w:rsidRPr="002F6EAB"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4.1.1.24.3</w:t>
            </w:r>
            <w:r w:rsidRPr="002F6EAB">
              <w:rPr>
                <w:rFonts w:ascii="Verdana" w:hAnsi="Verdana"/>
                <w:sz w:val="16"/>
                <w:szCs w:val="16"/>
              </w:rPr>
              <w:t xml:space="preserve"> Número de lote, y</w:t>
            </w:r>
          </w:p>
        </w:tc>
        <w:tc>
          <w:tcPr>
            <w:tcW w:w="4788" w:type="dxa"/>
          </w:tcPr>
          <w:p w:rsidR="002F6EAB" w:rsidRPr="00362474" w:rsidRDefault="00DD69CF" w:rsidP="002F6EAB">
            <w:pPr>
              <w:pStyle w:val="Texto"/>
              <w:spacing w:line="224" w:lineRule="exact"/>
              <w:ind w:firstLine="0"/>
              <w:rPr>
                <w:rFonts w:ascii="Verdana" w:hAnsi="Verdana"/>
                <w:sz w:val="16"/>
                <w:szCs w:val="16"/>
                <w:lang w:val="en-US"/>
              </w:rPr>
            </w:pPr>
            <w:r w:rsidRPr="00362474">
              <w:rPr>
                <w:rFonts w:ascii="Verdana" w:hAnsi="Verdana"/>
                <w:b/>
                <w:sz w:val="16"/>
                <w:szCs w:val="16"/>
                <w:lang w:val="en-US"/>
              </w:rPr>
              <w:t xml:space="preserve">4.1.1.24.3 </w:t>
            </w:r>
            <w:r w:rsidRPr="00362474">
              <w:rPr>
                <w:rFonts w:ascii="Verdana" w:hAnsi="Verdana"/>
                <w:sz w:val="16"/>
                <w:szCs w:val="16"/>
                <w:lang w:val="en-US"/>
              </w:rPr>
              <w:t>Lot number and</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4.1.1.24.4</w:t>
            </w:r>
            <w:r w:rsidRPr="002F6EAB">
              <w:rPr>
                <w:rFonts w:ascii="Verdana" w:hAnsi="Verdana"/>
                <w:sz w:val="16"/>
                <w:szCs w:val="16"/>
              </w:rPr>
              <w:t xml:space="preserve"> La fecha de caducidad, cuando aplique.</w:t>
            </w:r>
          </w:p>
        </w:tc>
        <w:tc>
          <w:tcPr>
            <w:tcW w:w="4788" w:type="dxa"/>
          </w:tcPr>
          <w:p w:rsidR="002F6EAB" w:rsidRPr="00B54B47" w:rsidRDefault="00DD69CF" w:rsidP="002F6EAB">
            <w:pPr>
              <w:pStyle w:val="Texto"/>
              <w:spacing w:line="224" w:lineRule="exact"/>
              <w:ind w:firstLine="0"/>
              <w:rPr>
                <w:rFonts w:ascii="Verdana" w:hAnsi="Verdana"/>
                <w:sz w:val="16"/>
                <w:szCs w:val="16"/>
                <w:lang w:val="en-US"/>
              </w:rPr>
            </w:pPr>
            <w:r w:rsidRPr="00B54B47">
              <w:rPr>
                <w:rFonts w:ascii="Verdana" w:hAnsi="Verdana"/>
                <w:b/>
                <w:sz w:val="16"/>
                <w:szCs w:val="16"/>
                <w:lang w:val="en-US"/>
              </w:rPr>
              <w:t xml:space="preserve">4.1.1.24.4 </w:t>
            </w:r>
            <w:r w:rsidRPr="00B54B47">
              <w:rPr>
                <w:rFonts w:ascii="Verdana" w:hAnsi="Verdana"/>
                <w:sz w:val="16"/>
                <w:szCs w:val="16"/>
                <w:lang w:val="en-US"/>
              </w:rPr>
              <w:t xml:space="preserve">The expiration date, when applicable. </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4.1.1.25</w:t>
            </w:r>
            <w:r w:rsidRPr="002F6EAB">
              <w:rPr>
                <w:rFonts w:ascii="Verdana" w:hAnsi="Verdana"/>
                <w:sz w:val="16"/>
                <w:szCs w:val="16"/>
              </w:rPr>
              <w:t xml:space="preserve"> Cuando el dispositivo médico requiera de un programa informático específico a fin de cumplir su funcionamiento, este programa debe declarar la versión correspondiente.</w:t>
            </w:r>
          </w:p>
        </w:tc>
        <w:tc>
          <w:tcPr>
            <w:tcW w:w="4788" w:type="dxa"/>
          </w:tcPr>
          <w:p w:rsidR="00DD69CF" w:rsidRPr="00DD69CF" w:rsidRDefault="00DD69CF" w:rsidP="002F6EAB">
            <w:pPr>
              <w:pStyle w:val="Texto"/>
              <w:spacing w:line="224" w:lineRule="exact"/>
              <w:ind w:firstLine="0"/>
              <w:rPr>
                <w:rFonts w:ascii="Verdana" w:hAnsi="Verdana"/>
                <w:sz w:val="16"/>
                <w:szCs w:val="16"/>
                <w:lang w:val="en-US"/>
              </w:rPr>
            </w:pPr>
            <w:r>
              <w:rPr>
                <w:rFonts w:ascii="Verdana" w:hAnsi="Verdana"/>
                <w:b/>
                <w:sz w:val="16"/>
                <w:szCs w:val="16"/>
                <w:lang w:val="en-US"/>
              </w:rPr>
              <w:t xml:space="preserve">4.1.1.25 </w:t>
            </w:r>
            <w:r>
              <w:rPr>
                <w:rFonts w:ascii="Verdana" w:hAnsi="Verdana"/>
                <w:sz w:val="16"/>
                <w:szCs w:val="16"/>
                <w:lang w:val="en-US"/>
              </w:rPr>
              <w:t>When the medical device requires a specific computer program for the purpose of complying with its operation, this program must state the corresponding version.</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4.1.1.26</w:t>
            </w:r>
            <w:r w:rsidRPr="002F6EAB">
              <w:rPr>
                <w:rFonts w:ascii="Verdana" w:hAnsi="Verdana"/>
                <w:sz w:val="16"/>
                <w:szCs w:val="16"/>
              </w:rPr>
              <w:t xml:space="preserve"> Se pueden utilizar de manera opcional los símbolos incluidos en el Apéndice informativo B.</w:t>
            </w:r>
          </w:p>
        </w:tc>
        <w:tc>
          <w:tcPr>
            <w:tcW w:w="4788" w:type="dxa"/>
          </w:tcPr>
          <w:p w:rsidR="002F6EAB" w:rsidRPr="00DD69CF" w:rsidRDefault="00DD69CF" w:rsidP="002F6EAB">
            <w:pPr>
              <w:pStyle w:val="Texto"/>
              <w:spacing w:line="224" w:lineRule="exact"/>
              <w:ind w:firstLine="0"/>
              <w:rPr>
                <w:rFonts w:ascii="Verdana" w:hAnsi="Verdana"/>
                <w:sz w:val="16"/>
                <w:szCs w:val="16"/>
                <w:lang w:val="en-US"/>
              </w:rPr>
            </w:pPr>
            <w:r>
              <w:rPr>
                <w:rFonts w:ascii="Verdana" w:hAnsi="Verdana"/>
                <w:b/>
                <w:sz w:val="16"/>
                <w:szCs w:val="16"/>
                <w:lang w:val="en-US"/>
              </w:rPr>
              <w:t xml:space="preserve">4.1.1.26 </w:t>
            </w:r>
            <w:r>
              <w:rPr>
                <w:rFonts w:ascii="Verdana" w:hAnsi="Verdana"/>
                <w:sz w:val="16"/>
                <w:szCs w:val="16"/>
                <w:lang w:val="en-US"/>
              </w:rPr>
              <w:t>The symbols included in the Informational Appendix B can be utilized optionally.</w:t>
            </w:r>
          </w:p>
        </w:tc>
      </w:tr>
      <w:tr w:rsidR="002F6EAB" w:rsidRPr="00B54B47" w:rsidTr="002F6EAB">
        <w:tc>
          <w:tcPr>
            <w:tcW w:w="4788" w:type="dxa"/>
          </w:tcPr>
          <w:p w:rsidR="002F6EAB" w:rsidRPr="002F6EAB" w:rsidRDefault="002F6EAB" w:rsidP="002F6EAB">
            <w:pPr>
              <w:pStyle w:val="Texto"/>
              <w:spacing w:line="224" w:lineRule="exact"/>
              <w:ind w:firstLine="0"/>
              <w:rPr>
                <w:rFonts w:ascii="Verdana" w:hAnsi="Verdana"/>
                <w:sz w:val="16"/>
                <w:szCs w:val="16"/>
              </w:rPr>
            </w:pPr>
            <w:r w:rsidRPr="002F6EAB">
              <w:rPr>
                <w:rFonts w:ascii="Verdana" w:hAnsi="Verdana"/>
                <w:b/>
                <w:sz w:val="16"/>
                <w:szCs w:val="16"/>
              </w:rPr>
              <w:t>4.1.2</w:t>
            </w:r>
            <w:r w:rsidRPr="002F6EAB">
              <w:rPr>
                <w:rFonts w:ascii="Verdana" w:hAnsi="Verdana"/>
                <w:sz w:val="16"/>
                <w:szCs w:val="16"/>
              </w:rPr>
              <w:t xml:space="preserve"> El etiquetado de los productos además de lo anterior, debe incluir la información señalada en las normas vigentes específicas de producto o las monografías farmacopeicas según corresponda.</w:t>
            </w:r>
          </w:p>
        </w:tc>
        <w:tc>
          <w:tcPr>
            <w:tcW w:w="4788" w:type="dxa"/>
          </w:tcPr>
          <w:p w:rsidR="002F6EAB" w:rsidRPr="00FE2716" w:rsidRDefault="00DD69CF" w:rsidP="00362474">
            <w:pPr>
              <w:pStyle w:val="Texto"/>
              <w:spacing w:line="224" w:lineRule="exact"/>
              <w:ind w:firstLine="0"/>
              <w:rPr>
                <w:rFonts w:ascii="Verdana" w:hAnsi="Verdana"/>
                <w:sz w:val="16"/>
                <w:szCs w:val="16"/>
                <w:lang w:val="en-US"/>
              </w:rPr>
            </w:pPr>
            <w:r>
              <w:rPr>
                <w:rFonts w:ascii="Verdana" w:hAnsi="Verdana"/>
                <w:b/>
                <w:sz w:val="16"/>
                <w:szCs w:val="16"/>
                <w:lang w:val="en-US"/>
              </w:rPr>
              <w:t xml:space="preserve">4.1.2 </w:t>
            </w:r>
            <w:r w:rsidR="00FE2716">
              <w:rPr>
                <w:rFonts w:ascii="Verdana" w:hAnsi="Verdana"/>
                <w:sz w:val="16"/>
                <w:szCs w:val="16"/>
                <w:lang w:val="en-US"/>
              </w:rPr>
              <w:t>The labeling of the products</w:t>
            </w:r>
            <w:r w:rsidR="00362474">
              <w:rPr>
                <w:rFonts w:ascii="Verdana" w:hAnsi="Verdana"/>
                <w:sz w:val="16"/>
                <w:szCs w:val="16"/>
                <w:lang w:val="en-US"/>
              </w:rPr>
              <w:t>,</w:t>
            </w:r>
            <w:r w:rsidR="00FE2716">
              <w:rPr>
                <w:rFonts w:ascii="Verdana" w:hAnsi="Verdana"/>
                <w:sz w:val="16"/>
                <w:szCs w:val="16"/>
                <w:lang w:val="en-US"/>
              </w:rPr>
              <w:t xml:space="preserve"> </w:t>
            </w:r>
            <w:r w:rsidR="00362474">
              <w:rPr>
                <w:rFonts w:ascii="Verdana" w:hAnsi="Verdana"/>
                <w:sz w:val="16"/>
                <w:szCs w:val="16"/>
                <w:lang w:val="en-US"/>
              </w:rPr>
              <w:t>in addition to</w:t>
            </w:r>
            <w:r w:rsidR="00FE2716">
              <w:rPr>
                <w:rFonts w:ascii="Verdana" w:hAnsi="Verdana"/>
                <w:sz w:val="16"/>
                <w:szCs w:val="16"/>
                <w:lang w:val="en-US"/>
              </w:rPr>
              <w:t xml:space="preserve"> the preceding information</w:t>
            </w:r>
            <w:r w:rsidR="00362474">
              <w:rPr>
                <w:rFonts w:ascii="Verdana" w:hAnsi="Verdana"/>
                <w:sz w:val="16"/>
                <w:szCs w:val="16"/>
                <w:lang w:val="en-US"/>
              </w:rPr>
              <w:t>,</w:t>
            </w:r>
            <w:r w:rsidR="00FE2716">
              <w:rPr>
                <w:rFonts w:ascii="Verdana" w:hAnsi="Verdana"/>
                <w:sz w:val="16"/>
                <w:szCs w:val="16"/>
                <w:lang w:val="en-US"/>
              </w:rPr>
              <w:t xml:space="preserve"> must include the information stipulated in the current specific standards of product or pharmaceutical monographs, as applicable.</w:t>
            </w:r>
          </w:p>
        </w:tc>
      </w:tr>
      <w:tr w:rsidR="002F6EAB" w:rsidRPr="00B54B47" w:rsidTr="002F6EAB">
        <w:tc>
          <w:tcPr>
            <w:tcW w:w="4788" w:type="dxa"/>
          </w:tcPr>
          <w:p w:rsidR="002F6EAB" w:rsidRPr="002F6EAB" w:rsidRDefault="002F6EAB" w:rsidP="002F6EAB">
            <w:pPr>
              <w:pStyle w:val="Texto"/>
              <w:spacing w:after="80" w:line="224" w:lineRule="exact"/>
              <w:ind w:firstLine="0"/>
              <w:rPr>
                <w:rFonts w:ascii="Verdana" w:hAnsi="Verdana"/>
                <w:b/>
                <w:sz w:val="16"/>
                <w:szCs w:val="16"/>
              </w:rPr>
            </w:pPr>
            <w:r w:rsidRPr="002F6EAB">
              <w:rPr>
                <w:rFonts w:ascii="Verdana" w:hAnsi="Verdana"/>
                <w:b/>
                <w:sz w:val="16"/>
                <w:szCs w:val="16"/>
              </w:rPr>
              <w:t>5. Concordancia con normas internacionales y mexicanas</w:t>
            </w:r>
          </w:p>
        </w:tc>
        <w:tc>
          <w:tcPr>
            <w:tcW w:w="4788" w:type="dxa"/>
          </w:tcPr>
          <w:p w:rsidR="002F6EAB" w:rsidRPr="00AC0647" w:rsidRDefault="00FE2716" w:rsidP="002F6EAB">
            <w:pPr>
              <w:pStyle w:val="Texto"/>
              <w:spacing w:after="80" w:line="224" w:lineRule="exact"/>
              <w:ind w:firstLine="0"/>
              <w:rPr>
                <w:rFonts w:ascii="Verdana" w:hAnsi="Verdana"/>
                <w:b/>
                <w:sz w:val="16"/>
                <w:szCs w:val="16"/>
                <w:lang w:val="en-US"/>
              </w:rPr>
            </w:pPr>
            <w:r>
              <w:rPr>
                <w:rFonts w:ascii="Verdana" w:hAnsi="Verdana"/>
                <w:b/>
                <w:sz w:val="16"/>
                <w:szCs w:val="16"/>
                <w:lang w:val="en-US"/>
              </w:rPr>
              <w:t>5. Concordance with international and Mexican standards</w:t>
            </w:r>
          </w:p>
        </w:tc>
      </w:tr>
      <w:tr w:rsidR="002F6EAB" w:rsidRPr="00B54B47" w:rsidTr="002F6EAB">
        <w:tc>
          <w:tcPr>
            <w:tcW w:w="4788" w:type="dxa"/>
          </w:tcPr>
          <w:p w:rsidR="002F6EAB" w:rsidRPr="002F6EAB" w:rsidRDefault="002F6EAB" w:rsidP="002F6EAB">
            <w:pPr>
              <w:pStyle w:val="Texto"/>
              <w:spacing w:after="80" w:line="224" w:lineRule="exact"/>
              <w:ind w:firstLine="0"/>
              <w:rPr>
                <w:rFonts w:ascii="Verdana" w:hAnsi="Verdana"/>
                <w:sz w:val="16"/>
                <w:szCs w:val="16"/>
              </w:rPr>
            </w:pPr>
            <w:r w:rsidRPr="002F6EAB">
              <w:rPr>
                <w:rFonts w:ascii="Verdana" w:hAnsi="Verdana"/>
                <w:sz w:val="16"/>
                <w:szCs w:val="16"/>
              </w:rPr>
              <w:t>Esta Norma Oficial Mexicana concuerda parcialmente con la siguiente norma:</w:t>
            </w:r>
          </w:p>
        </w:tc>
        <w:tc>
          <w:tcPr>
            <w:tcW w:w="4788" w:type="dxa"/>
          </w:tcPr>
          <w:p w:rsidR="002F6EAB" w:rsidRPr="00AC0647" w:rsidRDefault="00FE2716" w:rsidP="002F6EAB">
            <w:pPr>
              <w:pStyle w:val="Texto"/>
              <w:spacing w:after="80" w:line="224" w:lineRule="exact"/>
              <w:ind w:firstLine="0"/>
              <w:rPr>
                <w:rFonts w:ascii="Verdana" w:hAnsi="Verdana"/>
                <w:sz w:val="16"/>
                <w:szCs w:val="16"/>
                <w:lang w:val="en-US"/>
              </w:rPr>
            </w:pPr>
            <w:r>
              <w:rPr>
                <w:rFonts w:ascii="Verdana" w:hAnsi="Verdana"/>
                <w:sz w:val="16"/>
                <w:szCs w:val="16"/>
                <w:lang w:val="en-US"/>
              </w:rPr>
              <w:t xml:space="preserve">This Official Mexican Standard concords partially with the following standard: </w:t>
            </w:r>
          </w:p>
        </w:tc>
      </w:tr>
      <w:tr w:rsidR="002F6EAB" w:rsidRPr="00B54B47" w:rsidTr="002F6EAB">
        <w:tc>
          <w:tcPr>
            <w:tcW w:w="4788" w:type="dxa"/>
          </w:tcPr>
          <w:p w:rsidR="002F6EAB" w:rsidRPr="002F6EAB" w:rsidRDefault="002F6EAB" w:rsidP="002F6EAB">
            <w:pPr>
              <w:pStyle w:val="Texto"/>
              <w:spacing w:after="80" w:line="224" w:lineRule="exact"/>
              <w:ind w:firstLine="0"/>
              <w:rPr>
                <w:rFonts w:ascii="Verdana" w:hAnsi="Verdana"/>
                <w:sz w:val="16"/>
                <w:szCs w:val="16"/>
                <w:lang w:val="en-US"/>
              </w:rPr>
            </w:pPr>
            <w:r w:rsidRPr="002F6EAB">
              <w:rPr>
                <w:rFonts w:ascii="Verdana" w:hAnsi="Verdana"/>
                <w:b/>
                <w:sz w:val="16"/>
                <w:szCs w:val="16"/>
                <w:lang w:val="en-US"/>
              </w:rPr>
              <w:t>5.1</w:t>
            </w:r>
            <w:r w:rsidRPr="002F6EAB">
              <w:rPr>
                <w:rFonts w:ascii="Verdana" w:hAnsi="Verdana"/>
                <w:sz w:val="16"/>
                <w:szCs w:val="16"/>
                <w:lang w:val="en-US"/>
              </w:rPr>
              <w:t xml:space="preserve"> EN 980:2007 Graphical symbols for use in the labelling of medical devices.</w:t>
            </w:r>
          </w:p>
        </w:tc>
        <w:tc>
          <w:tcPr>
            <w:tcW w:w="4788" w:type="dxa"/>
          </w:tcPr>
          <w:p w:rsidR="002F6EAB" w:rsidRPr="00FE2716" w:rsidRDefault="00FE2716" w:rsidP="002F6EAB">
            <w:pPr>
              <w:pStyle w:val="Texto"/>
              <w:spacing w:after="80" w:line="224" w:lineRule="exact"/>
              <w:ind w:firstLine="0"/>
              <w:rPr>
                <w:rFonts w:ascii="Verdana" w:hAnsi="Verdana"/>
                <w:sz w:val="16"/>
                <w:szCs w:val="16"/>
                <w:lang w:val="en-US"/>
              </w:rPr>
            </w:pPr>
            <w:r>
              <w:rPr>
                <w:rFonts w:ascii="Verdana" w:hAnsi="Verdana"/>
                <w:b/>
                <w:sz w:val="16"/>
                <w:szCs w:val="16"/>
                <w:lang w:val="en-US"/>
              </w:rPr>
              <w:t xml:space="preserve">5.1 </w:t>
            </w:r>
            <w:r>
              <w:rPr>
                <w:rFonts w:ascii="Verdana" w:hAnsi="Verdana"/>
                <w:sz w:val="16"/>
                <w:szCs w:val="16"/>
                <w:lang w:val="en-US"/>
              </w:rPr>
              <w:t>EN 980:2007 Graphical symbols for use in the labeling of medical devices.</w:t>
            </w:r>
          </w:p>
        </w:tc>
      </w:tr>
      <w:tr w:rsidR="002F6EAB" w:rsidRPr="002F6EAB" w:rsidTr="002F6EAB">
        <w:tc>
          <w:tcPr>
            <w:tcW w:w="4788" w:type="dxa"/>
          </w:tcPr>
          <w:p w:rsidR="002F6EAB" w:rsidRPr="002F6EAB" w:rsidRDefault="002F6EAB" w:rsidP="002F6EAB">
            <w:pPr>
              <w:pStyle w:val="Texto"/>
              <w:spacing w:after="80" w:line="204" w:lineRule="exact"/>
              <w:ind w:firstLine="0"/>
              <w:rPr>
                <w:rFonts w:ascii="Verdana" w:hAnsi="Verdana"/>
                <w:b/>
                <w:sz w:val="16"/>
                <w:szCs w:val="16"/>
              </w:rPr>
            </w:pPr>
            <w:r w:rsidRPr="002F6EAB">
              <w:rPr>
                <w:rFonts w:ascii="Verdana" w:hAnsi="Verdana"/>
                <w:b/>
                <w:sz w:val="16"/>
                <w:szCs w:val="16"/>
              </w:rPr>
              <w:t>6. Bibliografía</w:t>
            </w:r>
          </w:p>
        </w:tc>
        <w:tc>
          <w:tcPr>
            <w:tcW w:w="4788" w:type="dxa"/>
          </w:tcPr>
          <w:p w:rsidR="002F6EAB" w:rsidRPr="00AC0647" w:rsidRDefault="00FE2716" w:rsidP="002F6EAB">
            <w:pPr>
              <w:pStyle w:val="Texto"/>
              <w:spacing w:after="80" w:line="204" w:lineRule="exact"/>
              <w:ind w:firstLine="0"/>
              <w:rPr>
                <w:rFonts w:ascii="Verdana" w:hAnsi="Verdana"/>
                <w:b/>
                <w:sz w:val="16"/>
                <w:szCs w:val="16"/>
                <w:lang w:val="en-US"/>
              </w:rPr>
            </w:pPr>
            <w:r>
              <w:rPr>
                <w:rFonts w:ascii="Verdana" w:hAnsi="Verdana"/>
                <w:b/>
                <w:sz w:val="16"/>
                <w:szCs w:val="16"/>
                <w:lang w:val="en-US"/>
              </w:rPr>
              <w:t>6. Bibliography</w:t>
            </w:r>
          </w:p>
        </w:tc>
      </w:tr>
      <w:tr w:rsidR="002F6EAB" w:rsidRPr="002F6EAB" w:rsidTr="002F6EAB">
        <w:tc>
          <w:tcPr>
            <w:tcW w:w="4788" w:type="dxa"/>
          </w:tcPr>
          <w:p w:rsidR="002F6EAB" w:rsidRPr="002F6EAB" w:rsidRDefault="002F6EAB" w:rsidP="002F6EAB">
            <w:pPr>
              <w:pStyle w:val="Texto"/>
              <w:spacing w:after="80" w:line="204" w:lineRule="exact"/>
              <w:ind w:firstLine="0"/>
              <w:rPr>
                <w:rFonts w:ascii="Verdana" w:hAnsi="Verdana"/>
                <w:sz w:val="16"/>
                <w:szCs w:val="16"/>
              </w:rPr>
            </w:pPr>
            <w:r w:rsidRPr="002F6EAB">
              <w:rPr>
                <w:rFonts w:ascii="Verdana" w:hAnsi="Verdana"/>
                <w:b/>
                <w:sz w:val="16"/>
                <w:szCs w:val="16"/>
              </w:rPr>
              <w:t>6.1</w:t>
            </w:r>
            <w:r w:rsidRPr="002F6EAB">
              <w:rPr>
                <w:rFonts w:ascii="Verdana" w:hAnsi="Verdana"/>
                <w:sz w:val="16"/>
                <w:szCs w:val="16"/>
              </w:rPr>
              <w:t xml:space="preserve"> Ley General de Salud.</w:t>
            </w:r>
          </w:p>
        </w:tc>
        <w:tc>
          <w:tcPr>
            <w:tcW w:w="4788" w:type="dxa"/>
          </w:tcPr>
          <w:p w:rsidR="002F6EAB" w:rsidRPr="00FE2716" w:rsidRDefault="00FE2716" w:rsidP="002F6EAB">
            <w:pPr>
              <w:pStyle w:val="Texto"/>
              <w:spacing w:after="80" w:line="204" w:lineRule="exact"/>
              <w:ind w:firstLine="0"/>
              <w:rPr>
                <w:rFonts w:ascii="Verdana" w:hAnsi="Verdana"/>
                <w:sz w:val="16"/>
                <w:szCs w:val="16"/>
                <w:lang w:val="en-US"/>
              </w:rPr>
            </w:pPr>
            <w:r>
              <w:rPr>
                <w:rFonts w:ascii="Verdana" w:hAnsi="Verdana"/>
                <w:b/>
                <w:sz w:val="16"/>
                <w:szCs w:val="16"/>
                <w:lang w:val="en-US"/>
              </w:rPr>
              <w:t xml:space="preserve">6.1 </w:t>
            </w:r>
            <w:r>
              <w:rPr>
                <w:rFonts w:ascii="Verdana" w:hAnsi="Verdana"/>
                <w:sz w:val="16"/>
                <w:szCs w:val="16"/>
                <w:lang w:val="en-US"/>
              </w:rPr>
              <w:t>General Law of Health.</w:t>
            </w:r>
          </w:p>
        </w:tc>
      </w:tr>
      <w:tr w:rsidR="002F6EAB" w:rsidRPr="00B54B47" w:rsidTr="002F6EAB">
        <w:tc>
          <w:tcPr>
            <w:tcW w:w="4788" w:type="dxa"/>
          </w:tcPr>
          <w:p w:rsidR="002F6EAB" w:rsidRPr="002F6EAB" w:rsidRDefault="002F6EAB" w:rsidP="002F6EAB">
            <w:pPr>
              <w:pStyle w:val="Texto"/>
              <w:spacing w:after="80" w:line="204" w:lineRule="exact"/>
              <w:ind w:firstLine="0"/>
              <w:rPr>
                <w:rFonts w:ascii="Verdana" w:hAnsi="Verdana"/>
                <w:sz w:val="16"/>
                <w:szCs w:val="16"/>
              </w:rPr>
            </w:pPr>
            <w:r w:rsidRPr="002F6EAB">
              <w:rPr>
                <w:rFonts w:ascii="Verdana" w:hAnsi="Verdana"/>
                <w:b/>
                <w:sz w:val="16"/>
                <w:szCs w:val="16"/>
              </w:rPr>
              <w:t>6.2</w:t>
            </w:r>
            <w:r w:rsidRPr="002F6EAB">
              <w:rPr>
                <w:rFonts w:ascii="Verdana" w:hAnsi="Verdana"/>
                <w:sz w:val="16"/>
                <w:szCs w:val="16"/>
              </w:rPr>
              <w:t xml:space="preserve"> Ley Federal sobre Metrología y Normalización.</w:t>
            </w:r>
          </w:p>
        </w:tc>
        <w:tc>
          <w:tcPr>
            <w:tcW w:w="4788" w:type="dxa"/>
          </w:tcPr>
          <w:p w:rsidR="002F6EAB" w:rsidRPr="00FE2716" w:rsidRDefault="00FE2716" w:rsidP="002F6EAB">
            <w:pPr>
              <w:pStyle w:val="Texto"/>
              <w:spacing w:after="80" w:line="204" w:lineRule="exact"/>
              <w:ind w:firstLine="0"/>
              <w:rPr>
                <w:rFonts w:ascii="Verdana" w:hAnsi="Verdana"/>
                <w:sz w:val="16"/>
                <w:szCs w:val="16"/>
                <w:lang w:val="en-US"/>
              </w:rPr>
            </w:pPr>
            <w:r>
              <w:rPr>
                <w:rFonts w:ascii="Verdana" w:hAnsi="Verdana"/>
                <w:b/>
                <w:sz w:val="16"/>
                <w:szCs w:val="16"/>
                <w:lang w:val="en-US"/>
              </w:rPr>
              <w:t xml:space="preserve">6.2 </w:t>
            </w:r>
            <w:r>
              <w:rPr>
                <w:rFonts w:ascii="Verdana" w:hAnsi="Verdana"/>
                <w:sz w:val="16"/>
                <w:szCs w:val="16"/>
                <w:lang w:val="en-US"/>
              </w:rPr>
              <w:t>Federal Law on Metrology and Standardization.</w:t>
            </w:r>
          </w:p>
        </w:tc>
      </w:tr>
      <w:tr w:rsidR="002F6EAB" w:rsidRPr="00B54B47" w:rsidTr="002F6EAB">
        <w:tc>
          <w:tcPr>
            <w:tcW w:w="4788" w:type="dxa"/>
          </w:tcPr>
          <w:p w:rsidR="002F6EAB" w:rsidRPr="002F6EAB" w:rsidRDefault="002F6EAB" w:rsidP="002F6EAB">
            <w:pPr>
              <w:pStyle w:val="Texto"/>
              <w:spacing w:after="80" w:line="204" w:lineRule="exact"/>
              <w:ind w:firstLine="0"/>
              <w:rPr>
                <w:rFonts w:ascii="Verdana" w:hAnsi="Verdana"/>
                <w:sz w:val="16"/>
                <w:szCs w:val="16"/>
              </w:rPr>
            </w:pPr>
            <w:r w:rsidRPr="002F6EAB">
              <w:rPr>
                <w:rFonts w:ascii="Verdana" w:hAnsi="Verdana"/>
                <w:b/>
                <w:sz w:val="16"/>
                <w:szCs w:val="16"/>
              </w:rPr>
              <w:t>6.3</w:t>
            </w:r>
            <w:r w:rsidRPr="002F6EAB">
              <w:rPr>
                <w:rFonts w:ascii="Verdana" w:hAnsi="Verdana"/>
                <w:sz w:val="16"/>
                <w:szCs w:val="16"/>
              </w:rPr>
              <w:t xml:space="preserve"> Ley Federal de Protección al Consumidor.</w:t>
            </w:r>
          </w:p>
        </w:tc>
        <w:tc>
          <w:tcPr>
            <w:tcW w:w="4788" w:type="dxa"/>
          </w:tcPr>
          <w:p w:rsidR="002F6EAB" w:rsidRPr="00FE2716" w:rsidRDefault="00FE2716" w:rsidP="00FE2716">
            <w:pPr>
              <w:pStyle w:val="Texto"/>
              <w:spacing w:after="80" w:line="204" w:lineRule="exact"/>
              <w:ind w:firstLine="0"/>
              <w:rPr>
                <w:rFonts w:ascii="Verdana" w:hAnsi="Verdana"/>
                <w:sz w:val="16"/>
                <w:szCs w:val="16"/>
                <w:lang w:val="en-US"/>
              </w:rPr>
            </w:pPr>
            <w:r>
              <w:rPr>
                <w:rFonts w:ascii="Verdana" w:hAnsi="Verdana"/>
                <w:b/>
                <w:sz w:val="16"/>
                <w:szCs w:val="16"/>
                <w:lang w:val="en-US"/>
              </w:rPr>
              <w:t xml:space="preserve">6.3 </w:t>
            </w:r>
            <w:r>
              <w:rPr>
                <w:rFonts w:ascii="Verdana" w:hAnsi="Verdana"/>
                <w:sz w:val="16"/>
                <w:szCs w:val="16"/>
                <w:lang w:val="en-US"/>
              </w:rPr>
              <w:t>Federal Law of Protection of the Consumer.</w:t>
            </w:r>
          </w:p>
        </w:tc>
      </w:tr>
      <w:tr w:rsidR="002F6EAB" w:rsidRPr="00B54B47" w:rsidTr="002F6EAB">
        <w:tc>
          <w:tcPr>
            <w:tcW w:w="4788" w:type="dxa"/>
          </w:tcPr>
          <w:p w:rsidR="002F6EAB" w:rsidRPr="002F6EAB" w:rsidRDefault="002F6EAB" w:rsidP="002F6EAB">
            <w:pPr>
              <w:pStyle w:val="Texto"/>
              <w:spacing w:after="80" w:line="204" w:lineRule="exact"/>
              <w:ind w:firstLine="0"/>
              <w:rPr>
                <w:rFonts w:ascii="Verdana" w:hAnsi="Verdana"/>
                <w:sz w:val="16"/>
                <w:szCs w:val="16"/>
              </w:rPr>
            </w:pPr>
            <w:r w:rsidRPr="002F6EAB">
              <w:rPr>
                <w:rFonts w:ascii="Verdana" w:hAnsi="Verdana"/>
                <w:b/>
                <w:sz w:val="16"/>
                <w:szCs w:val="16"/>
              </w:rPr>
              <w:t>6.4</w:t>
            </w:r>
            <w:r w:rsidRPr="002F6EAB">
              <w:rPr>
                <w:rFonts w:ascii="Verdana" w:hAnsi="Verdana"/>
                <w:sz w:val="16"/>
                <w:szCs w:val="16"/>
              </w:rPr>
              <w:t xml:space="preserve"> Reglamento de Insumos para la Salud.</w:t>
            </w:r>
          </w:p>
        </w:tc>
        <w:tc>
          <w:tcPr>
            <w:tcW w:w="4788" w:type="dxa"/>
          </w:tcPr>
          <w:p w:rsidR="002F6EAB" w:rsidRPr="00FE2716" w:rsidRDefault="00FE2716" w:rsidP="002F6EAB">
            <w:pPr>
              <w:pStyle w:val="Texto"/>
              <w:spacing w:after="80" w:line="204" w:lineRule="exact"/>
              <w:ind w:firstLine="0"/>
              <w:rPr>
                <w:rFonts w:ascii="Verdana" w:hAnsi="Verdana"/>
                <w:sz w:val="16"/>
                <w:szCs w:val="16"/>
                <w:lang w:val="en-US"/>
              </w:rPr>
            </w:pPr>
            <w:r>
              <w:rPr>
                <w:rFonts w:ascii="Verdana" w:hAnsi="Verdana"/>
                <w:b/>
                <w:sz w:val="16"/>
                <w:szCs w:val="16"/>
                <w:lang w:val="en-US"/>
              </w:rPr>
              <w:t xml:space="preserve">6.4 </w:t>
            </w:r>
            <w:r>
              <w:rPr>
                <w:rFonts w:ascii="Verdana" w:hAnsi="Verdana"/>
                <w:sz w:val="16"/>
                <w:szCs w:val="16"/>
                <w:lang w:val="en-US"/>
              </w:rPr>
              <w:t>Regulation of Materials for Health</w:t>
            </w:r>
          </w:p>
        </w:tc>
      </w:tr>
      <w:tr w:rsidR="002F6EAB" w:rsidRPr="00B54B47" w:rsidTr="002F6EAB">
        <w:tc>
          <w:tcPr>
            <w:tcW w:w="4788" w:type="dxa"/>
          </w:tcPr>
          <w:p w:rsidR="002F6EAB" w:rsidRPr="002F6EAB" w:rsidRDefault="002F6EAB" w:rsidP="002F6EAB">
            <w:pPr>
              <w:pStyle w:val="Texto"/>
              <w:spacing w:after="80" w:line="204" w:lineRule="exact"/>
              <w:ind w:firstLine="0"/>
              <w:rPr>
                <w:rFonts w:ascii="Verdana" w:hAnsi="Verdana"/>
                <w:sz w:val="16"/>
                <w:szCs w:val="16"/>
              </w:rPr>
            </w:pPr>
            <w:r w:rsidRPr="002F6EAB">
              <w:rPr>
                <w:rFonts w:ascii="Verdana" w:hAnsi="Verdana"/>
                <w:b/>
                <w:sz w:val="16"/>
                <w:szCs w:val="16"/>
              </w:rPr>
              <w:t>6.5</w:t>
            </w:r>
            <w:r w:rsidRPr="002F6EAB">
              <w:rPr>
                <w:rFonts w:ascii="Verdana" w:hAnsi="Verdana"/>
                <w:sz w:val="16"/>
                <w:szCs w:val="16"/>
              </w:rPr>
              <w:t xml:space="preserve"> Reglamento de la Ley General de Salud en Materia de Publicidad.</w:t>
            </w:r>
          </w:p>
        </w:tc>
        <w:tc>
          <w:tcPr>
            <w:tcW w:w="4788" w:type="dxa"/>
          </w:tcPr>
          <w:p w:rsidR="002F6EAB" w:rsidRPr="00FE2716" w:rsidRDefault="00FE2716" w:rsidP="002F6EAB">
            <w:pPr>
              <w:pStyle w:val="Texto"/>
              <w:spacing w:after="80" w:line="204" w:lineRule="exact"/>
              <w:ind w:firstLine="0"/>
              <w:rPr>
                <w:rFonts w:ascii="Verdana" w:hAnsi="Verdana"/>
                <w:sz w:val="16"/>
                <w:szCs w:val="16"/>
                <w:lang w:val="en-US"/>
              </w:rPr>
            </w:pPr>
            <w:r>
              <w:rPr>
                <w:rFonts w:ascii="Verdana" w:hAnsi="Verdana"/>
                <w:b/>
                <w:sz w:val="16"/>
                <w:szCs w:val="16"/>
                <w:lang w:val="en-US"/>
              </w:rPr>
              <w:t xml:space="preserve">6.5 </w:t>
            </w:r>
            <w:r>
              <w:rPr>
                <w:rFonts w:ascii="Verdana" w:hAnsi="Verdana"/>
                <w:sz w:val="16"/>
                <w:szCs w:val="16"/>
                <w:lang w:val="en-US"/>
              </w:rPr>
              <w:t>Regulation of the General Law of Health in Matters of Publicity.</w:t>
            </w:r>
          </w:p>
        </w:tc>
      </w:tr>
      <w:tr w:rsidR="002F6EAB" w:rsidRPr="00B54B47" w:rsidTr="002F6EAB">
        <w:tc>
          <w:tcPr>
            <w:tcW w:w="4788" w:type="dxa"/>
          </w:tcPr>
          <w:p w:rsidR="002F6EAB" w:rsidRPr="002F6EAB" w:rsidRDefault="002F6EAB" w:rsidP="002F6EAB">
            <w:pPr>
              <w:pStyle w:val="Texto"/>
              <w:spacing w:after="80" w:line="204" w:lineRule="exact"/>
              <w:ind w:firstLine="0"/>
              <w:rPr>
                <w:rFonts w:ascii="Verdana" w:hAnsi="Verdana"/>
                <w:sz w:val="16"/>
                <w:szCs w:val="16"/>
              </w:rPr>
            </w:pPr>
            <w:r w:rsidRPr="002F6EAB">
              <w:rPr>
                <w:rFonts w:ascii="Verdana" w:hAnsi="Verdana"/>
                <w:b/>
                <w:sz w:val="16"/>
                <w:szCs w:val="16"/>
              </w:rPr>
              <w:t>6.6</w:t>
            </w:r>
            <w:r w:rsidRPr="002F6EAB">
              <w:rPr>
                <w:rFonts w:ascii="Verdana" w:hAnsi="Verdana"/>
                <w:sz w:val="16"/>
                <w:szCs w:val="16"/>
              </w:rPr>
              <w:t xml:space="preserve"> Reglamento de la Ley Federal sobre Metrología y Normalización.</w:t>
            </w:r>
          </w:p>
        </w:tc>
        <w:tc>
          <w:tcPr>
            <w:tcW w:w="4788" w:type="dxa"/>
          </w:tcPr>
          <w:p w:rsidR="002F6EAB" w:rsidRPr="00FE2716" w:rsidRDefault="00FE2716" w:rsidP="002F6EAB">
            <w:pPr>
              <w:pStyle w:val="Texto"/>
              <w:spacing w:after="80" w:line="204" w:lineRule="exact"/>
              <w:ind w:firstLine="0"/>
              <w:rPr>
                <w:rFonts w:ascii="Verdana" w:hAnsi="Verdana"/>
                <w:sz w:val="16"/>
                <w:szCs w:val="16"/>
                <w:lang w:val="en-US"/>
              </w:rPr>
            </w:pPr>
            <w:r>
              <w:rPr>
                <w:rFonts w:ascii="Verdana" w:hAnsi="Verdana"/>
                <w:b/>
                <w:sz w:val="16"/>
                <w:szCs w:val="16"/>
                <w:lang w:val="en-US"/>
              </w:rPr>
              <w:t xml:space="preserve">6.6 </w:t>
            </w:r>
            <w:r>
              <w:rPr>
                <w:rFonts w:ascii="Verdana" w:hAnsi="Verdana"/>
                <w:sz w:val="16"/>
                <w:szCs w:val="16"/>
                <w:lang w:val="en-US"/>
              </w:rPr>
              <w:t>Regulation of the Federal Law on Metrology and Standardization.</w:t>
            </w:r>
          </w:p>
        </w:tc>
      </w:tr>
      <w:tr w:rsidR="002F6EAB" w:rsidRPr="00B54B47" w:rsidTr="002F6EAB">
        <w:tc>
          <w:tcPr>
            <w:tcW w:w="4788" w:type="dxa"/>
          </w:tcPr>
          <w:p w:rsidR="002F6EAB" w:rsidRPr="002F6EAB" w:rsidRDefault="002F6EAB" w:rsidP="002F6EAB">
            <w:pPr>
              <w:pStyle w:val="Texto"/>
              <w:spacing w:after="80" w:line="204" w:lineRule="exact"/>
              <w:ind w:firstLine="0"/>
              <w:rPr>
                <w:rFonts w:ascii="Verdana" w:hAnsi="Verdana"/>
                <w:sz w:val="16"/>
                <w:szCs w:val="16"/>
              </w:rPr>
            </w:pPr>
            <w:r w:rsidRPr="002F6EAB">
              <w:rPr>
                <w:rFonts w:ascii="Verdana" w:hAnsi="Verdana"/>
                <w:b/>
                <w:sz w:val="16"/>
                <w:szCs w:val="16"/>
              </w:rPr>
              <w:t>6.7</w:t>
            </w:r>
            <w:r w:rsidRPr="002F6EAB">
              <w:rPr>
                <w:rFonts w:ascii="Verdana" w:hAnsi="Verdana"/>
                <w:sz w:val="16"/>
                <w:szCs w:val="16"/>
              </w:rPr>
              <w:t xml:space="preserve"> Reglamento de la Comisión Federal para la Protección contra Riesgos Sanitarios.</w:t>
            </w:r>
          </w:p>
        </w:tc>
        <w:tc>
          <w:tcPr>
            <w:tcW w:w="4788" w:type="dxa"/>
          </w:tcPr>
          <w:p w:rsidR="002F6EAB" w:rsidRPr="00FE2716" w:rsidRDefault="00FE2716" w:rsidP="002F6EAB">
            <w:pPr>
              <w:pStyle w:val="Texto"/>
              <w:spacing w:after="80" w:line="204" w:lineRule="exact"/>
              <w:ind w:firstLine="0"/>
              <w:rPr>
                <w:rFonts w:ascii="Verdana" w:hAnsi="Verdana"/>
                <w:sz w:val="16"/>
                <w:szCs w:val="16"/>
                <w:lang w:val="en-US"/>
              </w:rPr>
            </w:pPr>
            <w:r>
              <w:rPr>
                <w:rFonts w:ascii="Verdana" w:hAnsi="Verdana"/>
                <w:b/>
                <w:sz w:val="16"/>
                <w:szCs w:val="16"/>
                <w:lang w:val="en-US"/>
              </w:rPr>
              <w:t xml:space="preserve">6.7 </w:t>
            </w:r>
            <w:r>
              <w:rPr>
                <w:rFonts w:ascii="Verdana" w:hAnsi="Verdana"/>
                <w:sz w:val="16"/>
                <w:szCs w:val="16"/>
                <w:lang w:val="en-US"/>
              </w:rPr>
              <w:t>Regulation of the Federal Commission for the Protection against Sanitary Risks.</w:t>
            </w:r>
          </w:p>
        </w:tc>
      </w:tr>
      <w:tr w:rsidR="002F6EAB" w:rsidRPr="002F6EAB" w:rsidTr="002F6EAB">
        <w:tc>
          <w:tcPr>
            <w:tcW w:w="4788" w:type="dxa"/>
          </w:tcPr>
          <w:p w:rsidR="002F6EAB" w:rsidRPr="002F6EAB" w:rsidRDefault="002F6EAB" w:rsidP="002F6EAB">
            <w:pPr>
              <w:pStyle w:val="Texto"/>
              <w:spacing w:after="80" w:line="204" w:lineRule="exact"/>
              <w:ind w:firstLine="0"/>
              <w:rPr>
                <w:rFonts w:ascii="Verdana" w:hAnsi="Verdana"/>
                <w:sz w:val="16"/>
                <w:szCs w:val="16"/>
                <w:lang w:val="en-US"/>
              </w:rPr>
            </w:pPr>
            <w:r w:rsidRPr="002F6EAB">
              <w:rPr>
                <w:rFonts w:ascii="Verdana" w:hAnsi="Verdana"/>
                <w:b/>
                <w:sz w:val="16"/>
                <w:szCs w:val="16"/>
                <w:lang w:val="en-US"/>
              </w:rPr>
              <w:t>6.8</w:t>
            </w:r>
            <w:r w:rsidRPr="002F6EAB">
              <w:rPr>
                <w:rFonts w:ascii="Verdana" w:hAnsi="Verdana"/>
                <w:sz w:val="16"/>
                <w:szCs w:val="16"/>
                <w:lang w:val="en-US"/>
              </w:rPr>
              <w:t xml:space="preserve"> Guidance for industry and FDA staff. Use of symbols on labels and in labeling of in vitro diagnostic devices intended for professional use.- Washington, Food and Drug Administration, noviembre 2004.</w:t>
            </w:r>
          </w:p>
        </w:tc>
        <w:tc>
          <w:tcPr>
            <w:tcW w:w="4788" w:type="dxa"/>
          </w:tcPr>
          <w:p w:rsidR="002F6EAB" w:rsidRPr="00AC0647" w:rsidRDefault="00FE2716" w:rsidP="00FE2716">
            <w:pPr>
              <w:pStyle w:val="Texto"/>
              <w:spacing w:after="80" w:line="204" w:lineRule="exact"/>
              <w:ind w:firstLine="0"/>
              <w:rPr>
                <w:rFonts w:ascii="Verdana" w:hAnsi="Verdana"/>
                <w:b/>
                <w:sz w:val="16"/>
                <w:szCs w:val="16"/>
                <w:lang w:val="en-US"/>
              </w:rPr>
            </w:pPr>
            <w:r w:rsidRPr="002F6EAB">
              <w:rPr>
                <w:rFonts w:ascii="Verdana" w:hAnsi="Verdana"/>
                <w:b/>
                <w:sz w:val="16"/>
                <w:szCs w:val="16"/>
                <w:lang w:val="en-US"/>
              </w:rPr>
              <w:t>6.8</w:t>
            </w:r>
            <w:r w:rsidRPr="002F6EAB">
              <w:rPr>
                <w:rFonts w:ascii="Verdana" w:hAnsi="Verdana"/>
                <w:sz w:val="16"/>
                <w:szCs w:val="16"/>
                <w:lang w:val="en-US"/>
              </w:rPr>
              <w:t xml:space="preserve"> Guidance for industry and FDA staff. Use of symbols on labels and in labeling of in vitro diagnostic devices intended for professional use.- Washington, Food and Drug Administration, </w:t>
            </w:r>
            <w:r>
              <w:rPr>
                <w:rFonts w:ascii="Verdana" w:hAnsi="Verdana"/>
                <w:sz w:val="16"/>
                <w:szCs w:val="16"/>
                <w:lang w:val="en-US"/>
              </w:rPr>
              <w:t>N</w:t>
            </w:r>
            <w:r w:rsidRPr="002F6EAB">
              <w:rPr>
                <w:rFonts w:ascii="Verdana" w:hAnsi="Verdana"/>
                <w:sz w:val="16"/>
                <w:szCs w:val="16"/>
                <w:lang w:val="en-US"/>
              </w:rPr>
              <w:t>o</w:t>
            </w:r>
            <w:r>
              <w:rPr>
                <w:rFonts w:ascii="Verdana" w:hAnsi="Verdana"/>
                <w:sz w:val="16"/>
                <w:szCs w:val="16"/>
                <w:lang w:val="en-US"/>
              </w:rPr>
              <w:t>ve</w:t>
            </w:r>
            <w:r w:rsidRPr="002F6EAB">
              <w:rPr>
                <w:rFonts w:ascii="Verdana" w:hAnsi="Verdana"/>
                <w:sz w:val="16"/>
                <w:szCs w:val="16"/>
                <w:lang w:val="en-US"/>
              </w:rPr>
              <w:t>mb</w:t>
            </w:r>
            <w:r>
              <w:rPr>
                <w:rFonts w:ascii="Verdana" w:hAnsi="Verdana"/>
                <w:sz w:val="16"/>
                <w:szCs w:val="16"/>
                <w:lang w:val="en-US"/>
              </w:rPr>
              <w:t>er</w:t>
            </w:r>
            <w:r w:rsidRPr="002F6EAB">
              <w:rPr>
                <w:rFonts w:ascii="Verdana" w:hAnsi="Verdana"/>
                <w:sz w:val="16"/>
                <w:szCs w:val="16"/>
                <w:lang w:val="en-US"/>
              </w:rPr>
              <w:t xml:space="preserve"> 2004.</w:t>
            </w:r>
          </w:p>
        </w:tc>
      </w:tr>
      <w:tr w:rsidR="002F6EAB" w:rsidRPr="002F6EAB" w:rsidTr="002F6EAB">
        <w:tc>
          <w:tcPr>
            <w:tcW w:w="4788" w:type="dxa"/>
          </w:tcPr>
          <w:p w:rsidR="002F6EAB" w:rsidRPr="002F6EAB" w:rsidRDefault="002F6EAB" w:rsidP="002F6EAB">
            <w:pPr>
              <w:pStyle w:val="Texto"/>
              <w:spacing w:after="80" w:line="204" w:lineRule="exact"/>
              <w:ind w:firstLine="0"/>
              <w:rPr>
                <w:rFonts w:ascii="Verdana" w:hAnsi="Verdana"/>
                <w:sz w:val="16"/>
                <w:szCs w:val="16"/>
                <w:lang w:val="en-US"/>
              </w:rPr>
            </w:pPr>
            <w:r w:rsidRPr="002F6EAB">
              <w:rPr>
                <w:rFonts w:ascii="Verdana" w:hAnsi="Verdana"/>
                <w:b/>
                <w:sz w:val="16"/>
                <w:szCs w:val="16"/>
                <w:lang w:val="en-US"/>
              </w:rPr>
              <w:t>6.9</w:t>
            </w:r>
            <w:r w:rsidRPr="002F6EAB">
              <w:rPr>
                <w:rFonts w:ascii="Verdana" w:hAnsi="Verdana"/>
                <w:sz w:val="16"/>
                <w:szCs w:val="16"/>
                <w:lang w:val="en-US"/>
              </w:rPr>
              <w:t xml:space="preserve"> Code of Federal Register Part 91-4179 Medical Device Good Manufacturing Practices Manual.- Washington, Food and Drug Administration, abril 2004.</w:t>
            </w:r>
          </w:p>
        </w:tc>
        <w:tc>
          <w:tcPr>
            <w:tcW w:w="4788" w:type="dxa"/>
          </w:tcPr>
          <w:p w:rsidR="002F6EAB" w:rsidRPr="00AC0647" w:rsidRDefault="00FE2716" w:rsidP="00FE2716">
            <w:pPr>
              <w:pStyle w:val="Texto"/>
              <w:spacing w:after="80" w:line="204" w:lineRule="exact"/>
              <w:ind w:firstLine="0"/>
              <w:rPr>
                <w:rFonts w:ascii="Verdana" w:hAnsi="Verdana"/>
                <w:b/>
                <w:sz w:val="16"/>
                <w:szCs w:val="16"/>
                <w:lang w:val="en-US"/>
              </w:rPr>
            </w:pPr>
            <w:r w:rsidRPr="002F6EAB">
              <w:rPr>
                <w:rFonts w:ascii="Verdana" w:hAnsi="Verdana"/>
                <w:b/>
                <w:sz w:val="16"/>
                <w:szCs w:val="16"/>
                <w:lang w:val="en-US"/>
              </w:rPr>
              <w:t>6.9</w:t>
            </w:r>
            <w:r w:rsidRPr="002F6EAB">
              <w:rPr>
                <w:rFonts w:ascii="Verdana" w:hAnsi="Verdana"/>
                <w:sz w:val="16"/>
                <w:szCs w:val="16"/>
                <w:lang w:val="en-US"/>
              </w:rPr>
              <w:t xml:space="preserve"> Code of Federal Register Part 91-4179 Medical Device Good Manufacturing Practices Manual.- Washington, Food and Drug Administration, </w:t>
            </w:r>
            <w:r>
              <w:rPr>
                <w:rFonts w:ascii="Verdana" w:hAnsi="Verdana"/>
                <w:sz w:val="16"/>
                <w:szCs w:val="16"/>
                <w:lang w:val="en-US"/>
              </w:rPr>
              <w:t>April</w:t>
            </w:r>
            <w:r w:rsidRPr="002F6EAB">
              <w:rPr>
                <w:rFonts w:ascii="Verdana" w:hAnsi="Verdana"/>
                <w:sz w:val="16"/>
                <w:szCs w:val="16"/>
                <w:lang w:val="en-US"/>
              </w:rPr>
              <w:t xml:space="preserve"> 2004.</w:t>
            </w:r>
          </w:p>
        </w:tc>
      </w:tr>
      <w:tr w:rsidR="002F6EAB" w:rsidRPr="00B54B47" w:rsidTr="002F6EAB">
        <w:tc>
          <w:tcPr>
            <w:tcW w:w="4788" w:type="dxa"/>
          </w:tcPr>
          <w:p w:rsidR="002F6EAB" w:rsidRPr="002F6EAB" w:rsidRDefault="002F6EAB" w:rsidP="002F6EAB">
            <w:pPr>
              <w:pStyle w:val="Texto"/>
              <w:spacing w:after="80" w:line="204" w:lineRule="exact"/>
              <w:ind w:firstLine="0"/>
              <w:rPr>
                <w:rFonts w:ascii="Verdana" w:hAnsi="Verdana"/>
                <w:sz w:val="16"/>
                <w:szCs w:val="16"/>
                <w:lang w:val="en-US"/>
              </w:rPr>
            </w:pPr>
            <w:r w:rsidRPr="002F6EAB">
              <w:rPr>
                <w:rFonts w:ascii="Verdana" w:hAnsi="Verdana"/>
                <w:b/>
                <w:sz w:val="16"/>
                <w:szCs w:val="16"/>
                <w:lang w:val="es-MX"/>
              </w:rPr>
              <w:t>6.10</w:t>
            </w:r>
            <w:r w:rsidRPr="002F6EAB">
              <w:rPr>
                <w:rFonts w:ascii="Verdana" w:hAnsi="Verdana"/>
                <w:sz w:val="16"/>
                <w:szCs w:val="16"/>
                <w:lang w:val="es-MX"/>
              </w:rPr>
              <w:t xml:space="preserve"> Global Harmonization Task Force. </w:t>
            </w:r>
            <w:r w:rsidRPr="002F6EAB">
              <w:rPr>
                <w:rFonts w:ascii="Verdana" w:hAnsi="Verdana"/>
                <w:sz w:val="16"/>
                <w:szCs w:val="16"/>
              </w:rPr>
              <w:t xml:space="preserve">GHTF/SG1/N43:2005 Rotulación de equipos y dispositivos médicos.- </w:t>
            </w:r>
            <w:r w:rsidRPr="002F6EAB">
              <w:rPr>
                <w:rFonts w:ascii="Verdana" w:hAnsi="Verdana"/>
                <w:sz w:val="16"/>
                <w:szCs w:val="16"/>
                <w:lang w:val="en-GB"/>
              </w:rPr>
              <w:t>2005</w:t>
            </w:r>
            <w:r w:rsidRPr="002F6EAB">
              <w:rPr>
                <w:rFonts w:ascii="Verdana" w:hAnsi="Verdana"/>
                <w:sz w:val="16"/>
                <w:szCs w:val="16"/>
                <w:lang w:val="en-US"/>
              </w:rPr>
              <w:t>.</w:t>
            </w:r>
          </w:p>
        </w:tc>
        <w:tc>
          <w:tcPr>
            <w:tcW w:w="4788" w:type="dxa"/>
          </w:tcPr>
          <w:p w:rsidR="002F6EAB" w:rsidRPr="00AC0647" w:rsidRDefault="00FE2716" w:rsidP="00FE2716">
            <w:pPr>
              <w:pStyle w:val="Texto"/>
              <w:spacing w:after="80" w:line="204" w:lineRule="exact"/>
              <w:ind w:firstLine="0"/>
              <w:rPr>
                <w:rFonts w:ascii="Verdana" w:hAnsi="Verdana"/>
                <w:b/>
                <w:sz w:val="16"/>
                <w:szCs w:val="16"/>
                <w:lang w:val="en-US"/>
              </w:rPr>
            </w:pPr>
            <w:r w:rsidRPr="00B54B47">
              <w:rPr>
                <w:rFonts w:ascii="Verdana" w:hAnsi="Verdana"/>
                <w:b/>
                <w:sz w:val="16"/>
                <w:szCs w:val="16"/>
                <w:lang w:val="en-US"/>
              </w:rPr>
              <w:t>6.10</w:t>
            </w:r>
            <w:r w:rsidRPr="00B54B47">
              <w:rPr>
                <w:rFonts w:ascii="Verdana" w:hAnsi="Verdana"/>
                <w:sz w:val="16"/>
                <w:szCs w:val="16"/>
                <w:lang w:val="en-US"/>
              </w:rPr>
              <w:t xml:space="preserve"> Global Harmonization Task Force. </w:t>
            </w:r>
            <w:r w:rsidRPr="00FE2716">
              <w:rPr>
                <w:rFonts w:ascii="Verdana" w:hAnsi="Verdana"/>
                <w:sz w:val="16"/>
                <w:szCs w:val="16"/>
                <w:lang w:val="en-US"/>
              </w:rPr>
              <w:t xml:space="preserve">GHTF/SG1/N43:2005 Rotation of medical equipment and devices  </w:t>
            </w:r>
            <w:r w:rsidRPr="002F6EAB">
              <w:rPr>
                <w:rFonts w:ascii="Verdana" w:hAnsi="Verdana"/>
                <w:sz w:val="16"/>
                <w:szCs w:val="16"/>
                <w:lang w:val="en-GB"/>
              </w:rPr>
              <w:t>2005</w:t>
            </w:r>
            <w:r w:rsidRPr="002F6EAB">
              <w:rPr>
                <w:rFonts w:ascii="Verdana" w:hAnsi="Verdana"/>
                <w:sz w:val="16"/>
                <w:szCs w:val="16"/>
                <w:lang w:val="en-US"/>
              </w:rPr>
              <w:t>.</w:t>
            </w:r>
          </w:p>
        </w:tc>
      </w:tr>
      <w:tr w:rsidR="002F6EAB" w:rsidRPr="002F6EAB" w:rsidTr="002F6EAB">
        <w:tc>
          <w:tcPr>
            <w:tcW w:w="4788" w:type="dxa"/>
          </w:tcPr>
          <w:p w:rsidR="002F6EAB" w:rsidRPr="002F6EAB" w:rsidRDefault="002F6EAB" w:rsidP="002F6EAB">
            <w:pPr>
              <w:pStyle w:val="Texto"/>
              <w:spacing w:after="80" w:line="204" w:lineRule="exact"/>
              <w:ind w:firstLine="0"/>
              <w:rPr>
                <w:rFonts w:ascii="Verdana" w:hAnsi="Verdana"/>
                <w:sz w:val="16"/>
                <w:szCs w:val="16"/>
              </w:rPr>
            </w:pPr>
            <w:r w:rsidRPr="002F6EAB">
              <w:rPr>
                <w:rFonts w:ascii="Verdana" w:hAnsi="Verdana"/>
                <w:b/>
                <w:sz w:val="16"/>
                <w:szCs w:val="16"/>
                <w:lang w:val="en-US"/>
              </w:rPr>
              <w:t>6.11</w:t>
            </w:r>
            <w:r w:rsidRPr="002F6EAB">
              <w:rPr>
                <w:rFonts w:ascii="Verdana" w:hAnsi="Verdana"/>
                <w:sz w:val="16"/>
                <w:szCs w:val="16"/>
                <w:lang w:val="en-US"/>
              </w:rPr>
              <w:t xml:space="preserve"> Latex labeling required for medical devices. Talk Paper Food and Drug Administration </w:t>
            </w:r>
            <w:r w:rsidRPr="002F6EAB">
              <w:rPr>
                <w:rFonts w:ascii="Verdana" w:hAnsi="Verdana"/>
                <w:sz w:val="16"/>
                <w:szCs w:val="16"/>
                <w:lang w:val="en-US"/>
              </w:rPr>
              <w:br/>
              <w:t xml:space="preserve">US Department of Health and Human Services. </w:t>
            </w:r>
            <w:r w:rsidRPr="002F6EAB">
              <w:rPr>
                <w:rFonts w:ascii="Verdana" w:hAnsi="Verdana"/>
                <w:sz w:val="16"/>
                <w:szCs w:val="16"/>
              </w:rPr>
              <w:t>Septiembre 1997.</w:t>
            </w:r>
          </w:p>
        </w:tc>
        <w:tc>
          <w:tcPr>
            <w:tcW w:w="4788" w:type="dxa"/>
          </w:tcPr>
          <w:p w:rsidR="002F6EAB" w:rsidRPr="00AC0647" w:rsidRDefault="00FE2716" w:rsidP="00FE2716">
            <w:pPr>
              <w:pStyle w:val="Texto"/>
              <w:spacing w:after="80" w:line="204" w:lineRule="exact"/>
              <w:ind w:firstLine="0"/>
              <w:rPr>
                <w:rFonts w:ascii="Verdana" w:hAnsi="Verdana"/>
                <w:b/>
                <w:sz w:val="16"/>
                <w:szCs w:val="16"/>
                <w:lang w:val="en-US"/>
              </w:rPr>
            </w:pPr>
            <w:r w:rsidRPr="002F6EAB">
              <w:rPr>
                <w:rFonts w:ascii="Verdana" w:hAnsi="Verdana"/>
                <w:b/>
                <w:sz w:val="16"/>
                <w:szCs w:val="16"/>
                <w:lang w:val="en-US"/>
              </w:rPr>
              <w:t>6.11</w:t>
            </w:r>
            <w:r w:rsidRPr="002F6EAB">
              <w:rPr>
                <w:rFonts w:ascii="Verdana" w:hAnsi="Verdana"/>
                <w:sz w:val="16"/>
                <w:szCs w:val="16"/>
                <w:lang w:val="en-US"/>
              </w:rPr>
              <w:t xml:space="preserve"> Latex labeling required for medical devices. Talk Paper Food and Drug Administration </w:t>
            </w:r>
            <w:r w:rsidRPr="002F6EAB">
              <w:rPr>
                <w:rFonts w:ascii="Verdana" w:hAnsi="Verdana"/>
                <w:sz w:val="16"/>
                <w:szCs w:val="16"/>
                <w:lang w:val="en-US"/>
              </w:rPr>
              <w:br/>
              <w:t xml:space="preserve">US Department of Health and Human Services. </w:t>
            </w:r>
            <w:r w:rsidRPr="002F6EAB">
              <w:rPr>
                <w:rFonts w:ascii="Verdana" w:hAnsi="Verdana"/>
                <w:sz w:val="16"/>
                <w:szCs w:val="16"/>
              </w:rPr>
              <w:t>Sep</w:t>
            </w:r>
            <w:r>
              <w:rPr>
                <w:rFonts w:ascii="Verdana" w:hAnsi="Verdana"/>
                <w:sz w:val="16"/>
                <w:szCs w:val="16"/>
              </w:rPr>
              <w:t>tember</w:t>
            </w:r>
            <w:r w:rsidRPr="002F6EAB">
              <w:rPr>
                <w:rFonts w:ascii="Verdana" w:hAnsi="Verdana"/>
                <w:sz w:val="16"/>
                <w:szCs w:val="16"/>
              </w:rPr>
              <w:t xml:space="preserve"> 1997.</w:t>
            </w:r>
          </w:p>
        </w:tc>
      </w:tr>
      <w:tr w:rsidR="002F6EAB" w:rsidRPr="002F6EAB" w:rsidTr="002F6EAB">
        <w:tc>
          <w:tcPr>
            <w:tcW w:w="4788" w:type="dxa"/>
          </w:tcPr>
          <w:p w:rsidR="002F6EAB" w:rsidRPr="002F6EAB" w:rsidRDefault="002F6EAB" w:rsidP="002F6EAB">
            <w:pPr>
              <w:pStyle w:val="Texto"/>
              <w:spacing w:after="80" w:line="204" w:lineRule="exact"/>
              <w:ind w:firstLine="0"/>
              <w:rPr>
                <w:rFonts w:ascii="Verdana" w:hAnsi="Verdana"/>
                <w:b/>
                <w:sz w:val="16"/>
                <w:szCs w:val="16"/>
              </w:rPr>
            </w:pPr>
            <w:r w:rsidRPr="002F6EAB">
              <w:rPr>
                <w:rFonts w:ascii="Verdana" w:hAnsi="Verdana"/>
                <w:b/>
                <w:sz w:val="16"/>
                <w:szCs w:val="16"/>
              </w:rPr>
              <w:t>7. Observancia de la Norma</w:t>
            </w:r>
          </w:p>
        </w:tc>
        <w:tc>
          <w:tcPr>
            <w:tcW w:w="4788" w:type="dxa"/>
          </w:tcPr>
          <w:p w:rsidR="002F6EAB" w:rsidRPr="00AC0647" w:rsidRDefault="00FE2716" w:rsidP="002F6EAB">
            <w:pPr>
              <w:pStyle w:val="Texto"/>
              <w:spacing w:after="80" w:line="204" w:lineRule="exact"/>
              <w:ind w:firstLine="0"/>
              <w:rPr>
                <w:rFonts w:ascii="Verdana" w:hAnsi="Verdana"/>
                <w:b/>
                <w:sz w:val="16"/>
                <w:szCs w:val="16"/>
                <w:lang w:val="en-US"/>
              </w:rPr>
            </w:pPr>
            <w:r>
              <w:rPr>
                <w:rFonts w:ascii="Verdana" w:hAnsi="Verdana"/>
                <w:b/>
                <w:sz w:val="16"/>
                <w:szCs w:val="16"/>
                <w:lang w:val="en-US"/>
              </w:rPr>
              <w:t>7. Observance of the Standard</w:t>
            </w:r>
          </w:p>
        </w:tc>
      </w:tr>
      <w:tr w:rsidR="002F6EAB" w:rsidRPr="00B54B47" w:rsidTr="002F6EAB">
        <w:tc>
          <w:tcPr>
            <w:tcW w:w="4788" w:type="dxa"/>
          </w:tcPr>
          <w:p w:rsidR="002F6EAB" w:rsidRPr="002F6EAB" w:rsidRDefault="002F6EAB" w:rsidP="002F6EAB">
            <w:pPr>
              <w:pStyle w:val="Texto"/>
              <w:spacing w:after="80" w:line="204" w:lineRule="exact"/>
              <w:ind w:firstLine="0"/>
              <w:rPr>
                <w:rFonts w:ascii="Verdana" w:hAnsi="Verdana"/>
                <w:sz w:val="16"/>
                <w:szCs w:val="16"/>
              </w:rPr>
            </w:pPr>
            <w:r w:rsidRPr="002F6EAB">
              <w:rPr>
                <w:rFonts w:ascii="Verdana" w:hAnsi="Verdana"/>
                <w:sz w:val="16"/>
                <w:szCs w:val="16"/>
              </w:rPr>
              <w:t>La vigilancia del cumplimiento de la presente Norma corresponde a la Secretaría de Salud, cuyo personal realizará la verificación y la vigilancia que sean necesarias.</w:t>
            </w:r>
          </w:p>
        </w:tc>
        <w:tc>
          <w:tcPr>
            <w:tcW w:w="4788" w:type="dxa"/>
          </w:tcPr>
          <w:p w:rsidR="002F6EAB" w:rsidRPr="00AC0647" w:rsidRDefault="00FE2716" w:rsidP="00FE2716">
            <w:pPr>
              <w:pStyle w:val="Texto"/>
              <w:spacing w:after="80" w:line="204" w:lineRule="exact"/>
              <w:ind w:firstLine="0"/>
              <w:rPr>
                <w:rFonts w:ascii="Verdana" w:hAnsi="Verdana"/>
                <w:sz w:val="16"/>
                <w:szCs w:val="16"/>
                <w:lang w:val="en-US"/>
              </w:rPr>
            </w:pPr>
            <w:r>
              <w:rPr>
                <w:rFonts w:ascii="Verdana" w:hAnsi="Verdana"/>
                <w:sz w:val="16"/>
                <w:szCs w:val="16"/>
                <w:lang w:val="en-US"/>
              </w:rPr>
              <w:t>The oversight to the compliance of  this Standard corresponds to the Secretary of Health</w:t>
            </w:r>
            <w:r w:rsidR="00362474">
              <w:rPr>
                <w:rFonts w:ascii="Verdana" w:hAnsi="Verdana"/>
                <w:sz w:val="16"/>
                <w:szCs w:val="16"/>
                <w:lang w:val="en-US"/>
              </w:rPr>
              <w:t xml:space="preserve"> (SCT)</w:t>
            </w:r>
            <w:r>
              <w:rPr>
                <w:rFonts w:ascii="Verdana" w:hAnsi="Verdana"/>
                <w:sz w:val="16"/>
                <w:szCs w:val="16"/>
                <w:lang w:val="en-US"/>
              </w:rPr>
              <w:t>, whose personnel will make the verification and oversight that are necessary</w:t>
            </w:r>
          </w:p>
        </w:tc>
      </w:tr>
      <w:tr w:rsidR="002F6EAB" w:rsidRPr="002F6EAB" w:rsidTr="002F6EAB">
        <w:tc>
          <w:tcPr>
            <w:tcW w:w="4788" w:type="dxa"/>
          </w:tcPr>
          <w:p w:rsidR="002F6EAB" w:rsidRPr="002F6EAB" w:rsidRDefault="002F6EAB" w:rsidP="002F6EAB">
            <w:pPr>
              <w:pStyle w:val="Texto"/>
              <w:spacing w:after="80" w:line="204" w:lineRule="exact"/>
              <w:ind w:firstLine="0"/>
              <w:rPr>
                <w:rFonts w:ascii="Verdana" w:hAnsi="Verdana"/>
                <w:b/>
                <w:sz w:val="16"/>
                <w:szCs w:val="16"/>
              </w:rPr>
            </w:pPr>
            <w:r w:rsidRPr="002F6EAB">
              <w:rPr>
                <w:rFonts w:ascii="Verdana" w:hAnsi="Verdana"/>
                <w:b/>
                <w:sz w:val="16"/>
                <w:szCs w:val="16"/>
              </w:rPr>
              <w:t>8. Evaluación de la conformidad</w:t>
            </w:r>
          </w:p>
        </w:tc>
        <w:tc>
          <w:tcPr>
            <w:tcW w:w="4788" w:type="dxa"/>
          </w:tcPr>
          <w:p w:rsidR="002F6EAB" w:rsidRPr="00AC0647" w:rsidRDefault="00FE2716" w:rsidP="002F6EAB">
            <w:pPr>
              <w:pStyle w:val="Texto"/>
              <w:spacing w:after="80" w:line="204" w:lineRule="exact"/>
              <w:ind w:firstLine="0"/>
              <w:rPr>
                <w:rFonts w:ascii="Verdana" w:hAnsi="Verdana"/>
                <w:b/>
                <w:sz w:val="16"/>
                <w:szCs w:val="16"/>
                <w:lang w:val="en-US"/>
              </w:rPr>
            </w:pPr>
            <w:r>
              <w:rPr>
                <w:rFonts w:ascii="Verdana" w:hAnsi="Verdana"/>
                <w:b/>
                <w:sz w:val="16"/>
                <w:szCs w:val="16"/>
                <w:lang w:val="en-US"/>
              </w:rPr>
              <w:t>8. Evaluation of conformity</w:t>
            </w:r>
          </w:p>
        </w:tc>
      </w:tr>
      <w:tr w:rsidR="002F6EAB" w:rsidRPr="00B54B47" w:rsidTr="002F6EAB">
        <w:tc>
          <w:tcPr>
            <w:tcW w:w="4788" w:type="dxa"/>
          </w:tcPr>
          <w:p w:rsidR="002F6EAB" w:rsidRPr="002F6EAB" w:rsidRDefault="002F6EAB" w:rsidP="002F6EAB">
            <w:pPr>
              <w:pStyle w:val="Texto"/>
              <w:spacing w:after="80" w:line="204" w:lineRule="exact"/>
              <w:ind w:firstLine="0"/>
              <w:rPr>
                <w:rFonts w:ascii="Verdana" w:hAnsi="Verdana"/>
                <w:sz w:val="16"/>
                <w:szCs w:val="16"/>
              </w:rPr>
            </w:pPr>
            <w:r w:rsidRPr="002F6EAB">
              <w:rPr>
                <w:rFonts w:ascii="Verdana" w:hAnsi="Verdana"/>
                <w:b/>
                <w:sz w:val="16"/>
                <w:szCs w:val="16"/>
              </w:rPr>
              <w:t>8.1</w:t>
            </w:r>
            <w:r w:rsidRPr="002F6EAB">
              <w:rPr>
                <w:rFonts w:ascii="Verdana" w:hAnsi="Verdana"/>
                <w:sz w:val="16"/>
                <w:szCs w:val="16"/>
              </w:rPr>
              <w:t xml:space="preserve"> La evaluación de la conformidad de la presente Norma se realizará por la Secretaría a través de la Comisión Federal para la Protección contra Riesgos Sanitarios (COFEPRIS).</w:t>
            </w:r>
          </w:p>
        </w:tc>
        <w:tc>
          <w:tcPr>
            <w:tcW w:w="4788" w:type="dxa"/>
          </w:tcPr>
          <w:p w:rsidR="002F6EAB" w:rsidRPr="00FE2716" w:rsidRDefault="00FE2716" w:rsidP="002F6EAB">
            <w:pPr>
              <w:pStyle w:val="Texto"/>
              <w:spacing w:after="80" w:line="204" w:lineRule="exact"/>
              <w:ind w:firstLine="0"/>
              <w:rPr>
                <w:rFonts w:ascii="Verdana" w:hAnsi="Verdana"/>
                <w:sz w:val="16"/>
                <w:szCs w:val="16"/>
                <w:lang w:val="en-US"/>
              </w:rPr>
            </w:pPr>
            <w:r>
              <w:rPr>
                <w:rFonts w:ascii="Verdana" w:hAnsi="Verdana"/>
                <w:b/>
                <w:sz w:val="16"/>
                <w:szCs w:val="16"/>
                <w:lang w:val="en-US"/>
              </w:rPr>
              <w:t xml:space="preserve">8.1 </w:t>
            </w:r>
            <w:r>
              <w:rPr>
                <w:rFonts w:ascii="Verdana" w:hAnsi="Verdana"/>
                <w:sz w:val="16"/>
                <w:szCs w:val="16"/>
                <w:lang w:val="en-US"/>
              </w:rPr>
              <w:t>The evaluation of the conformity of this Standard will be made by the Secretary through the Federal Commission for the Protection against Sanitary Risks (COFEPRIS).</w:t>
            </w:r>
          </w:p>
        </w:tc>
      </w:tr>
      <w:tr w:rsidR="002F6EAB" w:rsidRPr="00B54B47" w:rsidTr="002F6EAB">
        <w:tc>
          <w:tcPr>
            <w:tcW w:w="4788" w:type="dxa"/>
          </w:tcPr>
          <w:p w:rsidR="002F6EAB" w:rsidRPr="002F6EAB" w:rsidRDefault="002F6EAB" w:rsidP="00465186">
            <w:pPr>
              <w:pStyle w:val="Texto"/>
              <w:spacing w:after="80" w:line="204" w:lineRule="exact"/>
              <w:ind w:firstLine="0"/>
              <w:rPr>
                <w:rFonts w:ascii="Verdana" w:hAnsi="Verdana"/>
                <w:sz w:val="16"/>
                <w:szCs w:val="16"/>
              </w:rPr>
            </w:pPr>
            <w:r w:rsidRPr="002F6EAB">
              <w:rPr>
                <w:rFonts w:ascii="Verdana" w:hAnsi="Verdana"/>
                <w:b/>
                <w:sz w:val="16"/>
                <w:szCs w:val="16"/>
              </w:rPr>
              <w:t>8.2</w:t>
            </w:r>
            <w:r w:rsidRPr="002F6EAB">
              <w:rPr>
                <w:rFonts w:ascii="Verdana" w:hAnsi="Verdana"/>
                <w:sz w:val="16"/>
                <w:szCs w:val="16"/>
              </w:rPr>
              <w:t xml:space="preserve"> La evaluación de la conformidad de la presente Norma también podrá ser realizada por Terceros Autorizados, en los términos de la Ley General de Salud y del Reglamento de Insumos</w:t>
            </w:r>
            <w:r w:rsidR="00465186">
              <w:rPr>
                <w:rFonts w:ascii="Verdana" w:hAnsi="Verdana"/>
                <w:sz w:val="16"/>
                <w:szCs w:val="16"/>
              </w:rPr>
              <w:t xml:space="preserve"> </w:t>
            </w:r>
            <w:r w:rsidRPr="002F6EAB">
              <w:rPr>
                <w:rFonts w:ascii="Verdana" w:hAnsi="Verdana"/>
                <w:sz w:val="16"/>
                <w:szCs w:val="16"/>
              </w:rPr>
              <w:t>para la Salud.</w:t>
            </w:r>
          </w:p>
        </w:tc>
        <w:tc>
          <w:tcPr>
            <w:tcW w:w="4788" w:type="dxa"/>
          </w:tcPr>
          <w:p w:rsidR="002F6EAB" w:rsidRPr="00FE2716" w:rsidRDefault="00FE2716" w:rsidP="002F6EAB">
            <w:pPr>
              <w:pStyle w:val="Texto"/>
              <w:spacing w:after="80" w:line="204" w:lineRule="exact"/>
              <w:ind w:firstLine="0"/>
              <w:rPr>
                <w:rFonts w:ascii="Verdana" w:hAnsi="Verdana"/>
                <w:sz w:val="16"/>
                <w:szCs w:val="16"/>
                <w:lang w:val="en-US"/>
              </w:rPr>
            </w:pPr>
            <w:r>
              <w:rPr>
                <w:rFonts w:ascii="Verdana" w:hAnsi="Verdana"/>
                <w:b/>
                <w:sz w:val="16"/>
                <w:szCs w:val="16"/>
                <w:lang w:val="en-US"/>
              </w:rPr>
              <w:t xml:space="preserve">8.2 </w:t>
            </w:r>
            <w:r>
              <w:rPr>
                <w:rFonts w:ascii="Verdana" w:hAnsi="Verdana"/>
                <w:sz w:val="16"/>
                <w:szCs w:val="16"/>
                <w:lang w:val="en-US"/>
              </w:rPr>
              <w:t xml:space="preserve">The evaluation of the conformity of this Standard also can be made by Authorized Third parties, under the terms of the General Law of Health and the Regulation of Materials for Health. </w:t>
            </w:r>
          </w:p>
        </w:tc>
      </w:tr>
      <w:tr w:rsidR="002F6EAB" w:rsidRPr="00B54B47" w:rsidTr="002F6EAB">
        <w:tc>
          <w:tcPr>
            <w:tcW w:w="4788" w:type="dxa"/>
          </w:tcPr>
          <w:p w:rsidR="002F6EAB" w:rsidRPr="002F6EAB" w:rsidRDefault="002F6EAB" w:rsidP="002F6EAB">
            <w:pPr>
              <w:pStyle w:val="Texto"/>
              <w:spacing w:after="80" w:line="204" w:lineRule="exact"/>
              <w:ind w:firstLine="0"/>
              <w:rPr>
                <w:rFonts w:ascii="Verdana" w:hAnsi="Verdana"/>
                <w:sz w:val="16"/>
                <w:szCs w:val="16"/>
              </w:rPr>
            </w:pPr>
            <w:r w:rsidRPr="00B54B47">
              <w:rPr>
                <w:rFonts w:ascii="Verdana" w:hAnsi="Verdana"/>
                <w:sz w:val="16"/>
                <w:szCs w:val="16"/>
                <w:lang w:val="es-MX"/>
              </w:rPr>
              <w:t>En este caso, la lista de Terceros Autorizados por la Secretaría, esta</w:t>
            </w:r>
            <w:r w:rsidRPr="002F6EAB">
              <w:rPr>
                <w:rFonts w:ascii="Verdana" w:hAnsi="Verdana"/>
                <w:sz w:val="16"/>
                <w:szCs w:val="16"/>
              </w:rPr>
              <w:t xml:space="preserve">rá disponible en la página de Internet de la COFEPRIS, </w:t>
            </w:r>
            <w:hyperlink r:id="rId7" w:history="1">
              <w:r w:rsidRPr="002F6EAB">
                <w:rPr>
                  <w:rFonts w:ascii="Verdana" w:hAnsi="Verdana"/>
                  <w:sz w:val="16"/>
                  <w:szCs w:val="16"/>
                </w:rPr>
                <w:t>www.cofepris.gob.mx</w:t>
              </w:r>
            </w:hyperlink>
            <w:r w:rsidRPr="002F6EAB">
              <w:rPr>
                <w:rFonts w:ascii="Verdana" w:hAnsi="Verdana"/>
                <w:sz w:val="16"/>
                <w:szCs w:val="16"/>
              </w:rPr>
              <w:t>, así como en las oficinas de la Comisión de Evidencia y Manejo de Riesgo, sito en Monterrey No. 33, 9 piso, colonia Roma, Delegación Cuauhtémoc, México, D.F., C.P. 06700.</w:t>
            </w:r>
          </w:p>
        </w:tc>
        <w:tc>
          <w:tcPr>
            <w:tcW w:w="4788" w:type="dxa"/>
          </w:tcPr>
          <w:p w:rsidR="002F6EAB" w:rsidRPr="00AC0647" w:rsidRDefault="00465186" w:rsidP="00465186">
            <w:pPr>
              <w:pStyle w:val="Texto"/>
              <w:spacing w:after="80" w:line="204" w:lineRule="exact"/>
              <w:ind w:firstLine="0"/>
              <w:rPr>
                <w:rFonts w:ascii="Verdana" w:hAnsi="Verdana"/>
                <w:sz w:val="16"/>
                <w:szCs w:val="16"/>
                <w:lang w:val="en-US"/>
              </w:rPr>
            </w:pPr>
            <w:r>
              <w:rPr>
                <w:rFonts w:ascii="Verdana" w:hAnsi="Verdana"/>
                <w:sz w:val="16"/>
                <w:szCs w:val="16"/>
                <w:lang w:val="en-US"/>
              </w:rPr>
              <w:t xml:space="preserve">In this case, the list of third parties authorized by the Secretary will be available on the Internet site of COFEPRIS, </w:t>
            </w:r>
            <w:hyperlink r:id="rId8" w:history="1">
              <w:r w:rsidRPr="00277E33">
                <w:rPr>
                  <w:rStyle w:val="Hyperlink"/>
                  <w:rFonts w:ascii="Verdana" w:hAnsi="Verdana"/>
                  <w:sz w:val="16"/>
                  <w:szCs w:val="16"/>
                  <w:lang w:val="en-US"/>
                </w:rPr>
                <w:t>www.cofepris.gob.mx</w:t>
              </w:r>
            </w:hyperlink>
            <w:r>
              <w:rPr>
                <w:rFonts w:ascii="Verdana" w:hAnsi="Verdana"/>
                <w:sz w:val="16"/>
                <w:szCs w:val="16"/>
                <w:lang w:val="en-US"/>
              </w:rPr>
              <w:t>, as well as in the offices of the Commission of Evidence and Handling of Risk, in Monterrey Number 33, 9</w:t>
            </w:r>
            <w:r w:rsidRPr="00465186">
              <w:rPr>
                <w:rFonts w:ascii="Verdana" w:hAnsi="Verdana"/>
                <w:sz w:val="16"/>
                <w:szCs w:val="16"/>
                <w:vertAlign w:val="superscript"/>
                <w:lang w:val="en-US"/>
              </w:rPr>
              <w:t>th</w:t>
            </w:r>
            <w:r>
              <w:rPr>
                <w:rFonts w:ascii="Verdana" w:hAnsi="Verdana"/>
                <w:sz w:val="16"/>
                <w:szCs w:val="16"/>
                <w:lang w:val="en-US"/>
              </w:rPr>
              <w:t xml:space="preserve"> floor, Colonia Roma, Delegation Cuauhtemoc, México, D.F. Postal Code. 06700.</w:t>
            </w:r>
          </w:p>
        </w:tc>
      </w:tr>
      <w:tr w:rsidR="002F6EAB" w:rsidRPr="00B54B47" w:rsidTr="002F6EAB">
        <w:tc>
          <w:tcPr>
            <w:tcW w:w="4788" w:type="dxa"/>
          </w:tcPr>
          <w:p w:rsidR="002F6EAB" w:rsidRPr="002F6EAB" w:rsidRDefault="002F6EAB" w:rsidP="002F6EAB">
            <w:pPr>
              <w:pStyle w:val="Texto"/>
              <w:spacing w:after="80" w:line="204" w:lineRule="exact"/>
              <w:ind w:firstLine="0"/>
              <w:rPr>
                <w:rFonts w:ascii="Verdana" w:hAnsi="Verdana"/>
                <w:sz w:val="16"/>
                <w:szCs w:val="16"/>
              </w:rPr>
            </w:pPr>
            <w:r w:rsidRPr="002F6EAB">
              <w:rPr>
                <w:rFonts w:ascii="Verdana" w:hAnsi="Verdana"/>
                <w:b/>
                <w:sz w:val="16"/>
                <w:szCs w:val="16"/>
              </w:rPr>
              <w:t xml:space="preserve">8.3 </w:t>
            </w:r>
            <w:r w:rsidRPr="002F6EAB">
              <w:rPr>
                <w:rFonts w:ascii="Verdana" w:hAnsi="Verdana"/>
                <w:sz w:val="16"/>
                <w:szCs w:val="16"/>
              </w:rPr>
              <w:t>El procedimiento para la Evaluación de la Conformidad será el siguiente:</w:t>
            </w:r>
          </w:p>
        </w:tc>
        <w:tc>
          <w:tcPr>
            <w:tcW w:w="4788" w:type="dxa"/>
          </w:tcPr>
          <w:p w:rsidR="002F6EAB" w:rsidRPr="00465186" w:rsidRDefault="00465186" w:rsidP="002F6EAB">
            <w:pPr>
              <w:pStyle w:val="Texto"/>
              <w:spacing w:after="80" w:line="204" w:lineRule="exact"/>
              <w:ind w:firstLine="0"/>
              <w:rPr>
                <w:rFonts w:ascii="Verdana" w:hAnsi="Verdana"/>
                <w:sz w:val="16"/>
                <w:szCs w:val="16"/>
                <w:lang w:val="en-US"/>
              </w:rPr>
            </w:pPr>
            <w:r>
              <w:rPr>
                <w:rFonts w:ascii="Verdana" w:hAnsi="Verdana"/>
                <w:b/>
                <w:sz w:val="16"/>
                <w:szCs w:val="16"/>
                <w:lang w:val="en-US"/>
              </w:rPr>
              <w:t xml:space="preserve">8.3 </w:t>
            </w:r>
            <w:r>
              <w:rPr>
                <w:rFonts w:ascii="Verdana" w:hAnsi="Verdana"/>
                <w:sz w:val="16"/>
                <w:szCs w:val="16"/>
                <w:lang w:val="en-US"/>
              </w:rPr>
              <w:t xml:space="preserve">The procedure for the Evaluation of Conformity will be the following: </w:t>
            </w:r>
          </w:p>
        </w:tc>
      </w:tr>
      <w:tr w:rsidR="002F6EAB" w:rsidRPr="00B54B47" w:rsidTr="002F6EAB">
        <w:tc>
          <w:tcPr>
            <w:tcW w:w="4788" w:type="dxa"/>
          </w:tcPr>
          <w:p w:rsidR="002F6EAB" w:rsidRPr="002F6EAB" w:rsidRDefault="002F6EAB" w:rsidP="002F6EAB">
            <w:pPr>
              <w:pStyle w:val="Texto"/>
              <w:spacing w:after="80" w:line="204" w:lineRule="exact"/>
              <w:ind w:firstLine="0"/>
              <w:rPr>
                <w:rFonts w:ascii="Verdana" w:hAnsi="Verdana"/>
                <w:sz w:val="16"/>
                <w:szCs w:val="16"/>
              </w:rPr>
            </w:pPr>
            <w:r w:rsidRPr="002F6EAB">
              <w:rPr>
                <w:rFonts w:ascii="Verdana" w:hAnsi="Verdana"/>
                <w:b/>
                <w:sz w:val="16"/>
                <w:szCs w:val="16"/>
              </w:rPr>
              <w:t>8.3.1</w:t>
            </w:r>
            <w:r w:rsidRPr="002F6EAB">
              <w:rPr>
                <w:rFonts w:ascii="Verdana" w:hAnsi="Verdana"/>
                <w:sz w:val="16"/>
                <w:szCs w:val="16"/>
              </w:rPr>
              <w:t xml:space="preserve"> A fin de determinar el grado de cumplimiento de esta Norma se efectuarán verificaciones por parte de Inspectores Técnicos de la COFEPRIS, o por Terceros autorizados en cualquiera de las siguientes opciones:</w:t>
            </w:r>
          </w:p>
        </w:tc>
        <w:tc>
          <w:tcPr>
            <w:tcW w:w="4788" w:type="dxa"/>
          </w:tcPr>
          <w:p w:rsidR="002F6EAB" w:rsidRPr="00465186" w:rsidRDefault="00465186" w:rsidP="002F6EAB">
            <w:pPr>
              <w:pStyle w:val="Texto"/>
              <w:spacing w:after="80" w:line="204" w:lineRule="exact"/>
              <w:ind w:firstLine="0"/>
              <w:rPr>
                <w:rFonts w:ascii="Verdana" w:hAnsi="Verdana"/>
                <w:sz w:val="16"/>
                <w:szCs w:val="16"/>
                <w:lang w:val="en-US"/>
              </w:rPr>
            </w:pPr>
            <w:r>
              <w:rPr>
                <w:rFonts w:ascii="Verdana" w:hAnsi="Verdana"/>
                <w:b/>
                <w:sz w:val="16"/>
                <w:szCs w:val="16"/>
                <w:lang w:val="en-US"/>
              </w:rPr>
              <w:t xml:space="preserve">8.3.1 </w:t>
            </w:r>
            <w:r>
              <w:rPr>
                <w:rFonts w:ascii="Verdana" w:hAnsi="Verdana"/>
                <w:sz w:val="16"/>
                <w:szCs w:val="16"/>
                <w:lang w:val="en-US"/>
              </w:rPr>
              <w:t xml:space="preserve">For the purpose of determining the degree of compliance to this Standard, verification inspections will be made by the Technical Inspectors of COFEPRIS, or by Third parties authorized in any of the following options: </w:t>
            </w:r>
          </w:p>
        </w:tc>
      </w:tr>
      <w:tr w:rsidR="002F6EAB" w:rsidRPr="00B54B47" w:rsidTr="002F6EAB">
        <w:tc>
          <w:tcPr>
            <w:tcW w:w="4788" w:type="dxa"/>
          </w:tcPr>
          <w:p w:rsidR="002F6EAB" w:rsidRPr="002F6EAB" w:rsidRDefault="002F6EAB" w:rsidP="002F6EAB">
            <w:pPr>
              <w:pStyle w:val="Texto"/>
              <w:spacing w:after="80" w:line="204" w:lineRule="exact"/>
              <w:ind w:firstLine="0"/>
              <w:rPr>
                <w:rFonts w:ascii="Verdana" w:hAnsi="Verdana"/>
                <w:sz w:val="16"/>
                <w:szCs w:val="16"/>
              </w:rPr>
            </w:pPr>
            <w:r w:rsidRPr="002F6EAB">
              <w:rPr>
                <w:rFonts w:ascii="Verdana" w:hAnsi="Verdana"/>
                <w:b/>
                <w:sz w:val="16"/>
                <w:szCs w:val="16"/>
              </w:rPr>
              <w:t>8.3.1.1</w:t>
            </w:r>
            <w:r w:rsidRPr="002F6EAB">
              <w:rPr>
                <w:rFonts w:ascii="Verdana" w:hAnsi="Verdana"/>
                <w:sz w:val="16"/>
                <w:szCs w:val="16"/>
              </w:rPr>
              <w:t xml:space="preserve"> En los sitios de fabricación de Dispositivos Médicos, en sus almacenes y en los del Distribuidor, conforme a los puntos cubiertos en la presente Norma.</w:t>
            </w:r>
          </w:p>
        </w:tc>
        <w:tc>
          <w:tcPr>
            <w:tcW w:w="4788" w:type="dxa"/>
          </w:tcPr>
          <w:p w:rsidR="002F6EAB" w:rsidRPr="00651084" w:rsidRDefault="00651084" w:rsidP="002F6EAB">
            <w:pPr>
              <w:pStyle w:val="Texto"/>
              <w:spacing w:after="80" w:line="204" w:lineRule="exact"/>
              <w:ind w:firstLine="0"/>
              <w:rPr>
                <w:rFonts w:ascii="Verdana" w:hAnsi="Verdana"/>
                <w:sz w:val="16"/>
                <w:szCs w:val="16"/>
                <w:lang w:val="en-US"/>
              </w:rPr>
            </w:pPr>
            <w:r>
              <w:rPr>
                <w:rFonts w:ascii="Verdana" w:hAnsi="Verdana"/>
                <w:b/>
                <w:sz w:val="16"/>
                <w:szCs w:val="16"/>
                <w:lang w:val="en-US"/>
              </w:rPr>
              <w:t xml:space="preserve">8.3.1.1 </w:t>
            </w:r>
            <w:r>
              <w:rPr>
                <w:rFonts w:ascii="Verdana" w:hAnsi="Verdana"/>
                <w:sz w:val="16"/>
                <w:szCs w:val="16"/>
                <w:lang w:val="en-US"/>
              </w:rPr>
              <w:t>In the sites of manufacture of Medical Devices, in their warehouses and in those of the Distributor, according to the points covered in this Standard.</w:t>
            </w:r>
          </w:p>
        </w:tc>
      </w:tr>
      <w:tr w:rsidR="002F6EAB" w:rsidRPr="00B54B47" w:rsidTr="002F6EAB">
        <w:tc>
          <w:tcPr>
            <w:tcW w:w="4788" w:type="dxa"/>
          </w:tcPr>
          <w:p w:rsidR="002F6EAB" w:rsidRPr="002F6EAB" w:rsidRDefault="002F6EAB" w:rsidP="002F6EAB">
            <w:pPr>
              <w:pStyle w:val="Texto"/>
              <w:spacing w:after="80" w:line="204" w:lineRule="exact"/>
              <w:ind w:firstLine="0"/>
              <w:rPr>
                <w:rFonts w:ascii="Verdana" w:hAnsi="Verdana"/>
                <w:sz w:val="16"/>
                <w:szCs w:val="16"/>
              </w:rPr>
            </w:pPr>
            <w:r w:rsidRPr="002F6EAB">
              <w:rPr>
                <w:rFonts w:ascii="Verdana" w:hAnsi="Verdana"/>
                <w:b/>
                <w:sz w:val="16"/>
                <w:szCs w:val="16"/>
              </w:rPr>
              <w:t>8.3.1.2</w:t>
            </w:r>
            <w:r w:rsidRPr="002F6EAB">
              <w:rPr>
                <w:rFonts w:ascii="Verdana" w:hAnsi="Verdana"/>
                <w:sz w:val="16"/>
                <w:szCs w:val="16"/>
              </w:rPr>
              <w:t xml:space="preserve"> Durante la solicitud de registro sanitario de un dispositivo médico, prórroga (renovación) o modificación del mismo a través de los proyectos de marbete (etiquetado), presentados para su evaluación a la COFEPRIS.</w:t>
            </w:r>
          </w:p>
        </w:tc>
        <w:tc>
          <w:tcPr>
            <w:tcW w:w="4788" w:type="dxa"/>
          </w:tcPr>
          <w:p w:rsidR="002F6EAB" w:rsidRPr="00651084" w:rsidRDefault="00651084" w:rsidP="002F6EAB">
            <w:pPr>
              <w:pStyle w:val="Texto"/>
              <w:spacing w:after="80" w:line="204" w:lineRule="exact"/>
              <w:ind w:firstLine="0"/>
              <w:rPr>
                <w:rFonts w:ascii="Verdana" w:hAnsi="Verdana"/>
                <w:sz w:val="16"/>
                <w:szCs w:val="16"/>
                <w:lang w:val="en-US"/>
              </w:rPr>
            </w:pPr>
            <w:r>
              <w:rPr>
                <w:rFonts w:ascii="Verdana" w:hAnsi="Verdana"/>
                <w:b/>
                <w:sz w:val="16"/>
                <w:szCs w:val="16"/>
                <w:lang w:val="en-US"/>
              </w:rPr>
              <w:t xml:space="preserve">8.3.1.2 </w:t>
            </w:r>
            <w:r>
              <w:rPr>
                <w:rFonts w:ascii="Verdana" w:hAnsi="Verdana"/>
                <w:sz w:val="16"/>
                <w:szCs w:val="16"/>
                <w:lang w:val="en-US"/>
              </w:rPr>
              <w:t>During the application for sanitary registration of a medical device, extension (renewal) or modification of the same through the projects of tags (labeling) presented for its evaluation to COFEPRIS.</w:t>
            </w:r>
          </w:p>
        </w:tc>
      </w:tr>
      <w:tr w:rsidR="002F6EAB" w:rsidRPr="00B54B47" w:rsidTr="002F6EAB">
        <w:tc>
          <w:tcPr>
            <w:tcW w:w="4788" w:type="dxa"/>
          </w:tcPr>
          <w:p w:rsidR="002F6EAB" w:rsidRPr="002F6EAB" w:rsidRDefault="002F6EAB" w:rsidP="00651084">
            <w:pPr>
              <w:pStyle w:val="Texto"/>
              <w:spacing w:after="80" w:line="204" w:lineRule="exact"/>
              <w:ind w:firstLine="0"/>
              <w:rPr>
                <w:rFonts w:ascii="Verdana" w:hAnsi="Verdana"/>
                <w:sz w:val="16"/>
                <w:szCs w:val="16"/>
              </w:rPr>
            </w:pPr>
            <w:r w:rsidRPr="002F6EAB">
              <w:rPr>
                <w:rFonts w:ascii="Verdana" w:hAnsi="Verdana"/>
                <w:b/>
                <w:sz w:val="16"/>
                <w:szCs w:val="16"/>
              </w:rPr>
              <w:t>8.3.2</w:t>
            </w:r>
            <w:r w:rsidRPr="002F6EAB">
              <w:rPr>
                <w:rFonts w:ascii="Verdana" w:hAnsi="Verdana"/>
                <w:sz w:val="16"/>
                <w:szCs w:val="16"/>
              </w:rPr>
              <w:t xml:space="preserve"> En cualquiera de las opciones previstas en los numerales 8.3.1.1 y 8.3.1.2, se realizará la verificación de los datos contenidos ya sea en la etiqueta o contraetiqueta del dispositivo médico contra lo aprobado por la COFEPRIS, conforme a lo referido en esta Norma. En el caso de Registros sanitarios nuevos, prórroga (renovación) o actualización así como modificación a las condiciones originales del Registro Sanitario que afecten la información autorizada inicialmente por la COFEPRIS, mediante la revisión del Expediente (dossier) presentado por el titular del registro sanitario, por parte del personal técnico de est</w:t>
            </w:r>
            <w:r w:rsidR="00651084">
              <w:rPr>
                <w:rFonts w:ascii="Verdana" w:hAnsi="Verdana"/>
                <w:sz w:val="16"/>
                <w:szCs w:val="16"/>
              </w:rPr>
              <w:t>a</w:t>
            </w:r>
            <w:r w:rsidRPr="002F6EAB">
              <w:rPr>
                <w:rFonts w:ascii="Verdana" w:hAnsi="Verdana"/>
                <w:sz w:val="16"/>
                <w:szCs w:val="16"/>
              </w:rPr>
              <w:t xml:space="preserve"> Comisión.</w:t>
            </w:r>
          </w:p>
        </w:tc>
        <w:tc>
          <w:tcPr>
            <w:tcW w:w="4788" w:type="dxa"/>
          </w:tcPr>
          <w:p w:rsidR="002F6EAB" w:rsidRPr="00651084" w:rsidRDefault="00651084" w:rsidP="00362474">
            <w:pPr>
              <w:pStyle w:val="Texto"/>
              <w:spacing w:after="80" w:line="204" w:lineRule="exact"/>
              <w:ind w:firstLine="0"/>
              <w:rPr>
                <w:rFonts w:ascii="Verdana" w:hAnsi="Verdana"/>
                <w:sz w:val="16"/>
                <w:szCs w:val="16"/>
                <w:lang w:val="en-US"/>
              </w:rPr>
            </w:pPr>
            <w:r>
              <w:rPr>
                <w:rFonts w:ascii="Verdana" w:hAnsi="Verdana"/>
                <w:b/>
                <w:sz w:val="16"/>
                <w:szCs w:val="16"/>
                <w:lang w:val="en-US"/>
              </w:rPr>
              <w:t xml:space="preserve">8.3.2 </w:t>
            </w:r>
            <w:r>
              <w:rPr>
                <w:rFonts w:ascii="Verdana" w:hAnsi="Verdana"/>
                <w:sz w:val="16"/>
                <w:szCs w:val="16"/>
                <w:lang w:val="en-US"/>
              </w:rPr>
              <w:t>In any of the options detailed in numbers 8.3.1.1 and 8.3.1.2, the verification will be made of the data contained</w:t>
            </w:r>
            <w:r w:rsidR="00362474">
              <w:rPr>
                <w:rFonts w:ascii="Verdana" w:hAnsi="Verdana"/>
                <w:sz w:val="16"/>
                <w:szCs w:val="16"/>
                <w:lang w:val="en-US"/>
              </w:rPr>
              <w:t>,</w:t>
            </w:r>
            <w:r>
              <w:rPr>
                <w:rFonts w:ascii="Verdana" w:hAnsi="Verdana"/>
                <w:sz w:val="16"/>
                <w:szCs w:val="16"/>
                <w:lang w:val="en-US"/>
              </w:rPr>
              <w:t xml:space="preserve"> whether on the label or secondary label</w:t>
            </w:r>
            <w:r w:rsidR="00362474">
              <w:rPr>
                <w:rFonts w:ascii="Verdana" w:hAnsi="Verdana"/>
                <w:sz w:val="16"/>
                <w:szCs w:val="16"/>
                <w:lang w:val="en-US"/>
              </w:rPr>
              <w:t>,</w:t>
            </w:r>
            <w:r>
              <w:rPr>
                <w:rFonts w:ascii="Verdana" w:hAnsi="Verdana"/>
                <w:sz w:val="16"/>
                <w:szCs w:val="16"/>
                <w:lang w:val="en-US"/>
              </w:rPr>
              <w:t xml:space="preserve"> o</w:t>
            </w:r>
            <w:r w:rsidR="00362474">
              <w:rPr>
                <w:rFonts w:ascii="Verdana" w:hAnsi="Verdana"/>
                <w:sz w:val="16"/>
                <w:szCs w:val="16"/>
                <w:lang w:val="en-US"/>
              </w:rPr>
              <w:t>n</w:t>
            </w:r>
            <w:r>
              <w:rPr>
                <w:rFonts w:ascii="Verdana" w:hAnsi="Verdana"/>
                <w:sz w:val="16"/>
                <w:szCs w:val="16"/>
                <w:lang w:val="en-US"/>
              </w:rPr>
              <w:t xml:space="preserve"> the medical device against that approved by COFEPRIS, according to that referred to in this Standard. In the case of new Sanitary registrations, extension (renewal) or update as well as its modification to the original conditions of the Sanitary Registration that affect the information initially authorized by COFEPRIS, through the review of the File (dossier) presented by the Holder of the Sanitary Registration, on the part of the technical personnel of this Commission.</w:t>
            </w:r>
          </w:p>
        </w:tc>
      </w:tr>
      <w:tr w:rsidR="002F6EAB" w:rsidRPr="00B54B47" w:rsidTr="002F6EAB">
        <w:tc>
          <w:tcPr>
            <w:tcW w:w="4788" w:type="dxa"/>
          </w:tcPr>
          <w:p w:rsidR="002F6EAB" w:rsidRPr="002F6EAB" w:rsidRDefault="002F6EAB" w:rsidP="002F6EAB">
            <w:pPr>
              <w:pStyle w:val="Texto"/>
              <w:spacing w:after="80" w:line="204" w:lineRule="exact"/>
              <w:ind w:firstLine="0"/>
              <w:rPr>
                <w:rFonts w:ascii="Verdana" w:hAnsi="Verdana"/>
                <w:sz w:val="16"/>
                <w:szCs w:val="16"/>
              </w:rPr>
            </w:pPr>
            <w:r w:rsidRPr="00B54B47">
              <w:rPr>
                <w:rFonts w:ascii="Verdana" w:hAnsi="Verdana"/>
                <w:sz w:val="16"/>
                <w:szCs w:val="16"/>
                <w:lang w:val="es-MX"/>
              </w:rPr>
              <w:t>Los proyectos de marbete revisados y aprobados o en su caso la etiqueta final junto con los documentos sometidos a trá</w:t>
            </w:r>
            <w:r w:rsidRPr="002F6EAB">
              <w:rPr>
                <w:rFonts w:ascii="Verdana" w:hAnsi="Verdana"/>
                <w:sz w:val="16"/>
                <w:szCs w:val="16"/>
              </w:rPr>
              <w:t>mite conforme a los numerales 8.3.1.1 y 8.3.1.2 serán regresados al titular del Registro Sanitario una vez concluida la comprobación correspondiente.</w:t>
            </w:r>
          </w:p>
        </w:tc>
        <w:tc>
          <w:tcPr>
            <w:tcW w:w="4788" w:type="dxa"/>
          </w:tcPr>
          <w:p w:rsidR="002F6EAB" w:rsidRPr="00AC0647" w:rsidRDefault="00651084" w:rsidP="002F6EAB">
            <w:pPr>
              <w:pStyle w:val="Texto"/>
              <w:spacing w:after="80" w:line="204" w:lineRule="exact"/>
              <w:ind w:firstLine="0"/>
              <w:rPr>
                <w:rFonts w:ascii="Verdana" w:hAnsi="Verdana"/>
                <w:sz w:val="16"/>
                <w:szCs w:val="16"/>
                <w:lang w:val="en-US"/>
              </w:rPr>
            </w:pPr>
            <w:r>
              <w:rPr>
                <w:rFonts w:ascii="Verdana" w:hAnsi="Verdana"/>
                <w:sz w:val="16"/>
                <w:szCs w:val="16"/>
                <w:lang w:val="en-US"/>
              </w:rPr>
              <w:t>The projects of tags, reviewed and approved or, when applicable, the final label together with the documents submitted to processing according to numbers 8.3.1.1 and 8.3.1.2 will be returned to the Holder of the Sanitary Registration once the corresponding verifications is concluded.</w:t>
            </w:r>
          </w:p>
        </w:tc>
      </w:tr>
      <w:tr w:rsidR="002F6EAB" w:rsidRPr="00B54B47" w:rsidTr="002F6EAB">
        <w:tc>
          <w:tcPr>
            <w:tcW w:w="4788" w:type="dxa"/>
          </w:tcPr>
          <w:p w:rsidR="002F6EAB" w:rsidRPr="002F6EAB" w:rsidRDefault="002F6EAB" w:rsidP="002F6EAB">
            <w:pPr>
              <w:pStyle w:val="Texto"/>
              <w:spacing w:line="204" w:lineRule="exact"/>
              <w:ind w:firstLine="0"/>
              <w:rPr>
                <w:rFonts w:ascii="Verdana" w:hAnsi="Verdana"/>
                <w:sz w:val="16"/>
                <w:szCs w:val="16"/>
              </w:rPr>
            </w:pPr>
            <w:r w:rsidRPr="002F6EAB">
              <w:rPr>
                <w:rFonts w:ascii="Verdana" w:hAnsi="Verdana"/>
                <w:b/>
                <w:sz w:val="16"/>
                <w:szCs w:val="16"/>
              </w:rPr>
              <w:t>8.3.3</w:t>
            </w:r>
            <w:r w:rsidRPr="002F6EAB">
              <w:rPr>
                <w:rFonts w:ascii="Verdana" w:hAnsi="Verdana"/>
                <w:sz w:val="16"/>
                <w:szCs w:val="16"/>
              </w:rPr>
              <w:t xml:space="preserve"> En cualquiera de las opciones previstas en los numerales 8.3.1.1 y 8.3.1.2, se llevará a cabo la revisión o comprobación de las leyendas y/o símbolos a usar en el dispositivo médico descritos en la presente Norma.</w:t>
            </w:r>
          </w:p>
        </w:tc>
        <w:tc>
          <w:tcPr>
            <w:tcW w:w="4788" w:type="dxa"/>
          </w:tcPr>
          <w:p w:rsidR="002F6EAB" w:rsidRPr="00651084" w:rsidRDefault="00651084" w:rsidP="002F6EAB">
            <w:pPr>
              <w:pStyle w:val="Texto"/>
              <w:spacing w:line="204" w:lineRule="exact"/>
              <w:ind w:firstLine="0"/>
              <w:rPr>
                <w:rFonts w:ascii="Verdana" w:hAnsi="Verdana"/>
                <w:sz w:val="16"/>
                <w:szCs w:val="16"/>
                <w:lang w:val="en-US"/>
              </w:rPr>
            </w:pPr>
            <w:r>
              <w:rPr>
                <w:rFonts w:ascii="Verdana" w:hAnsi="Verdana"/>
                <w:b/>
                <w:sz w:val="16"/>
                <w:szCs w:val="16"/>
                <w:lang w:val="en-US"/>
              </w:rPr>
              <w:t xml:space="preserve">8.3.3 </w:t>
            </w:r>
            <w:r>
              <w:rPr>
                <w:rFonts w:ascii="Verdana" w:hAnsi="Verdana"/>
                <w:sz w:val="16"/>
                <w:szCs w:val="16"/>
                <w:lang w:val="en-US"/>
              </w:rPr>
              <w:t>In any of the options detailed in the numbers 8.3.1.1 and 8.3.1.2, the review or verification of the legends and/or symbols to be used on the medical device described in this Standard will be carried out.</w:t>
            </w:r>
          </w:p>
        </w:tc>
      </w:tr>
      <w:tr w:rsidR="002F6EAB" w:rsidRPr="002F6EAB" w:rsidTr="002F6EAB">
        <w:tc>
          <w:tcPr>
            <w:tcW w:w="4788" w:type="dxa"/>
          </w:tcPr>
          <w:p w:rsidR="002F6EAB" w:rsidRPr="002F6EAB" w:rsidRDefault="002F6EAB" w:rsidP="002F6EAB">
            <w:pPr>
              <w:pStyle w:val="Texto"/>
              <w:spacing w:line="204" w:lineRule="exact"/>
              <w:ind w:firstLine="0"/>
              <w:rPr>
                <w:rFonts w:ascii="Verdana" w:hAnsi="Verdana"/>
                <w:b/>
                <w:sz w:val="16"/>
                <w:szCs w:val="16"/>
              </w:rPr>
            </w:pPr>
            <w:r w:rsidRPr="002F6EAB">
              <w:rPr>
                <w:rFonts w:ascii="Verdana" w:hAnsi="Verdana"/>
                <w:b/>
                <w:sz w:val="16"/>
                <w:szCs w:val="16"/>
              </w:rPr>
              <w:t>9. Vigencia</w:t>
            </w:r>
          </w:p>
        </w:tc>
        <w:tc>
          <w:tcPr>
            <w:tcW w:w="4788" w:type="dxa"/>
          </w:tcPr>
          <w:p w:rsidR="002F6EAB" w:rsidRPr="00AC0647" w:rsidRDefault="00651084" w:rsidP="002F6EAB">
            <w:pPr>
              <w:pStyle w:val="Texto"/>
              <w:spacing w:line="204" w:lineRule="exact"/>
              <w:ind w:firstLine="0"/>
              <w:rPr>
                <w:rFonts w:ascii="Verdana" w:hAnsi="Verdana"/>
                <w:b/>
                <w:sz w:val="16"/>
                <w:szCs w:val="16"/>
                <w:lang w:val="en-US"/>
              </w:rPr>
            </w:pPr>
            <w:r>
              <w:rPr>
                <w:rFonts w:ascii="Verdana" w:hAnsi="Verdana"/>
                <w:b/>
                <w:sz w:val="16"/>
                <w:szCs w:val="16"/>
                <w:lang w:val="en-US"/>
              </w:rPr>
              <w:t>9. Effective date</w:t>
            </w:r>
          </w:p>
        </w:tc>
      </w:tr>
      <w:tr w:rsidR="002F6EAB" w:rsidRPr="00B54B47" w:rsidTr="002F6EAB">
        <w:tc>
          <w:tcPr>
            <w:tcW w:w="4788" w:type="dxa"/>
          </w:tcPr>
          <w:p w:rsidR="002F6EAB" w:rsidRPr="002F6EAB" w:rsidRDefault="002F6EAB" w:rsidP="002F6EAB">
            <w:pPr>
              <w:pStyle w:val="Texto"/>
              <w:spacing w:line="204" w:lineRule="exact"/>
              <w:ind w:firstLine="0"/>
              <w:rPr>
                <w:rFonts w:ascii="Verdana" w:hAnsi="Verdana"/>
                <w:sz w:val="16"/>
                <w:szCs w:val="16"/>
              </w:rPr>
            </w:pPr>
            <w:r w:rsidRPr="002F6EAB">
              <w:rPr>
                <w:rFonts w:ascii="Verdana" w:hAnsi="Verdana"/>
                <w:sz w:val="16"/>
                <w:szCs w:val="16"/>
              </w:rPr>
              <w:t>Esta Norma entrará en vigor a los sesenta días naturales posteriores a su publicación en el Diario Oficial de la Federación.</w:t>
            </w:r>
          </w:p>
        </w:tc>
        <w:tc>
          <w:tcPr>
            <w:tcW w:w="4788" w:type="dxa"/>
          </w:tcPr>
          <w:p w:rsidR="002F6EAB" w:rsidRPr="00AC0647" w:rsidRDefault="00651084" w:rsidP="002F6EAB">
            <w:pPr>
              <w:pStyle w:val="Texto"/>
              <w:spacing w:line="204" w:lineRule="exact"/>
              <w:ind w:firstLine="0"/>
              <w:rPr>
                <w:rFonts w:ascii="Verdana" w:hAnsi="Verdana"/>
                <w:sz w:val="16"/>
                <w:szCs w:val="16"/>
                <w:lang w:val="en-US"/>
              </w:rPr>
            </w:pPr>
            <w:r>
              <w:rPr>
                <w:rFonts w:ascii="Verdana" w:hAnsi="Verdana"/>
                <w:sz w:val="16"/>
                <w:szCs w:val="16"/>
                <w:lang w:val="en-US"/>
              </w:rPr>
              <w:t>This Standard will take effect sixty calendar days after its publication in the Official Daily of the Federation.</w:t>
            </w:r>
          </w:p>
        </w:tc>
      </w:tr>
      <w:tr w:rsidR="002F6EAB" w:rsidRPr="002F6EAB" w:rsidTr="002F6EAB">
        <w:tc>
          <w:tcPr>
            <w:tcW w:w="4788" w:type="dxa"/>
          </w:tcPr>
          <w:p w:rsidR="002F6EAB" w:rsidRPr="002F6EAB" w:rsidRDefault="002F6EAB" w:rsidP="002F6EAB">
            <w:pPr>
              <w:pStyle w:val="Texto"/>
              <w:spacing w:line="204" w:lineRule="exact"/>
              <w:ind w:firstLine="0"/>
              <w:rPr>
                <w:rFonts w:ascii="Verdana" w:hAnsi="Verdana"/>
                <w:b/>
                <w:sz w:val="16"/>
                <w:szCs w:val="16"/>
              </w:rPr>
            </w:pPr>
            <w:r w:rsidRPr="002F6EAB">
              <w:rPr>
                <w:rFonts w:ascii="Verdana" w:hAnsi="Verdana"/>
                <w:b/>
                <w:sz w:val="16"/>
                <w:szCs w:val="16"/>
              </w:rPr>
              <w:t>10. Apéndice normativo “A”.</w:t>
            </w:r>
          </w:p>
        </w:tc>
        <w:tc>
          <w:tcPr>
            <w:tcW w:w="4788" w:type="dxa"/>
          </w:tcPr>
          <w:p w:rsidR="002F6EAB" w:rsidRPr="00AC0647" w:rsidRDefault="00651084" w:rsidP="002F6EAB">
            <w:pPr>
              <w:pStyle w:val="Texto"/>
              <w:spacing w:line="204" w:lineRule="exact"/>
              <w:ind w:firstLine="0"/>
              <w:rPr>
                <w:rFonts w:ascii="Verdana" w:hAnsi="Verdana"/>
                <w:b/>
                <w:sz w:val="16"/>
                <w:szCs w:val="16"/>
                <w:lang w:val="en-US"/>
              </w:rPr>
            </w:pPr>
            <w:r>
              <w:rPr>
                <w:rFonts w:ascii="Verdana" w:hAnsi="Verdana"/>
                <w:b/>
                <w:sz w:val="16"/>
                <w:szCs w:val="16"/>
                <w:lang w:val="en-US"/>
              </w:rPr>
              <w:t>10. Mandatory Appendix “A”.</w:t>
            </w:r>
          </w:p>
        </w:tc>
      </w:tr>
      <w:tr w:rsidR="00651084" w:rsidRPr="00B54B47" w:rsidTr="002F6EAB">
        <w:tc>
          <w:tcPr>
            <w:tcW w:w="4788" w:type="dxa"/>
          </w:tcPr>
          <w:p w:rsidR="00651084" w:rsidRPr="002F6EAB" w:rsidRDefault="00651084" w:rsidP="00651084">
            <w:pPr>
              <w:pStyle w:val="Texto"/>
              <w:spacing w:line="204" w:lineRule="exact"/>
              <w:ind w:firstLine="0"/>
              <w:rPr>
                <w:rFonts w:ascii="Verdana" w:hAnsi="Verdana"/>
                <w:sz w:val="16"/>
                <w:szCs w:val="16"/>
              </w:rPr>
            </w:pPr>
            <w:r w:rsidRPr="002F6EAB">
              <w:rPr>
                <w:rFonts w:ascii="Verdana" w:hAnsi="Verdana"/>
                <w:sz w:val="16"/>
                <w:szCs w:val="16"/>
              </w:rPr>
              <w:t>Símbolos que pueden ser utilizados en sustitución de las leyendas respectivas.</w:t>
            </w:r>
          </w:p>
          <w:p w:rsidR="00651084" w:rsidRPr="002F6EAB" w:rsidRDefault="00651084" w:rsidP="002F6EAB">
            <w:pPr>
              <w:pStyle w:val="Texto"/>
              <w:spacing w:line="204" w:lineRule="exact"/>
              <w:ind w:firstLine="0"/>
              <w:rPr>
                <w:rFonts w:ascii="Verdana" w:hAnsi="Verdana"/>
                <w:b/>
                <w:sz w:val="16"/>
                <w:szCs w:val="16"/>
              </w:rPr>
            </w:pPr>
          </w:p>
        </w:tc>
        <w:tc>
          <w:tcPr>
            <w:tcW w:w="4788" w:type="dxa"/>
          </w:tcPr>
          <w:p w:rsidR="00651084" w:rsidRPr="00651084" w:rsidRDefault="00651084" w:rsidP="002F6EAB">
            <w:pPr>
              <w:pStyle w:val="Texto"/>
              <w:spacing w:line="204" w:lineRule="exact"/>
              <w:ind w:firstLine="0"/>
              <w:rPr>
                <w:rFonts w:ascii="Verdana" w:hAnsi="Verdana"/>
                <w:sz w:val="16"/>
                <w:szCs w:val="16"/>
                <w:lang w:val="en-US"/>
              </w:rPr>
            </w:pPr>
            <w:r w:rsidRPr="00651084">
              <w:rPr>
                <w:rFonts w:ascii="Verdana" w:hAnsi="Verdana"/>
                <w:sz w:val="16"/>
                <w:szCs w:val="16"/>
                <w:lang w:val="en-US"/>
              </w:rPr>
              <w:t>Symbols that can be utilized in substitution of the respective legends.</w:t>
            </w:r>
          </w:p>
        </w:tc>
      </w:tr>
    </w:tbl>
    <w:p w:rsidR="00352BF1" w:rsidRDefault="00352BF1" w:rsidP="00F7500C">
      <w:pPr>
        <w:pStyle w:val="Texto"/>
        <w:spacing w:line="204" w:lineRule="exact"/>
        <w:rPr>
          <w:rFonts w:ascii="Verdana" w:hAnsi="Verdana"/>
          <w:sz w:val="16"/>
          <w:szCs w:val="16"/>
          <w:lang w:val="en-US"/>
        </w:rPr>
      </w:pPr>
    </w:p>
    <w:p w:rsidR="00362474" w:rsidRDefault="00362474" w:rsidP="00F7500C">
      <w:pPr>
        <w:pStyle w:val="Texto"/>
        <w:spacing w:line="204" w:lineRule="exact"/>
        <w:rPr>
          <w:rFonts w:ascii="Verdana" w:hAnsi="Verdana"/>
          <w:sz w:val="16"/>
          <w:szCs w:val="16"/>
          <w:lang w:val="en-US"/>
        </w:rPr>
      </w:pPr>
    </w:p>
    <w:p w:rsidR="00362474" w:rsidRDefault="00362474" w:rsidP="00F7500C">
      <w:pPr>
        <w:pStyle w:val="Texto"/>
        <w:spacing w:line="204" w:lineRule="exact"/>
        <w:rPr>
          <w:rFonts w:ascii="Verdana" w:hAnsi="Verdana"/>
          <w:sz w:val="16"/>
          <w:szCs w:val="16"/>
          <w:lang w:val="en-US"/>
        </w:rPr>
      </w:pPr>
    </w:p>
    <w:p w:rsidR="00362474" w:rsidRPr="00651084" w:rsidRDefault="00362474" w:rsidP="00F7500C">
      <w:pPr>
        <w:pStyle w:val="Texto"/>
        <w:spacing w:line="204" w:lineRule="exact"/>
        <w:rPr>
          <w:rFonts w:ascii="Verdana" w:hAnsi="Verdana"/>
          <w:sz w:val="16"/>
          <w:szCs w:val="16"/>
          <w:lang w:val="en-US"/>
        </w:rPr>
      </w:pPr>
    </w:p>
    <w:tbl>
      <w:tblPr>
        <w:tblW w:w="5000" w:type="pct"/>
        <w:tblLayout w:type="fixed"/>
        <w:tblCellMar>
          <w:left w:w="0" w:type="dxa"/>
          <w:right w:w="0" w:type="dxa"/>
        </w:tblCellMar>
        <w:tblLook w:val="0000" w:firstRow="0" w:lastRow="0" w:firstColumn="0" w:lastColumn="0" w:noHBand="0" w:noVBand="0"/>
      </w:tblPr>
      <w:tblGrid>
        <w:gridCol w:w="1886"/>
        <w:gridCol w:w="2754"/>
        <w:gridCol w:w="2755"/>
        <w:gridCol w:w="1981"/>
      </w:tblGrid>
      <w:tr w:rsidR="002F6EAB" w:rsidRPr="00B54B47" w:rsidTr="00FF0E23">
        <w:trPr>
          <w:cantSplit/>
          <w:trHeight w:val="669"/>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F6EAB" w:rsidP="00FF0E23">
            <w:pPr>
              <w:pStyle w:val="Texto"/>
              <w:spacing w:after="0" w:line="240" w:lineRule="auto"/>
              <w:ind w:firstLine="0"/>
              <w:jc w:val="center"/>
              <w:rPr>
                <w:rFonts w:ascii="Verdana" w:hAnsi="Verdana"/>
                <w:b/>
                <w:sz w:val="16"/>
                <w:szCs w:val="16"/>
              </w:rPr>
            </w:pPr>
            <w:r w:rsidRPr="002F6EAB">
              <w:rPr>
                <w:rFonts w:ascii="Verdana" w:hAnsi="Verdana"/>
                <w:b/>
                <w:sz w:val="16"/>
                <w:szCs w:val="16"/>
              </w:rPr>
              <w:t>Símbolo</w:t>
            </w:r>
            <w:r w:rsidR="00FF0E23">
              <w:rPr>
                <w:rFonts w:ascii="Verdana" w:hAnsi="Verdana"/>
                <w:b/>
                <w:sz w:val="16"/>
                <w:szCs w:val="16"/>
              </w:rPr>
              <w:t xml:space="preserve"> / </w:t>
            </w:r>
            <w:r w:rsidR="00FF0E23" w:rsidRPr="00FF0E23">
              <w:rPr>
                <w:rFonts w:ascii="Verdana" w:hAnsi="Verdana"/>
                <w:b/>
                <w:i/>
                <w:sz w:val="16"/>
                <w:szCs w:val="16"/>
              </w:rPr>
              <w:t>Symbol</w:t>
            </w:r>
          </w:p>
        </w:tc>
        <w:tc>
          <w:tcPr>
            <w:tcW w:w="2754" w:type="dxa"/>
            <w:tcBorders>
              <w:top w:val="single" w:sz="6" w:space="0" w:color="000000"/>
              <w:left w:val="single" w:sz="6" w:space="0" w:color="000000"/>
              <w:bottom w:val="single" w:sz="6" w:space="0" w:color="000000"/>
              <w:right w:val="single" w:sz="6" w:space="0" w:color="auto"/>
            </w:tcBorders>
          </w:tcPr>
          <w:p w:rsidR="002F6EAB" w:rsidRPr="002F6EAB" w:rsidRDefault="002F6EAB" w:rsidP="00FF0E23">
            <w:pPr>
              <w:pStyle w:val="Texto"/>
              <w:spacing w:after="0" w:line="240" w:lineRule="auto"/>
              <w:ind w:firstLine="0"/>
              <w:jc w:val="center"/>
              <w:rPr>
                <w:rFonts w:ascii="Verdana" w:hAnsi="Verdana"/>
                <w:b/>
                <w:sz w:val="16"/>
                <w:szCs w:val="16"/>
              </w:rPr>
            </w:pPr>
            <w:r w:rsidRPr="002F6EAB">
              <w:rPr>
                <w:rFonts w:ascii="Verdana" w:hAnsi="Verdana"/>
                <w:b/>
                <w:sz w:val="16"/>
                <w:szCs w:val="16"/>
              </w:rPr>
              <w:t>Expresa</w:t>
            </w:r>
            <w:r w:rsidR="00FF0E23">
              <w:rPr>
                <w:rFonts w:ascii="Verdana" w:hAnsi="Verdana"/>
                <w:b/>
                <w:sz w:val="16"/>
                <w:szCs w:val="16"/>
              </w:rPr>
              <w:t>:</w:t>
            </w:r>
          </w:p>
        </w:tc>
        <w:tc>
          <w:tcPr>
            <w:tcW w:w="2755" w:type="dxa"/>
            <w:tcBorders>
              <w:top w:val="single" w:sz="6" w:space="0" w:color="000000"/>
              <w:left w:val="single" w:sz="6" w:space="0" w:color="000000"/>
              <w:bottom w:val="single" w:sz="6" w:space="0" w:color="000000"/>
              <w:right w:val="single" w:sz="6" w:space="0" w:color="000000"/>
            </w:tcBorders>
          </w:tcPr>
          <w:p w:rsidR="002F6EAB" w:rsidRPr="00FF0E23" w:rsidRDefault="00FF0E23" w:rsidP="00FF0E23">
            <w:pPr>
              <w:pStyle w:val="Texto"/>
              <w:spacing w:after="0" w:line="240" w:lineRule="auto"/>
              <w:ind w:left="-5" w:firstLine="0"/>
              <w:jc w:val="center"/>
              <w:rPr>
                <w:rFonts w:ascii="Verdana" w:hAnsi="Verdana"/>
                <w:b/>
                <w:i/>
                <w:sz w:val="16"/>
                <w:szCs w:val="16"/>
                <w:lang w:val="en-US"/>
              </w:rPr>
            </w:pPr>
            <w:r w:rsidRPr="00FF0E23">
              <w:rPr>
                <w:rFonts w:ascii="Verdana" w:hAnsi="Verdana"/>
                <w:b/>
                <w:i/>
                <w:sz w:val="16"/>
                <w:szCs w:val="16"/>
                <w:lang w:val="en-US"/>
              </w:rPr>
              <w:t>Expresses:</w:t>
            </w:r>
          </w:p>
        </w:tc>
        <w:tc>
          <w:tcPr>
            <w:tcW w:w="1981" w:type="dxa"/>
            <w:tcBorders>
              <w:top w:val="single" w:sz="6" w:space="0" w:color="000000"/>
              <w:left w:val="single" w:sz="6" w:space="0" w:color="000000"/>
              <w:bottom w:val="single" w:sz="6" w:space="0" w:color="000000"/>
              <w:right w:val="single" w:sz="6" w:space="0" w:color="000000"/>
            </w:tcBorders>
          </w:tcPr>
          <w:p w:rsidR="002F6EAB" w:rsidRPr="00B54B47" w:rsidRDefault="002F6EAB" w:rsidP="00FF0E23">
            <w:pPr>
              <w:pStyle w:val="Texto"/>
              <w:spacing w:after="0" w:line="240" w:lineRule="auto"/>
              <w:ind w:left="-5" w:firstLine="0"/>
              <w:jc w:val="center"/>
              <w:rPr>
                <w:rFonts w:ascii="Verdana" w:hAnsi="Verdana"/>
                <w:b/>
                <w:sz w:val="16"/>
                <w:szCs w:val="16"/>
                <w:lang w:val="en-US"/>
              </w:rPr>
            </w:pPr>
            <w:r w:rsidRPr="00B54B47">
              <w:rPr>
                <w:rFonts w:ascii="Verdana" w:hAnsi="Verdana"/>
                <w:b/>
                <w:sz w:val="16"/>
                <w:szCs w:val="16"/>
                <w:lang w:val="en-US"/>
              </w:rPr>
              <w:t>Numeral referido</w:t>
            </w:r>
          </w:p>
          <w:p w:rsidR="00FF0E23" w:rsidRPr="00B54B47" w:rsidRDefault="00FF0E23" w:rsidP="00FF0E23">
            <w:pPr>
              <w:pStyle w:val="Texto"/>
              <w:spacing w:after="0" w:line="240" w:lineRule="auto"/>
              <w:ind w:left="-5" w:firstLine="0"/>
              <w:jc w:val="center"/>
              <w:rPr>
                <w:rFonts w:ascii="Verdana" w:hAnsi="Verdana"/>
                <w:b/>
                <w:i/>
                <w:sz w:val="16"/>
                <w:szCs w:val="16"/>
                <w:lang w:val="en-US"/>
              </w:rPr>
            </w:pPr>
            <w:r w:rsidRPr="00B54B47">
              <w:rPr>
                <w:rFonts w:ascii="Verdana" w:hAnsi="Verdana"/>
                <w:b/>
                <w:i/>
                <w:sz w:val="16"/>
                <w:szCs w:val="16"/>
                <w:lang w:val="en-US"/>
              </w:rPr>
              <w:t>Number of reference</w:t>
            </w:r>
          </w:p>
        </w:tc>
      </w:tr>
      <w:tr w:rsidR="002F6EAB" w:rsidRPr="002F6EAB" w:rsidTr="00FF0E23">
        <w:trPr>
          <w:cantSplit/>
          <w:trHeight w:val="23"/>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F6EAB" w:rsidP="00FF0E23">
            <w:pPr>
              <w:pStyle w:val="Texto"/>
              <w:spacing w:before="20" w:after="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371475" cy="590550"/>
                  <wp:effectExtent l="19050" t="0" r="9525"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71475" cy="590550"/>
                          </a:xfrm>
                          <a:prstGeom prst="rect">
                            <a:avLst/>
                          </a:prstGeom>
                          <a:noFill/>
                          <a:ln w="9525">
                            <a:noFill/>
                            <a:miter lim="800000"/>
                            <a:headEnd/>
                            <a:tailEnd/>
                          </a:ln>
                        </pic:spPr>
                      </pic:pic>
                    </a:graphicData>
                  </a:graphic>
                </wp:inline>
              </w:drawing>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left="43" w:firstLine="0"/>
              <w:jc w:val="left"/>
              <w:rPr>
                <w:rFonts w:ascii="Verdana" w:hAnsi="Verdana"/>
                <w:sz w:val="16"/>
                <w:szCs w:val="16"/>
              </w:rPr>
            </w:pPr>
            <w:r w:rsidRPr="002F6EAB">
              <w:rPr>
                <w:rFonts w:ascii="Verdana" w:hAnsi="Verdana"/>
                <w:sz w:val="16"/>
                <w:szCs w:val="16"/>
              </w:rPr>
              <w:t>Fecha de caducidad</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left="49" w:firstLine="0"/>
              <w:jc w:val="left"/>
              <w:rPr>
                <w:rFonts w:ascii="Verdana" w:hAnsi="Verdana"/>
                <w:sz w:val="16"/>
                <w:szCs w:val="16"/>
                <w:lang w:val="en-US"/>
              </w:rPr>
            </w:pPr>
            <w:r>
              <w:rPr>
                <w:rFonts w:ascii="Verdana" w:hAnsi="Verdana"/>
                <w:sz w:val="16"/>
                <w:szCs w:val="16"/>
                <w:lang w:val="en-US"/>
              </w:rPr>
              <w:t>Expiration date</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left="49" w:firstLine="0"/>
              <w:jc w:val="center"/>
              <w:rPr>
                <w:rFonts w:ascii="Verdana" w:hAnsi="Verdana"/>
                <w:sz w:val="16"/>
                <w:szCs w:val="16"/>
              </w:rPr>
            </w:pPr>
            <w:r w:rsidRPr="002F6EAB">
              <w:rPr>
                <w:rFonts w:ascii="Verdana" w:hAnsi="Verdana"/>
                <w:sz w:val="16"/>
                <w:szCs w:val="16"/>
              </w:rPr>
              <w:t>4.1.1.6</w:t>
            </w:r>
          </w:p>
        </w:tc>
      </w:tr>
      <w:tr w:rsidR="002F6EAB" w:rsidRPr="002F6EAB" w:rsidTr="00FF0E23">
        <w:trPr>
          <w:cantSplit/>
          <w:trHeight w:val="23"/>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F6EAB" w:rsidP="00FF0E23">
            <w:pPr>
              <w:pStyle w:val="Texto"/>
              <w:spacing w:before="20" w:after="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504825" cy="361950"/>
                  <wp:effectExtent l="19050" t="0" r="9525"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04825" cy="361950"/>
                          </a:xfrm>
                          <a:prstGeom prst="rect">
                            <a:avLst/>
                          </a:prstGeom>
                          <a:noFill/>
                          <a:ln w="9525">
                            <a:noFill/>
                            <a:miter lim="800000"/>
                            <a:headEnd/>
                            <a:tailEnd/>
                          </a:ln>
                        </pic:spPr>
                      </pic:pic>
                    </a:graphicData>
                  </a:graphic>
                </wp:inline>
              </w:drawing>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left="43" w:firstLine="0"/>
              <w:jc w:val="left"/>
              <w:rPr>
                <w:rFonts w:ascii="Verdana" w:hAnsi="Verdana"/>
                <w:sz w:val="16"/>
                <w:szCs w:val="16"/>
              </w:rPr>
            </w:pPr>
            <w:r w:rsidRPr="002F6EAB">
              <w:rPr>
                <w:rFonts w:ascii="Verdana" w:hAnsi="Verdana"/>
                <w:sz w:val="16"/>
                <w:szCs w:val="16"/>
              </w:rPr>
              <w:t>Número de lote</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left="49" w:firstLine="0"/>
              <w:jc w:val="left"/>
              <w:rPr>
                <w:rFonts w:ascii="Verdana" w:hAnsi="Verdana"/>
                <w:sz w:val="16"/>
                <w:szCs w:val="16"/>
                <w:lang w:val="en-US"/>
              </w:rPr>
            </w:pPr>
            <w:r>
              <w:rPr>
                <w:rFonts w:ascii="Verdana" w:hAnsi="Verdana"/>
                <w:sz w:val="16"/>
                <w:szCs w:val="16"/>
                <w:lang w:val="en-US"/>
              </w:rPr>
              <w:t xml:space="preserve">Lot number </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left="49" w:firstLine="0"/>
              <w:jc w:val="center"/>
              <w:rPr>
                <w:rFonts w:ascii="Verdana" w:hAnsi="Verdana"/>
                <w:sz w:val="16"/>
                <w:szCs w:val="16"/>
              </w:rPr>
            </w:pPr>
            <w:r w:rsidRPr="002F6EAB">
              <w:rPr>
                <w:rFonts w:ascii="Verdana" w:hAnsi="Verdana"/>
                <w:sz w:val="16"/>
                <w:szCs w:val="16"/>
              </w:rPr>
              <w:t>4.1.1.7</w:t>
            </w:r>
          </w:p>
        </w:tc>
      </w:tr>
      <w:tr w:rsidR="002F6EAB" w:rsidRPr="002F6EAB" w:rsidTr="00FF0E23">
        <w:trPr>
          <w:cantSplit/>
          <w:trHeight w:val="23"/>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713DA" w:rsidP="00FF0E23">
            <w:pPr>
              <w:pStyle w:val="Texto"/>
              <w:spacing w:before="40" w:after="0" w:line="240" w:lineRule="auto"/>
              <w:ind w:firstLine="0"/>
              <w:jc w:val="center"/>
              <w:rPr>
                <w:rFonts w:ascii="Verdana" w:hAnsi="Verdana"/>
                <w:sz w:val="16"/>
                <w:szCs w:val="16"/>
              </w:rPr>
            </w:pPr>
            <w:r w:rsidRPr="002F6EAB">
              <w:rPr>
                <w:rFonts w:ascii="Verdana" w:hAnsi="Verdana"/>
                <w:sz w:val="16"/>
                <w:szCs w:val="16"/>
              </w:rPr>
              <w:fldChar w:fldCharType="begin"/>
            </w:r>
            <w:r w:rsidR="002F6EAB" w:rsidRPr="002F6EAB">
              <w:rPr>
                <w:rFonts w:ascii="Verdana" w:hAnsi="Verdana"/>
                <w:sz w:val="16"/>
                <w:szCs w:val="16"/>
              </w:rPr>
              <w:instrText xml:space="preserve">import "Z:\\Rafael\\0rafael\\SIS\\Normas 2005\\NOM-137\\Inf apoyo\\Use of Symbols on Labels and in Labeling of In Vitro Diagnostic Devices Intended for Professional Use - Draft Guidance for Industry and FDA Staff_archivos\\serialnumber.gif" </w:instrText>
            </w:r>
            <w:r w:rsidRPr="002F6EAB">
              <w:rPr>
                <w:rFonts w:ascii="Verdana" w:hAnsi="Verdana"/>
                <w:sz w:val="16"/>
                <w:szCs w:val="16"/>
              </w:rPr>
              <w:fldChar w:fldCharType="separate"/>
            </w:r>
            <w:r w:rsidR="002F6EAB" w:rsidRPr="002F6EAB">
              <w:rPr>
                <w:rFonts w:ascii="Verdana" w:hAnsi="Verdana"/>
                <w:noProof/>
                <w:sz w:val="16"/>
                <w:szCs w:val="16"/>
                <w:lang w:val="en-US" w:eastAsia="en-US"/>
              </w:rPr>
              <w:drawing>
                <wp:inline distT="0" distB="0" distL="0" distR="0">
                  <wp:extent cx="714375" cy="485775"/>
                  <wp:effectExtent l="19050" t="0" r="9525" b="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b="6873"/>
                          <a:stretch>
                            <a:fillRect/>
                          </a:stretch>
                        </pic:blipFill>
                        <pic:spPr bwMode="auto">
                          <a:xfrm>
                            <a:off x="0" y="0"/>
                            <a:ext cx="714375" cy="485775"/>
                          </a:xfrm>
                          <a:prstGeom prst="rect">
                            <a:avLst/>
                          </a:prstGeom>
                          <a:noFill/>
                          <a:ln w="9525">
                            <a:noFill/>
                            <a:miter lim="800000"/>
                            <a:headEnd/>
                            <a:tailEnd/>
                          </a:ln>
                        </pic:spPr>
                      </pic:pic>
                    </a:graphicData>
                  </a:graphic>
                </wp:inline>
              </w:drawing>
            </w:r>
            <w:r w:rsidRPr="002F6EAB">
              <w:rPr>
                <w:rFonts w:ascii="Verdana" w:hAnsi="Verdana"/>
                <w:sz w:val="16"/>
                <w:szCs w:val="16"/>
              </w:rPr>
              <w:fldChar w:fldCharType="end"/>
            </w:r>
          </w:p>
          <w:p w:rsidR="002F6EAB" w:rsidRPr="002F6EAB" w:rsidRDefault="002F6EAB" w:rsidP="00FF0E23">
            <w:pPr>
              <w:pStyle w:val="Texto"/>
              <w:spacing w:before="40" w:after="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647700" cy="400050"/>
                  <wp:effectExtent l="19050" t="0" r="0" b="0"/>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t="14214"/>
                          <a:stretch>
                            <a:fillRect/>
                          </a:stretch>
                        </pic:blipFill>
                        <pic:spPr bwMode="auto">
                          <a:xfrm>
                            <a:off x="0" y="0"/>
                            <a:ext cx="647700" cy="400050"/>
                          </a:xfrm>
                          <a:prstGeom prst="rect">
                            <a:avLst/>
                          </a:prstGeom>
                          <a:noFill/>
                          <a:ln w="9525">
                            <a:noFill/>
                            <a:miter lim="800000"/>
                            <a:headEnd/>
                            <a:tailEnd/>
                          </a:ln>
                        </pic:spPr>
                      </pic:pic>
                    </a:graphicData>
                  </a:graphic>
                </wp:inline>
              </w:drawing>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left="43" w:firstLine="0"/>
              <w:jc w:val="left"/>
              <w:rPr>
                <w:rFonts w:ascii="Verdana" w:hAnsi="Verdana"/>
                <w:sz w:val="16"/>
                <w:szCs w:val="16"/>
              </w:rPr>
            </w:pPr>
            <w:r w:rsidRPr="002F6EAB">
              <w:rPr>
                <w:rFonts w:ascii="Verdana" w:hAnsi="Verdana"/>
                <w:sz w:val="16"/>
                <w:szCs w:val="16"/>
              </w:rPr>
              <w:t>Número de serie</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left="49" w:firstLine="0"/>
              <w:jc w:val="left"/>
              <w:rPr>
                <w:rFonts w:ascii="Verdana" w:hAnsi="Verdana"/>
                <w:sz w:val="16"/>
                <w:szCs w:val="16"/>
                <w:lang w:val="en-US"/>
              </w:rPr>
            </w:pPr>
            <w:r>
              <w:rPr>
                <w:rFonts w:ascii="Verdana" w:hAnsi="Verdana"/>
                <w:sz w:val="16"/>
                <w:szCs w:val="16"/>
                <w:lang w:val="en-US"/>
              </w:rPr>
              <w:t>Serial number</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left="49" w:firstLine="0"/>
              <w:jc w:val="center"/>
              <w:rPr>
                <w:rFonts w:ascii="Verdana" w:hAnsi="Verdana"/>
                <w:sz w:val="16"/>
                <w:szCs w:val="16"/>
              </w:rPr>
            </w:pPr>
            <w:r w:rsidRPr="002F6EAB">
              <w:rPr>
                <w:rFonts w:ascii="Verdana" w:hAnsi="Verdana"/>
                <w:sz w:val="16"/>
                <w:szCs w:val="16"/>
              </w:rPr>
              <w:t>4.1.1.7</w:t>
            </w:r>
          </w:p>
        </w:tc>
      </w:tr>
      <w:tr w:rsidR="002F6EAB" w:rsidRPr="002F6EAB" w:rsidTr="00FF0E23">
        <w:trPr>
          <w:cantSplit/>
          <w:trHeight w:val="23"/>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713DA" w:rsidP="00FF0E23">
            <w:pPr>
              <w:pStyle w:val="Texto"/>
              <w:spacing w:after="0" w:line="240" w:lineRule="auto"/>
              <w:ind w:firstLine="0"/>
              <w:jc w:val="center"/>
              <w:rPr>
                <w:rFonts w:ascii="Verdana" w:hAnsi="Verdana"/>
                <w:sz w:val="16"/>
                <w:szCs w:val="16"/>
              </w:rPr>
            </w:pPr>
            <w:r w:rsidRPr="002F6EAB">
              <w:rPr>
                <w:rFonts w:ascii="Verdana" w:hAnsi="Verdana"/>
                <w:sz w:val="16"/>
                <w:szCs w:val="16"/>
              </w:rPr>
              <w:fldChar w:fldCharType="begin"/>
            </w:r>
            <w:r w:rsidR="002F6EAB" w:rsidRPr="002F6EAB">
              <w:rPr>
                <w:rFonts w:ascii="Verdana" w:hAnsi="Verdana"/>
                <w:sz w:val="16"/>
                <w:szCs w:val="16"/>
              </w:rPr>
              <w:instrText xml:space="preserve">import "Z:\\Rafael\\0rafael\\SIS\\Normas 2005\\NOM-137\\Inf apoyo\\Use of Symbols on Labels and in Labeling of In Vitro Diagnostic Devices Intended for Professional Use - Draft Guidance for Industry and FDA Staff_archivos\\consultinstructions.gif" </w:instrText>
            </w:r>
            <w:r w:rsidRPr="002F6EAB">
              <w:rPr>
                <w:rFonts w:ascii="Verdana" w:hAnsi="Verdana"/>
                <w:sz w:val="16"/>
                <w:szCs w:val="16"/>
              </w:rPr>
              <w:fldChar w:fldCharType="separate"/>
            </w:r>
            <w:r w:rsidR="002F6EAB" w:rsidRPr="002F6EAB">
              <w:rPr>
                <w:rFonts w:ascii="Verdana" w:hAnsi="Verdana"/>
                <w:noProof/>
                <w:sz w:val="16"/>
                <w:szCs w:val="16"/>
                <w:lang w:val="en-US" w:eastAsia="en-US"/>
              </w:rPr>
              <w:drawing>
                <wp:inline distT="0" distB="0" distL="0" distR="0">
                  <wp:extent cx="504825" cy="371475"/>
                  <wp:effectExtent l="19050" t="0" r="9525" b="0"/>
                  <wp:docPr id="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504825" cy="371475"/>
                          </a:xfrm>
                          <a:prstGeom prst="rect">
                            <a:avLst/>
                          </a:prstGeom>
                          <a:noFill/>
                          <a:ln w="9525">
                            <a:noFill/>
                            <a:miter lim="800000"/>
                            <a:headEnd/>
                            <a:tailEnd/>
                          </a:ln>
                        </pic:spPr>
                      </pic:pic>
                    </a:graphicData>
                  </a:graphic>
                </wp:inline>
              </w:drawing>
            </w:r>
            <w:r w:rsidRPr="002F6EAB">
              <w:rPr>
                <w:rFonts w:ascii="Verdana" w:hAnsi="Verdana"/>
                <w:sz w:val="16"/>
                <w:szCs w:val="16"/>
              </w:rPr>
              <w:fldChar w:fldCharType="end"/>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left="43" w:firstLine="0"/>
              <w:jc w:val="left"/>
              <w:rPr>
                <w:rFonts w:ascii="Verdana" w:hAnsi="Verdana"/>
                <w:sz w:val="16"/>
                <w:szCs w:val="16"/>
              </w:rPr>
            </w:pPr>
            <w:r w:rsidRPr="002F6EAB">
              <w:rPr>
                <w:rFonts w:ascii="Verdana" w:hAnsi="Verdana"/>
                <w:sz w:val="16"/>
                <w:szCs w:val="16"/>
              </w:rPr>
              <w:t>Instrucciones de uso del dispositivo médico</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left="49" w:firstLine="0"/>
              <w:jc w:val="left"/>
              <w:rPr>
                <w:rFonts w:ascii="Verdana" w:hAnsi="Verdana"/>
                <w:sz w:val="16"/>
                <w:szCs w:val="16"/>
                <w:lang w:val="en-US"/>
              </w:rPr>
            </w:pPr>
            <w:r>
              <w:rPr>
                <w:rFonts w:ascii="Verdana" w:hAnsi="Verdana"/>
                <w:sz w:val="16"/>
                <w:szCs w:val="16"/>
                <w:lang w:val="en-US"/>
              </w:rPr>
              <w:t>Instructions of use of the medical device</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left="49" w:firstLine="0"/>
              <w:jc w:val="center"/>
              <w:rPr>
                <w:rFonts w:ascii="Verdana" w:hAnsi="Verdana"/>
                <w:sz w:val="16"/>
                <w:szCs w:val="16"/>
              </w:rPr>
            </w:pPr>
            <w:r w:rsidRPr="002F6EAB">
              <w:rPr>
                <w:rFonts w:ascii="Verdana" w:hAnsi="Verdana"/>
                <w:sz w:val="16"/>
                <w:szCs w:val="16"/>
              </w:rPr>
              <w:t>4.1.1.9</w:t>
            </w:r>
            <w:r w:rsidR="00FF0E23">
              <w:rPr>
                <w:rFonts w:ascii="Verdana" w:hAnsi="Verdana"/>
                <w:sz w:val="16"/>
                <w:szCs w:val="16"/>
              </w:rPr>
              <w:t xml:space="preserve">, </w:t>
            </w:r>
            <w:r w:rsidRPr="002F6EAB">
              <w:rPr>
                <w:rFonts w:ascii="Verdana" w:hAnsi="Verdana"/>
                <w:sz w:val="16"/>
                <w:szCs w:val="16"/>
              </w:rPr>
              <w:t xml:space="preserve"> 4.1.1.10</w:t>
            </w:r>
          </w:p>
        </w:tc>
      </w:tr>
      <w:tr w:rsidR="002F6EAB" w:rsidRPr="002F6EAB" w:rsidTr="00FF0E23">
        <w:trPr>
          <w:cantSplit/>
          <w:trHeight w:val="23"/>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713DA" w:rsidP="00FF0E23">
            <w:pPr>
              <w:pStyle w:val="Texto"/>
              <w:spacing w:after="0" w:line="240" w:lineRule="auto"/>
              <w:ind w:firstLine="0"/>
              <w:jc w:val="center"/>
              <w:rPr>
                <w:rFonts w:ascii="Verdana" w:hAnsi="Verdana"/>
                <w:sz w:val="16"/>
                <w:szCs w:val="16"/>
              </w:rPr>
            </w:pPr>
            <w:r w:rsidRPr="002F6EAB">
              <w:rPr>
                <w:rFonts w:ascii="Verdana" w:hAnsi="Verdana"/>
                <w:sz w:val="16"/>
                <w:szCs w:val="16"/>
              </w:rPr>
              <w:fldChar w:fldCharType="begin"/>
            </w:r>
            <w:r w:rsidR="002F6EAB" w:rsidRPr="002F6EAB">
              <w:rPr>
                <w:rFonts w:ascii="Verdana" w:hAnsi="Verdana"/>
                <w:sz w:val="16"/>
                <w:szCs w:val="16"/>
              </w:rPr>
              <w:instrText xml:space="preserve">import "Z:\\Rafael\\0rafael\\SIS\\Normas 2005\\NOM-137\\Inf apoyo\\Use of Symbols on Labels and in Labeling of In Vitro Diagnostic Devices Intended for Professional Use - Draft Guidance for Industry and FDA Staff_archivos\\consultdocs.gif" </w:instrText>
            </w:r>
            <w:r w:rsidRPr="002F6EAB">
              <w:rPr>
                <w:rFonts w:ascii="Verdana" w:hAnsi="Verdana"/>
                <w:sz w:val="16"/>
                <w:szCs w:val="16"/>
              </w:rPr>
              <w:fldChar w:fldCharType="separate"/>
            </w:r>
            <w:r w:rsidR="002F6EAB" w:rsidRPr="002F6EAB">
              <w:rPr>
                <w:rFonts w:ascii="Verdana" w:hAnsi="Verdana"/>
                <w:noProof/>
                <w:sz w:val="16"/>
                <w:szCs w:val="16"/>
                <w:lang w:val="en-US" w:eastAsia="en-US"/>
              </w:rPr>
              <w:drawing>
                <wp:inline distT="0" distB="0" distL="0" distR="0">
                  <wp:extent cx="533400" cy="390525"/>
                  <wp:effectExtent l="19050" t="0" r="0" b="0"/>
                  <wp:docPr id="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533400" cy="390525"/>
                          </a:xfrm>
                          <a:prstGeom prst="rect">
                            <a:avLst/>
                          </a:prstGeom>
                          <a:noFill/>
                          <a:ln w="9525">
                            <a:noFill/>
                            <a:miter lim="800000"/>
                            <a:headEnd/>
                            <a:tailEnd/>
                          </a:ln>
                        </pic:spPr>
                      </pic:pic>
                    </a:graphicData>
                  </a:graphic>
                </wp:inline>
              </w:drawing>
            </w:r>
            <w:r w:rsidRPr="002F6EAB">
              <w:rPr>
                <w:rFonts w:ascii="Verdana" w:hAnsi="Verdana"/>
                <w:sz w:val="16"/>
                <w:szCs w:val="16"/>
              </w:rPr>
              <w:fldChar w:fldCharType="end"/>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left="43" w:firstLine="0"/>
              <w:jc w:val="left"/>
              <w:rPr>
                <w:rFonts w:ascii="Verdana" w:hAnsi="Verdana"/>
                <w:sz w:val="16"/>
                <w:szCs w:val="16"/>
              </w:rPr>
            </w:pPr>
            <w:r w:rsidRPr="002F6EAB">
              <w:rPr>
                <w:rFonts w:ascii="Verdana" w:hAnsi="Verdana"/>
                <w:sz w:val="16"/>
                <w:szCs w:val="16"/>
              </w:rPr>
              <w:t>Advertencias o precauciones</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left="49" w:firstLine="0"/>
              <w:jc w:val="left"/>
              <w:rPr>
                <w:rFonts w:ascii="Verdana" w:hAnsi="Verdana"/>
                <w:sz w:val="16"/>
                <w:szCs w:val="16"/>
                <w:lang w:val="en-US"/>
              </w:rPr>
            </w:pPr>
            <w:r>
              <w:rPr>
                <w:rFonts w:ascii="Verdana" w:hAnsi="Verdana"/>
                <w:sz w:val="16"/>
                <w:szCs w:val="16"/>
                <w:lang w:val="en-US"/>
              </w:rPr>
              <w:t>Warnings or cautions</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left="49" w:firstLine="0"/>
              <w:jc w:val="center"/>
              <w:rPr>
                <w:rFonts w:ascii="Verdana" w:hAnsi="Verdana"/>
                <w:sz w:val="16"/>
                <w:szCs w:val="16"/>
              </w:rPr>
            </w:pPr>
            <w:r w:rsidRPr="002F6EAB">
              <w:rPr>
                <w:rFonts w:ascii="Verdana" w:hAnsi="Verdana"/>
                <w:sz w:val="16"/>
                <w:szCs w:val="16"/>
              </w:rPr>
              <w:t>4.1.1.11</w:t>
            </w:r>
          </w:p>
        </w:tc>
      </w:tr>
      <w:tr w:rsidR="002F6EAB" w:rsidRPr="002F6EAB" w:rsidTr="00FF0E23">
        <w:trPr>
          <w:cantSplit/>
          <w:trHeight w:val="23"/>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685800" cy="333375"/>
                  <wp:effectExtent l="19050" t="0" r="0"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685800" cy="333375"/>
                          </a:xfrm>
                          <a:prstGeom prst="rect">
                            <a:avLst/>
                          </a:prstGeom>
                          <a:noFill/>
                          <a:ln w="9525">
                            <a:noFill/>
                            <a:miter lim="800000"/>
                            <a:headEnd/>
                            <a:tailEnd/>
                          </a:ln>
                        </pic:spPr>
                      </pic:pic>
                    </a:graphicData>
                  </a:graphic>
                </wp:inline>
              </w:drawing>
            </w:r>
          </w:p>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647700" cy="266700"/>
                  <wp:effectExtent l="19050" t="0" r="0" b="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647700" cy="266700"/>
                          </a:xfrm>
                          <a:prstGeom prst="rect">
                            <a:avLst/>
                          </a:prstGeom>
                          <a:noFill/>
                          <a:ln w="9525">
                            <a:noFill/>
                            <a:miter lim="800000"/>
                            <a:headEnd/>
                            <a:tailEnd/>
                          </a:ln>
                        </pic:spPr>
                      </pic:pic>
                    </a:graphicData>
                  </a:graphic>
                </wp:inline>
              </w:drawing>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left="43" w:firstLine="0"/>
              <w:jc w:val="left"/>
              <w:rPr>
                <w:rFonts w:ascii="Verdana" w:hAnsi="Verdana"/>
                <w:sz w:val="16"/>
                <w:szCs w:val="16"/>
              </w:rPr>
            </w:pPr>
            <w:r w:rsidRPr="002F6EAB">
              <w:rPr>
                <w:rFonts w:ascii="Verdana" w:hAnsi="Verdana"/>
                <w:sz w:val="16"/>
                <w:szCs w:val="16"/>
              </w:rPr>
              <w:t>Producto estéril</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left="49" w:firstLine="0"/>
              <w:jc w:val="left"/>
              <w:rPr>
                <w:rFonts w:ascii="Verdana" w:hAnsi="Verdana"/>
                <w:sz w:val="16"/>
                <w:szCs w:val="16"/>
                <w:lang w:val="en-US"/>
              </w:rPr>
            </w:pPr>
            <w:r>
              <w:rPr>
                <w:rFonts w:ascii="Verdana" w:hAnsi="Verdana"/>
                <w:sz w:val="16"/>
                <w:szCs w:val="16"/>
                <w:lang w:val="en-US"/>
              </w:rPr>
              <w:t>Sterile product</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left="49" w:firstLine="0"/>
              <w:jc w:val="center"/>
              <w:rPr>
                <w:rFonts w:ascii="Verdana" w:hAnsi="Verdana"/>
                <w:sz w:val="16"/>
                <w:szCs w:val="16"/>
              </w:rPr>
            </w:pPr>
            <w:r w:rsidRPr="002F6EAB">
              <w:rPr>
                <w:rFonts w:ascii="Verdana" w:hAnsi="Verdana"/>
                <w:sz w:val="16"/>
                <w:szCs w:val="16"/>
              </w:rPr>
              <w:t>4.1.1.12</w:t>
            </w:r>
          </w:p>
        </w:tc>
      </w:tr>
      <w:tr w:rsidR="002F6EAB" w:rsidRPr="002F6EAB" w:rsidTr="00FF0E23">
        <w:trPr>
          <w:cantSplit/>
          <w:trHeight w:val="23"/>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933450" cy="276225"/>
                  <wp:effectExtent l="19050" t="0" r="0" b="0"/>
                  <wp:docPr id="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933450" cy="276225"/>
                          </a:xfrm>
                          <a:prstGeom prst="rect">
                            <a:avLst/>
                          </a:prstGeom>
                          <a:noFill/>
                          <a:ln w="9525">
                            <a:noFill/>
                            <a:miter lim="800000"/>
                            <a:headEnd/>
                            <a:tailEnd/>
                          </a:ln>
                        </pic:spPr>
                      </pic:pic>
                    </a:graphicData>
                  </a:graphic>
                </wp:inline>
              </w:drawing>
            </w:r>
          </w:p>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933450" cy="266700"/>
                  <wp:effectExtent l="19050" t="0" r="0" b="0"/>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933450" cy="266700"/>
                          </a:xfrm>
                          <a:prstGeom prst="rect">
                            <a:avLst/>
                          </a:prstGeom>
                          <a:noFill/>
                          <a:ln w="9525">
                            <a:noFill/>
                            <a:miter lim="800000"/>
                            <a:headEnd/>
                            <a:tailEnd/>
                          </a:ln>
                        </pic:spPr>
                      </pic:pic>
                    </a:graphicData>
                  </a:graphic>
                </wp:inline>
              </w:drawing>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left="43" w:firstLine="0"/>
              <w:jc w:val="left"/>
              <w:rPr>
                <w:rFonts w:ascii="Verdana" w:hAnsi="Verdana"/>
                <w:sz w:val="16"/>
                <w:szCs w:val="16"/>
              </w:rPr>
            </w:pPr>
            <w:r w:rsidRPr="002F6EAB">
              <w:rPr>
                <w:rFonts w:ascii="Verdana" w:hAnsi="Verdana"/>
                <w:sz w:val="16"/>
                <w:szCs w:val="16"/>
              </w:rPr>
              <w:t>Esterilizado con óxido de etileno</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left="49" w:firstLine="0"/>
              <w:jc w:val="left"/>
              <w:rPr>
                <w:rFonts w:ascii="Verdana" w:hAnsi="Verdana"/>
                <w:sz w:val="16"/>
                <w:szCs w:val="16"/>
                <w:lang w:val="en-US"/>
              </w:rPr>
            </w:pPr>
            <w:r>
              <w:rPr>
                <w:rFonts w:ascii="Verdana" w:hAnsi="Verdana"/>
                <w:sz w:val="16"/>
                <w:szCs w:val="16"/>
                <w:lang w:val="en-US"/>
              </w:rPr>
              <w:t>Sterilized with ethylene oxide</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left="49" w:firstLine="0"/>
              <w:jc w:val="center"/>
              <w:rPr>
                <w:rFonts w:ascii="Verdana" w:hAnsi="Verdana"/>
                <w:sz w:val="16"/>
                <w:szCs w:val="16"/>
              </w:rPr>
            </w:pPr>
            <w:r w:rsidRPr="002F6EAB">
              <w:rPr>
                <w:rFonts w:ascii="Verdana" w:hAnsi="Verdana"/>
                <w:sz w:val="16"/>
                <w:szCs w:val="16"/>
              </w:rPr>
              <w:t>4.1.1.12</w:t>
            </w:r>
          </w:p>
        </w:tc>
      </w:tr>
      <w:tr w:rsidR="002F6EAB" w:rsidRPr="002F6EAB" w:rsidTr="00FF0E23">
        <w:trPr>
          <w:cantSplit/>
          <w:trHeight w:val="23"/>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885825" cy="285750"/>
                  <wp:effectExtent l="19050" t="0" r="9525" b="0"/>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885825" cy="285750"/>
                          </a:xfrm>
                          <a:prstGeom prst="rect">
                            <a:avLst/>
                          </a:prstGeom>
                          <a:noFill/>
                          <a:ln w="9525">
                            <a:noFill/>
                            <a:miter lim="800000"/>
                            <a:headEnd/>
                            <a:tailEnd/>
                          </a:ln>
                        </pic:spPr>
                      </pic:pic>
                    </a:graphicData>
                  </a:graphic>
                </wp:inline>
              </w:drawing>
            </w:r>
          </w:p>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885825" cy="285750"/>
                  <wp:effectExtent l="19050" t="0" r="9525" b="0"/>
                  <wp:docPr id="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885825" cy="285750"/>
                          </a:xfrm>
                          <a:prstGeom prst="rect">
                            <a:avLst/>
                          </a:prstGeom>
                          <a:noFill/>
                          <a:ln w="9525">
                            <a:noFill/>
                            <a:miter lim="800000"/>
                            <a:headEnd/>
                            <a:tailEnd/>
                          </a:ln>
                        </pic:spPr>
                      </pic:pic>
                    </a:graphicData>
                  </a:graphic>
                </wp:inline>
              </w:drawing>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left="43" w:firstLine="0"/>
              <w:jc w:val="left"/>
              <w:rPr>
                <w:rFonts w:ascii="Verdana" w:hAnsi="Verdana"/>
                <w:sz w:val="16"/>
                <w:szCs w:val="16"/>
              </w:rPr>
            </w:pPr>
            <w:r w:rsidRPr="002F6EAB">
              <w:rPr>
                <w:rFonts w:ascii="Verdana" w:hAnsi="Verdana"/>
                <w:sz w:val="16"/>
                <w:szCs w:val="16"/>
              </w:rPr>
              <w:t>Esterilizado con radiación gamma</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left="49" w:firstLine="0"/>
              <w:jc w:val="left"/>
              <w:rPr>
                <w:rFonts w:ascii="Verdana" w:hAnsi="Verdana"/>
                <w:sz w:val="16"/>
                <w:szCs w:val="16"/>
                <w:lang w:val="en-US"/>
              </w:rPr>
            </w:pPr>
            <w:r>
              <w:rPr>
                <w:rFonts w:ascii="Verdana" w:hAnsi="Verdana"/>
                <w:sz w:val="16"/>
                <w:szCs w:val="16"/>
                <w:lang w:val="en-US"/>
              </w:rPr>
              <w:t>Sterilization with gamma radiation</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left="49" w:firstLine="0"/>
              <w:jc w:val="center"/>
              <w:rPr>
                <w:rFonts w:ascii="Verdana" w:hAnsi="Verdana"/>
                <w:sz w:val="16"/>
                <w:szCs w:val="16"/>
              </w:rPr>
            </w:pPr>
            <w:r w:rsidRPr="002F6EAB">
              <w:rPr>
                <w:rFonts w:ascii="Verdana" w:hAnsi="Verdana"/>
                <w:sz w:val="16"/>
                <w:szCs w:val="16"/>
              </w:rPr>
              <w:t>4.1.1.12</w:t>
            </w:r>
          </w:p>
        </w:tc>
      </w:tr>
      <w:tr w:rsidR="002F6EAB" w:rsidRPr="002F6EAB" w:rsidTr="00FF0E23">
        <w:trPr>
          <w:cantSplit/>
          <w:trHeight w:val="23"/>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F6EAB" w:rsidP="00FF0E23">
            <w:pPr>
              <w:pStyle w:val="Texto"/>
              <w:spacing w:before="20" w:after="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962025" cy="638175"/>
                  <wp:effectExtent l="19050" t="0" r="9525" b="0"/>
                  <wp:docPr id="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962025" cy="638175"/>
                          </a:xfrm>
                          <a:prstGeom prst="rect">
                            <a:avLst/>
                          </a:prstGeom>
                          <a:noFill/>
                          <a:ln w="9525">
                            <a:noFill/>
                            <a:miter lim="800000"/>
                            <a:headEnd/>
                            <a:tailEnd/>
                          </a:ln>
                        </pic:spPr>
                      </pic:pic>
                    </a:graphicData>
                  </a:graphic>
                </wp:inline>
              </w:drawing>
            </w:r>
          </w:p>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952500" cy="619125"/>
                  <wp:effectExtent l="19050" t="0" r="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srcRect/>
                          <a:stretch>
                            <a:fillRect/>
                          </a:stretch>
                        </pic:blipFill>
                        <pic:spPr bwMode="auto">
                          <a:xfrm>
                            <a:off x="0" y="0"/>
                            <a:ext cx="952500" cy="619125"/>
                          </a:xfrm>
                          <a:prstGeom prst="rect">
                            <a:avLst/>
                          </a:prstGeom>
                          <a:noFill/>
                          <a:ln w="9525">
                            <a:noFill/>
                            <a:miter lim="800000"/>
                            <a:headEnd/>
                            <a:tailEnd/>
                          </a:ln>
                        </pic:spPr>
                      </pic:pic>
                    </a:graphicData>
                  </a:graphic>
                </wp:inline>
              </w:drawing>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firstLine="0"/>
              <w:jc w:val="left"/>
              <w:rPr>
                <w:rFonts w:ascii="Verdana" w:hAnsi="Verdana"/>
                <w:sz w:val="16"/>
                <w:szCs w:val="16"/>
              </w:rPr>
            </w:pPr>
            <w:r w:rsidRPr="002F6EAB">
              <w:rPr>
                <w:rFonts w:ascii="Verdana" w:hAnsi="Verdana"/>
                <w:sz w:val="16"/>
                <w:szCs w:val="16"/>
              </w:rPr>
              <w:t>Esterilizado con calor seco o húmedo</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firstLine="0"/>
              <w:jc w:val="left"/>
              <w:rPr>
                <w:rFonts w:ascii="Verdana" w:hAnsi="Verdana"/>
                <w:sz w:val="16"/>
                <w:szCs w:val="16"/>
                <w:lang w:val="en-US"/>
              </w:rPr>
            </w:pPr>
            <w:r>
              <w:rPr>
                <w:rFonts w:ascii="Verdana" w:hAnsi="Verdana"/>
                <w:sz w:val="16"/>
                <w:szCs w:val="16"/>
                <w:lang w:val="en-US"/>
              </w:rPr>
              <w:t>Sterilization with dry or wet heat</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sz w:val="16"/>
                <w:szCs w:val="16"/>
              </w:rPr>
              <w:t>4.1.1.12</w:t>
            </w:r>
          </w:p>
        </w:tc>
      </w:tr>
      <w:tr w:rsidR="002F6EAB" w:rsidRPr="002F6EAB" w:rsidTr="00FF0E23">
        <w:trPr>
          <w:cantSplit/>
          <w:trHeight w:val="23"/>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885825" cy="266700"/>
                  <wp:effectExtent l="19050" t="0" r="9525" b="0"/>
                  <wp:docPr id="4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srcRect/>
                          <a:stretch>
                            <a:fillRect/>
                          </a:stretch>
                        </pic:blipFill>
                        <pic:spPr bwMode="auto">
                          <a:xfrm>
                            <a:off x="0" y="0"/>
                            <a:ext cx="885825" cy="266700"/>
                          </a:xfrm>
                          <a:prstGeom prst="rect">
                            <a:avLst/>
                          </a:prstGeom>
                          <a:noFill/>
                          <a:ln w="9525">
                            <a:noFill/>
                            <a:miter lim="800000"/>
                            <a:headEnd/>
                            <a:tailEnd/>
                          </a:ln>
                        </pic:spPr>
                      </pic:pic>
                    </a:graphicData>
                  </a:graphic>
                </wp:inline>
              </w:drawing>
            </w:r>
          </w:p>
          <w:p w:rsidR="002F6EAB" w:rsidRPr="002F6EAB" w:rsidRDefault="002F6EAB" w:rsidP="00FF0E23">
            <w:pPr>
              <w:pStyle w:val="Texto"/>
              <w:spacing w:after="0" w:line="240" w:lineRule="auto"/>
              <w:ind w:firstLine="0"/>
              <w:jc w:val="center"/>
              <w:rPr>
                <w:rFonts w:ascii="Verdana" w:hAnsi="Verdana"/>
                <w:sz w:val="16"/>
                <w:szCs w:val="16"/>
                <w:lang w:val="pt-BR"/>
              </w:rPr>
            </w:pPr>
            <w:r w:rsidRPr="002F6EAB">
              <w:rPr>
                <w:rFonts w:ascii="Verdana" w:hAnsi="Verdana"/>
                <w:noProof/>
                <w:sz w:val="16"/>
                <w:szCs w:val="16"/>
                <w:lang w:val="en-US" w:eastAsia="en-US"/>
              </w:rPr>
              <w:drawing>
                <wp:inline distT="0" distB="0" distL="0" distR="0">
                  <wp:extent cx="885825" cy="266700"/>
                  <wp:effectExtent l="19050" t="0" r="9525" b="0"/>
                  <wp:docPr id="4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a:stretch>
                            <a:fillRect/>
                          </a:stretch>
                        </pic:blipFill>
                        <pic:spPr bwMode="auto">
                          <a:xfrm>
                            <a:off x="0" y="0"/>
                            <a:ext cx="885825" cy="266700"/>
                          </a:xfrm>
                          <a:prstGeom prst="rect">
                            <a:avLst/>
                          </a:prstGeom>
                          <a:noFill/>
                          <a:ln w="9525">
                            <a:noFill/>
                            <a:miter lim="800000"/>
                            <a:headEnd/>
                            <a:tailEnd/>
                          </a:ln>
                        </pic:spPr>
                      </pic:pic>
                    </a:graphicData>
                  </a:graphic>
                </wp:inline>
              </w:drawing>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firstLine="0"/>
              <w:jc w:val="left"/>
              <w:rPr>
                <w:rFonts w:ascii="Verdana" w:hAnsi="Verdana"/>
                <w:sz w:val="16"/>
                <w:szCs w:val="16"/>
                <w:lang w:val="pt-BR"/>
              </w:rPr>
            </w:pPr>
            <w:r w:rsidRPr="002F6EAB">
              <w:rPr>
                <w:rFonts w:ascii="Verdana" w:hAnsi="Verdana"/>
                <w:sz w:val="16"/>
                <w:szCs w:val="16"/>
                <w:lang w:val="pt-BR"/>
              </w:rPr>
              <w:t>Dispositivos médicos procesados usando técnicas asépticas</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firstLine="0"/>
              <w:jc w:val="left"/>
              <w:rPr>
                <w:rFonts w:ascii="Verdana" w:hAnsi="Verdana"/>
                <w:sz w:val="16"/>
                <w:szCs w:val="16"/>
                <w:lang w:val="en-US"/>
              </w:rPr>
            </w:pPr>
            <w:r>
              <w:rPr>
                <w:rFonts w:ascii="Verdana" w:hAnsi="Verdana"/>
                <w:sz w:val="16"/>
                <w:szCs w:val="16"/>
                <w:lang w:val="en-US"/>
              </w:rPr>
              <w:t>Medical devices processed using aseptic techniques</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sz w:val="16"/>
                <w:szCs w:val="16"/>
              </w:rPr>
              <w:t>4.1.1.12</w:t>
            </w:r>
          </w:p>
        </w:tc>
      </w:tr>
      <w:tr w:rsidR="002F6EAB" w:rsidRPr="002F6EAB" w:rsidTr="00FF0E23">
        <w:trPr>
          <w:cantSplit/>
          <w:trHeight w:val="23"/>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485775" cy="476250"/>
                  <wp:effectExtent l="19050" t="0" r="9525" b="0"/>
                  <wp:docPr id="5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srcRect/>
                          <a:stretch>
                            <a:fillRect/>
                          </a:stretch>
                        </pic:blipFill>
                        <pic:spPr bwMode="auto">
                          <a:xfrm>
                            <a:off x="0" y="0"/>
                            <a:ext cx="485775" cy="476250"/>
                          </a:xfrm>
                          <a:prstGeom prst="rect">
                            <a:avLst/>
                          </a:prstGeom>
                          <a:noFill/>
                          <a:ln w="9525">
                            <a:noFill/>
                            <a:miter lim="800000"/>
                            <a:headEnd/>
                            <a:tailEnd/>
                          </a:ln>
                        </pic:spPr>
                      </pic:pic>
                    </a:graphicData>
                  </a:graphic>
                </wp:inline>
              </w:drawing>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firstLine="0"/>
              <w:jc w:val="left"/>
              <w:rPr>
                <w:rFonts w:ascii="Verdana" w:hAnsi="Verdana"/>
                <w:sz w:val="16"/>
                <w:szCs w:val="16"/>
              </w:rPr>
            </w:pPr>
            <w:r w:rsidRPr="002F6EAB">
              <w:rPr>
                <w:rFonts w:ascii="Verdana" w:hAnsi="Verdana"/>
                <w:sz w:val="16"/>
                <w:szCs w:val="16"/>
              </w:rPr>
              <w:t>Productos para ser usados una sola vez</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firstLine="0"/>
              <w:jc w:val="left"/>
              <w:rPr>
                <w:rFonts w:ascii="Verdana" w:hAnsi="Verdana"/>
                <w:sz w:val="16"/>
                <w:szCs w:val="16"/>
                <w:lang w:val="en-US"/>
              </w:rPr>
            </w:pPr>
            <w:r>
              <w:rPr>
                <w:rFonts w:ascii="Verdana" w:hAnsi="Verdana"/>
                <w:sz w:val="16"/>
                <w:szCs w:val="16"/>
                <w:lang w:val="en-US"/>
              </w:rPr>
              <w:t>Products for being used one time</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sz w:val="16"/>
                <w:szCs w:val="16"/>
              </w:rPr>
              <w:t>4.1.1.14</w:t>
            </w:r>
          </w:p>
        </w:tc>
      </w:tr>
      <w:tr w:rsidR="002F6EAB" w:rsidRPr="002F6EAB" w:rsidTr="00FF0E23">
        <w:trPr>
          <w:cantSplit/>
          <w:trHeight w:val="435"/>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713DA" w:rsidP="00FF0E23">
            <w:pPr>
              <w:pStyle w:val="Texto"/>
              <w:spacing w:after="0" w:line="240" w:lineRule="auto"/>
              <w:ind w:firstLine="0"/>
              <w:jc w:val="center"/>
              <w:rPr>
                <w:rFonts w:ascii="Verdana" w:hAnsi="Verdana"/>
                <w:sz w:val="16"/>
                <w:szCs w:val="16"/>
              </w:rPr>
            </w:pPr>
            <w:r w:rsidRPr="002F6EAB">
              <w:rPr>
                <w:rFonts w:ascii="Verdana" w:hAnsi="Verdana"/>
                <w:sz w:val="16"/>
                <w:szCs w:val="16"/>
              </w:rPr>
              <w:fldChar w:fldCharType="begin"/>
            </w:r>
            <w:r w:rsidR="002F6EAB" w:rsidRPr="002F6EAB">
              <w:rPr>
                <w:rFonts w:ascii="Verdana" w:hAnsi="Verdana"/>
                <w:sz w:val="16"/>
                <w:szCs w:val="16"/>
              </w:rPr>
              <w:instrText xml:space="preserve">import "Z:\\Rafael\\0rafael\\SIS\\Normas 2005\\NOM-137\\Inf apoyo\\Use of Symbols on Labels and in Labeling of In Vitro Diagnostic Devices Intended for Professional Use - Draft Guidance for Industry and FDA Staff_archivos\\lowerlimitoftemp.gif" </w:instrText>
            </w:r>
            <w:r w:rsidRPr="002F6EAB">
              <w:rPr>
                <w:rFonts w:ascii="Verdana" w:hAnsi="Verdana"/>
                <w:sz w:val="16"/>
                <w:szCs w:val="16"/>
              </w:rPr>
              <w:fldChar w:fldCharType="separate"/>
            </w:r>
            <w:r w:rsidR="002F6EAB" w:rsidRPr="002F6EAB">
              <w:rPr>
                <w:rFonts w:ascii="Verdana" w:hAnsi="Verdana"/>
                <w:noProof/>
                <w:sz w:val="16"/>
                <w:szCs w:val="16"/>
                <w:lang w:val="en-US" w:eastAsia="en-US"/>
              </w:rPr>
              <w:drawing>
                <wp:inline distT="0" distB="0" distL="0" distR="0">
                  <wp:extent cx="647700" cy="476250"/>
                  <wp:effectExtent l="19050" t="0" r="0" b="0"/>
                  <wp:docPr id="5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srcRect/>
                          <a:stretch>
                            <a:fillRect/>
                          </a:stretch>
                        </pic:blipFill>
                        <pic:spPr bwMode="auto">
                          <a:xfrm>
                            <a:off x="0" y="0"/>
                            <a:ext cx="647700" cy="476250"/>
                          </a:xfrm>
                          <a:prstGeom prst="rect">
                            <a:avLst/>
                          </a:prstGeom>
                          <a:noFill/>
                          <a:ln w="9525">
                            <a:noFill/>
                            <a:miter lim="800000"/>
                            <a:headEnd/>
                            <a:tailEnd/>
                          </a:ln>
                        </pic:spPr>
                      </pic:pic>
                    </a:graphicData>
                  </a:graphic>
                </wp:inline>
              </w:drawing>
            </w:r>
            <w:r w:rsidRPr="002F6EAB">
              <w:rPr>
                <w:rFonts w:ascii="Verdana" w:hAnsi="Verdana"/>
                <w:sz w:val="16"/>
                <w:szCs w:val="16"/>
              </w:rPr>
              <w:fldChar w:fldCharType="end"/>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firstLine="0"/>
              <w:jc w:val="left"/>
              <w:rPr>
                <w:rFonts w:ascii="Verdana" w:hAnsi="Verdana"/>
                <w:sz w:val="16"/>
                <w:szCs w:val="16"/>
              </w:rPr>
            </w:pPr>
            <w:r w:rsidRPr="002F6EAB">
              <w:rPr>
                <w:rFonts w:ascii="Verdana" w:hAnsi="Verdana"/>
                <w:sz w:val="16"/>
                <w:szCs w:val="16"/>
              </w:rPr>
              <w:t>Temperatura mínima</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firstLine="0"/>
              <w:jc w:val="left"/>
              <w:rPr>
                <w:rFonts w:ascii="Verdana" w:hAnsi="Verdana"/>
                <w:sz w:val="16"/>
                <w:szCs w:val="16"/>
                <w:lang w:val="en-US"/>
              </w:rPr>
            </w:pPr>
            <w:r>
              <w:rPr>
                <w:rFonts w:ascii="Verdana" w:hAnsi="Verdana"/>
                <w:sz w:val="16"/>
                <w:szCs w:val="16"/>
                <w:lang w:val="en-US"/>
              </w:rPr>
              <w:t>Minimum temperature</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sz w:val="16"/>
                <w:szCs w:val="16"/>
              </w:rPr>
              <w:t>4.1.1.15.1</w:t>
            </w:r>
          </w:p>
        </w:tc>
      </w:tr>
      <w:tr w:rsidR="002F6EAB" w:rsidRPr="002F6EAB" w:rsidTr="00FF0E23">
        <w:trPr>
          <w:cantSplit/>
          <w:trHeight w:val="23"/>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713DA" w:rsidP="00FF0E23">
            <w:pPr>
              <w:pStyle w:val="Texto"/>
              <w:spacing w:after="0" w:line="240" w:lineRule="auto"/>
              <w:ind w:firstLine="0"/>
              <w:jc w:val="center"/>
              <w:rPr>
                <w:rFonts w:ascii="Verdana" w:hAnsi="Verdana"/>
                <w:sz w:val="16"/>
                <w:szCs w:val="16"/>
              </w:rPr>
            </w:pPr>
            <w:r w:rsidRPr="002F6EAB">
              <w:rPr>
                <w:rFonts w:ascii="Verdana" w:hAnsi="Verdana"/>
                <w:sz w:val="16"/>
                <w:szCs w:val="16"/>
              </w:rPr>
              <w:fldChar w:fldCharType="begin"/>
            </w:r>
            <w:r w:rsidR="002F6EAB" w:rsidRPr="002F6EAB">
              <w:rPr>
                <w:rFonts w:ascii="Verdana" w:hAnsi="Verdana"/>
                <w:sz w:val="16"/>
                <w:szCs w:val="16"/>
              </w:rPr>
              <w:instrText xml:space="preserve">import "Z:\\Rafael\\0rafael\\SIS\\Normas 2005\\NOM-137\\Inf apoyo\\Use of Symbols on Labels and in Labeling of In Vitro Diagnostic Devices Intended for Professional Use - Draft Guidance for Industry and FDA Staff_archivos\\temperaturelimit.gif" </w:instrText>
            </w:r>
            <w:r w:rsidRPr="002F6EAB">
              <w:rPr>
                <w:rFonts w:ascii="Verdana" w:hAnsi="Verdana"/>
                <w:sz w:val="16"/>
                <w:szCs w:val="16"/>
              </w:rPr>
              <w:fldChar w:fldCharType="separate"/>
            </w:r>
            <w:r w:rsidR="002F6EAB" w:rsidRPr="002F6EAB">
              <w:rPr>
                <w:rFonts w:ascii="Verdana" w:hAnsi="Verdana"/>
                <w:noProof/>
                <w:sz w:val="16"/>
                <w:szCs w:val="16"/>
                <w:lang w:val="en-US" w:eastAsia="en-US"/>
              </w:rPr>
              <w:drawing>
                <wp:inline distT="0" distB="0" distL="0" distR="0">
                  <wp:extent cx="647700" cy="476250"/>
                  <wp:effectExtent l="19050" t="0" r="0" b="0"/>
                  <wp:docPr id="5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srcRect/>
                          <a:stretch>
                            <a:fillRect/>
                          </a:stretch>
                        </pic:blipFill>
                        <pic:spPr bwMode="auto">
                          <a:xfrm>
                            <a:off x="0" y="0"/>
                            <a:ext cx="647700" cy="476250"/>
                          </a:xfrm>
                          <a:prstGeom prst="rect">
                            <a:avLst/>
                          </a:prstGeom>
                          <a:noFill/>
                          <a:ln w="9525">
                            <a:noFill/>
                            <a:miter lim="800000"/>
                            <a:headEnd/>
                            <a:tailEnd/>
                          </a:ln>
                        </pic:spPr>
                      </pic:pic>
                    </a:graphicData>
                  </a:graphic>
                </wp:inline>
              </w:drawing>
            </w:r>
            <w:r w:rsidRPr="002F6EAB">
              <w:rPr>
                <w:rFonts w:ascii="Verdana" w:hAnsi="Verdana"/>
                <w:sz w:val="16"/>
                <w:szCs w:val="16"/>
              </w:rPr>
              <w:fldChar w:fldCharType="end"/>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firstLine="0"/>
              <w:jc w:val="left"/>
              <w:rPr>
                <w:rFonts w:ascii="Verdana" w:hAnsi="Verdana"/>
                <w:sz w:val="16"/>
                <w:szCs w:val="16"/>
              </w:rPr>
            </w:pPr>
            <w:r w:rsidRPr="002F6EAB">
              <w:rPr>
                <w:rFonts w:ascii="Verdana" w:hAnsi="Verdana"/>
                <w:sz w:val="16"/>
                <w:szCs w:val="16"/>
              </w:rPr>
              <w:t>Intervalo de temperatura</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firstLine="0"/>
              <w:jc w:val="left"/>
              <w:rPr>
                <w:rFonts w:ascii="Verdana" w:hAnsi="Verdana"/>
                <w:sz w:val="16"/>
                <w:szCs w:val="16"/>
                <w:lang w:val="en-US"/>
              </w:rPr>
            </w:pPr>
            <w:r>
              <w:rPr>
                <w:rFonts w:ascii="Verdana" w:hAnsi="Verdana"/>
                <w:sz w:val="16"/>
                <w:szCs w:val="16"/>
                <w:lang w:val="en-US"/>
              </w:rPr>
              <w:t>Interval temperature</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sz w:val="16"/>
                <w:szCs w:val="16"/>
              </w:rPr>
              <w:t>4.1.1.15.1</w:t>
            </w:r>
          </w:p>
        </w:tc>
      </w:tr>
      <w:tr w:rsidR="002F6EAB" w:rsidRPr="002F6EAB" w:rsidTr="00FF0E23">
        <w:trPr>
          <w:cantSplit/>
          <w:trHeight w:val="23"/>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713DA" w:rsidP="00FF0E23">
            <w:pPr>
              <w:pStyle w:val="Texto"/>
              <w:spacing w:after="0" w:line="240" w:lineRule="auto"/>
              <w:ind w:firstLine="0"/>
              <w:jc w:val="center"/>
              <w:rPr>
                <w:rFonts w:ascii="Verdana" w:hAnsi="Verdana"/>
                <w:sz w:val="16"/>
                <w:szCs w:val="16"/>
              </w:rPr>
            </w:pPr>
            <w:r w:rsidRPr="002F6EAB">
              <w:rPr>
                <w:rFonts w:ascii="Verdana" w:hAnsi="Verdana"/>
                <w:sz w:val="16"/>
                <w:szCs w:val="16"/>
              </w:rPr>
              <w:fldChar w:fldCharType="begin"/>
            </w:r>
            <w:r w:rsidR="002F6EAB" w:rsidRPr="002F6EAB">
              <w:rPr>
                <w:rFonts w:ascii="Verdana" w:hAnsi="Verdana"/>
                <w:sz w:val="16"/>
                <w:szCs w:val="16"/>
              </w:rPr>
              <w:instrText xml:space="preserve">import "Z:\\Rafael\\0rafael\\SIS\\Normas 2005\\NOM-137\\Inf apoyo\\Use of Symbols on Labels and in Labeling of In Vitro Diagnostic Devices Intended for Professional Use - Draft Guidance for Industry and FDA Staff_archivos\\upperlimitoftemp.gif" </w:instrText>
            </w:r>
            <w:r w:rsidRPr="002F6EAB">
              <w:rPr>
                <w:rFonts w:ascii="Verdana" w:hAnsi="Verdana"/>
                <w:sz w:val="16"/>
                <w:szCs w:val="16"/>
              </w:rPr>
              <w:fldChar w:fldCharType="separate"/>
            </w:r>
            <w:r w:rsidR="002F6EAB" w:rsidRPr="002F6EAB">
              <w:rPr>
                <w:rFonts w:ascii="Verdana" w:hAnsi="Verdana"/>
                <w:noProof/>
                <w:sz w:val="16"/>
                <w:szCs w:val="16"/>
                <w:lang w:val="en-US" w:eastAsia="en-US"/>
              </w:rPr>
              <w:drawing>
                <wp:inline distT="0" distB="0" distL="0" distR="0">
                  <wp:extent cx="647700" cy="476250"/>
                  <wp:effectExtent l="19050" t="0" r="0" b="0"/>
                  <wp:docPr id="5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srcRect/>
                          <a:stretch>
                            <a:fillRect/>
                          </a:stretch>
                        </pic:blipFill>
                        <pic:spPr bwMode="auto">
                          <a:xfrm>
                            <a:off x="0" y="0"/>
                            <a:ext cx="647700" cy="476250"/>
                          </a:xfrm>
                          <a:prstGeom prst="rect">
                            <a:avLst/>
                          </a:prstGeom>
                          <a:noFill/>
                          <a:ln w="9525">
                            <a:noFill/>
                            <a:miter lim="800000"/>
                            <a:headEnd/>
                            <a:tailEnd/>
                          </a:ln>
                        </pic:spPr>
                      </pic:pic>
                    </a:graphicData>
                  </a:graphic>
                </wp:inline>
              </w:drawing>
            </w:r>
            <w:r w:rsidRPr="002F6EAB">
              <w:rPr>
                <w:rFonts w:ascii="Verdana" w:hAnsi="Verdana"/>
                <w:sz w:val="16"/>
                <w:szCs w:val="16"/>
              </w:rPr>
              <w:fldChar w:fldCharType="end"/>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firstLine="0"/>
              <w:jc w:val="left"/>
              <w:rPr>
                <w:rFonts w:ascii="Verdana" w:hAnsi="Verdana"/>
                <w:sz w:val="16"/>
                <w:szCs w:val="16"/>
              </w:rPr>
            </w:pPr>
            <w:r w:rsidRPr="002F6EAB">
              <w:rPr>
                <w:rFonts w:ascii="Verdana" w:hAnsi="Verdana"/>
                <w:sz w:val="16"/>
                <w:szCs w:val="16"/>
              </w:rPr>
              <w:t>Temperatura máxima</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firstLine="0"/>
              <w:jc w:val="left"/>
              <w:rPr>
                <w:rFonts w:ascii="Verdana" w:hAnsi="Verdana"/>
                <w:sz w:val="16"/>
                <w:szCs w:val="16"/>
                <w:lang w:val="en-US"/>
              </w:rPr>
            </w:pPr>
            <w:r>
              <w:rPr>
                <w:rFonts w:ascii="Verdana" w:hAnsi="Verdana"/>
                <w:sz w:val="16"/>
                <w:szCs w:val="16"/>
                <w:lang w:val="en-US"/>
              </w:rPr>
              <w:t>Maximum temperature</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sz w:val="16"/>
                <w:szCs w:val="16"/>
              </w:rPr>
              <w:t>4.1.1.15.1</w:t>
            </w:r>
          </w:p>
        </w:tc>
      </w:tr>
      <w:tr w:rsidR="002F6EAB" w:rsidRPr="002F6EAB" w:rsidTr="00FF0E23">
        <w:trPr>
          <w:cantSplit/>
          <w:trHeight w:val="23"/>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F6EAB" w:rsidP="00FF0E23">
            <w:pPr>
              <w:pStyle w:val="Texto"/>
              <w:spacing w:before="20" w:after="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504825" cy="352425"/>
                  <wp:effectExtent l="19050" t="0" r="9525" b="0"/>
                  <wp:docPr id="5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srcRect/>
                          <a:stretch>
                            <a:fillRect/>
                          </a:stretch>
                        </pic:blipFill>
                        <pic:spPr bwMode="auto">
                          <a:xfrm>
                            <a:off x="0" y="0"/>
                            <a:ext cx="504825" cy="352425"/>
                          </a:xfrm>
                          <a:prstGeom prst="rect">
                            <a:avLst/>
                          </a:prstGeom>
                          <a:noFill/>
                          <a:ln w="9525">
                            <a:noFill/>
                            <a:miter lim="800000"/>
                            <a:headEnd/>
                            <a:tailEnd/>
                          </a:ln>
                        </pic:spPr>
                      </pic:pic>
                    </a:graphicData>
                  </a:graphic>
                </wp:inline>
              </w:drawing>
            </w:r>
          </w:p>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523875" cy="361950"/>
                  <wp:effectExtent l="19050" t="0" r="9525" b="0"/>
                  <wp:docPr id="5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srcRect/>
                          <a:stretch>
                            <a:fillRect/>
                          </a:stretch>
                        </pic:blipFill>
                        <pic:spPr bwMode="auto">
                          <a:xfrm>
                            <a:off x="0" y="0"/>
                            <a:ext cx="523875" cy="361950"/>
                          </a:xfrm>
                          <a:prstGeom prst="rect">
                            <a:avLst/>
                          </a:prstGeom>
                          <a:noFill/>
                          <a:ln w="9525">
                            <a:noFill/>
                            <a:miter lim="800000"/>
                            <a:headEnd/>
                            <a:tailEnd/>
                          </a:ln>
                        </pic:spPr>
                      </pic:pic>
                    </a:graphicData>
                  </a:graphic>
                </wp:inline>
              </w:drawing>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firstLine="0"/>
              <w:jc w:val="left"/>
              <w:rPr>
                <w:rFonts w:ascii="Verdana" w:hAnsi="Verdana"/>
                <w:sz w:val="16"/>
                <w:szCs w:val="16"/>
              </w:rPr>
            </w:pPr>
            <w:r w:rsidRPr="002F6EAB">
              <w:rPr>
                <w:rFonts w:ascii="Verdana" w:hAnsi="Verdana"/>
                <w:sz w:val="16"/>
                <w:szCs w:val="16"/>
              </w:rPr>
              <w:t>Agentes de diagnóstico para uso in vitro</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firstLine="0"/>
              <w:jc w:val="left"/>
              <w:rPr>
                <w:rFonts w:ascii="Verdana" w:hAnsi="Verdana"/>
                <w:sz w:val="16"/>
                <w:szCs w:val="16"/>
                <w:lang w:val="en-US"/>
              </w:rPr>
            </w:pPr>
            <w:r>
              <w:rPr>
                <w:rFonts w:ascii="Verdana" w:hAnsi="Verdana"/>
                <w:sz w:val="16"/>
                <w:szCs w:val="16"/>
                <w:lang w:val="en-US"/>
              </w:rPr>
              <w:t>Diagnostic agents for use in vitro</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sz w:val="16"/>
                <w:szCs w:val="16"/>
              </w:rPr>
              <w:t>4.1.1.18.1</w:t>
            </w:r>
          </w:p>
        </w:tc>
      </w:tr>
      <w:tr w:rsidR="002F6EAB" w:rsidRPr="002F6EAB" w:rsidTr="00FF0E23">
        <w:trPr>
          <w:cantSplit/>
          <w:trHeight w:val="23"/>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713DA" w:rsidP="00FF0E23">
            <w:pPr>
              <w:pStyle w:val="Texto"/>
              <w:spacing w:after="0" w:line="240" w:lineRule="auto"/>
              <w:ind w:firstLine="0"/>
              <w:jc w:val="center"/>
              <w:rPr>
                <w:rFonts w:ascii="Verdana" w:hAnsi="Verdana"/>
                <w:sz w:val="16"/>
                <w:szCs w:val="16"/>
              </w:rPr>
            </w:pPr>
            <w:r w:rsidRPr="002F6EAB">
              <w:rPr>
                <w:rFonts w:ascii="Verdana" w:hAnsi="Verdana"/>
                <w:sz w:val="16"/>
                <w:szCs w:val="16"/>
              </w:rPr>
              <w:fldChar w:fldCharType="begin"/>
            </w:r>
            <w:r w:rsidR="002F6EAB" w:rsidRPr="002F6EAB">
              <w:rPr>
                <w:rFonts w:ascii="Verdana" w:hAnsi="Verdana"/>
                <w:sz w:val="16"/>
                <w:szCs w:val="16"/>
              </w:rPr>
              <w:instrText xml:space="preserve">import "Z:\\Rafael\\0rafael\\SIS\\Normas 2005\\NOM-137\\Inf apoyo\\Use of Symbols on Labels and in Labeling of In Vitro Diagnostic Devices Intended for Professional Use - Draft Guidance for Industry and FDA Staff_archivos\\catalognumber.gif" </w:instrText>
            </w:r>
            <w:r w:rsidRPr="002F6EAB">
              <w:rPr>
                <w:rFonts w:ascii="Verdana" w:hAnsi="Verdana"/>
                <w:sz w:val="16"/>
                <w:szCs w:val="16"/>
              </w:rPr>
              <w:fldChar w:fldCharType="separate"/>
            </w:r>
            <w:r w:rsidR="002F6EAB" w:rsidRPr="002F6EAB">
              <w:rPr>
                <w:rFonts w:ascii="Verdana" w:hAnsi="Verdana"/>
                <w:noProof/>
                <w:sz w:val="16"/>
                <w:szCs w:val="16"/>
                <w:lang w:val="en-US" w:eastAsia="en-US"/>
              </w:rPr>
              <w:drawing>
                <wp:inline distT="0" distB="0" distL="0" distR="0">
                  <wp:extent cx="542925" cy="400050"/>
                  <wp:effectExtent l="19050" t="0" r="9525" b="0"/>
                  <wp:docPr id="5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srcRect/>
                          <a:stretch>
                            <a:fillRect/>
                          </a:stretch>
                        </pic:blipFill>
                        <pic:spPr bwMode="auto">
                          <a:xfrm>
                            <a:off x="0" y="0"/>
                            <a:ext cx="542925" cy="400050"/>
                          </a:xfrm>
                          <a:prstGeom prst="rect">
                            <a:avLst/>
                          </a:prstGeom>
                          <a:noFill/>
                          <a:ln w="9525">
                            <a:noFill/>
                            <a:miter lim="800000"/>
                            <a:headEnd/>
                            <a:tailEnd/>
                          </a:ln>
                        </pic:spPr>
                      </pic:pic>
                    </a:graphicData>
                  </a:graphic>
                </wp:inline>
              </w:drawing>
            </w:r>
            <w:r w:rsidRPr="002F6EAB">
              <w:rPr>
                <w:rFonts w:ascii="Verdana" w:hAnsi="Verdana"/>
                <w:sz w:val="16"/>
                <w:szCs w:val="16"/>
              </w:rPr>
              <w:fldChar w:fldCharType="end"/>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firstLine="0"/>
              <w:jc w:val="left"/>
              <w:rPr>
                <w:rFonts w:ascii="Verdana" w:hAnsi="Verdana"/>
                <w:sz w:val="16"/>
                <w:szCs w:val="16"/>
              </w:rPr>
            </w:pPr>
            <w:r w:rsidRPr="002F6EAB">
              <w:rPr>
                <w:rFonts w:ascii="Verdana" w:hAnsi="Verdana"/>
                <w:sz w:val="16"/>
                <w:szCs w:val="16"/>
              </w:rPr>
              <w:t>Identificación del catálogo, cuando aplique.</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firstLine="0"/>
              <w:jc w:val="left"/>
              <w:rPr>
                <w:rFonts w:ascii="Verdana" w:hAnsi="Verdana"/>
                <w:sz w:val="16"/>
                <w:szCs w:val="16"/>
                <w:lang w:val="en-US"/>
              </w:rPr>
            </w:pPr>
            <w:r>
              <w:rPr>
                <w:rFonts w:ascii="Verdana" w:hAnsi="Verdana"/>
                <w:sz w:val="16"/>
                <w:szCs w:val="16"/>
                <w:lang w:val="en-US"/>
              </w:rPr>
              <w:t>Identification of the catalogue, as applicable.</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sz w:val="16"/>
                <w:szCs w:val="16"/>
              </w:rPr>
              <w:t>4.1.1.18.3</w:t>
            </w:r>
          </w:p>
        </w:tc>
      </w:tr>
      <w:tr w:rsidR="002F6EAB" w:rsidRPr="002F6EAB" w:rsidTr="00FF0E23">
        <w:trPr>
          <w:cantSplit/>
          <w:trHeight w:val="23"/>
        </w:trPr>
        <w:tc>
          <w:tcPr>
            <w:tcW w:w="1886" w:type="dxa"/>
            <w:tcBorders>
              <w:top w:val="single" w:sz="6" w:space="0" w:color="000000"/>
              <w:left w:val="single" w:sz="6" w:space="0" w:color="000000"/>
              <w:bottom w:val="single" w:sz="6" w:space="0" w:color="000000"/>
              <w:right w:val="single" w:sz="6" w:space="0" w:color="auto"/>
            </w:tcBorders>
          </w:tcPr>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457200" cy="457200"/>
                  <wp:effectExtent l="19050" t="0" r="0" b="0"/>
                  <wp:docPr id="5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srcRect l="23582" t="23582" r="23582" b="23582"/>
                          <a:stretch>
                            <a:fillRect/>
                          </a:stretch>
                        </pic:blipFill>
                        <pic:spPr bwMode="auto">
                          <a:xfrm>
                            <a:off x="0" y="0"/>
                            <a:ext cx="457200" cy="457200"/>
                          </a:xfrm>
                          <a:prstGeom prst="rect">
                            <a:avLst/>
                          </a:prstGeom>
                          <a:noFill/>
                          <a:ln w="9525">
                            <a:noFill/>
                            <a:miter lim="800000"/>
                            <a:headEnd/>
                            <a:tailEnd/>
                          </a:ln>
                        </pic:spPr>
                      </pic:pic>
                    </a:graphicData>
                  </a:graphic>
                </wp:inline>
              </w:drawing>
            </w:r>
          </w:p>
        </w:tc>
        <w:tc>
          <w:tcPr>
            <w:tcW w:w="2754"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after="0" w:line="240" w:lineRule="auto"/>
              <w:ind w:firstLine="0"/>
              <w:jc w:val="left"/>
              <w:rPr>
                <w:rFonts w:ascii="Verdana" w:hAnsi="Verdana"/>
                <w:sz w:val="16"/>
                <w:szCs w:val="16"/>
              </w:rPr>
            </w:pPr>
            <w:r w:rsidRPr="002F6EAB">
              <w:rPr>
                <w:rFonts w:ascii="Verdana" w:hAnsi="Verdana"/>
                <w:sz w:val="16"/>
                <w:szCs w:val="16"/>
              </w:rPr>
              <w:t>Radioactivo</w:t>
            </w:r>
          </w:p>
        </w:tc>
        <w:tc>
          <w:tcPr>
            <w:tcW w:w="2755"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FF0E23">
            <w:pPr>
              <w:pStyle w:val="Texto"/>
              <w:spacing w:after="0" w:line="240" w:lineRule="auto"/>
              <w:ind w:firstLine="0"/>
              <w:jc w:val="left"/>
              <w:rPr>
                <w:rFonts w:ascii="Verdana" w:hAnsi="Verdana"/>
                <w:sz w:val="16"/>
                <w:szCs w:val="16"/>
                <w:lang w:val="en-US"/>
              </w:rPr>
            </w:pPr>
            <w:r>
              <w:rPr>
                <w:rFonts w:ascii="Verdana" w:hAnsi="Verdana"/>
                <w:sz w:val="16"/>
                <w:szCs w:val="16"/>
                <w:lang w:val="en-US"/>
              </w:rPr>
              <w:t>Radioactive</w:t>
            </w:r>
          </w:p>
        </w:tc>
        <w:tc>
          <w:tcPr>
            <w:tcW w:w="1981"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FF0E23">
            <w:pPr>
              <w:pStyle w:val="Texto"/>
              <w:spacing w:after="0" w:line="240" w:lineRule="auto"/>
              <w:ind w:firstLine="0"/>
              <w:jc w:val="center"/>
              <w:rPr>
                <w:rFonts w:ascii="Verdana" w:hAnsi="Verdana"/>
                <w:sz w:val="16"/>
                <w:szCs w:val="16"/>
              </w:rPr>
            </w:pPr>
            <w:r w:rsidRPr="002F6EAB">
              <w:rPr>
                <w:rFonts w:ascii="Verdana" w:hAnsi="Verdana"/>
                <w:sz w:val="16"/>
                <w:szCs w:val="16"/>
              </w:rPr>
              <w:t>4.1.1.11.2</w:t>
            </w:r>
          </w:p>
        </w:tc>
      </w:tr>
    </w:tbl>
    <w:p w:rsidR="00E9011A" w:rsidRPr="002F6EAB" w:rsidRDefault="00E9011A" w:rsidP="00FF0E23">
      <w:pPr>
        <w:pStyle w:val="Texto"/>
        <w:spacing w:after="0"/>
        <w:rPr>
          <w:rFonts w:ascii="Verdana" w:hAnsi="Verdana"/>
          <w:sz w:val="16"/>
          <w:szCs w:val="16"/>
        </w:rPr>
      </w:pPr>
    </w:p>
    <w:p w:rsidR="002F6EAB" w:rsidRDefault="002F6EAB" w:rsidP="00E9011A">
      <w:pPr>
        <w:pStyle w:val="Texto"/>
        <w:rPr>
          <w:rFonts w:ascii="Verdana" w:hAnsi="Verdana"/>
          <w:b/>
          <w:sz w:val="16"/>
          <w:szCs w:val="16"/>
        </w:rPr>
      </w:pPr>
    </w:p>
    <w:p w:rsidR="002F6EAB" w:rsidRDefault="002F6EAB" w:rsidP="00E9011A">
      <w:pPr>
        <w:pStyle w:val="Texto"/>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2F6EAB" w:rsidRPr="002F6EAB" w:rsidTr="002F6EAB">
        <w:tc>
          <w:tcPr>
            <w:tcW w:w="4788" w:type="dxa"/>
          </w:tcPr>
          <w:p w:rsidR="002F6EAB" w:rsidRPr="002F6EAB" w:rsidRDefault="002F6EAB" w:rsidP="002F6EAB">
            <w:pPr>
              <w:pStyle w:val="Texto"/>
              <w:ind w:firstLine="0"/>
              <w:rPr>
                <w:rFonts w:ascii="Verdana" w:hAnsi="Verdana"/>
                <w:b/>
                <w:sz w:val="16"/>
                <w:szCs w:val="16"/>
              </w:rPr>
            </w:pPr>
            <w:r w:rsidRPr="002F6EAB">
              <w:rPr>
                <w:rFonts w:ascii="Verdana" w:hAnsi="Verdana"/>
                <w:b/>
                <w:sz w:val="16"/>
                <w:szCs w:val="16"/>
              </w:rPr>
              <w:t>11. Apéndice Informativo “B”.</w:t>
            </w:r>
          </w:p>
        </w:tc>
        <w:tc>
          <w:tcPr>
            <w:tcW w:w="4788" w:type="dxa"/>
          </w:tcPr>
          <w:p w:rsidR="002F6EAB" w:rsidRPr="00FF0E23" w:rsidRDefault="00FF0E23" w:rsidP="00FF0E23">
            <w:pPr>
              <w:pStyle w:val="Texto"/>
              <w:ind w:firstLine="0"/>
              <w:rPr>
                <w:rFonts w:ascii="Verdana" w:hAnsi="Verdana"/>
                <w:b/>
                <w:sz w:val="16"/>
                <w:szCs w:val="16"/>
                <w:lang w:val="en-US"/>
              </w:rPr>
            </w:pPr>
            <w:r w:rsidRPr="00FF0E23">
              <w:rPr>
                <w:rFonts w:ascii="Verdana" w:hAnsi="Verdana"/>
                <w:b/>
                <w:sz w:val="16"/>
                <w:szCs w:val="16"/>
                <w:lang w:val="en-US"/>
              </w:rPr>
              <w:t xml:space="preserve">11. Informative Appendix “B”. </w:t>
            </w:r>
          </w:p>
        </w:tc>
      </w:tr>
      <w:tr w:rsidR="002F6EAB" w:rsidRPr="00B54B47" w:rsidTr="002F6EAB">
        <w:tc>
          <w:tcPr>
            <w:tcW w:w="4788" w:type="dxa"/>
          </w:tcPr>
          <w:p w:rsidR="002F6EAB" w:rsidRPr="002F6EAB" w:rsidRDefault="002F6EAB" w:rsidP="002F6EAB">
            <w:pPr>
              <w:pStyle w:val="Texto"/>
              <w:ind w:firstLine="0"/>
              <w:rPr>
                <w:rFonts w:ascii="Verdana" w:hAnsi="Verdana"/>
                <w:sz w:val="16"/>
                <w:szCs w:val="16"/>
              </w:rPr>
            </w:pPr>
            <w:r w:rsidRPr="002F6EAB">
              <w:rPr>
                <w:rFonts w:ascii="Verdana" w:hAnsi="Verdana"/>
                <w:sz w:val="16"/>
                <w:szCs w:val="16"/>
              </w:rPr>
              <w:t>Símbolos opcionales para la identificación de dispositivos médicos.</w:t>
            </w:r>
          </w:p>
        </w:tc>
        <w:tc>
          <w:tcPr>
            <w:tcW w:w="4788" w:type="dxa"/>
          </w:tcPr>
          <w:p w:rsidR="002F6EAB" w:rsidRPr="00FF0E23" w:rsidRDefault="00FF0E23" w:rsidP="002F6EAB">
            <w:pPr>
              <w:pStyle w:val="Texto"/>
              <w:ind w:firstLine="0"/>
              <w:rPr>
                <w:rFonts w:ascii="Verdana" w:hAnsi="Verdana"/>
                <w:sz w:val="16"/>
                <w:szCs w:val="16"/>
                <w:lang w:val="en-US"/>
              </w:rPr>
            </w:pPr>
            <w:r>
              <w:rPr>
                <w:rFonts w:ascii="Verdana" w:hAnsi="Verdana"/>
                <w:sz w:val="16"/>
                <w:szCs w:val="16"/>
                <w:lang w:val="en-US"/>
              </w:rPr>
              <w:t>Optional symbols for the identification of medical devices</w:t>
            </w:r>
          </w:p>
        </w:tc>
      </w:tr>
    </w:tbl>
    <w:p w:rsidR="002F6EAB" w:rsidRPr="00FF0E23" w:rsidRDefault="002F6EAB" w:rsidP="00E9011A">
      <w:pPr>
        <w:pStyle w:val="Texto"/>
        <w:rPr>
          <w:rFonts w:ascii="Verdana" w:hAnsi="Verdana"/>
          <w:sz w:val="16"/>
          <w:szCs w:val="16"/>
          <w:lang w:val="en-US"/>
        </w:rPr>
      </w:pPr>
    </w:p>
    <w:p w:rsidR="002F6EAB" w:rsidRPr="00FF0E23" w:rsidRDefault="002F6EAB" w:rsidP="00E9011A">
      <w:pPr>
        <w:pStyle w:val="Texto"/>
        <w:rPr>
          <w:rFonts w:ascii="Verdana" w:hAnsi="Verdana"/>
          <w:sz w:val="16"/>
          <w:szCs w:val="16"/>
          <w:lang w:val="en-US"/>
        </w:rPr>
      </w:pPr>
    </w:p>
    <w:tbl>
      <w:tblPr>
        <w:tblW w:w="5000" w:type="pct"/>
        <w:tblLayout w:type="fixed"/>
        <w:tblCellMar>
          <w:left w:w="0" w:type="dxa"/>
          <w:right w:w="0" w:type="dxa"/>
        </w:tblCellMar>
        <w:tblLook w:val="0000" w:firstRow="0" w:lastRow="0" w:firstColumn="0" w:lastColumn="0" w:noHBand="0" w:noVBand="0"/>
      </w:tblPr>
      <w:tblGrid>
        <w:gridCol w:w="1360"/>
        <w:gridCol w:w="4008"/>
        <w:gridCol w:w="4008"/>
      </w:tblGrid>
      <w:tr w:rsidR="002F6EAB" w:rsidRPr="002F6EAB" w:rsidTr="00DD64B5">
        <w:trPr>
          <w:cantSplit/>
          <w:trHeight w:val="23"/>
        </w:trPr>
        <w:tc>
          <w:tcPr>
            <w:tcW w:w="1360" w:type="dxa"/>
            <w:tcBorders>
              <w:top w:val="single" w:sz="6" w:space="0" w:color="000000"/>
              <w:left w:val="single" w:sz="6" w:space="0" w:color="000000"/>
              <w:bottom w:val="single" w:sz="6" w:space="0" w:color="000000"/>
              <w:right w:val="single" w:sz="6" w:space="0" w:color="auto"/>
            </w:tcBorders>
            <w:vAlign w:val="center"/>
          </w:tcPr>
          <w:p w:rsidR="002F6EAB" w:rsidRPr="002F6EAB" w:rsidRDefault="002F6EAB" w:rsidP="00FF0E23">
            <w:pPr>
              <w:pStyle w:val="Texto"/>
              <w:spacing w:line="240" w:lineRule="auto"/>
              <w:ind w:firstLine="0"/>
              <w:jc w:val="center"/>
              <w:rPr>
                <w:rFonts w:ascii="Verdana" w:hAnsi="Verdana"/>
                <w:b/>
                <w:sz w:val="16"/>
                <w:szCs w:val="16"/>
              </w:rPr>
            </w:pPr>
            <w:r w:rsidRPr="002F6EAB">
              <w:rPr>
                <w:rFonts w:ascii="Verdana" w:hAnsi="Verdana"/>
                <w:b/>
                <w:sz w:val="16"/>
                <w:szCs w:val="16"/>
              </w:rPr>
              <w:t>Símbolo</w:t>
            </w:r>
            <w:r w:rsidR="00FF0E23">
              <w:rPr>
                <w:rFonts w:ascii="Verdana" w:hAnsi="Verdana"/>
                <w:b/>
                <w:sz w:val="16"/>
                <w:szCs w:val="16"/>
              </w:rPr>
              <w:t>/ Symbol</w:t>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DD64B5">
            <w:pPr>
              <w:pStyle w:val="Texto"/>
              <w:spacing w:line="240" w:lineRule="auto"/>
              <w:ind w:right="140" w:firstLine="0"/>
              <w:jc w:val="left"/>
              <w:rPr>
                <w:rFonts w:ascii="Verdana" w:hAnsi="Verdana"/>
                <w:b/>
                <w:sz w:val="16"/>
                <w:szCs w:val="16"/>
              </w:rPr>
            </w:pPr>
            <w:r w:rsidRPr="002F6EAB">
              <w:rPr>
                <w:rFonts w:ascii="Verdana" w:hAnsi="Verdana"/>
                <w:b/>
                <w:sz w:val="16"/>
                <w:szCs w:val="16"/>
              </w:rPr>
              <w:t>Expresa:</w:t>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DD64B5">
            <w:pPr>
              <w:pStyle w:val="Texto"/>
              <w:spacing w:line="240" w:lineRule="auto"/>
              <w:ind w:firstLine="0"/>
              <w:jc w:val="left"/>
              <w:rPr>
                <w:rFonts w:ascii="Verdana" w:hAnsi="Verdana"/>
                <w:b/>
                <w:sz w:val="16"/>
                <w:szCs w:val="16"/>
                <w:lang w:val="en-US"/>
              </w:rPr>
            </w:pPr>
            <w:r w:rsidRPr="00FF0E23">
              <w:rPr>
                <w:rFonts w:ascii="Verdana" w:hAnsi="Verdana"/>
                <w:b/>
                <w:sz w:val="16"/>
                <w:szCs w:val="16"/>
                <w:lang w:val="en-US"/>
              </w:rPr>
              <w:t>Expresses:</w:t>
            </w:r>
          </w:p>
        </w:tc>
      </w:tr>
      <w:tr w:rsidR="002F6EAB" w:rsidRPr="00B54B47" w:rsidTr="00DD64B5">
        <w:trPr>
          <w:cantSplit/>
          <w:trHeight w:val="740"/>
        </w:trPr>
        <w:tc>
          <w:tcPr>
            <w:tcW w:w="1360" w:type="dxa"/>
            <w:tcBorders>
              <w:top w:val="single" w:sz="6" w:space="0" w:color="000000"/>
              <w:left w:val="single" w:sz="6" w:space="0" w:color="000000"/>
              <w:bottom w:val="single" w:sz="6" w:space="0" w:color="000000"/>
              <w:right w:val="single" w:sz="6" w:space="0" w:color="auto"/>
            </w:tcBorders>
          </w:tcPr>
          <w:p w:rsidR="002F6EAB" w:rsidRPr="002F6EAB" w:rsidRDefault="002713DA" w:rsidP="00E9011A">
            <w:pPr>
              <w:pStyle w:val="Texto"/>
              <w:spacing w:line="240" w:lineRule="auto"/>
              <w:ind w:firstLine="0"/>
              <w:jc w:val="center"/>
              <w:rPr>
                <w:rFonts w:ascii="Verdana" w:hAnsi="Verdana"/>
                <w:sz w:val="16"/>
                <w:szCs w:val="16"/>
              </w:rPr>
            </w:pPr>
            <w:r w:rsidRPr="002F6EAB">
              <w:rPr>
                <w:rFonts w:ascii="Verdana" w:hAnsi="Verdana"/>
                <w:sz w:val="16"/>
                <w:szCs w:val="16"/>
              </w:rPr>
              <w:fldChar w:fldCharType="begin"/>
            </w:r>
            <w:r w:rsidR="002F6EAB" w:rsidRPr="002F6EAB">
              <w:rPr>
                <w:rFonts w:ascii="Verdana" w:hAnsi="Verdana"/>
                <w:sz w:val="16"/>
                <w:szCs w:val="16"/>
              </w:rPr>
              <w:instrText xml:space="preserve">import "Z:\\Rafael\\0rafael\\SIS\\Normas 2005\\NOM-137\\Inf apoyo\\Use of Symbols on Labels and in Labeling of In Vitro Diagnostic Devices Intended for Professional Use - Draft Guidance for Industry and FDA Staff_archivos\\manufacturer.gif" </w:instrText>
            </w:r>
            <w:r w:rsidRPr="002F6EAB">
              <w:rPr>
                <w:rFonts w:ascii="Verdana" w:hAnsi="Verdana"/>
                <w:sz w:val="16"/>
                <w:szCs w:val="16"/>
              </w:rPr>
              <w:fldChar w:fldCharType="separate"/>
            </w:r>
            <w:r w:rsidR="002F6EAB" w:rsidRPr="002F6EAB">
              <w:rPr>
                <w:rFonts w:ascii="Verdana" w:hAnsi="Verdana"/>
                <w:noProof/>
                <w:sz w:val="16"/>
                <w:szCs w:val="16"/>
                <w:lang w:val="en-US" w:eastAsia="en-US"/>
              </w:rPr>
              <w:drawing>
                <wp:inline distT="0" distB="0" distL="0" distR="0">
                  <wp:extent cx="657225" cy="485775"/>
                  <wp:effectExtent l="19050" t="0" r="9525" b="0"/>
                  <wp:docPr id="5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a:stretch>
                            <a:fillRect/>
                          </a:stretch>
                        </pic:blipFill>
                        <pic:spPr bwMode="auto">
                          <a:xfrm>
                            <a:off x="0" y="0"/>
                            <a:ext cx="657225" cy="485775"/>
                          </a:xfrm>
                          <a:prstGeom prst="rect">
                            <a:avLst/>
                          </a:prstGeom>
                          <a:noFill/>
                          <a:ln w="9525">
                            <a:noFill/>
                            <a:miter lim="800000"/>
                            <a:headEnd/>
                            <a:tailEnd/>
                          </a:ln>
                        </pic:spPr>
                      </pic:pic>
                    </a:graphicData>
                  </a:graphic>
                </wp:inline>
              </w:drawing>
            </w:r>
            <w:r w:rsidRPr="002F6EAB">
              <w:rPr>
                <w:rFonts w:ascii="Verdana" w:hAnsi="Verdana"/>
                <w:sz w:val="16"/>
                <w:szCs w:val="16"/>
              </w:rPr>
              <w:fldChar w:fldCharType="end"/>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DD64B5">
            <w:pPr>
              <w:pStyle w:val="Texto"/>
              <w:spacing w:line="240" w:lineRule="auto"/>
              <w:ind w:left="74" w:right="140" w:firstLine="0"/>
              <w:jc w:val="left"/>
              <w:rPr>
                <w:rFonts w:ascii="Verdana" w:hAnsi="Verdana"/>
                <w:sz w:val="16"/>
                <w:szCs w:val="16"/>
              </w:rPr>
            </w:pPr>
            <w:r w:rsidRPr="002F6EAB">
              <w:rPr>
                <w:rFonts w:ascii="Verdana" w:hAnsi="Verdana"/>
                <w:sz w:val="16"/>
                <w:szCs w:val="16"/>
              </w:rPr>
              <w:t>Titular del producto y responsable legal de la fabricación ya sea en México o en el extranjero. No debe confundirse con los datos del fabricante, maquilador, elaborador o ensamblador del producto.</w:t>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DD64B5">
            <w:pPr>
              <w:pStyle w:val="Texto"/>
              <w:spacing w:line="240" w:lineRule="auto"/>
              <w:ind w:left="74" w:firstLine="0"/>
              <w:jc w:val="left"/>
              <w:rPr>
                <w:rFonts w:ascii="Verdana" w:hAnsi="Verdana"/>
                <w:sz w:val="16"/>
                <w:szCs w:val="16"/>
                <w:lang w:val="en-US"/>
              </w:rPr>
            </w:pPr>
            <w:r>
              <w:rPr>
                <w:rFonts w:ascii="Verdana" w:hAnsi="Verdana"/>
                <w:sz w:val="16"/>
                <w:szCs w:val="16"/>
                <w:lang w:val="en-US"/>
              </w:rPr>
              <w:t xml:space="preserve">Holder of the product and legal representative for the manufacturer, whether in Mexico or outside of the country. It must not be confused with the data of the manufacturer, contractor, preparer, or assembler of the product. </w:t>
            </w:r>
          </w:p>
        </w:tc>
      </w:tr>
      <w:tr w:rsidR="002F6EAB" w:rsidRPr="002F6EAB" w:rsidTr="00DD64B5">
        <w:trPr>
          <w:cantSplit/>
          <w:trHeight w:val="338"/>
        </w:trPr>
        <w:tc>
          <w:tcPr>
            <w:tcW w:w="1360" w:type="dxa"/>
            <w:tcBorders>
              <w:top w:val="single" w:sz="6" w:space="0" w:color="000000"/>
              <w:left w:val="single" w:sz="6" w:space="0" w:color="000000"/>
              <w:bottom w:val="single" w:sz="6" w:space="0" w:color="000000"/>
              <w:right w:val="single" w:sz="6" w:space="0" w:color="auto"/>
            </w:tcBorders>
          </w:tcPr>
          <w:p w:rsidR="002F6EAB" w:rsidRPr="002F6EAB" w:rsidRDefault="002F6EAB" w:rsidP="00E94B93">
            <w:pPr>
              <w:pStyle w:val="Texto"/>
              <w:spacing w:before="20" w:after="20"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466725" cy="457200"/>
                  <wp:effectExtent l="19050" t="0" r="9525" b="0"/>
                  <wp:docPr id="5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srcRect r="2727"/>
                          <a:stretch>
                            <a:fillRect/>
                          </a:stretch>
                        </pic:blipFill>
                        <pic:spPr bwMode="auto">
                          <a:xfrm>
                            <a:off x="0" y="0"/>
                            <a:ext cx="466725" cy="457200"/>
                          </a:xfrm>
                          <a:prstGeom prst="rect">
                            <a:avLst/>
                          </a:prstGeom>
                          <a:noFill/>
                          <a:ln w="9525">
                            <a:noFill/>
                            <a:miter lim="800000"/>
                            <a:headEnd/>
                            <a:tailEnd/>
                          </a:ln>
                        </pic:spPr>
                      </pic:pic>
                    </a:graphicData>
                  </a:graphic>
                </wp:inline>
              </w:drawing>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DD64B5">
            <w:pPr>
              <w:pStyle w:val="Texto"/>
              <w:spacing w:line="240" w:lineRule="auto"/>
              <w:ind w:left="74" w:right="140" w:firstLine="0"/>
              <w:jc w:val="left"/>
              <w:rPr>
                <w:rFonts w:ascii="Verdana" w:hAnsi="Verdana"/>
                <w:sz w:val="16"/>
                <w:szCs w:val="16"/>
              </w:rPr>
            </w:pPr>
            <w:r w:rsidRPr="002F6EAB">
              <w:rPr>
                <w:rFonts w:ascii="Verdana" w:hAnsi="Verdana"/>
                <w:sz w:val="16"/>
                <w:szCs w:val="16"/>
              </w:rPr>
              <w:t>Fecha de fabricación</w:t>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DD64B5">
            <w:pPr>
              <w:pStyle w:val="Texto"/>
              <w:spacing w:line="240" w:lineRule="auto"/>
              <w:ind w:left="74" w:firstLine="0"/>
              <w:jc w:val="left"/>
              <w:rPr>
                <w:rFonts w:ascii="Verdana" w:hAnsi="Verdana"/>
                <w:sz w:val="16"/>
                <w:szCs w:val="16"/>
                <w:lang w:val="en-US"/>
              </w:rPr>
            </w:pPr>
            <w:r>
              <w:rPr>
                <w:rFonts w:ascii="Verdana" w:hAnsi="Verdana"/>
                <w:sz w:val="16"/>
                <w:szCs w:val="16"/>
                <w:lang w:val="en-US"/>
              </w:rPr>
              <w:t>Date of manufacture.</w:t>
            </w:r>
          </w:p>
        </w:tc>
      </w:tr>
      <w:tr w:rsidR="002F6EAB" w:rsidRPr="00B54B47" w:rsidTr="00DD64B5">
        <w:trPr>
          <w:cantSplit/>
          <w:trHeight w:val="628"/>
        </w:trPr>
        <w:tc>
          <w:tcPr>
            <w:tcW w:w="1360" w:type="dxa"/>
            <w:tcBorders>
              <w:top w:val="single" w:sz="6" w:space="0" w:color="000000"/>
              <w:left w:val="single" w:sz="6" w:space="0" w:color="000000"/>
              <w:bottom w:val="single" w:sz="6" w:space="0" w:color="000000"/>
              <w:right w:val="single" w:sz="6" w:space="0" w:color="auto"/>
            </w:tcBorders>
          </w:tcPr>
          <w:p w:rsidR="002F6EAB" w:rsidRPr="002F6EAB" w:rsidRDefault="002F6EAB" w:rsidP="00E9011A">
            <w:pPr>
              <w:pStyle w:val="Texto"/>
              <w:spacing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295275" cy="695325"/>
                  <wp:effectExtent l="19050" t="0" r="9525" b="0"/>
                  <wp:docPr id="6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srcRect/>
                          <a:stretch>
                            <a:fillRect/>
                          </a:stretch>
                        </pic:blipFill>
                        <pic:spPr bwMode="auto">
                          <a:xfrm>
                            <a:off x="0" y="0"/>
                            <a:ext cx="295275" cy="695325"/>
                          </a:xfrm>
                          <a:prstGeom prst="rect">
                            <a:avLst/>
                          </a:prstGeom>
                          <a:noFill/>
                          <a:ln w="9525">
                            <a:noFill/>
                            <a:miter lim="800000"/>
                            <a:headEnd/>
                            <a:tailEnd/>
                          </a:ln>
                        </pic:spPr>
                      </pic:pic>
                    </a:graphicData>
                  </a:graphic>
                </wp:inline>
              </w:drawing>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DD64B5">
            <w:pPr>
              <w:pStyle w:val="Texto"/>
              <w:spacing w:line="240" w:lineRule="auto"/>
              <w:ind w:left="74" w:right="140" w:firstLine="0"/>
              <w:jc w:val="left"/>
              <w:rPr>
                <w:rFonts w:ascii="Verdana" w:hAnsi="Verdana"/>
                <w:sz w:val="16"/>
                <w:szCs w:val="16"/>
              </w:rPr>
            </w:pPr>
            <w:r w:rsidRPr="002F6EAB">
              <w:rPr>
                <w:rFonts w:ascii="Verdana" w:hAnsi="Verdana"/>
                <w:sz w:val="16"/>
                <w:szCs w:val="16"/>
              </w:rPr>
              <w:t>Sólo para evaluación de desempeño para productos de diagnóstico in vitro</w:t>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FF0E23" w:rsidP="00DD64B5">
            <w:pPr>
              <w:pStyle w:val="Texto"/>
              <w:spacing w:line="240" w:lineRule="auto"/>
              <w:ind w:left="74" w:firstLine="0"/>
              <w:jc w:val="left"/>
              <w:rPr>
                <w:rFonts w:ascii="Verdana" w:hAnsi="Verdana"/>
                <w:sz w:val="16"/>
                <w:szCs w:val="16"/>
                <w:lang w:val="en-US"/>
              </w:rPr>
            </w:pPr>
            <w:r>
              <w:rPr>
                <w:rFonts w:ascii="Verdana" w:hAnsi="Verdana"/>
                <w:sz w:val="16"/>
                <w:szCs w:val="16"/>
                <w:lang w:val="en-US"/>
              </w:rPr>
              <w:t>Only for the evaluation of performance for in vitro diagnostic products.</w:t>
            </w:r>
          </w:p>
        </w:tc>
      </w:tr>
      <w:tr w:rsidR="002F6EAB" w:rsidRPr="00B54B47" w:rsidTr="00DD64B5">
        <w:trPr>
          <w:cantSplit/>
          <w:trHeight w:val="213"/>
        </w:trPr>
        <w:tc>
          <w:tcPr>
            <w:tcW w:w="1360" w:type="dxa"/>
            <w:tcBorders>
              <w:top w:val="single" w:sz="6" w:space="0" w:color="000000"/>
              <w:left w:val="single" w:sz="6" w:space="0" w:color="000000"/>
              <w:bottom w:val="single" w:sz="6" w:space="0" w:color="000000"/>
              <w:right w:val="single" w:sz="6" w:space="0" w:color="auto"/>
            </w:tcBorders>
          </w:tcPr>
          <w:p w:rsidR="002F6EAB" w:rsidRPr="002F6EAB" w:rsidRDefault="002F6EAB" w:rsidP="00E9011A">
            <w:pPr>
              <w:pStyle w:val="Texto"/>
              <w:spacing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800100" cy="361950"/>
                  <wp:effectExtent l="19050" t="0" r="0" b="0"/>
                  <wp:docPr id="6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srcRect r="2222"/>
                          <a:stretch>
                            <a:fillRect/>
                          </a:stretch>
                        </pic:blipFill>
                        <pic:spPr bwMode="auto">
                          <a:xfrm>
                            <a:off x="0" y="0"/>
                            <a:ext cx="800100" cy="361950"/>
                          </a:xfrm>
                          <a:prstGeom prst="rect">
                            <a:avLst/>
                          </a:prstGeom>
                          <a:noFill/>
                          <a:ln w="9525">
                            <a:noFill/>
                            <a:miter lim="800000"/>
                            <a:headEnd/>
                            <a:tailEnd/>
                          </a:ln>
                        </pic:spPr>
                      </pic:pic>
                    </a:graphicData>
                  </a:graphic>
                </wp:inline>
              </w:drawing>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DD64B5">
            <w:pPr>
              <w:pStyle w:val="Texto"/>
              <w:spacing w:line="240" w:lineRule="auto"/>
              <w:ind w:left="74" w:right="140" w:firstLine="0"/>
              <w:jc w:val="left"/>
              <w:rPr>
                <w:rFonts w:ascii="Verdana" w:hAnsi="Verdana"/>
                <w:sz w:val="16"/>
                <w:szCs w:val="16"/>
              </w:rPr>
            </w:pPr>
            <w:r w:rsidRPr="002F6EAB">
              <w:rPr>
                <w:rFonts w:ascii="Verdana" w:hAnsi="Verdana"/>
                <w:sz w:val="16"/>
                <w:szCs w:val="16"/>
              </w:rPr>
              <w:t>Representante autorizado en la Comunidad Europea</w:t>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DD64B5" w:rsidP="00DD64B5">
            <w:pPr>
              <w:pStyle w:val="Texto"/>
              <w:spacing w:line="240" w:lineRule="auto"/>
              <w:ind w:left="74" w:firstLine="0"/>
              <w:jc w:val="left"/>
              <w:rPr>
                <w:rFonts w:ascii="Verdana" w:hAnsi="Verdana"/>
                <w:sz w:val="16"/>
                <w:szCs w:val="16"/>
                <w:lang w:val="en-US"/>
              </w:rPr>
            </w:pPr>
            <w:r>
              <w:rPr>
                <w:rFonts w:ascii="Verdana" w:hAnsi="Verdana"/>
                <w:sz w:val="16"/>
                <w:szCs w:val="16"/>
                <w:lang w:val="en-US"/>
              </w:rPr>
              <w:t>Representative authorized in the European Community</w:t>
            </w:r>
          </w:p>
        </w:tc>
      </w:tr>
      <w:tr w:rsidR="002F6EAB" w:rsidRPr="002F6EAB" w:rsidTr="00DD64B5">
        <w:trPr>
          <w:cantSplit/>
          <w:trHeight w:val="239"/>
        </w:trPr>
        <w:tc>
          <w:tcPr>
            <w:tcW w:w="1360" w:type="dxa"/>
            <w:tcBorders>
              <w:top w:val="single" w:sz="6" w:space="0" w:color="000000"/>
              <w:left w:val="single" w:sz="6" w:space="0" w:color="000000"/>
              <w:bottom w:val="single" w:sz="6" w:space="0" w:color="000000"/>
              <w:right w:val="single" w:sz="6" w:space="0" w:color="auto"/>
            </w:tcBorders>
          </w:tcPr>
          <w:p w:rsidR="002F6EAB" w:rsidRPr="002F6EAB" w:rsidRDefault="002F6EAB" w:rsidP="00E9011A">
            <w:pPr>
              <w:pStyle w:val="Texto"/>
              <w:spacing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457200" cy="457200"/>
                  <wp:effectExtent l="19050" t="0" r="0" b="0"/>
                  <wp:docPr id="6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DD64B5">
            <w:pPr>
              <w:pStyle w:val="Texto"/>
              <w:spacing w:line="240" w:lineRule="auto"/>
              <w:ind w:left="74" w:right="140" w:firstLine="0"/>
              <w:jc w:val="left"/>
              <w:rPr>
                <w:rFonts w:ascii="Verdana" w:hAnsi="Verdana"/>
                <w:sz w:val="16"/>
                <w:szCs w:val="16"/>
              </w:rPr>
            </w:pPr>
            <w:r w:rsidRPr="002F6EAB">
              <w:rPr>
                <w:rFonts w:ascii="Verdana" w:hAnsi="Verdana"/>
                <w:sz w:val="16"/>
                <w:szCs w:val="16"/>
              </w:rPr>
              <w:t>Número de pruebas</w:t>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DD64B5" w:rsidP="00DD64B5">
            <w:pPr>
              <w:pStyle w:val="Texto"/>
              <w:spacing w:line="240" w:lineRule="auto"/>
              <w:ind w:left="74" w:firstLine="0"/>
              <w:jc w:val="left"/>
              <w:rPr>
                <w:rFonts w:ascii="Verdana" w:hAnsi="Verdana"/>
                <w:sz w:val="16"/>
                <w:szCs w:val="16"/>
                <w:lang w:val="en-US"/>
              </w:rPr>
            </w:pPr>
            <w:r>
              <w:rPr>
                <w:rFonts w:ascii="Verdana" w:hAnsi="Verdana"/>
                <w:sz w:val="16"/>
                <w:szCs w:val="16"/>
                <w:lang w:val="en-US"/>
              </w:rPr>
              <w:t>Number of tests</w:t>
            </w:r>
          </w:p>
        </w:tc>
      </w:tr>
      <w:tr w:rsidR="002F6EAB" w:rsidRPr="002F6EAB" w:rsidTr="00DD64B5">
        <w:trPr>
          <w:cantSplit/>
          <w:trHeight w:val="23"/>
        </w:trPr>
        <w:tc>
          <w:tcPr>
            <w:tcW w:w="1360" w:type="dxa"/>
            <w:tcBorders>
              <w:top w:val="single" w:sz="6" w:space="0" w:color="000000"/>
              <w:left w:val="single" w:sz="6" w:space="0" w:color="000000"/>
              <w:bottom w:val="single" w:sz="6" w:space="0" w:color="000000"/>
              <w:right w:val="single" w:sz="6" w:space="0" w:color="auto"/>
            </w:tcBorders>
          </w:tcPr>
          <w:p w:rsidR="002F6EAB" w:rsidRPr="002F6EAB" w:rsidRDefault="002F6EAB" w:rsidP="00E9011A">
            <w:pPr>
              <w:pStyle w:val="Texto"/>
              <w:spacing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514350" cy="457200"/>
                  <wp:effectExtent l="19050" t="0" r="0" b="0"/>
                  <wp:docPr id="6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DD64B5">
            <w:pPr>
              <w:pStyle w:val="Texto"/>
              <w:spacing w:line="240" w:lineRule="auto"/>
              <w:ind w:left="74" w:right="140" w:firstLine="0"/>
              <w:jc w:val="left"/>
              <w:rPr>
                <w:rFonts w:ascii="Verdana" w:hAnsi="Verdana"/>
                <w:sz w:val="16"/>
                <w:szCs w:val="16"/>
              </w:rPr>
            </w:pPr>
            <w:r w:rsidRPr="002F6EAB">
              <w:rPr>
                <w:rFonts w:ascii="Verdana" w:hAnsi="Verdana"/>
                <w:sz w:val="16"/>
                <w:szCs w:val="16"/>
              </w:rPr>
              <w:t>Riesgo biológico infeccioso</w:t>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DD64B5" w:rsidP="00DD64B5">
            <w:pPr>
              <w:pStyle w:val="Texto"/>
              <w:spacing w:line="240" w:lineRule="auto"/>
              <w:ind w:left="74" w:firstLine="0"/>
              <w:jc w:val="left"/>
              <w:rPr>
                <w:rFonts w:ascii="Verdana" w:hAnsi="Verdana"/>
                <w:sz w:val="16"/>
                <w:szCs w:val="16"/>
                <w:lang w:val="en-US"/>
              </w:rPr>
            </w:pPr>
            <w:r>
              <w:rPr>
                <w:rFonts w:ascii="Verdana" w:hAnsi="Verdana"/>
                <w:sz w:val="16"/>
                <w:szCs w:val="16"/>
                <w:lang w:val="en-US"/>
              </w:rPr>
              <w:t>Biologically infectious risk</w:t>
            </w:r>
          </w:p>
        </w:tc>
      </w:tr>
      <w:tr w:rsidR="002F6EAB" w:rsidRPr="002F6EAB" w:rsidTr="00DD64B5">
        <w:trPr>
          <w:cantSplit/>
          <w:trHeight w:val="127"/>
        </w:trPr>
        <w:tc>
          <w:tcPr>
            <w:tcW w:w="1360" w:type="dxa"/>
            <w:tcBorders>
              <w:top w:val="single" w:sz="6" w:space="0" w:color="000000"/>
              <w:left w:val="single" w:sz="6" w:space="0" w:color="000000"/>
              <w:bottom w:val="single" w:sz="6" w:space="0" w:color="000000"/>
              <w:right w:val="single" w:sz="6" w:space="0" w:color="auto"/>
            </w:tcBorders>
          </w:tcPr>
          <w:p w:rsidR="002F6EAB" w:rsidRPr="002F6EAB" w:rsidRDefault="002F6EAB" w:rsidP="00E9011A">
            <w:pPr>
              <w:pStyle w:val="Texto"/>
              <w:spacing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762000" cy="314325"/>
                  <wp:effectExtent l="19050" t="0" r="0" b="0"/>
                  <wp:docPr id="6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srcRect/>
                          <a:stretch>
                            <a:fillRect/>
                          </a:stretch>
                        </pic:blipFill>
                        <pic:spPr bwMode="auto">
                          <a:xfrm>
                            <a:off x="0" y="0"/>
                            <a:ext cx="762000" cy="314325"/>
                          </a:xfrm>
                          <a:prstGeom prst="rect">
                            <a:avLst/>
                          </a:prstGeom>
                          <a:noFill/>
                          <a:ln w="9525">
                            <a:noFill/>
                            <a:miter lim="800000"/>
                            <a:headEnd/>
                            <a:tailEnd/>
                          </a:ln>
                        </pic:spPr>
                      </pic:pic>
                    </a:graphicData>
                  </a:graphic>
                </wp:inline>
              </w:drawing>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DD64B5">
            <w:pPr>
              <w:pStyle w:val="Texto"/>
              <w:spacing w:line="240" w:lineRule="auto"/>
              <w:ind w:left="74" w:right="140" w:firstLine="0"/>
              <w:jc w:val="left"/>
              <w:rPr>
                <w:rFonts w:ascii="Verdana" w:hAnsi="Verdana"/>
                <w:sz w:val="16"/>
                <w:szCs w:val="16"/>
              </w:rPr>
            </w:pPr>
            <w:r w:rsidRPr="002F6EAB">
              <w:rPr>
                <w:rFonts w:ascii="Verdana" w:hAnsi="Verdana"/>
                <w:sz w:val="16"/>
                <w:szCs w:val="16"/>
              </w:rPr>
              <w:t>Control o verificador</w:t>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DD64B5" w:rsidP="00DD64B5">
            <w:pPr>
              <w:pStyle w:val="Texto"/>
              <w:spacing w:line="240" w:lineRule="auto"/>
              <w:ind w:left="74" w:firstLine="0"/>
              <w:jc w:val="left"/>
              <w:rPr>
                <w:rFonts w:ascii="Verdana" w:hAnsi="Verdana"/>
                <w:sz w:val="16"/>
                <w:szCs w:val="16"/>
                <w:lang w:val="en-US"/>
              </w:rPr>
            </w:pPr>
            <w:r>
              <w:rPr>
                <w:rFonts w:ascii="Verdana" w:hAnsi="Verdana"/>
                <w:sz w:val="16"/>
                <w:szCs w:val="16"/>
                <w:lang w:val="en-US"/>
              </w:rPr>
              <w:t>Control or verifier</w:t>
            </w:r>
          </w:p>
        </w:tc>
      </w:tr>
      <w:tr w:rsidR="002F6EAB" w:rsidRPr="002F6EAB" w:rsidTr="00DD64B5">
        <w:trPr>
          <w:cantSplit/>
          <w:trHeight w:val="65"/>
        </w:trPr>
        <w:tc>
          <w:tcPr>
            <w:tcW w:w="1360" w:type="dxa"/>
            <w:tcBorders>
              <w:top w:val="single" w:sz="6" w:space="0" w:color="000000"/>
              <w:left w:val="single" w:sz="6" w:space="0" w:color="000000"/>
              <w:bottom w:val="single" w:sz="6" w:space="0" w:color="000000"/>
              <w:right w:val="single" w:sz="6" w:space="0" w:color="auto"/>
            </w:tcBorders>
          </w:tcPr>
          <w:p w:rsidR="002F6EAB" w:rsidRPr="002F6EAB" w:rsidRDefault="002F6EAB" w:rsidP="00E9011A">
            <w:pPr>
              <w:pStyle w:val="Texto"/>
              <w:spacing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1009650" cy="295275"/>
                  <wp:effectExtent l="19050" t="0" r="0" b="0"/>
                  <wp:docPr id="6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srcRect/>
                          <a:stretch>
                            <a:fillRect/>
                          </a:stretch>
                        </pic:blipFill>
                        <pic:spPr bwMode="auto">
                          <a:xfrm>
                            <a:off x="0" y="0"/>
                            <a:ext cx="1009650" cy="295275"/>
                          </a:xfrm>
                          <a:prstGeom prst="rect">
                            <a:avLst/>
                          </a:prstGeom>
                          <a:noFill/>
                          <a:ln w="9525">
                            <a:noFill/>
                            <a:miter lim="800000"/>
                            <a:headEnd/>
                            <a:tailEnd/>
                          </a:ln>
                        </pic:spPr>
                      </pic:pic>
                    </a:graphicData>
                  </a:graphic>
                </wp:inline>
              </w:drawing>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DD64B5">
            <w:pPr>
              <w:pStyle w:val="Texto"/>
              <w:spacing w:line="240" w:lineRule="auto"/>
              <w:ind w:left="74" w:right="140" w:firstLine="0"/>
              <w:jc w:val="left"/>
              <w:rPr>
                <w:rFonts w:ascii="Verdana" w:hAnsi="Verdana"/>
                <w:sz w:val="16"/>
                <w:szCs w:val="16"/>
              </w:rPr>
            </w:pPr>
            <w:r w:rsidRPr="002F6EAB">
              <w:rPr>
                <w:rFonts w:ascii="Verdana" w:hAnsi="Verdana"/>
                <w:sz w:val="16"/>
                <w:szCs w:val="16"/>
              </w:rPr>
              <w:t>Control o verificador positivo</w:t>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DD64B5" w:rsidP="00DD64B5">
            <w:pPr>
              <w:pStyle w:val="Texto"/>
              <w:spacing w:line="240" w:lineRule="auto"/>
              <w:ind w:left="74" w:firstLine="0"/>
              <w:jc w:val="left"/>
              <w:rPr>
                <w:rFonts w:ascii="Verdana" w:hAnsi="Verdana"/>
                <w:sz w:val="16"/>
                <w:szCs w:val="16"/>
                <w:lang w:val="en-US"/>
              </w:rPr>
            </w:pPr>
            <w:r>
              <w:rPr>
                <w:rFonts w:ascii="Verdana" w:hAnsi="Verdana"/>
                <w:sz w:val="16"/>
                <w:szCs w:val="16"/>
                <w:lang w:val="en-US"/>
              </w:rPr>
              <w:t>Control or positive verifier</w:t>
            </w:r>
          </w:p>
        </w:tc>
      </w:tr>
      <w:tr w:rsidR="002F6EAB" w:rsidRPr="002F6EAB" w:rsidTr="00DD64B5">
        <w:trPr>
          <w:cantSplit/>
          <w:trHeight w:val="65"/>
        </w:trPr>
        <w:tc>
          <w:tcPr>
            <w:tcW w:w="1360" w:type="dxa"/>
            <w:tcBorders>
              <w:top w:val="single" w:sz="6" w:space="0" w:color="000000"/>
              <w:left w:val="single" w:sz="6" w:space="0" w:color="000000"/>
              <w:bottom w:val="single" w:sz="6" w:space="0" w:color="000000"/>
              <w:right w:val="single" w:sz="6" w:space="0" w:color="auto"/>
            </w:tcBorders>
          </w:tcPr>
          <w:p w:rsidR="002F6EAB" w:rsidRPr="002F6EAB" w:rsidRDefault="002F6EAB" w:rsidP="00E9011A">
            <w:pPr>
              <w:pStyle w:val="Texto"/>
              <w:spacing w:line="240" w:lineRule="auto"/>
              <w:ind w:firstLine="0"/>
              <w:jc w:val="center"/>
              <w:rPr>
                <w:rFonts w:ascii="Verdana" w:hAnsi="Verdana"/>
                <w:sz w:val="16"/>
                <w:szCs w:val="16"/>
              </w:rPr>
            </w:pPr>
            <w:r w:rsidRPr="002F6EAB">
              <w:rPr>
                <w:rFonts w:ascii="Verdana" w:hAnsi="Verdana"/>
                <w:noProof/>
                <w:sz w:val="16"/>
                <w:szCs w:val="16"/>
                <w:lang w:val="en-US" w:eastAsia="en-US"/>
              </w:rPr>
              <w:drawing>
                <wp:inline distT="0" distB="0" distL="0" distR="0">
                  <wp:extent cx="1057275" cy="314325"/>
                  <wp:effectExtent l="19050" t="0" r="9525" b="0"/>
                  <wp:docPr id="6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srcRect/>
                          <a:stretch>
                            <a:fillRect/>
                          </a:stretch>
                        </pic:blipFill>
                        <pic:spPr bwMode="auto">
                          <a:xfrm>
                            <a:off x="0" y="0"/>
                            <a:ext cx="1057275" cy="314325"/>
                          </a:xfrm>
                          <a:prstGeom prst="rect">
                            <a:avLst/>
                          </a:prstGeom>
                          <a:noFill/>
                          <a:ln w="9525">
                            <a:noFill/>
                            <a:miter lim="800000"/>
                            <a:headEnd/>
                            <a:tailEnd/>
                          </a:ln>
                        </pic:spPr>
                      </pic:pic>
                    </a:graphicData>
                  </a:graphic>
                </wp:inline>
              </w:drawing>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2F6EAB" w:rsidRDefault="002F6EAB" w:rsidP="00DD64B5">
            <w:pPr>
              <w:pStyle w:val="Texto"/>
              <w:spacing w:line="240" w:lineRule="auto"/>
              <w:ind w:left="74" w:right="140" w:firstLine="0"/>
              <w:jc w:val="left"/>
              <w:rPr>
                <w:rFonts w:ascii="Verdana" w:hAnsi="Verdana"/>
                <w:sz w:val="16"/>
                <w:szCs w:val="16"/>
              </w:rPr>
            </w:pPr>
            <w:r w:rsidRPr="002F6EAB">
              <w:rPr>
                <w:rFonts w:ascii="Verdana" w:hAnsi="Verdana"/>
                <w:sz w:val="16"/>
                <w:szCs w:val="16"/>
              </w:rPr>
              <w:t>Control o verificador negativo</w:t>
            </w:r>
          </w:p>
        </w:tc>
        <w:tc>
          <w:tcPr>
            <w:tcW w:w="4008" w:type="dxa"/>
            <w:tcBorders>
              <w:top w:val="single" w:sz="6" w:space="0" w:color="000000"/>
              <w:left w:val="single" w:sz="6" w:space="0" w:color="000000"/>
              <w:bottom w:val="single" w:sz="6" w:space="0" w:color="000000"/>
              <w:right w:val="single" w:sz="6" w:space="0" w:color="000000"/>
            </w:tcBorders>
            <w:vAlign w:val="center"/>
          </w:tcPr>
          <w:p w:rsidR="002F6EAB" w:rsidRPr="00FF0E23" w:rsidRDefault="00DD64B5" w:rsidP="00DD64B5">
            <w:pPr>
              <w:pStyle w:val="Texto"/>
              <w:spacing w:line="240" w:lineRule="auto"/>
              <w:ind w:left="74" w:firstLine="0"/>
              <w:jc w:val="left"/>
              <w:rPr>
                <w:rFonts w:ascii="Verdana" w:hAnsi="Verdana"/>
                <w:sz w:val="16"/>
                <w:szCs w:val="16"/>
                <w:lang w:val="en-US"/>
              </w:rPr>
            </w:pPr>
            <w:r>
              <w:rPr>
                <w:rFonts w:ascii="Verdana" w:hAnsi="Verdana"/>
                <w:sz w:val="16"/>
                <w:szCs w:val="16"/>
                <w:lang w:val="en-US"/>
              </w:rPr>
              <w:t>Control or negative verifier</w:t>
            </w:r>
          </w:p>
        </w:tc>
      </w:tr>
    </w:tbl>
    <w:p w:rsidR="00E9011A" w:rsidRPr="002F6EAB" w:rsidRDefault="00E9011A" w:rsidP="00E9011A">
      <w:pPr>
        <w:pStyle w:val="Texto"/>
        <w:rPr>
          <w:rFonts w:ascii="Verdana" w:hAnsi="Verdana"/>
          <w:sz w:val="16"/>
          <w:szCs w:val="16"/>
        </w:rPr>
      </w:pPr>
    </w:p>
    <w:p w:rsidR="002F6EAB" w:rsidRDefault="002F6EAB" w:rsidP="00E94B93">
      <w:pPr>
        <w:pStyle w:val="Texto"/>
        <w:spacing w:line="232" w:lineRule="exact"/>
        <w:rPr>
          <w:rFonts w:ascii="Verdana" w:hAnsi="Verdana"/>
          <w:sz w:val="16"/>
          <w:szCs w:val="16"/>
          <w:lang w:val="pt-BR"/>
        </w:rPr>
      </w:pPr>
    </w:p>
    <w:p w:rsidR="002F6EAB" w:rsidRDefault="002F6EAB" w:rsidP="00E94B93">
      <w:pPr>
        <w:pStyle w:val="Texto"/>
        <w:spacing w:line="232" w:lineRule="exact"/>
        <w:rPr>
          <w:rFonts w:ascii="Verdana" w:hAnsi="Verdana"/>
          <w:sz w:val="16"/>
          <w:szCs w:val="16"/>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82"/>
      </w:tblGrid>
      <w:tr w:rsidR="002F6EAB" w:rsidRPr="002F6EAB" w:rsidTr="002F6EAB">
        <w:tc>
          <w:tcPr>
            <w:tcW w:w="4788" w:type="dxa"/>
          </w:tcPr>
          <w:p w:rsidR="002F6EAB" w:rsidRPr="002F6EAB" w:rsidRDefault="002F6EAB" w:rsidP="002F6EAB">
            <w:pPr>
              <w:pStyle w:val="Texto"/>
              <w:spacing w:line="232" w:lineRule="exact"/>
              <w:ind w:firstLine="0"/>
              <w:rPr>
                <w:rFonts w:ascii="Verdana" w:hAnsi="Verdana"/>
                <w:sz w:val="16"/>
                <w:szCs w:val="16"/>
                <w:lang w:val="pt-BR"/>
              </w:rPr>
            </w:pPr>
            <w:r w:rsidRPr="002F6EAB">
              <w:rPr>
                <w:rFonts w:ascii="Verdana" w:hAnsi="Verdana"/>
                <w:sz w:val="16"/>
                <w:szCs w:val="16"/>
                <w:lang w:val="pt-BR"/>
              </w:rPr>
              <w:t>Atentamente</w:t>
            </w:r>
          </w:p>
        </w:tc>
        <w:tc>
          <w:tcPr>
            <w:tcW w:w="4788" w:type="dxa"/>
          </w:tcPr>
          <w:p w:rsidR="002F6EAB" w:rsidRPr="002F6EAB" w:rsidRDefault="00DD64B5" w:rsidP="00DD64B5">
            <w:pPr>
              <w:pStyle w:val="Texto"/>
              <w:tabs>
                <w:tab w:val="left" w:pos="1480"/>
              </w:tabs>
              <w:spacing w:line="232" w:lineRule="exact"/>
              <w:ind w:firstLine="0"/>
              <w:jc w:val="left"/>
              <w:rPr>
                <w:rFonts w:ascii="Verdana" w:hAnsi="Verdana"/>
                <w:sz w:val="16"/>
                <w:szCs w:val="16"/>
                <w:lang w:val="pt-BR"/>
              </w:rPr>
            </w:pPr>
            <w:r>
              <w:rPr>
                <w:rFonts w:ascii="Verdana" w:hAnsi="Verdana"/>
                <w:sz w:val="16"/>
                <w:szCs w:val="16"/>
                <w:lang w:val="pt-BR"/>
              </w:rPr>
              <w:t>Attentively</w:t>
            </w:r>
          </w:p>
        </w:tc>
      </w:tr>
      <w:tr w:rsidR="002F6EAB" w:rsidRPr="00DD64B5" w:rsidTr="002F6EAB">
        <w:tc>
          <w:tcPr>
            <w:tcW w:w="4788" w:type="dxa"/>
          </w:tcPr>
          <w:p w:rsidR="002F6EAB" w:rsidRPr="002F6EAB" w:rsidRDefault="002F6EAB" w:rsidP="00DD64B5">
            <w:pPr>
              <w:pStyle w:val="Texto"/>
              <w:spacing w:line="232" w:lineRule="exact"/>
              <w:ind w:firstLine="0"/>
              <w:rPr>
                <w:rFonts w:ascii="Verdana" w:hAnsi="Verdana"/>
                <w:sz w:val="16"/>
                <w:szCs w:val="16"/>
              </w:rPr>
            </w:pPr>
            <w:r w:rsidRPr="002F6EAB">
              <w:rPr>
                <w:rFonts w:ascii="Verdana" w:hAnsi="Verdana"/>
                <w:sz w:val="16"/>
                <w:szCs w:val="16"/>
              </w:rPr>
              <w:t xml:space="preserve">México, D.F., a 3 de septiembre de 2008.- El Comisionado Federal para la Protección contra Riesgos Sanitarios y Presidente del Comité Consultivo Nacional de Normalización de Regulación y Fomento Sanitario, </w:t>
            </w:r>
            <w:r w:rsidRPr="002F6EAB">
              <w:rPr>
                <w:rFonts w:ascii="Verdana" w:hAnsi="Verdana"/>
                <w:b/>
                <w:sz w:val="16"/>
                <w:szCs w:val="16"/>
              </w:rPr>
              <w:t>Miguel Angel Toscano Velasco</w:t>
            </w:r>
            <w:r w:rsidRPr="002F6EAB">
              <w:rPr>
                <w:rFonts w:ascii="Verdana" w:hAnsi="Verdana"/>
                <w:sz w:val="16"/>
                <w:szCs w:val="16"/>
              </w:rPr>
              <w:t>.- Rúbrica.</w:t>
            </w:r>
          </w:p>
        </w:tc>
        <w:tc>
          <w:tcPr>
            <w:tcW w:w="4788" w:type="dxa"/>
          </w:tcPr>
          <w:p w:rsidR="002F6EAB" w:rsidRPr="00DD64B5" w:rsidRDefault="00DD64B5" w:rsidP="00DD64B5">
            <w:pPr>
              <w:pStyle w:val="Texto"/>
              <w:spacing w:line="232" w:lineRule="exact"/>
              <w:ind w:firstLine="0"/>
              <w:rPr>
                <w:rFonts w:ascii="Verdana" w:hAnsi="Verdana"/>
                <w:sz w:val="16"/>
                <w:szCs w:val="16"/>
                <w:lang w:val="en-US"/>
              </w:rPr>
            </w:pPr>
            <w:r w:rsidRPr="00DD64B5">
              <w:rPr>
                <w:rFonts w:ascii="Verdana" w:hAnsi="Verdana"/>
                <w:sz w:val="16"/>
                <w:szCs w:val="16"/>
                <w:lang w:val="en-US"/>
              </w:rPr>
              <w:t>Mexico, Federal District, on the 3</w:t>
            </w:r>
            <w:r w:rsidRPr="00DD64B5">
              <w:rPr>
                <w:rFonts w:ascii="Verdana" w:hAnsi="Verdana"/>
                <w:sz w:val="16"/>
                <w:szCs w:val="16"/>
                <w:vertAlign w:val="superscript"/>
                <w:lang w:val="en-US"/>
              </w:rPr>
              <w:t>rd</w:t>
            </w:r>
            <w:r>
              <w:rPr>
                <w:rFonts w:ascii="Verdana" w:hAnsi="Verdana"/>
                <w:sz w:val="16"/>
                <w:szCs w:val="16"/>
                <w:lang w:val="en-US"/>
              </w:rPr>
              <w:t xml:space="preserve"> of September of 2008. The Federal Commissioner for the Protection against Sanitary Risks and President of the National Consultative Committee of Standardization of Sanitary</w:t>
            </w:r>
            <w:r w:rsidRPr="00DD64B5">
              <w:rPr>
                <w:rFonts w:ascii="Verdana" w:hAnsi="Verdana"/>
                <w:sz w:val="16"/>
                <w:szCs w:val="16"/>
                <w:lang w:val="en-US"/>
              </w:rPr>
              <w:t xml:space="preserve"> </w:t>
            </w:r>
            <w:r>
              <w:rPr>
                <w:rFonts w:ascii="Verdana" w:hAnsi="Verdana"/>
                <w:sz w:val="16"/>
                <w:szCs w:val="16"/>
                <w:lang w:val="en-US"/>
              </w:rPr>
              <w:t xml:space="preserve">Regulation and Development, </w:t>
            </w:r>
            <w:r w:rsidRPr="00DD64B5">
              <w:rPr>
                <w:rFonts w:ascii="Verdana" w:hAnsi="Verdana"/>
                <w:b/>
                <w:sz w:val="16"/>
                <w:szCs w:val="16"/>
                <w:lang w:val="en-US"/>
              </w:rPr>
              <w:t>Miguel Angel Toscano Velasco.</w:t>
            </w:r>
            <w:r>
              <w:rPr>
                <w:rFonts w:ascii="Verdana" w:hAnsi="Verdana"/>
                <w:sz w:val="16"/>
                <w:szCs w:val="16"/>
                <w:lang w:val="en-US"/>
              </w:rPr>
              <w:t xml:space="preserve"> Signed.</w:t>
            </w:r>
          </w:p>
        </w:tc>
      </w:tr>
    </w:tbl>
    <w:p w:rsidR="00E9011A" w:rsidRPr="00DD64B5" w:rsidRDefault="00E9011A" w:rsidP="002F6EAB">
      <w:pPr>
        <w:pStyle w:val="Texto"/>
        <w:spacing w:line="232" w:lineRule="exact"/>
        <w:ind w:firstLine="0"/>
        <w:rPr>
          <w:rFonts w:ascii="Verdana" w:hAnsi="Verdana"/>
          <w:sz w:val="16"/>
          <w:szCs w:val="16"/>
          <w:lang w:val="en-US"/>
        </w:rPr>
      </w:pPr>
    </w:p>
    <w:sectPr w:rsidR="00E9011A" w:rsidRPr="00DD64B5" w:rsidSect="00DD64B5">
      <w:headerReference w:type="even" r:id="rId42"/>
      <w:headerReference w:type="default" r:id="rId43"/>
      <w:footerReference w:type="default" r:id="rId44"/>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F86" w:rsidRDefault="00E35F86">
      <w:r>
        <w:separator/>
      </w:r>
    </w:p>
  </w:endnote>
  <w:endnote w:type="continuationSeparator" w:id="0">
    <w:p w:rsidR="00E35F86" w:rsidRDefault="00E35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B47" w:rsidRPr="00DD64B5" w:rsidRDefault="00B54B47">
    <w:pPr>
      <w:pStyle w:val="Footer"/>
      <w:rPr>
        <w:rFonts w:ascii="Verdana" w:hAnsi="Verdana"/>
        <w:b/>
        <w:sz w:val="16"/>
        <w:szCs w:val="16"/>
        <w:lang w:val="en-US"/>
      </w:rPr>
    </w:pPr>
    <w:r w:rsidRPr="00DD64B5">
      <w:rPr>
        <w:rFonts w:ascii="Verdana" w:hAnsi="Verdana"/>
        <w:b/>
        <w:sz w:val="16"/>
        <w:szCs w:val="16"/>
        <w:lang w:val="es-MX"/>
      </w:rPr>
      <w:t>Derechos Reservados</w:t>
    </w:r>
    <w:r w:rsidRPr="00DD64B5">
      <w:rPr>
        <w:rFonts w:ascii="Verdana" w:hAnsi="Verdana"/>
        <w:b/>
        <w:sz w:val="16"/>
        <w:szCs w:val="16"/>
        <w:lang w:val="en-US"/>
      </w:rPr>
      <w:t xml:space="preserve"> © 2009 Glenn McBride</w:t>
    </w:r>
    <w:r>
      <w:rPr>
        <w:rFonts w:ascii="Verdana" w:hAnsi="Verdana"/>
        <w:b/>
        <w:sz w:val="16"/>
        <w:szCs w:val="16"/>
        <w:lang w:val="en-US"/>
      </w:rPr>
      <w:t xml:space="preserve">                                                                                   </w:t>
    </w:r>
    <w:r w:rsidRPr="00DD64B5">
      <w:rPr>
        <w:rFonts w:ascii="Verdana" w:hAnsi="Verdana"/>
        <w:b/>
        <w:sz w:val="16"/>
        <w:szCs w:val="16"/>
        <w:lang w:val="en-US"/>
      </w:rPr>
      <w:t xml:space="preserve"> </w:t>
    </w:r>
    <w:r w:rsidR="002713DA" w:rsidRPr="00DD64B5">
      <w:rPr>
        <w:rFonts w:ascii="Verdana" w:hAnsi="Verdana"/>
        <w:b/>
        <w:sz w:val="16"/>
        <w:szCs w:val="16"/>
        <w:lang w:val="en-US"/>
      </w:rPr>
      <w:fldChar w:fldCharType="begin"/>
    </w:r>
    <w:r w:rsidRPr="00DD64B5">
      <w:rPr>
        <w:rFonts w:ascii="Verdana" w:hAnsi="Verdana"/>
        <w:b/>
        <w:sz w:val="16"/>
        <w:szCs w:val="16"/>
        <w:lang w:val="en-US"/>
      </w:rPr>
      <w:instrText xml:space="preserve"> PAGE   \* MERGEFORMAT </w:instrText>
    </w:r>
    <w:r w:rsidR="002713DA" w:rsidRPr="00DD64B5">
      <w:rPr>
        <w:rFonts w:ascii="Verdana" w:hAnsi="Verdana"/>
        <w:b/>
        <w:sz w:val="16"/>
        <w:szCs w:val="16"/>
        <w:lang w:val="en-US"/>
      </w:rPr>
      <w:fldChar w:fldCharType="separate"/>
    </w:r>
    <w:r w:rsidR="00E35F86">
      <w:rPr>
        <w:rFonts w:ascii="Verdana" w:hAnsi="Verdana"/>
        <w:b/>
        <w:noProof/>
        <w:sz w:val="16"/>
        <w:szCs w:val="16"/>
        <w:lang w:val="en-US"/>
      </w:rPr>
      <w:t>1</w:t>
    </w:r>
    <w:r w:rsidR="002713DA" w:rsidRPr="00DD64B5">
      <w:rPr>
        <w:rFonts w:ascii="Verdana" w:hAnsi="Verdana"/>
        <w:b/>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F86" w:rsidRDefault="00E35F86">
      <w:r>
        <w:separator/>
      </w:r>
    </w:p>
  </w:footnote>
  <w:footnote w:type="continuationSeparator" w:id="0">
    <w:p w:rsidR="00E35F86" w:rsidRDefault="00E35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B47" w:rsidRPr="00425F61" w:rsidRDefault="00E35F86" w:rsidP="00E9011A">
    <w:pPr>
      <w:pStyle w:val="Fechas"/>
    </w:pPr>
    <w:r>
      <w:fldChar w:fldCharType="begin"/>
    </w:r>
    <w:r>
      <w:instrText xml:space="preserve"> PAGE  \* MERGEFORMAT </w:instrText>
    </w:r>
    <w:r>
      <w:fldChar w:fldCharType="separate"/>
    </w:r>
    <w:r w:rsidR="00B54B47">
      <w:rPr>
        <w:noProof/>
      </w:rPr>
      <w:t>6</w:t>
    </w:r>
    <w:r>
      <w:rPr>
        <w:noProof/>
      </w:rPr>
      <w:fldChar w:fldCharType="end"/>
    </w:r>
    <w:r w:rsidR="00B54B47">
      <w:t xml:space="preserve">     (Tercera Sección)</w:t>
    </w:r>
    <w:r w:rsidR="00B54B47" w:rsidRPr="00425F61">
      <w:tab/>
      <w:t>DIARIO OFICIAL</w:t>
    </w:r>
    <w:r w:rsidR="00B54B47" w:rsidRPr="00425F61">
      <w:tab/>
    </w:r>
    <w:r w:rsidR="00B54B47">
      <w:t>Viernes 12 de diciembre de 2008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B47" w:rsidRPr="00174146" w:rsidRDefault="00B54B47" w:rsidP="00174146">
    <w:pPr>
      <w:pStyle w:val="Header"/>
      <w:rPr>
        <w:lang w:val="en-US"/>
      </w:rPr>
    </w:pPr>
    <w:r w:rsidRPr="00174146">
      <w:rPr>
        <w:rFonts w:ascii="Verdana" w:hAnsi="Verdana"/>
        <w:b/>
        <w:bCs/>
        <w:sz w:val="16"/>
        <w:szCs w:val="16"/>
        <w:lang w:val="en-US"/>
      </w:rPr>
      <w:t>NOM-137-SSA1-2008, Labeling of medical devices.</w:t>
    </w:r>
    <w:r w:rsidRPr="00174146">
      <w:rPr>
        <w:rFonts w:ascii="Verdana" w:hAnsi="Verdana"/>
        <w:sz w:val="16"/>
        <w:szCs w:val="16"/>
        <w:lang w:val="en-US"/>
      </w:rPr>
      <w:t xml:space="preserve"> Published in the DOF December 12, 2008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MX"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s-ES_tradnl"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11A"/>
    <w:rsid w:val="00085CFF"/>
    <w:rsid w:val="000934C4"/>
    <w:rsid w:val="000967B1"/>
    <w:rsid w:val="000D2EF0"/>
    <w:rsid w:val="000F0FA3"/>
    <w:rsid w:val="000F6BCF"/>
    <w:rsid w:val="0010039D"/>
    <w:rsid w:val="001303A7"/>
    <w:rsid w:val="001313C3"/>
    <w:rsid w:val="00155A7E"/>
    <w:rsid w:val="00174146"/>
    <w:rsid w:val="00176B02"/>
    <w:rsid w:val="001B6981"/>
    <w:rsid w:val="001D49BF"/>
    <w:rsid w:val="001E6CB1"/>
    <w:rsid w:val="001F2889"/>
    <w:rsid w:val="001F6325"/>
    <w:rsid w:val="0025082C"/>
    <w:rsid w:val="00255299"/>
    <w:rsid w:val="002713DA"/>
    <w:rsid w:val="00291CA7"/>
    <w:rsid w:val="002940B6"/>
    <w:rsid w:val="00297EE4"/>
    <w:rsid w:val="002A5955"/>
    <w:rsid w:val="002B127D"/>
    <w:rsid w:val="002C2BB7"/>
    <w:rsid w:val="002C3644"/>
    <w:rsid w:val="002E0094"/>
    <w:rsid w:val="002F3CCD"/>
    <w:rsid w:val="002F6279"/>
    <w:rsid w:val="002F666A"/>
    <w:rsid w:val="002F6EAB"/>
    <w:rsid w:val="0030102E"/>
    <w:rsid w:val="0030321A"/>
    <w:rsid w:val="00323864"/>
    <w:rsid w:val="00330780"/>
    <w:rsid w:val="00352BF1"/>
    <w:rsid w:val="00357A6B"/>
    <w:rsid w:val="00362474"/>
    <w:rsid w:val="00373DFE"/>
    <w:rsid w:val="003B56FF"/>
    <w:rsid w:val="003C4FF1"/>
    <w:rsid w:val="003D71EE"/>
    <w:rsid w:val="003E7472"/>
    <w:rsid w:val="00410B8C"/>
    <w:rsid w:val="00411704"/>
    <w:rsid w:val="00412ED6"/>
    <w:rsid w:val="004142D5"/>
    <w:rsid w:val="004239A4"/>
    <w:rsid w:val="0042779F"/>
    <w:rsid w:val="00440349"/>
    <w:rsid w:val="00464085"/>
    <w:rsid w:val="00465186"/>
    <w:rsid w:val="004652D9"/>
    <w:rsid w:val="004A33C5"/>
    <w:rsid w:val="004A7426"/>
    <w:rsid w:val="004B2F2C"/>
    <w:rsid w:val="004B58B3"/>
    <w:rsid w:val="004D4A72"/>
    <w:rsid w:val="004E77FB"/>
    <w:rsid w:val="004F3E49"/>
    <w:rsid w:val="004F3FE9"/>
    <w:rsid w:val="00512CDB"/>
    <w:rsid w:val="00514993"/>
    <w:rsid w:val="00527122"/>
    <w:rsid w:val="0053581A"/>
    <w:rsid w:val="00535845"/>
    <w:rsid w:val="005438AB"/>
    <w:rsid w:val="00556689"/>
    <w:rsid w:val="005835E7"/>
    <w:rsid w:val="005B1492"/>
    <w:rsid w:val="005D7D14"/>
    <w:rsid w:val="006231E1"/>
    <w:rsid w:val="006267A8"/>
    <w:rsid w:val="00627360"/>
    <w:rsid w:val="00627D1A"/>
    <w:rsid w:val="0063495E"/>
    <w:rsid w:val="00651084"/>
    <w:rsid w:val="00656CFF"/>
    <w:rsid w:val="00681BC5"/>
    <w:rsid w:val="00691836"/>
    <w:rsid w:val="0069357B"/>
    <w:rsid w:val="00697B7C"/>
    <w:rsid w:val="006B7539"/>
    <w:rsid w:val="006D67F8"/>
    <w:rsid w:val="006E2487"/>
    <w:rsid w:val="006E4EE3"/>
    <w:rsid w:val="00717A6D"/>
    <w:rsid w:val="00726840"/>
    <w:rsid w:val="007307D6"/>
    <w:rsid w:val="00734807"/>
    <w:rsid w:val="00734A19"/>
    <w:rsid w:val="00735E9D"/>
    <w:rsid w:val="0074500C"/>
    <w:rsid w:val="00746FC8"/>
    <w:rsid w:val="007578BE"/>
    <w:rsid w:val="00797F5E"/>
    <w:rsid w:val="007A11CE"/>
    <w:rsid w:val="007D00B8"/>
    <w:rsid w:val="00826C8E"/>
    <w:rsid w:val="00827CE1"/>
    <w:rsid w:val="0083080F"/>
    <w:rsid w:val="008651ED"/>
    <w:rsid w:val="00871F7B"/>
    <w:rsid w:val="00875A59"/>
    <w:rsid w:val="0088204E"/>
    <w:rsid w:val="00885809"/>
    <w:rsid w:val="00894F22"/>
    <w:rsid w:val="0089558E"/>
    <w:rsid w:val="008A75FC"/>
    <w:rsid w:val="008C4AA4"/>
    <w:rsid w:val="008D08B9"/>
    <w:rsid w:val="008D17A5"/>
    <w:rsid w:val="00913D77"/>
    <w:rsid w:val="00931576"/>
    <w:rsid w:val="009329FB"/>
    <w:rsid w:val="00932ED0"/>
    <w:rsid w:val="00934FA9"/>
    <w:rsid w:val="00945F33"/>
    <w:rsid w:val="009500DB"/>
    <w:rsid w:val="00987EEA"/>
    <w:rsid w:val="00990FA3"/>
    <w:rsid w:val="009C02DA"/>
    <w:rsid w:val="009E3B35"/>
    <w:rsid w:val="009E63EA"/>
    <w:rsid w:val="009F050F"/>
    <w:rsid w:val="00A31E9B"/>
    <w:rsid w:val="00A333DC"/>
    <w:rsid w:val="00A3343B"/>
    <w:rsid w:val="00A71F20"/>
    <w:rsid w:val="00A73F8A"/>
    <w:rsid w:val="00AA7486"/>
    <w:rsid w:val="00AC0647"/>
    <w:rsid w:val="00B00632"/>
    <w:rsid w:val="00B15790"/>
    <w:rsid w:val="00B170E8"/>
    <w:rsid w:val="00B3769E"/>
    <w:rsid w:val="00B5014F"/>
    <w:rsid w:val="00B54B47"/>
    <w:rsid w:val="00B63531"/>
    <w:rsid w:val="00B85D89"/>
    <w:rsid w:val="00B90518"/>
    <w:rsid w:val="00BF091C"/>
    <w:rsid w:val="00C90CC0"/>
    <w:rsid w:val="00C92EFA"/>
    <w:rsid w:val="00CA2FDC"/>
    <w:rsid w:val="00CA3BBA"/>
    <w:rsid w:val="00CA5489"/>
    <w:rsid w:val="00CC0602"/>
    <w:rsid w:val="00CC3A9E"/>
    <w:rsid w:val="00CC71C5"/>
    <w:rsid w:val="00CF6193"/>
    <w:rsid w:val="00D04785"/>
    <w:rsid w:val="00D32C7D"/>
    <w:rsid w:val="00D42FD2"/>
    <w:rsid w:val="00D43EA7"/>
    <w:rsid w:val="00D5183C"/>
    <w:rsid w:val="00D54C2F"/>
    <w:rsid w:val="00D64067"/>
    <w:rsid w:val="00D64953"/>
    <w:rsid w:val="00D747C9"/>
    <w:rsid w:val="00D75E35"/>
    <w:rsid w:val="00D87572"/>
    <w:rsid w:val="00DA4983"/>
    <w:rsid w:val="00DD64B5"/>
    <w:rsid w:val="00DD69CF"/>
    <w:rsid w:val="00DE4C7A"/>
    <w:rsid w:val="00DF6BC3"/>
    <w:rsid w:val="00E106C9"/>
    <w:rsid w:val="00E13EF2"/>
    <w:rsid w:val="00E21F6A"/>
    <w:rsid w:val="00E30B22"/>
    <w:rsid w:val="00E35F86"/>
    <w:rsid w:val="00E3798A"/>
    <w:rsid w:val="00E460F3"/>
    <w:rsid w:val="00E5044D"/>
    <w:rsid w:val="00E5626A"/>
    <w:rsid w:val="00E72DED"/>
    <w:rsid w:val="00E82585"/>
    <w:rsid w:val="00E9011A"/>
    <w:rsid w:val="00E94B93"/>
    <w:rsid w:val="00EA0ABD"/>
    <w:rsid w:val="00EA46E7"/>
    <w:rsid w:val="00EF226B"/>
    <w:rsid w:val="00EF3C8C"/>
    <w:rsid w:val="00F00937"/>
    <w:rsid w:val="00F315C9"/>
    <w:rsid w:val="00F51E5E"/>
    <w:rsid w:val="00F64B32"/>
    <w:rsid w:val="00F64BC3"/>
    <w:rsid w:val="00F7377C"/>
    <w:rsid w:val="00F7500C"/>
    <w:rsid w:val="00F808C0"/>
    <w:rsid w:val="00F83712"/>
    <w:rsid w:val="00F85CA3"/>
    <w:rsid w:val="00FA1F42"/>
    <w:rsid w:val="00FC03A2"/>
    <w:rsid w:val="00FC0C76"/>
    <w:rsid w:val="00FC5DD1"/>
    <w:rsid w:val="00FD0D2C"/>
    <w:rsid w:val="00FD44E8"/>
    <w:rsid w:val="00FD7200"/>
    <w:rsid w:val="00FE2716"/>
    <w:rsid w:val="00FE508D"/>
    <w:rsid w:val="00FE5F30"/>
    <w:rsid w:val="00FF0E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E25F064-5E30-476E-87F4-F769E090B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FC0C76"/>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rsid w:val="00627D1A"/>
    <w:pPr>
      <w:widowControl w:val="0"/>
      <w:pBdr>
        <w:bottom w:val="double" w:sz="6" w:space="1" w:color="auto"/>
      </w:pBdr>
      <w:tabs>
        <w:tab w:val="center" w:pos="4464"/>
        <w:tab w:val="right" w:pos="8582"/>
      </w:tabs>
      <w:spacing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E9011A"/>
    <w:pPr>
      <w:shd w:val="clear" w:color="auto" w:fill="000080"/>
    </w:pPr>
    <w:rPr>
      <w:rFonts w:ascii="Tahoma" w:hAnsi="Tahoma" w:cs="Tahoma"/>
      <w:sz w:val="20"/>
      <w:szCs w:val="20"/>
    </w:rPr>
  </w:style>
  <w:style w:type="paragraph" w:styleId="Footer">
    <w:name w:val="footer"/>
    <w:basedOn w:val="Normal"/>
    <w:rsid w:val="003C4FF1"/>
    <w:pPr>
      <w:tabs>
        <w:tab w:val="center" w:pos="4252"/>
        <w:tab w:val="right" w:pos="8504"/>
      </w:tabs>
    </w:pPr>
  </w:style>
  <w:style w:type="paragraph" w:styleId="Header">
    <w:name w:val="header"/>
    <w:basedOn w:val="Normal"/>
    <w:rsid w:val="003C4FF1"/>
    <w:pPr>
      <w:tabs>
        <w:tab w:val="center" w:pos="4252"/>
        <w:tab w:val="right" w:pos="8504"/>
      </w:tabs>
    </w:pPr>
  </w:style>
  <w:style w:type="paragraph" w:styleId="BalloonText">
    <w:name w:val="Balloon Text"/>
    <w:basedOn w:val="Normal"/>
    <w:link w:val="BalloonTextChar"/>
    <w:rsid w:val="00352BF1"/>
    <w:rPr>
      <w:rFonts w:ascii="Tahoma" w:hAnsi="Tahoma" w:cs="Tahoma"/>
      <w:sz w:val="16"/>
      <w:szCs w:val="16"/>
    </w:rPr>
  </w:style>
  <w:style w:type="character" w:customStyle="1" w:styleId="BalloonTextChar">
    <w:name w:val="Balloon Text Char"/>
    <w:basedOn w:val="DefaultParagraphFont"/>
    <w:link w:val="BalloonText"/>
    <w:rsid w:val="00352BF1"/>
    <w:rPr>
      <w:rFonts w:ascii="Tahoma" w:hAnsi="Tahoma" w:cs="Tahoma"/>
      <w:sz w:val="16"/>
      <w:szCs w:val="16"/>
      <w:lang w:val="es-ES" w:eastAsia="es-ES"/>
    </w:rPr>
  </w:style>
  <w:style w:type="table" w:styleId="TableGrid">
    <w:name w:val="Table Grid"/>
    <w:basedOn w:val="TableNormal"/>
    <w:rsid w:val="002F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4651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472370">
      <w:bodyDiv w:val="1"/>
      <w:marLeft w:val="0"/>
      <w:marRight w:val="0"/>
      <w:marTop w:val="0"/>
      <w:marBottom w:val="0"/>
      <w:divBdr>
        <w:top w:val="none" w:sz="0" w:space="0" w:color="auto"/>
        <w:left w:val="none" w:sz="0" w:space="0" w:color="auto"/>
        <w:bottom w:val="none" w:sz="0" w:space="0" w:color="auto"/>
        <w:right w:val="none" w:sz="0" w:space="0" w:color="auto"/>
      </w:divBdr>
    </w:div>
    <w:div w:id="193543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fepris.gob.mx"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wmf"/><Relationship Id="rId42" Type="http://schemas.openxmlformats.org/officeDocument/2006/relationships/header" Target="header1.xml"/><Relationship Id="rId7" Type="http://schemas.openxmlformats.org/officeDocument/2006/relationships/hyperlink" Target="http://www.cofepris.gob.mx/"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wmf"/><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wmf"/><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B0305-B574-447E-85F0-F6CC1286E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Template>
  <TotalTime>0</TotalTime>
  <Pages>16</Pages>
  <Words>9346</Words>
  <Characters>53274</Characters>
  <Application>Microsoft Office Word</Application>
  <DocSecurity>0</DocSecurity>
  <Lines>443</Lines>
  <Paragraphs>124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NOM-137-SSA1-2008</vt:lpstr>
      <vt:lpstr>SECRETARIA DE SALUD</vt:lpstr>
    </vt:vector>
  </TitlesOfParts>
  <Company>Diario Oficial de la Federación</Company>
  <LinksUpToDate>false</LinksUpToDate>
  <CharactersWithSpaces>62496</CharactersWithSpaces>
  <SharedDoc>false</SharedDoc>
  <HLinks>
    <vt:vector size="6" baseType="variant">
      <vt:variant>
        <vt:i4>2097203</vt:i4>
      </vt:variant>
      <vt:variant>
        <vt:i4>0</vt:i4>
      </vt:variant>
      <vt:variant>
        <vt:i4>0</vt:i4>
      </vt:variant>
      <vt:variant>
        <vt:i4>5</vt:i4>
      </vt:variant>
      <vt:variant>
        <vt:lpwstr>http://www.cofepris.gob.mx/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NOM-137-SSA1-2008</dc:title>
  <dc:creator>TRANSLATED GLENN MCBRIDE</dc:creator>
  <cp:lastModifiedBy>GLENN MCBRIDE</cp:lastModifiedBy>
  <cp:revision>2</cp:revision>
  <cp:lastPrinted>2008-12-12T19:53:00Z</cp:lastPrinted>
  <dcterms:created xsi:type="dcterms:W3CDTF">2016-10-04T19:16:00Z</dcterms:created>
  <dcterms:modified xsi:type="dcterms:W3CDTF">2016-10-04T19:16:00Z</dcterms:modified>
</cp:coreProperties>
</file>