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38"/>
        <w:gridCol w:w="4722"/>
      </w:tblGrid>
      <w:tr w:rsidR="00FD787E" w:rsidRPr="00333771" w:rsidTr="00854603">
        <w:trPr>
          <w:trHeight w:val="1017"/>
        </w:trPr>
        <w:tc>
          <w:tcPr>
            <w:tcW w:w="4788" w:type="dxa"/>
            <w:shd w:val="clear" w:color="auto" w:fill="auto"/>
          </w:tcPr>
          <w:p w:rsidR="00FD787E" w:rsidRPr="00333771" w:rsidRDefault="00FD787E" w:rsidP="00FD787E">
            <w:pPr>
              <w:pStyle w:val="Titulo1"/>
              <w:pBdr>
                <w:bottom w:val="none" w:sz="0" w:space="0" w:color="auto"/>
              </w:pBdr>
              <w:rPr>
                <w:rFonts w:ascii="Verdana" w:hAnsi="Verdana" w:cs="Times New Roman"/>
                <w:sz w:val="16"/>
                <w:szCs w:val="16"/>
              </w:rPr>
            </w:pPr>
            <w:r w:rsidRPr="00333771">
              <w:rPr>
                <w:rFonts w:ascii="Verdana" w:hAnsi="Verdana" w:cs="Times New Roman"/>
                <w:sz w:val="16"/>
                <w:szCs w:val="16"/>
              </w:rPr>
              <w:t>NORMA Oficial Mexicana NOM-189-SSA1</w:t>
            </w:r>
            <w:r w:rsidR="000425DF" w:rsidRPr="00333771">
              <w:rPr>
                <w:rFonts w:ascii="Verdana" w:hAnsi="Verdana" w:cs="Times New Roman"/>
                <w:sz w:val="16"/>
                <w:szCs w:val="16"/>
              </w:rPr>
              <w:t>-</w:t>
            </w:r>
            <w:r w:rsidRPr="00333771">
              <w:rPr>
                <w:rFonts w:ascii="Verdana" w:hAnsi="Verdana" w:cs="Times New Roman"/>
                <w:sz w:val="16"/>
                <w:szCs w:val="16"/>
              </w:rPr>
              <w:t xml:space="preserve">SCFI-2018, Productos y servicios. Etiquetado y envasado para productos </w:t>
            </w:r>
            <w:bookmarkStart w:id="0" w:name="_GoBack"/>
            <w:bookmarkEnd w:id="0"/>
            <w:r w:rsidRPr="00333771">
              <w:rPr>
                <w:rFonts w:ascii="Verdana" w:hAnsi="Verdana" w:cs="Times New Roman"/>
                <w:sz w:val="16"/>
                <w:szCs w:val="16"/>
              </w:rPr>
              <w:t xml:space="preserve">de aseo de uso doméstico. </w:t>
            </w:r>
          </w:p>
        </w:tc>
        <w:tc>
          <w:tcPr>
            <w:tcW w:w="4788" w:type="dxa"/>
          </w:tcPr>
          <w:p w:rsidR="00AF4753" w:rsidRPr="00333771" w:rsidRDefault="000862A7" w:rsidP="00AF4753">
            <w:pPr>
              <w:spacing w:before="120"/>
              <w:jc w:val="both"/>
              <w:rPr>
                <w:rFonts w:ascii="Verdana" w:hAnsi="Verdana"/>
                <w:sz w:val="16"/>
                <w:szCs w:val="16"/>
                <w:lang w:val="en-US"/>
              </w:rPr>
            </w:pPr>
            <w:r w:rsidRPr="00333771">
              <w:rPr>
                <w:rFonts w:ascii="Verdana" w:hAnsi="Verdana"/>
                <w:b/>
                <w:bCs/>
                <w:sz w:val="16"/>
                <w:szCs w:val="16"/>
                <w:lang w:val="en-US"/>
              </w:rPr>
              <w:t>Official Mexican Standard</w:t>
            </w:r>
            <w:r w:rsidR="00FD787E" w:rsidRPr="00333771">
              <w:rPr>
                <w:rFonts w:ascii="Verdana" w:hAnsi="Verdana"/>
                <w:b/>
                <w:bCs/>
                <w:sz w:val="16"/>
                <w:szCs w:val="16"/>
                <w:lang w:val="en-US"/>
              </w:rPr>
              <w:t xml:space="preserve"> NOM-189-SSA1</w:t>
            </w:r>
            <w:r w:rsidR="000425DF" w:rsidRPr="00333771">
              <w:rPr>
                <w:rFonts w:ascii="Verdana" w:hAnsi="Verdana"/>
                <w:b/>
                <w:bCs/>
                <w:sz w:val="16"/>
                <w:szCs w:val="16"/>
                <w:lang w:val="en-US"/>
              </w:rPr>
              <w:t>-</w:t>
            </w:r>
            <w:r w:rsidR="00FD787E" w:rsidRPr="00333771">
              <w:rPr>
                <w:rFonts w:ascii="Verdana" w:hAnsi="Verdana"/>
                <w:b/>
                <w:bCs/>
                <w:sz w:val="16"/>
                <w:szCs w:val="16"/>
                <w:lang w:val="en-US"/>
              </w:rPr>
              <w:t>SCFI-2018, Products and services.</w:t>
            </w:r>
            <w:r w:rsidR="00FD787E" w:rsidRPr="00333771">
              <w:rPr>
                <w:rFonts w:ascii="Verdana" w:hAnsi="Verdana"/>
                <w:sz w:val="16"/>
                <w:szCs w:val="16"/>
                <w:lang w:val="en-US"/>
              </w:rPr>
              <w:t xml:space="preserve"> </w:t>
            </w:r>
            <w:r w:rsidR="00FD787E" w:rsidRPr="00333771">
              <w:rPr>
                <w:rFonts w:ascii="Verdana" w:hAnsi="Verdana"/>
                <w:b/>
                <w:bCs/>
                <w:sz w:val="16"/>
                <w:szCs w:val="16"/>
                <w:lang w:val="en-US"/>
              </w:rPr>
              <w:t>Labeling and packaging for household cleaning products.</w:t>
            </w:r>
            <w:r w:rsidR="00FD787E" w:rsidRPr="00333771">
              <w:rPr>
                <w:rFonts w:ascii="Verdana" w:hAnsi="Verdana"/>
                <w:sz w:val="16"/>
                <w:szCs w:val="16"/>
                <w:lang w:val="en-US"/>
              </w:rPr>
              <w:t xml:space="preserve"> </w:t>
            </w:r>
            <w:r w:rsidR="00AF4753">
              <w:rPr>
                <w:rFonts w:ascii="Verdana" w:hAnsi="Verdana"/>
                <w:sz w:val="16"/>
                <w:szCs w:val="16"/>
                <w:lang w:val="en-US"/>
              </w:rPr>
              <w:t xml:space="preserve"> </w:t>
            </w:r>
          </w:p>
        </w:tc>
      </w:tr>
      <w:tr w:rsidR="00FD787E" w:rsidRPr="00333771" w:rsidTr="00854603">
        <w:trPr>
          <w:trHeight w:val="639"/>
        </w:trPr>
        <w:tc>
          <w:tcPr>
            <w:tcW w:w="4788" w:type="dxa"/>
            <w:shd w:val="clear" w:color="auto" w:fill="auto"/>
          </w:tcPr>
          <w:p w:rsidR="00FD787E" w:rsidRPr="00333771" w:rsidRDefault="00FD787E" w:rsidP="00FD787E">
            <w:pPr>
              <w:pStyle w:val="Titulo2"/>
              <w:pBdr>
                <w:top w:val="none" w:sz="0" w:space="0" w:color="auto"/>
              </w:pBdr>
              <w:rPr>
                <w:rFonts w:ascii="Verdana" w:hAnsi="Verdana"/>
                <w:sz w:val="16"/>
                <w:szCs w:val="16"/>
              </w:rPr>
            </w:pPr>
            <w:r w:rsidRPr="00333771">
              <w:rPr>
                <w:rFonts w:ascii="Verdana" w:hAnsi="Verdana"/>
                <w:sz w:val="16"/>
                <w:szCs w:val="16"/>
              </w:rPr>
              <w:t>Al margen un sello con el Escudo Nacional, que dice: Estados Unidos Mexicanos.- Secretaría de Salud.</w:t>
            </w:r>
          </w:p>
        </w:tc>
        <w:tc>
          <w:tcPr>
            <w:tcW w:w="4788" w:type="dxa"/>
          </w:tcPr>
          <w:p w:rsidR="00FD787E" w:rsidRPr="00333771" w:rsidRDefault="000862A7" w:rsidP="00FD787E">
            <w:pPr>
              <w:spacing w:after="101"/>
              <w:jc w:val="both"/>
              <w:rPr>
                <w:rFonts w:ascii="Verdana" w:hAnsi="Verdana"/>
                <w:sz w:val="16"/>
                <w:szCs w:val="16"/>
                <w:lang w:val="en-US"/>
              </w:rPr>
            </w:pPr>
            <w:r w:rsidRPr="00333771">
              <w:rPr>
                <w:rFonts w:ascii="Verdana" w:hAnsi="Verdana"/>
                <w:sz w:val="16"/>
                <w:szCs w:val="16"/>
                <w:lang w:val="en-US"/>
              </w:rPr>
              <w:t xml:space="preserve">In the margin a stamp with the National Seal, that says: United Mexican States. Secretary of Health. </w:t>
            </w:r>
            <w:r w:rsidR="00FD787E" w:rsidRPr="00333771">
              <w:rPr>
                <w:rFonts w:ascii="Verdana" w:hAnsi="Verdana"/>
                <w:sz w:val="16"/>
                <w:szCs w:val="16"/>
                <w:lang w:val="en-US"/>
              </w:rPr>
              <w:t xml:space="preserve">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b/>
                <w:sz w:val="16"/>
                <w:szCs w:val="16"/>
              </w:rPr>
              <w:t>JULIO SALVADOR SÁNCHEZ Y TÉPOZ,</w:t>
            </w:r>
            <w:r w:rsidRPr="00333771">
              <w:rPr>
                <w:rFonts w:ascii="Verdana" w:hAnsi="Verdana"/>
                <w:sz w:val="16"/>
                <w:szCs w:val="16"/>
              </w:rPr>
              <w:t xml:space="preserve"> Comisionado Federal para la Protección contra Riesgos Sanitarios y Presidente del Comité Consultivo Nacional de Normalización de Regulación y Fomento Sanitario y ALBERTO ULISES ESTEBAN MARINA, Director General de Normas y Presidente del Comité Consultivo Nacional de Normalización de la Secretaría de Economía; con fundamento en lo dispuesto por los artículos 34 y 39, de la Ley Orgánica de la Administración Pública Federal; 4, de la Ley Federal de Procedimiento Administrativo; 3o., fracciones XXII y XXIV, 13, apartado A, fracciones I, II, IX y X, 17 bis, fracciones II y III, 194, fracción I, 195, párrafo primero, 197, 201, 205, 210, 273, 274, 286, 393 y 394, de la Ley General de Salud; 38, fracción II, 40, fracciones I, V, XI, XII y XIII, 43, 47, fracción IV, de la Ley Federal sobre Metrología y Normalización; 28, 31 y 33, del Reglamento de la Ley Federal sobre Metrología y Normalización; 4o., 8o., 15, 25 y 198, del Reglamento de Control Sanitario de Productos y Servicios; 3, fracciones I, inciso e, i, o, p, q y s) y II y 10, fracciones IV, VII, VIII, IX y X, del Reglamento de la Comisión Federal para la Protección contra Riesgos Sanitarios y 22, fracciones I, II, VII, IX y X, del Reglamento Interior de la Secretaría de Economía, y</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b/>
                <w:sz w:val="16"/>
                <w:szCs w:val="16"/>
                <w:lang w:val="en-US"/>
              </w:rPr>
              <w:t>JULIO SALVADOR SÁNCHEZ Y TÉPOZ,</w:t>
            </w:r>
            <w:r w:rsidRPr="00333771">
              <w:rPr>
                <w:rFonts w:ascii="Verdana" w:hAnsi="Verdana"/>
                <w:sz w:val="16"/>
                <w:szCs w:val="16"/>
                <w:lang w:val="en-US"/>
              </w:rPr>
              <w:t xml:space="preserve"> Federal Commissioner for Protection against </w:t>
            </w:r>
            <w:r w:rsidR="000862A7" w:rsidRPr="00333771">
              <w:rPr>
                <w:rFonts w:ascii="Verdana" w:hAnsi="Verdana"/>
                <w:sz w:val="16"/>
                <w:szCs w:val="16"/>
                <w:lang w:val="en-US"/>
              </w:rPr>
              <w:t>Sanitary</w:t>
            </w:r>
            <w:r w:rsidRPr="00333771">
              <w:rPr>
                <w:rFonts w:ascii="Verdana" w:hAnsi="Verdana"/>
                <w:sz w:val="16"/>
                <w:szCs w:val="16"/>
                <w:lang w:val="en-US"/>
              </w:rPr>
              <w:t xml:space="preserve"> Risks and </w:t>
            </w:r>
            <w:r w:rsidR="000862A7" w:rsidRPr="00333771">
              <w:rPr>
                <w:rFonts w:ascii="Verdana" w:hAnsi="Verdana"/>
                <w:sz w:val="16"/>
                <w:szCs w:val="16"/>
                <w:lang w:val="en-US"/>
              </w:rPr>
              <w:t>President</w:t>
            </w:r>
            <w:r w:rsidRPr="00333771">
              <w:rPr>
                <w:rFonts w:ascii="Verdana" w:hAnsi="Verdana"/>
                <w:sz w:val="16"/>
                <w:szCs w:val="16"/>
                <w:lang w:val="en-US"/>
              </w:rPr>
              <w:t xml:space="preserve"> of the National Consultative Committee for the</w:t>
            </w:r>
            <w:r w:rsidR="000862A7" w:rsidRPr="00333771">
              <w:rPr>
                <w:rFonts w:ascii="Verdana" w:hAnsi="Verdana"/>
                <w:sz w:val="16"/>
                <w:szCs w:val="16"/>
                <w:lang w:val="en-US"/>
              </w:rPr>
              <w:t xml:space="preserve"> Standardization of</w:t>
            </w:r>
            <w:r w:rsidRPr="00333771">
              <w:rPr>
                <w:rFonts w:ascii="Verdana" w:hAnsi="Verdana"/>
                <w:sz w:val="16"/>
                <w:szCs w:val="16"/>
                <w:lang w:val="en-US"/>
              </w:rPr>
              <w:t xml:space="preserve"> Regulation and </w:t>
            </w:r>
            <w:r w:rsidR="000862A7" w:rsidRPr="00333771">
              <w:rPr>
                <w:rFonts w:ascii="Verdana" w:hAnsi="Verdana"/>
                <w:sz w:val="16"/>
                <w:szCs w:val="16"/>
                <w:lang w:val="en-US"/>
              </w:rPr>
              <w:t>Sanitary Promotion</w:t>
            </w:r>
            <w:r w:rsidRPr="00333771">
              <w:rPr>
                <w:rFonts w:ascii="Verdana" w:hAnsi="Verdana"/>
                <w:sz w:val="16"/>
                <w:szCs w:val="16"/>
                <w:lang w:val="en-US"/>
              </w:rPr>
              <w:t xml:space="preserve"> and ALBERTO ULISES ESTEBAN MARINA, General Director of Standards and Chairman of the </w:t>
            </w:r>
            <w:r w:rsidR="000862A7" w:rsidRPr="00333771">
              <w:rPr>
                <w:rFonts w:ascii="Verdana" w:hAnsi="Verdana"/>
                <w:sz w:val="16"/>
                <w:szCs w:val="16"/>
                <w:lang w:val="en-US"/>
              </w:rPr>
              <w:t xml:space="preserve">Consultative </w:t>
            </w:r>
            <w:r w:rsidRPr="00333771">
              <w:rPr>
                <w:rFonts w:ascii="Verdana" w:hAnsi="Verdana"/>
                <w:sz w:val="16"/>
                <w:szCs w:val="16"/>
                <w:lang w:val="en-US"/>
              </w:rPr>
              <w:t xml:space="preserve"> Committee of</w:t>
            </w:r>
            <w:r w:rsidR="000862A7" w:rsidRPr="00333771">
              <w:rPr>
                <w:rFonts w:ascii="Verdana" w:hAnsi="Verdana"/>
                <w:sz w:val="16"/>
                <w:szCs w:val="16"/>
                <w:lang w:val="en-US"/>
              </w:rPr>
              <w:t xml:space="preserve"> Standardization of</w:t>
            </w:r>
            <w:r w:rsidRPr="00333771">
              <w:rPr>
                <w:rFonts w:ascii="Verdana" w:hAnsi="Verdana"/>
                <w:sz w:val="16"/>
                <w:szCs w:val="16"/>
                <w:lang w:val="en-US"/>
              </w:rPr>
              <w:t xml:space="preserve"> the Secretar</w:t>
            </w:r>
            <w:r w:rsidR="000862A7" w:rsidRPr="00333771">
              <w:rPr>
                <w:rFonts w:ascii="Verdana" w:hAnsi="Verdana"/>
                <w:sz w:val="16"/>
                <w:szCs w:val="16"/>
                <w:lang w:val="en-US"/>
              </w:rPr>
              <w:t>y</w:t>
            </w:r>
            <w:r w:rsidRPr="00333771">
              <w:rPr>
                <w:rFonts w:ascii="Verdana" w:hAnsi="Verdana"/>
                <w:sz w:val="16"/>
                <w:szCs w:val="16"/>
                <w:lang w:val="en-US"/>
              </w:rPr>
              <w:t xml:space="preserve"> of Economy; based on the provisions of articles 34 and 39 of the Organic Law of the Federal Public Administration; 4, of the Federal Law of Administrative Procedure; 3, </w:t>
            </w:r>
            <w:r w:rsidR="000862A7" w:rsidRPr="00333771">
              <w:rPr>
                <w:rFonts w:ascii="Verdana" w:hAnsi="Verdana"/>
                <w:sz w:val="16"/>
                <w:szCs w:val="16"/>
                <w:lang w:val="en-US"/>
              </w:rPr>
              <w:t>sections</w:t>
            </w:r>
            <w:r w:rsidRPr="00333771">
              <w:rPr>
                <w:rFonts w:ascii="Verdana" w:hAnsi="Verdana"/>
                <w:sz w:val="16"/>
                <w:szCs w:val="16"/>
                <w:lang w:val="en-US"/>
              </w:rPr>
              <w:t xml:space="preserve"> XXII and XXIV, 13, section A, sections I, II, IX and X, 17 bis, sections II and III, 194, section I, 195, first paragraph, 197, 201, 205, 210, 273, 274 , 286, 393 and 394, of the General Health Law; 38, </w:t>
            </w:r>
            <w:r w:rsidR="000862A7" w:rsidRPr="00333771">
              <w:rPr>
                <w:rFonts w:ascii="Verdana" w:hAnsi="Verdana"/>
                <w:sz w:val="16"/>
                <w:szCs w:val="16"/>
                <w:lang w:val="en-US"/>
              </w:rPr>
              <w:t>section</w:t>
            </w:r>
            <w:r w:rsidRPr="00333771">
              <w:rPr>
                <w:rFonts w:ascii="Verdana" w:hAnsi="Verdana"/>
                <w:sz w:val="16"/>
                <w:szCs w:val="16"/>
                <w:lang w:val="en-US"/>
              </w:rPr>
              <w:t xml:space="preserve"> II, 40, </w:t>
            </w:r>
            <w:r w:rsidR="000862A7" w:rsidRPr="00333771">
              <w:rPr>
                <w:rFonts w:ascii="Verdana" w:hAnsi="Verdana"/>
                <w:sz w:val="16"/>
                <w:szCs w:val="16"/>
                <w:lang w:val="en-US"/>
              </w:rPr>
              <w:t>sections</w:t>
            </w:r>
            <w:r w:rsidRPr="00333771">
              <w:rPr>
                <w:rFonts w:ascii="Verdana" w:hAnsi="Verdana"/>
                <w:sz w:val="16"/>
                <w:szCs w:val="16"/>
                <w:lang w:val="en-US"/>
              </w:rPr>
              <w:t xml:space="preserve"> I, V, XI, XII and XIII, 43, 47, </w:t>
            </w:r>
            <w:r w:rsidR="000862A7" w:rsidRPr="00333771">
              <w:rPr>
                <w:rFonts w:ascii="Verdana" w:hAnsi="Verdana"/>
                <w:sz w:val="16"/>
                <w:szCs w:val="16"/>
                <w:lang w:val="en-US"/>
              </w:rPr>
              <w:t>section</w:t>
            </w:r>
            <w:r w:rsidRPr="00333771">
              <w:rPr>
                <w:rFonts w:ascii="Verdana" w:hAnsi="Verdana"/>
                <w:sz w:val="16"/>
                <w:szCs w:val="16"/>
                <w:lang w:val="en-US"/>
              </w:rPr>
              <w:t xml:space="preserve"> IV, of the Federal Law on Metrology and </w:t>
            </w:r>
            <w:r w:rsidR="000862A7" w:rsidRPr="00333771">
              <w:rPr>
                <w:rFonts w:ascii="Verdana" w:hAnsi="Verdana"/>
                <w:sz w:val="16"/>
                <w:szCs w:val="16"/>
                <w:lang w:val="en-US"/>
              </w:rPr>
              <w:t>Standardization</w:t>
            </w:r>
            <w:r w:rsidRPr="00333771">
              <w:rPr>
                <w:rFonts w:ascii="Verdana" w:hAnsi="Verdana"/>
                <w:sz w:val="16"/>
                <w:szCs w:val="16"/>
                <w:lang w:val="en-US"/>
              </w:rPr>
              <w:t xml:space="preserve">; 28, 31 and 33, of the Regulation of the Federal Law on Metrology and </w:t>
            </w:r>
            <w:r w:rsidR="000862A7" w:rsidRPr="00333771">
              <w:rPr>
                <w:rFonts w:ascii="Verdana" w:hAnsi="Verdana"/>
                <w:sz w:val="16"/>
                <w:szCs w:val="16"/>
                <w:lang w:val="en-US"/>
              </w:rPr>
              <w:t>Standardization</w:t>
            </w:r>
            <w:r w:rsidRPr="00333771">
              <w:rPr>
                <w:rFonts w:ascii="Verdana" w:hAnsi="Verdana"/>
                <w:sz w:val="16"/>
                <w:szCs w:val="16"/>
                <w:lang w:val="en-US"/>
              </w:rPr>
              <w:t xml:space="preserve">; 4th, 8th , 15, 25 and 198, of the Regulation of Sanitary Control of Products and Services; 3, </w:t>
            </w:r>
            <w:r w:rsidR="000862A7" w:rsidRPr="00333771">
              <w:rPr>
                <w:rFonts w:ascii="Verdana" w:hAnsi="Verdana"/>
                <w:sz w:val="16"/>
                <w:szCs w:val="16"/>
                <w:lang w:val="en-US"/>
              </w:rPr>
              <w:t>sections</w:t>
            </w:r>
            <w:r w:rsidRPr="00333771">
              <w:rPr>
                <w:rFonts w:ascii="Verdana" w:hAnsi="Verdana"/>
                <w:sz w:val="16"/>
                <w:szCs w:val="16"/>
                <w:lang w:val="en-US"/>
              </w:rPr>
              <w:t xml:space="preserve"> I, subsection e, </w:t>
            </w:r>
            <w:proofErr w:type="spellStart"/>
            <w:r w:rsidRPr="00333771">
              <w:rPr>
                <w:rFonts w:ascii="Verdana" w:hAnsi="Verdana"/>
                <w:sz w:val="16"/>
                <w:szCs w:val="16"/>
                <w:lang w:val="en-US"/>
              </w:rPr>
              <w:t>i</w:t>
            </w:r>
            <w:proofErr w:type="spellEnd"/>
            <w:r w:rsidRPr="00333771">
              <w:rPr>
                <w:rFonts w:ascii="Verdana" w:hAnsi="Verdana"/>
                <w:sz w:val="16"/>
                <w:szCs w:val="16"/>
                <w:lang w:val="en-US"/>
              </w:rPr>
              <w:t>, o, p, q</w:t>
            </w:r>
            <w:r w:rsidR="000862A7" w:rsidRPr="00333771">
              <w:rPr>
                <w:rFonts w:ascii="Verdana" w:hAnsi="Verdana"/>
                <w:sz w:val="16"/>
                <w:szCs w:val="16"/>
                <w:lang w:val="en-US"/>
              </w:rPr>
              <w:t xml:space="preserve"> and </w:t>
            </w:r>
            <w:r w:rsidRPr="00333771">
              <w:rPr>
                <w:rFonts w:ascii="Verdana" w:hAnsi="Verdana"/>
                <w:sz w:val="16"/>
                <w:szCs w:val="16"/>
                <w:lang w:val="en-US"/>
              </w:rPr>
              <w:t xml:space="preserve">s) and II and 10, </w:t>
            </w:r>
            <w:r w:rsidR="000862A7" w:rsidRPr="00333771">
              <w:rPr>
                <w:rFonts w:ascii="Verdana" w:hAnsi="Verdana"/>
                <w:sz w:val="16"/>
                <w:szCs w:val="16"/>
                <w:lang w:val="en-US"/>
              </w:rPr>
              <w:t>sections</w:t>
            </w:r>
            <w:r w:rsidRPr="00333771">
              <w:rPr>
                <w:rFonts w:ascii="Verdana" w:hAnsi="Verdana"/>
                <w:sz w:val="16"/>
                <w:szCs w:val="16"/>
                <w:lang w:val="en-US"/>
              </w:rPr>
              <w:t xml:space="preserve"> IV, VII, VIII, IX and X, of the Regulation of the Federal Commission for the Protection against Sanitary Risks and 22, </w:t>
            </w:r>
            <w:r w:rsidR="000862A7" w:rsidRPr="00333771">
              <w:rPr>
                <w:rFonts w:ascii="Verdana" w:hAnsi="Verdana"/>
                <w:sz w:val="16"/>
                <w:szCs w:val="16"/>
                <w:lang w:val="en-US"/>
              </w:rPr>
              <w:t>sections</w:t>
            </w:r>
            <w:r w:rsidRPr="00333771">
              <w:rPr>
                <w:rFonts w:ascii="Verdana" w:hAnsi="Verdana"/>
                <w:sz w:val="16"/>
                <w:szCs w:val="16"/>
                <w:lang w:val="en-US"/>
              </w:rPr>
              <w:t xml:space="preserve"> I, II, VII, IX and X, of the Internal Regulation of the </w:t>
            </w:r>
            <w:r w:rsidR="000862A7" w:rsidRPr="00333771">
              <w:rPr>
                <w:rFonts w:ascii="Verdana" w:hAnsi="Verdana"/>
                <w:sz w:val="16"/>
                <w:szCs w:val="16"/>
                <w:lang w:val="en-US"/>
              </w:rPr>
              <w:t>Secretary</w:t>
            </w:r>
            <w:r w:rsidRPr="00333771">
              <w:rPr>
                <w:rFonts w:ascii="Verdana" w:hAnsi="Verdana"/>
                <w:sz w:val="16"/>
                <w:szCs w:val="16"/>
                <w:lang w:val="en-US"/>
              </w:rPr>
              <w:t xml:space="preserve"> of Economy, and </w:t>
            </w:r>
          </w:p>
        </w:tc>
      </w:tr>
      <w:tr w:rsidR="00FD787E" w:rsidRPr="00333771" w:rsidTr="00AF4753">
        <w:tc>
          <w:tcPr>
            <w:tcW w:w="4788" w:type="dxa"/>
            <w:shd w:val="clear" w:color="auto" w:fill="auto"/>
          </w:tcPr>
          <w:p w:rsidR="00FD787E" w:rsidRPr="00333771" w:rsidRDefault="00FD787E" w:rsidP="00FD787E">
            <w:pPr>
              <w:pStyle w:val="ANOTACION"/>
              <w:spacing w:line="236" w:lineRule="exact"/>
              <w:rPr>
                <w:rFonts w:ascii="Verdana" w:hAnsi="Verdana"/>
                <w:sz w:val="16"/>
                <w:szCs w:val="16"/>
              </w:rPr>
            </w:pPr>
            <w:r w:rsidRPr="00333771">
              <w:rPr>
                <w:rFonts w:ascii="Verdana" w:hAnsi="Verdana"/>
                <w:sz w:val="16"/>
                <w:szCs w:val="16"/>
              </w:rPr>
              <w:t>CONSIDERANDO</w:t>
            </w:r>
          </w:p>
        </w:tc>
        <w:tc>
          <w:tcPr>
            <w:tcW w:w="4788" w:type="dxa"/>
          </w:tcPr>
          <w:p w:rsidR="00FD787E" w:rsidRPr="00333771" w:rsidRDefault="00FD787E" w:rsidP="00FD787E">
            <w:pPr>
              <w:spacing w:before="101" w:after="101" w:line="236" w:lineRule="atLeast"/>
              <w:jc w:val="center"/>
              <w:rPr>
                <w:rFonts w:ascii="Verdana" w:hAnsi="Verdana"/>
                <w:sz w:val="16"/>
                <w:szCs w:val="16"/>
              </w:rPr>
            </w:pPr>
            <w:r w:rsidRPr="00333771">
              <w:rPr>
                <w:rFonts w:ascii="Verdana" w:hAnsi="Verdana"/>
                <w:b/>
                <w:bCs/>
                <w:sz w:val="16"/>
                <w:szCs w:val="16"/>
              </w:rPr>
              <w:t>CONSIDERING</w:t>
            </w:r>
            <w:r w:rsidRPr="00333771">
              <w:rPr>
                <w:rFonts w:ascii="Verdana" w:hAnsi="Verdana"/>
                <w:sz w:val="16"/>
                <w:szCs w:val="16"/>
              </w:rPr>
              <w:t xml:space="preserve"> </w:t>
            </w:r>
          </w:p>
        </w:tc>
      </w:tr>
      <w:tr w:rsidR="00FD787E" w:rsidRPr="0033377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Que con fecha 2 de junio de 2016, en cumplimiento de lo previsto por el artículo 46, fracción I, de la Ley Federal sobre Metrología y Normalización, se presentó ante al Comité Consultivo Nacional de Normalización de Regulación y Fomento Sanitario, el Proyecto de Norma Oficial Mexicana</w:t>
            </w:r>
            <w:r w:rsidR="00854603">
              <w:rPr>
                <w:rFonts w:ascii="Verdana" w:hAnsi="Verdana"/>
                <w:sz w:val="16"/>
                <w:szCs w:val="16"/>
              </w:rPr>
              <w:t xml:space="preserve"> </w:t>
            </w:r>
            <w:r w:rsidRPr="00333771">
              <w:rPr>
                <w:rFonts w:ascii="Verdana" w:hAnsi="Verdana"/>
                <w:sz w:val="16"/>
                <w:szCs w:val="16"/>
              </w:rPr>
              <w:t>PROY-NOM-189-SSA1/SCFI-2016, Productos y servicios. Etiquetado y envasado para productos de aseo de uso doméstico;</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That on June 2, 2016, in compliance with the provisions of article 46, section I, of the Federal Law on Metrology and Standardization, it was presented before the </w:t>
            </w:r>
            <w:r w:rsidR="000862A7" w:rsidRPr="00333771">
              <w:rPr>
                <w:rFonts w:ascii="Verdana" w:hAnsi="Verdana"/>
                <w:sz w:val="16"/>
                <w:szCs w:val="16"/>
                <w:lang w:val="en-US"/>
              </w:rPr>
              <w:t>National Consultative Committee for the Standardization of Regulation and Sanitary Promotion</w:t>
            </w:r>
            <w:r w:rsidRPr="00333771">
              <w:rPr>
                <w:rFonts w:ascii="Verdana" w:hAnsi="Verdana"/>
                <w:sz w:val="16"/>
                <w:szCs w:val="16"/>
                <w:lang w:val="en-US"/>
              </w:rPr>
              <w:t xml:space="preserve">, the </w:t>
            </w:r>
            <w:r w:rsidR="000862A7" w:rsidRPr="00333771">
              <w:rPr>
                <w:rFonts w:ascii="Verdana" w:hAnsi="Verdana"/>
                <w:sz w:val="16"/>
                <w:szCs w:val="16"/>
                <w:lang w:val="en-US"/>
              </w:rPr>
              <w:t>Project of</w:t>
            </w:r>
            <w:r w:rsidRPr="00333771">
              <w:rPr>
                <w:rFonts w:ascii="Verdana" w:hAnsi="Verdana"/>
                <w:sz w:val="16"/>
                <w:szCs w:val="16"/>
                <w:lang w:val="en-US"/>
              </w:rPr>
              <w:t xml:space="preserve"> Official Mexican Standard PROY-NOM-189-SSA1/SCFI-2016, Products and services. Labeling and packaging for household cleaning products; </w:t>
            </w:r>
            <w:r w:rsidR="000862A7" w:rsidRPr="00333771">
              <w:rPr>
                <w:rFonts w:ascii="Verdana" w:hAnsi="Verdana"/>
                <w:sz w:val="16"/>
                <w:szCs w:val="16"/>
                <w:lang w:val="en-US"/>
              </w:rPr>
              <w:t xml:space="preserve">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Que con fecha 29 de junio de 2016, en cumplimiento de lo previsto por el artículo 46, fracción I, de la Ley Federal sobre Metrología y Normalización, se presentó ante el Comité Consultivo Nacional de Normalización de la Secretaría de Economía, el Proyecto de Norma Oficial Mexicana PROY-NOM-189-SSA1/SCFI-2016, Productos y servicios. Etiquetado y envasado para productos de aseo de uso doméstico;</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That on June 29, 2016, pursuant to the provisions of Article 46, section I of the Federal Law on Metrology and Standardizatio</w:t>
            </w:r>
            <w:r w:rsidR="000862A7" w:rsidRPr="00333771">
              <w:rPr>
                <w:rFonts w:ascii="Verdana" w:hAnsi="Verdana"/>
                <w:sz w:val="16"/>
                <w:szCs w:val="16"/>
                <w:lang w:val="en-US"/>
              </w:rPr>
              <w:t>n, the Project of Official Mexican Standard PROY-NOM-189-SSA1 / SCFI-2016, Products and services. Labeling and packaging for household cleaning products was presented to the</w:t>
            </w:r>
            <w:r w:rsidRPr="00333771">
              <w:rPr>
                <w:rFonts w:ascii="Verdana" w:hAnsi="Verdana"/>
                <w:sz w:val="16"/>
                <w:szCs w:val="16"/>
                <w:lang w:val="en-US"/>
              </w:rPr>
              <w:t xml:space="preserve"> </w:t>
            </w:r>
            <w:proofErr w:type="spellStart"/>
            <w:r w:rsidR="000862A7" w:rsidRPr="00333771">
              <w:rPr>
                <w:rFonts w:ascii="Verdana" w:hAnsi="Verdana"/>
                <w:sz w:val="16"/>
                <w:szCs w:val="16"/>
                <w:lang w:val="en-US"/>
              </w:rPr>
              <w:t>the</w:t>
            </w:r>
            <w:proofErr w:type="spellEnd"/>
            <w:r w:rsidRPr="00333771">
              <w:rPr>
                <w:rFonts w:ascii="Verdana" w:hAnsi="Verdana"/>
                <w:sz w:val="16"/>
                <w:szCs w:val="16"/>
                <w:lang w:val="en-US"/>
              </w:rPr>
              <w:t xml:space="preserve"> National </w:t>
            </w:r>
            <w:r w:rsidR="000862A7" w:rsidRPr="00333771">
              <w:rPr>
                <w:rFonts w:ascii="Verdana" w:hAnsi="Verdana"/>
                <w:sz w:val="16"/>
                <w:szCs w:val="16"/>
                <w:lang w:val="en-US"/>
              </w:rPr>
              <w:t>Consultative</w:t>
            </w:r>
            <w:r w:rsidRPr="00333771">
              <w:rPr>
                <w:rFonts w:ascii="Verdana" w:hAnsi="Verdana"/>
                <w:sz w:val="16"/>
                <w:szCs w:val="16"/>
                <w:lang w:val="en-US"/>
              </w:rPr>
              <w:t xml:space="preserve"> Committee for Standardization of the </w:t>
            </w:r>
            <w:r w:rsidR="000862A7" w:rsidRPr="00333771">
              <w:rPr>
                <w:rFonts w:ascii="Verdana" w:hAnsi="Verdana"/>
                <w:sz w:val="16"/>
                <w:szCs w:val="16"/>
                <w:lang w:val="en-US"/>
              </w:rPr>
              <w:t>Secretary.</w:t>
            </w:r>
            <w:r w:rsidRPr="00333771">
              <w:rPr>
                <w:rFonts w:ascii="Verdana" w:hAnsi="Verdana"/>
                <w:sz w:val="16"/>
                <w:szCs w:val="16"/>
                <w:lang w:val="en-US"/>
              </w:rPr>
              <w:t xml:space="preserve">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 xml:space="preserve">Que con fecha previa fueron publicadas en el Diario Oficial de la Federación las respuestas a los comentarios antes mencionados, en términos de lo </w:t>
            </w:r>
            <w:r w:rsidRPr="00333771">
              <w:rPr>
                <w:rFonts w:ascii="Verdana" w:hAnsi="Verdana"/>
                <w:sz w:val="16"/>
                <w:szCs w:val="16"/>
              </w:rPr>
              <w:lastRenderedPageBreak/>
              <w:t>previsto por el artículo 47, fracción III, de la Ley Federal sobre Metrología y Normalización;</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lastRenderedPageBreak/>
              <w:t>That</w:t>
            </w:r>
            <w:r w:rsidR="000862A7" w:rsidRPr="00333771">
              <w:rPr>
                <w:rFonts w:ascii="Verdana" w:hAnsi="Verdana"/>
                <w:sz w:val="16"/>
                <w:szCs w:val="16"/>
                <w:lang w:val="en-US"/>
              </w:rPr>
              <w:t xml:space="preserve"> on a prior date </w:t>
            </w:r>
            <w:r w:rsidRPr="00333771">
              <w:rPr>
                <w:rFonts w:ascii="Verdana" w:hAnsi="Verdana"/>
                <w:sz w:val="16"/>
                <w:szCs w:val="16"/>
                <w:lang w:val="en-US"/>
              </w:rPr>
              <w:t xml:space="preserve">the </w:t>
            </w:r>
            <w:r w:rsidR="000862A7" w:rsidRPr="00333771">
              <w:rPr>
                <w:rFonts w:ascii="Verdana" w:hAnsi="Verdana"/>
                <w:sz w:val="16"/>
                <w:szCs w:val="16"/>
                <w:lang w:val="en-US"/>
              </w:rPr>
              <w:t>response</w:t>
            </w:r>
            <w:r w:rsidRPr="00333771">
              <w:rPr>
                <w:rFonts w:ascii="Verdana" w:hAnsi="Verdana"/>
                <w:sz w:val="16"/>
                <w:szCs w:val="16"/>
                <w:lang w:val="en-US"/>
              </w:rPr>
              <w:t xml:space="preserve">s to the aforementioned comments were published in the Official </w:t>
            </w:r>
            <w:r w:rsidR="000862A7" w:rsidRPr="00333771">
              <w:rPr>
                <w:rFonts w:ascii="Verdana" w:hAnsi="Verdana"/>
                <w:sz w:val="16"/>
                <w:szCs w:val="16"/>
                <w:lang w:val="en-US"/>
              </w:rPr>
              <w:t>Daily</w:t>
            </w:r>
            <w:r w:rsidRPr="00333771">
              <w:rPr>
                <w:rFonts w:ascii="Verdana" w:hAnsi="Verdana"/>
                <w:sz w:val="16"/>
                <w:szCs w:val="16"/>
                <w:lang w:val="en-US"/>
              </w:rPr>
              <w:t xml:space="preserve"> of the Federation, </w:t>
            </w:r>
            <w:r w:rsidR="000425DF" w:rsidRPr="00333771">
              <w:rPr>
                <w:rFonts w:ascii="Verdana" w:hAnsi="Verdana"/>
                <w:sz w:val="16"/>
                <w:szCs w:val="16"/>
                <w:lang w:val="en-US"/>
              </w:rPr>
              <w:t>under the</w:t>
            </w:r>
            <w:r w:rsidRPr="00333771">
              <w:rPr>
                <w:rFonts w:ascii="Verdana" w:hAnsi="Verdana"/>
                <w:sz w:val="16"/>
                <w:szCs w:val="16"/>
                <w:lang w:val="en-US"/>
              </w:rPr>
              <w:t xml:space="preserve"> terms of the </w:t>
            </w:r>
            <w:r w:rsidRPr="00333771">
              <w:rPr>
                <w:rFonts w:ascii="Verdana" w:hAnsi="Verdana"/>
                <w:sz w:val="16"/>
                <w:szCs w:val="16"/>
                <w:lang w:val="en-US"/>
              </w:rPr>
              <w:lastRenderedPageBreak/>
              <w:t xml:space="preserve">provisions </w:t>
            </w:r>
            <w:r w:rsidR="000425DF" w:rsidRPr="00333771">
              <w:rPr>
                <w:rFonts w:ascii="Verdana" w:hAnsi="Verdana"/>
                <w:sz w:val="16"/>
                <w:szCs w:val="16"/>
                <w:lang w:val="en-US"/>
              </w:rPr>
              <w:t>in</w:t>
            </w:r>
            <w:r w:rsidRPr="00333771">
              <w:rPr>
                <w:rFonts w:ascii="Verdana" w:hAnsi="Verdana"/>
                <w:sz w:val="16"/>
                <w:szCs w:val="16"/>
                <w:lang w:val="en-US"/>
              </w:rPr>
              <w:t xml:space="preserve"> article 47, section III, of the Federal Law on Metrology and Standardization;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lang w:val="en-US"/>
              </w:rPr>
              <w:lastRenderedPageBreak/>
              <w:t xml:space="preserve"> </w:t>
            </w:r>
            <w:r w:rsidRPr="00333771">
              <w:rPr>
                <w:rFonts w:ascii="Verdana" w:hAnsi="Verdana"/>
                <w:sz w:val="16"/>
                <w:szCs w:val="16"/>
              </w:rPr>
              <w:t>Que con fecha 5 de septiembre de 2018, el Comité Consultivo Nacional de Normalización de Regulación y Fomento Sanitario de la Secretaría de Salud aprobó la norma referida;</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That on September 5, 2018, </w:t>
            </w:r>
            <w:r w:rsidR="000425DF" w:rsidRPr="00333771">
              <w:rPr>
                <w:rFonts w:ascii="Verdana" w:hAnsi="Verdana"/>
                <w:sz w:val="16"/>
                <w:szCs w:val="16"/>
                <w:lang w:val="en-US"/>
              </w:rPr>
              <w:t xml:space="preserve">National Consultative Committee for the Standardization of Regulation and Sanitary Promotion </w:t>
            </w:r>
            <w:r w:rsidRPr="00333771">
              <w:rPr>
                <w:rFonts w:ascii="Verdana" w:hAnsi="Verdana"/>
                <w:sz w:val="16"/>
                <w:szCs w:val="16"/>
                <w:lang w:val="en-US"/>
              </w:rPr>
              <w:t xml:space="preserve">of the </w:t>
            </w:r>
            <w:r w:rsidR="000862A7" w:rsidRPr="00333771">
              <w:rPr>
                <w:rFonts w:ascii="Verdana" w:hAnsi="Verdana"/>
                <w:sz w:val="16"/>
                <w:szCs w:val="16"/>
                <w:lang w:val="en-US"/>
              </w:rPr>
              <w:t>Secretary</w:t>
            </w:r>
            <w:r w:rsidRPr="00333771">
              <w:rPr>
                <w:rFonts w:ascii="Verdana" w:hAnsi="Verdana"/>
                <w:sz w:val="16"/>
                <w:szCs w:val="16"/>
                <w:lang w:val="en-US"/>
              </w:rPr>
              <w:t xml:space="preserve"> of Health approved the aforementioned </w:t>
            </w:r>
            <w:r w:rsidR="000425DF" w:rsidRPr="00333771">
              <w:rPr>
                <w:rFonts w:ascii="Verdana" w:hAnsi="Verdana"/>
                <w:sz w:val="16"/>
                <w:szCs w:val="16"/>
                <w:lang w:val="en-US"/>
              </w:rPr>
              <w:t>standard</w:t>
            </w:r>
            <w:r w:rsidRPr="00333771">
              <w:rPr>
                <w:rFonts w:ascii="Verdana" w:hAnsi="Verdana"/>
                <w:sz w:val="16"/>
                <w:szCs w:val="16"/>
                <w:lang w:val="en-US"/>
              </w:rPr>
              <w:t xml:space="preserve">;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Que con fecha 14 de septiembre de 2018, el Comité Consultivo Nacional de Normalización de la Secretaría de Economía aprobó la norma referida, y</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That on September 14, 2018, the National Advisory C</w:t>
            </w:r>
            <w:r w:rsidR="000425DF" w:rsidRPr="00333771">
              <w:rPr>
                <w:rFonts w:ascii="Verdana" w:hAnsi="Verdana"/>
                <w:sz w:val="16"/>
                <w:szCs w:val="16"/>
                <w:lang w:val="en-US"/>
              </w:rPr>
              <w:t>onsultative C</w:t>
            </w:r>
            <w:r w:rsidRPr="00333771">
              <w:rPr>
                <w:rFonts w:ascii="Verdana" w:hAnsi="Verdana"/>
                <w:sz w:val="16"/>
                <w:szCs w:val="16"/>
                <w:lang w:val="en-US"/>
              </w:rPr>
              <w:t xml:space="preserve">ommittee of </w:t>
            </w:r>
            <w:r w:rsidR="000425DF" w:rsidRPr="00333771">
              <w:rPr>
                <w:rFonts w:ascii="Verdana" w:hAnsi="Verdana"/>
                <w:sz w:val="16"/>
                <w:szCs w:val="16"/>
                <w:lang w:val="en-US"/>
              </w:rPr>
              <w:t xml:space="preserve">Standardization </w:t>
            </w:r>
            <w:r w:rsidRPr="00333771">
              <w:rPr>
                <w:rFonts w:ascii="Verdana" w:hAnsi="Verdana"/>
                <w:sz w:val="16"/>
                <w:szCs w:val="16"/>
                <w:lang w:val="en-US"/>
              </w:rPr>
              <w:t xml:space="preserve">the </w:t>
            </w:r>
            <w:r w:rsidR="000862A7" w:rsidRPr="00333771">
              <w:rPr>
                <w:rFonts w:ascii="Verdana" w:hAnsi="Verdana"/>
                <w:sz w:val="16"/>
                <w:szCs w:val="16"/>
                <w:lang w:val="en-US"/>
              </w:rPr>
              <w:t>Secretary</w:t>
            </w:r>
            <w:r w:rsidRPr="00333771">
              <w:rPr>
                <w:rFonts w:ascii="Verdana" w:hAnsi="Verdana"/>
                <w:sz w:val="16"/>
                <w:szCs w:val="16"/>
                <w:lang w:val="en-US"/>
              </w:rPr>
              <w:t xml:space="preserve"> of Economy approved the aforementioned </w:t>
            </w:r>
            <w:r w:rsidR="000425DF" w:rsidRPr="00333771">
              <w:rPr>
                <w:rFonts w:ascii="Verdana" w:hAnsi="Verdana"/>
                <w:sz w:val="16"/>
                <w:szCs w:val="16"/>
                <w:lang w:val="en-US"/>
              </w:rPr>
              <w:t>Standard</w:t>
            </w:r>
            <w:r w:rsidRPr="00333771">
              <w:rPr>
                <w:rFonts w:ascii="Verdana" w:hAnsi="Verdana"/>
                <w:sz w:val="16"/>
                <w:szCs w:val="16"/>
                <w:lang w:val="en-US"/>
              </w:rPr>
              <w:t xml:space="preserve">, and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Que en atención a las anteriores consideraciones, contando con la aprobación del Comité Consultivo Nacional de Normalización de Regulación y Fomento Sanitario y del Comité Consultivo Nacional de Normalización de la Secretaría de Economía, he tenido a bien expedir y ordenar la publicación de la siguiente</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That in response to the above considerations, with the approval of the </w:t>
            </w:r>
            <w:r w:rsidR="000425DF" w:rsidRPr="00333771">
              <w:rPr>
                <w:rFonts w:ascii="Verdana" w:hAnsi="Verdana"/>
                <w:sz w:val="16"/>
                <w:szCs w:val="16"/>
                <w:lang w:val="en-US"/>
              </w:rPr>
              <w:t xml:space="preserve">National Consultative Committee for the Standardization of Regulation and Sanitary Promotion </w:t>
            </w:r>
            <w:r w:rsidRPr="00333771">
              <w:rPr>
                <w:rFonts w:ascii="Verdana" w:hAnsi="Verdana"/>
                <w:sz w:val="16"/>
                <w:szCs w:val="16"/>
                <w:lang w:val="en-US"/>
              </w:rPr>
              <w:t xml:space="preserve">and the National </w:t>
            </w:r>
            <w:r w:rsidR="000425DF" w:rsidRPr="00333771">
              <w:rPr>
                <w:rFonts w:ascii="Verdana" w:hAnsi="Verdana"/>
                <w:sz w:val="16"/>
                <w:szCs w:val="16"/>
                <w:lang w:val="en-US"/>
              </w:rPr>
              <w:t>Consultative</w:t>
            </w:r>
            <w:r w:rsidRPr="00333771">
              <w:rPr>
                <w:rFonts w:ascii="Verdana" w:hAnsi="Verdana"/>
                <w:sz w:val="16"/>
                <w:szCs w:val="16"/>
                <w:lang w:val="en-US"/>
              </w:rPr>
              <w:t xml:space="preserve"> Committee of </w:t>
            </w:r>
            <w:r w:rsidR="000425DF" w:rsidRPr="00333771">
              <w:rPr>
                <w:rFonts w:ascii="Verdana" w:hAnsi="Verdana"/>
                <w:sz w:val="16"/>
                <w:szCs w:val="16"/>
                <w:lang w:val="en-US"/>
              </w:rPr>
              <w:t xml:space="preserve">Standardization of </w:t>
            </w:r>
            <w:r w:rsidRPr="00333771">
              <w:rPr>
                <w:rFonts w:ascii="Verdana" w:hAnsi="Verdana"/>
                <w:sz w:val="16"/>
                <w:szCs w:val="16"/>
                <w:lang w:val="en-US"/>
              </w:rPr>
              <w:t xml:space="preserve">the </w:t>
            </w:r>
            <w:r w:rsidR="000862A7" w:rsidRPr="00333771">
              <w:rPr>
                <w:rFonts w:ascii="Verdana" w:hAnsi="Verdana"/>
                <w:sz w:val="16"/>
                <w:szCs w:val="16"/>
                <w:lang w:val="en-US"/>
              </w:rPr>
              <w:t>Secretary</w:t>
            </w:r>
            <w:r w:rsidRPr="00333771">
              <w:rPr>
                <w:rFonts w:ascii="Verdana" w:hAnsi="Verdana"/>
                <w:sz w:val="16"/>
                <w:szCs w:val="16"/>
                <w:lang w:val="en-US"/>
              </w:rPr>
              <w:t xml:space="preserve"> of Economy, I have </w:t>
            </w:r>
            <w:r w:rsidR="000425DF" w:rsidRPr="00333771">
              <w:rPr>
                <w:rFonts w:ascii="Verdana" w:hAnsi="Verdana"/>
                <w:sz w:val="16"/>
                <w:szCs w:val="16"/>
                <w:lang w:val="en-US"/>
              </w:rPr>
              <w:t>deemed it appropriate</w:t>
            </w:r>
            <w:r w:rsidRPr="00333771">
              <w:rPr>
                <w:rFonts w:ascii="Verdana" w:hAnsi="Verdana"/>
                <w:sz w:val="16"/>
                <w:szCs w:val="16"/>
                <w:lang w:val="en-US"/>
              </w:rPr>
              <w:t xml:space="preserve"> to issue and order the publication of the following </w:t>
            </w:r>
          </w:p>
        </w:tc>
      </w:tr>
      <w:tr w:rsidR="00FD787E" w:rsidRPr="00333771" w:rsidTr="00AF4753">
        <w:tc>
          <w:tcPr>
            <w:tcW w:w="4788" w:type="dxa"/>
            <w:shd w:val="clear" w:color="auto" w:fill="auto"/>
          </w:tcPr>
          <w:p w:rsidR="00FD787E" w:rsidRPr="00333771" w:rsidRDefault="00FD787E" w:rsidP="00FD787E">
            <w:pPr>
              <w:pStyle w:val="ANOTACION"/>
              <w:spacing w:line="236" w:lineRule="exact"/>
              <w:rPr>
                <w:rFonts w:ascii="Verdana" w:hAnsi="Verdana"/>
                <w:sz w:val="16"/>
                <w:szCs w:val="16"/>
              </w:rPr>
            </w:pPr>
            <w:r w:rsidRPr="00333771">
              <w:rPr>
                <w:rFonts w:ascii="Verdana" w:hAnsi="Verdana"/>
                <w:sz w:val="16"/>
                <w:szCs w:val="16"/>
              </w:rPr>
              <w:t>NORMA OFICIAL MEXICANA NOM-189-SSA1</w:t>
            </w:r>
            <w:r w:rsidR="002B2AC2">
              <w:rPr>
                <w:rFonts w:ascii="Verdana" w:hAnsi="Verdana"/>
                <w:sz w:val="16"/>
                <w:szCs w:val="16"/>
              </w:rPr>
              <w:t>-</w:t>
            </w:r>
            <w:r w:rsidRPr="00333771">
              <w:rPr>
                <w:rFonts w:ascii="Verdana" w:hAnsi="Verdana"/>
                <w:sz w:val="16"/>
                <w:szCs w:val="16"/>
              </w:rPr>
              <w:t>SCFI-2018, PRODUCTOS Y SERVICIOS. ETIQUETADO Y ENVASADO PARA PRODUCTOS DE ASEO DE USO DOMESTICO</w:t>
            </w:r>
          </w:p>
        </w:tc>
        <w:tc>
          <w:tcPr>
            <w:tcW w:w="4788" w:type="dxa"/>
          </w:tcPr>
          <w:p w:rsidR="00FD787E" w:rsidRPr="00333771" w:rsidRDefault="000425DF" w:rsidP="00FD787E">
            <w:pPr>
              <w:spacing w:before="101" w:after="101" w:line="236" w:lineRule="atLeast"/>
              <w:jc w:val="center"/>
              <w:rPr>
                <w:rFonts w:ascii="Verdana" w:hAnsi="Verdana"/>
                <w:sz w:val="16"/>
                <w:szCs w:val="16"/>
                <w:lang w:val="en-US"/>
              </w:rPr>
            </w:pPr>
            <w:r w:rsidRPr="00333771">
              <w:rPr>
                <w:rFonts w:ascii="Verdana" w:hAnsi="Verdana"/>
                <w:b/>
                <w:bCs/>
                <w:sz w:val="16"/>
                <w:szCs w:val="16"/>
                <w:lang w:val="en-US"/>
              </w:rPr>
              <w:t>OFFICIAL MEXICAN STANDARD NOM-189-SSA1- SCFI-2018, PRODUCTS AND SERVICES.</w:t>
            </w:r>
            <w:r w:rsidRPr="00333771">
              <w:rPr>
                <w:rFonts w:ascii="Verdana" w:hAnsi="Verdana"/>
                <w:sz w:val="16"/>
                <w:szCs w:val="16"/>
                <w:lang w:val="en-US"/>
              </w:rPr>
              <w:t xml:space="preserve"> </w:t>
            </w:r>
            <w:r w:rsidRPr="00333771">
              <w:rPr>
                <w:rFonts w:ascii="Verdana" w:hAnsi="Verdana"/>
                <w:b/>
                <w:bCs/>
                <w:sz w:val="16"/>
                <w:szCs w:val="16"/>
                <w:lang w:val="en-US"/>
              </w:rPr>
              <w:t>LABELING AND PACKAGING FOR HOUSEHOLD CLEANING PRODUCTS.</w:t>
            </w:r>
          </w:p>
        </w:tc>
      </w:tr>
      <w:tr w:rsidR="00FD787E" w:rsidRPr="00333771" w:rsidTr="00AF4753">
        <w:tc>
          <w:tcPr>
            <w:tcW w:w="4788" w:type="dxa"/>
            <w:shd w:val="clear" w:color="auto" w:fill="auto"/>
          </w:tcPr>
          <w:p w:rsidR="00FD787E" w:rsidRPr="00333771" w:rsidRDefault="00FD787E" w:rsidP="00FD787E">
            <w:pPr>
              <w:pStyle w:val="ANOTACION"/>
              <w:spacing w:line="236" w:lineRule="exact"/>
              <w:rPr>
                <w:rFonts w:ascii="Verdana" w:hAnsi="Verdana"/>
                <w:sz w:val="16"/>
                <w:szCs w:val="16"/>
              </w:rPr>
            </w:pPr>
            <w:r w:rsidRPr="00333771">
              <w:rPr>
                <w:rFonts w:ascii="Verdana" w:hAnsi="Verdana"/>
                <w:sz w:val="16"/>
                <w:szCs w:val="16"/>
              </w:rPr>
              <w:t>PREFACIO</w:t>
            </w:r>
          </w:p>
        </w:tc>
        <w:tc>
          <w:tcPr>
            <w:tcW w:w="4788" w:type="dxa"/>
          </w:tcPr>
          <w:p w:rsidR="00FD787E" w:rsidRPr="00333771" w:rsidRDefault="00FD787E" w:rsidP="00FD787E">
            <w:pPr>
              <w:spacing w:before="101" w:after="101" w:line="236" w:lineRule="atLeast"/>
              <w:jc w:val="center"/>
              <w:rPr>
                <w:rFonts w:ascii="Verdana" w:hAnsi="Verdana"/>
                <w:sz w:val="16"/>
                <w:szCs w:val="16"/>
              </w:rPr>
            </w:pPr>
            <w:r w:rsidRPr="00333771">
              <w:rPr>
                <w:rFonts w:ascii="Verdana" w:hAnsi="Verdana"/>
                <w:b/>
                <w:bCs/>
                <w:sz w:val="16"/>
                <w:szCs w:val="16"/>
              </w:rPr>
              <w:t>PREFACE</w:t>
            </w:r>
            <w:r w:rsidRPr="00333771">
              <w:rPr>
                <w:rFonts w:ascii="Verdana" w:hAnsi="Verdana"/>
                <w:sz w:val="16"/>
                <w:szCs w:val="16"/>
              </w:rPr>
              <w:t xml:space="preserve">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En la elaboración de la presente Norma participaron los organismos e instituciones siguientes:</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The following </w:t>
            </w:r>
            <w:r w:rsidR="000425DF" w:rsidRPr="00333771">
              <w:rPr>
                <w:rFonts w:ascii="Verdana" w:hAnsi="Verdana"/>
                <w:sz w:val="16"/>
                <w:szCs w:val="16"/>
                <w:lang w:val="en-US"/>
              </w:rPr>
              <w:t xml:space="preserve">entities </w:t>
            </w:r>
            <w:r w:rsidRPr="00333771">
              <w:rPr>
                <w:rFonts w:ascii="Verdana" w:hAnsi="Verdana"/>
                <w:sz w:val="16"/>
                <w:szCs w:val="16"/>
                <w:lang w:val="en-US"/>
              </w:rPr>
              <w:t xml:space="preserve">and institutions participated in the preparation of this standard: </w:t>
            </w:r>
          </w:p>
        </w:tc>
      </w:tr>
      <w:tr w:rsidR="00FD787E" w:rsidRPr="0033377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SECRETARÍA DE SALUD</w:t>
            </w:r>
          </w:p>
        </w:tc>
        <w:tc>
          <w:tcPr>
            <w:tcW w:w="4788" w:type="dxa"/>
          </w:tcPr>
          <w:p w:rsidR="00FD787E" w:rsidRPr="00333771" w:rsidRDefault="00FD787E" w:rsidP="00FD787E">
            <w:pPr>
              <w:spacing w:after="101" w:line="236" w:lineRule="atLeast"/>
              <w:jc w:val="both"/>
              <w:rPr>
                <w:rFonts w:ascii="Verdana" w:hAnsi="Verdana"/>
                <w:sz w:val="16"/>
                <w:szCs w:val="16"/>
              </w:rPr>
            </w:pPr>
            <w:r w:rsidRPr="00333771">
              <w:rPr>
                <w:rFonts w:ascii="Verdana" w:hAnsi="Verdana"/>
                <w:sz w:val="16"/>
                <w:szCs w:val="16"/>
              </w:rPr>
              <w:t>SECRETAR</w:t>
            </w:r>
            <w:r w:rsidR="000425DF" w:rsidRPr="00333771">
              <w:rPr>
                <w:rFonts w:ascii="Verdana" w:hAnsi="Verdana"/>
                <w:sz w:val="16"/>
                <w:szCs w:val="16"/>
              </w:rPr>
              <w:t>Y OF HEALTH</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Comisión Federal para la Protección contra Riesgos Sanitarios</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Federal Commission for the Protection against Sanitary Risks </w:t>
            </w:r>
          </w:p>
        </w:tc>
      </w:tr>
      <w:tr w:rsidR="00FD787E" w:rsidRPr="0033377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SECRETARÍA DE ECONOMÍA</w:t>
            </w:r>
          </w:p>
        </w:tc>
        <w:tc>
          <w:tcPr>
            <w:tcW w:w="4788" w:type="dxa"/>
          </w:tcPr>
          <w:p w:rsidR="00FD787E" w:rsidRPr="00333771" w:rsidRDefault="000425DF" w:rsidP="00FD787E">
            <w:pPr>
              <w:spacing w:after="101" w:line="236" w:lineRule="atLeast"/>
              <w:jc w:val="both"/>
              <w:rPr>
                <w:rFonts w:ascii="Verdana" w:hAnsi="Verdana"/>
                <w:sz w:val="16"/>
                <w:szCs w:val="16"/>
              </w:rPr>
            </w:pPr>
            <w:r w:rsidRPr="00333771">
              <w:rPr>
                <w:rFonts w:ascii="Verdana" w:hAnsi="Verdana"/>
                <w:sz w:val="16"/>
                <w:szCs w:val="16"/>
              </w:rPr>
              <w:t>SECRETARY</w:t>
            </w:r>
            <w:r w:rsidR="00FD787E" w:rsidRPr="00333771">
              <w:rPr>
                <w:rFonts w:ascii="Verdana" w:hAnsi="Verdana"/>
                <w:sz w:val="16"/>
                <w:szCs w:val="16"/>
              </w:rPr>
              <w:t xml:space="preserve"> OF ECONOMY </w:t>
            </w:r>
          </w:p>
        </w:tc>
      </w:tr>
      <w:tr w:rsidR="00FD787E" w:rsidRPr="0033377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Dirección General de Normas</w:t>
            </w:r>
          </w:p>
        </w:tc>
        <w:tc>
          <w:tcPr>
            <w:tcW w:w="4788" w:type="dxa"/>
          </w:tcPr>
          <w:p w:rsidR="00FD787E" w:rsidRPr="00854603" w:rsidRDefault="00FD787E" w:rsidP="00FD787E">
            <w:pPr>
              <w:spacing w:after="101" w:line="236" w:lineRule="atLeast"/>
              <w:jc w:val="both"/>
              <w:rPr>
                <w:rFonts w:ascii="Verdana" w:hAnsi="Verdana"/>
                <w:sz w:val="16"/>
                <w:szCs w:val="16"/>
                <w:lang w:val="en-US"/>
              </w:rPr>
            </w:pPr>
            <w:r w:rsidRPr="00854603">
              <w:rPr>
                <w:rFonts w:ascii="Verdana" w:hAnsi="Verdana"/>
                <w:sz w:val="16"/>
                <w:szCs w:val="16"/>
                <w:lang w:val="en-US"/>
              </w:rPr>
              <w:t xml:space="preserve">General Director of Standards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CÁMARA NACIONAL DE LA INDUSTRIA DE TRANSFORMACIÓN</w:t>
            </w:r>
          </w:p>
        </w:tc>
        <w:tc>
          <w:tcPr>
            <w:tcW w:w="4788" w:type="dxa"/>
          </w:tcPr>
          <w:p w:rsidR="00FD787E" w:rsidRPr="00854603" w:rsidRDefault="00FD787E" w:rsidP="00FD787E">
            <w:pPr>
              <w:spacing w:after="101" w:line="236" w:lineRule="atLeast"/>
              <w:jc w:val="both"/>
              <w:rPr>
                <w:rFonts w:ascii="Verdana" w:hAnsi="Verdana"/>
                <w:sz w:val="16"/>
                <w:szCs w:val="16"/>
                <w:lang w:val="en-US"/>
              </w:rPr>
            </w:pPr>
            <w:r w:rsidRPr="00854603">
              <w:rPr>
                <w:rFonts w:ascii="Verdana" w:hAnsi="Verdana"/>
                <w:sz w:val="16"/>
                <w:szCs w:val="16"/>
                <w:lang w:val="en-US"/>
              </w:rPr>
              <w:t>NATIONAL C</w:t>
            </w:r>
            <w:r w:rsidR="000425DF" w:rsidRPr="00854603">
              <w:rPr>
                <w:rFonts w:ascii="Verdana" w:hAnsi="Verdana"/>
                <w:sz w:val="16"/>
                <w:szCs w:val="16"/>
                <w:lang w:val="en-US"/>
              </w:rPr>
              <w:t>HAMBER</w:t>
            </w:r>
            <w:r w:rsidRPr="00854603">
              <w:rPr>
                <w:rFonts w:ascii="Verdana" w:hAnsi="Verdana"/>
                <w:sz w:val="16"/>
                <w:szCs w:val="16"/>
                <w:lang w:val="en-US"/>
              </w:rPr>
              <w:t xml:space="preserve"> OF THE </w:t>
            </w:r>
            <w:r w:rsidR="000425DF" w:rsidRPr="00854603">
              <w:rPr>
                <w:rFonts w:ascii="Verdana" w:hAnsi="Verdana"/>
                <w:sz w:val="16"/>
                <w:szCs w:val="16"/>
                <w:lang w:val="en-US"/>
              </w:rPr>
              <w:t>MANUFACTURING</w:t>
            </w:r>
            <w:r w:rsidRPr="00854603">
              <w:rPr>
                <w:rFonts w:ascii="Verdana" w:hAnsi="Verdana"/>
                <w:sz w:val="16"/>
                <w:szCs w:val="16"/>
                <w:lang w:val="en-US"/>
              </w:rPr>
              <w:t xml:space="preserve"> INDUSTRY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CÁMARA NACIONAL DE LA INDUSTRIA DE ACEITES, GRASAS, JABONES Y DETERGENTES</w:t>
            </w:r>
          </w:p>
        </w:tc>
        <w:tc>
          <w:tcPr>
            <w:tcW w:w="4788" w:type="dxa"/>
          </w:tcPr>
          <w:p w:rsidR="00FD787E" w:rsidRPr="00854603" w:rsidRDefault="00FD787E" w:rsidP="00FD787E">
            <w:pPr>
              <w:spacing w:after="101" w:line="236" w:lineRule="atLeast"/>
              <w:jc w:val="both"/>
              <w:rPr>
                <w:rFonts w:ascii="Verdana" w:hAnsi="Verdana"/>
                <w:sz w:val="16"/>
                <w:szCs w:val="16"/>
                <w:lang w:val="en-US"/>
              </w:rPr>
            </w:pPr>
            <w:r w:rsidRPr="00854603">
              <w:rPr>
                <w:rFonts w:ascii="Verdana" w:hAnsi="Verdana"/>
                <w:sz w:val="16"/>
                <w:szCs w:val="16"/>
                <w:lang w:val="en-US"/>
              </w:rPr>
              <w:t xml:space="preserve">NATIONAL </w:t>
            </w:r>
            <w:r w:rsidR="000425DF" w:rsidRPr="00854603">
              <w:rPr>
                <w:rFonts w:ascii="Verdana" w:hAnsi="Verdana"/>
                <w:sz w:val="16"/>
                <w:szCs w:val="16"/>
                <w:lang w:val="en-US"/>
              </w:rPr>
              <w:t>CHAMBER OF THE INDUSTRY OF OILS, GREASES, SOAPS AND DETERGENTS</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ASOCIACIÓN NACIONAL DE LA INDUSTRIA DEL CUIDADO PERSONAL Y DEL HOGAR, A.C.</w:t>
            </w:r>
          </w:p>
        </w:tc>
        <w:tc>
          <w:tcPr>
            <w:tcW w:w="4788" w:type="dxa"/>
          </w:tcPr>
          <w:p w:rsidR="00FD787E" w:rsidRPr="00854603" w:rsidRDefault="00FD787E" w:rsidP="00FD787E">
            <w:pPr>
              <w:spacing w:after="101" w:line="236" w:lineRule="atLeast"/>
              <w:jc w:val="both"/>
              <w:rPr>
                <w:rFonts w:ascii="Verdana" w:hAnsi="Verdana"/>
                <w:sz w:val="16"/>
                <w:szCs w:val="16"/>
                <w:lang w:val="en-US"/>
              </w:rPr>
            </w:pPr>
            <w:r w:rsidRPr="00854603">
              <w:rPr>
                <w:rFonts w:ascii="Verdana" w:hAnsi="Verdana"/>
                <w:sz w:val="16"/>
                <w:szCs w:val="16"/>
                <w:lang w:val="en-US"/>
              </w:rPr>
              <w:t xml:space="preserve">NATIONAL </w:t>
            </w:r>
            <w:r w:rsidR="000425DF" w:rsidRPr="00854603">
              <w:rPr>
                <w:rFonts w:ascii="Verdana" w:hAnsi="Verdana"/>
                <w:sz w:val="16"/>
                <w:szCs w:val="16"/>
                <w:lang w:val="en-US"/>
              </w:rPr>
              <w:t>ASS</w:t>
            </w:r>
            <w:r w:rsidRPr="00854603">
              <w:rPr>
                <w:rFonts w:ascii="Verdana" w:hAnsi="Verdana"/>
                <w:sz w:val="16"/>
                <w:szCs w:val="16"/>
                <w:lang w:val="en-US"/>
              </w:rPr>
              <w:t xml:space="preserve">OCIATION OF THE PERSONAL CARE AND HOUSEHOLD INDUSTRY, AC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CONSEJO MEXICANO DE LA INDUSTRIA DE PRODUCTOS DE CONSUMO, A.C.</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MEXICAN COUNCIL OF THE INDUSTRY OF CONSUMER PRODUCTS, AC. </w:t>
            </w:r>
          </w:p>
        </w:tc>
      </w:tr>
      <w:tr w:rsidR="00FD787E" w:rsidRPr="00DC55B1" w:rsidTr="00AF4753">
        <w:tc>
          <w:tcPr>
            <w:tcW w:w="4788" w:type="dxa"/>
            <w:shd w:val="clear" w:color="auto" w:fill="auto"/>
          </w:tcPr>
          <w:p w:rsidR="00FD787E" w:rsidRPr="00333771" w:rsidRDefault="00FD787E" w:rsidP="00FD787E">
            <w:pPr>
              <w:pStyle w:val="Texto"/>
              <w:spacing w:line="236" w:lineRule="exact"/>
              <w:ind w:firstLine="0"/>
              <w:rPr>
                <w:rFonts w:ascii="Verdana" w:hAnsi="Verdana"/>
                <w:sz w:val="16"/>
                <w:szCs w:val="16"/>
              </w:rPr>
            </w:pPr>
            <w:r w:rsidRPr="00333771">
              <w:rPr>
                <w:rFonts w:ascii="Verdana" w:hAnsi="Verdana"/>
                <w:sz w:val="16"/>
                <w:szCs w:val="16"/>
              </w:rPr>
              <w:t>CONFEDERACIÓN DE CÁMARAS INDUSTRIALES DE LOS ESTADOS UNIDOS MEXICANOS</w:t>
            </w:r>
          </w:p>
        </w:tc>
        <w:tc>
          <w:tcPr>
            <w:tcW w:w="4788" w:type="dxa"/>
          </w:tcPr>
          <w:p w:rsidR="00FD787E" w:rsidRPr="00333771" w:rsidRDefault="00FD787E" w:rsidP="00FD787E">
            <w:pPr>
              <w:spacing w:after="101" w:line="236" w:lineRule="atLeast"/>
              <w:jc w:val="both"/>
              <w:rPr>
                <w:rFonts w:ascii="Verdana" w:hAnsi="Verdana"/>
                <w:sz w:val="16"/>
                <w:szCs w:val="16"/>
                <w:lang w:val="en-US"/>
              </w:rPr>
            </w:pPr>
            <w:r w:rsidRPr="00333771">
              <w:rPr>
                <w:rFonts w:ascii="Verdana" w:hAnsi="Verdana"/>
                <w:sz w:val="16"/>
                <w:szCs w:val="16"/>
                <w:lang w:val="en-US"/>
              </w:rPr>
              <w:t xml:space="preserve">CONFEDERATION OF INDUSTRIAL CHAMBERS OF THE UNITED MEXICAN STATES </w:t>
            </w:r>
          </w:p>
        </w:tc>
      </w:tr>
      <w:tr w:rsidR="002B2AC2" w:rsidRPr="00DC55B1" w:rsidTr="00AF4753">
        <w:tc>
          <w:tcPr>
            <w:tcW w:w="4788" w:type="dxa"/>
            <w:shd w:val="clear" w:color="auto" w:fill="auto"/>
          </w:tcPr>
          <w:p w:rsidR="002B2AC2" w:rsidRPr="00DC55B1" w:rsidRDefault="002B2AC2" w:rsidP="00FD787E">
            <w:pPr>
              <w:pStyle w:val="ANOTACION"/>
              <w:rPr>
                <w:rFonts w:ascii="Verdana" w:hAnsi="Verdana"/>
                <w:sz w:val="16"/>
                <w:szCs w:val="16"/>
                <w:lang w:val="en-US"/>
              </w:rPr>
            </w:pPr>
          </w:p>
        </w:tc>
        <w:tc>
          <w:tcPr>
            <w:tcW w:w="4788" w:type="dxa"/>
          </w:tcPr>
          <w:p w:rsidR="002B2AC2" w:rsidRPr="00DC55B1" w:rsidRDefault="002B2AC2" w:rsidP="00FD787E">
            <w:pPr>
              <w:spacing w:before="101" w:after="101" w:line="216" w:lineRule="atLeast"/>
              <w:jc w:val="center"/>
              <w:rPr>
                <w:rFonts w:ascii="Verdana" w:hAnsi="Verdana"/>
                <w:b/>
                <w:bCs/>
                <w:sz w:val="16"/>
                <w:szCs w:val="16"/>
                <w:lang w:val="en-US"/>
              </w:rPr>
            </w:pPr>
          </w:p>
        </w:tc>
      </w:tr>
      <w:tr w:rsidR="002B2AC2" w:rsidRPr="00333771" w:rsidTr="00AF4753">
        <w:tc>
          <w:tcPr>
            <w:tcW w:w="4788" w:type="dxa"/>
            <w:shd w:val="clear" w:color="auto" w:fill="auto"/>
          </w:tcPr>
          <w:p w:rsidR="002B2AC2" w:rsidRPr="00333771" w:rsidRDefault="002B2AC2" w:rsidP="002B2AC2">
            <w:pPr>
              <w:pStyle w:val="ANOTACION"/>
              <w:spacing w:line="236" w:lineRule="exact"/>
              <w:rPr>
                <w:rFonts w:ascii="Verdana" w:hAnsi="Verdana"/>
                <w:sz w:val="16"/>
                <w:szCs w:val="16"/>
              </w:rPr>
            </w:pPr>
            <w:r w:rsidRPr="00333771">
              <w:rPr>
                <w:rFonts w:ascii="Verdana" w:hAnsi="Verdana"/>
                <w:sz w:val="16"/>
                <w:szCs w:val="16"/>
              </w:rPr>
              <w:t>NORMA OFICIAL MEXICANA NOM-189-SSA1</w:t>
            </w:r>
            <w:r>
              <w:rPr>
                <w:rFonts w:ascii="Verdana" w:hAnsi="Verdana"/>
                <w:sz w:val="16"/>
                <w:szCs w:val="16"/>
              </w:rPr>
              <w:t>-</w:t>
            </w:r>
            <w:r w:rsidRPr="00333771">
              <w:rPr>
                <w:rFonts w:ascii="Verdana" w:hAnsi="Verdana"/>
                <w:sz w:val="16"/>
                <w:szCs w:val="16"/>
              </w:rPr>
              <w:t>SCFI-2018, PRODUCTOS Y SERVICIOS. ETIQUETADO Y ENVASADO PARA PRODUCTOS DE ASEO DE USO DOMESTICO</w:t>
            </w:r>
          </w:p>
        </w:tc>
        <w:tc>
          <w:tcPr>
            <w:tcW w:w="4788" w:type="dxa"/>
          </w:tcPr>
          <w:p w:rsidR="002B2AC2" w:rsidRPr="00333771" w:rsidRDefault="002B2AC2" w:rsidP="002B2AC2">
            <w:pPr>
              <w:spacing w:before="101" w:after="101" w:line="236" w:lineRule="atLeast"/>
              <w:jc w:val="center"/>
              <w:rPr>
                <w:rFonts w:ascii="Verdana" w:hAnsi="Verdana"/>
                <w:sz w:val="16"/>
                <w:szCs w:val="16"/>
                <w:lang w:val="en-US"/>
              </w:rPr>
            </w:pPr>
            <w:r w:rsidRPr="00333771">
              <w:rPr>
                <w:rFonts w:ascii="Verdana" w:hAnsi="Verdana"/>
                <w:b/>
                <w:bCs/>
                <w:sz w:val="16"/>
                <w:szCs w:val="16"/>
                <w:lang w:val="en-US"/>
              </w:rPr>
              <w:t>OFFICIAL MEXICAN STANDARD NOM-189-SSA1- SCFI-2018, PRODUCTS AND SERVICES.</w:t>
            </w:r>
            <w:r w:rsidRPr="00333771">
              <w:rPr>
                <w:rFonts w:ascii="Verdana" w:hAnsi="Verdana"/>
                <w:sz w:val="16"/>
                <w:szCs w:val="16"/>
                <w:lang w:val="en-US"/>
              </w:rPr>
              <w:t xml:space="preserve"> </w:t>
            </w:r>
            <w:r w:rsidRPr="00333771">
              <w:rPr>
                <w:rFonts w:ascii="Verdana" w:hAnsi="Verdana"/>
                <w:b/>
                <w:bCs/>
                <w:sz w:val="16"/>
                <w:szCs w:val="16"/>
                <w:lang w:val="en-US"/>
              </w:rPr>
              <w:t>LABELING AND PACKAGING FOR HOUSEHOLD CLEANING PRODUCTS.</w:t>
            </w:r>
          </w:p>
        </w:tc>
      </w:tr>
      <w:tr w:rsidR="002B2AC2" w:rsidRPr="00333771" w:rsidTr="00AF4753">
        <w:tc>
          <w:tcPr>
            <w:tcW w:w="4788" w:type="dxa"/>
            <w:shd w:val="clear" w:color="auto" w:fill="auto"/>
          </w:tcPr>
          <w:p w:rsidR="002B2AC2" w:rsidRPr="00333771" w:rsidRDefault="002B2AC2" w:rsidP="002B2AC2">
            <w:pPr>
              <w:pStyle w:val="ANOTACION"/>
              <w:rPr>
                <w:rFonts w:ascii="Verdana" w:hAnsi="Verdana"/>
                <w:sz w:val="16"/>
                <w:szCs w:val="16"/>
              </w:rPr>
            </w:pPr>
            <w:r w:rsidRPr="00333771">
              <w:rPr>
                <w:rFonts w:ascii="Verdana" w:hAnsi="Verdana"/>
                <w:sz w:val="16"/>
                <w:szCs w:val="16"/>
              </w:rPr>
              <w:lastRenderedPageBreak/>
              <w:t>ÍNDICE</w:t>
            </w:r>
          </w:p>
        </w:tc>
        <w:tc>
          <w:tcPr>
            <w:tcW w:w="4788" w:type="dxa"/>
          </w:tcPr>
          <w:p w:rsidR="002B2AC2" w:rsidRPr="00333771" w:rsidRDefault="002B2AC2" w:rsidP="002B2AC2">
            <w:pPr>
              <w:spacing w:before="101" w:after="101" w:line="216" w:lineRule="atLeast"/>
              <w:jc w:val="center"/>
              <w:rPr>
                <w:rFonts w:ascii="Verdana" w:hAnsi="Verdana"/>
                <w:sz w:val="16"/>
                <w:szCs w:val="16"/>
              </w:rPr>
            </w:pPr>
            <w:r w:rsidRPr="00333771">
              <w:rPr>
                <w:rFonts w:ascii="Verdana" w:hAnsi="Verdana"/>
                <w:b/>
                <w:bCs/>
                <w:sz w:val="16"/>
                <w:szCs w:val="16"/>
              </w:rPr>
              <w:t>INDEX</w:t>
            </w:r>
            <w:r w:rsidRPr="00333771">
              <w:rPr>
                <w:rFonts w:ascii="Verdana" w:hAnsi="Verdana"/>
                <w:sz w:val="16"/>
                <w:szCs w:val="16"/>
              </w:rPr>
              <w:t xml:space="preserve">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0. </w:t>
            </w:r>
            <w:r w:rsidRPr="00333771">
              <w:rPr>
                <w:rFonts w:ascii="Verdana" w:hAnsi="Verdana"/>
                <w:sz w:val="16"/>
                <w:szCs w:val="16"/>
              </w:rPr>
              <w:t>Introducción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0.</w:t>
            </w:r>
            <w:r w:rsidRPr="00333771">
              <w:rPr>
                <w:rFonts w:ascii="Verdana" w:hAnsi="Verdana"/>
                <w:sz w:val="16"/>
                <w:szCs w:val="16"/>
                <w:lang w:val="en-US"/>
              </w:rPr>
              <w:t xml:space="preserve"> Introduction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1. </w:t>
            </w:r>
            <w:r w:rsidRPr="00333771">
              <w:rPr>
                <w:rFonts w:ascii="Verdana" w:hAnsi="Verdana"/>
                <w:sz w:val="16"/>
                <w:szCs w:val="16"/>
              </w:rPr>
              <w:t>Objetivo y campo de aplicación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w:t>
            </w:r>
            <w:r w:rsidRPr="00333771">
              <w:rPr>
                <w:rFonts w:ascii="Verdana" w:hAnsi="Verdana"/>
                <w:sz w:val="16"/>
                <w:szCs w:val="16"/>
                <w:lang w:val="en-US"/>
              </w:rPr>
              <w:t xml:space="preserve"> Objective and field of application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2. </w:t>
            </w:r>
            <w:r w:rsidRPr="00333771">
              <w:rPr>
                <w:rFonts w:ascii="Verdana" w:hAnsi="Verdana"/>
                <w:sz w:val="16"/>
                <w:szCs w:val="16"/>
              </w:rPr>
              <w:t>Referencias normativas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2.</w:t>
            </w:r>
            <w:r w:rsidRPr="00333771">
              <w:rPr>
                <w:rFonts w:ascii="Verdana" w:hAnsi="Verdana"/>
                <w:sz w:val="16"/>
                <w:szCs w:val="16"/>
                <w:lang w:val="en-US"/>
              </w:rPr>
              <w:t xml:space="preserve"> Legislative references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3. </w:t>
            </w:r>
            <w:r w:rsidRPr="00333771">
              <w:rPr>
                <w:rFonts w:ascii="Verdana" w:hAnsi="Verdana"/>
                <w:sz w:val="16"/>
                <w:szCs w:val="16"/>
              </w:rPr>
              <w:t>Términos y</w:t>
            </w:r>
            <w:r w:rsidRPr="00333771">
              <w:rPr>
                <w:rFonts w:ascii="Verdana" w:hAnsi="Verdana"/>
                <w:b/>
                <w:sz w:val="16"/>
                <w:szCs w:val="16"/>
              </w:rPr>
              <w:t xml:space="preserve"> </w:t>
            </w:r>
            <w:r w:rsidRPr="00333771">
              <w:rPr>
                <w:rFonts w:ascii="Verdana" w:hAnsi="Verdana"/>
                <w:sz w:val="16"/>
                <w:szCs w:val="16"/>
              </w:rPr>
              <w:t>Definiciones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w:t>
            </w:r>
            <w:r w:rsidRPr="00333771">
              <w:rPr>
                <w:rFonts w:ascii="Verdana" w:hAnsi="Verdana"/>
                <w:sz w:val="16"/>
                <w:szCs w:val="16"/>
                <w:lang w:val="en-US"/>
              </w:rPr>
              <w:t xml:space="preserve"> Terms and Definitions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4. </w:t>
            </w:r>
            <w:r w:rsidRPr="00333771">
              <w:rPr>
                <w:rFonts w:ascii="Verdana" w:hAnsi="Verdana"/>
                <w:sz w:val="16"/>
                <w:szCs w:val="16"/>
              </w:rPr>
              <w:t>Símbolos y Términos abreviados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4.</w:t>
            </w:r>
            <w:r w:rsidRPr="00333771">
              <w:rPr>
                <w:rFonts w:ascii="Verdana" w:hAnsi="Verdana"/>
                <w:sz w:val="16"/>
                <w:szCs w:val="16"/>
                <w:lang w:val="en-US"/>
              </w:rPr>
              <w:t xml:space="preserve"> Symbols and abbreviated terms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5. </w:t>
            </w:r>
            <w:r w:rsidRPr="00333771">
              <w:rPr>
                <w:rFonts w:ascii="Verdana" w:hAnsi="Verdana"/>
                <w:sz w:val="16"/>
                <w:szCs w:val="16"/>
              </w:rPr>
              <w:t>Clasificación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5.</w:t>
            </w:r>
            <w:r w:rsidRPr="00333771">
              <w:rPr>
                <w:rFonts w:ascii="Verdana" w:hAnsi="Verdana"/>
                <w:sz w:val="16"/>
                <w:szCs w:val="16"/>
                <w:lang w:val="en-US"/>
              </w:rPr>
              <w:t xml:space="preserve"> Classification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6. </w:t>
            </w:r>
            <w:r w:rsidRPr="00333771">
              <w:rPr>
                <w:rFonts w:ascii="Verdana" w:hAnsi="Verdana"/>
                <w:sz w:val="16"/>
                <w:szCs w:val="16"/>
              </w:rPr>
              <w:t>Requisitos de etiquetado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6.</w:t>
            </w:r>
            <w:r w:rsidRPr="00333771">
              <w:rPr>
                <w:rFonts w:ascii="Verdana" w:hAnsi="Verdana"/>
                <w:sz w:val="16"/>
                <w:szCs w:val="16"/>
                <w:lang w:val="en-US"/>
              </w:rPr>
              <w:t xml:space="preserve"> Labeling requirements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7. </w:t>
            </w:r>
            <w:r w:rsidRPr="00333771">
              <w:rPr>
                <w:rFonts w:ascii="Verdana" w:hAnsi="Verdana"/>
                <w:sz w:val="16"/>
                <w:szCs w:val="16"/>
              </w:rPr>
              <w:t>Requisitos de envasado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7.</w:t>
            </w:r>
            <w:r w:rsidRPr="00333771">
              <w:rPr>
                <w:rFonts w:ascii="Verdana" w:hAnsi="Verdana"/>
                <w:sz w:val="16"/>
                <w:szCs w:val="16"/>
                <w:lang w:val="en-US"/>
              </w:rPr>
              <w:t xml:space="preserve"> Packaging requirements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8. </w:t>
            </w:r>
            <w:r w:rsidRPr="00333771">
              <w:rPr>
                <w:rFonts w:ascii="Verdana" w:hAnsi="Verdana"/>
                <w:sz w:val="16"/>
                <w:szCs w:val="16"/>
              </w:rPr>
              <w:t>Presentación de la información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8.</w:t>
            </w:r>
            <w:r w:rsidRPr="00333771">
              <w:rPr>
                <w:rFonts w:ascii="Verdana" w:hAnsi="Verdana"/>
                <w:sz w:val="16"/>
                <w:szCs w:val="16"/>
                <w:lang w:val="en-US"/>
              </w:rPr>
              <w:t xml:space="preserve"> Presentation of the information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9. </w:t>
            </w:r>
            <w:r w:rsidRPr="00333771">
              <w:rPr>
                <w:rFonts w:ascii="Verdana" w:hAnsi="Verdana"/>
                <w:sz w:val="16"/>
                <w:szCs w:val="16"/>
              </w:rPr>
              <w:t>Declaraciones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9.</w:t>
            </w:r>
            <w:r w:rsidRPr="00333771">
              <w:rPr>
                <w:rFonts w:ascii="Verdana" w:hAnsi="Verdana"/>
                <w:sz w:val="16"/>
                <w:szCs w:val="16"/>
                <w:lang w:val="en-US"/>
              </w:rPr>
              <w:t xml:space="preserve"> Statements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10. </w:t>
            </w:r>
            <w:r w:rsidRPr="00333771">
              <w:rPr>
                <w:rFonts w:ascii="Verdana" w:hAnsi="Verdana"/>
                <w:sz w:val="16"/>
                <w:szCs w:val="16"/>
              </w:rPr>
              <w:t>Concordancia con normas internacionales y mexicanas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10.</w:t>
            </w:r>
            <w:r w:rsidRPr="00333771">
              <w:rPr>
                <w:rFonts w:ascii="Verdana" w:hAnsi="Verdana"/>
                <w:sz w:val="16"/>
                <w:szCs w:val="16"/>
                <w:lang w:val="en-US"/>
              </w:rPr>
              <w:t xml:space="preserve"> Concordance with international and Mexican standards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11. </w:t>
            </w:r>
            <w:r w:rsidRPr="00333771">
              <w:rPr>
                <w:rFonts w:ascii="Verdana" w:hAnsi="Verdana"/>
                <w:sz w:val="16"/>
                <w:szCs w:val="16"/>
              </w:rPr>
              <w:t>Bibliografía</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11.</w:t>
            </w:r>
            <w:r w:rsidRPr="00333771">
              <w:rPr>
                <w:rFonts w:ascii="Verdana" w:hAnsi="Verdana"/>
                <w:sz w:val="16"/>
                <w:szCs w:val="16"/>
                <w:lang w:val="en-US"/>
              </w:rPr>
              <w:t xml:space="preserve"> Bibliography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12. </w:t>
            </w:r>
            <w:r w:rsidRPr="00333771">
              <w:rPr>
                <w:rFonts w:ascii="Verdana" w:hAnsi="Verdana"/>
                <w:sz w:val="16"/>
                <w:szCs w:val="16"/>
              </w:rPr>
              <w:t>Verificación y vigilancia</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12.</w:t>
            </w:r>
            <w:r w:rsidRPr="00333771">
              <w:rPr>
                <w:rFonts w:ascii="Verdana" w:hAnsi="Verdana"/>
                <w:sz w:val="16"/>
                <w:szCs w:val="16"/>
                <w:lang w:val="en-US"/>
              </w:rPr>
              <w:t xml:space="preserve"> Verification and Oversight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13. </w:t>
            </w:r>
            <w:r w:rsidRPr="00333771">
              <w:rPr>
                <w:rFonts w:ascii="Verdana" w:hAnsi="Verdana"/>
                <w:sz w:val="16"/>
                <w:szCs w:val="16"/>
              </w:rPr>
              <w:t>Vigencia</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13.</w:t>
            </w:r>
            <w:r w:rsidRPr="00333771">
              <w:rPr>
                <w:rFonts w:ascii="Verdana" w:hAnsi="Verdana"/>
                <w:sz w:val="16"/>
                <w:szCs w:val="16"/>
                <w:lang w:val="en-US"/>
              </w:rPr>
              <w:t xml:space="preserve"> Validity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0. Introducción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0</w:t>
            </w:r>
            <w:r w:rsidRPr="00333771">
              <w:rPr>
                <w:rFonts w:ascii="Verdana" w:hAnsi="Verdana"/>
                <w:sz w:val="16"/>
                <w:szCs w:val="16"/>
                <w:lang w:val="en-US"/>
              </w:rPr>
              <w:t xml:space="preserve"> </w:t>
            </w:r>
            <w:r w:rsidRPr="00333771">
              <w:rPr>
                <w:rFonts w:ascii="Verdana" w:hAnsi="Verdana"/>
                <w:b/>
                <w:bCs/>
                <w:sz w:val="16"/>
                <w:szCs w:val="16"/>
                <w:lang w:val="en-US"/>
              </w:rPr>
              <w:t>Introduction</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Se consideran productos de aseo, independientemente de su estado físico, las substancias y mezclas de sustancias destinadas al lavado o limpieza de objetos, superficies o locales y las que proporcionen un determinado aroma al ambiente.</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sz w:val="16"/>
                <w:szCs w:val="16"/>
                <w:lang w:val="en-US"/>
              </w:rPr>
              <w:t xml:space="preserve">The substances and mixtures of substances designated for washing or cleaning of objects, surfaces or premises and those that provide a certain aroma to the environment are considered cleaning products, independent of their physical state.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xml:space="preserve">Dentro de estos productos se encuentran los jabones, detergentes, limpiadores, blanqueadores, almidones para uso externo, </w:t>
            </w:r>
            <w:proofErr w:type="spellStart"/>
            <w:r w:rsidRPr="00333771">
              <w:rPr>
                <w:rFonts w:ascii="Verdana" w:hAnsi="Verdana"/>
                <w:sz w:val="16"/>
                <w:szCs w:val="16"/>
              </w:rPr>
              <w:t>desmanchadores</w:t>
            </w:r>
            <w:proofErr w:type="spellEnd"/>
            <w:r w:rsidRPr="00333771">
              <w:rPr>
                <w:rFonts w:ascii="Verdana" w:hAnsi="Verdana"/>
                <w:sz w:val="16"/>
                <w:szCs w:val="16"/>
              </w:rPr>
              <w:t>, desinfectantes, desodorantes y aromatizantes ambientales, y los demás de naturaleza análoga que determine la Secretaría de Salud, de conformidad con lo dispuesto por el artículo 273 de la Ley General de Salud.</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sz w:val="16"/>
                <w:szCs w:val="16"/>
                <w:lang w:val="en-US"/>
              </w:rPr>
              <w:t xml:space="preserve">Among these products are soaps, detergents, cleaners, bleaches, starches for external use, spot removers, disinfectants, deodorants and environmental aromatics, and others of an analogous nature determined by the Secretary of Health, in accordance with the provisions of the Article 273 of the General Health Law.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En este sentido, de no estar debidamente señaladas en las etiquetas o envases de productos de aseo doméstico el tipo de sustancias que éstos contienen y la forma correcta de emplearlos, constituyen un riesgo sanitario para sus usuarios y toda persona expuesta. Adicionalmente, el que las etiquetas de estos productos cuenten con información sanitaria y comercial debidamente señalizada aporta mejores elementos para que el consumidor pueda decidir sobre su mejor opción de compra.</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sz w:val="16"/>
                <w:szCs w:val="16"/>
                <w:lang w:val="en-US"/>
              </w:rPr>
              <w:t xml:space="preserve">In this sense, if the labels or packaging of household cleaning products are not properly indicated with the type of substances they contain and the correct way to use them, they constitute a health risk for their users and any exposed person. Additionally, the fact that the labels of these products have sanitary and commercial information duly indicated provides better elements so that the consumer can decide on their best purchase option.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b/>
                <w:sz w:val="16"/>
                <w:szCs w:val="16"/>
              </w:rPr>
            </w:pPr>
            <w:r w:rsidRPr="00333771">
              <w:rPr>
                <w:rFonts w:ascii="Verdana" w:hAnsi="Verdana"/>
                <w:b/>
                <w:sz w:val="16"/>
                <w:szCs w:val="16"/>
              </w:rPr>
              <w:t>1. Objetivo y campo de aplicación</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1.</w:t>
            </w:r>
            <w:r w:rsidRPr="00333771">
              <w:rPr>
                <w:rFonts w:ascii="Verdana" w:hAnsi="Verdana"/>
                <w:sz w:val="16"/>
                <w:szCs w:val="16"/>
                <w:lang w:val="en-US"/>
              </w:rPr>
              <w:t xml:space="preserve"> </w:t>
            </w:r>
            <w:r w:rsidRPr="00333771">
              <w:rPr>
                <w:rFonts w:ascii="Verdana" w:hAnsi="Verdana"/>
                <w:b/>
                <w:bCs/>
                <w:sz w:val="16"/>
                <w:szCs w:val="16"/>
                <w:lang w:val="en-US"/>
              </w:rPr>
              <w:t>Objective and field of application</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1.1 </w:t>
            </w:r>
            <w:r w:rsidRPr="00333771">
              <w:rPr>
                <w:rFonts w:ascii="Verdana" w:hAnsi="Verdana"/>
                <w:sz w:val="16"/>
                <w:szCs w:val="16"/>
              </w:rPr>
              <w:t>Esta Norma tiene por objeto establecer los requisitos de información sanitaria y comercial de las etiquetas de los productos de aseo de uso doméstico para elegir una mejor opción de compra, así como las características sanitarias para su envasado y así evitar que su uso represente un riesgo para la salud.</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1.1</w:t>
            </w:r>
            <w:r w:rsidRPr="00333771">
              <w:rPr>
                <w:rFonts w:ascii="Verdana" w:hAnsi="Verdana"/>
                <w:sz w:val="16"/>
                <w:szCs w:val="16"/>
                <w:lang w:val="en-US"/>
              </w:rPr>
              <w:t xml:space="preserve"> This Standard has as its objective the establishment of the health and commercial information requirements for the labels of household cleaning products to choose a better purchase option, as well as the sanitary characteristics for their packaging and thus avoiding that their use represents a risk for the health.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lastRenderedPageBreak/>
              <w:t xml:space="preserve">1.2 </w:t>
            </w:r>
            <w:r w:rsidRPr="00333771">
              <w:rPr>
                <w:rFonts w:ascii="Verdana" w:hAnsi="Verdana"/>
                <w:sz w:val="16"/>
                <w:szCs w:val="16"/>
              </w:rPr>
              <w:t>Esta Norma es de observancia obligatoria en el territorio nacional para las personas físicas y morales que se dedican al proceso o importación de productos de aseo de uso doméstico.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1.2</w:t>
            </w:r>
            <w:r w:rsidRPr="00333771">
              <w:rPr>
                <w:rFonts w:ascii="Verdana" w:hAnsi="Verdana"/>
                <w:sz w:val="16"/>
                <w:szCs w:val="16"/>
                <w:lang w:val="en-US"/>
              </w:rPr>
              <w:t xml:space="preserve"> This Standard is mandatory in the national territory for individuals and companies engaged in the processing or importation of household cleaning products.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2. Referencias normativas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2.</w:t>
            </w:r>
            <w:r w:rsidRPr="00333771">
              <w:rPr>
                <w:rFonts w:ascii="Verdana" w:hAnsi="Verdana"/>
                <w:sz w:val="16"/>
                <w:szCs w:val="16"/>
                <w:lang w:val="en-US"/>
              </w:rPr>
              <w:t xml:space="preserve"> </w:t>
            </w:r>
            <w:r w:rsidRPr="00333771">
              <w:rPr>
                <w:rFonts w:ascii="Verdana" w:hAnsi="Verdana"/>
                <w:b/>
                <w:bCs/>
                <w:sz w:val="16"/>
                <w:szCs w:val="16"/>
                <w:lang w:val="en-US"/>
              </w:rPr>
              <w:t>Legislative references</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Para la aplicación correcta de esta Norma es necesario consultar las siguientes Normas Oficiales Mexicanas o las que las sustituyan: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sz w:val="16"/>
                <w:szCs w:val="16"/>
                <w:lang w:val="en-US"/>
              </w:rPr>
              <w:t xml:space="preserve">For the correct application of this Standard it is necessary to consult the following Official Mexican Standards or those that substitute them: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2.1</w:t>
            </w:r>
            <w:r w:rsidRPr="00333771">
              <w:rPr>
                <w:rFonts w:ascii="Verdana" w:hAnsi="Verdana"/>
                <w:sz w:val="16"/>
                <w:szCs w:val="16"/>
              </w:rPr>
              <w:t xml:space="preserve"> Norma Oficial Mexicana NOM-002-SCFI-2011, Productos preenvasados-Contenido neto-Tolerancias y métodos de verificación.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2.1</w:t>
            </w:r>
            <w:r w:rsidRPr="00333771">
              <w:rPr>
                <w:rFonts w:ascii="Verdana" w:hAnsi="Verdana"/>
                <w:sz w:val="16"/>
                <w:szCs w:val="16"/>
                <w:lang w:val="en-US"/>
              </w:rPr>
              <w:t xml:space="preserve"> Official Mexican Standard NOM-002-SCFI-2011, Prepackaged Products - Net Content - Tolerances and verification methods.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2.2 </w:t>
            </w:r>
            <w:r w:rsidRPr="00333771">
              <w:rPr>
                <w:rFonts w:ascii="Verdana" w:hAnsi="Verdana"/>
                <w:sz w:val="16"/>
                <w:szCs w:val="16"/>
              </w:rPr>
              <w:t>Norma Oficial Mexicana NOM-008-SCFI-2002, Sistema general de unidades de medida.</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2.2</w:t>
            </w:r>
            <w:r w:rsidRPr="00333771">
              <w:rPr>
                <w:rFonts w:ascii="Verdana" w:hAnsi="Verdana"/>
                <w:sz w:val="16"/>
                <w:szCs w:val="16"/>
                <w:lang w:val="en-US"/>
              </w:rPr>
              <w:t xml:space="preserve"> Official Mexican Standard NOM-008-SCFI-2002, General System of measurement units.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2.3 </w:t>
            </w:r>
            <w:r w:rsidRPr="00333771">
              <w:rPr>
                <w:rFonts w:ascii="Verdana" w:hAnsi="Verdana"/>
                <w:sz w:val="16"/>
                <w:szCs w:val="16"/>
              </w:rPr>
              <w:t>Norma Oficial Mexicana NOM-030-SCFI-2006, Información comercial-Declaración de cantidad en la etiqueta-Especificaciones.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2.3</w:t>
            </w:r>
            <w:r w:rsidRPr="00333771">
              <w:rPr>
                <w:rFonts w:ascii="Verdana" w:hAnsi="Verdana"/>
                <w:sz w:val="16"/>
                <w:szCs w:val="16"/>
                <w:lang w:val="en-US"/>
              </w:rPr>
              <w:t xml:space="preserve"> Official Mexican Standard NOM-030-SCFI-2006, Commercial information - Declaration of quantity on the label - Specifications.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 Términos y Definiciones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w:t>
            </w:r>
            <w:r w:rsidRPr="00333771">
              <w:rPr>
                <w:rFonts w:ascii="Verdana" w:hAnsi="Verdana"/>
                <w:sz w:val="16"/>
                <w:szCs w:val="16"/>
                <w:lang w:val="en-US"/>
              </w:rPr>
              <w:t xml:space="preserve"> </w:t>
            </w:r>
            <w:r w:rsidRPr="00333771">
              <w:rPr>
                <w:rFonts w:ascii="Verdana" w:hAnsi="Verdana"/>
                <w:b/>
                <w:bCs/>
                <w:sz w:val="16"/>
                <w:szCs w:val="16"/>
                <w:lang w:val="en-US"/>
              </w:rPr>
              <w:t>Terms and definitions</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Para efectos de esta Norma se entiende por:</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sz w:val="16"/>
                <w:szCs w:val="16"/>
                <w:lang w:val="en-US"/>
              </w:rPr>
              <w:t xml:space="preserve">For purposes of this Standard , it is understood as: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 Coadyuvante o ayudas de procesos</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al componente complementario que confiere propiedades no relacionadas con la acción principal del producto, agregados para facilitar el proceso de fabricación y garantizar la estabilidad del producto, sin tener efecto o acción sobre las propiedades funcionales del mismo y que no confieren ningún riesgo a la salud o al medio ambiente.</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 Additive or processing aids</w:t>
            </w:r>
            <w:r w:rsidRPr="00333771">
              <w:rPr>
                <w:rFonts w:ascii="Verdana" w:hAnsi="Verdana"/>
                <w:sz w:val="16"/>
                <w:szCs w:val="16"/>
                <w:lang w:val="en-US"/>
              </w:rPr>
              <w:t xml:space="preserve">, to the complementary component that confers properties not related to the main action of the product, added to facilitate the manufacturing process and guarantee the stability of the product or, without having an effect or action on their functional properties and that do not confer any risk to health or the environment.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3.2 Consumidor</w:t>
            </w:r>
            <w:r w:rsidRPr="00333771">
              <w:rPr>
                <w:rFonts w:ascii="Verdana" w:hAnsi="Verdana"/>
                <w:sz w:val="16"/>
                <w:szCs w:val="16"/>
              </w:rPr>
              <w:t>, a la persona física o moral que adquiere como destinatario final los productos de aseo de uso doméstico.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3.2 Consumer</w:t>
            </w:r>
            <w:r w:rsidRPr="00333771">
              <w:rPr>
                <w:rFonts w:ascii="Verdana" w:hAnsi="Verdana"/>
                <w:sz w:val="16"/>
                <w:szCs w:val="16"/>
                <w:lang w:val="en-US"/>
              </w:rPr>
              <w:t xml:space="preserve">, the individual or company who acquires household cleaning products as the end user.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3.3 Denominación específica</w:t>
            </w:r>
            <w:r w:rsidRPr="00333771">
              <w:rPr>
                <w:rFonts w:ascii="Verdana" w:hAnsi="Verdana"/>
                <w:sz w:val="16"/>
                <w:szCs w:val="16"/>
              </w:rPr>
              <w:t>, al nombre particular que recibe un producto y que se encuentra asociado a la(s) característica(s) que lo distingue(n) dentro de una clasificación general y lo restringe(n) en aplicación, efecto, estructura, función y uso particular.</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3.3 Specific</w:t>
            </w:r>
            <w:r w:rsidRPr="00333771">
              <w:rPr>
                <w:rFonts w:ascii="Verdana" w:hAnsi="Verdana"/>
                <w:sz w:val="16"/>
                <w:szCs w:val="16"/>
                <w:lang w:val="en-US"/>
              </w:rPr>
              <w:t xml:space="preserve"> </w:t>
            </w:r>
            <w:r w:rsidRPr="00333771">
              <w:rPr>
                <w:rFonts w:ascii="Verdana" w:hAnsi="Verdana"/>
                <w:b/>
                <w:sz w:val="16"/>
                <w:szCs w:val="16"/>
                <w:lang w:val="en-US"/>
              </w:rPr>
              <w:t>name</w:t>
            </w:r>
            <w:r w:rsidRPr="00333771">
              <w:rPr>
                <w:rFonts w:ascii="Verdana" w:hAnsi="Verdana"/>
                <w:sz w:val="16"/>
                <w:szCs w:val="16"/>
                <w:lang w:val="en-US"/>
              </w:rPr>
              <w:t>,</w:t>
            </w:r>
            <w:r>
              <w:rPr>
                <w:rFonts w:ascii="Verdana" w:hAnsi="Verdana"/>
                <w:sz w:val="16"/>
                <w:szCs w:val="16"/>
                <w:lang w:val="en-US"/>
              </w:rPr>
              <w:t xml:space="preserve"> </w:t>
            </w:r>
            <w:r w:rsidRPr="00333771">
              <w:rPr>
                <w:rFonts w:ascii="Verdana" w:hAnsi="Verdana"/>
                <w:sz w:val="16"/>
                <w:szCs w:val="16"/>
                <w:lang w:val="en-US"/>
              </w:rPr>
              <w:t xml:space="preserve">the particular name that a product receives and that is associated with the characteristic(s) that distinguishes </w:t>
            </w:r>
            <w:r>
              <w:rPr>
                <w:rFonts w:ascii="Verdana" w:hAnsi="Verdana"/>
                <w:sz w:val="16"/>
                <w:szCs w:val="16"/>
                <w:lang w:val="en-US"/>
              </w:rPr>
              <w:t>it</w:t>
            </w:r>
            <w:r w:rsidRPr="00333771">
              <w:rPr>
                <w:rFonts w:ascii="Verdana" w:hAnsi="Verdana"/>
                <w:sz w:val="16"/>
                <w:szCs w:val="16"/>
                <w:lang w:val="en-US"/>
              </w:rPr>
              <w:t xml:space="preserve"> within a general classification and restricts it in</w:t>
            </w:r>
            <w:r>
              <w:rPr>
                <w:rFonts w:ascii="Verdana" w:hAnsi="Verdana"/>
                <w:sz w:val="16"/>
                <w:szCs w:val="16"/>
                <w:lang w:val="en-US"/>
              </w:rPr>
              <w:t xml:space="preserve"> the </w:t>
            </w:r>
            <w:r w:rsidRPr="00333771">
              <w:rPr>
                <w:rFonts w:ascii="Verdana" w:hAnsi="Verdana"/>
                <w:sz w:val="16"/>
                <w:szCs w:val="16"/>
                <w:lang w:val="en-US"/>
              </w:rPr>
              <w:t xml:space="preserve">application, effect, structure, function and particular use.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3.4 Denominación genérica</w:t>
            </w:r>
            <w:r w:rsidRPr="00333771">
              <w:rPr>
                <w:rFonts w:ascii="Verdana" w:hAnsi="Verdana"/>
                <w:sz w:val="16"/>
                <w:szCs w:val="16"/>
              </w:rPr>
              <w:t>, al nombre que recibe un grupo de productos, que en función de su uso tienen características comunes y que representa cada uno de los distintos tipos o clases en que se pueden ordenar.</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3.4 Generic</w:t>
            </w:r>
            <w:r w:rsidRPr="00333771">
              <w:rPr>
                <w:rFonts w:ascii="Verdana" w:hAnsi="Verdana"/>
                <w:sz w:val="16"/>
                <w:szCs w:val="16"/>
                <w:lang w:val="en-US"/>
              </w:rPr>
              <w:t xml:space="preserve"> </w:t>
            </w:r>
            <w:r w:rsidRPr="00333771">
              <w:rPr>
                <w:rFonts w:ascii="Verdana" w:hAnsi="Verdana"/>
                <w:b/>
                <w:sz w:val="16"/>
                <w:szCs w:val="16"/>
                <w:lang w:val="en-US"/>
              </w:rPr>
              <w:t>name,</w:t>
            </w:r>
            <w:r w:rsidRPr="00333771">
              <w:rPr>
                <w:rFonts w:ascii="Verdana" w:hAnsi="Verdana"/>
                <w:sz w:val="16"/>
                <w:szCs w:val="16"/>
                <w:lang w:val="en-US"/>
              </w:rPr>
              <w:t xml:space="preserve"> the name given to a group of products, which according to their use have common characteristics and which represents each of the different types or classes in which </w:t>
            </w:r>
            <w:r>
              <w:rPr>
                <w:rFonts w:ascii="Verdana" w:hAnsi="Verdana"/>
                <w:sz w:val="16"/>
                <w:szCs w:val="16"/>
                <w:lang w:val="en-US"/>
              </w:rPr>
              <w:t xml:space="preserve">they </w:t>
            </w:r>
            <w:r w:rsidRPr="00333771">
              <w:rPr>
                <w:rFonts w:ascii="Verdana" w:hAnsi="Verdana"/>
                <w:sz w:val="16"/>
                <w:szCs w:val="16"/>
                <w:lang w:val="en-US"/>
              </w:rPr>
              <w:t>can be ordered</w:t>
            </w:r>
            <w:r>
              <w:rPr>
                <w:rFonts w:ascii="Verdana" w:hAnsi="Verdana"/>
                <w:sz w:val="16"/>
                <w:szCs w:val="16"/>
                <w:lang w:val="en-US"/>
              </w:rPr>
              <w:t>.</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3.5 Envase múltiple o colectivo</w:t>
            </w:r>
            <w:r w:rsidRPr="00333771">
              <w:rPr>
                <w:rFonts w:ascii="Verdana" w:hAnsi="Verdana"/>
                <w:sz w:val="16"/>
                <w:szCs w:val="16"/>
              </w:rPr>
              <w:t>, al recipiente o envoltura en el que se encuentran contenidos dos o más productos preenvasados, iguales o no en su composición, destinados para su venta al consumidor en dicha presentación.</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3.5 Multiple or collective</w:t>
            </w:r>
            <w:r w:rsidRPr="00333771">
              <w:rPr>
                <w:rFonts w:ascii="Verdana" w:hAnsi="Verdana"/>
                <w:sz w:val="16"/>
                <w:szCs w:val="16"/>
                <w:lang w:val="en-US"/>
              </w:rPr>
              <w:t xml:space="preserve"> </w:t>
            </w:r>
            <w:r w:rsidRPr="00333771">
              <w:rPr>
                <w:rFonts w:ascii="Verdana" w:hAnsi="Verdana"/>
                <w:b/>
                <w:sz w:val="16"/>
                <w:szCs w:val="16"/>
                <w:lang w:val="en-US"/>
              </w:rPr>
              <w:t>container</w:t>
            </w:r>
            <w:r w:rsidRPr="00333771">
              <w:rPr>
                <w:rFonts w:ascii="Verdana" w:hAnsi="Verdana"/>
                <w:sz w:val="16"/>
                <w:szCs w:val="16"/>
                <w:lang w:val="en-US"/>
              </w:rPr>
              <w:t xml:space="preserve">, the container or </w:t>
            </w:r>
            <w:r>
              <w:rPr>
                <w:rFonts w:ascii="Verdana" w:hAnsi="Verdana"/>
                <w:sz w:val="16"/>
                <w:szCs w:val="16"/>
                <w:lang w:val="en-US"/>
              </w:rPr>
              <w:t>packaging</w:t>
            </w:r>
            <w:r w:rsidRPr="00333771">
              <w:rPr>
                <w:rFonts w:ascii="Verdana" w:hAnsi="Verdana"/>
                <w:sz w:val="16"/>
                <w:szCs w:val="16"/>
                <w:lang w:val="en-US"/>
              </w:rPr>
              <w:t xml:space="preserve"> in which two or more pre-packaged products are contained, equal or not in their composition, intended for sale to the consumer in said presentation.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3.6 Envase presurizado</w:t>
            </w:r>
            <w:r w:rsidRPr="00333771">
              <w:rPr>
                <w:rFonts w:ascii="Verdana" w:hAnsi="Verdana"/>
                <w:sz w:val="16"/>
                <w:szCs w:val="16"/>
              </w:rPr>
              <w:t>, al envasado a presión provisto de una válvula de mando que con un gas propulsor permite proyectar en el aire al producto.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3.6 Pressurized</w:t>
            </w:r>
            <w:r w:rsidRPr="00333771">
              <w:rPr>
                <w:rFonts w:ascii="Verdana" w:hAnsi="Verdana"/>
                <w:sz w:val="16"/>
                <w:szCs w:val="16"/>
                <w:lang w:val="en-US"/>
              </w:rPr>
              <w:t xml:space="preserve"> </w:t>
            </w:r>
            <w:r w:rsidRPr="00333771">
              <w:rPr>
                <w:rFonts w:ascii="Verdana" w:hAnsi="Verdana"/>
                <w:b/>
                <w:sz w:val="16"/>
                <w:szCs w:val="16"/>
                <w:lang w:val="en-US"/>
              </w:rPr>
              <w:t>container,</w:t>
            </w:r>
            <w:r w:rsidRPr="00333771">
              <w:rPr>
                <w:rFonts w:ascii="Verdana" w:hAnsi="Verdana"/>
                <w:sz w:val="16"/>
                <w:szCs w:val="16"/>
                <w:lang w:val="en-US"/>
              </w:rPr>
              <w:t xml:space="preserve"> </w:t>
            </w:r>
            <w:r>
              <w:rPr>
                <w:rFonts w:ascii="Verdana" w:hAnsi="Verdana"/>
                <w:sz w:val="16"/>
                <w:szCs w:val="16"/>
                <w:lang w:val="en-US"/>
              </w:rPr>
              <w:t>the container under pressure</w:t>
            </w:r>
            <w:r w:rsidRPr="00333771">
              <w:rPr>
                <w:rFonts w:ascii="Verdana" w:hAnsi="Verdana"/>
                <w:sz w:val="16"/>
                <w:szCs w:val="16"/>
                <w:lang w:val="en-US"/>
              </w:rPr>
              <w:t xml:space="preserve"> equipped with a control valve that allows the product to be projected in</w:t>
            </w:r>
            <w:r>
              <w:rPr>
                <w:rFonts w:ascii="Verdana" w:hAnsi="Verdana"/>
                <w:sz w:val="16"/>
                <w:szCs w:val="16"/>
                <w:lang w:val="en-US"/>
              </w:rPr>
              <w:t>to</w:t>
            </w:r>
            <w:r w:rsidRPr="00333771">
              <w:rPr>
                <w:rFonts w:ascii="Verdana" w:hAnsi="Verdana"/>
                <w:sz w:val="16"/>
                <w:szCs w:val="16"/>
                <w:lang w:val="en-US"/>
              </w:rPr>
              <w:t xml:space="preserve"> the air with a propellent gas.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3.7 Envase primario</w:t>
            </w:r>
            <w:r w:rsidRPr="00333771">
              <w:rPr>
                <w:rFonts w:ascii="Verdana" w:hAnsi="Verdana"/>
                <w:sz w:val="16"/>
                <w:szCs w:val="16"/>
              </w:rPr>
              <w:t>, al recipiente o envoltura destinada a contener un producto y que entra en contacto directo con el mismo, conservando su integridad física, química y sanitaria. El envase primario puede estar contenido en un envase secundario.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 xml:space="preserve">3.7 Primary </w:t>
            </w:r>
            <w:r>
              <w:rPr>
                <w:rFonts w:ascii="Verdana" w:hAnsi="Verdana"/>
                <w:b/>
                <w:bCs/>
                <w:sz w:val="16"/>
                <w:szCs w:val="16"/>
                <w:lang w:val="en-US"/>
              </w:rPr>
              <w:t>container</w:t>
            </w:r>
            <w:r w:rsidRPr="00333771">
              <w:rPr>
                <w:rFonts w:ascii="Verdana" w:hAnsi="Verdana"/>
                <w:sz w:val="16"/>
                <w:szCs w:val="16"/>
                <w:lang w:val="en-US"/>
              </w:rPr>
              <w:t>,</w:t>
            </w:r>
            <w:r>
              <w:rPr>
                <w:rFonts w:ascii="Verdana" w:hAnsi="Verdana"/>
                <w:sz w:val="16"/>
                <w:szCs w:val="16"/>
                <w:lang w:val="en-US"/>
              </w:rPr>
              <w:t xml:space="preserve"> </w:t>
            </w:r>
            <w:r w:rsidRPr="00333771">
              <w:rPr>
                <w:rFonts w:ascii="Verdana" w:hAnsi="Verdana"/>
                <w:sz w:val="16"/>
                <w:szCs w:val="16"/>
                <w:lang w:val="en-US"/>
              </w:rPr>
              <w:t xml:space="preserve">the container or </w:t>
            </w:r>
            <w:r>
              <w:rPr>
                <w:rFonts w:ascii="Verdana" w:hAnsi="Verdana"/>
                <w:sz w:val="16"/>
                <w:szCs w:val="16"/>
                <w:lang w:val="en-US"/>
              </w:rPr>
              <w:t>packaging</w:t>
            </w:r>
            <w:r w:rsidRPr="00333771">
              <w:rPr>
                <w:rFonts w:ascii="Verdana" w:hAnsi="Verdana"/>
                <w:sz w:val="16"/>
                <w:szCs w:val="16"/>
                <w:lang w:val="en-US"/>
              </w:rPr>
              <w:t xml:space="preserve"> intended to contain a product and which comes into direct contact with it, conserving its physical, chemical and sanitary integrity. The primary container may be contained in a secondary container.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lastRenderedPageBreak/>
              <w:t>3.8 Envase resistente a niños</w:t>
            </w:r>
            <w:r w:rsidRPr="00333771">
              <w:rPr>
                <w:rFonts w:ascii="Verdana" w:hAnsi="Verdana"/>
                <w:sz w:val="16"/>
                <w:szCs w:val="16"/>
              </w:rPr>
              <w:t>, al envase diseñado o construido de tal manera que presente dificultad para ser abierto por niñas y niños menores de cinco años.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 xml:space="preserve">3.8 </w:t>
            </w:r>
            <w:r>
              <w:rPr>
                <w:rFonts w:ascii="Verdana" w:hAnsi="Verdana"/>
                <w:b/>
                <w:bCs/>
                <w:sz w:val="16"/>
                <w:szCs w:val="16"/>
                <w:lang w:val="en-US"/>
              </w:rPr>
              <w:t>Child</w:t>
            </w:r>
            <w:r w:rsidRPr="00333771">
              <w:rPr>
                <w:rFonts w:ascii="Verdana" w:hAnsi="Verdana"/>
                <w:b/>
                <w:bCs/>
                <w:sz w:val="16"/>
                <w:szCs w:val="16"/>
                <w:lang w:val="en-US"/>
              </w:rPr>
              <w:t xml:space="preserve"> resistant </w:t>
            </w:r>
            <w:r>
              <w:rPr>
                <w:rFonts w:ascii="Verdana" w:hAnsi="Verdana"/>
                <w:b/>
                <w:bCs/>
                <w:sz w:val="16"/>
                <w:szCs w:val="16"/>
                <w:lang w:val="en-US"/>
              </w:rPr>
              <w:t>container</w:t>
            </w:r>
            <w:r w:rsidRPr="00333771">
              <w:rPr>
                <w:rFonts w:ascii="Verdana" w:hAnsi="Verdana"/>
                <w:sz w:val="16"/>
                <w:szCs w:val="16"/>
                <w:lang w:val="en-US"/>
              </w:rPr>
              <w:t xml:space="preserve">, </w:t>
            </w:r>
            <w:r>
              <w:rPr>
                <w:rFonts w:ascii="Verdana" w:hAnsi="Verdana"/>
                <w:sz w:val="16"/>
                <w:szCs w:val="16"/>
                <w:lang w:val="en-US"/>
              </w:rPr>
              <w:t xml:space="preserve">the container </w:t>
            </w:r>
            <w:r w:rsidRPr="00333771">
              <w:rPr>
                <w:rFonts w:ascii="Verdana" w:hAnsi="Verdana"/>
                <w:sz w:val="16"/>
                <w:szCs w:val="16"/>
                <w:lang w:val="en-US"/>
              </w:rPr>
              <w:t xml:space="preserve"> designed or constructed in such a way that it presents difficulty </w:t>
            </w:r>
            <w:r>
              <w:rPr>
                <w:rFonts w:ascii="Verdana" w:hAnsi="Verdana"/>
                <w:sz w:val="16"/>
                <w:szCs w:val="16"/>
                <w:lang w:val="en-US"/>
              </w:rPr>
              <w:t>for opening</w:t>
            </w:r>
            <w:r w:rsidRPr="00333771">
              <w:rPr>
                <w:rFonts w:ascii="Verdana" w:hAnsi="Verdana"/>
                <w:sz w:val="16"/>
                <w:szCs w:val="16"/>
                <w:lang w:val="en-US"/>
              </w:rPr>
              <w:t xml:space="preserve"> by children under the age of five.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b/>
                <w:sz w:val="16"/>
                <w:szCs w:val="16"/>
              </w:rPr>
            </w:pPr>
            <w:r w:rsidRPr="00333771">
              <w:rPr>
                <w:rFonts w:ascii="Verdana" w:hAnsi="Verdana"/>
                <w:b/>
                <w:sz w:val="16"/>
                <w:szCs w:val="16"/>
              </w:rPr>
              <w:t>3.9 Envase secundario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al que contiene al envase primario de manera individual, y no está en contacto directo con el producto.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3.9 Secondary packaging</w:t>
            </w:r>
            <w:r w:rsidRPr="00333771">
              <w:rPr>
                <w:rFonts w:ascii="Verdana" w:hAnsi="Verdana"/>
                <w:sz w:val="16"/>
                <w:szCs w:val="16"/>
                <w:lang w:val="en-US"/>
              </w:rPr>
              <w:t xml:space="preserve">, which contains the primary packaging individually, and is not in direct contact with the product.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3.10</w:t>
            </w:r>
            <w:r w:rsidRPr="00333771">
              <w:rPr>
                <w:rFonts w:ascii="Verdana" w:hAnsi="Verdana"/>
                <w:sz w:val="16"/>
                <w:szCs w:val="16"/>
              </w:rPr>
              <w:t xml:space="preserve"> </w:t>
            </w:r>
            <w:r w:rsidRPr="00333771">
              <w:rPr>
                <w:rFonts w:ascii="Verdana" w:hAnsi="Verdana"/>
                <w:b/>
                <w:sz w:val="16"/>
                <w:szCs w:val="16"/>
              </w:rPr>
              <w:t>Etiqueta</w:t>
            </w:r>
            <w:r w:rsidRPr="00333771">
              <w:rPr>
                <w:rFonts w:ascii="Verdana" w:hAnsi="Verdana"/>
                <w:sz w:val="16"/>
                <w:szCs w:val="16"/>
              </w:rPr>
              <w:t>, al marbete, rótulo, inscripción, marca, imagen gráfica u otra forma descriptiva que se haya escrito, impreso, estarcido, marcado, en relieve o en hueco, grabado, adherido, precintado o anexado al empaque o envase del producto.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3.10</w:t>
            </w:r>
            <w:r w:rsidRPr="00333771">
              <w:rPr>
                <w:rFonts w:ascii="Verdana" w:hAnsi="Verdana"/>
                <w:sz w:val="16"/>
                <w:szCs w:val="16"/>
                <w:lang w:val="en-US"/>
              </w:rPr>
              <w:t xml:space="preserve"> </w:t>
            </w:r>
            <w:r w:rsidRPr="00333771">
              <w:rPr>
                <w:rFonts w:ascii="Verdana" w:hAnsi="Verdana"/>
                <w:b/>
                <w:bCs/>
                <w:sz w:val="16"/>
                <w:szCs w:val="16"/>
                <w:lang w:val="en-US"/>
              </w:rPr>
              <w:t>Label</w:t>
            </w:r>
            <w:r w:rsidRPr="00333771">
              <w:rPr>
                <w:rFonts w:ascii="Verdana" w:hAnsi="Verdana"/>
                <w:sz w:val="16"/>
                <w:szCs w:val="16"/>
                <w:lang w:val="en-US"/>
              </w:rPr>
              <w:t xml:space="preserve">, </w:t>
            </w:r>
            <w:r>
              <w:rPr>
                <w:rFonts w:ascii="Verdana" w:hAnsi="Verdana"/>
                <w:sz w:val="16"/>
                <w:szCs w:val="16"/>
                <w:lang w:val="en-US"/>
              </w:rPr>
              <w:t>tag,</w:t>
            </w:r>
            <w:r w:rsidRPr="00333771">
              <w:rPr>
                <w:rFonts w:ascii="Verdana" w:hAnsi="Verdana"/>
                <w:sz w:val="16"/>
                <w:szCs w:val="16"/>
                <w:lang w:val="en-US"/>
              </w:rPr>
              <w:t xml:space="preserve"> sign, inscription, trademark, graphic image or other descriptive form that has been written, printed, stenciled, marked, embossed or in </w:t>
            </w:r>
            <w:r>
              <w:rPr>
                <w:rFonts w:ascii="Verdana" w:hAnsi="Verdana"/>
                <w:sz w:val="16"/>
                <w:szCs w:val="16"/>
                <w:lang w:val="en-US"/>
              </w:rPr>
              <w:t>relief</w:t>
            </w:r>
            <w:r w:rsidRPr="00333771">
              <w:rPr>
                <w:rFonts w:ascii="Verdana" w:hAnsi="Verdana"/>
                <w:sz w:val="16"/>
                <w:szCs w:val="16"/>
                <w:lang w:val="en-US"/>
              </w:rPr>
              <w:t xml:space="preserve">, engraved, attached, sealed or attached to the </w:t>
            </w:r>
            <w:r>
              <w:rPr>
                <w:rFonts w:ascii="Verdana" w:hAnsi="Verdana"/>
                <w:sz w:val="16"/>
                <w:szCs w:val="16"/>
                <w:lang w:val="en-US"/>
              </w:rPr>
              <w:t xml:space="preserve">packaging of the </w:t>
            </w:r>
            <w:r w:rsidRPr="00333771">
              <w:rPr>
                <w:rFonts w:ascii="Verdana" w:hAnsi="Verdana"/>
                <w:sz w:val="16"/>
                <w:szCs w:val="16"/>
                <w:lang w:val="en-US"/>
              </w:rPr>
              <w:t>product</w:t>
            </w:r>
            <w:r>
              <w:rPr>
                <w:rFonts w:ascii="Verdana" w:hAnsi="Verdana"/>
                <w:sz w:val="16"/>
                <w:szCs w:val="16"/>
                <w:lang w:val="en-US"/>
              </w:rPr>
              <w:t>.</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3.11 Ingrediente</w:t>
            </w:r>
            <w:r w:rsidRPr="00333771">
              <w:rPr>
                <w:rFonts w:ascii="Verdana" w:hAnsi="Verdana"/>
                <w:sz w:val="16"/>
                <w:szCs w:val="16"/>
              </w:rPr>
              <w:t>, a la sustancia que forma parte de la composición o fórmula del producto terminado.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3.11 Ingredient</w:t>
            </w:r>
            <w:r w:rsidRPr="00333771">
              <w:rPr>
                <w:rFonts w:ascii="Verdana" w:hAnsi="Verdana"/>
                <w:sz w:val="16"/>
                <w:szCs w:val="16"/>
                <w:lang w:val="en-US"/>
              </w:rPr>
              <w:t xml:space="preserve">, the substance that </w:t>
            </w:r>
            <w:r>
              <w:rPr>
                <w:rFonts w:ascii="Verdana" w:hAnsi="Verdana"/>
                <w:sz w:val="16"/>
                <w:szCs w:val="16"/>
                <w:lang w:val="en-US"/>
              </w:rPr>
              <w:t>forms</w:t>
            </w:r>
            <w:r w:rsidRPr="00333771">
              <w:rPr>
                <w:rFonts w:ascii="Verdana" w:hAnsi="Verdana"/>
                <w:sz w:val="16"/>
                <w:szCs w:val="16"/>
                <w:lang w:val="en-US"/>
              </w:rPr>
              <w:t xml:space="preserve"> part of the composition or formula of the finished product.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3.12 Irritación</w:t>
            </w:r>
            <w:r w:rsidRPr="00333771">
              <w:rPr>
                <w:rFonts w:ascii="Verdana" w:hAnsi="Verdana"/>
                <w:sz w:val="16"/>
                <w:szCs w:val="16"/>
              </w:rPr>
              <w:t>, al efecto inflamatorio reversible en el tejido vivo por una acción química en el sitio de contacto.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3.12 Irritation</w:t>
            </w:r>
            <w:r w:rsidRPr="00333771">
              <w:rPr>
                <w:rFonts w:ascii="Verdana" w:hAnsi="Verdana"/>
                <w:sz w:val="16"/>
                <w:szCs w:val="16"/>
                <w:lang w:val="en-US"/>
              </w:rPr>
              <w:t xml:space="preserve">, to the reversible inflammatory effect </w:t>
            </w:r>
            <w:r>
              <w:rPr>
                <w:rFonts w:ascii="Verdana" w:hAnsi="Verdana"/>
                <w:sz w:val="16"/>
                <w:szCs w:val="16"/>
                <w:lang w:val="en-US"/>
              </w:rPr>
              <w:t>on</w:t>
            </w:r>
            <w:r w:rsidRPr="00333771">
              <w:rPr>
                <w:rFonts w:ascii="Verdana" w:hAnsi="Verdana"/>
                <w:sz w:val="16"/>
                <w:szCs w:val="16"/>
                <w:lang w:val="en-US"/>
              </w:rPr>
              <w:t xml:space="preserve"> living tissue by </w:t>
            </w:r>
            <w:r>
              <w:rPr>
                <w:rFonts w:ascii="Verdana" w:hAnsi="Verdana"/>
                <w:sz w:val="16"/>
                <w:szCs w:val="16"/>
                <w:lang w:val="en-US"/>
              </w:rPr>
              <w:t xml:space="preserve">a </w:t>
            </w:r>
            <w:r w:rsidRPr="00333771">
              <w:rPr>
                <w:rFonts w:ascii="Verdana" w:hAnsi="Verdana"/>
                <w:sz w:val="16"/>
                <w:szCs w:val="16"/>
                <w:lang w:val="en-US"/>
              </w:rPr>
              <w:t>chemical action at the site</w:t>
            </w:r>
            <w:r>
              <w:rPr>
                <w:rFonts w:ascii="Verdana" w:hAnsi="Verdana"/>
                <w:sz w:val="16"/>
                <w:szCs w:val="16"/>
                <w:lang w:val="en-US"/>
              </w:rPr>
              <w:t xml:space="preserve"> of</w:t>
            </w:r>
            <w:r w:rsidRPr="00333771">
              <w:rPr>
                <w:rFonts w:ascii="Verdana" w:hAnsi="Verdana"/>
                <w:sz w:val="16"/>
                <w:szCs w:val="16"/>
                <w:lang w:val="en-US"/>
              </w:rPr>
              <w:t xml:space="preserve"> contact.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3.13 Leyenda precautoria</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al texto o representación gráfica que informe y, en su caso, prevenga al consumidor, sobre los posibles daños a la salud que ocasione la presencia de un ingrediente específico o el mal uso o aplicación del producto.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 xml:space="preserve">3.13 </w:t>
            </w:r>
            <w:r>
              <w:rPr>
                <w:rFonts w:ascii="Verdana" w:hAnsi="Verdana"/>
                <w:b/>
                <w:bCs/>
                <w:sz w:val="16"/>
                <w:szCs w:val="16"/>
                <w:lang w:val="en-US"/>
              </w:rPr>
              <w:t>C</w:t>
            </w:r>
            <w:r w:rsidRPr="00333771">
              <w:rPr>
                <w:rFonts w:ascii="Verdana" w:hAnsi="Verdana"/>
                <w:b/>
                <w:bCs/>
                <w:sz w:val="16"/>
                <w:szCs w:val="16"/>
                <w:lang w:val="en-US"/>
              </w:rPr>
              <w:t>autionary legend</w:t>
            </w:r>
            <w:r w:rsidRPr="00333771">
              <w:rPr>
                <w:rFonts w:ascii="Verdana" w:hAnsi="Verdana"/>
                <w:sz w:val="16"/>
                <w:szCs w:val="16"/>
                <w:lang w:val="en-US"/>
              </w:rPr>
              <w:t xml:space="preserve">, to the text or graphic representation that informs and, where appropriate, prevents the consumer, </w:t>
            </w:r>
            <w:r>
              <w:rPr>
                <w:rFonts w:ascii="Verdana" w:hAnsi="Verdana"/>
                <w:sz w:val="16"/>
                <w:szCs w:val="16"/>
                <w:lang w:val="en-US"/>
              </w:rPr>
              <w:t>from</w:t>
            </w:r>
            <w:r w:rsidRPr="00333771">
              <w:rPr>
                <w:rFonts w:ascii="Verdana" w:hAnsi="Verdana"/>
                <w:sz w:val="16"/>
                <w:szCs w:val="16"/>
                <w:lang w:val="en-US"/>
              </w:rPr>
              <w:t xml:space="preserve"> possible damage to health caused by the presence of a specific ingredient or the misuse or application of the product.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3.14 Lote</w:t>
            </w:r>
            <w:r w:rsidRPr="00333771">
              <w:rPr>
                <w:rFonts w:ascii="Verdana" w:hAnsi="Verdana"/>
                <w:sz w:val="16"/>
                <w:szCs w:val="16"/>
              </w:rPr>
              <w:t>, a la cantidad de un producto elaborado en un mismo ciclo, integrado por unidades homogéneas.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3.14 Lot</w:t>
            </w:r>
            <w:r w:rsidRPr="00333771">
              <w:rPr>
                <w:rFonts w:ascii="Verdana" w:hAnsi="Verdana"/>
                <w:sz w:val="16"/>
                <w:szCs w:val="16"/>
                <w:lang w:val="en-US"/>
              </w:rPr>
              <w:t xml:space="preserve">, the quantity of a product made in the same cycle, composed of homogeneous units.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3.15</w:t>
            </w:r>
            <w:r w:rsidRPr="00333771">
              <w:rPr>
                <w:rFonts w:ascii="Verdana" w:hAnsi="Verdana"/>
                <w:sz w:val="16"/>
                <w:szCs w:val="16"/>
              </w:rPr>
              <w:t xml:space="preserve"> </w:t>
            </w:r>
            <w:r w:rsidRPr="00333771">
              <w:rPr>
                <w:rFonts w:ascii="Verdana" w:hAnsi="Verdana"/>
                <w:b/>
                <w:sz w:val="16"/>
                <w:szCs w:val="16"/>
              </w:rPr>
              <w:t>Muestra de obsequio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al ejemplar que se utiliza con el propósito de dar a conocer el producto mediante su distribución gratuita al público en general.</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3.15</w:t>
            </w:r>
            <w:r w:rsidRPr="00333771">
              <w:rPr>
                <w:rFonts w:ascii="Verdana" w:hAnsi="Verdana"/>
                <w:sz w:val="16"/>
                <w:szCs w:val="16"/>
                <w:lang w:val="en-US"/>
              </w:rPr>
              <w:t xml:space="preserve"> </w:t>
            </w:r>
            <w:r w:rsidRPr="005E581E">
              <w:rPr>
                <w:rFonts w:ascii="Verdana" w:hAnsi="Verdana"/>
                <w:b/>
                <w:sz w:val="16"/>
                <w:szCs w:val="16"/>
                <w:lang w:val="en-US"/>
              </w:rPr>
              <w:t>Free</w:t>
            </w:r>
            <w:r>
              <w:rPr>
                <w:rFonts w:ascii="Verdana" w:hAnsi="Verdana"/>
                <w:sz w:val="16"/>
                <w:szCs w:val="16"/>
                <w:lang w:val="en-US"/>
              </w:rPr>
              <w:t xml:space="preserve"> </w:t>
            </w:r>
            <w:r w:rsidRPr="00333771">
              <w:rPr>
                <w:rFonts w:ascii="Verdana" w:hAnsi="Verdana"/>
                <w:b/>
                <w:bCs/>
                <w:sz w:val="16"/>
                <w:szCs w:val="16"/>
                <w:lang w:val="en-US"/>
              </w:rPr>
              <w:t>Sample</w:t>
            </w:r>
            <w:r w:rsidRPr="00333771">
              <w:rPr>
                <w:rFonts w:ascii="Verdana" w:hAnsi="Verdana"/>
                <w:sz w:val="16"/>
                <w:szCs w:val="16"/>
                <w:lang w:val="en-US"/>
              </w:rPr>
              <w:t xml:space="preserve">, the </w:t>
            </w:r>
            <w:r>
              <w:rPr>
                <w:rFonts w:ascii="Verdana" w:hAnsi="Verdana"/>
                <w:sz w:val="16"/>
                <w:szCs w:val="16"/>
                <w:lang w:val="en-US"/>
              </w:rPr>
              <w:t>example</w:t>
            </w:r>
            <w:r w:rsidRPr="00333771">
              <w:rPr>
                <w:rFonts w:ascii="Verdana" w:hAnsi="Verdana"/>
                <w:sz w:val="16"/>
                <w:szCs w:val="16"/>
                <w:lang w:val="en-US"/>
              </w:rPr>
              <w:t xml:space="preserve"> that is used for the purpose of publicizing the product through its free distribution to the general public.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3.16 Proceso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al conjunto de actividades relativas a la obtención, elaboración, fabricación, preparación, conservación, mezclado, acondicionamiento, envasado, manipulación, transporte, distribución, almacenamiento y expendio o suministro al consumidor de productos.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3.16 Process</w:t>
            </w:r>
            <w:r>
              <w:rPr>
                <w:rFonts w:ascii="Verdana" w:hAnsi="Verdana"/>
                <w:b/>
                <w:bCs/>
                <w:sz w:val="16"/>
                <w:szCs w:val="16"/>
                <w:lang w:val="en-US"/>
              </w:rPr>
              <w:t>ing</w:t>
            </w:r>
            <w:r w:rsidRPr="00333771">
              <w:rPr>
                <w:rFonts w:ascii="Verdana" w:hAnsi="Verdana"/>
                <w:sz w:val="16"/>
                <w:szCs w:val="16"/>
                <w:lang w:val="en-US"/>
              </w:rPr>
              <w:t xml:space="preserve">, the set of activities related to the obtaining, processing, manufacturing, preparation, conservation, mixing, conditioning, packaging, handling, transport, distribution, storage and </w:t>
            </w:r>
            <w:r>
              <w:rPr>
                <w:rFonts w:ascii="Verdana" w:hAnsi="Verdana"/>
                <w:sz w:val="16"/>
                <w:szCs w:val="16"/>
                <w:lang w:val="en-US"/>
              </w:rPr>
              <w:t>shipment</w:t>
            </w:r>
            <w:r w:rsidRPr="00333771">
              <w:rPr>
                <w:rFonts w:ascii="Verdana" w:hAnsi="Verdana"/>
                <w:sz w:val="16"/>
                <w:szCs w:val="16"/>
                <w:lang w:val="en-US"/>
              </w:rPr>
              <w:t xml:space="preserve"> or supply to the consumer of products.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3.17 Producto a granel</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aquel a colocarse en un envase primario para la venta al consumidor final, cuyo contenido puede ser variable, debiéndose pesar, contar o medir en presencia del consumidor por no encontrarse envasado al momento de su venta. Mismo que se obtendrá de un contenedor debidamente identificado.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3.17 Bulk product</w:t>
            </w:r>
            <w:r w:rsidRPr="00333771">
              <w:rPr>
                <w:rFonts w:ascii="Verdana" w:hAnsi="Verdana"/>
                <w:sz w:val="16"/>
                <w:szCs w:val="16"/>
                <w:lang w:val="en-US"/>
              </w:rPr>
              <w:t xml:space="preserve">, that to be placed in a primary container for sale to the final consumer, whose content may be variable, </w:t>
            </w:r>
            <w:r>
              <w:rPr>
                <w:rFonts w:ascii="Verdana" w:hAnsi="Verdana"/>
                <w:sz w:val="16"/>
                <w:szCs w:val="16"/>
                <w:lang w:val="en-US"/>
              </w:rPr>
              <w:t>requiring it to be</w:t>
            </w:r>
            <w:r w:rsidRPr="00333771">
              <w:rPr>
                <w:rFonts w:ascii="Verdana" w:hAnsi="Verdana"/>
                <w:sz w:val="16"/>
                <w:szCs w:val="16"/>
                <w:lang w:val="en-US"/>
              </w:rPr>
              <w:t xml:space="preserve"> weigh</w:t>
            </w:r>
            <w:r>
              <w:rPr>
                <w:rFonts w:ascii="Verdana" w:hAnsi="Verdana"/>
                <w:sz w:val="16"/>
                <w:szCs w:val="16"/>
                <w:lang w:val="en-US"/>
              </w:rPr>
              <w:t>ed</w:t>
            </w:r>
            <w:r w:rsidRPr="00333771">
              <w:rPr>
                <w:rFonts w:ascii="Verdana" w:hAnsi="Verdana"/>
                <w:sz w:val="16"/>
                <w:szCs w:val="16"/>
                <w:lang w:val="en-US"/>
              </w:rPr>
              <w:t>, count</w:t>
            </w:r>
            <w:r>
              <w:rPr>
                <w:rFonts w:ascii="Verdana" w:hAnsi="Verdana"/>
                <w:sz w:val="16"/>
                <w:szCs w:val="16"/>
                <w:lang w:val="en-US"/>
              </w:rPr>
              <w:t>ed</w:t>
            </w:r>
            <w:r w:rsidRPr="00333771">
              <w:rPr>
                <w:rFonts w:ascii="Verdana" w:hAnsi="Verdana"/>
                <w:sz w:val="16"/>
                <w:szCs w:val="16"/>
                <w:lang w:val="en-US"/>
              </w:rPr>
              <w:t xml:space="preserve"> or measure</w:t>
            </w:r>
            <w:r>
              <w:rPr>
                <w:rFonts w:ascii="Verdana" w:hAnsi="Verdana"/>
                <w:sz w:val="16"/>
                <w:szCs w:val="16"/>
                <w:lang w:val="en-US"/>
              </w:rPr>
              <w:t>d</w:t>
            </w:r>
            <w:r w:rsidRPr="00333771">
              <w:rPr>
                <w:rFonts w:ascii="Verdana" w:hAnsi="Verdana"/>
                <w:sz w:val="16"/>
                <w:szCs w:val="16"/>
                <w:lang w:val="en-US"/>
              </w:rPr>
              <w:t xml:space="preserve"> in the presence of the consumer because it was not pack</w:t>
            </w:r>
            <w:r>
              <w:rPr>
                <w:rFonts w:ascii="Verdana" w:hAnsi="Verdana"/>
                <w:sz w:val="16"/>
                <w:szCs w:val="16"/>
                <w:lang w:val="en-US"/>
              </w:rPr>
              <w:t>age</w:t>
            </w:r>
            <w:r w:rsidRPr="00333771">
              <w:rPr>
                <w:rFonts w:ascii="Verdana" w:hAnsi="Verdana"/>
                <w:sz w:val="16"/>
                <w:szCs w:val="16"/>
                <w:lang w:val="en-US"/>
              </w:rPr>
              <w:t xml:space="preserve">d at the time of its sale. </w:t>
            </w:r>
            <w:r>
              <w:rPr>
                <w:rFonts w:ascii="Verdana" w:hAnsi="Verdana"/>
                <w:sz w:val="16"/>
                <w:szCs w:val="16"/>
                <w:lang w:val="en-US"/>
              </w:rPr>
              <w:t>The same that</w:t>
            </w:r>
            <w:r w:rsidRPr="00333771">
              <w:rPr>
                <w:rFonts w:ascii="Verdana" w:hAnsi="Verdana"/>
                <w:sz w:val="16"/>
                <w:szCs w:val="16"/>
                <w:lang w:val="en-US"/>
              </w:rPr>
              <w:t xml:space="preserve"> will be obtained from a container duly identified.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3.18 Producto corrosivo</w:t>
            </w:r>
            <w:r w:rsidRPr="00333771">
              <w:rPr>
                <w:rFonts w:ascii="Verdana" w:hAnsi="Verdana"/>
                <w:sz w:val="16"/>
                <w:szCs w:val="16"/>
              </w:rPr>
              <w:t>, aquel que en estado sólido, líquido o gaseoso causa destrucción o alteraciones irreversibles en el tejido vivo por acción química en el sitio de contacto.</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3.18 Corrosive product</w:t>
            </w:r>
            <w:r w:rsidRPr="00333771">
              <w:rPr>
                <w:rFonts w:ascii="Verdana" w:hAnsi="Verdana"/>
                <w:sz w:val="16"/>
                <w:szCs w:val="16"/>
                <w:lang w:val="en-US"/>
              </w:rPr>
              <w:t>, that which in a solid, liquid or gaseous state causes destruction or irreversible alterations</w:t>
            </w:r>
            <w:r>
              <w:rPr>
                <w:rFonts w:ascii="Verdana" w:hAnsi="Verdana"/>
                <w:sz w:val="16"/>
                <w:szCs w:val="16"/>
                <w:lang w:val="en-US"/>
              </w:rPr>
              <w:t xml:space="preserve"> on </w:t>
            </w:r>
            <w:r w:rsidRPr="00333771">
              <w:rPr>
                <w:rFonts w:ascii="Verdana" w:hAnsi="Verdana"/>
                <w:sz w:val="16"/>
                <w:szCs w:val="16"/>
                <w:lang w:val="en-US"/>
              </w:rPr>
              <w:t xml:space="preserve">living tissue by chemical action at the contact site. </w:t>
            </w:r>
          </w:p>
        </w:tc>
      </w:tr>
      <w:tr w:rsidR="002B2AC2" w:rsidRPr="00DC55B1" w:rsidTr="00AF4753">
        <w:tc>
          <w:tcPr>
            <w:tcW w:w="4788" w:type="dxa"/>
            <w:shd w:val="clear" w:color="auto" w:fill="auto"/>
          </w:tcPr>
          <w:p w:rsidR="002B2AC2" w:rsidRPr="00333771" w:rsidRDefault="002B2AC2" w:rsidP="002B2AC2">
            <w:pPr>
              <w:pStyle w:val="Texto"/>
              <w:spacing w:line="224" w:lineRule="exact"/>
              <w:ind w:firstLine="0"/>
              <w:rPr>
                <w:rFonts w:ascii="Verdana" w:hAnsi="Verdana"/>
                <w:sz w:val="16"/>
                <w:szCs w:val="16"/>
              </w:rPr>
            </w:pPr>
            <w:r w:rsidRPr="00333771">
              <w:rPr>
                <w:rFonts w:ascii="Verdana" w:hAnsi="Verdana"/>
                <w:b/>
                <w:sz w:val="16"/>
                <w:szCs w:val="16"/>
              </w:rPr>
              <w:t>3.19 Productos de aseo</w:t>
            </w:r>
            <w:r w:rsidRPr="00333771">
              <w:rPr>
                <w:rFonts w:ascii="Verdana" w:hAnsi="Verdana"/>
                <w:sz w:val="16"/>
                <w:szCs w:val="16"/>
              </w:rPr>
              <w:t>, aquellos con una</w:t>
            </w:r>
            <w:r w:rsidRPr="00333771">
              <w:rPr>
                <w:rFonts w:ascii="Verdana" w:hAnsi="Verdana"/>
                <w:b/>
                <w:sz w:val="16"/>
                <w:szCs w:val="16"/>
              </w:rPr>
              <w:t xml:space="preserve"> </w:t>
            </w:r>
            <w:r w:rsidRPr="00333771">
              <w:rPr>
                <w:rFonts w:ascii="Verdana" w:hAnsi="Verdana"/>
                <w:sz w:val="16"/>
                <w:szCs w:val="16"/>
              </w:rPr>
              <w:t xml:space="preserve">sustancia o mezclas de sustancias que se emplean de forma directa o indirecta, independientemente de su estado físico, destinadas a: la limpieza, lavado e higiene de objetos, superficies y fibras textiles y que tienen por objeto desprender o eliminar la suciedad y las manchas; proporcionar un determinado aroma o eliminar malos olores del ambiente; impartir un acabado lustroso a objetos y superficies, modificar y acondicionar la textura o cualquier otra característica de las telas; desobstruir los ductos sanitarios de las </w:t>
            </w:r>
            <w:r w:rsidRPr="00333771">
              <w:rPr>
                <w:rFonts w:ascii="Verdana" w:hAnsi="Verdana"/>
                <w:sz w:val="16"/>
                <w:szCs w:val="16"/>
              </w:rPr>
              <w:lastRenderedPageBreak/>
              <w:t>aguas residuales y pluviales y los demás de naturaleza análoga que determine la Secretaría.</w:t>
            </w:r>
          </w:p>
        </w:tc>
        <w:tc>
          <w:tcPr>
            <w:tcW w:w="4788" w:type="dxa"/>
          </w:tcPr>
          <w:p w:rsidR="002B2AC2" w:rsidRPr="00333771" w:rsidRDefault="002B2AC2" w:rsidP="002B2AC2">
            <w:pPr>
              <w:spacing w:after="101" w:line="224" w:lineRule="atLeast"/>
              <w:jc w:val="both"/>
              <w:rPr>
                <w:rFonts w:ascii="Verdana" w:hAnsi="Verdana"/>
                <w:sz w:val="16"/>
                <w:szCs w:val="16"/>
                <w:lang w:val="en-US"/>
              </w:rPr>
            </w:pPr>
            <w:r w:rsidRPr="00333771">
              <w:rPr>
                <w:rFonts w:ascii="Verdana" w:hAnsi="Verdana"/>
                <w:b/>
                <w:bCs/>
                <w:sz w:val="16"/>
                <w:szCs w:val="16"/>
                <w:lang w:val="en-US"/>
              </w:rPr>
              <w:lastRenderedPageBreak/>
              <w:t xml:space="preserve">3.19 </w:t>
            </w:r>
            <w:r>
              <w:rPr>
                <w:rFonts w:ascii="Verdana" w:hAnsi="Verdana"/>
                <w:b/>
                <w:bCs/>
                <w:sz w:val="16"/>
                <w:szCs w:val="16"/>
                <w:lang w:val="en-US"/>
              </w:rPr>
              <w:t>Cleaning</w:t>
            </w:r>
            <w:r w:rsidRPr="00333771">
              <w:rPr>
                <w:rFonts w:ascii="Verdana" w:hAnsi="Verdana"/>
                <w:b/>
                <w:bCs/>
                <w:sz w:val="16"/>
                <w:szCs w:val="16"/>
                <w:lang w:val="en-US"/>
              </w:rPr>
              <w:t xml:space="preserve"> products</w:t>
            </w:r>
            <w:r w:rsidRPr="00333771">
              <w:rPr>
                <w:rFonts w:ascii="Verdana" w:hAnsi="Verdana"/>
                <w:sz w:val="16"/>
                <w:szCs w:val="16"/>
                <w:lang w:val="en-US"/>
              </w:rPr>
              <w:t xml:space="preserve">, those with a </w:t>
            </w:r>
            <w:r>
              <w:rPr>
                <w:rFonts w:ascii="Verdana" w:hAnsi="Verdana"/>
                <w:sz w:val="16"/>
                <w:szCs w:val="16"/>
                <w:lang w:val="en-US"/>
              </w:rPr>
              <w:t>s</w:t>
            </w:r>
            <w:r w:rsidRPr="00333771">
              <w:rPr>
                <w:rFonts w:ascii="Verdana" w:hAnsi="Verdana"/>
                <w:sz w:val="16"/>
                <w:szCs w:val="16"/>
                <w:lang w:val="en-US"/>
              </w:rPr>
              <w:t xml:space="preserve">ubstance or mixture of substances that are used directly or indirectly, independently of their physical state, </w:t>
            </w:r>
            <w:r>
              <w:rPr>
                <w:rFonts w:ascii="Verdana" w:hAnsi="Verdana"/>
                <w:sz w:val="16"/>
                <w:szCs w:val="16"/>
                <w:lang w:val="en-US"/>
              </w:rPr>
              <w:t>designated for</w:t>
            </w:r>
            <w:r w:rsidRPr="00333771">
              <w:rPr>
                <w:rFonts w:ascii="Verdana" w:hAnsi="Verdana"/>
                <w:sz w:val="16"/>
                <w:szCs w:val="16"/>
                <w:lang w:val="en-US"/>
              </w:rPr>
              <w:t xml:space="preserve">: the cleaning, washing and hygiene of objects, surfaces and textile fibers and whose purpose is to detach or eliminate dirt and stains; provide a certain aroma or eliminate bad smells from the environment; imparting a lustrous finish to objects and surfaces, modifying and conditioning the texture or any other characteristic of the fabrics; unblocking the sanitary </w:t>
            </w:r>
            <w:r w:rsidRPr="00333771">
              <w:rPr>
                <w:rFonts w:ascii="Verdana" w:hAnsi="Verdana"/>
                <w:sz w:val="16"/>
                <w:szCs w:val="16"/>
                <w:lang w:val="en-US"/>
              </w:rPr>
              <w:lastRenderedPageBreak/>
              <w:t>ducts of wastewater and rainwater and others of an analogous nature determined</w:t>
            </w:r>
            <w:r>
              <w:rPr>
                <w:rFonts w:ascii="Verdana" w:hAnsi="Verdana"/>
                <w:sz w:val="16"/>
                <w:szCs w:val="16"/>
                <w:lang w:val="en-US"/>
              </w:rPr>
              <w:t xml:space="preserve"> by</w:t>
            </w:r>
            <w:r w:rsidRPr="00333771">
              <w:rPr>
                <w:rFonts w:ascii="Verdana" w:hAnsi="Verdana"/>
                <w:sz w:val="16"/>
                <w:szCs w:val="16"/>
                <w:lang w:val="en-US"/>
              </w:rPr>
              <w:t xml:space="preserve"> the Secretary.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lastRenderedPageBreak/>
              <w:t>3.20 Producto de aseo de uso doméstico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aquel comprendido en los incisos 3.17 o 3.28 y definidos en el inciso 3.19 de esta Norma, cuya formulación y comercialización está destinada a los consumidores que los usan o aplican en las diferentes áreas del hogar o instalaciones similares, tales como: oficinas, escuelas y en hospitales excepto las áreas blancas (por ejemplo: quirófano, áreas de recuperación, enfermería), entre otros.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3.20 Household cleaning product</w:t>
            </w:r>
            <w:r>
              <w:rPr>
                <w:rFonts w:ascii="Verdana" w:hAnsi="Verdana"/>
                <w:b/>
                <w:bCs/>
                <w:sz w:val="16"/>
                <w:szCs w:val="16"/>
                <w:lang w:val="en-US"/>
              </w:rPr>
              <w:t>s</w:t>
            </w:r>
            <w:r w:rsidRPr="00333771">
              <w:rPr>
                <w:rFonts w:ascii="Verdana" w:hAnsi="Verdana"/>
                <w:sz w:val="16"/>
                <w:szCs w:val="16"/>
                <w:lang w:val="en-US"/>
              </w:rPr>
              <w:t xml:space="preserve">, that included in paragraphs 3.17 or 3.28 and defined </w:t>
            </w:r>
            <w:r>
              <w:rPr>
                <w:rFonts w:ascii="Verdana" w:hAnsi="Verdana"/>
                <w:sz w:val="16"/>
                <w:szCs w:val="16"/>
                <w:lang w:val="en-US"/>
              </w:rPr>
              <w:t>in clause</w:t>
            </w:r>
            <w:r w:rsidRPr="00333771">
              <w:rPr>
                <w:rFonts w:ascii="Verdana" w:hAnsi="Verdana"/>
                <w:sz w:val="16"/>
                <w:szCs w:val="16"/>
                <w:lang w:val="en-US"/>
              </w:rPr>
              <w:t xml:space="preserve"> 3.19 of this Standard, whose formulation and </w:t>
            </w:r>
            <w:r>
              <w:rPr>
                <w:rFonts w:ascii="Verdana" w:hAnsi="Verdana"/>
                <w:sz w:val="16"/>
                <w:szCs w:val="16"/>
                <w:lang w:val="en-US"/>
              </w:rPr>
              <w:t>commercial distribution</w:t>
            </w:r>
            <w:r w:rsidRPr="00333771">
              <w:rPr>
                <w:rFonts w:ascii="Verdana" w:hAnsi="Verdana"/>
                <w:sz w:val="16"/>
                <w:szCs w:val="16"/>
                <w:lang w:val="en-US"/>
              </w:rPr>
              <w:t xml:space="preserve"> is intended for consumers who use or apply them in different areas of the home or similar facilities, such as: offices, schools and in hospitals except white areas (for example: operating room, recovery areas, nursing), among others.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3.21 Productos especiales para textiles</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 xml:space="preserve">a los productos de aseo de uso doméstico elaborados con una sustancia o mezcla de sustancias que facilitan el aseo y mantenimiento de fibras textiles al modificar o acondicionar la textura o cualquier otra característica de las telas. En esta categoría se encuentran, de manera enunciativa mas no limitativa, los siguientes productos: almidones o aprestos, blanqueadores, productos para planchado, </w:t>
            </w:r>
            <w:proofErr w:type="spellStart"/>
            <w:r w:rsidRPr="00333771">
              <w:rPr>
                <w:rFonts w:ascii="Verdana" w:hAnsi="Verdana"/>
                <w:sz w:val="16"/>
                <w:szCs w:val="16"/>
              </w:rPr>
              <w:t>prelavadores</w:t>
            </w:r>
            <w:proofErr w:type="spellEnd"/>
            <w:r w:rsidRPr="00333771">
              <w:rPr>
                <w:rFonts w:ascii="Verdana" w:hAnsi="Verdana"/>
                <w:sz w:val="16"/>
                <w:szCs w:val="16"/>
              </w:rPr>
              <w:t xml:space="preserve">, </w:t>
            </w:r>
            <w:proofErr w:type="spellStart"/>
            <w:r w:rsidRPr="00333771">
              <w:rPr>
                <w:rFonts w:ascii="Verdana" w:hAnsi="Verdana"/>
                <w:sz w:val="16"/>
                <w:szCs w:val="16"/>
              </w:rPr>
              <w:t>desmanchadores</w:t>
            </w:r>
            <w:proofErr w:type="spellEnd"/>
            <w:r w:rsidRPr="00333771">
              <w:rPr>
                <w:rFonts w:ascii="Verdana" w:hAnsi="Verdana"/>
                <w:sz w:val="16"/>
                <w:szCs w:val="16"/>
              </w:rPr>
              <w:t xml:space="preserve"> y suavizantes.</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3.21 Special products for textiles</w:t>
            </w:r>
            <w:r w:rsidRPr="00333771">
              <w:rPr>
                <w:rFonts w:ascii="Verdana" w:hAnsi="Verdana"/>
                <w:sz w:val="16"/>
                <w:szCs w:val="16"/>
                <w:lang w:val="en-US"/>
              </w:rPr>
              <w:t xml:space="preserve">, household cleaning products made with a substance or mixture of substances that facilitate the cleaning and maintenance of textile fibers by modifying or conditioning the texture or any other characteristic of the fabrics. This category includes, </w:t>
            </w:r>
            <w:r>
              <w:rPr>
                <w:rFonts w:ascii="Verdana" w:hAnsi="Verdana"/>
                <w:sz w:val="16"/>
                <w:szCs w:val="16"/>
                <w:lang w:val="en-US"/>
              </w:rPr>
              <w:t xml:space="preserve">including, but </w:t>
            </w:r>
            <w:r w:rsidRPr="00333771">
              <w:rPr>
                <w:rFonts w:ascii="Verdana" w:hAnsi="Verdana"/>
                <w:sz w:val="16"/>
                <w:szCs w:val="16"/>
                <w:lang w:val="en-US"/>
              </w:rPr>
              <w:t>not limited to the following products: starches or dressings, bleaches, produc</w:t>
            </w:r>
            <w:r>
              <w:rPr>
                <w:rFonts w:ascii="Verdana" w:hAnsi="Verdana"/>
                <w:sz w:val="16"/>
                <w:szCs w:val="16"/>
                <w:lang w:val="en-US"/>
              </w:rPr>
              <w:t>ts for ironing, prewashing, stain</w:t>
            </w:r>
            <w:r w:rsidRPr="00333771">
              <w:rPr>
                <w:rFonts w:ascii="Verdana" w:hAnsi="Verdana"/>
                <w:sz w:val="16"/>
                <w:szCs w:val="16"/>
                <w:lang w:val="en-US"/>
              </w:rPr>
              <w:t xml:space="preserve"> removers and</w:t>
            </w:r>
            <w:r>
              <w:rPr>
                <w:rFonts w:ascii="Verdana" w:hAnsi="Verdana"/>
                <w:sz w:val="16"/>
                <w:szCs w:val="16"/>
                <w:lang w:val="en-US"/>
              </w:rPr>
              <w:t xml:space="preserve"> fabric</w:t>
            </w:r>
            <w:r w:rsidRPr="00333771">
              <w:rPr>
                <w:rFonts w:ascii="Verdana" w:hAnsi="Verdana"/>
                <w:sz w:val="16"/>
                <w:szCs w:val="16"/>
                <w:lang w:val="en-US"/>
              </w:rPr>
              <w:t xml:space="preserve"> softeners.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3.22 Producto inflamable</w:t>
            </w:r>
            <w:r w:rsidRPr="00333771">
              <w:rPr>
                <w:rFonts w:ascii="Verdana" w:hAnsi="Verdana"/>
                <w:sz w:val="16"/>
                <w:szCs w:val="16"/>
              </w:rPr>
              <w:t xml:space="preserve">, aquellos que en estado sólido, líquido o gaseoso tiene un punto de inflamación menor o igual a </w:t>
            </w:r>
            <w:smartTag w:uri="urn:schemas-microsoft-com:office:smarttags" w:element="metricconverter">
              <w:smartTagPr>
                <w:attr w:name="ProductID" w:val="37,8 ﾰC"/>
              </w:smartTagPr>
              <w:r w:rsidRPr="00333771">
                <w:rPr>
                  <w:rFonts w:ascii="Verdana" w:hAnsi="Verdana"/>
                  <w:sz w:val="16"/>
                  <w:szCs w:val="16"/>
                </w:rPr>
                <w:t>37,8 °C</w:t>
              </w:r>
            </w:smartTag>
            <w:r w:rsidRPr="00333771">
              <w:rPr>
                <w:rFonts w:ascii="Verdana" w:hAnsi="Verdana"/>
                <w:sz w:val="16"/>
                <w:szCs w:val="16"/>
              </w:rPr>
              <w:t>, prende fácilmente y se quema rápidamente, generalmente de forma violenta.</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3.22 Flammable product</w:t>
            </w:r>
            <w:r w:rsidRPr="00333771">
              <w:rPr>
                <w:rFonts w:ascii="Verdana" w:hAnsi="Verdana"/>
                <w:sz w:val="16"/>
                <w:szCs w:val="16"/>
                <w:lang w:val="en-US"/>
              </w:rPr>
              <w:t xml:space="preserve">, those that in a solid, liquid or gaseous state have a flash point less than or equal to 37.8°C, ignite easily and burn quickly, generally in a violent manner.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3.23 Productos multifuncionales</w:t>
            </w:r>
            <w:r w:rsidRPr="00333771">
              <w:rPr>
                <w:rFonts w:ascii="Verdana" w:hAnsi="Verdana"/>
                <w:sz w:val="16"/>
                <w:szCs w:val="16"/>
              </w:rPr>
              <w:t>, aquellos de aseo de uso doméstico que debido a su formulación pueden tener varias de las funciones tecnológicas descritas en los incisos 3.21, 3.24, 3.25, 3.26 y 3.27, de esta Norma, así como alguna otra función tecnológica diferente de las anteriores.</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3.23 Multifunctional products</w:t>
            </w:r>
            <w:r w:rsidRPr="00333771">
              <w:rPr>
                <w:rFonts w:ascii="Verdana" w:hAnsi="Verdana"/>
                <w:sz w:val="16"/>
                <w:szCs w:val="16"/>
                <w:lang w:val="en-US"/>
              </w:rPr>
              <w:t xml:space="preserve">, those for domestic </w:t>
            </w:r>
            <w:r>
              <w:rPr>
                <w:rFonts w:ascii="Verdana" w:hAnsi="Verdana"/>
                <w:sz w:val="16"/>
                <w:szCs w:val="16"/>
                <w:lang w:val="en-US"/>
              </w:rPr>
              <w:t>cleaning use</w:t>
            </w:r>
            <w:r w:rsidRPr="00333771">
              <w:rPr>
                <w:rFonts w:ascii="Verdana" w:hAnsi="Verdana"/>
                <w:sz w:val="16"/>
                <w:szCs w:val="16"/>
                <w:lang w:val="en-US"/>
              </w:rPr>
              <w:t xml:space="preserve"> that due to their formulation may have several of the technological functions described in paragraphs 3.21, 3.24, 3.25, 3.26 and 3.27 of this Standard, as well as some other technological function different from the </w:t>
            </w:r>
            <w:r>
              <w:rPr>
                <w:rFonts w:ascii="Verdana" w:hAnsi="Verdana"/>
                <w:sz w:val="16"/>
                <w:szCs w:val="16"/>
                <w:lang w:val="en-US"/>
              </w:rPr>
              <w:t>preceding functions.</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3.24 Productos para desobstruir conductos sanitarios</w:t>
            </w:r>
            <w:r w:rsidRPr="00333771">
              <w:rPr>
                <w:rFonts w:ascii="Verdana" w:hAnsi="Verdana"/>
                <w:sz w:val="16"/>
                <w:szCs w:val="16"/>
              </w:rPr>
              <w:t xml:space="preserve">, aquellos de aseo de uso doméstico elaborados con una sustancia o mezcla de sustancias cuya acción química o biológica remueve materia presente en los conductos sanitarios de las aguas residuales y pluviales que pudieran obstruirlas. En esta categoría se encuentran, de manera enunciativa mas no limitativa, los </w:t>
            </w:r>
            <w:proofErr w:type="spellStart"/>
            <w:r w:rsidRPr="00333771">
              <w:rPr>
                <w:rFonts w:ascii="Verdana" w:hAnsi="Verdana"/>
                <w:sz w:val="16"/>
                <w:szCs w:val="16"/>
              </w:rPr>
              <w:t>destapacaños</w:t>
            </w:r>
            <w:proofErr w:type="spellEnd"/>
            <w:r w:rsidRPr="00333771">
              <w:rPr>
                <w:rFonts w:ascii="Verdana" w:hAnsi="Verdana"/>
                <w:sz w:val="16"/>
                <w:szCs w:val="16"/>
              </w:rPr>
              <w:t>.</w:t>
            </w:r>
          </w:p>
        </w:tc>
        <w:tc>
          <w:tcPr>
            <w:tcW w:w="4788" w:type="dxa"/>
          </w:tcPr>
          <w:p w:rsidR="002B2AC2" w:rsidRPr="00F6059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3.24 Products for unclogging sanitary pipes</w:t>
            </w:r>
            <w:r w:rsidRPr="00333771">
              <w:rPr>
                <w:rFonts w:ascii="Verdana" w:hAnsi="Verdana"/>
                <w:sz w:val="16"/>
                <w:szCs w:val="16"/>
                <w:lang w:val="en-US"/>
              </w:rPr>
              <w:t xml:space="preserve">, those for domestic </w:t>
            </w:r>
            <w:r>
              <w:rPr>
                <w:rFonts w:ascii="Verdana" w:hAnsi="Verdana"/>
                <w:sz w:val="16"/>
                <w:szCs w:val="16"/>
                <w:lang w:val="en-US"/>
              </w:rPr>
              <w:t xml:space="preserve">cleaning </w:t>
            </w:r>
            <w:r w:rsidRPr="00333771">
              <w:rPr>
                <w:rFonts w:ascii="Verdana" w:hAnsi="Verdana"/>
                <w:sz w:val="16"/>
                <w:szCs w:val="16"/>
                <w:lang w:val="en-US"/>
              </w:rPr>
              <w:t>use made with a substance or mixture of substances whose chemical or biological action removes material present in sanitary pipes f</w:t>
            </w:r>
            <w:r>
              <w:rPr>
                <w:rFonts w:ascii="Verdana" w:hAnsi="Verdana"/>
                <w:sz w:val="16"/>
                <w:szCs w:val="16"/>
                <w:lang w:val="en-US"/>
              </w:rPr>
              <w:t>or wastewaters</w:t>
            </w:r>
            <w:r w:rsidRPr="00333771">
              <w:rPr>
                <w:rFonts w:ascii="Verdana" w:hAnsi="Verdana"/>
                <w:sz w:val="16"/>
                <w:szCs w:val="16"/>
                <w:lang w:val="en-US"/>
              </w:rPr>
              <w:t xml:space="preserve"> and rainwater that could </w:t>
            </w:r>
            <w:r>
              <w:rPr>
                <w:rFonts w:ascii="Verdana" w:hAnsi="Verdana"/>
                <w:sz w:val="16"/>
                <w:szCs w:val="16"/>
                <w:lang w:val="en-US"/>
              </w:rPr>
              <w:t>obstruct</w:t>
            </w:r>
            <w:r w:rsidRPr="00333771">
              <w:rPr>
                <w:rFonts w:ascii="Verdana" w:hAnsi="Verdana"/>
                <w:sz w:val="16"/>
                <w:szCs w:val="16"/>
                <w:lang w:val="en-US"/>
              </w:rPr>
              <w:t xml:space="preserve"> them. </w:t>
            </w:r>
            <w:r w:rsidRPr="00F60591">
              <w:rPr>
                <w:rFonts w:ascii="Verdana" w:hAnsi="Verdana"/>
                <w:sz w:val="16"/>
                <w:szCs w:val="16"/>
                <w:lang w:val="en-US"/>
              </w:rPr>
              <w:t>This category includes, but is not limited to,</w:t>
            </w:r>
            <w:r>
              <w:rPr>
                <w:rFonts w:ascii="Verdana" w:hAnsi="Verdana"/>
                <w:sz w:val="16"/>
                <w:szCs w:val="16"/>
                <w:lang w:val="en-US"/>
              </w:rPr>
              <w:t xml:space="preserve"> unclogging material for drains.</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3.25 Productos aromatizantes y otros de control de olores</w:t>
            </w:r>
            <w:r w:rsidRPr="00333771">
              <w:rPr>
                <w:rFonts w:ascii="Verdana" w:hAnsi="Verdana"/>
                <w:sz w:val="16"/>
                <w:szCs w:val="16"/>
              </w:rPr>
              <w:t xml:space="preserve">, aquellos de aseo de uso doméstico elaborados con una sustancia o mezcla de sustancias usados con el objeto de impartir un aroma al ambiente o prevenir o enmascarar, neutralizar o eliminar malos olores en cualquier espacio o superficie. En esta categoría se encuentran, de manera enunciativa mas no limitativa, los siguientes productos: aromatizantes, desodorantes, </w:t>
            </w:r>
            <w:proofErr w:type="spellStart"/>
            <w:r w:rsidRPr="00333771">
              <w:rPr>
                <w:rFonts w:ascii="Verdana" w:hAnsi="Verdana"/>
                <w:sz w:val="16"/>
                <w:szCs w:val="16"/>
              </w:rPr>
              <w:t>enmascarantes</w:t>
            </w:r>
            <w:proofErr w:type="spellEnd"/>
            <w:r w:rsidRPr="00333771">
              <w:rPr>
                <w:rFonts w:ascii="Verdana" w:hAnsi="Verdana"/>
                <w:sz w:val="16"/>
                <w:szCs w:val="16"/>
              </w:rPr>
              <w:t xml:space="preserve"> y los eliminadores, neutralizadores o controladores de malos olores del ambiente.</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 xml:space="preserve">3.25 </w:t>
            </w:r>
            <w:r>
              <w:rPr>
                <w:rFonts w:ascii="Verdana" w:hAnsi="Verdana"/>
                <w:b/>
                <w:bCs/>
                <w:sz w:val="16"/>
                <w:szCs w:val="16"/>
                <w:lang w:val="en-US"/>
              </w:rPr>
              <w:t>Aromatic products</w:t>
            </w:r>
            <w:r w:rsidRPr="00333771">
              <w:rPr>
                <w:rFonts w:ascii="Verdana" w:hAnsi="Verdana"/>
                <w:b/>
                <w:bCs/>
                <w:sz w:val="16"/>
                <w:szCs w:val="16"/>
                <w:lang w:val="en-US"/>
              </w:rPr>
              <w:t xml:space="preserve"> and other odor control products</w:t>
            </w:r>
            <w:r w:rsidRPr="00333771">
              <w:rPr>
                <w:rFonts w:ascii="Verdana" w:hAnsi="Verdana"/>
                <w:sz w:val="16"/>
                <w:szCs w:val="16"/>
                <w:lang w:val="en-US"/>
              </w:rPr>
              <w:t>, those for domestic</w:t>
            </w:r>
            <w:r>
              <w:rPr>
                <w:rFonts w:ascii="Verdana" w:hAnsi="Verdana"/>
                <w:sz w:val="16"/>
                <w:szCs w:val="16"/>
                <w:lang w:val="en-US"/>
              </w:rPr>
              <w:t xml:space="preserve"> cleaning</w:t>
            </w:r>
            <w:r w:rsidRPr="00333771">
              <w:rPr>
                <w:rFonts w:ascii="Verdana" w:hAnsi="Verdana"/>
                <w:sz w:val="16"/>
                <w:szCs w:val="16"/>
                <w:lang w:val="en-US"/>
              </w:rPr>
              <w:t xml:space="preserve"> use or made with a substance or mixture of substances used for the purpose of imparting an aroma to the environment or preventing or masking, neutralizing or eliminating odors in any space or </w:t>
            </w:r>
            <w:r>
              <w:rPr>
                <w:rFonts w:ascii="Verdana" w:hAnsi="Verdana"/>
                <w:sz w:val="16"/>
                <w:szCs w:val="16"/>
                <w:lang w:val="en-US"/>
              </w:rPr>
              <w:t xml:space="preserve">on any </w:t>
            </w:r>
            <w:r w:rsidRPr="00333771">
              <w:rPr>
                <w:rFonts w:ascii="Verdana" w:hAnsi="Verdana"/>
                <w:sz w:val="16"/>
                <w:szCs w:val="16"/>
                <w:lang w:val="en-US"/>
              </w:rPr>
              <w:t xml:space="preserve">surface. This category includes, but is not limited to, the following products: </w:t>
            </w:r>
            <w:r>
              <w:rPr>
                <w:rFonts w:ascii="Verdana" w:hAnsi="Verdana"/>
                <w:sz w:val="16"/>
                <w:szCs w:val="16"/>
                <w:lang w:val="en-US"/>
              </w:rPr>
              <w:t>aromatics</w:t>
            </w:r>
            <w:r w:rsidRPr="00333771">
              <w:rPr>
                <w:rFonts w:ascii="Verdana" w:hAnsi="Verdana"/>
                <w:sz w:val="16"/>
                <w:szCs w:val="16"/>
                <w:lang w:val="en-US"/>
              </w:rPr>
              <w:t xml:space="preserve">, deodorants, </w:t>
            </w:r>
            <w:r>
              <w:rPr>
                <w:rFonts w:ascii="Verdana" w:hAnsi="Verdana"/>
                <w:sz w:val="16"/>
                <w:szCs w:val="16"/>
                <w:lang w:val="en-US"/>
              </w:rPr>
              <w:t>odor maskers</w:t>
            </w:r>
            <w:r w:rsidRPr="00333771">
              <w:rPr>
                <w:rFonts w:ascii="Verdana" w:hAnsi="Verdana"/>
                <w:sz w:val="16"/>
                <w:szCs w:val="16"/>
                <w:lang w:val="en-US"/>
              </w:rPr>
              <w:t xml:space="preserve"> and eliminators, odor neutralizers or controllers of </w:t>
            </w:r>
            <w:r>
              <w:rPr>
                <w:rFonts w:ascii="Verdana" w:hAnsi="Verdana"/>
                <w:sz w:val="16"/>
                <w:szCs w:val="16"/>
                <w:lang w:val="en-US"/>
              </w:rPr>
              <w:t xml:space="preserve">bad odors in </w:t>
            </w:r>
            <w:r w:rsidRPr="00333771">
              <w:rPr>
                <w:rFonts w:ascii="Verdana" w:hAnsi="Verdana"/>
                <w:sz w:val="16"/>
                <w:szCs w:val="16"/>
                <w:lang w:val="en-US"/>
              </w:rPr>
              <w:t>the environment</w:t>
            </w:r>
            <w:r>
              <w:rPr>
                <w:rFonts w:ascii="Verdana" w:hAnsi="Verdana"/>
                <w:sz w:val="16"/>
                <w:szCs w:val="16"/>
                <w:lang w:val="en-US"/>
              </w:rPr>
              <w:t>.</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3.26 Productos para la limpieza</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 xml:space="preserve">aquellos de aseo de uso doméstico elaborados con una sustancia o mezcla de sustancias que eliminan o disminuyen la suciedad orgánica o inorgánica, o que disminuyan el desarrollo de microorganismos de las superficies donde se aplica. En esta categoría se encuentran, de manera </w:t>
            </w:r>
            <w:r w:rsidRPr="00333771">
              <w:rPr>
                <w:rFonts w:ascii="Verdana" w:hAnsi="Verdana"/>
                <w:sz w:val="16"/>
                <w:szCs w:val="16"/>
              </w:rPr>
              <w:lastRenderedPageBreak/>
              <w:t xml:space="preserve">enunciativa mas no limitativa, los siguientes productos: detergentes, jabones de lavandería, desengrasantes, limpiadores, desinfectantes, </w:t>
            </w:r>
            <w:proofErr w:type="spellStart"/>
            <w:r w:rsidRPr="00333771">
              <w:rPr>
                <w:rFonts w:ascii="Verdana" w:hAnsi="Verdana"/>
                <w:sz w:val="16"/>
                <w:szCs w:val="16"/>
              </w:rPr>
              <w:t>desmanchadores</w:t>
            </w:r>
            <w:proofErr w:type="spellEnd"/>
            <w:r w:rsidRPr="00333771">
              <w:rPr>
                <w:rFonts w:ascii="Verdana" w:hAnsi="Verdana"/>
                <w:sz w:val="16"/>
                <w:szCs w:val="16"/>
              </w:rPr>
              <w:t xml:space="preserve"> y removedores.</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lastRenderedPageBreak/>
              <w:t xml:space="preserve">3.26 </w:t>
            </w:r>
            <w:r>
              <w:rPr>
                <w:rFonts w:ascii="Verdana" w:hAnsi="Verdana"/>
                <w:b/>
                <w:bCs/>
                <w:sz w:val="16"/>
                <w:szCs w:val="16"/>
                <w:lang w:val="en-US"/>
              </w:rPr>
              <w:t xml:space="preserve">Cleaning </w:t>
            </w:r>
            <w:r w:rsidRPr="00333771">
              <w:rPr>
                <w:rFonts w:ascii="Verdana" w:hAnsi="Verdana"/>
                <w:b/>
                <w:bCs/>
                <w:sz w:val="16"/>
                <w:szCs w:val="16"/>
                <w:lang w:val="en-US"/>
              </w:rPr>
              <w:t>Products</w:t>
            </w:r>
            <w:r w:rsidRPr="00333771">
              <w:rPr>
                <w:rFonts w:ascii="Verdana" w:hAnsi="Verdana"/>
                <w:sz w:val="16"/>
                <w:szCs w:val="16"/>
                <w:lang w:val="en-US"/>
              </w:rPr>
              <w:t>, those of domestic cleaning</w:t>
            </w:r>
            <w:r>
              <w:rPr>
                <w:rFonts w:ascii="Verdana" w:hAnsi="Verdana"/>
                <w:sz w:val="16"/>
                <w:szCs w:val="16"/>
                <w:lang w:val="en-US"/>
              </w:rPr>
              <w:t xml:space="preserve"> products</w:t>
            </w:r>
            <w:r w:rsidRPr="00333771">
              <w:rPr>
                <w:rFonts w:ascii="Verdana" w:hAnsi="Verdana"/>
                <w:sz w:val="16"/>
                <w:szCs w:val="16"/>
                <w:lang w:val="en-US"/>
              </w:rPr>
              <w:t xml:space="preserve"> made with a substance or mixture of substances that eliminate or reduce organic or inorganic dirt, or that diminish the development of microorganisms </w:t>
            </w:r>
            <w:r>
              <w:rPr>
                <w:rFonts w:ascii="Verdana" w:hAnsi="Verdana"/>
                <w:sz w:val="16"/>
                <w:szCs w:val="16"/>
                <w:lang w:val="en-US"/>
              </w:rPr>
              <w:t>on</w:t>
            </w:r>
            <w:r w:rsidRPr="00333771">
              <w:rPr>
                <w:rFonts w:ascii="Verdana" w:hAnsi="Verdana"/>
                <w:sz w:val="16"/>
                <w:szCs w:val="16"/>
                <w:lang w:val="en-US"/>
              </w:rPr>
              <w:t xml:space="preserve"> the surfaces where it is applied. This category includes, </w:t>
            </w:r>
            <w:r>
              <w:rPr>
                <w:rFonts w:ascii="Verdana" w:hAnsi="Verdana"/>
                <w:sz w:val="16"/>
                <w:szCs w:val="16"/>
                <w:lang w:val="en-US"/>
              </w:rPr>
              <w:t>but is</w:t>
            </w:r>
            <w:r w:rsidRPr="00333771">
              <w:rPr>
                <w:rFonts w:ascii="Verdana" w:hAnsi="Verdana"/>
                <w:sz w:val="16"/>
                <w:szCs w:val="16"/>
                <w:lang w:val="en-US"/>
              </w:rPr>
              <w:t xml:space="preserve"> not limited to the following </w:t>
            </w:r>
            <w:r w:rsidRPr="00333771">
              <w:rPr>
                <w:rFonts w:ascii="Verdana" w:hAnsi="Verdana"/>
                <w:sz w:val="16"/>
                <w:szCs w:val="16"/>
                <w:lang w:val="en-US"/>
              </w:rPr>
              <w:lastRenderedPageBreak/>
              <w:t xml:space="preserve">products: detergents, laundry soaps, degreasers, cleaners, disinfectants, stain </w:t>
            </w:r>
            <w:r>
              <w:rPr>
                <w:rFonts w:ascii="Verdana" w:hAnsi="Verdana"/>
                <w:sz w:val="16"/>
                <w:szCs w:val="16"/>
                <w:lang w:val="en-US"/>
              </w:rPr>
              <w:t xml:space="preserve">and spot </w:t>
            </w:r>
            <w:r w:rsidRPr="00333771">
              <w:rPr>
                <w:rFonts w:ascii="Verdana" w:hAnsi="Verdana"/>
                <w:sz w:val="16"/>
                <w:szCs w:val="16"/>
                <w:lang w:val="en-US"/>
              </w:rPr>
              <w:t>removers</w:t>
            </w:r>
            <w:r>
              <w:rPr>
                <w:rFonts w:ascii="Verdana" w:hAnsi="Verdana"/>
                <w:sz w:val="16"/>
                <w:szCs w:val="16"/>
                <w:lang w:val="en-US"/>
              </w:rPr>
              <w:t>.</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lastRenderedPageBreak/>
              <w:t>3.27 Productos para protección o acabado lustroso</w:t>
            </w:r>
            <w:r w:rsidRPr="00333771">
              <w:rPr>
                <w:rFonts w:ascii="Verdana" w:hAnsi="Verdana"/>
                <w:sz w:val="16"/>
                <w:szCs w:val="16"/>
              </w:rPr>
              <w:t>, aquellos de aseo de uso doméstico elaborados con una sustancia o mezcla de sustancias de origen natural o sintética que proporcionan a una superficie un acabado protector o reparador, estético, brillante o una combinación de ellos. En esta categoría se encuentran, de manera enunciativa mas no limitativa, los siguientes productos: ceras, lustradores, abrillantadores y selladores.</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3.27 Products for protection or glossy finish</w:t>
            </w:r>
            <w:r w:rsidRPr="00333771">
              <w:rPr>
                <w:rFonts w:ascii="Verdana" w:hAnsi="Verdana"/>
                <w:sz w:val="16"/>
                <w:szCs w:val="16"/>
                <w:lang w:val="en-US"/>
              </w:rPr>
              <w:t xml:space="preserve">, those for domestic </w:t>
            </w:r>
            <w:r>
              <w:rPr>
                <w:rFonts w:ascii="Verdana" w:hAnsi="Verdana"/>
                <w:sz w:val="16"/>
                <w:szCs w:val="16"/>
                <w:lang w:val="en-US"/>
              </w:rPr>
              <w:t xml:space="preserve">cleaning </w:t>
            </w:r>
            <w:r w:rsidRPr="00333771">
              <w:rPr>
                <w:rFonts w:ascii="Verdana" w:hAnsi="Verdana"/>
                <w:sz w:val="16"/>
                <w:szCs w:val="16"/>
                <w:lang w:val="en-US"/>
              </w:rPr>
              <w:t xml:space="preserve">use made with a substance or </w:t>
            </w:r>
            <w:r>
              <w:rPr>
                <w:rFonts w:ascii="Verdana" w:hAnsi="Verdana"/>
                <w:sz w:val="16"/>
                <w:szCs w:val="16"/>
                <w:lang w:val="en-US"/>
              </w:rPr>
              <w:t xml:space="preserve">mixture of </w:t>
            </w:r>
            <w:r w:rsidRPr="00333771">
              <w:rPr>
                <w:rFonts w:ascii="Verdana" w:hAnsi="Verdana"/>
                <w:sz w:val="16"/>
                <w:szCs w:val="16"/>
                <w:lang w:val="en-US"/>
              </w:rPr>
              <w:t>substance</w:t>
            </w:r>
            <w:r>
              <w:rPr>
                <w:rFonts w:ascii="Verdana" w:hAnsi="Verdana"/>
                <w:sz w:val="16"/>
                <w:szCs w:val="16"/>
                <w:lang w:val="en-US"/>
              </w:rPr>
              <w:t>s</w:t>
            </w:r>
            <w:r w:rsidRPr="00333771">
              <w:rPr>
                <w:rFonts w:ascii="Verdana" w:hAnsi="Verdana"/>
                <w:sz w:val="16"/>
                <w:szCs w:val="16"/>
                <w:lang w:val="en-US"/>
              </w:rPr>
              <w:t xml:space="preserve"> of natural or synthetic origin that provide a surface with a protective or repairing finish, aesthetic, shiny or a combination of them. This category includes, </w:t>
            </w:r>
            <w:r>
              <w:rPr>
                <w:rFonts w:ascii="Verdana" w:hAnsi="Verdana"/>
                <w:sz w:val="16"/>
                <w:szCs w:val="16"/>
                <w:lang w:val="en-US"/>
              </w:rPr>
              <w:t>but is</w:t>
            </w:r>
            <w:r w:rsidRPr="00333771">
              <w:rPr>
                <w:rFonts w:ascii="Verdana" w:hAnsi="Verdana"/>
                <w:sz w:val="16"/>
                <w:szCs w:val="16"/>
                <w:lang w:val="en-US"/>
              </w:rPr>
              <w:t xml:space="preserve"> not limited to the following products: waxes, polishes, polishes</w:t>
            </w:r>
            <w:r>
              <w:rPr>
                <w:rFonts w:ascii="Verdana" w:hAnsi="Verdana"/>
                <w:sz w:val="16"/>
                <w:szCs w:val="16"/>
                <w:lang w:val="en-US"/>
              </w:rPr>
              <w:t>, brighteners</w:t>
            </w:r>
            <w:r w:rsidRPr="00333771">
              <w:rPr>
                <w:rFonts w:ascii="Verdana" w:hAnsi="Verdana"/>
                <w:sz w:val="16"/>
                <w:szCs w:val="16"/>
                <w:lang w:val="en-US"/>
              </w:rPr>
              <w:t xml:space="preserve"> and sealants.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3.28 Productos preenvasados</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aquellos productos terminados que cuando son colocados en un envase de cualquier naturaleza, no se encuentra presente el consumidor y la cantidad de producto contenido en él, no puede ser alterada, a menos que el envase sea abierto o modificado perceptiblemente.</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3.28 Prepackaged products</w:t>
            </w:r>
            <w:r w:rsidRPr="00333771">
              <w:rPr>
                <w:rFonts w:ascii="Verdana" w:hAnsi="Verdana"/>
                <w:sz w:val="16"/>
                <w:szCs w:val="16"/>
                <w:lang w:val="en-US"/>
              </w:rPr>
              <w:t xml:space="preserve">, those finished products that when placed in a container of any nature, the consumer is not present and the amount of product contained therein, cannot be altered, unless the container is opened or modified significantly.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3.29 Producto tóxico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aquellos que en estado sólido, líquido o gaseoso y que, en función de la concentración, vía de administración y tiempo de exposición puede causar trastornos estructurales o funcionales que provoquen daños a la salud o la muerte.</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3.29 Toxic product</w:t>
            </w:r>
            <w:r w:rsidRPr="00333771">
              <w:rPr>
                <w:rFonts w:ascii="Verdana" w:hAnsi="Verdana"/>
                <w:sz w:val="16"/>
                <w:szCs w:val="16"/>
                <w:lang w:val="en-US"/>
              </w:rPr>
              <w:t xml:space="preserve">, those that in a solid, liquid or gaseous state and that, depending on the concentration, </w:t>
            </w:r>
            <w:r>
              <w:rPr>
                <w:rFonts w:ascii="Verdana" w:hAnsi="Verdana"/>
                <w:sz w:val="16"/>
                <w:szCs w:val="16"/>
                <w:lang w:val="en-US"/>
              </w:rPr>
              <w:t>type</w:t>
            </w:r>
            <w:r w:rsidRPr="00333771">
              <w:rPr>
                <w:rFonts w:ascii="Verdana" w:hAnsi="Verdana"/>
                <w:sz w:val="16"/>
                <w:szCs w:val="16"/>
                <w:lang w:val="en-US"/>
              </w:rPr>
              <w:t xml:space="preserve"> of administration and time of exposure can cause structural or functional disorders that cause damage to health or death.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3.30 Responsable del producto</w:t>
            </w:r>
            <w:r w:rsidRPr="00333771">
              <w:rPr>
                <w:rFonts w:ascii="Verdana" w:hAnsi="Verdana"/>
                <w:sz w:val="16"/>
                <w:szCs w:val="16"/>
              </w:rPr>
              <w:t>,</w:t>
            </w:r>
            <w:r w:rsidRPr="00333771">
              <w:rPr>
                <w:rFonts w:ascii="Verdana" w:hAnsi="Verdana"/>
                <w:b/>
                <w:sz w:val="16"/>
                <w:szCs w:val="16"/>
              </w:rPr>
              <w:t xml:space="preserve"> </w:t>
            </w:r>
            <w:r w:rsidRPr="00333771">
              <w:rPr>
                <w:rFonts w:ascii="Verdana" w:hAnsi="Verdana"/>
                <w:sz w:val="16"/>
                <w:szCs w:val="16"/>
              </w:rPr>
              <w:t>a la persona física o moral que importe, fabrique un producto o que haya ordenado su elaboración total o parcial a un tercero, distribuya o comercialice; y en el caso de producto a granel quien envase a éste al momento de su venta.</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 xml:space="preserve">3.30 </w:t>
            </w:r>
            <w:r>
              <w:rPr>
                <w:rFonts w:ascii="Verdana" w:hAnsi="Verdana"/>
                <w:b/>
                <w:bCs/>
                <w:sz w:val="16"/>
                <w:szCs w:val="16"/>
                <w:lang w:val="en-US"/>
              </w:rPr>
              <w:t>Party responsible for the product</w:t>
            </w:r>
            <w:r w:rsidRPr="00333771">
              <w:rPr>
                <w:rFonts w:ascii="Verdana" w:hAnsi="Verdana"/>
                <w:sz w:val="16"/>
                <w:szCs w:val="16"/>
                <w:lang w:val="en-US"/>
              </w:rPr>
              <w:t xml:space="preserve">, the individual or company who imports, manufactures a product or who has ordered its total or partial </w:t>
            </w:r>
            <w:r>
              <w:rPr>
                <w:rFonts w:ascii="Verdana" w:hAnsi="Verdana"/>
                <w:sz w:val="16"/>
                <w:szCs w:val="16"/>
                <w:lang w:val="en-US"/>
              </w:rPr>
              <w:t>preparation</w:t>
            </w:r>
            <w:r w:rsidRPr="00333771">
              <w:rPr>
                <w:rFonts w:ascii="Verdana" w:hAnsi="Verdana"/>
                <w:sz w:val="16"/>
                <w:szCs w:val="16"/>
                <w:lang w:val="en-US"/>
              </w:rPr>
              <w:t xml:space="preserve"> to a third party, distributes or commercializes it; and in the case of a bulk product packages it at the time of sale.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 xml:space="preserve">3.31 Superficie de información, </w:t>
            </w:r>
            <w:r w:rsidRPr="00333771">
              <w:rPr>
                <w:rFonts w:ascii="Verdana" w:hAnsi="Verdana"/>
                <w:sz w:val="16"/>
                <w:szCs w:val="16"/>
              </w:rPr>
              <w:t>al área del envase primario o secundario, distinta a la superficie principal de exhibición.</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3.31 Information surface,</w:t>
            </w:r>
            <w:r w:rsidRPr="00333771">
              <w:rPr>
                <w:rFonts w:ascii="Verdana" w:hAnsi="Verdana"/>
                <w:sz w:val="16"/>
                <w:szCs w:val="16"/>
                <w:lang w:val="en-US"/>
              </w:rPr>
              <w:t xml:space="preserve"> to the primary or secondary container area, different from the main display surface.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 xml:space="preserve">3.32 Superficie principal de exhibición, </w:t>
            </w:r>
            <w:r w:rsidRPr="00333771">
              <w:rPr>
                <w:rFonts w:ascii="Verdana" w:hAnsi="Verdana"/>
                <w:sz w:val="16"/>
                <w:szCs w:val="16"/>
              </w:rPr>
              <w:t>aquella área donde se encuentra la denominación genérica o, en su caso, especifica y la marca comercial del producto.</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b/>
                <w:bCs/>
                <w:sz w:val="16"/>
                <w:szCs w:val="16"/>
                <w:lang w:val="en-US"/>
              </w:rPr>
              <w:t xml:space="preserve">3.32 </w:t>
            </w:r>
            <w:r>
              <w:rPr>
                <w:rFonts w:ascii="Verdana" w:hAnsi="Verdana"/>
                <w:b/>
                <w:bCs/>
                <w:sz w:val="16"/>
                <w:szCs w:val="16"/>
                <w:lang w:val="en-US"/>
              </w:rPr>
              <w:t>Principal surface of exhibition</w:t>
            </w:r>
            <w:r w:rsidRPr="00333771">
              <w:rPr>
                <w:rFonts w:ascii="Verdana" w:hAnsi="Verdana"/>
                <w:b/>
                <w:bCs/>
                <w:sz w:val="16"/>
                <w:szCs w:val="16"/>
                <w:lang w:val="en-US"/>
              </w:rPr>
              <w:t>,</w:t>
            </w:r>
            <w:r w:rsidRPr="00333771">
              <w:rPr>
                <w:rFonts w:ascii="Verdana" w:hAnsi="Verdana"/>
                <w:sz w:val="16"/>
                <w:szCs w:val="16"/>
                <w:lang w:val="en-US"/>
              </w:rPr>
              <w:t xml:space="preserve"> that area where the generic name is found or, where appropriate, specifies and the commercial brand of the product. </w:t>
            </w:r>
          </w:p>
        </w:tc>
      </w:tr>
      <w:tr w:rsidR="002B2AC2" w:rsidRPr="0033377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4. Símbolos y Términos abreviados</w:t>
            </w:r>
          </w:p>
        </w:tc>
        <w:tc>
          <w:tcPr>
            <w:tcW w:w="4788" w:type="dxa"/>
          </w:tcPr>
          <w:p w:rsidR="002B2AC2" w:rsidRPr="00333771" w:rsidRDefault="002B2AC2" w:rsidP="002B2AC2">
            <w:pPr>
              <w:spacing w:after="90" w:line="216" w:lineRule="atLeast"/>
              <w:jc w:val="both"/>
              <w:rPr>
                <w:rFonts w:ascii="Verdana" w:hAnsi="Verdana"/>
                <w:sz w:val="16"/>
                <w:szCs w:val="16"/>
                <w:lang w:val="en-US"/>
              </w:rPr>
            </w:pPr>
            <w:r>
              <w:rPr>
                <w:rFonts w:ascii="Verdana" w:hAnsi="Verdana"/>
                <w:b/>
                <w:bCs/>
                <w:sz w:val="16"/>
                <w:szCs w:val="16"/>
                <w:lang w:val="en-US"/>
              </w:rPr>
              <w:t>4</w:t>
            </w:r>
            <w:r w:rsidRPr="00333771">
              <w:rPr>
                <w:rFonts w:ascii="Verdana" w:hAnsi="Verdana"/>
                <w:b/>
                <w:bCs/>
                <w:sz w:val="16"/>
                <w:szCs w:val="16"/>
                <w:lang w:val="en-US"/>
              </w:rPr>
              <w:t>.</w:t>
            </w:r>
            <w:r w:rsidRPr="00333771">
              <w:rPr>
                <w:rFonts w:ascii="Verdana" w:hAnsi="Verdana"/>
                <w:sz w:val="16"/>
                <w:szCs w:val="16"/>
                <w:lang w:val="en-US"/>
              </w:rPr>
              <w:t xml:space="preserve"> </w:t>
            </w:r>
            <w:r w:rsidRPr="00333771">
              <w:rPr>
                <w:rFonts w:ascii="Verdana" w:hAnsi="Verdana"/>
                <w:b/>
                <w:bCs/>
                <w:sz w:val="16"/>
                <w:szCs w:val="16"/>
                <w:lang w:val="en-US"/>
              </w:rPr>
              <w:t>Symbols and abbreviated terms</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sz w:val="16"/>
                <w:szCs w:val="16"/>
              </w:rPr>
              <w:t>Cuando en esta Norma se haga referencia a los siguientes símbolos y abreviaturas se entiende por:</w:t>
            </w:r>
          </w:p>
        </w:tc>
        <w:tc>
          <w:tcPr>
            <w:tcW w:w="4788" w:type="dxa"/>
          </w:tcPr>
          <w:p w:rsidR="002B2AC2" w:rsidRPr="00333771" w:rsidRDefault="002B2AC2" w:rsidP="002B2AC2">
            <w:pPr>
              <w:spacing w:after="90" w:line="216" w:lineRule="atLeast"/>
              <w:jc w:val="both"/>
              <w:rPr>
                <w:rFonts w:ascii="Verdana" w:hAnsi="Verdana"/>
                <w:sz w:val="16"/>
                <w:szCs w:val="16"/>
                <w:lang w:val="en-US"/>
              </w:rPr>
            </w:pPr>
            <w:r w:rsidRPr="00333771">
              <w:rPr>
                <w:rFonts w:ascii="Verdana" w:hAnsi="Verdana"/>
                <w:sz w:val="16"/>
                <w:szCs w:val="16"/>
                <w:lang w:val="en-US"/>
              </w:rPr>
              <w:t xml:space="preserve">When reference is made in this Standard to the following symbols and abbreviations, </w:t>
            </w:r>
            <w:r>
              <w:rPr>
                <w:rFonts w:ascii="Verdana" w:hAnsi="Verdana"/>
                <w:sz w:val="16"/>
                <w:szCs w:val="16"/>
                <w:lang w:val="en-US"/>
              </w:rPr>
              <w:t>they are understood as</w:t>
            </w:r>
            <w:r w:rsidRPr="00333771">
              <w:rPr>
                <w:rFonts w:ascii="Verdana" w:hAnsi="Verdana"/>
                <w:sz w:val="16"/>
                <w:szCs w:val="16"/>
                <w:lang w:val="en-US"/>
              </w:rPr>
              <w:t xml:space="preserve">: </w:t>
            </w:r>
          </w:p>
        </w:tc>
      </w:tr>
      <w:tr w:rsidR="002B2AC2" w:rsidRPr="00333771" w:rsidTr="00AF4753">
        <w:tc>
          <w:tcPr>
            <w:tcW w:w="4788" w:type="dxa"/>
            <w:shd w:val="clear" w:color="auto" w:fill="auto"/>
          </w:tcPr>
          <w:p w:rsidR="002B2AC2" w:rsidRPr="00333771" w:rsidRDefault="002B2AC2" w:rsidP="002B2AC2">
            <w:pPr>
              <w:pStyle w:val="Texto"/>
              <w:tabs>
                <w:tab w:val="left" w:pos="720"/>
                <w:tab w:val="left" w:pos="1980"/>
              </w:tabs>
              <w:spacing w:after="90"/>
              <w:ind w:firstLine="0"/>
              <w:rPr>
                <w:rFonts w:ascii="Verdana" w:hAnsi="Verdana"/>
                <w:sz w:val="16"/>
                <w:szCs w:val="16"/>
              </w:rPr>
            </w:pPr>
            <w:r w:rsidRPr="00333771">
              <w:rPr>
                <w:rFonts w:ascii="Verdana" w:hAnsi="Verdana"/>
                <w:b/>
                <w:sz w:val="16"/>
                <w:szCs w:val="16"/>
              </w:rPr>
              <w:t>4.1</w:t>
            </w:r>
            <w:r w:rsidRPr="00333771">
              <w:rPr>
                <w:rFonts w:ascii="Verdana" w:hAnsi="Verdana"/>
                <w:b/>
                <w:sz w:val="16"/>
                <w:szCs w:val="16"/>
              </w:rPr>
              <w:tab/>
            </w:r>
            <w:r w:rsidRPr="00333771">
              <w:rPr>
                <w:rFonts w:ascii="Verdana" w:hAnsi="Verdana"/>
                <w:sz w:val="16"/>
                <w:szCs w:val="16"/>
              </w:rPr>
              <w:t>°C</w:t>
            </w:r>
            <w:r w:rsidRPr="00333771">
              <w:rPr>
                <w:rFonts w:ascii="Verdana" w:hAnsi="Verdana"/>
                <w:sz w:val="16"/>
                <w:szCs w:val="16"/>
              </w:rPr>
              <w:tab/>
              <w:t>grado Celsius</w:t>
            </w:r>
          </w:p>
        </w:tc>
        <w:tc>
          <w:tcPr>
            <w:tcW w:w="4788" w:type="dxa"/>
          </w:tcPr>
          <w:p w:rsidR="002B2AC2" w:rsidRPr="00333771" w:rsidRDefault="002B2AC2" w:rsidP="002B2AC2">
            <w:pPr>
              <w:spacing w:after="90" w:line="216" w:lineRule="atLeast"/>
              <w:jc w:val="both"/>
              <w:rPr>
                <w:rFonts w:ascii="Verdana" w:hAnsi="Verdana"/>
                <w:sz w:val="16"/>
                <w:szCs w:val="16"/>
              </w:rPr>
            </w:pPr>
            <w:r w:rsidRPr="00333771">
              <w:rPr>
                <w:rFonts w:ascii="Verdana" w:hAnsi="Verdana"/>
                <w:b/>
                <w:bCs/>
                <w:sz w:val="16"/>
                <w:szCs w:val="16"/>
              </w:rPr>
              <w:t>4.1</w:t>
            </w:r>
            <w:r w:rsidRPr="00333771">
              <w:rPr>
                <w:rFonts w:ascii="Verdana" w:hAnsi="Verdana"/>
                <w:sz w:val="16"/>
                <w:szCs w:val="16"/>
              </w:rPr>
              <w:t xml:space="preserve"> </w:t>
            </w:r>
            <w:r w:rsidRPr="00333771">
              <w:rPr>
                <w:rFonts w:ascii="Verdana" w:hAnsi="Verdana"/>
                <w:b/>
                <w:bCs/>
                <w:sz w:val="16"/>
                <w:szCs w:val="16"/>
              </w:rPr>
              <w:t xml:space="preserve">      </w:t>
            </w:r>
            <w:r w:rsidRPr="00333771">
              <w:rPr>
                <w:rFonts w:ascii="Verdana" w:hAnsi="Verdana"/>
                <w:sz w:val="16"/>
                <w:szCs w:val="16"/>
              </w:rPr>
              <w:t xml:space="preserve">°C               </w:t>
            </w:r>
            <w:proofErr w:type="spellStart"/>
            <w:r>
              <w:rPr>
                <w:rFonts w:ascii="Verdana" w:hAnsi="Verdana"/>
                <w:sz w:val="16"/>
                <w:szCs w:val="16"/>
              </w:rPr>
              <w:t>degrees</w:t>
            </w:r>
            <w:proofErr w:type="spellEnd"/>
            <w:r>
              <w:rPr>
                <w:rFonts w:ascii="Verdana" w:hAnsi="Verdana"/>
                <w:sz w:val="16"/>
                <w:szCs w:val="16"/>
              </w:rPr>
              <w:t xml:space="preserve"> </w:t>
            </w:r>
            <w:r w:rsidRPr="00333771">
              <w:rPr>
                <w:rFonts w:ascii="Verdana" w:hAnsi="Verdana"/>
                <w:sz w:val="16"/>
                <w:szCs w:val="16"/>
              </w:rPr>
              <w:t xml:space="preserve">Celsius </w:t>
            </w:r>
          </w:p>
        </w:tc>
      </w:tr>
      <w:tr w:rsidR="002B2AC2" w:rsidRPr="00333771" w:rsidTr="00AF4753">
        <w:tc>
          <w:tcPr>
            <w:tcW w:w="4788" w:type="dxa"/>
            <w:shd w:val="clear" w:color="auto" w:fill="auto"/>
          </w:tcPr>
          <w:p w:rsidR="002B2AC2" w:rsidRPr="00333771" w:rsidRDefault="002B2AC2" w:rsidP="002B2AC2">
            <w:pPr>
              <w:pStyle w:val="Texto"/>
              <w:tabs>
                <w:tab w:val="left" w:pos="720"/>
                <w:tab w:val="left" w:pos="1980"/>
              </w:tabs>
              <w:spacing w:after="90"/>
              <w:ind w:firstLine="0"/>
              <w:rPr>
                <w:rFonts w:ascii="Verdana" w:hAnsi="Verdana"/>
                <w:sz w:val="16"/>
                <w:szCs w:val="16"/>
              </w:rPr>
            </w:pPr>
            <w:r w:rsidRPr="00333771">
              <w:rPr>
                <w:rFonts w:ascii="Verdana" w:hAnsi="Verdana"/>
                <w:b/>
                <w:sz w:val="16"/>
                <w:szCs w:val="16"/>
              </w:rPr>
              <w:t>4.2</w:t>
            </w:r>
            <w:r w:rsidRPr="00333771">
              <w:rPr>
                <w:rFonts w:ascii="Verdana" w:hAnsi="Verdana"/>
                <w:sz w:val="16"/>
                <w:szCs w:val="16"/>
              </w:rPr>
              <w:t xml:space="preserve"> </w:t>
            </w:r>
            <w:r w:rsidRPr="00333771">
              <w:rPr>
                <w:rFonts w:ascii="Verdana" w:hAnsi="Verdana"/>
                <w:sz w:val="16"/>
                <w:szCs w:val="16"/>
              </w:rPr>
              <w:tab/>
              <w:t xml:space="preserve">EDTA </w:t>
            </w:r>
            <w:r w:rsidRPr="00333771">
              <w:rPr>
                <w:rFonts w:ascii="Verdana" w:hAnsi="Verdana"/>
                <w:sz w:val="16"/>
                <w:szCs w:val="16"/>
              </w:rPr>
              <w:tab/>
              <w:t>ácido etilendiaminotetraacético</w:t>
            </w:r>
          </w:p>
        </w:tc>
        <w:tc>
          <w:tcPr>
            <w:tcW w:w="4788" w:type="dxa"/>
          </w:tcPr>
          <w:p w:rsidR="002B2AC2" w:rsidRPr="003D3552" w:rsidRDefault="002B2AC2" w:rsidP="002B2AC2">
            <w:pPr>
              <w:spacing w:after="90" w:line="216" w:lineRule="atLeast"/>
              <w:jc w:val="both"/>
              <w:rPr>
                <w:rFonts w:ascii="Verdana" w:hAnsi="Verdana"/>
                <w:sz w:val="16"/>
                <w:szCs w:val="16"/>
                <w:lang w:val="en-US"/>
              </w:rPr>
            </w:pPr>
            <w:r w:rsidRPr="003D3552">
              <w:rPr>
                <w:rFonts w:ascii="Verdana" w:hAnsi="Verdana"/>
                <w:b/>
                <w:bCs/>
                <w:sz w:val="16"/>
                <w:szCs w:val="16"/>
                <w:lang w:val="en-US"/>
              </w:rPr>
              <w:t>4.2</w:t>
            </w:r>
            <w:r w:rsidRPr="003D3552">
              <w:rPr>
                <w:rFonts w:ascii="Verdana" w:hAnsi="Verdana"/>
                <w:sz w:val="16"/>
                <w:szCs w:val="16"/>
                <w:lang w:val="en-US"/>
              </w:rPr>
              <w:t xml:space="preserve">      EDTA               Ethylenediaminetetraacetic acid </w:t>
            </w:r>
          </w:p>
        </w:tc>
      </w:tr>
      <w:tr w:rsidR="002B2AC2" w:rsidRPr="00333771" w:rsidTr="00AF4753">
        <w:tc>
          <w:tcPr>
            <w:tcW w:w="4788" w:type="dxa"/>
            <w:shd w:val="clear" w:color="auto" w:fill="auto"/>
          </w:tcPr>
          <w:p w:rsidR="002B2AC2" w:rsidRPr="00333771" w:rsidRDefault="002B2AC2" w:rsidP="002B2AC2">
            <w:pPr>
              <w:pStyle w:val="Texto"/>
              <w:tabs>
                <w:tab w:val="left" w:pos="720"/>
                <w:tab w:val="left" w:pos="1980"/>
              </w:tabs>
              <w:spacing w:after="90"/>
              <w:ind w:firstLine="0"/>
              <w:rPr>
                <w:rFonts w:ascii="Verdana" w:hAnsi="Verdana"/>
                <w:sz w:val="16"/>
                <w:szCs w:val="16"/>
              </w:rPr>
            </w:pPr>
            <w:r w:rsidRPr="00333771">
              <w:rPr>
                <w:rFonts w:ascii="Verdana" w:hAnsi="Verdana"/>
                <w:b/>
                <w:sz w:val="16"/>
                <w:szCs w:val="16"/>
              </w:rPr>
              <w:t>4.3</w:t>
            </w:r>
            <w:r w:rsidRPr="00333771">
              <w:rPr>
                <w:rFonts w:ascii="Verdana" w:hAnsi="Verdana"/>
                <w:sz w:val="16"/>
                <w:szCs w:val="16"/>
              </w:rPr>
              <w:t xml:space="preserve"> </w:t>
            </w:r>
            <w:r w:rsidRPr="00333771">
              <w:rPr>
                <w:rFonts w:ascii="Verdana" w:hAnsi="Verdana"/>
                <w:sz w:val="16"/>
                <w:szCs w:val="16"/>
              </w:rPr>
              <w:tab/>
              <w:t xml:space="preserve">Secretaría </w:t>
            </w:r>
            <w:r w:rsidRPr="00333771">
              <w:rPr>
                <w:rFonts w:ascii="Verdana" w:hAnsi="Verdana"/>
                <w:sz w:val="16"/>
                <w:szCs w:val="16"/>
              </w:rPr>
              <w:tab/>
            </w:r>
            <w:proofErr w:type="spellStart"/>
            <w:r w:rsidRPr="00333771">
              <w:rPr>
                <w:rFonts w:ascii="Verdana" w:hAnsi="Verdana"/>
                <w:sz w:val="16"/>
                <w:szCs w:val="16"/>
              </w:rPr>
              <w:t>Secretaría</w:t>
            </w:r>
            <w:proofErr w:type="spellEnd"/>
            <w:r w:rsidRPr="00333771">
              <w:rPr>
                <w:rFonts w:ascii="Verdana" w:hAnsi="Verdana"/>
                <w:sz w:val="16"/>
                <w:szCs w:val="16"/>
              </w:rPr>
              <w:t xml:space="preserve"> de Salud</w:t>
            </w:r>
          </w:p>
        </w:tc>
        <w:tc>
          <w:tcPr>
            <w:tcW w:w="4788" w:type="dxa"/>
          </w:tcPr>
          <w:p w:rsidR="002B2AC2" w:rsidRPr="003D3552" w:rsidRDefault="002B2AC2" w:rsidP="002B2AC2">
            <w:pPr>
              <w:spacing w:after="90" w:line="216" w:lineRule="atLeast"/>
              <w:jc w:val="both"/>
              <w:rPr>
                <w:rFonts w:ascii="Verdana" w:hAnsi="Verdana"/>
                <w:sz w:val="16"/>
                <w:szCs w:val="16"/>
                <w:lang w:val="en-US"/>
              </w:rPr>
            </w:pPr>
            <w:r w:rsidRPr="003D3552">
              <w:rPr>
                <w:rFonts w:ascii="Verdana" w:hAnsi="Verdana"/>
                <w:b/>
                <w:bCs/>
                <w:sz w:val="16"/>
                <w:szCs w:val="16"/>
                <w:lang w:val="en-US"/>
              </w:rPr>
              <w:t>4.3</w:t>
            </w:r>
            <w:r w:rsidRPr="003D3552">
              <w:rPr>
                <w:rFonts w:ascii="Verdana" w:hAnsi="Verdana"/>
                <w:sz w:val="16"/>
                <w:szCs w:val="16"/>
                <w:lang w:val="en-US"/>
              </w:rPr>
              <w:t xml:space="preserve">      Secretary          Secretary of Health</w:t>
            </w:r>
          </w:p>
        </w:tc>
      </w:tr>
      <w:tr w:rsidR="002B2AC2" w:rsidRPr="0033377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5. Clasificación</w:t>
            </w:r>
          </w:p>
        </w:tc>
        <w:tc>
          <w:tcPr>
            <w:tcW w:w="4788" w:type="dxa"/>
          </w:tcPr>
          <w:p w:rsidR="002B2AC2" w:rsidRPr="003D3552" w:rsidRDefault="002B2AC2" w:rsidP="002B2AC2">
            <w:pPr>
              <w:spacing w:after="90" w:line="216" w:lineRule="atLeast"/>
              <w:jc w:val="both"/>
              <w:rPr>
                <w:rFonts w:ascii="Verdana" w:hAnsi="Verdana"/>
                <w:sz w:val="16"/>
                <w:szCs w:val="16"/>
                <w:lang w:val="en-US"/>
              </w:rPr>
            </w:pPr>
            <w:r w:rsidRPr="003D3552">
              <w:rPr>
                <w:rFonts w:ascii="Verdana" w:hAnsi="Verdana"/>
                <w:b/>
                <w:bCs/>
                <w:sz w:val="16"/>
                <w:szCs w:val="16"/>
                <w:lang w:val="en-US"/>
              </w:rPr>
              <w:t>5.</w:t>
            </w:r>
            <w:r w:rsidRPr="003D3552">
              <w:rPr>
                <w:rFonts w:ascii="Verdana" w:hAnsi="Verdana"/>
                <w:sz w:val="16"/>
                <w:szCs w:val="16"/>
                <w:lang w:val="en-US"/>
              </w:rPr>
              <w:t xml:space="preserve"> </w:t>
            </w:r>
            <w:r w:rsidRPr="003D3552">
              <w:rPr>
                <w:rFonts w:ascii="Verdana" w:hAnsi="Verdana"/>
                <w:b/>
                <w:bCs/>
                <w:sz w:val="16"/>
                <w:szCs w:val="16"/>
                <w:lang w:val="en-US"/>
              </w:rPr>
              <w:t>Classification</w:t>
            </w:r>
            <w:r w:rsidRPr="003D3552">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sz w:val="16"/>
                <w:szCs w:val="16"/>
              </w:rPr>
              <w:t>Los productos objeto de esta Norma, con base a su función tecnológica se clasifican en:</w:t>
            </w:r>
          </w:p>
        </w:tc>
        <w:tc>
          <w:tcPr>
            <w:tcW w:w="4788" w:type="dxa"/>
          </w:tcPr>
          <w:p w:rsidR="002B2AC2" w:rsidRPr="003D3552" w:rsidRDefault="002B2AC2" w:rsidP="002B2AC2">
            <w:pPr>
              <w:spacing w:after="90" w:line="216" w:lineRule="atLeast"/>
              <w:jc w:val="both"/>
              <w:rPr>
                <w:rFonts w:ascii="Verdana" w:hAnsi="Verdana"/>
                <w:sz w:val="16"/>
                <w:szCs w:val="16"/>
                <w:lang w:val="en-US"/>
              </w:rPr>
            </w:pPr>
            <w:r w:rsidRPr="003D3552">
              <w:rPr>
                <w:rFonts w:ascii="Verdana" w:hAnsi="Verdana"/>
                <w:sz w:val="16"/>
                <w:szCs w:val="16"/>
                <w:lang w:val="en-US"/>
              </w:rPr>
              <w:t xml:space="preserve">The products covered by this Standard, based on their technological function, are classified as: </w:t>
            </w:r>
          </w:p>
        </w:tc>
      </w:tr>
      <w:tr w:rsidR="002B2AC2" w:rsidRPr="00333771" w:rsidTr="00AF4753">
        <w:tc>
          <w:tcPr>
            <w:tcW w:w="4788" w:type="dxa"/>
            <w:shd w:val="clear" w:color="auto" w:fill="auto"/>
          </w:tcPr>
          <w:p w:rsidR="002B2AC2" w:rsidRPr="00333771" w:rsidRDefault="002B2AC2" w:rsidP="002B2AC2">
            <w:pPr>
              <w:pStyle w:val="Texto"/>
              <w:spacing w:after="90"/>
              <w:ind w:firstLine="0"/>
              <w:rPr>
                <w:rFonts w:ascii="Verdana" w:hAnsi="Verdana"/>
                <w:sz w:val="16"/>
                <w:szCs w:val="16"/>
              </w:rPr>
            </w:pPr>
            <w:r w:rsidRPr="00333771">
              <w:rPr>
                <w:rFonts w:ascii="Verdana" w:hAnsi="Verdana"/>
                <w:b/>
                <w:sz w:val="16"/>
                <w:szCs w:val="16"/>
              </w:rPr>
              <w:t>5.1</w:t>
            </w:r>
            <w:r w:rsidRPr="00333771">
              <w:rPr>
                <w:rFonts w:ascii="Verdana" w:hAnsi="Verdana"/>
                <w:sz w:val="16"/>
                <w:szCs w:val="16"/>
              </w:rPr>
              <w:t xml:space="preserve"> Productos especiales para textiles;</w:t>
            </w:r>
          </w:p>
        </w:tc>
        <w:tc>
          <w:tcPr>
            <w:tcW w:w="4788" w:type="dxa"/>
          </w:tcPr>
          <w:p w:rsidR="002B2AC2" w:rsidRPr="003D3552" w:rsidRDefault="002B2AC2" w:rsidP="002B2AC2">
            <w:pPr>
              <w:spacing w:after="90" w:line="216" w:lineRule="atLeast"/>
              <w:jc w:val="both"/>
              <w:rPr>
                <w:rFonts w:ascii="Verdana" w:hAnsi="Verdana"/>
                <w:sz w:val="16"/>
                <w:szCs w:val="16"/>
                <w:lang w:val="en-US"/>
              </w:rPr>
            </w:pPr>
            <w:r w:rsidRPr="003D3552">
              <w:rPr>
                <w:rFonts w:ascii="Verdana" w:hAnsi="Verdana"/>
                <w:b/>
                <w:bCs/>
                <w:sz w:val="16"/>
                <w:szCs w:val="16"/>
                <w:lang w:val="en-US"/>
              </w:rPr>
              <w:t>5.1</w:t>
            </w:r>
            <w:r w:rsidRPr="003D3552">
              <w:rPr>
                <w:rFonts w:ascii="Verdana" w:hAnsi="Verdana"/>
                <w:sz w:val="16"/>
                <w:szCs w:val="16"/>
                <w:lang w:val="en-US"/>
              </w:rPr>
              <w:t xml:space="preserve"> Special products for textiles;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5.2</w:t>
            </w:r>
            <w:r w:rsidRPr="00333771">
              <w:rPr>
                <w:rFonts w:ascii="Verdana" w:hAnsi="Verdana"/>
                <w:sz w:val="16"/>
                <w:szCs w:val="16"/>
              </w:rPr>
              <w:t xml:space="preserve"> Productos multifuncionales;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b/>
                <w:bCs/>
                <w:sz w:val="16"/>
                <w:szCs w:val="16"/>
                <w:lang w:val="en-US"/>
              </w:rPr>
              <w:t>5.2</w:t>
            </w:r>
            <w:r w:rsidRPr="003D3552">
              <w:rPr>
                <w:rFonts w:ascii="Verdana" w:hAnsi="Verdana"/>
                <w:sz w:val="16"/>
                <w:szCs w:val="16"/>
                <w:lang w:val="en-US"/>
              </w:rPr>
              <w:t xml:space="preserve"> </w:t>
            </w:r>
            <w:r>
              <w:rPr>
                <w:rFonts w:ascii="Verdana" w:hAnsi="Verdana"/>
                <w:sz w:val="16"/>
                <w:szCs w:val="16"/>
                <w:lang w:val="en-US"/>
              </w:rPr>
              <w:t>M</w:t>
            </w:r>
            <w:r w:rsidRPr="003D3552">
              <w:rPr>
                <w:rFonts w:ascii="Verdana" w:hAnsi="Verdana"/>
                <w:sz w:val="16"/>
                <w:szCs w:val="16"/>
                <w:lang w:val="en-US"/>
              </w:rPr>
              <w:t xml:space="preserve">ultifunctional </w:t>
            </w:r>
            <w:r>
              <w:rPr>
                <w:rFonts w:ascii="Verdana" w:hAnsi="Verdana"/>
                <w:sz w:val="16"/>
                <w:szCs w:val="16"/>
                <w:lang w:val="en-US"/>
              </w:rPr>
              <w:t>products</w:t>
            </w:r>
            <w:r w:rsidRPr="003D3552">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5.3</w:t>
            </w:r>
            <w:r w:rsidRPr="00333771">
              <w:rPr>
                <w:rFonts w:ascii="Verdana" w:hAnsi="Verdana"/>
                <w:sz w:val="16"/>
                <w:szCs w:val="16"/>
              </w:rPr>
              <w:t xml:space="preserve"> Productos para desobstruir conductos sanitarios;</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5.3</w:t>
            </w:r>
            <w:r w:rsidRPr="003D3552">
              <w:rPr>
                <w:rFonts w:ascii="Verdana" w:hAnsi="Verdana"/>
                <w:sz w:val="16"/>
                <w:szCs w:val="16"/>
                <w:lang w:val="en-US"/>
              </w:rPr>
              <w:t xml:space="preserve"> Products to unblock sanitary </w:t>
            </w:r>
            <w:r>
              <w:rPr>
                <w:rFonts w:ascii="Verdana" w:hAnsi="Verdana"/>
                <w:sz w:val="16"/>
                <w:szCs w:val="16"/>
                <w:lang w:val="en-US"/>
              </w:rPr>
              <w:t>drains</w:t>
            </w:r>
            <w:r w:rsidRPr="003D3552">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lastRenderedPageBreak/>
              <w:t>5.4</w:t>
            </w:r>
            <w:r w:rsidRPr="00333771">
              <w:rPr>
                <w:rFonts w:ascii="Verdana" w:hAnsi="Verdana"/>
                <w:sz w:val="16"/>
                <w:szCs w:val="16"/>
              </w:rPr>
              <w:t xml:space="preserve"> Productos aromatizantes y otros de control de olores;</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5.4</w:t>
            </w:r>
            <w:r w:rsidRPr="00333771">
              <w:rPr>
                <w:rFonts w:ascii="Verdana" w:hAnsi="Verdana"/>
                <w:sz w:val="16"/>
                <w:szCs w:val="16"/>
                <w:lang w:val="en-US"/>
              </w:rPr>
              <w:t xml:space="preserve"> </w:t>
            </w:r>
            <w:r>
              <w:rPr>
                <w:rFonts w:ascii="Verdana" w:hAnsi="Verdana"/>
                <w:sz w:val="16"/>
                <w:szCs w:val="16"/>
                <w:lang w:val="en-US"/>
              </w:rPr>
              <w:t>Aromatics</w:t>
            </w:r>
            <w:r w:rsidRPr="00333771">
              <w:rPr>
                <w:rFonts w:ascii="Verdana" w:hAnsi="Verdana"/>
                <w:sz w:val="16"/>
                <w:szCs w:val="16"/>
                <w:lang w:val="en-US"/>
              </w:rPr>
              <w:t xml:space="preserve"> and other odor control products;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5.5</w:t>
            </w:r>
            <w:r w:rsidRPr="00333771">
              <w:rPr>
                <w:rFonts w:ascii="Verdana" w:hAnsi="Verdana"/>
                <w:sz w:val="16"/>
                <w:szCs w:val="16"/>
              </w:rPr>
              <w:t xml:space="preserve"> Productos para la limpieza, y</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5.5</w:t>
            </w:r>
            <w:r w:rsidRPr="003D3552">
              <w:rPr>
                <w:rFonts w:ascii="Verdana" w:hAnsi="Verdana"/>
                <w:sz w:val="16"/>
                <w:szCs w:val="16"/>
                <w:lang w:val="en-US"/>
              </w:rPr>
              <w:t xml:space="preserve"> Products for cleaning, and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5.6</w:t>
            </w:r>
            <w:r w:rsidRPr="00333771">
              <w:rPr>
                <w:rFonts w:ascii="Verdana" w:hAnsi="Verdana"/>
                <w:sz w:val="16"/>
                <w:szCs w:val="16"/>
              </w:rPr>
              <w:t xml:space="preserve"> Productos para protección o acabado lustroso y otros que determine la Secretaría.</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5.6</w:t>
            </w:r>
            <w:r w:rsidRPr="003D3552">
              <w:rPr>
                <w:rFonts w:ascii="Verdana" w:hAnsi="Verdana"/>
                <w:sz w:val="16"/>
                <w:szCs w:val="16"/>
                <w:lang w:val="en-US"/>
              </w:rPr>
              <w:t xml:space="preserve"> Products for protection or glossy finish and others determined by the Secretary.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 Requisitos de etiquetado</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6</w:t>
            </w:r>
            <w:r>
              <w:rPr>
                <w:rFonts w:ascii="Verdana" w:hAnsi="Verdana"/>
                <w:b/>
                <w:bCs/>
                <w:sz w:val="16"/>
                <w:szCs w:val="16"/>
                <w:lang w:val="en-US"/>
              </w:rPr>
              <w:t>.</w:t>
            </w:r>
            <w:r w:rsidRPr="003D3552">
              <w:rPr>
                <w:rFonts w:ascii="Verdana" w:hAnsi="Verdana"/>
                <w:sz w:val="16"/>
                <w:szCs w:val="16"/>
                <w:lang w:val="en-US"/>
              </w:rPr>
              <w:t xml:space="preserve"> </w:t>
            </w:r>
            <w:r w:rsidRPr="003D3552">
              <w:rPr>
                <w:rFonts w:ascii="Verdana" w:hAnsi="Verdana"/>
                <w:b/>
                <w:bCs/>
                <w:sz w:val="16"/>
                <w:szCs w:val="16"/>
                <w:lang w:val="en-US"/>
              </w:rPr>
              <w:t>Labeling requirements</w:t>
            </w:r>
            <w:r w:rsidRPr="003D3552">
              <w:rPr>
                <w:rFonts w:ascii="Verdana" w:hAnsi="Verdana"/>
                <w:sz w:val="16"/>
                <w:szCs w:val="16"/>
                <w:lang w:val="en-US"/>
              </w:rPr>
              <w:t xml:space="preserve">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6.1 Etiquetado sanitario</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 xml:space="preserve">6.1 </w:t>
            </w:r>
            <w:r>
              <w:rPr>
                <w:rFonts w:ascii="Verdana" w:hAnsi="Verdana"/>
                <w:b/>
                <w:bCs/>
                <w:sz w:val="16"/>
                <w:szCs w:val="16"/>
                <w:lang w:val="en-US"/>
              </w:rPr>
              <w:t>Sanitary</w:t>
            </w:r>
            <w:r w:rsidRPr="003D3552">
              <w:rPr>
                <w:rFonts w:ascii="Verdana" w:hAnsi="Verdana"/>
                <w:b/>
                <w:bCs/>
                <w:sz w:val="16"/>
                <w:szCs w:val="16"/>
                <w:lang w:val="en-US"/>
              </w:rPr>
              <w:t xml:space="preserve"> labeling</w:t>
            </w:r>
            <w:r w:rsidRPr="003D3552">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6.1.1 Denominación genérica y específica del producto.</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b/>
                <w:bCs/>
                <w:sz w:val="16"/>
                <w:szCs w:val="16"/>
                <w:lang w:val="en-US"/>
              </w:rPr>
              <w:t>6.1.1 Generic and specific product name.</w:t>
            </w:r>
            <w:r w:rsidRPr="003D3552">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6.1.1.1 </w:t>
            </w:r>
            <w:r w:rsidRPr="00333771">
              <w:rPr>
                <w:rFonts w:ascii="Verdana" w:hAnsi="Verdana"/>
                <w:sz w:val="16"/>
                <w:szCs w:val="16"/>
              </w:rPr>
              <w:t>En la superficie principal de exhibición del envase primario o secundario de los productos preenvasados objeto de esta Norma, debe figurar la denominación genérica, o en su caso, específica.</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6.1.1.1</w:t>
            </w:r>
            <w:r w:rsidRPr="00333771">
              <w:rPr>
                <w:rFonts w:ascii="Verdana" w:hAnsi="Verdana"/>
                <w:sz w:val="16"/>
                <w:szCs w:val="16"/>
                <w:lang w:val="en-US"/>
              </w:rPr>
              <w:t xml:space="preserve"> On the main display surface of the primary or secondary packaging of the pre-packaged products that </w:t>
            </w:r>
            <w:r>
              <w:rPr>
                <w:rFonts w:ascii="Verdana" w:hAnsi="Verdana"/>
                <w:sz w:val="16"/>
                <w:szCs w:val="16"/>
                <w:lang w:val="en-US"/>
              </w:rPr>
              <w:t xml:space="preserve">are </w:t>
            </w:r>
            <w:r w:rsidRPr="00333771">
              <w:rPr>
                <w:rFonts w:ascii="Verdana" w:hAnsi="Verdana"/>
                <w:sz w:val="16"/>
                <w:szCs w:val="16"/>
                <w:lang w:val="en-US"/>
              </w:rPr>
              <w:t xml:space="preserve">the object of this Standard, the generic name, or if applicable, specific name must be included.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6.1.1.2 </w:t>
            </w:r>
            <w:r w:rsidRPr="00333771">
              <w:rPr>
                <w:rFonts w:ascii="Verdana" w:hAnsi="Verdana"/>
                <w:sz w:val="16"/>
                <w:szCs w:val="16"/>
              </w:rPr>
              <w:t>La denominación genérica se podrá establecer haciendo referencia a la presentación o función  del producto.</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6.1.1.2</w:t>
            </w:r>
            <w:r w:rsidRPr="00333771">
              <w:rPr>
                <w:rFonts w:ascii="Verdana" w:hAnsi="Verdana"/>
                <w:sz w:val="16"/>
                <w:szCs w:val="16"/>
                <w:lang w:val="en-US"/>
              </w:rPr>
              <w:t xml:space="preserve"> The generic denomination may be established by reference to the presentation or function of the product.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6.1.1.3 </w:t>
            </w:r>
            <w:r w:rsidRPr="00333771">
              <w:rPr>
                <w:rFonts w:ascii="Verdana" w:hAnsi="Verdana"/>
                <w:sz w:val="16"/>
                <w:szCs w:val="16"/>
              </w:rPr>
              <w:t>La denominación específica se podrá establecer haciendo referencia al lugar donde se aplicará  el producto.</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6.1.1.3</w:t>
            </w:r>
            <w:r w:rsidRPr="00333771">
              <w:rPr>
                <w:rFonts w:ascii="Verdana" w:hAnsi="Verdana"/>
                <w:sz w:val="16"/>
                <w:szCs w:val="16"/>
                <w:lang w:val="en-US"/>
              </w:rPr>
              <w:t xml:space="preserve"> The specific denomination may be established by reference to the place where the product will be applied.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6.1.2 Identificación del responsable del producto</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6.1.2 Identification of the person responsible for the product</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6.1.2.1 </w:t>
            </w:r>
            <w:r w:rsidRPr="00333771">
              <w:rPr>
                <w:rFonts w:ascii="Verdana" w:hAnsi="Verdana"/>
                <w:sz w:val="16"/>
                <w:szCs w:val="16"/>
              </w:rPr>
              <w:t>En los productos nacionales, debe figurar el nombre, la denominación o la razón social y domicilio (calle, número, código postal, ciudad y estado) del productor o responsable de la fabricación. En el caso de productos importados, esta información debe ser proporcionada por el importador a la autoridad competente, a solicitud de ésta.</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6.1.2.1</w:t>
            </w:r>
            <w:r w:rsidRPr="00333771">
              <w:rPr>
                <w:rFonts w:ascii="Verdana" w:hAnsi="Verdana"/>
                <w:sz w:val="16"/>
                <w:szCs w:val="16"/>
                <w:lang w:val="en-US"/>
              </w:rPr>
              <w:t xml:space="preserve"> In national products, the name, denomination or company name and address (street, number, postal code, city and state) of the producer or person responsible for manufacturing must be included. In the case of imported products, this information must be provided by the importer to the </w:t>
            </w:r>
            <w:r>
              <w:rPr>
                <w:rFonts w:ascii="Verdana" w:hAnsi="Verdana"/>
                <w:sz w:val="16"/>
                <w:szCs w:val="16"/>
                <w:lang w:val="en-US"/>
              </w:rPr>
              <w:t>appropriate authority</w:t>
            </w:r>
            <w:r w:rsidRPr="00333771">
              <w:rPr>
                <w:rFonts w:ascii="Verdana" w:hAnsi="Verdana"/>
                <w:sz w:val="16"/>
                <w:szCs w:val="16"/>
                <w:lang w:val="en-US"/>
              </w:rPr>
              <w:t xml:space="preserve">, at the request of the latter.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6.1.2.2</w:t>
            </w:r>
            <w:r w:rsidRPr="00333771">
              <w:rPr>
                <w:rFonts w:ascii="Verdana" w:hAnsi="Verdana"/>
                <w:sz w:val="16"/>
                <w:szCs w:val="16"/>
              </w:rPr>
              <w:t xml:space="preserve"> Para el producto nacional que sea maquilado, la leyenda "Hecho para" seguido del nombre y domicilio de la persona física o moral, licenciatario o causahabiente propietario de la marca.</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6.1.2.2</w:t>
            </w:r>
            <w:r w:rsidRPr="00333771">
              <w:rPr>
                <w:rFonts w:ascii="Verdana" w:hAnsi="Verdana"/>
                <w:sz w:val="16"/>
                <w:szCs w:val="16"/>
                <w:lang w:val="en-US"/>
              </w:rPr>
              <w:t xml:space="preserve"> For the national product that is made up, the legend "Made for" followed by the name and address of the individual or company, licensee or successor owner of the brand.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6.1.2.3 </w:t>
            </w:r>
            <w:r w:rsidRPr="00333771">
              <w:rPr>
                <w:rFonts w:ascii="Verdana" w:hAnsi="Verdana"/>
                <w:sz w:val="16"/>
                <w:szCs w:val="16"/>
              </w:rPr>
              <w:t>Tratándose de productos importados debe figurar el nombre, la denominación o la razón social y el domicilio del importador (calle, número, código postal, ciudad y entidad federativa), mismos que podrán incorporarse en la etiqueta del producto, en el territorio nacional después del despacho aduanero y antes de su comercialización.</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6.1.2.3</w:t>
            </w:r>
            <w:r w:rsidRPr="00333771">
              <w:rPr>
                <w:rFonts w:ascii="Verdana" w:hAnsi="Verdana"/>
                <w:sz w:val="16"/>
                <w:szCs w:val="16"/>
                <w:lang w:val="en-US"/>
              </w:rPr>
              <w:t xml:space="preserve"> In the case of imported products, the name, denomination or company name and address of the importer (street, number, post code , city and state) must be included, which may be included in the product label, in the national territory after the customs clearance and before its </w:t>
            </w:r>
            <w:r>
              <w:rPr>
                <w:rFonts w:ascii="Verdana" w:hAnsi="Verdana"/>
                <w:sz w:val="16"/>
                <w:szCs w:val="16"/>
                <w:lang w:val="en-US"/>
              </w:rPr>
              <w:t>commercial distribution</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 xml:space="preserve">6.1.2.4 </w:t>
            </w:r>
            <w:r w:rsidRPr="00333771">
              <w:rPr>
                <w:rFonts w:ascii="Verdana" w:hAnsi="Verdana"/>
                <w:sz w:val="16"/>
                <w:szCs w:val="16"/>
              </w:rPr>
              <w:t>Para los productos de importación que hayan sido envasados en México deben dar cumplimiento a lo dispuesto en los incisos 6.1.2.3 y 6.2.2.1, de esta de Norma.</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6.1.2.4</w:t>
            </w:r>
            <w:r w:rsidRPr="00333771">
              <w:rPr>
                <w:rFonts w:ascii="Verdana" w:hAnsi="Verdana"/>
                <w:sz w:val="16"/>
                <w:szCs w:val="16"/>
                <w:lang w:val="en-US"/>
              </w:rPr>
              <w:t xml:space="preserve"> For imported products that have been packaged in Mexico, they must comply with the provisions of subsections 6.1.2.3 and 6.2.2.1 of this Standard. </w:t>
            </w:r>
          </w:p>
        </w:tc>
      </w:tr>
      <w:tr w:rsidR="002B2AC2" w:rsidRPr="00DC55B1" w:rsidTr="00AF4753">
        <w:tc>
          <w:tcPr>
            <w:tcW w:w="4788" w:type="dxa"/>
            <w:shd w:val="clear" w:color="auto" w:fill="auto"/>
          </w:tcPr>
          <w:p w:rsidR="002B2AC2" w:rsidRPr="00333771" w:rsidRDefault="002B2AC2" w:rsidP="002B2AC2">
            <w:pPr>
              <w:pStyle w:val="Texto"/>
              <w:spacing w:line="228" w:lineRule="exact"/>
              <w:ind w:firstLine="0"/>
              <w:rPr>
                <w:rFonts w:ascii="Verdana" w:hAnsi="Verdana"/>
                <w:sz w:val="16"/>
                <w:szCs w:val="16"/>
              </w:rPr>
            </w:pPr>
            <w:r w:rsidRPr="00333771">
              <w:rPr>
                <w:rFonts w:ascii="Verdana" w:hAnsi="Verdana"/>
                <w:b/>
                <w:sz w:val="16"/>
                <w:szCs w:val="16"/>
              </w:rPr>
              <w:t>6.1.3 Declaración de la lista de ingredientes</w:t>
            </w:r>
          </w:p>
        </w:tc>
        <w:tc>
          <w:tcPr>
            <w:tcW w:w="4788" w:type="dxa"/>
          </w:tcPr>
          <w:p w:rsidR="002B2AC2" w:rsidRPr="00333771" w:rsidRDefault="002B2AC2" w:rsidP="002B2AC2">
            <w:pPr>
              <w:spacing w:after="101" w:line="228" w:lineRule="atLeast"/>
              <w:jc w:val="both"/>
              <w:rPr>
                <w:rFonts w:ascii="Verdana" w:hAnsi="Verdana"/>
                <w:sz w:val="16"/>
                <w:szCs w:val="16"/>
                <w:lang w:val="en-US"/>
              </w:rPr>
            </w:pPr>
            <w:r w:rsidRPr="00333771">
              <w:rPr>
                <w:rFonts w:ascii="Verdana" w:hAnsi="Verdana"/>
                <w:b/>
                <w:bCs/>
                <w:sz w:val="16"/>
                <w:szCs w:val="16"/>
                <w:lang w:val="en-US"/>
              </w:rPr>
              <w:t>6.1.3 Declaration of the list of ingredients</w:t>
            </w:r>
            <w:r w:rsidRPr="00333771">
              <w:rPr>
                <w:rFonts w:ascii="Verdana" w:hAnsi="Verdana"/>
                <w:sz w:val="16"/>
                <w:szCs w:val="16"/>
                <w:lang w:val="en-US"/>
              </w:rPr>
              <w:t xml:space="preserve"> </w:t>
            </w:r>
          </w:p>
        </w:tc>
      </w:tr>
      <w:tr w:rsidR="002B2AC2" w:rsidRPr="00333771" w:rsidTr="00AF4753">
        <w:tc>
          <w:tcPr>
            <w:tcW w:w="4788" w:type="dxa"/>
            <w:shd w:val="clear" w:color="auto" w:fill="auto"/>
          </w:tcPr>
          <w:p w:rsidR="002B2AC2" w:rsidRPr="00333771" w:rsidRDefault="002B2AC2" w:rsidP="002B2AC2">
            <w:pPr>
              <w:pStyle w:val="Texto"/>
              <w:spacing w:line="228" w:lineRule="exact"/>
              <w:ind w:firstLine="0"/>
              <w:rPr>
                <w:rFonts w:ascii="Verdana" w:hAnsi="Verdana"/>
                <w:sz w:val="16"/>
                <w:szCs w:val="16"/>
              </w:rPr>
            </w:pPr>
            <w:r w:rsidRPr="00333771">
              <w:rPr>
                <w:rFonts w:ascii="Verdana" w:hAnsi="Verdana"/>
                <w:b/>
                <w:sz w:val="16"/>
                <w:szCs w:val="16"/>
              </w:rPr>
              <w:t xml:space="preserve">6.1.3.1 </w:t>
            </w:r>
            <w:r w:rsidRPr="00333771">
              <w:rPr>
                <w:rFonts w:ascii="Verdana" w:hAnsi="Verdana"/>
                <w:sz w:val="16"/>
                <w:szCs w:val="16"/>
              </w:rPr>
              <w:t>La lista de ingredientes de los productos objeto de esta Norma, debe figurar en la superficie de información del envase primario o, en su caso, envase secundario. La declaración debe hacerse de la siguiente manera:</w:t>
            </w:r>
          </w:p>
        </w:tc>
        <w:tc>
          <w:tcPr>
            <w:tcW w:w="4788" w:type="dxa"/>
          </w:tcPr>
          <w:p w:rsidR="002B2AC2" w:rsidRPr="00333771" w:rsidRDefault="002B2AC2" w:rsidP="002B2AC2">
            <w:pPr>
              <w:spacing w:after="101" w:line="228" w:lineRule="atLeast"/>
              <w:jc w:val="both"/>
              <w:rPr>
                <w:rFonts w:ascii="Verdana" w:hAnsi="Verdana"/>
                <w:sz w:val="16"/>
                <w:szCs w:val="16"/>
              </w:rPr>
            </w:pPr>
            <w:r w:rsidRPr="00333771">
              <w:rPr>
                <w:rFonts w:ascii="Verdana" w:hAnsi="Verdana"/>
                <w:b/>
                <w:bCs/>
                <w:sz w:val="16"/>
                <w:szCs w:val="16"/>
                <w:lang w:val="en-US"/>
              </w:rPr>
              <w:t>6.1.3.1</w:t>
            </w:r>
            <w:r w:rsidRPr="00333771">
              <w:rPr>
                <w:rFonts w:ascii="Verdana" w:hAnsi="Verdana"/>
                <w:sz w:val="16"/>
                <w:szCs w:val="16"/>
                <w:lang w:val="en-US"/>
              </w:rPr>
              <w:t xml:space="preserve"> The list of ingredients of the products covered by this Standard must appear on the information surface of the primary packaging or, where applicable, secondary packaging. </w:t>
            </w:r>
            <w:r w:rsidRPr="003D3552">
              <w:rPr>
                <w:rFonts w:ascii="Verdana" w:hAnsi="Verdana"/>
                <w:sz w:val="16"/>
                <w:szCs w:val="16"/>
                <w:lang w:val="en-US"/>
              </w:rPr>
              <w:t>The statement must be made as follows:</w:t>
            </w:r>
            <w:r w:rsidRPr="00333771">
              <w:rPr>
                <w:rFonts w:ascii="Verdana" w:hAnsi="Verdana"/>
                <w:sz w:val="16"/>
                <w:szCs w:val="16"/>
              </w:rPr>
              <w:t xml:space="preserve"> </w:t>
            </w:r>
          </w:p>
        </w:tc>
      </w:tr>
      <w:tr w:rsidR="002B2AC2" w:rsidRPr="00DC55B1" w:rsidTr="00AF4753">
        <w:tc>
          <w:tcPr>
            <w:tcW w:w="4788" w:type="dxa"/>
            <w:shd w:val="clear" w:color="auto" w:fill="auto"/>
          </w:tcPr>
          <w:p w:rsidR="002B2AC2" w:rsidRPr="00333771" w:rsidRDefault="002B2AC2" w:rsidP="002B2AC2">
            <w:pPr>
              <w:pStyle w:val="Texto"/>
              <w:spacing w:line="228" w:lineRule="exact"/>
              <w:ind w:firstLine="0"/>
              <w:rPr>
                <w:rFonts w:ascii="Verdana" w:hAnsi="Verdana"/>
                <w:sz w:val="16"/>
                <w:szCs w:val="16"/>
              </w:rPr>
            </w:pPr>
            <w:r w:rsidRPr="00333771">
              <w:rPr>
                <w:rFonts w:ascii="Verdana" w:hAnsi="Verdana"/>
                <w:b/>
                <w:sz w:val="16"/>
                <w:szCs w:val="16"/>
              </w:rPr>
              <w:lastRenderedPageBreak/>
              <w:t>6.1.3.1.1</w:t>
            </w:r>
            <w:r w:rsidRPr="00333771">
              <w:rPr>
                <w:rFonts w:ascii="Verdana" w:hAnsi="Verdana"/>
                <w:sz w:val="16"/>
                <w:szCs w:val="16"/>
              </w:rPr>
              <w:t xml:space="preserve"> Debe ir precedida por el término ingredientes.</w:t>
            </w:r>
          </w:p>
        </w:tc>
        <w:tc>
          <w:tcPr>
            <w:tcW w:w="4788" w:type="dxa"/>
          </w:tcPr>
          <w:p w:rsidR="002B2AC2" w:rsidRPr="00333771" w:rsidRDefault="002B2AC2" w:rsidP="002B2AC2">
            <w:pPr>
              <w:spacing w:after="101" w:line="228" w:lineRule="atLeast"/>
              <w:jc w:val="both"/>
              <w:rPr>
                <w:rFonts w:ascii="Verdana" w:hAnsi="Verdana"/>
                <w:sz w:val="16"/>
                <w:szCs w:val="16"/>
                <w:lang w:val="en-US"/>
              </w:rPr>
            </w:pPr>
            <w:r w:rsidRPr="00333771">
              <w:rPr>
                <w:rFonts w:ascii="Verdana" w:hAnsi="Verdana"/>
                <w:b/>
                <w:bCs/>
                <w:sz w:val="16"/>
                <w:szCs w:val="16"/>
                <w:lang w:val="en-US"/>
              </w:rPr>
              <w:t>6.1.3.1.1</w:t>
            </w:r>
            <w:r w:rsidRPr="00333771">
              <w:rPr>
                <w:rFonts w:ascii="Verdana" w:hAnsi="Verdana"/>
                <w:sz w:val="16"/>
                <w:szCs w:val="16"/>
                <w:lang w:val="en-US"/>
              </w:rPr>
              <w:t xml:space="preserve"> It must be preceded by the term </w:t>
            </w:r>
            <w:r>
              <w:rPr>
                <w:rFonts w:ascii="Verdana" w:hAnsi="Verdana"/>
                <w:sz w:val="16"/>
                <w:szCs w:val="16"/>
                <w:lang w:val="en-US"/>
              </w:rPr>
              <w:t>“</w:t>
            </w:r>
            <w:r w:rsidRPr="00333771">
              <w:rPr>
                <w:rFonts w:ascii="Verdana" w:hAnsi="Verdana"/>
                <w:sz w:val="16"/>
                <w:szCs w:val="16"/>
                <w:lang w:val="en-US"/>
              </w:rPr>
              <w:t>ingredients</w:t>
            </w:r>
            <w:r>
              <w:rPr>
                <w:rFonts w:ascii="Verdana" w:hAnsi="Verdana"/>
                <w:sz w:val="16"/>
                <w:szCs w:val="16"/>
                <w:lang w:val="en-US"/>
              </w:rPr>
              <w:t>”</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spacing w:line="228" w:lineRule="exact"/>
              <w:ind w:firstLine="0"/>
              <w:rPr>
                <w:rFonts w:ascii="Verdana" w:hAnsi="Verdana"/>
                <w:sz w:val="16"/>
                <w:szCs w:val="16"/>
              </w:rPr>
            </w:pPr>
            <w:r w:rsidRPr="00333771">
              <w:rPr>
                <w:rFonts w:ascii="Verdana" w:hAnsi="Verdana"/>
                <w:b/>
                <w:sz w:val="16"/>
                <w:szCs w:val="16"/>
              </w:rPr>
              <w:t>6.1.3.1.2</w:t>
            </w:r>
            <w:r w:rsidRPr="00333771">
              <w:rPr>
                <w:rFonts w:ascii="Verdana" w:hAnsi="Verdana"/>
                <w:sz w:val="16"/>
                <w:szCs w:val="16"/>
              </w:rPr>
              <w:t xml:space="preserve"> Los ingredientes corrosivos, tóxicos o inflamables que den origen a las leyendas precautorias, deben declararse con el nombre químico o técnico más comúnmente usado o utilizar una nomenclatura química.</w:t>
            </w:r>
          </w:p>
        </w:tc>
        <w:tc>
          <w:tcPr>
            <w:tcW w:w="4788" w:type="dxa"/>
          </w:tcPr>
          <w:p w:rsidR="002B2AC2" w:rsidRPr="00333771" w:rsidRDefault="002B2AC2" w:rsidP="002B2AC2">
            <w:pPr>
              <w:spacing w:after="101" w:line="228" w:lineRule="atLeast"/>
              <w:jc w:val="both"/>
              <w:rPr>
                <w:rFonts w:ascii="Verdana" w:hAnsi="Verdana"/>
                <w:sz w:val="16"/>
                <w:szCs w:val="16"/>
                <w:lang w:val="en-US"/>
              </w:rPr>
            </w:pPr>
            <w:r w:rsidRPr="00333771">
              <w:rPr>
                <w:rFonts w:ascii="Verdana" w:hAnsi="Verdana"/>
                <w:b/>
                <w:bCs/>
                <w:sz w:val="16"/>
                <w:szCs w:val="16"/>
                <w:lang w:val="en-US"/>
              </w:rPr>
              <w:t>6.1.3.1.2</w:t>
            </w:r>
            <w:r w:rsidRPr="00333771">
              <w:rPr>
                <w:rFonts w:ascii="Verdana" w:hAnsi="Verdana"/>
                <w:sz w:val="16"/>
                <w:szCs w:val="16"/>
                <w:lang w:val="en-US"/>
              </w:rPr>
              <w:t xml:space="preserve"> The corrosive, toxic or flammable ingredients that give rise to the</w:t>
            </w:r>
            <w:r>
              <w:rPr>
                <w:rFonts w:ascii="Verdana" w:hAnsi="Verdana"/>
                <w:sz w:val="16"/>
                <w:szCs w:val="16"/>
                <w:lang w:val="en-US"/>
              </w:rPr>
              <w:t xml:space="preserve"> cautionary</w:t>
            </w:r>
            <w:r w:rsidRPr="00333771">
              <w:rPr>
                <w:rFonts w:ascii="Verdana" w:hAnsi="Verdana"/>
                <w:sz w:val="16"/>
                <w:szCs w:val="16"/>
                <w:lang w:val="en-US"/>
              </w:rPr>
              <w:t xml:space="preserve"> legends must be declared with the most commonly used chemical or technical name or use a chemical nomenclature. </w:t>
            </w:r>
          </w:p>
        </w:tc>
      </w:tr>
      <w:tr w:rsidR="002B2AC2" w:rsidRPr="00DC55B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b/>
                <w:sz w:val="16"/>
                <w:szCs w:val="16"/>
              </w:rPr>
              <w:t>6.1.3.1.3</w:t>
            </w:r>
            <w:r w:rsidRPr="00333771">
              <w:rPr>
                <w:rFonts w:ascii="Verdana" w:hAnsi="Verdana"/>
                <w:sz w:val="16"/>
                <w:szCs w:val="16"/>
              </w:rPr>
              <w:t xml:space="preserve"> Los demás ingredientes deben declararse y, para ello, podrá emplearse la denominación genérica, la denominación química para grupos o familias ya establecidas o la denominación funcional del ingrediente, entre los que se encuentran, de manera enunciativa mas no limitativa, los siguientes:</w:t>
            </w:r>
          </w:p>
        </w:tc>
        <w:tc>
          <w:tcPr>
            <w:tcW w:w="4788" w:type="dxa"/>
          </w:tcPr>
          <w:p w:rsidR="002B2AC2" w:rsidRPr="00333771" w:rsidRDefault="002B2AC2" w:rsidP="002B2AC2">
            <w:pPr>
              <w:spacing w:after="101" w:line="220" w:lineRule="atLeast"/>
              <w:jc w:val="both"/>
              <w:rPr>
                <w:rFonts w:ascii="Verdana" w:hAnsi="Verdana"/>
                <w:sz w:val="16"/>
                <w:szCs w:val="16"/>
                <w:lang w:val="en-US"/>
              </w:rPr>
            </w:pPr>
            <w:r w:rsidRPr="00333771">
              <w:rPr>
                <w:rFonts w:ascii="Verdana" w:hAnsi="Verdana"/>
                <w:b/>
                <w:bCs/>
                <w:sz w:val="16"/>
                <w:szCs w:val="16"/>
                <w:lang w:val="en-US"/>
              </w:rPr>
              <w:t>6.1.3.1.3</w:t>
            </w:r>
            <w:r w:rsidRPr="00333771">
              <w:rPr>
                <w:rFonts w:ascii="Verdana" w:hAnsi="Verdana"/>
                <w:sz w:val="16"/>
                <w:szCs w:val="16"/>
                <w:lang w:val="en-US"/>
              </w:rPr>
              <w:t xml:space="preserve"> Other ingredients be declared</w:t>
            </w:r>
            <w:r>
              <w:rPr>
                <w:rFonts w:ascii="Verdana" w:hAnsi="Verdana"/>
                <w:sz w:val="16"/>
                <w:szCs w:val="16"/>
                <w:lang w:val="en-US"/>
              </w:rPr>
              <w:t xml:space="preserve"> and,</w:t>
            </w:r>
            <w:r w:rsidRPr="00333771">
              <w:rPr>
                <w:rFonts w:ascii="Verdana" w:hAnsi="Verdana"/>
                <w:sz w:val="16"/>
                <w:szCs w:val="16"/>
                <w:lang w:val="en-US"/>
              </w:rPr>
              <w:t xml:space="preserve"> for this, the generic name may be used, the chemical name for g </w:t>
            </w:r>
            <w:r>
              <w:rPr>
                <w:rFonts w:ascii="Verdana" w:hAnsi="Verdana"/>
                <w:sz w:val="16"/>
                <w:szCs w:val="16"/>
                <w:lang w:val="en-US"/>
              </w:rPr>
              <w:t>g</w:t>
            </w:r>
            <w:r w:rsidRPr="00333771">
              <w:rPr>
                <w:rFonts w:ascii="Verdana" w:hAnsi="Verdana"/>
                <w:sz w:val="16"/>
                <w:szCs w:val="16"/>
                <w:lang w:val="en-US"/>
              </w:rPr>
              <w:t>roups or families already established or</w:t>
            </w:r>
            <w:r>
              <w:rPr>
                <w:rFonts w:ascii="Verdana" w:hAnsi="Verdana"/>
                <w:sz w:val="16"/>
                <w:szCs w:val="16"/>
                <w:lang w:val="en-US"/>
              </w:rPr>
              <w:t xml:space="preserve"> the</w:t>
            </w:r>
            <w:r w:rsidRPr="00333771">
              <w:rPr>
                <w:rFonts w:ascii="Verdana" w:hAnsi="Verdana"/>
                <w:sz w:val="16"/>
                <w:szCs w:val="16"/>
                <w:lang w:val="en-US"/>
              </w:rPr>
              <w:t xml:space="preserve"> functional name of the ingredient, including </w:t>
            </w:r>
            <w:r>
              <w:rPr>
                <w:rFonts w:ascii="Verdana" w:hAnsi="Verdana"/>
                <w:sz w:val="16"/>
                <w:szCs w:val="16"/>
                <w:lang w:val="en-US"/>
              </w:rPr>
              <w:t>but not limited to</w:t>
            </w:r>
            <w:r w:rsidRPr="00333771">
              <w:rPr>
                <w:rFonts w:ascii="Verdana" w:hAnsi="Verdana"/>
                <w:sz w:val="16"/>
                <w:szCs w:val="16"/>
                <w:lang w:val="en-US"/>
              </w:rPr>
              <w:t xml:space="preserve"> the following: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Fosfatos</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Phosphates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xml:space="preserve">- </w:t>
            </w:r>
            <w:proofErr w:type="spellStart"/>
            <w:r w:rsidRPr="00333771">
              <w:rPr>
                <w:rFonts w:ascii="Verdana" w:hAnsi="Verdana"/>
                <w:sz w:val="16"/>
                <w:szCs w:val="16"/>
              </w:rPr>
              <w:t>Fosfonatos</w:t>
            </w:r>
            <w:proofErr w:type="spellEnd"/>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Phosphonates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Tensoactivos aniónicos</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Anionic surfactants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Tensoactivos catiónicos</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Cationic surfactants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trike/>
                <w:sz w:val="16"/>
                <w:szCs w:val="16"/>
              </w:rPr>
            </w:pPr>
            <w:r w:rsidRPr="00333771">
              <w:rPr>
                <w:rFonts w:ascii="Verdana" w:hAnsi="Verdana"/>
                <w:sz w:val="16"/>
                <w:szCs w:val="16"/>
              </w:rPr>
              <w:t xml:space="preserve">- Tensoactivos </w:t>
            </w:r>
            <w:proofErr w:type="spellStart"/>
            <w:r w:rsidRPr="00333771">
              <w:rPr>
                <w:rFonts w:ascii="Verdana" w:hAnsi="Verdana"/>
                <w:sz w:val="16"/>
                <w:szCs w:val="16"/>
              </w:rPr>
              <w:t>anfotéricos</w:t>
            </w:r>
            <w:proofErr w:type="spellEnd"/>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Amphoteric surfactants</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Tensoactivos no iónicos</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Non-ionic surfactants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Blanqueadores base oxígeno</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Oxygen-based bleaches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Blanqueadores base cloro</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Chlorine-based bleaches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EDTA</w:t>
            </w:r>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EDTA </w:t>
            </w:r>
          </w:p>
        </w:tc>
      </w:tr>
      <w:tr w:rsidR="002B2AC2" w:rsidRPr="00333771" w:rsidTr="00AF4753">
        <w:tc>
          <w:tcPr>
            <w:tcW w:w="4788" w:type="dxa"/>
            <w:shd w:val="clear" w:color="auto" w:fill="auto"/>
          </w:tcPr>
          <w:p w:rsidR="002B2AC2" w:rsidRPr="00333771" w:rsidRDefault="002B2AC2" w:rsidP="002B2AC2">
            <w:pPr>
              <w:pStyle w:val="Texto"/>
              <w:spacing w:line="220" w:lineRule="exact"/>
              <w:ind w:firstLine="0"/>
              <w:rPr>
                <w:rFonts w:ascii="Verdana" w:hAnsi="Verdana"/>
                <w:sz w:val="16"/>
                <w:szCs w:val="16"/>
              </w:rPr>
            </w:pPr>
            <w:r w:rsidRPr="00333771">
              <w:rPr>
                <w:rFonts w:ascii="Verdana" w:hAnsi="Verdana"/>
                <w:sz w:val="16"/>
                <w:szCs w:val="16"/>
              </w:rPr>
              <w:t xml:space="preserve">- Ácido </w:t>
            </w:r>
            <w:proofErr w:type="spellStart"/>
            <w:r w:rsidRPr="00333771">
              <w:rPr>
                <w:rFonts w:ascii="Verdana" w:hAnsi="Verdana"/>
                <w:sz w:val="16"/>
                <w:szCs w:val="16"/>
              </w:rPr>
              <w:t>nitrilotriacético</w:t>
            </w:r>
            <w:proofErr w:type="spellEnd"/>
          </w:p>
        </w:tc>
        <w:tc>
          <w:tcPr>
            <w:tcW w:w="4788" w:type="dxa"/>
          </w:tcPr>
          <w:p w:rsidR="002B2AC2" w:rsidRPr="003D3552" w:rsidRDefault="002B2AC2" w:rsidP="002B2AC2">
            <w:pPr>
              <w:spacing w:after="101" w:line="220" w:lineRule="atLeast"/>
              <w:jc w:val="both"/>
              <w:rPr>
                <w:rFonts w:ascii="Verdana" w:hAnsi="Verdana"/>
                <w:sz w:val="16"/>
                <w:szCs w:val="16"/>
                <w:lang w:val="en-US"/>
              </w:rPr>
            </w:pPr>
            <w:r w:rsidRPr="003D3552">
              <w:rPr>
                <w:rFonts w:ascii="Verdana" w:hAnsi="Verdana"/>
                <w:sz w:val="16"/>
                <w:szCs w:val="16"/>
                <w:lang w:val="en-US"/>
              </w:rPr>
              <w:t xml:space="preserve">- nitrilotriacetic acid Á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Fenoles y fenoles halogenados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Halogenated phenols and phenols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Hidrocarburos aromáticos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Aromatic hydrocarbons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Hidrocarburos alifáticos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Aliphatic hydrocarbons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Hidrocarburos halogenados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Halogenated hydrocarbons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Ceras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Waxes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Silicones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Silicon is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Sulfatos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Sulphates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Carbonatos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Carbonates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Silicatos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Silicate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Zeolitas</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Zeolites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 xml:space="preserve">- </w:t>
            </w:r>
            <w:proofErr w:type="spellStart"/>
            <w:r w:rsidRPr="00333771">
              <w:rPr>
                <w:rFonts w:ascii="Verdana" w:hAnsi="Verdana"/>
                <w:sz w:val="16"/>
                <w:szCs w:val="16"/>
              </w:rPr>
              <w:t>Policarboxilatos</w:t>
            </w:r>
            <w:proofErr w:type="spellEnd"/>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sz w:val="16"/>
                <w:szCs w:val="16"/>
                <w:lang w:val="en-US"/>
              </w:rPr>
              <w:t xml:space="preserve">- Polycarboxylates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6.1.3.1.4</w:t>
            </w:r>
            <w:r w:rsidRPr="00333771">
              <w:rPr>
                <w:rFonts w:ascii="Verdana" w:hAnsi="Verdana"/>
                <w:sz w:val="16"/>
                <w:szCs w:val="16"/>
              </w:rPr>
              <w:t xml:space="preserve"> En el caso de que una empresa haya desarrollado un ingrediente o una mezcla de ingredientes que promuevan una innovación en el mercado de los productos objeto de esta Norma, podrán declararse utilizando el nombre patentado o registrado por ejemplo: </w:t>
            </w:r>
            <w:proofErr w:type="spellStart"/>
            <w:r w:rsidRPr="00333771">
              <w:rPr>
                <w:rFonts w:ascii="Verdana" w:hAnsi="Verdana"/>
                <w:sz w:val="16"/>
                <w:szCs w:val="16"/>
              </w:rPr>
              <w:t>Bitrex</w:t>
            </w:r>
            <w:proofErr w:type="spellEnd"/>
            <w:r w:rsidR="00E66608" w:rsidRPr="00333771">
              <w:rPr>
                <w:rFonts w:ascii="Verdana" w:hAnsi="Verdana"/>
                <w:noProof/>
                <w:sz w:val="16"/>
                <w:szCs w:val="16"/>
              </w:rPr>
              <w:drawing>
                <wp:inline distT="0" distB="0" distL="0" distR="0">
                  <wp:extent cx="96520" cy="12255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 cy="122555"/>
                          </a:xfrm>
                          <a:prstGeom prst="rect">
                            <a:avLst/>
                          </a:prstGeom>
                          <a:noFill/>
                          <a:ln>
                            <a:noFill/>
                          </a:ln>
                        </pic:spPr>
                      </pic:pic>
                    </a:graphicData>
                  </a:graphic>
                </wp:inline>
              </w:drawing>
            </w:r>
            <w:r w:rsidRPr="00333771">
              <w:rPr>
                <w:rFonts w:ascii="Verdana" w:hAnsi="Verdana"/>
                <w:sz w:val="16"/>
                <w:szCs w:val="16"/>
              </w:rPr>
              <w:t xml:space="preserve">, </w:t>
            </w:r>
            <w:proofErr w:type="spellStart"/>
            <w:r w:rsidRPr="00333771">
              <w:rPr>
                <w:rFonts w:ascii="Verdana" w:hAnsi="Verdana"/>
                <w:sz w:val="16"/>
                <w:szCs w:val="16"/>
              </w:rPr>
              <w:t>Teflon</w:t>
            </w:r>
            <w:proofErr w:type="spellEnd"/>
            <w:r w:rsidR="00E66608" w:rsidRPr="00333771">
              <w:rPr>
                <w:rFonts w:ascii="Verdana" w:hAnsi="Verdana"/>
                <w:noProof/>
                <w:sz w:val="16"/>
                <w:szCs w:val="16"/>
              </w:rPr>
              <w:drawing>
                <wp:inline distT="0" distB="0" distL="0" distR="0">
                  <wp:extent cx="96520" cy="12255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 cy="122555"/>
                          </a:xfrm>
                          <a:prstGeom prst="rect">
                            <a:avLst/>
                          </a:prstGeom>
                          <a:noFill/>
                          <a:ln>
                            <a:noFill/>
                          </a:ln>
                        </pic:spPr>
                      </pic:pic>
                    </a:graphicData>
                  </a:graphic>
                </wp:inline>
              </w:drawing>
            </w:r>
            <w:r w:rsidRPr="00333771">
              <w:rPr>
                <w:rFonts w:ascii="Verdana" w:hAnsi="Verdana"/>
                <w:sz w:val="16"/>
                <w:szCs w:val="16"/>
              </w:rPr>
              <w:t>, etc. Los documentos que avalen la patente o el registro estarán a disposición de la Secretaría, cuando ésta lo solicite.</w:t>
            </w:r>
          </w:p>
        </w:tc>
        <w:tc>
          <w:tcPr>
            <w:tcW w:w="4788" w:type="dxa"/>
          </w:tcPr>
          <w:p w:rsidR="002B2AC2" w:rsidRPr="003D3552" w:rsidRDefault="002B2AC2" w:rsidP="002B2AC2">
            <w:pPr>
              <w:spacing w:after="101" w:line="216" w:lineRule="atLeast"/>
              <w:jc w:val="both"/>
              <w:rPr>
                <w:rFonts w:ascii="Verdana" w:hAnsi="Verdana"/>
                <w:sz w:val="16"/>
                <w:szCs w:val="16"/>
                <w:lang w:val="en-US"/>
              </w:rPr>
            </w:pPr>
            <w:r w:rsidRPr="003D3552">
              <w:rPr>
                <w:rFonts w:ascii="Verdana" w:hAnsi="Verdana"/>
                <w:b/>
                <w:bCs/>
                <w:sz w:val="16"/>
                <w:szCs w:val="16"/>
                <w:lang w:val="en-US"/>
              </w:rPr>
              <w:t>6.1.3.1.4</w:t>
            </w:r>
            <w:r w:rsidRPr="003D3552">
              <w:rPr>
                <w:rFonts w:ascii="Verdana" w:hAnsi="Verdana"/>
                <w:sz w:val="16"/>
                <w:szCs w:val="16"/>
                <w:lang w:val="en-US"/>
              </w:rPr>
              <w:t xml:space="preserve"> In the event that a company has developed an ingredient or a mixture of ingredients that promote innovation in the market of the products covered by this Standard, they may declare themselves using the patented or registered name, for example: </w:t>
            </w:r>
            <w:proofErr w:type="spellStart"/>
            <w:r w:rsidRPr="008D12C3">
              <w:rPr>
                <w:rFonts w:ascii="Verdana" w:hAnsi="Verdana"/>
                <w:sz w:val="16"/>
                <w:szCs w:val="16"/>
                <w:lang w:val="en-US"/>
              </w:rPr>
              <w:t>Bitrex</w:t>
            </w:r>
            <w:proofErr w:type="spellEnd"/>
            <w:r w:rsidR="00E66608" w:rsidRPr="00333771">
              <w:rPr>
                <w:rFonts w:ascii="Verdana" w:hAnsi="Verdana"/>
                <w:noProof/>
                <w:sz w:val="16"/>
                <w:szCs w:val="16"/>
              </w:rPr>
              <w:drawing>
                <wp:inline distT="0" distB="0" distL="0" distR="0">
                  <wp:extent cx="96520" cy="12255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 cy="122555"/>
                          </a:xfrm>
                          <a:prstGeom prst="rect">
                            <a:avLst/>
                          </a:prstGeom>
                          <a:noFill/>
                          <a:ln>
                            <a:noFill/>
                          </a:ln>
                        </pic:spPr>
                      </pic:pic>
                    </a:graphicData>
                  </a:graphic>
                </wp:inline>
              </w:drawing>
            </w:r>
            <w:r w:rsidRPr="008D12C3">
              <w:rPr>
                <w:rFonts w:ascii="Verdana" w:hAnsi="Verdana"/>
                <w:sz w:val="16"/>
                <w:szCs w:val="16"/>
                <w:lang w:val="en-US"/>
              </w:rPr>
              <w:t>, Teflon</w:t>
            </w:r>
            <w:r w:rsidR="00E66608" w:rsidRPr="00333771">
              <w:rPr>
                <w:rFonts w:ascii="Verdana" w:hAnsi="Verdana"/>
                <w:noProof/>
                <w:sz w:val="16"/>
                <w:szCs w:val="16"/>
              </w:rPr>
              <w:drawing>
                <wp:inline distT="0" distB="0" distL="0" distR="0">
                  <wp:extent cx="96520" cy="1225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 cy="122555"/>
                          </a:xfrm>
                          <a:prstGeom prst="rect">
                            <a:avLst/>
                          </a:prstGeom>
                          <a:noFill/>
                          <a:ln>
                            <a:noFill/>
                          </a:ln>
                        </pic:spPr>
                      </pic:pic>
                    </a:graphicData>
                  </a:graphic>
                </wp:inline>
              </w:drawing>
            </w:r>
            <w:r w:rsidRPr="008D12C3">
              <w:rPr>
                <w:rFonts w:ascii="Verdana" w:hAnsi="Verdana"/>
                <w:sz w:val="16"/>
                <w:szCs w:val="16"/>
                <w:lang w:val="en-US"/>
              </w:rPr>
              <w:t xml:space="preserve">, </w:t>
            </w:r>
            <w:r w:rsidRPr="003D3552">
              <w:rPr>
                <w:rFonts w:ascii="Verdana" w:hAnsi="Verdana"/>
                <w:sz w:val="16"/>
                <w:szCs w:val="16"/>
                <w:lang w:val="en-US"/>
              </w:rPr>
              <w:t xml:space="preserve"> etc. The documents that </w:t>
            </w:r>
            <w:r>
              <w:rPr>
                <w:rFonts w:ascii="Verdana" w:hAnsi="Verdana"/>
                <w:sz w:val="16"/>
                <w:szCs w:val="16"/>
                <w:lang w:val="en-US"/>
              </w:rPr>
              <w:t>support</w:t>
            </w:r>
            <w:r w:rsidRPr="003D3552">
              <w:rPr>
                <w:rFonts w:ascii="Verdana" w:hAnsi="Verdana"/>
                <w:sz w:val="16"/>
                <w:szCs w:val="16"/>
                <w:lang w:val="en-US"/>
              </w:rPr>
              <w:t xml:space="preserve"> the patent or registration will be available to the Secretary, when it requests it. </w:t>
            </w:r>
            <w:r>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6.1.3.1.5</w:t>
            </w:r>
            <w:r w:rsidRPr="00333771">
              <w:rPr>
                <w:rFonts w:ascii="Verdana" w:hAnsi="Verdana"/>
                <w:sz w:val="16"/>
                <w:szCs w:val="16"/>
              </w:rPr>
              <w:t xml:space="preserve"> Las enzimas, colorantes, aromas, fragancias y coadyuvantes o ayudas de proceso se podrán incluir con sus nombres genéricos, a menos que sean las causantes del riesgo del producto, de ser éste el caso </w:t>
            </w:r>
            <w:r w:rsidRPr="00333771">
              <w:rPr>
                <w:rFonts w:ascii="Verdana" w:hAnsi="Verdana"/>
                <w:sz w:val="16"/>
                <w:szCs w:val="16"/>
              </w:rPr>
              <w:lastRenderedPageBreak/>
              <w:t>se cumplirá con lo indicado en el inciso 6.1.3.1.2, de esta Norma.</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lastRenderedPageBreak/>
              <w:t>6.1.3.1.5</w:t>
            </w:r>
            <w:r w:rsidRPr="00333771">
              <w:rPr>
                <w:rFonts w:ascii="Verdana" w:hAnsi="Verdana"/>
                <w:sz w:val="16"/>
                <w:szCs w:val="16"/>
                <w:lang w:val="en-US"/>
              </w:rPr>
              <w:t xml:space="preserve"> Enzymes, dyes, flavors, aromatics and </w:t>
            </w:r>
            <w:r>
              <w:rPr>
                <w:rFonts w:ascii="Verdana" w:hAnsi="Verdana"/>
                <w:sz w:val="16"/>
                <w:szCs w:val="16"/>
                <w:lang w:val="en-US"/>
              </w:rPr>
              <w:t>additives</w:t>
            </w:r>
            <w:r w:rsidRPr="00333771">
              <w:rPr>
                <w:rFonts w:ascii="Verdana" w:hAnsi="Verdana"/>
                <w:sz w:val="16"/>
                <w:szCs w:val="16"/>
                <w:lang w:val="en-US"/>
              </w:rPr>
              <w:t xml:space="preserve"> or process</w:t>
            </w:r>
            <w:r>
              <w:rPr>
                <w:rFonts w:ascii="Verdana" w:hAnsi="Verdana"/>
                <w:sz w:val="16"/>
                <w:szCs w:val="16"/>
                <w:lang w:val="en-US"/>
              </w:rPr>
              <w:t>ing</w:t>
            </w:r>
            <w:r w:rsidRPr="00333771">
              <w:rPr>
                <w:rFonts w:ascii="Verdana" w:hAnsi="Verdana"/>
                <w:sz w:val="16"/>
                <w:szCs w:val="16"/>
                <w:lang w:val="en-US"/>
              </w:rPr>
              <w:t xml:space="preserve"> aids may be included with their generic names, unless they are the cause of the risk of </w:t>
            </w:r>
            <w:r w:rsidRPr="00333771">
              <w:rPr>
                <w:rFonts w:ascii="Verdana" w:hAnsi="Verdana"/>
                <w:sz w:val="16"/>
                <w:szCs w:val="16"/>
                <w:lang w:val="en-US"/>
              </w:rPr>
              <w:lastRenderedPageBreak/>
              <w:t xml:space="preserve">the product, if this is the case, it will be complied with as indicated in Subsection 6.1.3.1.2 of this Standard.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lastRenderedPageBreak/>
              <w:t>6.1.4 Instrucciones de uso</w:t>
            </w:r>
          </w:p>
        </w:tc>
        <w:tc>
          <w:tcPr>
            <w:tcW w:w="4788" w:type="dxa"/>
          </w:tcPr>
          <w:p w:rsidR="002B2AC2" w:rsidRPr="00333771" w:rsidRDefault="002B2AC2" w:rsidP="002B2AC2">
            <w:pPr>
              <w:spacing w:after="101" w:line="216" w:lineRule="atLeast"/>
              <w:jc w:val="both"/>
              <w:rPr>
                <w:rFonts w:ascii="Verdana" w:hAnsi="Verdana"/>
                <w:sz w:val="16"/>
                <w:szCs w:val="16"/>
              </w:rPr>
            </w:pPr>
            <w:r w:rsidRPr="00333771">
              <w:rPr>
                <w:rFonts w:ascii="Verdana" w:hAnsi="Verdana"/>
                <w:b/>
                <w:bCs/>
                <w:sz w:val="16"/>
                <w:szCs w:val="16"/>
              </w:rPr>
              <w:t>6.1.4</w:t>
            </w:r>
            <w:r>
              <w:rPr>
                <w:rFonts w:ascii="Verdana" w:hAnsi="Verdana"/>
                <w:b/>
                <w:bCs/>
                <w:sz w:val="16"/>
                <w:szCs w:val="16"/>
              </w:rPr>
              <w:t xml:space="preserve"> Use </w:t>
            </w:r>
            <w:proofErr w:type="spellStart"/>
            <w:r>
              <w:rPr>
                <w:rFonts w:ascii="Verdana" w:hAnsi="Verdana"/>
                <w:b/>
                <w:bCs/>
                <w:sz w:val="16"/>
                <w:szCs w:val="16"/>
              </w:rPr>
              <w:t>instructions</w:t>
            </w:r>
            <w:proofErr w:type="spellEnd"/>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6.1.4.1</w:t>
            </w:r>
            <w:r w:rsidRPr="00333771">
              <w:rPr>
                <w:rFonts w:ascii="Verdana" w:hAnsi="Verdana"/>
                <w:sz w:val="16"/>
                <w:szCs w:val="16"/>
              </w:rPr>
              <w:t xml:space="preserve"> Cuando el uso, manejo, dosificación o conservación del producto requiera de instrucciones, por las características del mismo, dicha información debe presentarse en la superficie de información de la etiqueta del envase primario o en su caso, del envase secundario. Sólo en caso de no existir espacio suficiente, las instrucciones de uso podrán ir impresas en un instructivo anexo al envase y en este último se indicará en la superficie de información el siguiente texto: Léase instructivo anexo u otras leyendas análogas.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6.1.4.1</w:t>
            </w:r>
            <w:r w:rsidRPr="00333771">
              <w:rPr>
                <w:rFonts w:ascii="Verdana" w:hAnsi="Verdana"/>
                <w:sz w:val="16"/>
                <w:szCs w:val="16"/>
                <w:lang w:val="en-US"/>
              </w:rPr>
              <w:t xml:space="preserve"> When </w:t>
            </w:r>
            <w:r w:rsidRPr="008D12C3">
              <w:rPr>
                <w:rFonts w:ascii="Verdana" w:hAnsi="Verdana"/>
                <w:sz w:val="16"/>
                <w:szCs w:val="16"/>
                <w:lang w:val="en-US"/>
              </w:rPr>
              <w:t xml:space="preserve">the use, handling, dosing or </w:t>
            </w:r>
            <w:r w:rsidRPr="008D12C3">
              <w:rPr>
                <w:rFonts w:ascii="Verdana" w:hAnsi="Verdana"/>
                <w:bCs/>
                <w:sz w:val="16"/>
                <w:szCs w:val="16"/>
                <w:lang w:val="en-US"/>
              </w:rPr>
              <w:t>conservation</w:t>
            </w:r>
            <w:r w:rsidRPr="008D12C3">
              <w:rPr>
                <w:rFonts w:ascii="Verdana" w:hAnsi="Verdana"/>
                <w:sz w:val="16"/>
                <w:szCs w:val="16"/>
                <w:lang w:val="en-US"/>
              </w:rPr>
              <w:t xml:space="preserve"> of the pr</w:t>
            </w:r>
            <w:r w:rsidRPr="00333771">
              <w:rPr>
                <w:rFonts w:ascii="Verdana" w:hAnsi="Verdana"/>
                <w:sz w:val="16"/>
                <w:szCs w:val="16"/>
                <w:lang w:val="en-US"/>
              </w:rPr>
              <w:t xml:space="preserve">oduct requires instructions, due to the characteristics of the product, said information must be presented on the information surface of the label of the primary packaging or, where applicable, of the secondary packaging. Only if there is not enough space, the instructions for use may be printed on an instruction sheet annexed to the container and on the latter the following text shall be indicated on the information surface: See attached instructions or other similar legends.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De acuerdo al tipo de producto, el fabricante debe incluir en la etiqueta, las leyendas precautorias y de considerarse necesario, las recomendaciones de seguridad referidas a los aspectos que se mencionan en este apartado de manera contrastante y visibles en condiciones normales de compra y uso y cuya redacción debe ser clara y que no induzca error al consumidor.</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sz w:val="16"/>
                <w:szCs w:val="16"/>
                <w:lang w:val="en-US"/>
              </w:rPr>
              <w:t xml:space="preserve">According to the type of product, the manufacturer must include on the label, the cautionary legends and if considered necessary, the safety recommendations referring to the aspects mentioned in this section in a way that is consistent and visible under normal conditions of purchase and use and whose wording should be clear and that does not induce consumer error.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6.1.5</w:t>
            </w:r>
            <w:r w:rsidRPr="00333771">
              <w:rPr>
                <w:rFonts w:ascii="Verdana" w:hAnsi="Verdana"/>
                <w:sz w:val="16"/>
                <w:szCs w:val="16"/>
              </w:rPr>
              <w:t xml:space="preserve"> </w:t>
            </w:r>
            <w:r w:rsidRPr="00333771">
              <w:rPr>
                <w:rFonts w:ascii="Verdana" w:hAnsi="Verdana"/>
                <w:b/>
                <w:sz w:val="16"/>
                <w:szCs w:val="16"/>
              </w:rPr>
              <w:t>Declaración del lote</w:t>
            </w:r>
          </w:p>
        </w:tc>
        <w:tc>
          <w:tcPr>
            <w:tcW w:w="4788" w:type="dxa"/>
          </w:tcPr>
          <w:p w:rsidR="002B2AC2" w:rsidRPr="008D12C3" w:rsidRDefault="002B2AC2" w:rsidP="002B2AC2">
            <w:pPr>
              <w:spacing w:after="101" w:line="216" w:lineRule="atLeast"/>
              <w:jc w:val="both"/>
              <w:rPr>
                <w:rFonts w:ascii="Verdana" w:hAnsi="Verdana"/>
                <w:sz w:val="16"/>
                <w:szCs w:val="16"/>
                <w:lang w:val="en-US"/>
              </w:rPr>
            </w:pPr>
            <w:r w:rsidRPr="008D12C3">
              <w:rPr>
                <w:rFonts w:ascii="Verdana" w:hAnsi="Verdana"/>
                <w:b/>
                <w:bCs/>
                <w:sz w:val="16"/>
                <w:szCs w:val="16"/>
                <w:lang w:val="en-US"/>
              </w:rPr>
              <w:t>6.1.5</w:t>
            </w:r>
            <w:r w:rsidRPr="008D12C3">
              <w:rPr>
                <w:rFonts w:ascii="Verdana" w:hAnsi="Verdana"/>
                <w:sz w:val="16"/>
                <w:szCs w:val="16"/>
                <w:lang w:val="en-US"/>
              </w:rPr>
              <w:t xml:space="preserve"> </w:t>
            </w:r>
            <w:r w:rsidR="00DC55B1">
              <w:rPr>
                <w:rFonts w:ascii="Verdana" w:hAnsi="Verdana"/>
                <w:b/>
                <w:bCs/>
                <w:sz w:val="16"/>
                <w:szCs w:val="16"/>
                <w:lang w:val="en-US"/>
              </w:rPr>
              <w:t>Lot</w:t>
            </w:r>
            <w:r w:rsidRPr="008D12C3">
              <w:rPr>
                <w:rFonts w:ascii="Verdana" w:hAnsi="Verdana"/>
                <w:b/>
                <w:bCs/>
                <w:sz w:val="16"/>
                <w:szCs w:val="16"/>
                <w:lang w:val="en-US"/>
              </w:rPr>
              <w:t xml:space="preserve"> declaration</w:t>
            </w:r>
            <w:r w:rsidRPr="008D12C3">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6.1.5.1</w:t>
            </w:r>
            <w:r w:rsidRPr="00333771">
              <w:rPr>
                <w:rFonts w:ascii="Verdana" w:hAnsi="Verdana"/>
                <w:sz w:val="16"/>
                <w:szCs w:val="16"/>
              </w:rPr>
              <w:t xml:space="preserve"> En cualquier parte del envase primario o secundario, debe figurar en todos los productos objeto de esta Norma, la identificación del lote o dato que permita la rastreabilidad del producto con una indicación en clave o en lenguaje claro, ya sea grabado, marcado con tinta indeleble o de cualquier otro modo similar.</w:t>
            </w:r>
          </w:p>
        </w:tc>
        <w:tc>
          <w:tcPr>
            <w:tcW w:w="4788" w:type="dxa"/>
          </w:tcPr>
          <w:p w:rsidR="002B2AC2" w:rsidRPr="008D12C3" w:rsidRDefault="002B2AC2" w:rsidP="002B2AC2">
            <w:pPr>
              <w:spacing w:after="101" w:line="216" w:lineRule="atLeast"/>
              <w:jc w:val="both"/>
              <w:rPr>
                <w:rFonts w:ascii="Verdana" w:hAnsi="Verdana"/>
                <w:sz w:val="16"/>
                <w:szCs w:val="16"/>
                <w:lang w:val="en-US"/>
              </w:rPr>
            </w:pPr>
            <w:r w:rsidRPr="008D12C3">
              <w:rPr>
                <w:rFonts w:ascii="Verdana" w:hAnsi="Verdana"/>
                <w:b/>
                <w:bCs/>
                <w:sz w:val="16"/>
                <w:szCs w:val="16"/>
                <w:lang w:val="en-US"/>
              </w:rPr>
              <w:t>6.1.5.1</w:t>
            </w:r>
            <w:r w:rsidRPr="008D12C3">
              <w:rPr>
                <w:rFonts w:ascii="Verdana" w:hAnsi="Verdana"/>
                <w:sz w:val="16"/>
                <w:szCs w:val="16"/>
                <w:lang w:val="en-US"/>
              </w:rPr>
              <w:t xml:space="preserve"> </w:t>
            </w:r>
            <w:r w:rsidR="00DC55B1">
              <w:rPr>
                <w:rFonts w:ascii="Verdana" w:hAnsi="Verdana"/>
                <w:sz w:val="16"/>
                <w:szCs w:val="16"/>
                <w:lang w:val="en-US"/>
              </w:rPr>
              <w:t>There</w:t>
            </w:r>
            <w:r w:rsidRPr="008D12C3">
              <w:rPr>
                <w:rFonts w:ascii="Verdana" w:hAnsi="Verdana"/>
                <w:sz w:val="16"/>
                <w:szCs w:val="16"/>
                <w:lang w:val="en-US"/>
              </w:rPr>
              <w:t xml:space="preserve"> must be included in all the products </w:t>
            </w:r>
            <w:r w:rsidR="00DC55B1">
              <w:rPr>
                <w:rFonts w:ascii="Verdana" w:hAnsi="Verdana"/>
                <w:sz w:val="16"/>
                <w:szCs w:val="16"/>
                <w:lang w:val="en-US"/>
              </w:rPr>
              <w:t>subject</w:t>
            </w:r>
            <w:r w:rsidRPr="008D12C3">
              <w:rPr>
                <w:rFonts w:ascii="Verdana" w:hAnsi="Verdana"/>
                <w:sz w:val="16"/>
                <w:szCs w:val="16"/>
                <w:lang w:val="en-US"/>
              </w:rPr>
              <w:t xml:space="preserve"> of this Standard</w:t>
            </w:r>
            <w:r w:rsidR="00DC55B1">
              <w:rPr>
                <w:rFonts w:ascii="Verdana" w:hAnsi="Verdana"/>
                <w:sz w:val="16"/>
                <w:szCs w:val="16"/>
                <w:lang w:val="en-US"/>
              </w:rPr>
              <w:t xml:space="preserve"> on</w:t>
            </w:r>
            <w:r w:rsidRPr="008D12C3">
              <w:rPr>
                <w:rFonts w:ascii="Verdana" w:hAnsi="Verdana"/>
                <w:sz w:val="16"/>
                <w:szCs w:val="16"/>
                <w:lang w:val="en-US"/>
              </w:rPr>
              <w:t xml:space="preserve"> </w:t>
            </w:r>
            <w:r w:rsidR="00DC55B1" w:rsidRPr="008D12C3">
              <w:rPr>
                <w:rFonts w:ascii="Verdana" w:hAnsi="Verdana"/>
                <w:sz w:val="16"/>
                <w:szCs w:val="16"/>
                <w:lang w:val="en-US"/>
              </w:rPr>
              <w:t xml:space="preserve">any part of the primary or secondary packaging </w:t>
            </w:r>
            <w:r w:rsidRPr="008D12C3">
              <w:rPr>
                <w:rFonts w:ascii="Verdana" w:hAnsi="Verdana"/>
                <w:sz w:val="16"/>
                <w:szCs w:val="16"/>
                <w:lang w:val="en-US"/>
              </w:rPr>
              <w:t xml:space="preserve">the identification of the </w:t>
            </w:r>
            <w:r w:rsidR="00DC55B1">
              <w:rPr>
                <w:rFonts w:ascii="Verdana" w:hAnsi="Verdana"/>
                <w:sz w:val="16"/>
                <w:szCs w:val="16"/>
                <w:lang w:val="en-US"/>
              </w:rPr>
              <w:t>lot</w:t>
            </w:r>
            <w:r w:rsidRPr="008D12C3">
              <w:rPr>
                <w:rFonts w:ascii="Verdana" w:hAnsi="Verdana"/>
                <w:sz w:val="16"/>
                <w:szCs w:val="16"/>
                <w:lang w:val="en-US"/>
              </w:rPr>
              <w:t xml:space="preserve"> or data that allows the traceability of the product with a code indication or in clear language, either recorded, marked with indelible ink or in any other similar way.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6.1.6 Leyendas precautorias y recomendaciones</w:t>
            </w:r>
          </w:p>
        </w:tc>
        <w:tc>
          <w:tcPr>
            <w:tcW w:w="4788" w:type="dxa"/>
          </w:tcPr>
          <w:p w:rsidR="002B2AC2" w:rsidRPr="008D12C3" w:rsidRDefault="002B2AC2" w:rsidP="002B2AC2">
            <w:pPr>
              <w:spacing w:after="101" w:line="216" w:lineRule="atLeast"/>
              <w:jc w:val="both"/>
              <w:rPr>
                <w:rFonts w:ascii="Verdana" w:hAnsi="Verdana"/>
                <w:sz w:val="16"/>
                <w:szCs w:val="16"/>
                <w:lang w:val="en-US"/>
              </w:rPr>
            </w:pPr>
            <w:r w:rsidRPr="008D12C3">
              <w:rPr>
                <w:rFonts w:ascii="Verdana" w:hAnsi="Verdana"/>
                <w:b/>
                <w:bCs/>
                <w:sz w:val="16"/>
                <w:szCs w:val="16"/>
                <w:lang w:val="en-US"/>
              </w:rPr>
              <w:t xml:space="preserve">6.1.6 </w:t>
            </w:r>
            <w:r>
              <w:rPr>
                <w:rFonts w:ascii="Verdana" w:hAnsi="Verdana"/>
                <w:b/>
                <w:bCs/>
                <w:sz w:val="16"/>
                <w:szCs w:val="16"/>
                <w:lang w:val="en-US"/>
              </w:rPr>
              <w:t>C</w:t>
            </w:r>
            <w:r w:rsidRPr="008D12C3">
              <w:rPr>
                <w:rFonts w:ascii="Verdana" w:hAnsi="Verdana"/>
                <w:b/>
                <w:bCs/>
                <w:sz w:val="16"/>
                <w:szCs w:val="16"/>
                <w:lang w:val="en-US"/>
              </w:rPr>
              <w:t xml:space="preserve">autionary Legends </w:t>
            </w:r>
            <w:r>
              <w:rPr>
                <w:rFonts w:ascii="Verdana" w:hAnsi="Verdana"/>
                <w:b/>
                <w:bCs/>
                <w:sz w:val="16"/>
                <w:szCs w:val="16"/>
                <w:lang w:val="en-US"/>
              </w:rPr>
              <w:t>and</w:t>
            </w:r>
            <w:r w:rsidRPr="008D12C3">
              <w:rPr>
                <w:rFonts w:ascii="Verdana" w:hAnsi="Verdana"/>
                <w:sz w:val="16"/>
                <w:szCs w:val="16"/>
                <w:lang w:val="en-US"/>
              </w:rPr>
              <w:t xml:space="preserve"> </w:t>
            </w:r>
            <w:r>
              <w:rPr>
                <w:rFonts w:ascii="Verdana" w:hAnsi="Verdana"/>
                <w:sz w:val="16"/>
                <w:szCs w:val="16"/>
                <w:lang w:val="en-US"/>
              </w:rPr>
              <w:t>r</w:t>
            </w:r>
            <w:r w:rsidRPr="008D12C3">
              <w:rPr>
                <w:rFonts w:ascii="Verdana" w:hAnsi="Verdana"/>
                <w:b/>
                <w:bCs/>
                <w:sz w:val="16"/>
                <w:szCs w:val="16"/>
                <w:lang w:val="en-US"/>
              </w:rPr>
              <w:t>ecommendations</w:t>
            </w:r>
            <w:r w:rsidRPr="008D12C3">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sz w:val="16"/>
                <w:szCs w:val="16"/>
              </w:rPr>
              <w:t>De acuerdo al tipo de producto, el fabricante debe incluir en la etiqueta, las leyendas precautorias y de</w:t>
            </w:r>
            <w:r w:rsidRPr="00333771">
              <w:rPr>
                <w:rFonts w:ascii="Verdana" w:hAnsi="Verdana"/>
                <w:b/>
                <w:sz w:val="16"/>
                <w:szCs w:val="16"/>
              </w:rPr>
              <w:t xml:space="preserve"> </w:t>
            </w:r>
            <w:r w:rsidRPr="00333771">
              <w:rPr>
                <w:rFonts w:ascii="Verdana" w:hAnsi="Verdana"/>
                <w:sz w:val="16"/>
                <w:szCs w:val="16"/>
              </w:rPr>
              <w:t>considerarse necesario, las recomendaciones de seguridad referidas a los aspectos que se mencionan en este apartado de manera contrastante y visibles en condiciones normales de compra y uso y cuya redacción debe ser clara y que no induzca error al consumidor.</w:t>
            </w:r>
          </w:p>
        </w:tc>
        <w:tc>
          <w:tcPr>
            <w:tcW w:w="4788" w:type="dxa"/>
          </w:tcPr>
          <w:p w:rsidR="002B2AC2" w:rsidRPr="008D12C3" w:rsidRDefault="002B2AC2" w:rsidP="002B2AC2">
            <w:pPr>
              <w:spacing w:after="101" w:line="216" w:lineRule="atLeast"/>
              <w:jc w:val="both"/>
              <w:rPr>
                <w:rFonts w:ascii="Verdana" w:hAnsi="Verdana"/>
                <w:sz w:val="16"/>
                <w:szCs w:val="16"/>
                <w:lang w:val="en-US"/>
              </w:rPr>
            </w:pPr>
            <w:r w:rsidRPr="008D12C3">
              <w:rPr>
                <w:rFonts w:ascii="Verdana" w:hAnsi="Verdana"/>
                <w:sz w:val="16"/>
                <w:szCs w:val="16"/>
                <w:lang w:val="en-US"/>
              </w:rPr>
              <w:t xml:space="preserve">According to the type of product, the manufacturer must include on the label, the </w:t>
            </w:r>
            <w:r>
              <w:rPr>
                <w:rFonts w:ascii="Verdana" w:hAnsi="Verdana"/>
                <w:sz w:val="16"/>
                <w:szCs w:val="16"/>
                <w:lang w:val="en-US"/>
              </w:rPr>
              <w:t>cautionary legends</w:t>
            </w:r>
            <w:r w:rsidRPr="008D12C3">
              <w:rPr>
                <w:rFonts w:ascii="Verdana" w:hAnsi="Verdana"/>
                <w:sz w:val="16"/>
                <w:szCs w:val="16"/>
                <w:lang w:val="en-US"/>
              </w:rPr>
              <w:t xml:space="preserve"> and</w:t>
            </w:r>
            <w:r>
              <w:rPr>
                <w:rFonts w:ascii="Verdana" w:hAnsi="Verdana"/>
                <w:sz w:val="16"/>
                <w:szCs w:val="16"/>
                <w:lang w:val="en-US"/>
              </w:rPr>
              <w:t xml:space="preserve"> when</w:t>
            </w:r>
            <w:r w:rsidRPr="008D12C3">
              <w:rPr>
                <w:rFonts w:ascii="Verdana" w:hAnsi="Verdana"/>
                <w:sz w:val="16"/>
                <w:szCs w:val="16"/>
                <w:lang w:val="en-US"/>
              </w:rPr>
              <w:t xml:space="preserve"> considered necessary, the safety recommendations referr</w:t>
            </w:r>
            <w:r>
              <w:rPr>
                <w:rFonts w:ascii="Verdana" w:hAnsi="Verdana"/>
                <w:sz w:val="16"/>
                <w:szCs w:val="16"/>
                <w:lang w:val="en-US"/>
              </w:rPr>
              <w:t>ing</w:t>
            </w:r>
            <w:r w:rsidRPr="008D12C3">
              <w:rPr>
                <w:rFonts w:ascii="Verdana" w:hAnsi="Verdana"/>
                <w:sz w:val="16"/>
                <w:szCs w:val="16"/>
                <w:lang w:val="en-US"/>
              </w:rPr>
              <w:t xml:space="preserve"> to the aspects mentioned in this section in contrast and visible under normal conditions of purchase and use and whose wording should be clear and that does not induce consumer error. </w:t>
            </w:r>
          </w:p>
        </w:tc>
      </w:tr>
      <w:tr w:rsidR="002B2AC2" w:rsidRPr="0033377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6.1.6.1 </w:t>
            </w:r>
            <w:r w:rsidRPr="00333771">
              <w:rPr>
                <w:rFonts w:ascii="Verdana" w:hAnsi="Verdana"/>
                <w:sz w:val="16"/>
                <w:szCs w:val="16"/>
              </w:rPr>
              <w:t>En los productos tóxicos debe figurar:</w:t>
            </w:r>
          </w:p>
        </w:tc>
        <w:tc>
          <w:tcPr>
            <w:tcW w:w="4788" w:type="dxa"/>
          </w:tcPr>
          <w:p w:rsidR="002B2AC2" w:rsidRPr="008D12C3" w:rsidRDefault="002B2AC2" w:rsidP="002B2AC2">
            <w:pPr>
              <w:spacing w:after="101" w:line="216" w:lineRule="atLeast"/>
              <w:jc w:val="both"/>
              <w:rPr>
                <w:rFonts w:ascii="Verdana" w:hAnsi="Verdana"/>
                <w:sz w:val="16"/>
                <w:szCs w:val="16"/>
                <w:lang w:val="en-US"/>
              </w:rPr>
            </w:pPr>
            <w:r w:rsidRPr="008D12C3">
              <w:rPr>
                <w:rFonts w:ascii="Verdana" w:hAnsi="Verdana"/>
                <w:b/>
                <w:bCs/>
                <w:sz w:val="16"/>
                <w:szCs w:val="16"/>
                <w:lang w:val="en-US"/>
              </w:rPr>
              <w:t>6.1.6.1</w:t>
            </w:r>
            <w:r w:rsidRPr="008D12C3">
              <w:rPr>
                <w:rFonts w:ascii="Verdana" w:hAnsi="Verdana"/>
                <w:sz w:val="16"/>
                <w:szCs w:val="16"/>
                <w:lang w:val="en-US"/>
              </w:rPr>
              <w:t xml:space="preserve"> Toxic products should include: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6.1.6.1.1 </w:t>
            </w:r>
            <w:r w:rsidRPr="00333771">
              <w:rPr>
                <w:rFonts w:ascii="Verdana" w:hAnsi="Verdana"/>
                <w:sz w:val="16"/>
                <w:szCs w:val="16"/>
              </w:rPr>
              <w:t>Que contiene sustancias tóxicas cuya ingestión, inhalación o contacto directo inmediato o prolongado, según corresponda, pueden originar graves daños a la salud.</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6.1.6.1.1</w:t>
            </w:r>
            <w:r>
              <w:rPr>
                <w:rFonts w:ascii="Verdana" w:hAnsi="Verdana"/>
                <w:b/>
                <w:bCs/>
                <w:sz w:val="16"/>
                <w:szCs w:val="16"/>
                <w:lang w:val="en-US"/>
              </w:rPr>
              <w:t xml:space="preserve"> </w:t>
            </w:r>
            <w:r w:rsidRPr="008D12C3">
              <w:rPr>
                <w:rFonts w:ascii="Verdana" w:hAnsi="Verdana"/>
                <w:bCs/>
                <w:sz w:val="16"/>
                <w:szCs w:val="16"/>
                <w:lang w:val="en-US"/>
              </w:rPr>
              <w:t>That it contains</w:t>
            </w:r>
            <w:r w:rsidRPr="008D12C3">
              <w:rPr>
                <w:rFonts w:ascii="Verdana" w:hAnsi="Verdana"/>
                <w:sz w:val="16"/>
                <w:szCs w:val="16"/>
                <w:lang w:val="en-US"/>
              </w:rPr>
              <w:t xml:space="preserve"> toxic substances whose ingestion, inhalation or direct or prolonged </w:t>
            </w:r>
            <w:r w:rsidRPr="008D12C3">
              <w:rPr>
                <w:rFonts w:ascii="Verdana" w:hAnsi="Verdana"/>
                <w:bCs/>
                <w:sz w:val="16"/>
                <w:szCs w:val="16"/>
                <w:lang w:val="en-US"/>
              </w:rPr>
              <w:t>direct</w:t>
            </w:r>
            <w:r w:rsidRPr="008D12C3">
              <w:rPr>
                <w:rFonts w:ascii="Verdana" w:hAnsi="Verdana"/>
                <w:sz w:val="16"/>
                <w:szCs w:val="16"/>
                <w:lang w:val="en-US"/>
              </w:rPr>
              <w:t xml:space="preserve"> contact, as </w:t>
            </w:r>
            <w:r>
              <w:rPr>
                <w:rFonts w:ascii="Verdana" w:hAnsi="Verdana"/>
                <w:sz w:val="16"/>
                <w:szCs w:val="16"/>
                <w:lang w:val="en-US"/>
              </w:rPr>
              <w:t>applicable</w:t>
            </w:r>
            <w:r w:rsidRPr="008D12C3">
              <w:rPr>
                <w:rFonts w:ascii="Verdana" w:hAnsi="Verdana"/>
                <w:sz w:val="16"/>
                <w:szCs w:val="16"/>
                <w:lang w:val="en-US"/>
              </w:rPr>
              <w:t>, may cause serious damage to health.</w:t>
            </w:r>
            <w:r w:rsidRPr="00333771">
              <w:rPr>
                <w:rFonts w:ascii="Verdana" w:hAnsi="Verdana"/>
                <w:sz w:val="16"/>
                <w:szCs w:val="16"/>
                <w:lang w:val="en-US"/>
              </w:rPr>
              <w:t xml:space="preserve">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6.1.6.1.2 </w:t>
            </w:r>
            <w:r w:rsidRPr="00333771">
              <w:rPr>
                <w:rFonts w:ascii="Verdana" w:hAnsi="Verdana"/>
                <w:sz w:val="16"/>
                <w:szCs w:val="16"/>
              </w:rPr>
              <w:t>Que no se deje al alcance de los niños.</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6.1.6.1.2</w:t>
            </w:r>
            <w:r w:rsidRPr="00333771">
              <w:rPr>
                <w:rFonts w:ascii="Verdana" w:hAnsi="Verdana"/>
                <w:sz w:val="16"/>
                <w:szCs w:val="16"/>
                <w:lang w:val="en-US"/>
              </w:rPr>
              <w:t xml:space="preserve"> That </w:t>
            </w:r>
            <w:r>
              <w:rPr>
                <w:rFonts w:ascii="Verdana" w:hAnsi="Verdana"/>
                <w:sz w:val="16"/>
                <w:szCs w:val="16"/>
                <w:lang w:val="en-US"/>
              </w:rPr>
              <w:t>it not be</w:t>
            </w:r>
            <w:r w:rsidRPr="00333771">
              <w:rPr>
                <w:rFonts w:ascii="Verdana" w:hAnsi="Verdana"/>
                <w:sz w:val="16"/>
                <w:szCs w:val="16"/>
                <w:lang w:val="en-US"/>
              </w:rPr>
              <w:t xml:space="preserve"> left within the reach of children. </w:t>
            </w:r>
          </w:p>
        </w:tc>
      </w:tr>
      <w:tr w:rsidR="002B2AC2" w:rsidRPr="00DC55B1" w:rsidTr="00AF4753">
        <w:tc>
          <w:tcPr>
            <w:tcW w:w="4788" w:type="dxa"/>
            <w:shd w:val="clear" w:color="auto" w:fill="auto"/>
          </w:tcPr>
          <w:p w:rsidR="002B2AC2" w:rsidRPr="00333771" w:rsidRDefault="002B2AC2" w:rsidP="002B2AC2">
            <w:pPr>
              <w:pStyle w:val="Texto"/>
              <w:ind w:firstLine="0"/>
              <w:rPr>
                <w:rFonts w:ascii="Verdana" w:hAnsi="Verdana"/>
                <w:sz w:val="16"/>
                <w:szCs w:val="16"/>
              </w:rPr>
            </w:pPr>
            <w:r w:rsidRPr="00333771">
              <w:rPr>
                <w:rFonts w:ascii="Verdana" w:hAnsi="Verdana"/>
                <w:b/>
                <w:sz w:val="16"/>
                <w:szCs w:val="16"/>
              </w:rPr>
              <w:t xml:space="preserve">6.1.6.1.3 </w:t>
            </w:r>
            <w:r w:rsidRPr="00333771">
              <w:rPr>
                <w:rFonts w:ascii="Verdana" w:hAnsi="Verdana"/>
                <w:sz w:val="16"/>
                <w:szCs w:val="16"/>
              </w:rPr>
              <w:t>Incluir cualquiera de los siguientes pictogramas para identificar a un producto con propiedades tóxicas, de manera contrastante y de tamaño proporcional a la capacidad del envase.</w:t>
            </w:r>
          </w:p>
        </w:tc>
        <w:tc>
          <w:tcPr>
            <w:tcW w:w="4788" w:type="dxa"/>
          </w:tcPr>
          <w:p w:rsidR="002B2AC2" w:rsidRPr="00333771" w:rsidRDefault="002B2AC2" w:rsidP="002B2AC2">
            <w:pPr>
              <w:spacing w:after="101" w:line="216" w:lineRule="atLeast"/>
              <w:jc w:val="both"/>
              <w:rPr>
                <w:rFonts w:ascii="Verdana" w:hAnsi="Verdana"/>
                <w:sz w:val="16"/>
                <w:szCs w:val="16"/>
                <w:lang w:val="en-US"/>
              </w:rPr>
            </w:pPr>
            <w:r w:rsidRPr="00333771">
              <w:rPr>
                <w:rFonts w:ascii="Verdana" w:hAnsi="Verdana"/>
                <w:b/>
                <w:bCs/>
                <w:sz w:val="16"/>
                <w:szCs w:val="16"/>
                <w:lang w:val="en-US"/>
              </w:rPr>
              <w:t>6.1.6.1.3</w:t>
            </w:r>
            <w:r w:rsidRPr="00333771">
              <w:rPr>
                <w:rFonts w:ascii="Verdana" w:hAnsi="Verdana"/>
                <w:sz w:val="16"/>
                <w:szCs w:val="16"/>
                <w:lang w:val="en-US"/>
              </w:rPr>
              <w:t xml:space="preserve"> Include any of the following pictograms to identify a product with toxic properties, in a contrasting manner and in size proportional to the capacity of the container. </w:t>
            </w:r>
          </w:p>
        </w:tc>
      </w:tr>
    </w:tbl>
    <w:p w:rsidR="00DB08A7" w:rsidRPr="00333771" w:rsidRDefault="00DB08A7" w:rsidP="00D80F90">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908"/>
        <w:gridCol w:w="2837"/>
        <w:gridCol w:w="2561"/>
        <w:gridCol w:w="1406"/>
      </w:tblGrid>
      <w:tr w:rsidR="00D80F90" w:rsidRPr="00333771" w:rsidTr="00FD787E">
        <w:trPr>
          <w:trHeight w:val="1965"/>
        </w:trPr>
        <w:tc>
          <w:tcPr>
            <w:tcW w:w="1908" w:type="dxa"/>
            <w:tcBorders>
              <w:top w:val="single" w:sz="6" w:space="0" w:color="000000"/>
              <w:left w:val="single" w:sz="6" w:space="0" w:color="000000"/>
              <w:bottom w:val="single" w:sz="6" w:space="0" w:color="000000"/>
              <w:right w:val="single" w:sz="6" w:space="0" w:color="000000"/>
            </w:tcBorders>
            <w:noWrap/>
          </w:tcPr>
          <w:p w:rsidR="00D80F90" w:rsidRPr="00333771" w:rsidRDefault="00D80F90" w:rsidP="00F75FA3">
            <w:pPr>
              <w:pStyle w:val="Texto"/>
              <w:spacing w:line="240" w:lineRule="auto"/>
              <w:ind w:firstLine="0"/>
              <w:jc w:val="center"/>
              <w:rPr>
                <w:rFonts w:ascii="Verdana" w:hAnsi="Verdana"/>
                <w:noProof/>
                <w:sz w:val="16"/>
                <w:szCs w:val="16"/>
              </w:rPr>
            </w:pPr>
            <w:r w:rsidRPr="00333771">
              <w:rPr>
                <w:rFonts w:ascii="Verdana" w:hAnsi="Verdana"/>
                <w:sz w:val="16"/>
                <w:szCs w:val="16"/>
              </w:rPr>
              <w:lastRenderedPageBreak/>
              <w:t>Pictograma</w:t>
            </w:r>
          </w:p>
          <w:p w:rsidR="00D80F90" w:rsidRPr="00333771" w:rsidRDefault="00E66608" w:rsidP="00F75FA3">
            <w:pPr>
              <w:pStyle w:val="Texto"/>
              <w:spacing w:line="240" w:lineRule="auto"/>
              <w:ind w:firstLine="0"/>
              <w:jc w:val="center"/>
              <w:rPr>
                <w:rFonts w:ascii="Verdana" w:hAnsi="Verdana"/>
                <w:noProof/>
                <w:sz w:val="16"/>
                <w:szCs w:val="16"/>
              </w:rPr>
            </w:pPr>
            <w:r w:rsidRPr="00333771">
              <w:rPr>
                <w:rFonts w:ascii="Verdana" w:hAnsi="Verdana"/>
                <w:noProof/>
                <w:sz w:val="16"/>
                <w:szCs w:val="16"/>
              </w:rPr>
              <w:drawing>
                <wp:inline distT="0" distB="0" distL="0" distR="0">
                  <wp:extent cx="727710" cy="76644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7710" cy="766445"/>
                          </a:xfrm>
                          <a:prstGeom prst="rect">
                            <a:avLst/>
                          </a:prstGeom>
                          <a:noFill/>
                          <a:ln>
                            <a:noFill/>
                          </a:ln>
                        </pic:spPr>
                      </pic:pic>
                    </a:graphicData>
                  </a:graphic>
                </wp:inline>
              </w:drawing>
            </w:r>
          </w:p>
          <w:p w:rsidR="00FD787E" w:rsidRPr="008D12C3" w:rsidRDefault="00FD787E" w:rsidP="00FD787E">
            <w:pPr>
              <w:spacing w:after="101"/>
              <w:jc w:val="center"/>
              <w:rPr>
                <w:rFonts w:ascii="Verdana" w:hAnsi="Verdana"/>
                <w:sz w:val="16"/>
                <w:szCs w:val="16"/>
                <w:lang w:val="en-US" w:eastAsia="en-US"/>
              </w:rPr>
            </w:pPr>
            <w:r w:rsidRPr="008D12C3">
              <w:rPr>
                <w:rFonts w:ascii="Verdana" w:hAnsi="Verdana"/>
                <w:sz w:val="16"/>
                <w:szCs w:val="16"/>
                <w:lang w:val="en-US"/>
              </w:rPr>
              <w:t xml:space="preserve">Pictogram </w:t>
            </w:r>
          </w:p>
          <w:p w:rsidR="00FD787E" w:rsidRPr="00333771" w:rsidRDefault="00FD787E" w:rsidP="00FD787E">
            <w:pPr>
              <w:pStyle w:val="Texto"/>
              <w:spacing w:line="240" w:lineRule="auto"/>
              <w:ind w:firstLine="0"/>
              <w:jc w:val="center"/>
              <w:rPr>
                <w:rFonts w:ascii="Verdana" w:hAnsi="Verdana"/>
                <w:noProof/>
                <w:sz w:val="16"/>
                <w:szCs w:val="16"/>
              </w:rPr>
            </w:pPr>
          </w:p>
        </w:tc>
        <w:tc>
          <w:tcPr>
            <w:tcW w:w="2837"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line="240" w:lineRule="auto"/>
              <w:ind w:firstLine="0"/>
              <w:jc w:val="center"/>
              <w:rPr>
                <w:rFonts w:ascii="Verdana" w:hAnsi="Verdana"/>
                <w:b/>
                <w:sz w:val="16"/>
                <w:szCs w:val="16"/>
              </w:rPr>
            </w:pPr>
            <w:r w:rsidRPr="00333771">
              <w:rPr>
                <w:rFonts w:ascii="Verdana" w:hAnsi="Verdana"/>
                <w:b/>
                <w:sz w:val="16"/>
                <w:szCs w:val="16"/>
              </w:rPr>
              <w:t>No ingerir. En caso de ingestión</w:t>
            </w:r>
            <w:r w:rsidR="00106AFA" w:rsidRPr="00333771">
              <w:rPr>
                <w:rFonts w:ascii="Verdana" w:hAnsi="Verdana"/>
                <w:sz w:val="16"/>
                <w:szCs w:val="16"/>
              </w:rPr>
              <w:t xml:space="preserve"> </w:t>
            </w:r>
            <w:r w:rsidRPr="00333771">
              <w:rPr>
                <w:rFonts w:ascii="Verdana" w:hAnsi="Verdana"/>
                <w:b/>
                <w:sz w:val="16"/>
                <w:szCs w:val="16"/>
              </w:rPr>
              <w:t>acudir inmediatamente al médic</w:t>
            </w:r>
            <w:r w:rsidR="00FD787E" w:rsidRPr="00333771">
              <w:rPr>
                <w:rFonts w:ascii="Verdana" w:hAnsi="Verdana"/>
                <w:b/>
                <w:sz w:val="16"/>
                <w:szCs w:val="16"/>
              </w:rPr>
              <w:t>o</w:t>
            </w:r>
          </w:p>
          <w:p w:rsidR="00FD787E" w:rsidRPr="00333771" w:rsidRDefault="00FD787E" w:rsidP="00F75FA3">
            <w:pPr>
              <w:pStyle w:val="Texto"/>
              <w:spacing w:line="240" w:lineRule="auto"/>
              <w:ind w:firstLine="0"/>
              <w:jc w:val="center"/>
              <w:rPr>
                <w:rFonts w:ascii="Verdana" w:hAnsi="Verdana"/>
                <w:sz w:val="16"/>
                <w:szCs w:val="16"/>
              </w:rPr>
            </w:pPr>
          </w:p>
          <w:p w:rsidR="00FD787E" w:rsidRPr="00333771" w:rsidRDefault="00FD787E" w:rsidP="00F75FA3">
            <w:pPr>
              <w:pStyle w:val="Texto"/>
              <w:spacing w:line="240" w:lineRule="auto"/>
              <w:ind w:firstLine="0"/>
              <w:jc w:val="center"/>
              <w:rPr>
                <w:rFonts w:ascii="Verdana" w:hAnsi="Verdana"/>
                <w:sz w:val="16"/>
                <w:szCs w:val="16"/>
                <w:lang w:val="en-US"/>
              </w:rPr>
            </w:pPr>
            <w:r w:rsidRPr="00333771">
              <w:rPr>
                <w:rFonts w:ascii="Verdana" w:hAnsi="Verdana" w:cs="Times New Roman"/>
                <w:b/>
                <w:bCs/>
                <w:sz w:val="16"/>
                <w:szCs w:val="16"/>
                <w:lang w:val="en-US"/>
              </w:rPr>
              <w:t>Do not eat.</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In case of ingestion</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go immediately to the</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doctor</w:t>
            </w:r>
          </w:p>
        </w:tc>
        <w:tc>
          <w:tcPr>
            <w:tcW w:w="2561"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line="240" w:lineRule="auto"/>
              <w:ind w:firstLine="0"/>
              <w:jc w:val="center"/>
              <w:rPr>
                <w:rFonts w:ascii="Verdana" w:hAnsi="Verdana"/>
                <w:noProof/>
                <w:sz w:val="16"/>
                <w:szCs w:val="16"/>
              </w:rPr>
            </w:pPr>
            <w:r w:rsidRPr="00333771">
              <w:rPr>
                <w:rFonts w:ascii="Verdana" w:hAnsi="Verdana"/>
                <w:sz w:val="16"/>
                <w:szCs w:val="16"/>
              </w:rPr>
              <w:t>Pictograma</w:t>
            </w:r>
          </w:p>
          <w:p w:rsidR="00D80F90" w:rsidRPr="00333771" w:rsidRDefault="00E66608" w:rsidP="00F75FA3">
            <w:pPr>
              <w:pStyle w:val="Texto"/>
              <w:spacing w:line="240" w:lineRule="auto"/>
              <w:ind w:firstLine="0"/>
              <w:jc w:val="center"/>
              <w:rPr>
                <w:rFonts w:ascii="Verdana" w:hAnsi="Verdana"/>
                <w:sz w:val="16"/>
                <w:szCs w:val="16"/>
              </w:rPr>
            </w:pPr>
            <w:r w:rsidRPr="00333771">
              <w:rPr>
                <w:rFonts w:ascii="Verdana" w:hAnsi="Verdana"/>
                <w:noProof/>
                <w:sz w:val="16"/>
                <w:szCs w:val="16"/>
              </w:rPr>
              <w:drawing>
                <wp:inline distT="0" distB="0" distL="0" distR="0">
                  <wp:extent cx="791845" cy="79184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inline>
              </w:drawing>
            </w:r>
          </w:p>
          <w:p w:rsidR="00FD787E" w:rsidRPr="008D12C3" w:rsidRDefault="00FD787E" w:rsidP="00FD787E">
            <w:pPr>
              <w:spacing w:after="101"/>
              <w:jc w:val="center"/>
              <w:rPr>
                <w:rFonts w:ascii="Verdana" w:hAnsi="Verdana"/>
                <w:sz w:val="16"/>
                <w:szCs w:val="16"/>
                <w:lang w:val="en-US" w:eastAsia="en-US"/>
              </w:rPr>
            </w:pPr>
            <w:r w:rsidRPr="008D12C3">
              <w:rPr>
                <w:rFonts w:ascii="Verdana" w:hAnsi="Verdana"/>
                <w:sz w:val="16"/>
                <w:szCs w:val="16"/>
                <w:lang w:val="en-US"/>
              </w:rPr>
              <w:t xml:space="preserve">Pictogram </w:t>
            </w:r>
          </w:p>
          <w:p w:rsidR="00FD787E" w:rsidRPr="00333771" w:rsidRDefault="00FD787E" w:rsidP="00FD787E">
            <w:pPr>
              <w:pStyle w:val="Texto"/>
              <w:spacing w:line="240" w:lineRule="auto"/>
              <w:ind w:firstLine="0"/>
              <w:jc w:val="center"/>
              <w:rPr>
                <w:rFonts w:ascii="Verdana" w:hAnsi="Verdana"/>
                <w:noProof/>
                <w:sz w:val="16"/>
                <w:szCs w:val="16"/>
              </w:rPr>
            </w:pPr>
          </w:p>
        </w:tc>
        <w:tc>
          <w:tcPr>
            <w:tcW w:w="1406"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line="240" w:lineRule="auto"/>
              <w:ind w:firstLine="0"/>
              <w:jc w:val="center"/>
              <w:rPr>
                <w:rFonts w:ascii="Verdana" w:hAnsi="Verdana"/>
                <w:b/>
                <w:sz w:val="16"/>
                <w:szCs w:val="16"/>
              </w:rPr>
            </w:pPr>
            <w:r w:rsidRPr="00333771">
              <w:rPr>
                <w:rFonts w:ascii="Verdana" w:hAnsi="Verdana"/>
                <w:b/>
                <w:sz w:val="16"/>
                <w:szCs w:val="16"/>
              </w:rPr>
              <w:t>Peligro</w:t>
            </w:r>
          </w:p>
          <w:p w:rsidR="00FD787E" w:rsidRPr="00333771" w:rsidRDefault="00FD787E" w:rsidP="00F75FA3">
            <w:pPr>
              <w:pStyle w:val="Texto"/>
              <w:spacing w:line="240" w:lineRule="auto"/>
              <w:ind w:firstLine="0"/>
              <w:jc w:val="center"/>
              <w:rPr>
                <w:rFonts w:ascii="Verdana" w:hAnsi="Verdana"/>
                <w:sz w:val="16"/>
                <w:szCs w:val="16"/>
              </w:rPr>
            </w:pPr>
          </w:p>
          <w:p w:rsidR="008D12C3" w:rsidRDefault="008D12C3" w:rsidP="00F75FA3">
            <w:pPr>
              <w:pStyle w:val="Texto"/>
              <w:spacing w:line="240" w:lineRule="auto"/>
              <w:ind w:firstLine="0"/>
              <w:jc w:val="center"/>
              <w:rPr>
                <w:rFonts w:ascii="Verdana" w:hAnsi="Verdana" w:cs="Times New Roman"/>
                <w:b/>
                <w:bCs/>
                <w:sz w:val="16"/>
                <w:szCs w:val="16"/>
                <w:lang w:val="en-US"/>
              </w:rPr>
            </w:pPr>
          </w:p>
          <w:p w:rsidR="008D12C3" w:rsidRDefault="008D12C3" w:rsidP="00F75FA3">
            <w:pPr>
              <w:pStyle w:val="Texto"/>
              <w:spacing w:line="240" w:lineRule="auto"/>
              <w:ind w:firstLine="0"/>
              <w:jc w:val="center"/>
              <w:rPr>
                <w:rFonts w:ascii="Verdana" w:hAnsi="Verdana" w:cs="Times New Roman"/>
                <w:b/>
                <w:bCs/>
                <w:sz w:val="16"/>
                <w:szCs w:val="16"/>
                <w:lang w:val="en-US"/>
              </w:rPr>
            </w:pPr>
          </w:p>
          <w:p w:rsidR="008D12C3" w:rsidRDefault="008D12C3" w:rsidP="00F75FA3">
            <w:pPr>
              <w:pStyle w:val="Texto"/>
              <w:spacing w:line="240" w:lineRule="auto"/>
              <w:ind w:firstLine="0"/>
              <w:jc w:val="center"/>
              <w:rPr>
                <w:rFonts w:ascii="Verdana" w:hAnsi="Verdana" w:cs="Times New Roman"/>
                <w:b/>
                <w:bCs/>
                <w:sz w:val="16"/>
                <w:szCs w:val="16"/>
                <w:lang w:val="en-US"/>
              </w:rPr>
            </w:pPr>
          </w:p>
          <w:p w:rsidR="00FD787E" w:rsidRPr="008D12C3" w:rsidRDefault="00FD787E" w:rsidP="00F75FA3">
            <w:pPr>
              <w:pStyle w:val="Texto"/>
              <w:spacing w:line="240" w:lineRule="auto"/>
              <w:ind w:firstLine="0"/>
              <w:jc w:val="center"/>
              <w:rPr>
                <w:rFonts w:ascii="Verdana" w:hAnsi="Verdana"/>
                <w:sz w:val="16"/>
                <w:szCs w:val="16"/>
                <w:lang w:val="en-US"/>
              </w:rPr>
            </w:pPr>
            <w:r w:rsidRPr="008D12C3">
              <w:rPr>
                <w:rFonts w:ascii="Verdana" w:hAnsi="Verdana" w:cs="Times New Roman"/>
                <w:b/>
                <w:bCs/>
                <w:sz w:val="16"/>
                <w:szCs w:val="16"/>
                <w:lang w:val="en-US"/>
              </w:rPr>
              <w:t>Danger</w:t>
            </w:r>
          </w:p>
        </w:tc>
      </w:tr>
    </w:tbl>
    <w:p w:rsidR="00DB08A7" w:rsidRPr="00333771" w:rsidRDefault="00DB08A7" w:rsidP="00D80F90">
      <w:pPr>
        <w:pStyle w:val="Texto"/>
        <w:spacing w:before="60" w:after="95"/>
        <w:rPr>
          <w:rFonts w:ascii="Verdana" w:hAnsi="Verdana"/>
          <w:sz w:val="16"/>
          <w:szCs w:val="16"/>
        </w:rPr>
      </w:pPr>
    </w:p>
    <w:tbl>
      <w:tblPr>
        <w:tblW w:w="0" w:type="auto"/>
        <w:tblLook w:val="04A0" w:firstRow="1" w:lastRow="0" w:firstColumn="1" w:lastColumn="0" w:noHBand="0" w:noVBand="1"/>
      </w:tblPr>
      <w:tblGrid>
        <w:gridCol w:w="4681"/>
        <w:gridCol w:w="4679"/>
      </w:tblGrid>
      <w:tr w:rsidR="00FD787E" w:rsidRPr="00DC55B1" w:rsidTr="008D12C3">
        <w:tc>
          <w:tcPr>
            <w:tcW w:w="4788" w:type="dxa"/>
            <w:shd w:val="clear" w:color="auto" w:fill="auto"/>
          </w:tcPr>
          <w:p w:rsidR="00FD787E" w:rsidRPr="00333771" w:rsidRDefault="00FD787E" w:rsidP="00FD787E">
            <w:pPr>
              <w:pStyle w:val="Texto"/>
              <w:spacing w:before="60" w:after="95"/>
              <w:ind w:firstLine="0"/>
              <w:rPr>
                <w:rFonts w:ascii="Verdana" w:hAnsi="Verdana"/>
                <w:sz w:val="16"/>
                <w:szCs w:val="16"/>
              </w:rPr>
            </w:pPr>
            <w:r w:rsidRPr="00333771">
              <w:rPr>
                <w:rFonts w:ascii="Verdana" w:hAnsi="Verdana"/>
                <w:sz w:val="16"/>
                <w:szCs w:val="16"/>
              </w:rPr>
              <w:t>No será necesario incluir en la etiqueta la leyenda que determine el significado de los pictogramas.</w:t>
            </w:r>
          </w:p>
        </w:tc>
        <w:tc>
          <w:tcPr>
            <w:tcW w:w="4788" w:type="dxa"/>
          </w:tcPr>
          <w:p w:rsidR="00FD787E" w:rsidRPr="00333771" w:rsidRDefault="00FD787E" w:rsidP="00FD787E">
            <w:pPr>
              <w:spacing w:before="60" w:after="95" w:line="216" w:lineRule="atLeast"/>
              <w:jc w:val="both"/>
              <w:rPr>
                <w:rFonts w:ascii="Verdana" w:hAnsi="Verdana"/>
                <w:sz w:val="16"/>
                <w:szCs w:val="16"/>
                <w:lang w:val="en-US"/>
              </w:rPr>
            </w:pPr>
            <w:r w:rsidRPr="00333771">
              <w:rPr>
                <w:rFonts w:ascii="Verdana" w:hAnsi="Verdana"/>
                <w:sz w:val="16"/>
                <w:szCs w:val="16"/>
                <w:lang w:val="en-US"/>
              </w:rPr>
              <w:t xml:space="preserve">It will not be necessary to include on the label the legend that determines the meaning of the pictograms. </w:t>
            </w:r>
          </w:p>
        </w:tc>
      </w:tr>
      <w:tr w:rsidR="00FD787E" w:rsidRPr="00DC55B1" w:rsidTr="008D12C3">
        <w:tc>
          <w:tcPr>
            <w:tcW w:w="4788" w:type="dxa"/>
            <w:shd w:val="clear" w:color="auto" w:fill="auto"/>
          </w:tcPr>
          <w:p w:rsidR="00FD787E" w:rsidRPr="00333771" w:rsidRDefault="00FD787E" w:rsidP="00FD787E">
            <w:pPr>
              <w:pStyle w:val="Texto"/>
              <w:spacing w:after="95"/>
              <w:ind w:firstLine="0"/>
              <w:rPr>
                <w:rFonts w:ascii="Verdana" w:hAnsi="Verdana"/>
                <w:sz w:val="16"/>
                <w:szCs w:val="16"/>
              </w:rPr>
            </w:pPr>
            <w:r w:rsidRPr="00333771">
              <w:rPr>
                <w:rFonts w:ascii="Verdana" w:hAnsi="Verdana"/>
                <w:b/>
                <w:sz w:val="16"/>
                <w:szCs w:val="16"/>
              </w:rPr>
              <w:t xml:space="preserve">6.1.6.2 </w:t>
            </w:r>
            <w:r w:rsidRPr="00333771">
              <w:rPr>
                <w:rFonts w:ascii="Verdana" w:hAnsi="Verdana"/>
                <w:sz w:val="16"/>
                <w:szCs w:val="16"/>
              </w:rPr>
              <w:t>En los productos corrosivos debe figurar:</w:t>
            </w:r>
          </w:p>
        </w:tc>
        <w:tc>
          <w:tcPr>
            <w:tcW w:w="4788" w:type="dxa"/>
          </w:tcPr>
          <w:p w:rsidR="00FD787E" w:rsidRPr="00333771" w:rsidRDefault="00FD787E" w:rsidP="00FD787E">
            <w:pPr>
              <w:spacing w:after="95" w:line="216" w:lineRule="atLeast"/>
              <w:jc w:val="both"/>
              <w:rPr>
                <w:rFonts w:ascii="Verdana" w:hAnsi="Verdana"/>
                <w:sz w:val="16"/>
                <w:szCs w:val="16"/>
                <w:lang w:val="en-US"/>
              </w:rPr>
            </w:pPr>
            <w:r w:rsidRPr="00333771">
              <w:rPr>
                <w:rFonts w:ascii="Verdana" w:hAnsi="Verdana"/>
                <w:b/>
                <w:bCs/>
                <w:sz w:val="16"/>
                <w:szCs w:val="16"/>
                <w:lang w:val="en-US"/>
              </w:rPr>
              <w:t>6.1.6.2</w:t>
            </w:r>
            <w:r w:rsidRPr="00333771">
              <w:rPr>
                <w:rFonts w:ascii="Verdana" w:hAnsi="Verdana"/>
                <w:sz w:val="16"/>
                <w:szCs w:val="16"/>
                <w:lang w:val="en-US"/>
              </w:rPr>
              <w:t xml:space="preserve"> </w:t>
            </w:r>
            <w:r w:rsidR="008D12C3">
              <w:rPr>
                <w:rFonts w:ascii="Verdana" w:hAnsi="Verdana"/>
                <w:sz w:val="16"/>
                <w:szCs w:val="16"/>
                <w:lang w:val="en-US"/>
              </w:rPr>
              <w:t>The following must be included on</w:t>
            </w:r>
            <w:r w:rsidRPr="00333771">
              <w:rPr>
                <w:rFonts w:ascii="Verdana" w:hAnsi="Verdana"/>
                <w:sz w:val="16"/>
                <w:szCs w:val="16"/>
                <w:lang w:val="en-US"/>
              </w:rPr>
              <w:t xml:space="preserve"> corrosive products: </w:t>
            </w:r>
          </w:p>
        </w:tc>
      </w:tr>
      <w:tr w:rsidR="00FD787E" w:rsidRPr="00DC55B1" w:rsidTr="008D12C3">
        <w:tc>
          <w:tcPr>
            <w:tcW w:w="4788" w:type="dxa"/>
            <w:shd w:val="clear" w:color="auto" w:fill="auto"/>
          </w:tcPr>
          <w:p w:rsidR="00FD787E" w:rsidRPr="00333771" w:rsidRDefault="00FD787E" w:rsidP="00FD787E">
            <w:pPr>
              <w:pStyle w:val="Texto"/>
              <w:spacing w:after="95"/>
              <w:ind w:firstLine="0"/>
              <w:rPr>
                <w:rFonts w:ascii="Verdana" w:hAnsi="Verdana"/>
                <w:sz w:val="16"/>
                <w:szCs w:val="16"/>
              </w:rPr>
            </w:pPr>
            <w:r w:rsidRPr="00333771">
              <w:rPr>
                <w:rFonts w:ascii="Verdana" w:hAnsi="Verdana"/>
                <w:b/>
                <w:sz w:val="16"/>
                <w:szCs w:val="16"/>
              </w:rPr>
              <w:t xml:space="preserve">6.1.6.2.1 </w:t>
            </w:r>
            <w:r w:rsidRPr="00333771">
              <w:rPr>
                <w:rFonts w:ascii="Verdana" w:hAnsi="Verdana"/>
                <w:sz w:val="16"/>
                <w:szCs w:val="16"/>
              </w:rPr>
              <w:t>En la superficie principal de exhibición: Lea la etiqueta antes de usar este producto.</w:t>
            </w:r>
          </w:p>
        </w:tc>
        <w:tc>
          <w:tcPr>
            <w:tcW w:w="4788" w:type="dxa"/>
          </w:tcPr>
          <w:p w:rsidR="00FD787E" w:rsidRPr="00333771" w:rsidRDefault="00FD787E" w:rsidP="00FD787E">
            <w:pPr>
              <w:spacing w:after="95" w:line="216" w:lineRule="atLeast"/>
              <w:jc w:val="both"/>
              <w:rPr>
                <w:rFonts w:ascii="Verdana" w:hAnsi="Verdana"/>
                <w:sz w:val="16"/>
                <w:szCs w:val="16"/>
                <w:lang w:val="en-US"/>
              </w:rPr>
            </w:pPr>
            <w:r w:rsidRPr="00333771">
              <w:rPr>
                <w:rFonts w:ascii="Verdana" w:hAnsi="Verdana"/>
                <w:b/>
                <w:bCs/>
                <w:sz w:val="16"/>
                <w:szCs w:val="16"/>
                <w:lang w:val="en-US"/>
              </w:rPr>
              <w:t>6.1.6.2.1</w:t>
            </w:r>
            <w:r w:rsidRPr="00333771">
              <w:rPr>
                <w:rFonts w:ascii="Verdana" w:hAnsi="Verdana"/>
                <w:sz w:val="16"/>
                <w:szCs w:val="16"/>
                <w:lang w:val="en-US"/>
              </w:rPr>
              <w:t xml:space="preserve"> On the main display surface: </w:t>
            </w:r>
            <w:r w:rsidRPr="008D12C3">
              <w:rPr>
                <w:rFonts w:ascii="Verdana" w:hAnsi="Verdana"/>
                <w:i/>
                <w:sz w:val="16"/>
                <w:szCs w:val="16"/>
                <w:lang w:val="en-US"/>
              </w:rPr>
              <w:t>Read the label before using this product.</w:t>
            </w:r>
            <w:r w:rsidRPr="00333771">
              <w:rPr>
                <w:rFonts w:ascii="Verdana" w:hAnsi="Verdana"/>
                <w:sz w:val="16"/>
                <w:szCs w:val="16"/>
                <w:lang w:val="en-US"/>
              </w:rPr>
              <w:t xml:space="preserve"> </w:t>
            </w:r>
          </w:p>
        </w:tc>
      </w:tr>
      <w:tr w:rsidR="00FD787E" w:rsidRPr="00DC55B1" w:rsidTr="008D12C3">
        <w:tc>
          <w:tcPr>
            <w:tcW w:w="4788" w:type="dxa"/>
            <w:shd w:val="clear" w:color="auto" w:fill="auto"/>
          </w:tcPr>
          <w:p w:rsidR="00FD787E" w:rsidRPr="00333771" w:rsidRDefault="00FD787E" w:rsidP="00FD787E">
            <w:pPr>
              <w:pStyle w:val="Texto"/>
              <w:spacing w:after="95"/>
              <w:ind w:firstLine="0"/>
              <w:rPr>
                <w:rFonts w:ascii="Verdana" w:hAnsi="Verdana"/>
                <w:sz w:val="16"/>
                <w:szCs w:val="16"/>
              </w:rPr>
            </w:pPr>
            <w:r w:rsidRPr="00333771">
              <w:rPr>
                <w:rFonts w:ascii="Verdana" w:hAnsi="Verdana"/>
                <w:b/>
                <w:sz w:val="16"/>
                <w:szCs w:val="16"/>
              </w:rPr>
              <w:t xml:space="preserve">6.1.6.2.2 </w:t>
            </w:r>
            <w:r w:rsidRPr="00333771">
              <w:rPr>
                <w:rFonts w:ascii="Verdana" w:hAnsi="Verdana"/>
                <w:sz w:val="16"/>
                <w:szCs w:val="16"/>
              </w:rPr>
              <w:t>Que no reutilice el envase y que una vez terminado el contenido se deseche el mismo.</w:t>
            </w:r>
          </w:p>
        </w:tc>
        <w:tc>
          <w:tcPr>
            <w:tcW w:w="4788" w:type="dxa"/>
          </w:tcPr>
          <w:p w:rsidR="00FD787E" w:rsidRPr="00333771" w:rsidRDefault="00FD787E" w:rsidP="00FD787E">
            <w:pPr>
              <w:spacing w:after="95" w:line="216" w:lineRule="atLeast"/>
              <w:jc w:val="both"/>
              <w:rPr>
                <w:rFonts w:ascii="Verdana" w:hAnsi="Verdana"/>
                <w:sz w:val="16"/>
                <w:szCs w:val="16"/>
                <w:lang w:val="en-US"/>
              </w:rPr>
            </w:pPr>
            <w:r w:rsidRPr="00333771">
              <w:rPr>
                <w:rFonts w:ascii="Verdana" w:hAnsi="Verdana"/>
                <w:b/>
                <w:bCs/>
                <w:sz w:val="16"/>
                <w:szCs w:val="16"/>
                <w:lang w:val="en-US"/>
              </w:rPr>
              <w:t>6.1.6.2.2</w:t>
            </w:r>
            <w:r w:rsidRPr="00333771">
              <w:rPr>
                <w:rFonts w:ascii="Verdana" w:hAnsi="Verdana"/>
                <w:sz w:val="16"/>
                <w:szCs w:val="16"/>
                <w:lang w:val="en-US"/>
              </w:rPr>
              <w:t xml:space="preserve"> Not to reuse the container and once the contents are finished, the same</w:t>
            </w:r>
            <w:r w:rsidR="008D12C3">
              <w:rPr>
                <w:rFonts w:ascii="Verdana" w:hAnsi="Verdana"/>
                <w:sz w:val="16"/>
                <w:szCs w:val="16"/>
                <w:lang w:val="en-US"/>
              </w:rPr>
              <w:t xml:space="preserve"> be</w:t>
            </w:r>
            <w:r w:rsidRPr="00333771">
              <w:rPr>
                <w:rFonts w:ascii="Verdana" w:hAnsi="Verdana"/>
                <w:sz w:val="16"/>
                <w:szCs w:val="16"/>
                <w:lang w:val="en-US"/>
              </w:rPr>
              <w:t xml:space="preserve"> discarded. </w:t>
            </w:r>
          </w:p>
        </w:tc>
      </w:tr>
      <w:tr w:rsidR="00FD787E" w:rsidRPr="00DC55B1" w:rsidTr="008D12C3">
        <w:tc>
          <w:tcPr>
            <w:tcW w:w="4788" w:type="dxa"/>
            <w:shd w:val="clear" w:color="auto" w:fill="auto"/>
          </w:tcPr>
          <w:p w:rsidR="00FD787E" w:rsidRPr="00333771" w:rsidRDefault="00FD787E" w:rsidP="00FD787E">
            <w:pPr>
              <w:pStyle w:val="Texto"/>
              <w:spacing w:after="95"/>
              <w:ind w:firstLine="0"/>
              <w:rPr>
                <w:rFonts w:ascii="Verdana" w:hAnsi="Verdana"/>
                <w:sz w:val="16"/>
                <w:szCs w:val="16"/>
              </w:rPr>
            </w:pPr>
            <w:r w:rsidRPr="00333771">
              <w:rPr>
                <w:rFonts w:ascii="Verdana" w:hAnsi="Verdana"/>
                <w:b/>
                <w:sz w:val="16"/>
                <w:szCs w:val="16"/>
              </w:rPr>
              <w:t>6.1.6.2.3</w:t>
            </w:r>
            <w:r w:rsidRPr="00333771">
              <w:rPr>
                <w:rFonts w:ascii="Verdana" w:hAnsi="Verdana"/>
                <w:sz w:val="16"/>
                <w:szCs w:val="16"/>
              </w:rPr>
              <w:t xml:space="preserve"> Que para su empleo se utilicen guantes.</w:t>
            </w:r>
          </w:p>
        </w:tc>
        <w:tc>
          <w:tcPr>
            <w:tcW w:w="4788" w:type="dxa"/>
          </w:tcPr>
          <w:p w:rsidR="00FD787E" w:rsidRPr="00333771" w:rsidRDefault="00FD787E" w:rsidP="00FD787E">
            <w:pPr>
              <w:spacing w:after="95" w:line="216" w:lineRule="atLeast"/>
              <w:jc w:val="both"/>
              <w:rPr>
                <w:rFonts w:ascii="Verdana" w:hAnsi="Verdana"/>
                <w:sz w:val="16"/>
                <w:szCs w:val="16"/>
                <w:lang w:val="en-US"/>
              </w:rPr>
            </w:pPr>
            <w:r w:rsidRPr="00333771">
              <w:rPr>
                <w:rFonts w:ascii="Verdana" w:hAnsi="Verdana"/>
                <w:b/>
                <w:bCs/>
                <w:sz w:val="16"/>
                <w:szCs w:val="16"/>
                <w:lang w:val="en-US"/>
              </w:rPr>
              <w:t>6.1.6.2.3</w:t>
            </w:r>
            <w:r w:rsidRPr="00333771">
              <w:rPr>
                <w:rFonts w:ascii="Verdana" w:hAnsi="Verdana"/>
                <w:sz w:val="16"/>
                <w:szCs w:val="16"/>
                <w:lang w:val="en-US"/>
              </w:rPr>
              <w:t xml:space="preserve"> Use gloves for their use. </w:t>
            </w:r>
          </w:p>
        </w:tc>
      </w:tr>
      <w:tr w:rsidR="00FD787E" w:rsidRPr="00DC55B1" w:rsidTr="008D12C3">
        <w:tc>
          <w:tcPr>
            <w:tcW w:w="4788" w:type="dxa"/>
            <w:shd w:val="clear" w:color="auto" w:fill="auto"/>
          </w:tcPr>
          <w:p w:rsidR="00FD787E" w:rsidRPr="00333771" w:rsidRDefault="00FD787E" w:rsidP="00FD787E">
            <w:pPr>
              <w:pStyle w:val="Texto"/>
              <w:spacing w:after="95"/>
              <w:ind w:firstLine="0"/>
              <w:rPr>
                <w:rFonts w:ascii="Verdana" w:hAnsi="Verdana"/>
                <w:sz w:val="16"/>
                <w:szCs w:val="16"/>
              </w:rPr>
            </w:pPr>
            <w:r w:rsidRPr="00333771">
              <w:rPr>
                <w:rFonts w:ascii="Verdana" w:hAnsi="Verdana"/>
                <w:b/>
                <w:sz w:val="16"/>
                <w:szCs w:val="16"/>
              </w:rPr>
              <w:t xml:space="preserve">6.1.6.2.4 </w:t>
            </w:r>
            <w:r w:rsidRPr="00333771">
              <w:rPr>
                <w:rFonts w:ascii="Verdana" w:hAnsi="Verdana"/>
                <w:sz w:val="16"/>
                <w:szCs w:val="16"/>
              </w:rPr>
              <w:t>Lo dispuesto en el numeral 6.1.6.1.2, de esta de Norma, así como la inclusión de cualquiera de los siguientes pictogramas para identificar a un producto con propiedades corrosivas. El pictograma se debe incluir de manera contrastante y de tamaño proporcional a la capacidad del envase.</w:t>
            </w:r>
          </w:p>
        </w:tc>
        <w:tc>
          <w:tcPr>
            <w:tcW w:w="4788" w:type="dxa"/>
          </w:tcPr>
          <w:p w:rsidR="00FD787E" w:rsidRPr="00333771" w:rsidRDefault="00FD787E" w:rsidP="00FD787E">
            <w:pPr>
              <w:spacing w:after="95" w:line="216" w:lineRule="atLeast"/>
              <w:jc w:val="both"/>
              <w:rPr>
                <w:rFonts w:ascii="Verdana" w:hAnsi="Verdana"/>
                <w:sz w:val="16"/>
                <w:szCs w:val="16"/>
                <w:lang w:val="en-US"/>
              </w:rPr>
            </w:pPr>
            <w:r w:rsidRPr="00333771">
              <w:rPr>
                <w:rFonts w:ascii="Verdana" w:hAnsi="Verdana"/>
                <w:b/>
                <w:bCs/>
                <w:sz w:val="16"/>
                <w:szCs w:val="16"/>
                <w:lang w:val="en-US"/>
              </w:rPr>
              <w:t>6.1.6.2.4</w:t>
            </w:r>
            <w:r w:rsidRPr="00333771">
              <w:rPr>
                <w:rFonts w:ascii="Verdana" w:hAnsi="Verdana"/>
                <w:sz w:val="16"/>
                <w:szCs w:val="16"/>
                <w:lang w:val="en-US"/>
              </w:rPr>
              <w:t xml:space="preserve"> The provisions of section 6.1.6.1.2 of this Standard, as well as the inclusion of any of the following pictograms to identify a product with corrosive properties. The pictogram must be included in a contrasting manner and in a size proportional to the capacity of the container. </w:t>
            </w:r>
          </w:p>
        </w:tc>
      </w:tr>
    </w:tbl>
    <w:p w:rsidR="00DB08A7" w:rsidRPr="00333771" w:rsidRDefault="00DB08A7" w:rsidP="00D80F90">
      <w:pPr>
        <w:pStyle w:val="Texto"/>
        <w:spacing w:after="95"/>
        <w:rPr>
          <w:rFonts w:ascii="Verdana" w:hAnsi="Verdana"/>
          <w:sz w:val="16"/>
          <w:szCs w:val="16"/>
          <w:lang w:val="en-US"/>
        </w:rPr>
      </w:pPr>
    </w:p>
    <w:p w:rsidR="00DB08A7" w:rsidRPr="00333771" w:rsidRDefault="00DB08A7" w:rsidP="00D80F90">
      <w:pPr>
        <w:pStyle w:val="Texto"/>
        <w:spacing w:after="95"/>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088"/>
        <w:gridCol w:w="1890"/>
        <w:gridCol w:w="2250"/>
        <w:gridCol w:w="2484"/>
      </w:tblGrid>
      <w:tr w:rsidR="00D80F90" w:rsidRPr="00DC55B1">
        <w:trPr>
          <w:trHeight w:val="20"/>
        </w:trPr>
        <w:tc>
          <w:tcPr>
            <w:tcW w:w="2088" w:type="dxa"/>
            <w:tcBorders>
              <w:top w:val="single" w:sz="6" w:space="0" w:color="000000"/>
              <w:left w:val="single" w:sz="6" w:space="0" w:color="000000"/>
              <w:bottom w:val="single" w:sz="6" w:space="0" w:color="000000"/>
              <w:right w:val="single" w:sz="6" w:space="0" w:color="000000"/>
            </w:tcBorders>
            <w:noWrap/>
          </w:tcPr>
          <w:p w:rsidR="00D80F90" w:rsidRPr="00333771" w:rsidRDefault="00D80F90" w:rsidP="00F75FA3">
            <w:pPr>
              <w:pStyle w:val="Texto"/>
              <w:spacing w:after="95" w:line="240" w:lineRule="auto"/>
              <w:ind w:firstLine="0"/>
              <w:jc w:val="center"/>
              <w:rPr>
                <w:rFonts w:ascii="Verdana" w:hAnsi="Verdana"/>
                <w:noProof/>
                <w:sz w:val="16"/>
                <w:szCs w:val="16"/>
              </w:rPr>
            </w:pPr>
            <w:r w:rsidRPr="00333771">
              <w:rPr>
                <w:rFonts w:ascii="Verdana" w:hAnsi="Verdana"/>
                <w:sz w:val="16"/>
                <w:szCs w:val="16"/>
              </w:rPr>
              <w:t>Pictograma</w:t>
            </w:r>
          </w:p>
          <w:p w:rsidR="00D80F90" w:rsidRPr="00333771" w:rsidRDefault="00E66608" w:rsidP="00F75FA3">
            <w:pPr>
              <w:pStyle w:val="Texto"/>
              <w:spacing w:after="95" w:line="240" w:lineRule="auto"/>
              <w:ind w:firstLine="0"/>
              <w:jc w:val="center"/>
              <w:rPr>
                <w:rFonts w:ascii="Verdana" w:hAnsi="Verdana"/>
                <w:noProof/>
                <w:sz w:val="16"/>
                <w:szCs w:val="16"/>
              </w:rPr>
            </w:pPr>
            <w:r w:rsidRPr="00333771">
              <w:rPr>
                <w:rFonts w:ascii="Verdana" w:hAnsi="Verdana"/>
                <w:noProof/>
                <w:sz w:val="16"/>
                <w:szCs w:val="16"/>
              </w:rPr>
              <w:drawing>
                <wp:inline distT="0" distB="0" distL="0" distR="0">
                  <wp:extent cx="933450" cy="933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FD787E" w:rsidRPr="008D12C3" w:rsidRDefault="00FD787E" w:rsidP="00FD787E">
            <w:pPr>
              <w:spacing w:after="95"/>
              <w:jc w:val="center"/>
              <w:rPr>
                <w:rFonts w:ascii="Verdana" w:hAnsi="Verdana"/>
                <w:sz w:val="16"/>
                <w:szCs w:val="16"/>
                <w:lang w:val="en-US" w:eastAsia="en-US"/>
              </w:rPr>
            </w:pPr>
            <w:r w:rsidRPr="008D12C3">
              <w:rPr>
                <w:rFonts w:ascii="Verdana" w:hAnsi="Verdana"/>
                <w:sz w:val="16"/>
                <w:szCs w:val="16"/>
                <w:lang w:val="en-US"/>
              </w:rPr>
              <w:t xml:space="preserve">Pictogram </w:t>
            </w:r>
          </w:p>
          <w:p w:rsidR="00FD787E" w:rsidRPr="00333771" w:rsidRDefault="00FD787E" w:rsidP="00F75FA3">
            <w:pPr>
              <w:pStyle w:val="Texto"/>
              <w:spacing w:after="95" w:line="240" w:lineRule="auto"/>
              <w:ind w:firstLine="0"/>
              <w:jc w:val="center"/>
              <w:rPr>
                <w:rFonts w:ascii="Verdana" w:hAnsi="Verdana"/>
                <w:noProof/>
                <w:sz w:val="16"/>
                <w:szCs w:val="16"/>
              </w:rPr>
            </w:pPr>
          </w:p>
        </w:tc>
        <w:tc>
          <w:tcPr>
            <w:tcW w:w="1890"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after="95" w:line="240" w:lineRule="auto"/>
              <w:ind w:firstLine="0"/>
              <w:jc w:val="center"/>
              <w:rPr>
                <w:rFonts w:ascii="Verdana" w:hAnsi="Verdana"/>
                <w:b/>
                <w:sz w:val="16"/>
                <w:szCs w:val="16"/>
              </w:rPr>
            </w:pPr>
            <w:r w:rsidRPr="00333771">
              <w:rPr>
                <w:rFonts w:ascii="Verdana" w:hAnsi="Verdana"/>
                <w:b/>
                <w:sz w:val="16"/>
                <w:szCs w:val="16"/>
              </w:rPr>
              <w:t>Provoca graves</w:t>
            </w:r>
            <w:r w:rsidR="00106AFA" w:rsidRPr="00333771">
              <w:rPr>
                <w:rFonts w:ascii="Verdana" w:hAnsi="Verdana"/>
                <w:sz w:val="16"/>
                <w:szCs w:val="16"/>
              </w:rPr>
              <w:t xml:space="preserve"> </w:t>
            </w:r>
            <w:r w:rsidRPr="00333771">
              <w:rPr>
                <w:rFonts w:ascii="Verdana" w:hAnsi="Verdana"/>
                <w:b/>
                <w:sz w:val="16"/>
                <w:szCs w:val="16"/>
              </w:rPr>
              <w:t>quemaduras en la piel</w:t>
            </w:r>
            <w:r w:rsidR="00106AFA" w:rsidRPr="00333771">
              <w:rPr>
                <w:rFonts w:ascii="Verdana" w:hAnsi="Verdana"/>
                <w:sz w:val="16"/>
                <w:szCs w:val="16"/>
              </w:rPr>
              <w:t xml:space="preserve"> </w:t>
            </w:r>
            <w:r w:rsidRPr="00333771">
              <w:rPr>
                <w:rFonts w:ascii="Verdana" w:hAnsi="Verdana"/>
                <w:b/>
                <w:sz w:val="16"/>
                <w:szCs w:val="16"/>
              </w:rPr>
              <w:t>y lesiones oculares</w:t>
            </w:r>
          </w:p>
          <w:p w:rsidR="00FD787E" w:rsidRPr="00333771" w:rsidRDefault="00FD787E" w:rsidP="00F75FA3">
            <w:pPr>
              <w:pStyle w:val="Texto"/>
              <w:spacing w:after="95" w:line="240" w:lineRule="auto"/>
              <w:ind w:firstLine="0"/>
              <w:jc w:val="center"/>
              <w:rPr>
                <w:rFonts w:ascii="Verdana" w:hAnsi="Verdana"/>
                <w:b/>
                <w:sz w:val="16"/>
                <w:szCs w:val="16"/>
              </w:rPr>
            </w:pPr>
          </w:p>
          <w:p w:rsidR="00FD787E" w:rsidRPr="00333771" w:rsidRDefault="00FD787E" w:rsidP="00F75FA3">
            <w:pPr>
              <w:pStyle w:val="Texto"/>
              <w:spacing w:after="95" w:line="240" w:lineRule="auto"/>
              <w:ind w:firstLine="0"/>
              <w:jc w:val="center"/>
              <w:rPr>
                <w:rFonts w:ascii="Verdana" w:hAnsi="Verdana"/>
                <w:b/>
                <w:sz w:val="16"/>
                <w:szCs w:val="16"/>
              </w:rPr>
            </w:pPr>
          </w:p>
          <w:p w:rsidR="00FD787E" w:rsidRPr="00333771" w:rsidRDefault="00FD787E" w:rsidP="00F75FA3">
            <w:pPr>
              <w:pStyle w:val="Texto"/>
              <w:spacing w:after="95" w:line="240" w:lineRule="auto"/>
              <w:ind w:firstLine="0"/>
              <w:jc w:val="center"/>
              <w:rPr>
                <w:rFonts w:ascii="Verdana" w:hAnsi="Verdana"/>
                <w:b/>
                <w:sz w:val="16"/>
                <w:szCs w:val="16"/>
                <w:lang w:val="en-US"/>
              </w:rPr>
            </w:pPr>
            <w:r w:rsidRPr="00333771">
              <w:rPr>
                <w:rFonts w:ascii="Verdana" w:hAnsi="Verdana" w:cs="Times New Roman"/>
                <w:b/>
                <w:bCs/>
                <w:sz w:val="16"/>
                <w:szCs w:val="16"/>
                <w:lang w:val="en-US"/>
              </w:rPr>
              <w:t>Causes serious</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skin burns</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and eye injuries</w:t>
            </w:r>
          </w:p>
        </w:tc>
        <w:tc>
          <w:tcPr>
            <w:tcW w:w="2250"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after="95" w:line="240" w:lineRule="auto"/>
              <w:ind w:firstLine="0"/>
              <w:jc w:val="center"/>
              <w:rPr>
                <w:rFonts w:ascii="Verdana" w:hAnsi="Verdana"/>
                <w:noProof/>
                <w:sz w:val="16"/>
                <w:szCs w:val="16"/>
              </w:rPr>
            </w:pPr>
            <w:r w:rsidRPr="00333771">
              <w:rPr>
                <w:rFonts w:ascii="Verdana" w:hAnsi="Verdana"/>
                <w:sz w:val="16"/>
                <w:szCs w:val="16"/>
              </w:rPr>
              <w:t>Pictograma</w:t>
            </w:r>
          </w:p>
          <w:p w:rsidR="00D80F90" w:rsidRPr="00333771" w:rsidRDefault="00E66608" w:rsidP="00F75FA3">
            <w:pPr>
              <w:pStyle w:val="Texto"/>
              <w:spacing w:after="95" w:line="240" w:lineRule="auto"/>
              <w:ind w:firstLine="0"/>
              <w:jc w:val="center"/>
              <w:rPr>
                <w:rFonts w:ascii="Verdana" w:hAnsi="Verdana"/>
                <w:noProof/>
                <w:sz w:val="16"/>
                <w:szCs w:val="16"/>
              </w:rPr>
            </w:pPr>
            <w:r w:rsidRPr="00333771">
              <w:rPr>
                <w:rFonts w:ascii="Verdana" w:hAnsi="Verdana"/>
                <w:noProof/>
                <w:sz w:val="16"/>
                <w:szCs w:val="16"/>
              </w:rPr>
              <w:drawing>
                <wp:inline distT="0" distB="0" distL="0" distR="0">
                  <wp:extent cx="985520" cy="1010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1045" t="79393" r="83656" b="1947"/>
                          <a:stretch>
                            <a:fillRect/>
                          </a:stretch>
                        </pic:blipFill>
                        <pic:spPr bwMode="auto">
                          <a:xfrm>
                            <a:off x="0" y="0"/>
                            <a:ext cx="985520" cy="1010920"/>
                          </a:xfrm>
                          <a:prstGeom prst="rect">
                            <a:avLst/>
                          </a:prstGeom>
                          <a:noFill/>
                          <a:ln>
                            <a:noFill/>
                          </a:ln>
                        </pic:spPr>
                      </pic:pic>
                    </a:graphicData>
                  </a:graphic>
                </wp:inline>
              </w:drawing>
            </w:r>
          </w:p>
          <w:p w:rsidR="00FD787E" w:rsidRPr="00333771" w:rsidRDefault="00FD787E" w:rsidP="00F75FA3">
            <w:pPr>
              <w:pStyle w:val="Texto"/>
              <w:spacing w:after="95" w:line="240" w:lineRule="auto"/>
              <w:ind w:firstLine="0"/>
              <w:jc w:val="center"/>
              <w:rPr>
                <w:rFonts w:ascii="Verdana" w:hAnsi="Verdana"/>
                <w:noProof/>
                <w:sz w:val="16"/>
                <w:szCs w:val="16"/>
              </w:rPr>
            </w:pPr>
            <w:r w:rsidRPr="00333771">
              <w:rPr>
                <w:rFonts w:ascii="Verdana" w:hAnsi="Verdana"/>
                <w:noProof/>
                <w:sz w:val="16"/>
                <w:szCs w:val="16"/>
              </w:rPr>
              <w:t xml:space="preserve">Pictogram </w:t>
            </w:r>
          </w:p>
        </w:tc>
        <w:tc>
          <w:tcPr>
            <w:tcW w:w="2484" w:type="dxa"/>
            <w:tcBorders>
              <w:top w:val="single" w:sz="6" w:space="0" w:color="000000"/>
              <w:left w:val="single" w:sz="6" w:space="0" w:color="000000"/>
              <w:bottom w:val="single" w:sz="6" w:space="0" w:color="000000"/>
              <w:right w:val="single" w:sz="6" w:space="0" w:color="000000"/>
            </w:tcBorders>
          </w:tcPr>
          <w:p w:rsidR="00D80F90" w:rsidRPr="00333771" w:rsidRDefault="00D80F90" w:rsidP="00F75FA3">
            <w:pPr>
              <w:pStyle w:val="Texto"/>
              <w:spacing w:after="95" w:line="240" w:lineRule="auto"/>
              <w:ind w:firstLine="0"/>
              <w:jc w:val="center"/>
              <w:rPr>
                <w:rFonts w:ascii="Verdana" w:hAnsi="Verdana"/>
                <w:b/>
                <w:sz w:val="16"/>
                <w:szCs w:val="16"/>
              </w:rPr>
            </w:pPr>
            <w:r w:rsidRPr="00333771">
              <w:rPr>
                <w:rFonts w:ascii="Verdana" w:hAnsi="Verdana"/>
                <w:b/>
                <w:sz w:val="16"/>
                <w:szCs w:val="16"/>
              </w:rPr>
              <w:t>Personas con piel sensible o</w:t>
            </w:r>
            <w:r w:rsidR="00106AFA" w:rsidRPr="00333771">
              <w:rPr>
                <w:rFonts w:ascii="Verdana" w:hAnsi="Verdana"/>
                <w:sz w:val="16"/>
                <w:szCs w:val="16"/>
              </w:rPr>
              <w:t xml:space="preserve"> </w:t>
            </w:r>
            <w:r w:rsidRPr="00333771">
              <w:rPr>
                <w:rFonts w:ascii="Verdana" w:hAnsi="Verdana"/>
                <w:b/>
                <w:sz w:val="16"/>
                <w:szCs w:val="16"/>
              </w:rPr>
              <w:t>dañada deben evitar el</w:t>
            </w:r>
            <w:r w:rsidR="00106AFA" w:rsidRPr="00333771">
              <w:rPr>
                <w:rFonts w:ascii="Verdana" w:hAnsi="Verdana"/>
                <w:sz w:val="16"/>
                <w:szCs w:val="16"/>
              </w:rPr>
              <w:t xml:space="preserve"> </w:t>
            </w:r>
            <w:r w:rsidRPr="00333771">
              <w:rPr>
                <w:rFonts w:ascii="Verdana" w:hAnsi="Verdana"/>
                <w:b/>
                <w:sz w:val="16"/>
                <w:szCs w:val="16"/>
              </w:rPr>
              <w:t>contacto prolongado con el</w:t>
            </w:r>
            <w:r w:rsidR="00106AFA" w:rsidRPr="00333771">
              <w:rPr>
                <w:rFonts w:ascii="Verdana" w:hAnsi="Verdana"/>
                <w:sz w:val="16"/>
                <w:szCs w:val="16"/>
              </w:rPr>
              <w:t xml:space="preserve"> </w:t>
            </w:r>
            <w:r w:rsidRPr="00333771">
              <w:rPr>
                <w:rFonts w:ascii="Verdana" w:hAnsi="Verdana"/>
                <w:b/>
                <w:sz w:val="16"/>
                <w:szCs w:val="16"/>
              </w:rPr>
              <w:t>producto</w:t>
            </w:r>
          </w:p>
          <w:p w:rsidR="00FD787E" w:rsidRPr="00333771" w:rsidRDefault="00FD787E" w:rsidP="00F75FA3">
            <w:pPr>
              <w:pStyle w:val="Texto"/>
              <w:spacing w:after="95" w:line="240" w:lineRule="auto"/>
              <w:ind w:firstLine="0"/>
              <w:jc w:val="center"/>
              <w:rPr>
                <w:rFonts w:ascii="Verdana" w:hAnsi="Verdana"/>
                <w:sz w:val="16"/>
                <w:szCs w:val="16"/>
              </w:rPr>
            </w:pPr>
          </w:p>
          <w:p w:rsidR="00FD787E" w:rsidRPr="00333771" w:rsidRDefault="00FD787E" w:rsidP="00F75FA3">
            <w:pPr>
              <w:pStyle w:val="Texto"/>
              <w:spacing w:after="95" w:line="240" w:lineRule="auto"/>
              <w:ind w:firstLine="0"/>
              <w:jc w:val="center"/>
              <w:rPr>
                <w:rFonts w:ascii="Verdana" w:hAnsi="Verdana"/>
                <w:sz w:val="16"/>
                <w:szCs w:val="16"/>
                <w:lang w:val="en-US"/>
              </w:rPr>
            </w:pPr>
            <w:r w:rsidRPr="00333771">
              <w:rPr>
                <w:rFonts w:ascii="Verdana" w:hAnsi="Verdana" w:cs="Times New Roman"/>
                <w:b/>
                <w:bCs/>
                <w:sz w:val="16"/>
                <w:szCs w:val="16"/>
                <w:lang w:val="en-US"/>
              </w:rPr>
              <w:t>People with sensitive skin or</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damaged should avoid the</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prolonged contact with</w:t>
            </w:r>
            <w:r w:rsidR="008D12C3">
              <w:rPr>
                <w:rFonts w:ascii="Verdana" w:hAnsi="Verdana" w:cs="Times New Roman"/>
                <w:b/>
                <w:bCs/>
                <w:sz w:val="16"/>
                <w:szCs w:val="16"/>
                <w:lang w:val="en-US"/>
              </w:rPr>
              <w:t xml:space="preserve"> the</w:t>
            </w:r>
            <w:r w:rsidRPr="00333771">
              <w:rPr>
                <w:rFonts w:ascii="Verdana" w:hAnsi="Verdana" w:cs="Times New Roman"/>
                <w:sz w:val="16"/>
                <w:szCs w:val="16"/>
                <w:lang w:val="en-US"/>
              </w:rPr>
              <w:t xml:space="preserve"> </w:t>
            </w:r>
            <w:r w:rsidRPr="00333771">
              <w:rPr>
                <w:rFonts w:ascii="Verdana" w:hAnsi="Verdana" w:cs="Times New Roman"/>
                <w:b/>
                <w:bCs/>
                <w:sz w:val="16"/>
                <w:szCs w:val="16"/>
                <w:lang w:val="en-US"/>
              </w:rPr>
              <w:t>product</w:t>
            </w:r>
          </w:p>
        </w:tc>
      </w:tr>
    </w:tbl>
    <w:p w:rsidR="00D80F90" w:rsidRPr="00333771" w:rsidRDefault="00D80F90" w:rsidP="00D80F90">
      <w:pPr>
        <w:pStyle w:val="Texto"/>
        <w:spacing w:after="95"/>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sz w:val="16"/>
                <w:szCs w:val="16"/>
              </w:rPr>
              <w:t>No será necesario incluir en la etiqueta la leyenda que determine el significado de los pictogramas.</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sz w:val="16"/>
                <w:szCs w:val="16"/>
                <w:lang w:val="en-US"/>
              </w:rPr>
              <w:t xml:space="preserve">It will not be necessary to include on the label the legend that determines the meaning of the pictograms.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6.1.6.2.5 </w:t>
            </w:r>
            <w:r w:rsidRPr="00333771">
              <w:rPr>
                <w:rFonts w:ascii="Verdana" w:hAnsi="Verdana"/>
                <w:sz w:val="16"/>
                <w:szCs w:val="16"/>
              </w:rPr>
              <w:t>La palabra "corrosivo" en un tamaño proporcional a la capacidad del envase.</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6.1.6.2.5</w:t>
            </w:r>
            <w:r w:rsidRPr="00333771">
              <w:rPr>
                <w:rFonts w:ascii="Verdana" w:hAnsi="Verdana"/>
                <w:sz w:val="16"/>
                <w:szCs w:val="16"/>
                <w:lang w:val="en-US"/>
              </w:rPr>
              <w:t xml:space="preserve"> The word "corrosive" in a size proportional to the capacity of the container. </w:t>
            </w:r>
          </w:p>
        </w:tc>
      </w:tr>
      <w:tr w:rsidR="00FD787E" w:rsidRPr="0033377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6.1.6.2.6 </w:t>
            </w:r>
            <w:r w:rsidRPr="00333771">
              <w:rPr>
                <w:rFonts w:ascii="Verdana" w:hAnsi="Verdana"/>
                <w:sz w:val="16"/>
                <w:szCs w:val="16"/>
              </w:rPr>
              <w:t>Leyendas que señalen:</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b/>
                <w:bCs/>
                <w:sz w:val="16"/>
                <w:szCs w:val="16"/>
                <w:lang w:val="en-US"/>
              </w:rPr>
              <w:t>6.1.6.2.6</w:t>
            </w:r>
            <w:r w:rsidRPr="008D12C3">
              <w:rPr>
                <w:rFonts w:ascii="Verdana" w:hAnsi="Verdana"/>
                <w:sz w:val="16"/>
                <w:szCs w:val="16"/>
                <w:lang w:val="en-US"/>
              </w:rPr>
              <w:t xml:space="preserve"> Legends that indicate: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sz w:val="16"/>
                <w:szCs w:val="16"/>
              </w:rPr>
              <w:t>Las acciones a seguir en caso de ingesta, mal uso o mala aplicación del producto, por ejemplo:</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sz w:val="16"/>
                <w:szCs w:val="16"/>
                <w:lang w:val="en-US"/>
              </w:rPr>
              <w:t xml:space="preserve">The actions to follow in case of intake, misuse or misapplication of the product, for example: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6.1.6.2.6.1 </w:t>
            </w:r>
            <w:r w:rsidRPr="00333771">
              <w:rPr>
                <w:rFonts w:ascii="Verdana" w:hAnsi="Verdana"/>
                <w:sz w:val="16"/>
                <w:szCs w:val="16"/>
              </w:rPr>
              <w:t>Que, en caso de ingestión accidental, no se provoque vómito y se obtenga ayuda médica  de inmediato.</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b/>
                <w:bCs/>
                <w:sz w:val="16"/>
                <w:szCs w:val="16"/>
                <w:lang w:val="en-US"/>
              </w:rPr>
              <w:t>6.1.6.2.6.1</w:t>
            </w:r>
            <w:r w:rsidRPr="008D12C3">
              <w:rPr>
                <w:rFonts w:ascii="Verdana" w:hAnsi="Verdana"/>
                <w:sz w:val="16"/>
                <w:szCs w:val="16"/>
                <w:lang w:val="en-US"/>
              </w:rPr>
              <w:t xml:space="preserve"> That, in case of accidental ingestion, vomiting </w:t>
            </w:r>
            <w:r w:rsidR="00DC55B1">
              <w:rPr>
                <w:rFonts w:ascii="Verdana" w:hAnsi="Verdana"/>
                <w:sz w:val="16"/>
                <w:szCs w:val="16"/>
                <w:lang w:val="en-US"/>
              </w:rPr>
              <w:t>is not to be induced</w:t>
            </w:r>
            <w:r w:rsidRPr="008D12C3">
              <w:rPr>
                <w:rFonts w:ascii="Verdana" w:hAnsi="Verdana"/>
                <w:sz w:val="16"/>
                <w:szCs w:val="16"/>
                <w:lang w:val="en-US"/>
              </w:rPr>
              <w:t xml:space="preserve"> and medical help is obtained immediately.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lastRenderedPageBreak/>
              <w:t xml:space="preserve">6.1.6.2.6.2 </w:t>
            </w:r>
            <w:r w:rsidRPr="00333771">
              <w:rPr>
                <w:rFonts w:ascii="Verdana" w:hAnsi="Verdana"/>
                <w:sz w:val="16"/>
                <w:szCs w:val="16"/>
              </w:rPr>
              <w:t>Que, en caso de contacto con la piel o con los ojos, enjuague con abundante agua y obtenga ayuda médica.</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b/>
                <w:bCs/>
                <w:sz w:val="16"/>
                <w:szCs w:val="16"/>
                <w:lang w:val="en-US"/>
              </w:rPr>
              <w:t>6.1.6.2.6.2</w:t>
            </w:r>
            <w:r w:rsidRPr="008D12C3">
              <w:rPr>
                <w:rFonts w:ascii="Verdana" w:hAnsi="Verdana"/>
                <w:sz w:val="16"/>
                <w:szCs w:val="16"/>
                <w:lang w:val="en-US"/>
              </w:rPr>
              <w:t xml:space="preserve"> That, in case of contact with skin or eyes, rinse with plenty of water and obtain medical help. </w:t>
            </w:r>
          </w:p>
        </w:tc>
      </w:tr>
      <w:tr w:rsidR="00FD787E" w:rsidRPr="0033377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6.1.6.3 </w:t>
            </w:r>
            <w:r w:rsidRPr="00333771">
              <w:rPr>
                <w:rFonts w:ascii="Verdana" w:hAnsi="Verdana"/>
                <w:sz w:val="16"/>
                <w:szCs w:val="16"/>
              </w:rPr>
              <w:t>En los productos inflamables debe figurar:</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b/>
                <w:bCs/>
                <w:sz w:val="16"/>
                <w:szCs w:val="16"/>
                <w:lang w:val="en-US"/>
              </w:rPr>
              <w:t>6.1.6.3</w:t>
            </w:r>
            <w:r w:rsidRPr="008D12C3">
              <w:rPr>
                <w:rFonts w:ascii="Verdana" w:hAnsi="Verdana"/>
                <w:sz w:val="16"/>
                <w:szCs w:val="16"/>
                <w:lang w:val="en-US"/>
              </w:rPr>
              <w:t xml:space="preserve"> Flammable products should include: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6.1.6.3.1 </w:t>
            </w:r>
            <w:r w:rsidRPr="00333771">
              <w:rPr>
                <w:rFonts w:ascii="Verdana" w:hAnsi="Verdana"/>
                <w:sz w:val="16"/>
                <w:szCs w:val="16"/>
              </w:rPr>
              <w:t>Los textos: "inflamable" en un tamaño proporcional a la capacidad del envase y "Mantener lejos del fuego y de instalaciones eléctricas".</w:t>
            </w:r>
          </w:p>
        </w:tc>
        <w:tc>
          <w:tcPr>
            <w:tcW w:w="4680" w:type="dxa"/>
          </w:tcPr>
          <w:p w:rsidR="00FD787E" w:rsidRPr="008D12C3" w:rsidRDefault="00FD787E" w:rsidP="00FD787E">
            <w:pPr>
              <w:spacing w:after="95" w:line="226" w:lineRule="atLeast"/>
              <w:jc w:val="both"/>
              <w:rPr>
                <w:rFonts w:ascii="Verdana" w:hAnsi="Verdana"/>
                <w:sz w:val="16"/>
                <w:szCs w:val="16"/>
                <w:lang w:val="en-US"/>
              </w:rPr>
            </w:pPr>
            <w:r w:rsidRPr="008D12C3">
              <w:rPr>
                <w:rFonts w:ascii="Verdana" w:hAnsi="Verdana"/>
                <w:b/>
                <w:bCs/>
                <w:sz w:val="16"/>
                <w:szCs w:val="16"/>
                <w:lang w:val="en-US"/>
              </w:rPr>
              <w:t>6.1.6.3.1</w:t>
            </w:r>
            <w:r w:rsidRPr="008D12C3">
              <w:rPr>
                <w:rFonts w:ascii="Verdana" w:hAnsi="Verdana"/>
                <w:sz w:val="16"/>
                <w:szCs w:val="16"/>
                <w:lang w:val="en-US"/>
              </w:rPr>
              <w:t xml:space="preserve"> The texts: "flammable" in a size proportional to the capacity of the container and "Keep away from fire and electrical installations</w:t>
            </w:r>
            <w:r w:rsidR="00DC55B1">
              <w:rPr>
                <w:rFonts w:ascii="Verdana" w:hAnsi="Verdana"/>
                <w:sz w:val="16"/>
                <w:szCs w:val="16"/>
                <w:lang w:val="en-US"/>
              </w:rPr>
              <w:t>.</w:t>
            </w:r>
            <w:r w:rsidRPr="008D12C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6.1.6.3.2 </w:t>
            </w:r>
            <w:r w:rsidRPr="00333771">
              <w:rPr>
                <w:rFonts w:ascii="Verdana" w:hAnsi="Verdana"/>
                <w:sz w:val="16"/>
                <w:szCs w:val="16"/>
              </w:rPr>
              <w:t>Las demás leyendas señaladas en los incisos 6.1.6.1 y 6.1.6.2, de esta de Norma, que sean aplicables de acuerdo a la fórmula del producto.</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6.1.6.3.2</w:t>
            </w:r>
            <w:r w:rsidRPr="00333771">
              <w:rPr>
                <w:rFonts w:ascii="Verdana" w:hAnsi="Verdana"/>
                <w:sz w:val="16"/>
                <w:szCs w:val="16"/>
                <w:lang w:val="en-US"/>
              </w:rPr>
              <w:t xml:space="preserve"> </w:t>
            </w:r>
            <w:r w:rsidR="008D12C3">
              <w:rPr>
                <w:rFonts w:ascii="Verdana" w:hAnsi="Verdana"/>
                <w:sz w:val="16"/>
                <w:szCs w:val="16"/>
                <w:lang w:val="en-US"/>
              </w:rPr>
              <w:t>The remaining</w:t>
            </w:r>
            <w:r w:rsidRPr="00333771">
              <w:rPr>
                <w:rFonts w:ascii="Verdana" w:hAnsi="Verdana"/>
                <w:sz w:val="16"/>
                <w:szCs w:val="16"/>
                <w:lang w:val="en-US"/>
              </w:rPr>
              <w:t xml:space="preserve"> legends indicated in subsections 6.1.6.1 and 6.1.6.2 of this Standard, that are applicable according to the formula of the product.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6.1.6.4 </w:t>
            </w:r>
            <w:r w:rsidRPr="00333771">
              <w:rPr>
                <w:rFonts w:ascii="Verdana" w:hAnsi="Verdana"/>
                <w:sz w:val="16"/>
                <w:szCs w:val="16"/>
              </w:rPr>
              <w:t>Los productos que se expendan en envases presurizados, deben presentar las leyendas siguientes:</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6.1.6.4</w:t>
            </w:r>
            <w:r w:rsidRPr="00333771">
              <w:rPr>
                <w:rFonts w:ascii="Verdana" w:hAnsi="Verdana"/>
                <w:sz w:val="16"/>
                <w:szCs w:val="16"/>
                <w:lang w:val="en-US"/>
              </w:rPr>
              <w:t xml:space="preserve"> Products that are sold in pressurized containers must present the following legends: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6.1.6.4.1 </w:t>
            </w:r>
            <w:r w:rsidRPr="00333771">
              <w:rPr>
                <w:rFonts w:ascii="Verdana" w:hAnsi="Verdana"/>
                <w:sz w:val="16"/>
                <w:szCs w:val="16"/>
              </w:rPr>
              <w:t>Que no se use cerca de los ojos o flama.</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6.1.6.4.1</w:t>
            </w:r>
            <w:r w:rsidRPr="00333771">
              <w:rPr>
                <w:rFonts w:ascii="Verdana" w:hAnsi="Verdana"/>
                <w:sz w:val="16"/>
                <w:szCs w:val="16"/>
                <w:lang w:val="en-US"/>
              </w:rPr>
              <w:t xml:space="preserve"> Not to be used near eyes or flame.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6.1.6.4.2 </w:t>
            </w:r>
            <w:r w:rsidRPr="00333771">
              <w:rPr>
                <w:rFonts w:ascii="Verdana" w:hAnsi="Verdana"/>
                <w:sz w:val="16"/>
                <w:szCs w:val="16"/>
              </w:rPr>
              <w:t>Que no se queme o perfore el envase.</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6.1.6.4.2</w:t>
            </w:r>
            <w:r w:rsidRPr="00333771">
              <w:rPr>
                <w:rFonts w:ascii="Verdana" w:hAnsi="Verdana"/>
                <w:sz w:val="16"/>
                <w:szCs w:val="16"/>
                <w:lang w:val="en-US"/>
              </w:rPr>
              <w:t xml:space="preserve"> </w:t>
            </w:r>
            <w:r w:rsidR="00DC55B1">
              <w:rPr>
                <w:rFonts w:ascii="Verdana" w:hAnsi="Verdana"/>
                <w:sz w:val="16"/>
                <w:szCs w:val="16"/>
                <w:lang w:val="en-US"/>
              </w:rPr>
              <w:t xml:space="preserve">The container is not burnt or punctured.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6.1.6.4.3 </w:t>
            </w:r>
            <w:r w:rsidRPr="00333771">
              <w:rPr>
                <w:rFonts w:ascii="Verdana" w:hAnsi="Verdana"/>
                <w:sz w:val="16"/>
                <w:szCs w:val="16"/>
              </w:rPr>
              <w:t>Que no se exponga al calor.</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6.1.6.4.3</w:t>
            </w:r>
            <w:r w:rsidRPr="00333771">
              <w:rPr>
                <w:rFonts w:ascii="Verdana" w:hAnsi="Verdana"/>
                <w:sz w:val="16"/>
                <w:szCs w:val="16"/>
                <w:lang w:val="en-US"/>
              </w:rPr>
              <w:t xml:space="preserve"> That </w:t>
            </w:r>
            <w:r w:rsidR="005D7C5C">
              <w:rPr>
                <w:rFonts w:ascii="Verdana" w:hAnsi="Verdana"/>
                <w:sz w:val="16"/>
                <w:szCs w:val="16"/>
                <w:lang w:val="en-US"/>
              </w:rPr>
              <w:t>it not be</w:t>
            </w:r>
            <w:r w:rsidRPr="00333771">
              <w:rPr>
                <w:rFonts w:ascii="Verdana" w:hAnsi="Verdana"/>
                <w:sz w:val="16"/>
                <w:szCs w:val="16"/>
                <w:lang w:val="en-US"/>
              </w:rPr>
              <w:t xml:space="preserve"> exposed to heat.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6.1.6.4.4 </w:t>
            </w:r>
            <w:r w:rsidRPr="00333771">
              <w:rPr>
                <w:rFonts w:ascii="Verdana" w:hAnsi="Verdana"/>
                <w:sz w:val="16"/>
                <w:szCs w:val="16"/>
              </w:rPr>
              <w:t>Lo dispuesto en el inciso 6.1.6.1.2, de esta Norma.</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6.1.6.4.4</w:t>
            </w:r>
            <w:r w:rsidRPr="00333771">
              <w:rPr>
                <w:rFonts w:ascii="Verdana" w:hAnsi="Verdana"/>
                <w:sz w:val="16"/>
                <w:szCs w:val="16"/>
                <w:lang w:val="en-US"/>
              </w:rPr>
              <w:t xml:space="preserve"> The provisions of subsection 6.1.6.1.2 of this Standard.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 xml:space="preserve">6.1.6.5 </w:t>
            </w:r>
            <w:r w:rsidRPr="00333771">
              <w:rPr>
                <w:rFonts w:ascii="Verdana" w:hAnsi="Verdana"/>
                <w:sz w:val="16"/>
                <w:szCs w:val="16"/>
              </w:rPr>
              <w:t>Cuando la composición de la fórmula no permita la mezcla con otras sustancias por representar un riesgo a la salud se debe manifestar dicha acción de manera clara.</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6.1.6.5</w:t>
            </w:r>
            <w:r w:rsidRPr="00333771">
              <w:rPr>
                <w:rFonts w:ascii="Verdana" w:hAnsi="Verdana"/>
                <w:sz w:val="16"/>
                <w:szCs w:val="16"/>
                <w:lang w:val="en-US"/>
              </w:rPr>
              <w:t xml:space="preserve"> When the composition of the formula does not allow mixing with other substances because it represents a risk to health, this action must be clearly stated.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6.1.6.6</w:t>
            </w:r>
            <w:r w:rsidRPr="00333771">
              <w:rPr>
                <w:rFonts w:ascii="Verdana" w:hAnsi="Verdana"/>
                <w:sz w:val="16"/>
                <w:szCs w:val="16"/>
              </w:rPr>
              <w:t xml:space="preserve"> En los productos en cuya formulación intervengan sustancias o compuestos, tales como enzimas y oxidantes, entre otros, que por su concentración y características en producto terminado presenten problemas de irritación o sensibilización en piel o en mucosa bajo condiciones normales de uso harán figurar leyendas que se refieran a los siguientes aspectos: Que puede provocar irritación en la piel y en mucosas, y que se utilicen guantes.</w:t>
            </w:r>
          </w:p>
        </w:tc>
        <w:tc>
          <w:tcPr>
            <w:tcW w:w="4680" w:type="dxa"/>
          </w:tcPr>
          <w:p w:rsidR="00FD787E" w:rsidRPr="00333771" w:rsidRDefault="00FD787E" w:rsidP="00FD787E">
            <w:pPr>
              <w:spacing w:after="95" w:line="226" w:lineRule="atLeast"/>
              <w:jc w:val="both"/>
              <w:rPr>
                <w:rFonts w:ascii="Verdana" w:hAnsi="Verdana"/>
                <w:sz w:val="16"/>
                <w:szCs w:val="16"/>
                <w:lang w:val="en-US"/>
              </w:rPr>
            </w:pPr>
            <w:r w:rsidRPr="00333771">
              <w:rPr>
                <w:rFonts w:ascii="Verdana" w:hAnsi="Verdana"/>
                <w:b/>
                <w:bCs/>
                <w:sz w:val="16"/>
                <w:szCs w:val="16"/>
                <w:lang w:val="en-US"/>
              </w:rPr>
              <w:t>6.1.6.6</w:t>
            </w:r>
            <w:r w:rsidRPr="00333771">
              <w:rPr>
                <w:rFonts w:ascii="Verdana" w:hAnsi="Verdana"/>
                <w:sz w:val="16"/>
                <w:szCs w:val="16"/>
                <w:lang w:val="en-US"/>
              </w:rPr>
              <w:t xml:space="preserve"> </w:t>
            </w:r>
            <w:r w:rsidRPr="005D7C5C">
              <w:rPr>
                <w:rFonts w:ascii="Verdana" w:hAnsi="Verdana"/>
                <w:sz w:val="16"/>
                <w:szCs w:val="16"/>
                <w:lang w:val="en-US"/>
              </w:rPr>
              <w:t xml:space="preserve">In products whose formulation </w:t>
            </w:r>
            <w:r w:rsidRPr="005D7C5C">
              <w:rPr>
                <w:rFonts w:ascii="Verdana" w:hAnsi="Verdana"/>
                <w:bCs/>
                <w:sz w:val="16"/>
                <w:szCs w:val="16"/>
                <w:lang w:val="en-US"/>
              </w:rPr>
              <w:t>involves</w:t>
            </w:r>
            <w:r w:rsidRPr="005D7C5C">
              <w:rPr>
                <w:rFonts w:ascii="Verdana" w:hAnsi="Verdana"/>
                <w:sz w:val="16"/>
                <w:szCs w:val="16"/>
                <w:lang w:val="en-US"/>
              </w:rPr>
              <w:t xml:space="preserve"> substances or compounds, such as enzymes and oxidants, among others, which, due to their concentration and characteristics in the finished product, present problems of irritation or sensitization on skin or </w:t>
            </w:r>
            <w:r w:rsidR="005D7C5C">
              <w:rPr>
                <w:rFonts w:ascii="Verdana" w:hAnsi="Verdana"/>
                <w:sz w:val="16"/>
                <w:szCs w:val="16"/>
                <w:lang w:val="en-US"/>
              </w:rPr>
              <w:t>in mucous</w:t>
            </w:r>
            <w:r w:rsidRPr="005D7C5C">
              <w:rPr>
                <w:rFonts w:ascii="Verdana" w:hAnsi="Verdana"/>
                <w:sz w:val="16"/>
                <w:szCs w:val="16"/>
                <w:lang w:val="en-US"/>
              </w:rPr>
              <w:t xml:space="preserve"> under normal conditions of use. include legends that refer to the following aspects: </w:t>
            </w:r>
            <w:r w:rsidR="005D7C5C">
              <w:rPr>
                <w:rFonts w:ascii="Verdana" w:hAnsi="Verdana"/>
                <w:sz w:val="16"/>
                <w:szCs w:val="16"/>
                <w:lang w:val="en-US"/>
              </w:rPr>
              <w:t>That it can</w:t>
            </w:r>
            <w:r w:rsidRPr="005D7C5C">
              <w:rPr>
                <w:rFonts w:ascii="Verdana" w:hAnsi="Verdana"/>
                <w:sz w:val="16"/>
                <w:szCs w:val="16"/>
                <w:lang w:val="en-US"/>
              </w:rPr>
              <w:t xml:space="preserve"> cause skin and mucous irritation, and that gloves are</w:t>
            </w:r>
            <w:r w:rsidR="005D7C5C">
              <w:rPr>
                <w:rFonts w:ascii="Verdana" w:hAnsi="Verdana"/>
                <w:sz w:val="16"/>
                <w:szCs w:val="16"/>
                <w:lang w:val="en-US"/>
              </w:rPr>
              <w:t xml:space="preserve"> to be</w:t>
            </w:r>
            <w:r w:rsidRPr="005D7C5C">
              <w:rPr>
                <w:rFonts w:ascii="Verdana" w:hAnsi="Verdana"/>
                <w:sz w:val="16"/>
                <w:szCs w:val="16"/>
                <w:lang w:val="en-US"/>
              </w:rPr>
              <w:t xml:space="preserve"> used.</w:t>
            </w:r>
            <w:r w:rsidRPr="00333771">
              <w:rPr>
                <w:rFonts w:ascii="Verdana" w:hAnsi="Verdana"/>
                <w:sz w:val="16"/>
                <w:szCs w:val="16"/>
                <w:lang w:val="en-US"/>
              </w:rPr>
              <w:t xml:space="preserve"> </w:t>
            </w:r>
          </w:p>
        </w:tc>
      </w:tr>
      <w:tr w:rsidR="00FD787E" w:rsidRPr="0033377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6.2</w:t>
            </w:r>
            <w:r w:rsidRPr="00333771">
              <w:rPr>
                <w:rFonts w:ascii="Verdana" w:hAnsi="Verdana"/>
                <w:sz w:val="16"/>
                <w:szCs w:val="16"/>
              </w:rPr>
              <w:t xml:space="preserve"> </w:t>
            </w:r>
            <w:r w:rsidRPr="00333771">
              <w:rPr>
                <w:rFonts w:ascii="Verdana" w:hAnsi="Verdana"/>
                <w:b/>
                <w:sz w:val="16"/>
                <w:szCs w:val="16"/>
              </w:rPr>
              <w:t>Etiquetado comercial</w:t>
            </w:r>
          </w:p>
        </w:tc>
        <w:tc>
          <w:tcPr>
            <w:tcW w:w="4680" w:type="dxa"/>
          </w:tcPr>
          <w:p w:rsidR="00FD787E" w:rsidRPr="005D7C5C" w:rsidRDefault="00FD787E" w:rsidP="00FD787E">
            <w:pPr>
              <w:spacing w:after="95" w:line="226" w:lineRule="atLeast"/>
              <w:jc w:val="both"/>
              <w:rPr>
                <w:rFonts w:ascii="Verdana" w:hAnsi="Verdana"/>
                <w:sz w:val="16"/>
                <w:szCs w:val="16"/>
                <w:lang w:val="en-US"/>
              </w:rPr>
            </w:pPr>
            <w:r w:rsidRPr="005D7C5C">
              <w:rPr>
                <w:rFonts w:ascii="Verdana" w:hAnsi="Verdana"/>
                <w:b/>
                <w:bCs/>
                <w:sz w:val="16"/>
                <w:szCs w:val="16"/>
                <w:lang w:val="en-US"/>
              </w:rPr>
              <w:t>6.2</w:t>
            </w:r>
            <w:r w:rsidRPr="005D7C5C">
              <w:rPr>
                <w:rFonts w:ascii="Verdana" w:hAnsi="Verdana"/>
                <w:sz w:val="16"/>
                <w:szCs w:val="16"/>
                <w:lang w:val="en-US"/>
              </w:rPr>
              <w:t xml:space="preserve"> </w:t>
            </w:r>
            <w:r w:rsidRPr="005D7C5C">
              <w:rPr>
                <w:rFonts w:ascii="Verdana" w:hAnsi="Verdana"/>
                <w:b/>
                <w:bCs/>
                <w:sz w:val="16"/>
                <w:szCs w:val="16"/>
                <w:lang w:val="en-US"/>
              </w:rPr>
              <w:t>Commercial labeling</w:t>
            </w:r>
            <w:r w:rsidRPr="005D7C5C">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6.2.1</w:t>
            </w:r>
            <w:r w:rsidRPr="00333771">
              <w:rPr>
                <w:rFonts w:ascii="Verdana" w:hAnsi="Verdana"/>
                <w:sz w:val="16"/>
                <w:szCs w:val="16"/>
              </w:rPr>
              <w:t xml:space="preserve"> Denominación genérica o en su caso denominación específica, y marca comercial del producto.</w:t>
            </w:r>
          </w:p>
        </w:tc>
        <w:tc>
          <w:tcPr>
            <w:tcW w:w="4680" w:type="dxa"/>
          </w:tcPr>
          <w:p w:rsidR="00FD787E" w:rsidRPr="005D7C5C" w:rsidRDefault="00FD787E" w:rsidP="00FD787E">
            <w:pPr>
              <w:spacing w:after="95" w:line="226" w:lineRule="atLeast"/>
              <w:jc w:val="both"/>
              <w:rPr>
                <w:rFonts w:ascii="Verdana" w:hAnsi="Verdana"/>
                <w:sz w:val="16"/>
                <w:szCs w:val="16"/>
                <w:lang w:val="en-US"/>
              </w:rPr>
            </w:pPr>
            <w:r w:rsidRPr="005D7C5C">
              <w:rPr>
                <w:rFonts w:ascii="Verdana" w:hAnsi="Verdana"/>
                <w:b/>
                <w:bCs/>
                <w:sz w:val="16"/>
                <w:szCs w:val="16"/>
                <w:lang w:val="en-US"/>
              </w:rPr>
              <w:t>6.2.1</w:t>
            </w:r>
            <w:r w:rsidRPr="005D7C5C">
              <w:rPr>
                <w:rFonts w:ascii="Verdana" w:hAnsi="Verdana"/>
                <w:sz w:val="16"/>
                <w:szCs w:val="16"/>
                <w:lang w:val="en-US"/>
              </w:rPr>
              <w:t xml:space="preserve"> Generic name or, where appropriate, specific name and trademark of the product. </w:t>
            </w:r>
          </w:p>
        </w:tc>
      </w:tr>
      <w:tr w:rsidR="00FD787E" w:rsidRPr="0033377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6.2.2 País de origen.</w:t>
            </w:r>
          </w:p>
        </w:tc>
        <w:tc>
          <w:tcPr>
            <w:tcW w:w="4680" w:type="dxa"/>
          </w:tcPr>
          <w:p w:rsidR="00FD787E" w:rsidRPr="005D7C5C" w:rsidRDefault="00FD787E" w:rsidP="00FD787E">
            <w:pPr>
              <w:spacing w:after="95" w:line="226" w:lineRule="atLeast"/>
              <w:jc w:val="both"/>
              <w:rPr>
                <w:rFonts w:ascii="Verdana" w:hAnsi="Verdana"/>
                <w:sz w:val="16"/>
                <w:szCs w:val="16"/>
                <w:lang w:val="en-US"/>
              </w:rPr>
            </w:pPr>
            <w:r w:rsidRPr="005D7C5C">
              <w:rPr>
                <w:rFonts w:ascii="Verdana" w:hAnsi="Verdana"/>
                <w:b/>
                <w:bCs/>
                <w:sz w:val="16"/>
                <w:szCs w:val="16"/>
                <w:lang w:val="en-US"/>
              </w:rPr>
              <w:t>6.2.2 Country of origin.</w:t>
            </w:r>
            <w:r w:rsidRPr="005D7C5C">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after="95" w:line="226" w:lineRule="exact"/>
              <w:ind w:firstLine="0"/>
              <w:rPr>
                <w:rFonts w:ascii="Verdana" w:hAnsi="Verdana"/>
                <w:sz w:val="16"/>
                <w:szCs w:val="16"/>
              </w:rPr>
            </w:pPr>
            <w:r w:rsidRPr="00333771">
              <w:rPr>
                <w:rFonts w:ascii="Verdana" w:hAnsi="Verdana"/>
                <w:b/>
                <w:sz w:val="16"/>
                <w:szCs w:val="16"/>
              </w:rPr>
              <w:t>6.2.2.1</w:t>
            </w:r>
            <w:r w:rsidRPr="00333771">
              <w:rPr>
                <w:rFonts w:ascii="Verdana" w:hAnsi="Verdana"/>
                <w:sz w:val="16"/>
                <w:szCs w:val="16"/>
              </w:rPr>
              <w:t xml:space="preserve"> Leyenda que identifique el país de origen del producto o gentilicio, por ejemplo: "producto de...", o "producto...", "Hecho en ...", "Manufacturado en ..." u otros análogos, sujeta a lo dispuesto en los tratados internacionales de los cuales México sea parte.</w:t>
            </w:r>
          </w:p>
        </w:tc>
        <w:tc>
          <w:tcPr>
            <w:tcW w:w="4680" w:type="dxa"/>
          </w:tcPr>
          <w:p w:rsidR="00FD787E" w:rsidRPr="005D7C5C" w:rsidRDefault="00FD787E" w:rsidP="00FD787E">
            <w:pPr>
              <w:spacing w:after="95" w:line="226" w:lineRule="atLeast"/>
              <w:jc w:val="both"/>
              <w:rPr>
                <w:rFonts w:ascii="Verdana" w:hAnsi="Verdana"/>
                <w:sz w:val="16"/>
                <w:szCs w:val="16"/>
                <w:lang w:val="en-US"/>
              </w:rPr>
            </w:pPr>
            <w:r w:rsidRPr="005D7C5C">
              <w:rPr>
                <w:rFonts w:ascii="Verdana" w:hAnsi="Verdana"/>
                <w:b/>
                <w:bCs/>
                <w:sz w:val="16"/>
                <w:szCs w:val="16"/>
                <w:lang w:val="en-US"/>
              </w:rPr>
              <w:t>6.2.2.1</w:t>
            </w:r>
            <w:r w:rsidRPr="005D7C5C">
              <w:rPr>
                <w:rFonts w:ascii="Verdana" w:hAnsi="Verdana"/>
                <w:sz w:val="16"/>
                <w:szCs w:val="16"/>
                <w:lang w:val="en-US"/>
              </w:rPr>
              <w:t xml:space="preserve"> Legend that identifies the country of origin of the product or name, for example: "product of ...</w:t>
            </w:r>
            <w:r w:rsidR="005D7C5C">
              <w:rPr>
                <w:rFonts w:ascii="Verdana" w:hAnsi="Verdana"/>
                <w:sz w:val="16"/>
                <w:szCs w:val="16"/>
                <w:lang w:val="en-US"/>
              </w:rPr>
              <w:t>,</w:t>
            </w:r>
            <w:r w:rsidRPr="005D7C5C">
              <w:rPr>
                <w:rFonts w:ascii="Verdana" w:hAnsi="Verdana"/>
                <w:sz w:val="16"/>
                <w:szCs w:val="16"/>
                <w:lang w:val="en-US"/>
              </w:rPr>
              <w:t>" or "product ...</w:t>
            </w:r>
            <w:r w:rsidR="005D7C5C">
              <w:rPr>
                <w:rFonts w:ascii="Verdana" w:hAnsi="Verdana"/>
                <w:sz w:val="16"/>
                <w:szCs w:val="16"/>
                <w:lang w:val="en-US"/>
              </w:rPr>
              <w:t>,</w:t>
            </w:r>
            <w:r w:rsidRPr="005D7C5C">
              <w:rPr>
                <w:rFonts w:ascii="Verdana" w:hAnsi="Verdana"/>
                <w:sz w:val="16"/>
                <w:szCs w:val="16"/>
                <w:lang w:val="en-US"/>
              </w:rPr>
              <w:t>" "Made in ..</w:t>
            </w:r>
            <w:r w:rsidR="005D7C5C">
              <w:rPr>
                <w:rFonts w:ascii="Verdana" w:hAnsi="Verdana"/>
                <w:sz w:val="16"/>
                <w:szCs w:val="16"/>
                <w:lang w:val="en-US"/>
              </w:rPr>
              <w:t>,</w:t>
            </w:r>
            <w:r w:rsidRPr="005D7C5C">
              <w:rPr>
                <w:rFonts w:ascii="Verdana" w:hAnsi="Verdana"/>
                <w:sz w:val="16"/>
                <w:szCs w:val="16"/>
                <w:lang w:val="en-US"/>
              </w:rPr>
              <w:t>" "Manufactured in ..." or other analogous</w:t>
            </w:r>
            <w:r w:rsidR="005D7C5C">
              <w:rPr>
                <w:rFonts w:ascii="Verdana" w:hAnsi="Verdana"/>
                <w:sz w:val="16"/>
                <w:szCs w:val="16"/>
                <w:lang w:val="en-US"/>
              </w:rPr>
              <w:t xml:space="preserve"> terms</w:t>
            </w:r>
            <w:r w:rsidRPr="005D7C5C">
              <w:rPr>
                <w:rFonts w:ascii="Verdana" w:hAnsi="Verdana"/>
                <w:sz w:val="16"/>
                <w:szCs w:val="16"/>
                <w:lang w:val="en-US"/>
              </w:rPr>
              <w:t xml:space="preserve">, subject to the provisions of international treaties of which Mexico is a party. </w:t>
            </w:r>
          </w:p>
        </w:tc>
      </w:tr>
      <w:tr w:rsidR="00FD787E" w:rsidRPr="0033377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6.2.3 Indicación de cantidad</w:t>
            </w:r>
          </w:p>
        </w:tc>
        <w:tc>
          <w:tcPr>
            <w:tcW w:w="4680" w:type="dxa"/>
          </w:tcPr>
          <w:p w:rsidR="00FD787E" w:rsidRPr="005D7C5C" w:rsidRDefault="00FD787E" w:rsidP="00FD787E">
            <w:pPr>
              <w:spacing w:after="101" w:line="240" w:lineRule="atLeast"/>
              <w:jc w:val="both"/>
              <w:rPr>
                <w:rFonts w:ascii="Verdana" w:hAnsi="Verdana"/>
                <w:sz w:val="16"/>
                <w:szCs w:val="16"/>
                <w:lang w:val="en-US"/>
              </w:rPr>
            </w:pPr>
            <w:r w:rsidRPr="005D7C5C">
              <w:rPr>
                <w:rFonts w:ascii="Verdana" w:hAnsi="Verdana"/>
                <w:b/>
                <w:bCs/>
                <w:sz w:val="16"/>
                <w:szCs w:val="16"/>
                <w:lang w:val="en-US"/>
              </w:rPr>
              <w:t>6.2.3 Quantity indication</w:t>
            </w:r>
            <w:r w:rsidRPr="005D7C5C">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6.2.3.1</w:t>
            </w:r>
            <w:r w:rsidRPr="00333771">
              <w:rPr>
                <w:rFonts w:ascii="Verdana" w:hAnsi="Verdana"/>
                <w:sz w:val="16"/>
                <w:szCs w:val="16"/>
              </w:rPr>
              <w:t xml:space="preserve"> El etiquetado de los productos de aseo debe cumplir con lo que establecen las Normas Oficiales Mexicanas citadas en los incisos 2.2 y 2.3, respectivamente, del Capítulo de Referencias normativas, de esta Norma. La unidad de medida puede adicionalmente figurar en otro sistema de unidades de medida con el mismo tipo de letra y por lo menos con el mismo tamaño.</w:t>
            </w:r>
          </w:p>
        </w:tc>
        <w:tc>
          <w:tcPr>
            <w:tcW w:w="4680" w:type="dxa"/>
          </w:tcPr>
          <w:p w:rsidR="00FD787E" w:rsidRPr="005D7C5C" w:rsidRDefault="00FD787E" w:rsidP="00FD787E">
            <w:pPr>
              <w:spacing w:after="101" w:line="240" w:lineRule="atLeast"/>
              <w:jc w:val="both"/>
              <w:rPr>
                <w:rFonts w:ascii="Verdana" w:hAnsi="Verdana"/>
                <w:sz w:val="16"/>
                <w:szCs w:val="16"/>
                <w:lang w:val="en-US"/>
              </w:rPr>
            </w:pPr>
            <w:r w:rsidRPr="005D7C5C">
              <w:rPr>
                <w:rFonts w:ascii="Verdana" w:hAnsi="Verdana"/>
                <w:b/>
                <w:bCs/>
                <w:sz w:val="16"/>
                <w:szCs w:val="16"/>
                <w:lang w:val="en-US"/>
              </w:rPr>
              <w:t>6.2.3.1</w:t>
            </w:r>
            <w:r w:rsidRPr="005D7C5C">
              <w:rPr>
                <w:rFonts w:ascii="Verdana" w:hAnsi="Verdana"/>
                <w:sz w:val="16"/>
                <w:szCs w:val="16"/>
                <w:lang w:val="en-US"/>
              </w:rPr>
              <w:t xml:space="preserve"> The labeling of cleaning products must comply with the provisions of the Official Mexican Standards cited in sections 2.2 and 2.3, respectively, of the </w:t>
            </w:r>
            <w:r w:rsidR="005D7C5C">
              <w:rPr>
                <w:rFonts w:ascii="Verdana" w:hAnsi="Verdana"/>
                <w:sz w:val="16"/>
                <w:szCs w:val="16"/>
                <w:lang w:val="en-US"/>
              </w:rPr>
              <w:t>Legislative</w:t>
            </w:r>
            <w:r w:rsidRPr="005D7C5C">
              <w:rPr>
                <w:rFonts w:ascii="Verdana" w:hAnsi="Verdana"/>
                <w:sz w:val="16"/>
                <w:szCs w:val="16"/>
                <w:lang w:val="en-US"/>
              </w:rPr>
              <w:t xml:space="preserve"> References Chapter of this Standard. The unit of measurement can additionally be included in another system of units of measurement with the same typeface and at least with the same size. </w:t>
            </w:r>
          </w:p>
        </w:tc>
      </w:tr>
      <w:tr w:rsidR="00FD787E" w:rsidRPr="0033377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lastRenderedPageBreak/>
              <w:t>6.3 Generalidades</w:t>
            </w:r>
          </w:p>
        </w:tc>
        <w:tc>
          <w:tcPr>
            <w:tcW w:w="4680" w:type="dxa"/>
          </w:tcPr>
          <w:p w:rsidR="00FD787E" w:rsidRPr="00333771" w:rsidRDefault="00FD787E" w:rsidP="00FD787E">
            <w:pPr>
              <w:spacing w:after="101" w:line="240" w:lineRule="atLeast"/>
              <w:jc w:val="both"/>
              <w:rPr>
                <w:rFonts w:ascii="Verdana" w:hAnsi="Verdana"/>
                <w:sz w:val="16"/>
                <w:szCs w:val="16"/>
              </w:rPr>
            </w:pPr>
            <w:r w:rsidRPr="00333771">
              <w:rPr>
                <w:rFonts w:ascii="Verdana" w:hAnsi="Verdana"/>
                <w:b/>
                <w:bCs/>
                <w:sz w:val="16"/>
                <w:szCs w:val="16"/>
              </w:rPr>
              <w:t>6.3 General</w:t>
            </w:r>
            <w:r w:rsidRPr="00333771">
              <w:rPr>
                <w:rFonts w:ascii="Verdana" w:hAnsi="Verdana"/>
                <w:sz w:val="16"/>
                <w:szCs w:val="16"/>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6.3.1 </w:t>
            </w:r>
            <w:r w:rsidRPr="00333771">
              <w:rPr>
                <w:rFonts w:ascii="Verdana" w:hAnsi="Verdana"/>
                <w:sz w:val="16"/>
                <w:szCs w:val="16"/>
              </w:rPr>
              <w:t>Para la comercialización de los productos objeto de esta Norma que se encuentren en envase múltiple o colectivo, éste debe ostentar cuando menos la siguiente información: marca, denominación e indicación de cantidad, a menos que los materiales del envase múltiple o colectivo permita leer la etiqueta individual.</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6.3.1</w:t>
            </w:r>
            <w:r w:rsidRPr="00333771">
              <w:rPr>
                <w:rFonts w:ascii="Verdana" w:hAnsi="Verdana"/>
                <w:sz w:val="16"/>
                <w:szCs w:val="16"/>
                <w:lang w:val="en-US"/>
              </w:rPr>
              <w:t xml:space="preserve"> For the </w:t>
            </w:r>
            <w:r w:rsidR="005D7C5C">
              <w:rPr>
                <w:rFonts w:ascii="Verdana" w:hAnsi="Verdana"/>
                <w:sz w:val="16"/>
                <w:szCs w:val="16"/>
                <w:lang w:val="en-US"/>
              </w:rPr>
              <w:t>commercial distribution</w:t>
            </w:r>
            <w:r w:rsidRPr="00333771">
              <w:rPr>
                <w:rFonts w:ascii="Verdana" w:hAnsi="Verdana"/>
                <w:sz w:val="16"/>
                <w:szCs w:val="16"/>
                <w:lang w:val="en-US"/>
              </w:rPr>
              <w:t xml:space="preserve"> of the products covered by this Standard that are in multiple or collective packages, the product must have at least the following information: brand</w:t>
            </w:r>
            <w:r w:rsidR="005D7C5C">
              <w:rPr>
                <w:rFonts w:ascii="Verdana" w:hAnsi="Verdana"/>
                <w:sz w:val="16"/>
                <w:szCs w:val="16"/>
                <w:lang w:val="en-US"/>
              </w:rPr>
              <w:t xml:space="preserve"> name</w:t>
            </w:r>
            <w:r w:rsidRPr="00333771">
              <w:rPr>
                <w:rFonts w:ascii="Verdana" w:hAnsi="Verdana"/>
                <w:sz w:val="16"/>
                <w:szCs w:val="16"/>
                <w:lang w:val="en-US"/>
              </w:rPr>
              <w:t xml:space="preserve">, denomination and quantity indication, unless the materials of the multiple or collective container </w:t>
            </w:r>
            <w:r w:rsidR="005D7C5C">
              <w:rPr>
                <w:rFonts w:ascii="Verdana" w:hAnsi="Verdana"/>
                <w:sz w:val="16"/>
                <w:szCs w:val="16"/>
                <w:lang w:val="en-US"/>
              </w:rPr>
              <w:t>permit reading the</w:t>
            </w:r>
            <w:r w:rsidRPr="00333771">
              <w:rPr>
                <w:rFonts w:ascii="Verdana" w:hAnsi="Verdana"/>
                <w:sz w:val="16"/>
                <w:szCs w:val="16"/>
                <w:lang w:val="en-US"/>
              </w:rPr>
              <w:t xml:space="preserve"> individual label</w:t>
            </w:r>
            <w:r w:rsidR="005D7C5C">
              <w:rPr>
                <w:rFonts w:ascii="Verdana" w:hAnsi="Verdana"/>
                <w:sz w:val="16"/>
                <w:szCs w:val="16"/>
                <w:lang w:val="en-US"/>
              </w:rPr>
              <w:t>.</w:t>
            </w:r>
            <w:r w:rsidRPr="00333771">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6.3.2 </w:t>
            </w:r>
            <w:r w:rsidRPr="00333771">
              <w:rPr>
                <w:rFonts w:ascii="Verdana" w:hAnsi="Verdana"/>
                <w:sz w:val="16"/>
                <w:szCs w:val="16"/>
              </w:rPr>
              <w:t>Para la comercialización de los productos objeto de esta Norma que se encuentren en un envase múltiple o colectivo, cuyas presentaciones individuales sean utilizadas en una sola aplicación, toda la información a que se refiere esta Norma, debe estar contenida en éste, e incluir además, la instrucción de que se conserve el envase hasta agotar el producto. Asimismo, la presentación individual o el envase múltiple o colectivo debe ostentar la leyenda: "No etiquetado para su venta individual". Lo anterior no será necesario en caso de que las presentaciones individuales cumplan con la información citada en esta Norma, por lo que el etiquetado del envase múltiple o colectivo debe cumplir con lo establecido en el inciso 6.3.1, de esta Norma.</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6.3.2</w:t>
            </w:r>
            <w:r w:rsidRPr="00333771">
              <w:rPr>
                <w:rFonts w:ascii="Verdana" w:hAnsi="Verdana"/>
                <w:sz w:val="16"/>
                <w:szCs w:val="16"/>
                <w:lang w:val="en-US"/>
              </w:rPr>
              <w:t xml:space="preserve"> For the </w:t>
            </w:r>
            <w:r w:rsidR="005D7C5C">
              <w:rPr>
                <w:rFonts w:ascii="Verdana" w:hAnsi="Verdana"/>
                <w:sz w:val="16"/>
                <w:szCs w:val="16"/>
                <w:lang w:val="en-US"/>
              </w:rPr>
              <w:t>commercial distribution</w:t>
            </w:r>
            <w:r w:rsidRPr="00333771">
              <w:rPr>
                <w:rFonts w:ascii="Verdana" w:hAnsi="Verdana"/>
                <w:sz w:val="16"/>
                <w:szCs w:val="16"/>
                <w:lang w:val="en-US"/>
              </w:rPr>
              <w:t xml:space="preserve"> of the products object of this Standard that are in a multiple or collective container</w:t>
            </w:r>
            <w:r w:rsidR="005D7C5C">
              <w:rPr>
                <w:rFonts w:ascii="Verdana" w:hAnsi="Verdana"/>
                <w:sz w:val="16"/>
                <w:szCs w:val="16"/>
                <w:lang w:val="en-US"/>
              </w:rPr>
              <w:t>s</w:t>
            </w:r>
            <w:r w:rsidRPr="00333771">
              <w:rPr>
                <w:rFonts w:ascii="Verdana" w:hAnsi="Verdana"/>
                <w:sz w:val="16"/>
                <w:szCs w:val="16"/>
                <w:lang w:val="en-US"/>
              </w:rPr>
              <w:t>, whose individual presentations are used in a single application, all the information to which this Standard refers, must be contained in this one, and also include the instruction</w:t>
            </w:r>
            <w:r w:rsidR="005D7C5C">
              <w:rPr>
                <w:rFonts w:ascii="Verdana" w:hAnsi="Verdana"/>
                <w:sz w:val="16"/>
                <w:szCs w:val="16"/>
                <w:lang w:val="en-US"/>
              </w:rPr>
              <w:t>s</w:t>
            </w:r>
            <w:r w:rsidRPr="00333771">
              <w:rPr>
                <w:rFonts w:ascii="Verdana" w:hAnsi="Verdana"/>
                <w:sz w:val="16"/>
                <w:szCs w:val="16"/>
                <w:lang w:val="en-US"/>
              </w:rPr>
              <w:t xml:space="preserve"> that the container </w:t>
            </w:r>
            <w:r w:rsidR="005D7C5C">
              <w:rPr>
                <w:rFonts w:ascii="Verdana" w:hAnsi="Verdana"/>
                <w:sz w:val="16"/>
                <w:szCs w:val="16"/>
                <w:lang w:val="en-US"/>
              </w:rPr>
              <w:t xml:space="preserve">be </w:t>
            </w:r>
            <w:r w:rsidRPr="00333771">
              <w:rPr>
                <w:rFonts w:ascii="Verdana" w:hAnsi="Verdana"/>
                <w:sz w:val="16"/>
                <w:szCs w:val="16"/>
                <w:lang w:val="en-US"/>
              </w:rPr>
              <w:t>preserved until the product is exhausted. Likewise, the individual presentation or the multiple or collective container must bear the legend: "Not labeled for individual sale</w:t>
            </w:r>
            <w:r w:rsidR="005D7C5C">
              <w:rPr>
                <w:rFonts w:ascii="Verdana" w:hAnsi="Verdana"/>
                <w:sz w:val="16"/>
                <w:szCs w:val="16"/>
                <w:lang w:val="en-US"/>
              </w:rPr>
              <w:t>.</w:t>
            </w:r>
            <w:r w:rsidRPr="00333771">
              <w:rPr>
                <w:rFonts w:ascii="Verdana" w:hAnsi="Verdana"/>
                <w:sz w:val="16"/>
                <w:szCs w:val="16"/>
                <w:lang w:val="en-US"/>
              </w:rPr>
              <w:t xml:space="preserve">" The above will not be necessary in case the individual presentations comply with the information cited in this Standard, so the labeling of the multiple or collective container must comply with the provisions of subsection 6.3.1 of this Standard.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6.3.3 </w:t>
            </w:r>
            <w:r w:rsidRPr="00333771">
              <w:rPr>
                <w:rFonts w:ascii="Verdana" w:hAnsi="Verdana"/>
                <w:sz w:val="16"/>
                <w:szCs w:val="16"/>
              </w:rPr>
              <w:t>La presentación individual debe contener el etiquetado completo de acuerdo con esta Norma, a excepción de lo mencionado en el numeral 6.3.2, de esta Norma.</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6.3.3</w:t>
            </w:r>
            <w:r w:rsidRPr="00333771">
              <w:rPr>
                <w:rFonts w:ascii="Verdana" w:hAnsi="Verdana"/>
                <w:sz w:val="16"/>
                <w:szCs w:val="16"/>
                <w:lang w:val="en-US"/>
              </w:rPr>
              <w:t xml:space="preserve"> The individual presentation must contain the complete labeling in accordance with this Standard, except as mentioned in section 6.3.2 of this Standard.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6.3.4 </w:t>
            </w:r>
            <w:r w:rsidRPr="00333771">
              <w:rPr>
                <w:rFonts w:ascii="Verdana" w:hAnsi="Verdana"/>
                <w:sz w:val="16"/>
                <w:szCs w:val="16"/>
              </w:rPr>
              <w:t>El responsable del producto de aseo de uso doméstico que se expende a granel debe garantizar que el envase del producto que sea suministrado al consumidor ostente una etiqueta que cumpla con las disposiciones establecidas en esta Norma, en las que se establezca la denominación genérica o en su caso específica del producto, lista de ingredientes, nombre del responsable del producto, instrucciones de uso, leyendas precautorias y recomendaciones correspondientes, indicando la cantidad, declaración de lote, país de origen y el contenido neto, especificaciones con las que debe estar identificado el contenedor de origen.</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6.3.4</w:t>
            </w:r>
            <w:r w:rsidRPr="00333771">
              <w:rPr>
                <w:rFonts w:ascii="Verdana" w:hAnsi="Verdana"/>
                <w:sz w:val="16"/>
                <w:szCs w:val="16"/>
                <w:lang w:val="en-US"/>
              </w:rPr>
              <w:t xml:space="preserve"> The </w:t>
            </w:r>
            <w:r w:rsidR="00236B9A">
              <w:rPr>
                <w:rFonts w:ascii="Verdana" w:hAnsi="Verdana"/>
                <w:sz w:val="16"/>
                <w:szCs w:val="16"/>
                <w:lang w:val="en-US"/>
              </w:rPr>
              <w:t>party responsible for</w:t>
            </w:r>
            <w:r w:rsidRPr="00333771">
              <w:rPr>
                <w:rFonts w:ascii="Verdana" w:hAnsi="Verdana"/>
                <w:sz w:val="16"/>
                <w:szCs w:val="16"/>
                <w:lang w:val="en-US"/>
              </w:rPr>
              <w:t xml:space="preserve"> the household cleaning product that is sold in bulk must guarantee that the packaging of the product that is supplied to the consumer has a label that complies with the provisions established in this Standard, in which the generic </w:t>
            </w:r>
            <w:r w:rsidR="00AF4753">
              <w:rPr>
                <w:rFonts w:ascii="Verdana" w:hAnsi="Verdana"/>
                <w:sz w:val="16"/>
                <w:szCs w:val="16"/>
                <w:lang w:val="en-US"/>
              </w:rPr>
              <w:t>name</w:t>
            </w:r>
            <w:r w:rsidRPr="00333771">
              <w:rPr>
                <w:rFonts w:ascii="Verdana" w:hAnsi="Verdana"/>
                <w:sz w:val="16"/>
                <w:szCs w:val="16"/>
                <w:lang w:val="en-US"/>
              </w:rPr>
              <w:t xml:space="preserve"> is established or in the specific case of the product, list of ingredients, name of the person responsible for the product, instructions for use, </w:t>
            </w:r>
            <w:r w:rsidR="008D12C3">
              <w:rPr>
                <w:rFonts w:ascii="Verdana" w:hAnsi="Verdana"/>
                <w:sz w:val="16"/>
                <w:szCs w:val="16"/>
                <w:lang w:val="en-US"/>
              </w:rPr>
              <w:t>cautionary</w:t>
            </w:r>
            <w:r w:rsidRPr="00333771">
              <w:rPr>
                <w:rFonts w:ascii="Verdana" w:hAnsi="Verdana"/>
                <w:sz w:val="16"/>
                <w:szCs w:val="16"/>
                <w:lang w:val="en-US"/>
              </w:rPr>
              <w:t xml:space="preserve"> legends and corresponding recommendations, indicating the quantity, batch declaration, country of origin and net content, specifications with which </w:t>
            </w:r>
            <w:r w:rsidR="00AF4753">
              <w:rPr>
                <w:rFonts w:ascii="Verdana" w:hAnsi="Verdana"/>
                <w:sz w:val="16"/>
                <w:szCs w:val="16"/>
                <w:lang w:val="en-US"/>
              </w:rPr>
              <w:t>the container of origin</w:t>
            </w:r>
            <w:r w:rsidRPr="00333771">
              <w:rPr>
                <w:rFonts w:ascii="Verdana" w:hAnsi="Verdana"/>
                <w:sz w:val="16"/>
                <w:szCs w:val="16"/>
                <w:lang w:val="en-US"/>
              </w:rPr>
              <w:t xml:space="preserve"> should be identified.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6.3.5</w:t>
            </w:r>
            <w:r w:rsidRPr="00333771">
              <w:rPr>
                <w:rFonts w:ascii="Verdana" w:hAnsi="Verdana"/>
                <w:sz w:val="16"/>
                <w:szCs w:val="16"/>
              </w:rPr>
              <w:t xml:space="preserve"> Las muestras de obsequio de productos deben contener en su etiquetado al menos: denominación genérica y en su caso específica,</w:t>
            </w:r>
            <w:r w:rsidRPr="00333771">
              <w:rPr>
                <w:rFonts w:ascii="Verdana" w:hAnsi="Verdana"/>
                <w:b/>
                <w:sz w:val="16"/>
                <w:szCs w:val="16"/>
              </w:rPr>
              <w:t xml:space="preserve"> </w:t>
            </w:r>
            <w:r w:rsidRPr="00333771">
              <w:rPr>
                <w:rFonts w:ascii="Verdana" w:hAnsi="Verdana"/>
                <w:sz w:val="16"/>
                <w:szCs w:val="16"/>
              </w:rPr>
              <w:t>datos del responsable del producto, instrucciones de uso, leyendas precautorias, contenido neto y lote.</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6.3.5</w:t>
            </w:r>
            <w:r w:rsidRPr="00333771">
              <w:rPr>
                <w:rFonts w:ascii="Verdana" w:hAnsi="Verdana"/>
                <w:sz w:val="16"/>
                <w:szCs w:val="16"/>
                <w:lang w:val="en-US"/>
              </w:rPr>
              <w:t xml:space="preserve"> The product gift samples must contain on their labeling at least: generic name and </w:t>
            </w:r>
            <w:r w:rsidR="00AF4753">
              <w:rPr>
                <w:rFonts w:ascii="Verdana" w:hAnsi="Verdana"/>
                <w:sz w:val="16"/>
                <w:szCs w:val="16"/>
                <w:lang w:val="en-US"/>
              </w:rPr>
              <w:t>when specifically applicable</w:t>
            </w:r>
            <w:r w:rsidRPr="00333771">
              <w:rPr>
                <w:rFonts w:ascii="Verdana" w:hAnsi="Verdana"/>
                <w:sz w:val="16"/>
                <w:szCs w:val="16"/>
                <w:lang w:val="en-US"/>
              </w:rPr>
              <w:t xml:space="preserve">, </w:t>
            </w:r>
            <w:r w:rsidR="00AF4753">
              <w:rPr>
                <w:rFonts w:ascii="Verdana" w:hAnsi="Verdana"/>
                <w:sz w:val="16"/>
                <w:szCs w:val="16"/>
                <w:lang w:val="en-US"/>
              </w:rPr>
              <w:t xml:space="preserve">the </w:t>
            </w:r>
            <w:r w:rsidRPr="00333771">
              <w:rPr>
                <w:rFonts w:ascii="Verdana" w:hAnsi="Verdana"/>
                <w:sz w:val="16"/>
                <w:szCs w:val="16"/>
                <w:lang w:val="en-US"/>
              </w:rPr>
              <w:t xml:space="preserve">data of the person responsible for the product, instructions for use, </w:t>
            </w:r>
            <w:r w:rsidR="008D12C3">
              <w:rPr>
                <w:rFonts w:ascii="Verdana" w:hAnsi="Verdana"/>
                <w:sz w:val="16"/>
                <w:szCs w:val="16"/>
                <w:lang w:val="en-US"/>
              </w:rPr>
              <w:t>cautionary</w:t>
            </w:r>
            <w:r w:rsidRPr="00333771">
              <w:rPr>
                <w:rFonts w:ascii="Verdana" w:hAnsi="Verdana"/>
                <w:sz w:val="16"/>
                <w:szCs w:val="16"/>
                <w:lang w:val="en-US"/>
              </w:rPr>
              <w:t xml:space="preserve"> legends, net content and </w:t>
            </w:r>
            <w:r w:rsidR="00AF4753">
              <w:rPr>
                <w:rFonts w:ascii="Verdana" w:hAnsi="Verdana"/>
                <w:sz w:val="16"/>
                <w:szCs w:val="16"/>
                <w:lang w:val="en-US"/>
              </w:rPr>
              <w:t>lot</w:t>
            </w:r>
            <w:r w:rsidRPr="00333771">
              <w:rPr>
                <w:rFonts w:ascii="Verdana" w:hAnsi="Verdana"/>
                <w:sz w:val="16"/>
                <w:szCs w:val="16"/>
                <w:lang w:val="en-US"/>
              </w:rPr>
              <w:t xml:space="preserve">. </w:t>
            </w:r>
          </w:p>
        </w:tc>
      </w:tr>
      <w:tr w:rsidR="00FD787E" w:rsidRPr="0033377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6.4 Características de la etiqueta</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6.4 Characteristics of the label</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6.4.1 </w:t>
            </w:r>
            <w:r w:rsidRPr="00333771">
              <w:rPr>
                <w:rFonts w:ascii="Verdana" w:hAnsi="Verdana"/>
                <w:sz w:val="16"/>
                <w:szCs w:val="16"/>
              </w:rPr>
              <w:t xml:space="preserve">Todas las etiquetas deben ser diseñadas, elaboradas y fijadas de tal forma que la información contenida en las mismas permanezca disponible durante el uso normal del producto, inclusive cuando se </w:t>
            </w:r>
            <w:r w:rsidRPr="00333771">
              <w:rPr>
                <w:rFonts w:ascii="Verdana" w:hAnsi="Verdana"/>
                <w:sz w:val="16"/>
                <w:szCs w:val="16"/>
              </w:rPr>
              <w:lastRenderedPageBreak/>
              <w:t>trate de productos de venta a granel que se expenden al consumidor.</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lastRenderedPageBreak/>
              <w:t>6.4.1</w:t>
            </w:r>
            <w:r w:rsidRPr="00AF4753">
              <w:rPr>
                <w:rFonts w:ascii="Verdana" w:hAnsi="Verdana"/>
                <w:sz w:val="16"/>
                <w:szCs w:val="16"/>
                <w:lang w:val="en-US"/>
              </w:rPr>
              <w:t xml:space="preserve"> All </w:t>
            </w:r>
            <w:r w:rsidR="00AF4753">
              <w:rPr>
                <w:rFonts w:ascii="Verdana" w:hAnsi="Verdana"/>
                <w:sz w:val="16"/>
                <w:szCs w:val="16"/>
                <w:lang w:val="en-US"/>
              </w:rPr>
              <w:t xml:space="preserve">the </w:t>
            </w:r>
            <w:r w:rsidRPr="00AF4753">
              <w:rPr>
                <w:rFonts w:ascii="Verdana" w:hAnsi="Verdana"/>
                <w:sz w:val="16"/>
                <w:szCs w:val="16"/>
                <w:lang w:val="en-US"/>
              </w:rPr>
              <w:t xml:space="preserve">labels must be designed, </w:t>
            </w:r>
            <w:r w:rsidR="00AF4753">
              <w:rPr>
                <w:rFonts w:ascii="Verdana" w:hAnsi="Verdana"/>
                <w:sz w:val="16"/>
                <w:szCs w:val="16"/>
                <w:lang w:val="en-US"/>
              </w:rPr>
              <w:t>prepared</w:t>
            </w:r>
            <w:r w:rsidRPr="00AF4753">
              <w:rPr>
                <w:rFonts w:ascii="Verdana" w:hAnsi="Verdana"/>
                <w:sz w:val="16"/>
                <w:szCs w:val="16"/>
                <w:lang w:val="en-US"/>
              </w:rPr>
              <w:t xml:space="preserve"> and </w:t>
            </w:r>
            <w:r w:rsidR="00AF4753">
              <w:rPr>
                <w:rFonts w:ascii="Verdana" w:hAnsi="Verdana"/>
                <w:sz w:val="16"/>
                <w:szCs w:val="16"/>
                <w:lang w:val="en-US"/>
              </w:rPr>
              <w:t>secured</w:t>
            </w:r>
            <w:r w:rsidRPr="00AF4753">
              <w:rPr>
                <w:rFonts w:ascii="Verdana" w:hAnsi="Verdana"/>
                <w:sz w:val="16"/>
                <w:szCs w:val="16"/>
                <w:lang w:val="en-US"/>
              </w:rPr>
              <w:t xml:space="preserve"> in such a way that the information contained in them remains available during the normal use of the product, even in the case of products sold in bulk that are sold to the consumer. </w:t>
            </w:r>
          </w:p>
        </w:tc>
      </w:tr>
      <w:tr w:rsidR="00FD787E" w:rsidRPr="0033377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7. Requisitos de envasado</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7</w:t>
            </w:r>
            <w:r w:rsidR="00AF4753">
              <w:rPr>
                <w:rFonts w:ascii="Verdana" w:hAnsi="Verdana"/>
                <w:b/>
                <w:bCs/>
                <w:sz w:val="16"/>
                <w:szCs w:val="16"/>
                <w:lang w:val="en-US"/>
              </w:rPr>
              <w:t>.</w:t>
            </w:r>
            <w:r w:rsidRPr="00AF4753">
              <w:rPr>
                <w:rFonts w:ascii="Verdana" w:hAnsi="Verdana"/>
                <w:sz w:val="16"/>
                <w:szCs w:val="16"/>
                <w:lang w:val="en-US"/>
              </w:rPr>
              <w:t xml:space="preserve"> </w:t>
            </w:r>
            <w:r w:rsidRPr="00AF4753">
              <w:rPr>
                <w:rFonts w:ascii="Verdana" w:hAnsi="Verdana"/>
                <w:b/>
                <w:bCs/>
                <w:sz w:val="16"/>
                <w:szCs w:val="16"/>
                <w:lang w:val="en-US"/>
              </w:rPr>
              <w:t>Packaging requirements</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7.1 </w:t>
            </w:r>
            <w:r w:rsidRPr="00333771">
              <w:rPr>
                <w:rFonts w:ascii="Verdana" w:hAnsi="Verdana"/>
                <w:sz w:val="16"/>
                <w:szCs w:val="16"/>
              </w:rPr>
              <w:t>Los envases de los productos objeto de esta Norma deben cumplir con lo siguiente:</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7.1</w:t>
            </w:r>
            <w:r w:rsidRPr="00AF4753">
              <w:rPr>
                <w:rFonts w:ascii="Verdana" w:hAnsi="Verdana"/>
                <w:sz w:val="16"/>
                <w:szCs w:val="16"/>
                <w:lang w:val="en-US"/>
              </w:rPr>
              <w:t xml:space="preserve"> The packaging of the products covered by this Standard must comply with the following: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7.1.1 </w:t>
            </w:r>
            <w:r w:rsidRPr="00333771">
              <w:rPr>
                <w:rFonts w:ascii="Verdana" w:hAnsi="Verdana"/>
                <w:sz w:val="16"/>
                <w:szCs w:val="16"/>
              </w:rPr>
              <w:t>Los productos que representen un riesgo a la salud por su acción tóxica, corrosiva o inflamable deben contar con dispositivos de seguridad y estar contenidos en envases resistentes a niños.</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7.1.1</w:t>
            </w:r>
            <w:r w:rsidRPr="00AF4753">
              <w:rPr>
                <w:rFonts w:ascii="Verdana" w:hAnsi="Verdana"/>
                <w:sz w:val="16"/>
                <w:szCs w:val="16"/>
                <w:lang w:val="en-US"/>
              </w:rPr>
              <w:t xml:space="preserve"> Products that represent a health risk due to their toxic, corrosive or flammable action must have safety devices and be contained in child resistant containers.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7.1.2 </w:t>
            </w:r>
            <w:r w:rsidRPr="00333771">
              <w:rPr>
                <w:rFonts w:ascii="Verdana" w:hAnsi="Verdana"/>
                <w:sz w:val="16"/>
                <w:szCs w:val="16"/>
              </w:rPr>
              <w:t>Los aromatizantes sólidos o pastillas desodorantes deben contar con un envase primario que sea de un material resistente que no permita su fácil apertura por los niños o contar con un envase secundario para su comercialización.</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7.1.2</w:t>
            </w:r>
            <w:r w:rsidRPr="00AF4753">
              <w:rPr>
                <w:rFonts w:ascii="Verdana" w:hAnsi="Verdana"/>
                <w:sz w:val="16"/>
                <w:szCs w:val="16"/>
                <w:lang w:val="en-US"/>
              </w:rPr>
              <w:t xml:space="preserve"> The solid </w:t>
            </w:r>
            <w:r w:rsidR="00AF4753">
              <w:rPr>
                <w:rFonts w:ascii="Verdana" w:hAnsi="Verdana"/>
                <w:sz w:val="16"/>
                <w:szCs w:val="16"/>
                <w:lang w:val="en-US"/>
              </w:rPr>
              <w:t>aromatics</w:t>
            </w:r>
            <w:r w:rsidRPr="00AF4753">
              <w:rPr>
                <w:rFonts w:ascii="Verdana" w:hAnsi="Verdana"/>
                <w:sz w:val="16"/>
                <w:szCs w:val="16"/>
                <w:lang w:val="en-US"/>
              </w:rPr>
              <w:t xml:space="preserve"> or deodorant tablets should have a primary container that is a resistant material that does not allow easy opening by children or have a secondary container for marketing.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bookmarkStart w:id="1" w:name="N_Hlk519503896"/>
            <w:r w:rsidRPr="00333771">
              <w:rPr>
                <w:rFonts w:ascii="Verdana" w:hAnsi="Verdana"/>
                <w:b/>
                <w:sz w:val="16"/>
                <w:szCs w:val="16"/>
              </w:rPr>
              <w:t xml:space="preserve">7.1.3 </w:t>
            </w:r>
            <w:r w:rsidRPr="00333771">
              <w:rPr>
                <w:rFonts w:ascii="Verdana" w:hAnsi="Verdana"/>
                <w:sz w:val="16"/>
                <w:szCs w:val="16"/>
              </w:rPr>
              <w:t>Los comercializadores</w:t>
            </w:r>
            <w:r w:rsidRPr="00333771">
              <w:rPr>
                <w:rFonts w:ascii="Verdana" w:hAnsi="Verdana"/>
                <w:b/>
                <w:sz w:val="16"/>
                <w:szCs w:val="16"/>
              </w:rPr>
              <w:t xml:space="preserve"> </w:t>
            </w:r>
            <w:r w:rsidRPr="00333771">
              <w:rPr>
                <w:rFonts w:ascii="Verdana" w:hAnsi="Verdana"/>
                <w:sz w:val="16"/>
                <w:szCs w:val="16"/>
              </w:rPr>
              <w:t>de los productos de aseo de uso doméstico que expenden a granel deben garantizar que el envase en el que se suministra el producto al consumidor cumpla con las disposiciones establecidas en esta Norma, siendo responsabilidad del comercializador que los envases que se utilizan para su venta a granel sean resistentes y cuenten con los dispositivos de seguridad necesarios para su venta al consumidor. En este caso no se podrán reutilizar envases que se hayan utilizado para contener alimentos y bebidas preenvasados.</w:t>
            </w:r>
          </w:p>
        </w:tc>
        <w:tc>
          <w:tcPr>
            <w:tcW w:w="4680" w:type="dxa"/>
          </w:tcPr>
          <w:p w:rsidR="00FD787E" w:rsidRPr="00333771" w:rsidRDefault="00FD787E" w:rsidP="00FD787E">
            <w:pPr>
              <w:spacing w:after="101" w:line="240" w:lineRule="atLeast"/>
              <w:jc w:val="both"/>
              <w:rPr>
                <w:rFonts w:ascii="Verdana" w:hAnsi="Verdana"/>
                <w:sz w:val="16"/>
                <w:szCs w:val="16"/>
                <w:lang w:val="en-US"/>
              </w:rPr>
            </w:pPr>
            <w:r w:rsidRPr="00333771">
              <w:rPr>
                <w:rFonts w:ascii="Verdana" w:hAnsi="Verdana"/>
                <w:b/>
                <w:bCs/>
                <w:sz w:val="16"/>
                <w:szCs w:val="16"/>
                <w:lang w:val="en-US"/>
              </w:rPr>
              <w:t>7.1.3</w:t>
            </w:r>
            <w:r w:rsidRPr="00333771">
              <w:rPr>
                <w:rFonts w:ascii="Verdana" w:hAnsi="Verdana"/>
                <w:sz w:val="16"/>
                <w:szCs w:val="16"/>
                <w:lang w:val="en-US"/>
              </w:rPr>
              <w:t xml:space="preserve"> The </w:t>
            </w:r>
            <w:r w:rsidR="00AF4753">
              <w:rPr>
                <w:rFonts w:ascii="Verdana" w:hAnsi="Verdana"/>
                <w:sz w:val="16"/>
                <w:szCs w:val="16"/>
                <w:lang w:val="en-US"/>
              </w:rPr>
              <w:t>commercial distributors</w:t>
            </w:r>
            <w:r w:rsidRPr="00333771">
              <w:rPr>
                <w:rFonts w:ascii="Verdana" w:hAnsi="Verdana"/>
                <w:sz w:val="16"/>
                <w:szCs w:val="16"/>
                <w:lang w:val="en-US"/>
              </w:rPr>
              <w:t xml:space="preserve"> of household cleaning products that sell in bulk must ensure that the container in which the product is supplied to the consumer complies with the provisions established in this Standard, </w:t>
            </w:r>
            <w:r w:rsidR="00AF4753">
              <w:rPr>
                <w:rFonts w:ascii="Verdana" w:hAnsi="Verdana"/>
                <w:sz w:val="16"/>
                <w:szCs w:val="16"/>
                <w:lang w:val="en-US"/>
              </w:rPr>
              <w:t xml:space="preserve">with it </w:t>
            </w:r>
            <w:r w:rsidRPr="00333771">
              <w:rPr>
                <w:rFonts w:ascii="Verdana" w:hAnsi="Verdana"/>
                <w:sz w:val="16"/>
                <w:szCs w:val="16"/>
                <w:lang w:val="en-US"/>
              </w:rPr>
              <w:t xml:space="preserve">being the responsibility of the </w:t>
            </w:r>
            <w:r w:rsidR="00AF4753">
              <w:rPr>
                <w:rFonts w:ascii="Verdana" w:hAnsi="Verdana"/>
                <w:sz w:val="16"/>
                <w:szCs w:val="16"/>
                <w:lang w:val="en-US"/>
              </w:rPr>
              <w:t>distributor</w:t>
            </w:r>
            <w:r w:rsidRPr="00333771">
              <w:rPr>
                <w:rFonts w:ascii="Verdana" w:hAnsi="Verdana"/>
                <w:sz w:val="16"/>
                <w:szCs w:val="16"/>
                <w:lang w:val="en-US"/>
              </w:rPr>
              <w:t xml:space="preserve"> that the containers used for sale in bulk are resistant and have the necessary safety devices for </w:t>
            </w:r>
            <w:r w:rsidR="00AF4753">
              <w:rPr>
                <w:rFonts w:ascii="Verdana" w:hAnsi="Verdana"/>
                <w:sz w:val="16"/>
                <w:szCs w:val="16"/>
                <w:lang w:val="en-US"/>
              </w:rPr>
              <w:t xml:space="preserve">their </w:t>
            </w:r>
            <w:r w:rsidRPr="00333771">
              <w:rPr>
                <w:rFonts w:ascii="Verdana" w:hAnsi="Verdana"/>
                <w:sz w:val="16"/>
                <w:szCs w:val="16"/>
                <w:lang w:val="en-US"/>
              </w:rPr>
              <w:t xml:space="preserve">sale to the consumer. In this case, containers that have been used to contain pre-packaged foods and beverages cannot be reused. </w:t>
            </w:r>
          </w:p>
        </w:tc>
      </w:tr>
      <w:bookmarkEnd w:id="1"/>
      <w:tr w:rsidR="00FD787E" w:rsidRPr="0033377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8. Presentación de la información</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8</w:t>
            </w:r>
            <w:r w:rsidR="00AF4753" w:rsidRPr="00AF4753">
              <w:rPr>
                <w:rFonts w:ascii="Verdana" w:hAnsi="Verdana"/>
                <w:b/>
                <w:bCs/>
                <w:sz w:val="16"/>
                <w:szCs w:val="16"/>
                <w:lang w:val="en-US"/>
              </w:rPr>
              <w:t>.</w:t>
            </w:r>
            <w:r w:rsidRPr="00AF4753">
              <w:rPr>
                <w:rFonts w:ascii="Verdana" w:hAnsi="Verdana"/>
                <w:sz w:val="16"/>
                <w:szCs w:val="16"/>
                <w:lang w:val="en-US"/>
              </w:rPr>
              <w:t xml:space="preserve"> </w:t>
            </w:r>
            <w:r w:rsidRPr="00AF4753">
              <w:rPr>
                <w:rFonts w:ascii="Verdana" w:hAnsi="Verdana"/>
                <w:b/>
                <w:bCs/>
                <w:sz w:val="16"/>
                <w:szCs w:val="16"/>
                <w:lang w:val="en-US"/>
              </w:rPr>
              <w:t>Presentation of information</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0" w:lineRule="exact"/>
              <w:ind w:firstLine="0"/>
              <w:rPr>
                <w:rFonts w:ascii="Verdana" w:hAnsi="Verdana"/>
                <w:sz w:val="16"/>
                <w:szCs w:val="16"/>
              </w:rPr>
            </w:pPr>
            <w:r w:rsidRPr="00333771">
              <w:rPr>
                <w:rFonts w:ascii="Verdana" w:hAnsi="Verdana"/>
                <w:b/>
                <w:sz w:val="16"/>
                <w:szCs w:val="16"/>
              </w:rPr>
              <w:t xml:space="preserve">8.1 </w:t>
            </w:r>
            <w:r w:rsidRPr="00333771">
              <w:rPr>
                <w:rFonts w:ascii="Verdana" w:hAnsi="Verdana"/>
                <w:sz w:val="16"/>
                <w:szCs w:val="16"/>
              </w:rPr>
              <w:t>La información que debe aparecer en la etiqueta de los productos objeto de esta Norma, debe indicarse con caracteres claros, visibles, indelebles y fáciles de leer por el consumidor en circunstancias normales de compra y uso.</w:t>
            </w:r>
          </w:p>
        </w:tc>
        <w:tc>
          <w:tcPr>
            <w:tcW w:w="4680" w:type="dxa"/>
          </w:tcPr>
          <w:p w:rsidR="00FD787E" w:rsidRPr="00AF4753" w:rsidRDefault="00FD787E" w:rsidP="00FD787E">
            <w:pPr>
              <w:spacing w:after="101" w:line="240" w:lineRule="atLeast"/>
              <w:jc w:val="both"/>
              <w:rPr>
                <w:rFonts w:ascii="Verdana" w:hAnsi="Verdana"/>
                <w:sz w:val="16"/>
                <w:szCs w:val="16"/>
                <w:lang w:val="en-US"/>
              </w:rPr>
            </w:pPr>
            <w:r w:rsidRPr="00AF4753">
              <w:rPr>
                <w:rFonts w:ascii="Verdana" w:hAnsi="Verdana"/>
                <w:b/>
                <w:bCs/>
                <w:sz w:val="16"/>
                <w:szCs w:val="16"/>
                <w:lang w:val="en-US"/>
              </w:rPr>
              <w:t>8.1</w:t>
            </w:r>
            <w:r w:rsidRPr="00AF4753">
              <w:rPr>
                <w:rFonts w:ascii="Verdana" w:hAnsi="Verdana"/>
                <w:sz w:val="16"/>
                <w:szCs w:val="16"/>
                <w:lang w:val="en-US"/>
              </w:rPr>
              <w:t xml:space="preserve"> The information that must appear on the label of the products covered by this Standard, must be indicated with clear, visible, indelible and easy to read characters by the consumer under normal circumstances of purchase and use.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8.2 </w:t>
            </w:r>
            <w:r w:rsidRPr="00333771">
              <w:rPr>
                <w:rFonts w:ascii="Verdana" w:hAnsi="Verdana"/>
                <w:sz w:val="16"/>
                <w:szCs w:val="16"/>
              </w:rPr>
              <w:t>Los productos destinados a ser comercializados en el mercado nacional, deben ostentar una etiqueta con la información a que se refiere esta Norma en idioma español, independientemente de que también pueda estar en otros idiomas, cuidando de que los caracteres sean por lo menos de igual tamaño, proporcionalidad y tipográfica a aquellos en los que se presente la información en otros idiomas.</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8.2</w:t>
            </w:r>
            <w:r w:rsidRPr="00AF4753">
              <w:rPr>
                <w:rFonts w:ascii="Verdana" w:hAnsi="Verdana"/>
                <w:sz w:val="16"/>
                <w:szCs w:val="16"/>
                <w:lang w:val="en-US"/>
              </w:rPr>
              <w:t xml:space="preserve"> The products </w:t>
            </w:r>
            <w:r w:rsidR="00AF4753">
              <w:rPr>
                <w:rFonts w:ascii="Verdana" w:hAnsi="Verdana"/>
                <w:sz w:val="16"/>
                <w:szCs w:val="16"/>
                <w:lang w:val="en-US"/>
              </w:rPr>
              <w:t>designated for being commercially distributed</w:t>
            </w:r>
            <w:r w:rsidRPr="00AF4753">
              <w:rPr>
                <w:rFonts w:ascii="Verdana" w:hAnsi="Verdana"/>
                <w:sz w:val="16"/>
                <w:szCs w:val="16"/>
                <w:lang w:val="en-US"/>
              </w:rPr>
              <w:t xml:space="preserve"> in the national market, must have a label with the information referred to in this Standard in Spanish, regardless of whether it can also be in other languages, taking care that the characters are at least equal size, proportionality and typographical to those in which the information is presented in other languages.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8.3</w:t>
            </w:r>
            <w:r w:rsidRPr="00333771">
              <w:rPr>
                <w:rFonts w:ascii="Verdana" w:hAnsi="Verdana"/>
                <w:sz w:val="16"/>
                <w:szCs w:val="16"/>
              </w:rPr>
              <w:t xml:space="preserve"> Tanto las muestras de obsequio como el envase que se utilice para venta de los productos a granel, deberán contener una etiqueta en idioma español en la cual se establezcan los requisitos a que se refieren los incisos 6.3.5 y 6.3.4, de esta Norma, respectivamente.</w:t>
            </w:r>
          </w:p>
        </w:tc>
        <w:tc>
          <w:tcPr>
            <w:tcW w:w="4680" w:type="dxa"/>
          </w:tcPr>
          <w:p w:rsidR="00FD787E" w:rsidRPr="00333771" w:rsidRDefault="00FD787E" w:rsidP="00FD787E">
            <w:pPr>
              <w:spacing w:after="101" w:line="247" w:lineRule="atLeast"/>
              <w:jc w:val="both"/>
              <w:rPr>
                <w:rFonts w:ascii="Verdana" w:hAnsi="Verdana"/>
                <w:sz w:val="16"/>
                <w:szCs w:val="16"/>
                <w:lang w:val="en-US"/>
              </w:rPr>
            </w:pPr>
            <w:r w:rsidRPr="00333771">
              <w:rPr>
                <w:rFonts w:ascii="Verdana" w:hAnsi="Verdana"/>
                <w:b/>
                <w:bCs/>
                <w:sz w:val="16"/>
                <w:szCs w:val="16"/>
                <w:lang w:val="en-US"/>
              </w:rPr>
              <w:t>8.3</w:t>
            </w:r>
            <w:r w:rsidRPr="00333771">
              <w:rPr>
                <w:rFonts w:ascii="Verdana" w:hAnsi="Verdana"/>
                <w:sz w:val="16"/>
                <w:szCs w:val="16"/>
                <w:lang w:val="en-US"/>
              </w:rPr>
              <w:t xml:space="preserve"> Both the gift samples and the </w:t>
            </w:r>
            <w:r w:rsidR="00AF4753">
              <w:rPr>
                <w:rFonts w:ascii="Verdana" w:hAnsi="Verdana"/>
                <w:sz w:val="16"/>
                <w:szCs w:val="16"/>
                <w:lang w:val="en-US"/>
              </w:rPr>
              <w:t>containers</w:t>
            </w:r>
            <w:r w:rsidRPr="00333771">
              <w:rPr>
                <w:rFonts w:ascii="Verdana" w:hAnsi="Verdana"/>
                <w:sz w:val="16"/>
                <w:szCs w:val="16"/>
                <w:lang w:val="en-US"/>
              </w:rPr>
              <w:t xml:space="preserve"> used for the sale of the bulk products must have a Spanish</w:t>
            </w:r>
            <w:r w:rsidR="00AF4753">
              <w:rPr>
                <w:rFonts w:ascii="Verdana" w:hAnsi="Verdana"/>
                <w:sz w:val="16"/>
                <w:szCs w:val="16"/>
                <w:lang w:val="en-US"/>
              </w:rPr>
              <w:t xml:space="preserve"> </w:t>
            </w:r>
            <w:r w:rsidRPr="00333771">
              <w:rPr>
                <w:rFonts w:ascii="Verdana" w:hAnsi="Verdana"/>
                <w:sz w:val="16"/>
                <w:szCs w:val="16"/>
                <w:lang w:val="en-US"/>
              </w:rPr>
              <w:t>language label in which the requirements referred to in paragraphs 6.3.5 and 6.3.4 of this Standard</w:t>
            </w:r>
            <w:r w:rsidR="00AF4753">
              <w:rPr>
                <w:rFonts w:ascii="Verdana" w:hAnsi="Verdana"/>
                <w:sz w:val="16"/>
                <w:szCs w:val="16"/>
                <w:lang w:val="en-US"/>
              </w:rPr>
              <w:t xml:space="preserve"> are established</w:t>
            </w:r>
            <w:r w:rsidRPr="00333771">
              <w:rPr>
                <w:rFonts w:ascii="Verdana" w:hAnsi="Verdana"/>
                <w:sz w:val="16"/>
                <w:szCs w:val="16"/>
                <w:lang w:val="en-US"/>
              </w:rPr>
              <w:t xml:space="preserve">, respectively.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8.4 </w:t>
            </w:r>
            <w:r w:rsidRPr="00333771">
              <w:rPr>
                <w:rFonts w:ascii="Verdana" w:hAnsi="Verdana"/>
                <w:sz w:val="16"/>
                <w:szCs w:val="16"/>
              </w:rPr>
              <w:t>Los términos champú y espray como presentaciones de los productos de aseo de uso doméstico, podrán declararse en idioma inglés sin traducción.</w:t>
            </w:r>
          </w:p>
        </w:tc>
        <w:tc>
          <w:tcPr>
            <w:tcW w:w="4680" w:type="dxa"/>
          </w:tcPr>
          <w:p w:rsidR="00FD787E" w:rsidRPr="00333771" w:rsidRDefault="00FD787E" w:rsidP="00FD787E">
            <w:pPr>
              <w:spacing w:after="101" w:line="247" w:lineRule="atLeast"/>
              <w:jc w:val="both"/>
              <w:rPr>
                <w:rFonts w:ascii="Verdana" w:hAnsi="Verdana"/>
                <w:sz w:val="16"/>
                <w:szCs w:val="16"/>
                <w:lang w:val="en-US"/>
              </w:rPr>
            </w:pPr>
            <w:r w:rsidRPr="00333771">
              <w:rPr>
                <w:rFonts w:ascii="Verdana" w:hAnsi="Verdana"/>
                <w:b/>
                <w:bCs/>
                <w:sz w:val="16"/>
                <w:szCs w:val="16"/>
                <w:lang w:val="en-US"/>
              </w:rPr>
              <w:t>8.4</w:t>
            </w:r>
            <w:r w:rsidRPr="00333771">
              <w:rPr>
                <w:rFonts w:ascii="Verdana" w:hAnsi="Verdana"/>
                <w:sz w:val="16"/>
                <w:szCs w:val="16"/>
                <w:lang w:val="en-US"/>
              </w:rPr>
              <w:t xml:space="preserve"> The terms </w:t>
            </w:r>
            <w:r w:rsidR="00AF4753">
              <w:rPr>
                <w:rFonts w:ascii="Verdana" w:hAnsi="Verdana"/>
                <w:sz w:val="16"/>
                <w:szCs w:val="16"/>
                <w:lang w:val="en-US"/>
              </w:rPr>
              <w:t>“</w:t>
            </w:r>
            <w:r w:rsidRPr="00333771">
              <w:rPr>
                <w:rFonts w:ascii="Verdana" w:hAnsi="Verdana"/>
                <w:sz w:val="16"/>
                <w:szCs w:val="16"/>
                <w:lang w:val="en-US"/>
              </w:rPr>
              <w:t>shampoo</w:t>
            </w:r>
            <w:r w:rsidR="00AF4753">
              <w:rPr>
                <w:rFonts w:ascii="Verdana" w:hAnsi="Verdana"/>
                <w:sz w:val="16"/>
                <w:szCs w:val="16"/>
                <w:lang w:val="en-US"/>
              </w:rPr>
              <w:t>”</w:t>
            </w:r>
            <w:r w:rsidRPr="00333771">
              <w:rPr>
                <w:rFonts w:ascii="Verdana" w:hAnsi="Verdana"/>
                <w:sz w:val="16"/>
                <w:szCs w:val="16"/>
                <w:lang w:val="en-US"/>
              </w:rPr>
              <w:t xml:space="preserve"> and </w:t>
            </w:r>
            <w:r w:rsidR="00AF4753">
              <w:rPr>
                <w:rFonts w:ascii="Verdana" w:hAnsi="Verdana"/>
                <w:sz w:val="16"/>
                <w:szCs w:val="16"/>
                <w:lang w:val="en-US"/>
              </w:rPr>
              <w:t>“</w:t>
            </w:r>
            <w:r w:rsidRPr="00333771">
              <w:rPr>
                <w:rFonts w:ascii="Verdana" w:hAnsi="Verdana"/>
                <w:sz w:val="16"/>
                <w:szCs w:val="16"/>
                <w:lang w:val="en-US"/>
              </w:rPr>
              <w:t>spray</w:t>
            </w:r>
            <w:r w:rsidR="00AF4753">
              <w:rPr>
                <w:rFonts w:ascii="Verdana" w:hAnsi="Verdana"/>
                <w:sz w:val="16"/>
                <w:szCs w:val="16"/>
                <w:lang w:val="en-US"/>
              </w:rPr>
              <w:t>”</w:t>
            </w:r>
            <w:r w:rsidRPr="00333771">
              <w:rPr>
                <w:rFonts w:ascii="Verdana" w:hAnsi="Verdana"/>
                <w:sz w:val="16"/>
                <w:szCs w:val="16"/>
                <w:lang w:val="en-US"/>
              </w:rPr>
              <w:t xml:space="preserve"> as presentations of household cleaning products may be declared in English without translation.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b/>
                <w:sz w:val="16"/>
                <w:szCs w:val="16"/>
              </w:rPr>
            </w:pPr>
            <w:r w:rsidRPr="00333771">
              <w:rPr>
                <w:rFonts w:ascii="Verdana" w:hAnsi="Verdana"/>
                <w:b/>
                <w:sz w:val="16"/>
                <w:szCs w:val="16"/>
              </w:rPr>
              <w:lastRenderedPageBreak/>
              <w:t>9. Declaraciones</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9.</w:t>
            </w:r>
            <w:r w:rsidRPr="00AF4753">
              <w:rPr>
                <w:rFonts w:ascii="Verdana" w:hAnsi="Verdana"/>
                <w:sz w:val="16"/>
                <w:szCs w:val="16"/>
                <w:lang w:val="en-US"/>
              </w:rPr>
              <w:t xml:space="preserve"> </w:t>
            </w:r>
            <w:r w:rsidRPr="00AF4753">
              <w:rPr>
                <w:rFonts w:ascii="Verdana" w:hAnsi="Verdana"/>
                <w:b/>
                <w:bCs/>
                <w:sz w:val="16"/>
                <w:szCs w:val="16"/>
                <w:lang w:val="en-US"/>
              </w:rPr>
              <w:t>Declarations</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9.1 </w:t>
            </w:r>
            <w:r w:rsidRPr="00333771">
              <w:rPr>
                <w:rFonts w:ascii="Verdana" w:hAnsi="Verdana"/>
                <w:sz w:val="16"/>
                <w:szCs w:val="16"/>
              </w:rPr>
              <w:t>La información contenida en la etiqueta debe ser veraz, comprobable y describirse y presentarse de tal forma que no induzca a error al consumidor con respecto a la naturaleza y características del producto.</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9.1</w:t>
            </w:r>
            <w:r w:rsidRPr="00AF4753">
              <w:rPr>
                <w:rFonts w:ascii="Verdana" w:hAnsi="Verdana"/>
                <w:sz w:val="16"/>
                <w:szCs w:val="16"/>
                <w:lang w:val="en-US"/>
              </w:rPr>
              <w:t xml:space="preserve"> The information contained on the label must be truthful, verifiable and described and presented in such a way as not to mislead the consumer with regard to the nature and characteristics of the product.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10. Concordancia con normas internacionales y mexicanas</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10</w:t>
            </w:r>
            <w:r w:rsidR="00AF4753">
              <w:rPr>
                <w:rFonts w:ascii="Verdana" w:hAnsi="Verdana"/>
                <w:b/>
                <w:bCs/>
                <w:sz w:val="16"/>
                <w:szCs w:val="16"/>
                <w:lang w:val="en-US"/>
              </w:rPr>
              <w:t>.</w:t>
            </w:r>
            <w:r w:rsidRPr="00AF4753">
              <w:rPr>
                <w:rFonts w:ascii="Verdana" w:hAnsi="Verdana"/>
                <w:sz w:val="16"/>
                <w:szCs w:val="16"/>
                <w:lang w:val="en-US"/>
              </w:rPr>
              <w:t xml:space="preserve"> </w:t>
            </w:r>
            <w:r w:rsidRPr="00AF4753">
              <w:rPr>
                <w:rFonts w:ascii="Verdana" w:hAnsi="Verdana"/>
                <w:b/>
                <w:bCs/>
                <w:sz w:val="16"/>
                <w:szCs w:val="16"/>
                <w:lang w:val="en-US"/>
              </w:rPr>
              <w:t>Concordance with international and Mexican standards</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10.1 </w:t>
            </w:r>
            <w:r w:rsidRPr="00333771">
              <w:rPr>
                <w:rFonts w:ascii="Verdana" w:hAnsi="Verdana"/>
                <w:sz w:val="16"/>
                <w:szCs w:val="16"/>
              </w:rPr>
              <w:t>Esta Norma Oficial Mexicana no es equivalente (NEQ) con ninguna Norma Internacional, por no existir esta última al momento de su elaboración.</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10.1</w:t>
            </w:r>
            <w:r w:rsidRPr="00AF4753">
              <w:rPr>
                <w:rFonts w:ascii="Verdana" w:hAnsi="Verdana"/>
                <w:sz w:val="16"/>
                <w:szCs w:val="16"/>
                <w:lang w:val="en-US"/>
              </w:rPr>
              <w:t xml:space="preserve"> This Official Mexican Standard is not equivalent (NEQ) with any International Standard, since the latter does not exist at the time of its </w:t>
            </w:r>
            <w:r w:rsidR="00AF4753">
              <w:rPr>
                <w:rFonts w:ascii="Verdana" w:hAnsi="Verdana"/>
                <w:sz w:val="16"/>
                <w:szCs w:val="16"/>
                <w:lang w:val="en-US"/>
              </w:rPr>
              <w:t>preparation</w:t>
            </w:r>
            <w:r w:rsidRPr="00AF4753">
              <w:rPr>
                <w:rFonts w:ascii="Verdana" w:hAnsi="Verdana"/>
                <w:sz w:val="16"/>
                <w:szCs w:val="16"/>
                <w:lang w:val="en-US"/>
              </w:rPr>
              <w:t xml:space="preserve">.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11. Bibliografía</w:t>
            </w:r>
          </w:p>
        </w:tc>
        <w:tc>
          <w:tcPr>
            <w:tcW w:w="4680" w:type="dxa"/>
          </w:tcPr>
          <w:p w:rsidR="00FD787E" w:rsidRPr="00AF4753" w:rsidRDefault="00AF4753" w:rsidP="00FD787E">
            <w:pPr>
              <w:spacing w:after="101" w:line="247" w:lineRule="atLeast"/>
              <w:jc w:val="both"/>
              <w:rPr>
                <w:rFonts w:ascii="Verdana" w:hAnsi="Verdana"/>
                <w:sz w:val="16"/>
                <w:szCs w:val="16"/>
                <w:lang w:val="en-US"/>
              </w:rPr>
            </w:pPr>
            <w:r>
              <w:rPr>
                <w:rFonts w:ascii="Verdana" w:hAnsi="Verdana"/>
                <w:b/>
                <w:bCs/>
                <w:sz w:val="16"/>
                <w:szCs w:val="16"/>
                <w:lang w:val="en-US"/>
              </w:rPr>
              <w:t>11</w:t>
            </w:r>
            <w:r w:rsidR="00FD787E" w:rsidRPr="00AF4753">
              <w:rPr>
                <w:rFonts w:ascii="Verdana" w:hAnsi="Verdana"/>
                <w:b/>
                <w:bCs/>
                <w:sz w:val="16"/>
                <w:szCs w:val="16"/>
                <w:lang w:val="en-US"/>
              </w:rPr>
              <w:t>.</w:t>
            </w:r>
            <w:r w:rsidR="00FD787E" w:rsidRPr="00AF4753">
              <w:rPr>
                <w:rFonts w:ascii="Verdana" w:hAnsi="Verdana"/>
                <w:sz w:val="16"/>
                <w:szCs w:val="16"/>
                <w:lang w:val="en-US"/>
              </w:rPr>
              <w:t xml:space="preserve"> </w:t>
            </w:r>
            <w:r w:rsidR="00FD787E" w:rsidRPr="00AF4753">
              <w:rPr>
                <w:rFonts w:ascii="Verdana" w:hAnsi="Verdana"/>
                <w:b/>
                <w:bCs/>
                <w:sz w:val="16"/>
                <w:szCs w:val="16"/>
                <w:lang w:val="en-US"/>
              </w:rPr>
              <w:t>Bibliography</w:t>
            </w:r>
            <w:r w:rsidR="00FD787E" w:rsidRPr="00AF4753">
              <w:rPr>
                <w:rFonts w:ascii="Verdana" w:hAnsi="Verdana"/>
                <w:sz w:val="16"/>
                <w:szCs w:val="16"/>
                <w:lang w:val="en-US"/>
              </w:rPr>
              <w:t xml:space="preserve">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11.1 </w:t>
            </w:r>
            <w:r w:rsidRPr="00333771">
              <w:rPr>
                <w:rFonts w:ascii="Verdana" w:hAnsi="Verdana"/>
                <w:sz w:val="16"/>
                <w:szCs w:val="16"/>
              </w:rPr>
              <w:t>Recomendaciones Relativas al Transporte de Mercancías Peligrosas emitidas por la Organización de las Naciones Unidas. Edición novena. Nueva York y Ginebra 1995.</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11.1</w:t>
            </w:r>
            <w:r w:rsidRPr="00AF4753">
              <w:rPr>
                <w:rFonts w:ascii="Verdana" w:hAnsi="Verdana"/>
                <w:sz w:val="16"/>
                <w:szCs w:val="16"/>
                <w:lang w:val="en-US"/>
              </w:rPr>
              <w:t xml:space="preserve"> Recommendations Concerning the Transport of Dangerous Goods issued by the </w:t>
            </w:r>
            <w:r w:rsidR="00AF4753" w:rsidRPr="00AF4753">
              <w:rPr>
                <w:rFonts w:ascii="Verdana" w:hAnsi="Verdana"/>
                <w:sz w:val="16"/>
                <w:szCs w:val="16"/>
                <w:lang w:val="en-US"/>
              </w:rPr>
              <w:t xml:space="preserve">United Nations </w:t>
            </w:r>
            <w:r w:rsidRPr="00AF4753">
              <w:rPr>
                <w:rFonts w:ascii="Verdana" w:hAnsi="Verdana"/>
                <w:sz w:val="16"/>
                <w:szCs w:val="16"/>
                <w:lang w:val="en-US"/>
              </w:rPr>
              <w:t xml:space="preserve">Organization. Ninth edition. New York and Geneva 1995.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lang w:val="en-US"/>
              </w:rPr>
            </w:pPr>
            <w:r w:rsidRPr="00DC55B1">
              <w:rPr>
                <w:rFonts w:ascii="Verdana" w:hAnsi="Verdana"/>
                <w:b/>
                <w:sz w:val="16"/>
                <w:szCs w:val="16"/>
                <w:lang w:val="en-US"/>
              </w:rPr>
              <w:t xml:space="preserve">11.2 </w:t>
            </w:r>
            <w:r w:rsidRPr="00DC55B1">
              <w:rPr>
                <w:rFonts w:ascii="Verdana" w:hAnsi="Verdana"/>
                <w:sz w:val="16"/>
                <w:szCs w:val="16"/>
                <w:lang w:val="en-US"/>
              </w:rPr>
              <w:t xml:space="preserve">Code of Federal Regulations. </w:t>
            </w:r>
            <w:r w:rsidRPr="00333771">
              <w:rPr>
                <w:rFonts w:ascii="Verdana" w:hAnsi="Verdana"/>
                <w:sz w:val="16"/>
                <w:szCs w:val="16"/>
                <w:lang w:val="en-US"/>
              </w:rPr>
              <w:t>Consumer Products Safety Commission. 1700.20 Testing Procedure for special packaging.</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11.2</w:t>
            </w:r>
            <w:r w:rsidRPr="00AF4753">
              <w:rPr>
                <w:rFonts w:ascii="Verdana" w:hAnsi="Verdana"/>
                <w:sz w:val="16"/>
                <w:szCs w:val="16"/>
                <w:lang w:val="en-US"/>
              </w:rPr>
              <w:t xml:space="preserve"> Code of Federal Regulations. Consumer Products Safety Commission. 1700.20 Testing Procedure for speci</w:t>
            </w:r>
            <w:r w:rsidR="00AF4753" w:rsidRPr="00AF4753">
              <w:rPr>
                <w:rFonts w:ascii="Verdana" w:hAnsi="Verdana"/>
                <w:sz w:val="16"/>
                <w:szCs w:val="16"/>
                <w:lang w:val="en-US"/>
              </w:rPr>
              <w:t>al</w:t>
            </w:r>
            <w:r w:rsidRPr="00AF4753">
              <w:rPr>
                <w:rFonts w:ascii="Verdana" w:hAnsi="Verdana"/>
                <w:sz w:val="16"/>
                <w:szCs w:val="16"/>
                <w:lang w:val="en-US"/>
              </w:rPr>
              <w:t xml:space="preserve"> packaging.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lang w:val="es-MX"/>
              </w:rPr>
            </w:pPr>
            <w:r w:rsidRPr="00333771">
              <w:rPr>
                <w:rFonts w:ascii="Verdana" w:hAnsi="Verdana"/>
                <w:b/>
                <w:sz w:val="16"/>
                <w:szCs w:val="16"/>
                <w:lang w:val="en-US"/>
              </w:rPr>
              <w:t xml:space="preserve">11.3 </w:t>
            </w:r>
            <w:r w:rsidRPr="00333771">
              <w:rPr>
                <w:rFonts w:ascii="Verdana" w:hAnsi="Verdana"/>
                <w:sz w:val="16"/>
                <w:szCs w:val="16"/>
                <w:lang w:val="en-US"/>
              </w:rPr>
              <w:t xml:space="preserve">Joseph F. Hanlon. 1992. Handbook of packaged engineering. Technomic. Publishing Company, Inc. Lancaster. </w:t>
            </w:r>
            <w:r w:rsidRPr="00333771">
              <w:rPr>
                <w:rFonts w:ascii="Verdana" w:hAnsi="Verdana"/>
                <w:sz w:val="16"/>
                <w:szCs w:val="16"/>
                <w:lang w:val="es-MX"/>
              </w:rPr>
              <w:t>USA. p. 13-9 y 13-11.</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11.3</w:t>
            </w:r>
            <w:r w:rsidRPr="00AF4753">
              <w:rPr>
                <w:rFonts w:ascii="Verdana" w:hAnsi="Verdana"/>
                <w:sz w:val="16"/>
                <w:szCs w:val="16"/>
                <w:lang w:val="en-US"/>
              </w:rPr>
              <w:t xml:space="preserve"> Joseph F. Hanlon. 1992. Handbook of packaged engineering. Technomic. Publishing Company, Inc. Lancaster. USES. p. 13-9 and 13-11.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11.4 </w:t>
            </w:r>
            <w:r w:rsidRPr="00333771">
              <w:rPr>
                <w:rFonts w:ascii="Verdana" w:hAnsi="Verdana"/>
                <w:sz w:val="16"/>
                <w:szCs w:val="16"/>
              </w:rPr>
              <w:t>Ing. José Antonio Rodríguez Tarango. 1991. Introducción a la Ingeniería de Empaques para la Industria de los Alimentos, Farmacéutica, Química y de Cosméticos. Edición particular. México, D.F.  p. 116-143.</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DC55B1">
              <w:rPr>
                <w:rFonts w:ascii="Verdana" w:hAnsi="Verdana"/>
                <w:b/>
                <w:bCs/>
                <w:sz w:val="16"/>
                <w:szCs w:val="16"/>
                <w:lang w:val="es-MX"/>
              </w:rPr>
              <w:t>11.4</w:t>
            </w:r>
            <w:r w:rsidRPr="00DC55B1">
              <w:rPr>
                <w:rFonts w:ascii="Verdana" w:hAnsi="Verdana"/>
                <w:sz w:val="16"/>
                <w:szCs w:val="16"/>
                <w:lang w:val="es-MX"/>
              </w:rPr>
              <w:t xml:space="preserve"> Ing. José Antonio Rodríguez Tarango. </w:t>
            </w:r>
            <w:r w:rsidRPr="00AF4753">
              <w:rPr>
                <w:rFonts w:ascii="Verdana" w:hAnsi="Verdana"/>
                <w:sz w:val="16"/>
                <w:szCs w:val="16"/>
                <w:lang w:val="en-US"/>
              </w:rPr>
              <w:t xml:space="preserve">1991. Introduction to Packaging Engineering for the Food, Pharmaceutical, Chemical and Cosmetic Industry. Private edition. Mexico, DF p. 116-143.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11.5</w:t>
            </w:r>
            <w:r w:rsidRPr="00333771">
              <w:rPr>
                <w:rFonts w:ascii="Verdana" w:hAnsi="Verdana"/>
                <w:sz w:val="16"/>
                <w:szCs w:val="16"/>
              </w:rPr>
              <w:t xml:space="preserve"> Recomendaciones Relativas al Transporte de Mercancías Peligrosas emitidas por la Organización de las Naciones Unidas. Edición decimonovena. 2015.</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 xml:space="preserve">11.5 </w:t>
            </w:r>
            <w:r w:rsidRPr="00AF4753">
              <w:rPr>
                <w:rFonts w:ascii="Verdana" w:hAnsi="Verdana"/>
                <w:sz w:val="16"/>
                <w:szCs w:val="16"/>
                <w:lang w:val="en-US"/>
              </w:rPr>
              <w:t xml:space="preserve">Recommendations Concerning the Transport of Dangerous Goods issued by the United Nations Organization. Nineteenth edition. 2015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12. Verificación y vigilancia</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12</w:t>
            </w:r>
            <w:r w:rsidR="00AF4753" w:rsidRPr="00AF4753">
              <w:rPr>
                <w:rFonts w:ascii="Verdana" w:hAnsi="Verdana"/>
                <w:b/>
                <w:bCs/>
                <w:sz w:val="16"/>
                <w:szCs w:val="16"/>
                <w:lang w:val="en-US"/>
              </w:rPr>
              <w:t>.</w:t>
            </w:r>
            <w:r w:rsidRPr="00AF4753">
              <w:rPr>
                <w:rFonts w:ascii="Verdana" w:hAnsi="Verdana"/>
                <w:sz w:val="16"/>
                <w:szCs w:val="16"/>
                <w:lang w:val="en-US"/>
              </w:rPr>
              <w:t xml:space="preserve"> </w:t>
            </w:r>
            <w:r w:rsidRPr="00AF4753">
              <w:rPr>
                <w:rFonts w:ascii="Verdana" w:hAnsi="Verdana"/>
                <w:b/>
                <w:bCs/>
                <w:sz w:val="16"/>
                <w:szCs w:val="16"/>
                <w:lang w:val="en-US"/>
              </w:rPr>
              <w:t xml:space="preserve">Verification and </w:t>
            </w:r>
            <w:r w:rsidR="00AF4753" w:rsidRPr="00AF4753">
              <w:rPr>
                <w:rFonts w:ascii="Verdana" w:hAnsi="Verdana"/>
                <w:b/>
                <w:bCs/>
                <w:sz w:val="16"/>
                <w:szCs w:val="16"/>
                <w:lang w:val="en-US"/>
              </w:rPr>
              <w:t>oversight</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58" w:lineRule="exact"/>
              <w:ind w:firstLine="0"/>
              <w:rPr>
                <w:rFonts w:ascii="Verdana" w:hAnsi="Verdana"/>
                <w:sz w:val="16"/>
                <w:szCs w:val="16"/>
              </w:rPr>
            </w:pPr>
            <w:r w:rsidRPr="00333771">
              <w:rPr>
                <w:rFonts w:ascii="Verdana" w:hAnsi="Verdana"/>
                <w:b/>
                <w:sz w:val="16"/>
                <w:szCs w:val="16"/>
              </w:rPr>
              <w:t>12.1</w:t>
            </w:r>
            <w:r w:rsidRPr="00333771">
              <w:rPr>
                <w:rFonts w:ascii="Verdana" w:hAnsi="Verdana"/>
                <w:sz w:val="16"/>
                <w:szCs w:val="16"/>
              </w:rPr>
              <w:t xml:space="preserve"> La vigilancia del cumplimiento de las especificaciones sanitarias de esta Norma se llevará a cabo por la Secretaría de Salud, a través de la Comisión Federal para la Protección contra Riesgos Sanitarios y por los gobiernos de las entidades federativas, en el ámbito de sus respectivas competencias. La vigilancia en el cumplimiento de las especificaciones comerciales corresponde a la Secretaría de Economía, a través de la Procuraduría Federal del Consumidor, y a las unidades de verificación acreditadas y aprobadas para tal efecto.</w:t>
            </w:r>
          </w:p>
        </w:tc>
        <w:tc>
          <w:tcPr>
            <w:tcW w:w="4680" w:type="dxa"/>
          </w:tcPr>
          <w:p w:rsidR="00FD787E" w:rsidRPr="00AF4753" w:rsidRDefault="00FD787E" w:rsidP="00FD787E">
            <w:pPr>
              <w:spacing w:after="101" w:line="258" w:lineRule="atLeast"/>
              <w:jc w:val="both"/>
              <w:rPr>
                <w:rFonts w:ascii="Verdana" w:hAnsi="Verdana"/>
                <w:sz w:val="16"/>
                <w:szCs w:val="16"/>
                <w:lang w:val="en-US"/>
              </w:rPr>
            </w:pPr>
            <w:r w:rsidRPr="00AF4753">
              <w:rPr>
                <w:rFonts w:ascii="Verdana" w:hAnsi="Verdana"/>
                <w:b/>
                <w:bCs/>
                <w:sz w:val="16"/>
                <w:szCs w:val="16"/>
                <w:lang w:val="en-US"/>
              </w:rPr>
              <w:t xml:space="preserve">12.1 </w:t>
            </w:r>
            <w:r w:rsidRPr="00AF4753">
              <w:rPr>
                <w:rFonts w:ascii="Verdana" w:hAnsi="Verdana"/>
                <w:sz w:val="16"/>
                <w:szCs w:val="16"/>
                <w:lang w:val="en-US"/>
              </w:rPr>
              <w:t xml:space="preserve">The </w:t>
            </w:r>
            <w:r w:rsidR="00854603">
              <w:rPr>
                <w:rFonts w:ascii="Verdana" w:hAnsi="Verdana"/>
                <w:sz w:val="16"/>
                <w:szCs w:val="16"/>
                <w:lang w:val="en-US"/>
              </w:rPr>
              <w:t>oversight to the</w:t>
            </w:r>
            <w:r w:rsidRPr="00AF4753">
              <w:rPr>
                <w:rFonts w:ascii="Verdana" w:hAnsi="Verdana"/>
                <w:sz w:val="16"/>
                <w:szCs w:val="16"/>
                <w:lang w:val="en-US"/>
              </w:rPr>
              <w:t xml:space="preserve"> compliance with the sanitary specifications of this Standard will be carried out by the </w:t>
            </w:r>
            <w:r w:rsidR="000862A7" w:rsidRPr="00AF4753">
              <w:rPr>
                <w:rFonts w:ascii="Verdana" w:hAnsi="Verdana"/>
                <w:sz w:val="16"/>
                <w:szCs w:val="16"/>
                <w:lang w:val="en-US"/>
              </w:rPr>
              <w:t>Secretary</w:t>
            </w:r>
            <w:r w:rsidRPr="00AF4753">
              <w:rPr>
                <w:rFonts w:ascii="Verdana" w:hAnsi="Verdana"/>
                <w:sz w:val="16"/>
                <w:szCs w:val="16"/>
                <w:lang w:val="en-US"/>
              </w:rPr>
              <w:t xml:space="preserve"> of Health, through the Federal Commission for the Protection against Sanitary Risks and by the governments of the </w:t>
            </w:r>
            <w:r w:rsidR="00AF4753">
              <w:rPr>
                <w:rFonts w:ascii="Verdana" w:hAnsi="Verdana"/>
                <w:sz w:val="16"/>
                <w:szCs w:val="16"/>
                <w:lang w:val="en-US"/>
              </w:rPr>
              <w:t>States and Mexico City</w:t>
            </w:r>
            <w:r w:rsidRPr="00AF4753">
              <w:rPr>
                <w:rFonts w:ascii="Verdana" w:hAnsi="Verdana"/>
                <w:sz w:val="16"/>
                <w:szCs w:val="16"/>
                <w:lang w:val="en-US"/>
              </w:rPr>
              <w:t xml:space="preserve">, within the scope of their respective </w:t>
            </w:r>
            <w:r w:rsidR="00AF4753">
              <w:rPr>
                <w:rFonts w:ascii="Verdana" w:hAnsi="Verdana"/>
                <w:sz w:val="16"/>
                <w:szCs w:val="16"/>
                <w:lang w:val="en-US"/>
              </w:rPr>
              <w:t>authority</w:t>
            </w:r>
            <w:r w:rsidRPr="00AF4753">
              <w:rPr>
                <w:rFonts w:ascii="Verdana" w:hAnsi="Verdana"/>
                <w:sz w:val="16"/>
                <w:szCs w:val="16"/>
                <w:lang w:val="en-US"/>
              </w:rPr>
              <w:t xml:space="preserve">. The </w:t>
            </w:r>
            <w:r w:rsidR="00AF4753">
              <w:rPr>
                <w:rFonts w:ascii="Verdana" w:hAnsi="Verdana"/>
                <w:sz w:val="16"/>
                <w:szCs w:val="16"/>
                <w:lang w:val="en-US"/>
              </w:rPr>
              <w:t xml:space="preserve">oversight to the </w:t>
            </w:r>
            <w:r w:rsidRPr="00AF4753">
              <w:rPr>
                <w:rFonts w:ascii="Verdana" w:hAnsi="Verdana"/>
                <w:sz w:val="16"/>
                <w:szCs w:val="16"/>
                <w:lang w:val="en-US"/>
              </w:rPr>
              <w:t xml:space="preserve">compliance with commercial specifications corresponds to the </w:t>
            </w:r>
            <w:r w:rsidR="000862A7" w:rsidRPr="00AF4753">
              <w:rPr>
                <w:rFonts w:ascii="Verdana" w:hAnsi="Verdana"/>
                <w:sz w:val="16"/>
                <w:szCs w:val="16"/>
                <w:lang w:val="en-US"/>
              </w:rPr>
              <w:t>Secretary</w:t>
            </w:r>
            <w:r w:rsidRPr="00AF4753">
              <w:rPr>
                <w:rFonts w:ascii="Verdana" w:hAnsi="Verdana"/>
                <w:sz w:val="16"/>
                <w:szCs w:val="16"/>
                <w:lang w:val="en-US"/>
              </w:rPr>
              <w:t xml:space="preserve"> of Economy, through the Federal </w:t>
            </w:r>
            <w:r w:rsidR="00AF4753">
              <w:rPr>
                <w:rFonts w:ascii="Verdana" w:hAnsi="Verdana"/>
                <w:sz w:val="16"/>
                <w:szCs w:val="16"/>
                <w:lang w:val="en-US"/>
              </w:rPr>
              <w:t>Prosecutor for the Consumer (PROFECO)</w:t>
            </w:r>
            <w:r w:rsidRPr="00AF4753">
              <w:rPr>
                <w:rFonts w:ascii="Verdana" w:hAnsi="Verdana"/>
                <w:sz w:val="16"/>
                <w:szCs w:val="16"/>
                <w:lang w:val="en-US"/>
              </w:rPr>
              <w:t xml:space="preserve">, and to the accredited and approved </w:t>
            </w:r>
            <w:r w:rsidR="00AF4753">
              <w:rPr>
                <w:rFonts w:ascii="Verdana" w:hAnsi="Verdana"/>
                <w:sz w:val="16"/>
                <w:szCs w:val="16"/>
                <w:lang w:val="en-US"/>
              </w:rPr>
              <w:t xml:space="preserve">units of </w:t>
            </w:r>
            <w:r w:rsidRPr="00AF4753">
              <w:rPr>
                <w:rFonts w:ascii="Verdana" w:hAnsi="Verdana"/>
                <w:sz w:val="16"/>
                <w:szCs w:val="16"/>
                <w:lang w:val="en-US"/>
              </w:rPr>
              <w:t xml:space="preserve">verification for that purpose. </w:t>
            </w:r>
          </w:p>
        </w:tc>
      </w:tr>
      <w:tr w:rsidR="00FD787E" w:rsidRPr="0033377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13. Vigencia</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b/>
                <w:bCs/>
                <w:sz w:val="16"/>
                <w:szCs w:val="16"/>
                <w:lang w:val="en-US"/>
              </w:rPr>
              <w:t>13</w:t>
            </w:r>
            <w:r w:rsidR="00AF4753">
              <w:rPr>
                <w:rFonts w:ascii="Verdana" w:hAnsi="Verdana"/>
                <w:b/>
                <w:bCs/>
                <w:sz w:val="16"/>
                <w:szCs w:val="16"/>
                <w:lang w:val="en-US"/>
              </w:rPr>
              <w:t>.</w:t>
            </w:r>
            <w:r w:rsidRPr="00AF4753">
              <w:rPr>
                <w:rFonts w:ascii="Verdana" w:hAnsi="Verdana"/>
                <w:sz w:val="16"/>
                <w:szCs w:val="16"/>
                <w:lang w:val="en-US"/>
              </w:rPr>
              <w:t xml:space="preserve"> </w:t>
            </w:r>
            <w:r w:rsidRPr="00AF4753">
              <w:rPr>
                <w:rFonts w:ascii="Verdana" w:hAnsi="Verdana"/>
                <w:b/>
                <w:bCs/>
                <w:sz w:val="16"/>
                <w:szCs w:val="16"/>
                <w:lang w:val="en-US"/>
              </w:rPr>
              <w:t>Validity</w:t>
            </w:r>
            <w:r w:rsidRPr="00AF4753">
              <w:rPr>
                <w:rFonts w:ascii="Verdana" w:hAnsi="Verdana"/>
                <w:sz w:val="16"/>
                <w:szCs w:val="16"/>
                <w:lang w:val="en-US"/>
              </w:rPr>
              <w:t xml:space="preserve">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sz w:val="16"/>
                <w:szCs w:val="16"/>
              </w:rPr>
              <w:t>La presente Norma Oficial Mexicana entrará en vigor a los 12 meses siguientes de su publicación en el Diario Oficial de la Federación.</w:t>
            </w:r>
          </w:p>
        </w:tc>
        <w:tc>
          <w:tcPr>
            <w:tcW w:w="4680" w:type="dxa"/>
          </w:tcPr>
          <w:p w:rsidR="00FD787E" w:rsidRPr="00AF4753" w:rsidRDefault="00FD787E" w:rsidP="00FD787E">
            <w:pPr>
              <w:spacing w:after="101" w:line="247" w:lineRule="atLeast"/>
              <w:jc w:val="both"/>
              <w:rPr>
                <w:rFonts w:ascii="Verdana" w:hAnsi="Verdana"/>
                <w:sz w:val="16"/>
                <w:szCs w:val="16"/>
                <w:lang w:val="en-US"/>
              </w:rPr>
            </w:pPr>
            <w:r w:rsidRPr="00AF4753">
              <w:rPr>
                <w:rFonts w:ascii="Verdana" w:hAnsi="Verdana"/>
                <w:sz w:val="16"/>
                <w:szCs w:val="16"/>
                <w:lang w:val="en-US"/>
              </w:rPr>
              <w:t xml:space="preserve">This Official Mexican Standard will </w:t>
            </w:r>
            <w:r w:rsidR="00AF4753">
              <w:rPr>
                <w:rFonts w:ascii="Verdana" w:hAnsi="Verdana"/>
                <w:sz w:val="16"/>
                <w:szCs w:val="16"/>
                <w:lang w:val="en-US"/>
              </w:rPr>
              <w:t>take effect</w:t>
            </w:r>
            <w:r w:rsidRPr="00AF4753">
              <w:rPr>
                <w:rFonts w:ascii="Verdana" w:hAnsi="Verdana"/>
                <w:sz w:val="16"/>
                <w:szCs w:val="16"/>
                <w:lang w:val="en-US"/>
              </w:rPr>
              <w:t xml:space="preserve"> 12 months after its publication in the Official </w:t>
            </w:r>
            <w:r w:rsidR="000862A7" w:rsidRPr="00AF4753">
              <w:rPr>
                <w:rFonts w:ascii="Verdana" w:hAnsi="Verdana"/>
                <w:sz w:val="16"/>
                <w:szCs w:val="16"/>
                <w:lang w:val="en-US"/>
              </w:rPr>
              <w:t>Daily</w:t>
            </w:r>
            <w:r w:rsidRPr="00AF4753">
              <w:rPr>
                <w:rFonts w:ascii="Verdana" w:hAnsi="Verdana"/>
                <w:sz w:val="16"/>
                <w:szCs w:val="16"/>
                <w:lang w:val="en-US"/>
              </w:rPr>
              <w:t xml:space="preserve"> of the Federation. </w:t>
            </w:r>
          </w:p>
        </w:tc>
      </w:tr>
      <w:tr w:rsidR="00FD787E" w:rsidRPr="00333771" w:rsidTr="00DC55B1">
        <w:tc>
          <w:tcPr>
            <w:tcW w:w="4680" w:type="dxa"/>
            <w:shd w:val="clear" w:color="auto" w:fill="auto"/>
          </w:tcPr>
          <w:p w:rsidR="00FD787E" w:rsidRPr="00333771" w:rsidRDefault="00FD787E" w:rsidP="00FD787E">
            <w:pPr>
              <w:pStyle w:val="ANOTACION"/>
              <w:spacing w:line="247" w:lineRule="exact"/>
              <w:rPr>
                <w:rFonts w:ascii="Verdana" w:hAnsi="Verdana"/>
                <w:sz w:val="16"/>
                <w:szCs w:val="16"/>
              </w:rPr>
            </w:pPr>
            <w:r w:rsidRPr="00333771">
              <w:rPr>
                <w:rFonts w:ascii="Verdana" w:hAnsi="Verdana"/>
                <w:sz w:val="16"/>
                <w:szCs w:val="16"/>
              </w:rPr>
              <w:lastRenderedPageBreak/>
              <w:t>TRANSITORIO</w:t>
            </w:r>
          </w:p>
        </w:tc>
        <w:tc>
          <w:tcPr>
            <w:tcW w:w="4680" w:type="dxa"/>
          </w:tcPr>
          <w:p w:rsidR="00FD787E" w:rsidRPr="00333771" w:rsidRDefault="00FD787E" w:rsidP="00FD787E">
            <w:pPr>
              <w:spacing w:before="101" w:after="101" w:line="247" w:lineRule="atLeast"/>
              <w:jc w:val="center"/>
              <w:rPr>
                <w:rFonts w:ascii="Verdana" w:hAnsi="Verdana"/>
                <w:sz w:val="16"/>
                <w:szCs w:val="16"/>
              </w:rPr>
            </w:pPr>
            <w:r w:rsidRPr="00333771">
              <w:rPr>
                <w:rFonts w:ascii="Verdana" w:hAnsi="Verdana"/>
                <w:b/>
                <w:bCs/>
                <w:sz w:val="16"/>
                <w:szCs w:val="16"/>
              </w:rPr>
              <w:t>TRANS</w:t>
            </w:r>
            <w:r w:rsidR="00854603">
              <w:rPr>
                <w:rFonts w:ascii="Verdana" w:hAnsi="Verdana"/>
                <w:b/>
                <w:bCs/>
                <w:sz w:val="16"/>
                <w:szCs w:val="16"/>
              </w:rPr>
              <w:t>ITIONAL ARTICLE</w:t>
            </w:r>
            <w:r w:rsidRPr="00333771">
              <w:rPr>
                <w:rFonts w:ascii="Verdana" w:hAnsi="Verdana"/>
                <w:sz w:val="16"/>
                <w:szCs w:val="16"/>
              </w:rPr>
              <w:t xml:space="preserve">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rPr>
            </w:pPr>
            <w:r w:rsidRPr="00333771">
              <w:rPr>
                <w:rFonts w:ascii="Verdana" w:hAnsi="Verdana"/>
                <w:b/>
                <w:sz w:val="16"/>
                <w:szCs w:val="16"/>
              </w:rPr>
              <w:t xml:space="preserve">UNICO. </w:t>
            </w:r>
            <w:r w:rsidRPr="00333771">
              <w:rPr>
                <w:rFonts w:ascii="Verdana" w:hAnsi="Verdana"/>
                <w:sz w:val="16"/>
                <w:szCs w:val="16"/>
              </w:rPr>
              <w:t>La presente Norma, deja sin efectos a la Norma Oficial Mexicana NOM-189-SSA1/SCFI-2002, Productos y servicios. Etiquetado y envasado para productos de aseo de uso doméstico, publicada en el Diario Oficial de la Federación el 2 de diciembre de 2002.</w:t>
            </w:r>
          </w:p>
        </w:tc>
        <w:tc>
          <w:tcPr>
            <w:tcW w:w="4680" w:type="dxa"/>
          </w:tcPr>
          <w:p w:rsidR="00FD787E" w:rsidRPr="00333771" w:rsidRDefault="00854603" w:rsidP="00FD787E">
            <w:pPr>
              <w:spacing w:after="101" w:line="247" w:lineRule="atLeast"/>
              <w:jc w:val="both"/>
              <w:rPr>
                <w:rFonts w:ascii="Verdana" w:hAnsi="Verdana"/>
                <w:sz w:val="16"/>
                <w:szCs w:val="16"/>
                <w:lang w:val="en-US"/>
              </w:rPr>
            </w:pPr>
            <w:r>
              <w:rPr>
                <w:rFonts w:ascii="Verdana" w:hAnsi="Verdana"/>
                <w:b/>
                <w:bCs/>
                <w:sz w:val="16"/>
                <w:szCs w:val="16"/>
                <w:lang w:val="en-US"/>
              </w:rPr>
              <w:t>SOLE</w:t>
            </w:r>
            <w:r w:rsidR="00FD787E" w:rsidRPr="00333771">
              <w:rPr>
                <w:rFonts w:ascii="Verdana" w:hAnsi="Verdana"/>
                <w:b/>
                <w:bCs/>
                <w:sz w:val="16"/>
                <w:szCs w:val="16"/>
                <w:lang w:val="en-US"/>
              </w:rPr>
              <w:t xml:space="preserve">. </w:t>
            </w:r>
            <w:r w:rsidR="00FD787E" w:rsidRPr="00333771">
              <w:rPr>
                <w:rFonts w:ascii="Verdana" w:hAnsi="Verdana"/>
                <w:sz w:val="16"/>
                <w:szCs w:val="16"/>
                <w:lang w:val="en-US"/>
              </w:rPr>
              <w:t>This Standard, leaves without</w:t>
            </w:r>
            <w:r>
              <w:rPr>
                <w:rFonts w:ascii="Verdana" w:hAnsi="Verdana"/>
                <w:sz w:val="16"/>
                <w:szCs w:val="16"/>
                <w:lang w:val="en-US"/>
              </w:rPr>
              <w:t xml:space="preserve"> legal</w:t>
            </w:r>
            <w:r w:rsidR="00FD787E" w:rsidRPr="00333771">
              <w:rPr>
                <w:rFonts w:ascii="Verdana" w:hAnsi="Verdana"/>
                <w:sz w:val="16"/>
                <w:szCs w:val="16"/>
                <w:lang w:val="en-US"/>
              </w:rPr>
              <w:t xml:space="preserve"> effect</w:t>
            </w:r>
            <w:r>
              <w:rPr>
                <w:rFonts w:ascii="Verdana" w:hAnsi="Verdana"/>
                <w:sz w:val="16"/>
                <w:szCs w:val="16"/>
                <w:lang w:val="en-US"/>
              </w:rPr>
              <w:t>s</w:t>
            </w:r>
            <w:r w:rsidR="00FD787E" w:rsidRPr="00333771">
              <w:rPr>
                <w:rFonts w:ascii="Verdana" w:hAnsi="Verdana"/>
                <w:sz w:val="16"/>
                <w:szCs w:val="16"/>
                <w:lang w:val="en-US"/>
              </w:rPr>
              <w:t xml:space="preserve"> the Official Mexican Standard NOM-189-SSA1</w:t>
            </w:r>
            <w:r>
              <w:rPr>
                <w:rFonts w:ascii="Verdana" w:hAnsi="Verdana"/>
                <w:sz w:val="16"/>
                <w:szCs w:val="16"/>
                <w:lang w:val="en-US"/>
              </w:rPr>
              <w:t>-</w:t>
            </w:r>
            <w:r w:rsidR="00FD787E" w:rsidRPr="00333771">
              <w:rPr>
                <w:rFonts w:ascii="Verdana" w:hAnsi="Verdana"/>
                <w:sz w:val="16"/>
                <w:szCs w:val="16"/>
                <w:lang w:val="en-US"/>
              </w:rPr>
              <w:t xml:space="preserve">SCFI-2002, Products and Services. Labeling and packaging for household cleaning products, published in the Official </w:t>
            </w:r>
            <w:r w:rsidR="000862A7" w:rsidRPr="00333771">
              <w:rPr>
                <w:rFonts w:ascii="Verdana" w:hAnsi="Verdana"/>
                <w:sz w:val="16"/>
                <w:szCs w:val="16"/>
                <w:lang w:val="en-US"/>
              </w:rPr>
              <w:t>Daily</w:t>
            </w:r>
            <w:r w:rsidR="00FD787E" w:rsidRPr="00333771">
              <w:rPr>
                <w:rFonts w:ascii="Verdana" w:hAnsi="Verdana"/>
                <w:sz w:val="16"/>
                <w:szCs w:val="16"/>
                <w:lang w:val="en-US"/>
              </w:rPr>
              <w:t xml:space="preserve"> of the Federation on December 2, 2002. </w:t>
            </w:r>
          </w:p>
        </w:tc>
      </w:tr>
      <w:tr w:rsidR="00FD787E" w:rsidRPr="00DC55B1" w:rsidTr="00DC55B1">
        <w:tc>
          <w:tcPr>
            <w:tcW w:w="4680" w:type="dxa"/>
            <w:shd w:val="clear" w:color="auto" w:fill="auto"/>
          </w:tcPr>
          <w:p w:rsidR="00FD787E" w:rsidRPr="00333771" w:rsidRDefault="00FD787E" w:rsidP="00FD787E">
            <w:pPr>
              <w:pStyle w:val="Texto"/>
              <w:spacing w:line="247" w:lineRule="exact"/>
              <w:ind w:firstLine="0"/>
              <w:rPr>
                <w:rFonts w:ascii="Verdana" w:hAnsi="Verdana"/>
                <w:sz w:val="16"/>
                <w:szCs w:val="16"/>
                <w:lang w:val="es-ES_tradnl"/>
              </w:rPr>
            </w:pPr>
            <w:r w:rsidRPr="00333771">
              <w:rPr>
                <w:rFonts w:ascii="Verdana" w:hAnsi="Verdana"/>
                <w:sz w:val="16"/>
                <w:szCs w:val="16"/>
              </w:rPr>
              <w:t xml:space="preserve">Ciudad de México, a 2 de octubre de 2018.- </w:t>
            </w:r>
            <w:r w:rsidRPr="00333771">
              <w:rPr>
                <w:rFonts w:ascii="Verdana" w:hAnsi="Verdana"/>
                <w:sz w:val="16"/>
                <w:szCs w:val="16"/>
                <w:lang w:val="es-ES_tradnl"/>
              </w:rPr>
              <w:t xml:space="preserve">El Comisionado Federal para la Protección contra Riesgos Sanitarios y Presidente del Comité Consultivo Nacional de Normalización de Regulación y Fomento Sanitario, </w:t>
            </w:r>
            <w:r w:rsidRPr="00333771">
              <w:rPr>
                <w:rFonts w:ascii="Verdana" w:hAnsi="Verdana"/>
                <w:b/>
                <w:sz w:val="16"/>
                <w:szCs w:val="16"/>
              </w:rPr>
              <w:t xml:space="preserve">Julio Salvador Sánchez y </w:t>
            </w:r>
            <w:proofErr w:type="spellStart"/>
            <w:r w:rsidRPr="00333771">
              <w:rPr>
                <w:rFonts w:ascii="Verdana" w:hAnsi="Verdana"/>
                <w:b/>
                <w:sz w:val="16"/>
                <w:szCs w:val="16"/>
              </w:rPr>
              <w:t>Tépoz</w:t>
            </w:r>
            <w:proofErr w:type="spellEnd"/>
            <w:r w:rsidRPr="00333771">
              <w:rPr>
                <w:rFonts w:ascii="Verdana" w:hAnsi="Verdana"/>
                <w:sz w:val="16"/>
                <w:szCs w:val="16"/>
              </w:rPr>
              <w:t xml:space="preserve">.- Rúbrica.- </w:t>
            </w:r>
            <w:r w:rsidRPr="00333771">
              <w:rPr>
                <w:rFonts w:ascii="Verdana" w:hAnsi="Verdana"/>
                <w:sz w:val="16"/>
                <w:szCs w:val="16"/>
                <w:lang w:val="es-ES_tradnl"/>
              </w:rPr>
              <w:t xml:space="preserve">El Director General de Normas y Presidente del Comité Consultivo Nacional de Normalización de la Secretaría de Economía, </w:t>
            </w:r>
            <w:r w:rsidRPr="00333771">
              <w:rPr>
                <w:rFonts w:ascii="Verdana" w:hAnsi="Verdana"/>
                <w:b/>
                <w:sz w:val="16"/>
                <w:szCs w:val="16"/>
                <w:lang w:val="es-ES_tradnl"/>
              </w:rPr>
              <w:t>Alberto Ulises Esteban Marina</w:t>
            </w:r>
            <w:r w:rsidRPr="00333771">
              <w:rPr>
                <w:rFonts w:ascii="Verdana" w:hAnsi="Verdana"/>
                <w:sz w:val="16"/>
                <w:szCs w:val="16"/>
                <w:lang w:val="es-ES_tradnl"/>
              </w:rPr>
              <w:t>.- Rúbrica.</w:t>
            </w:r>
          </w:p>
        </w:tc>
        <w:tc>
          <w:tcPr>
            <w:tcW w:w="4680" w:type="dxa"/>
          </w:tcPr>
          <w:p w:rsidR="00FD787E" w:rsidRPr="00333771" w:rsidRDefault="00FD787E" w:rsidP="00FD787E">
            <w:pPr>
              <w:spacing w:after="101" w:line="247" w:lineRule="atLeast"/>
              <w:jc w:val="both"/>
              <w:rPr>
                <w:rFonts w:ascii="Verdana" w:hAnsi="Verdana"/>
                <w:sz w:val="16"/>
                <w:szCs w:val="16"/>
                <w:lang w:val="en-US"/>
              </w:rPr>
            </w:pPr>
            <w:r w:rsidRPr="00333771">
              <w:rPr>
                <w:rFonts w:ascii="Verdana" w:hAnsi="Verdana"/>
                <w:sz w:val="16"/>
                <w:szCs w:val="16"/>
                <w:lang w:val="en-US"/>
              </w:rPr>
              <w:t xml:space="preserve">Mexico City, October 2, 2018. - The Federal Commissioner for Protection against </w:t>
            </w:r>
            <w:r w:rsidR="00854603">
              <w:rPr>
                <w:rFonts w:ascii="Verdana" w:hAnsi="Verdana"/>
                <w:sz w:val="16"/>
                <w:szCs w:val="16"/>
                <w:lang w:val="en-US"/>
              </w:rPr>
              <w:t>Sanitary</w:t>
            </w:r>
            <w:r w:rsidRPr="00333771">
              <w:rPr>
                <w:rFonts w:ascii="Verdana" w:hAnsi="Verdana"/>
                <w:sz w:val="16"/>
                <w:szCs w:val="16"/>
                <w:lang w:val="en-US"/>
              </w:rPr>
              <w:t xml:space="preserve"> Risks and President of the National Consultative Committee for the Regulation and Sanitary Development, </w:t>
            </w:r>
            <w:r w:rsidRPr="00333771">
              <w:rPr>
                <w:rFonts w:ascii="Verdana" w:hAnsi="Verdana"/>
                <w:b/>
                <w:bCs/>
                <w:sz w:val="16"/>
                <w:szCs w:val="16"/>
                <w:lang w:val="en-US"/>
              </w:rPr>
              <w:t xml:space="preserve">Julio Salvador Sánchez and </w:t>
            </w:r>
            <w:proofErr w:type="spellStart"/>
            <w:r w:rsidRPr="00333771">
              <w:rPr>
                <w:rFonts w:ascii="Verdana" w:hAnsi="Verdana"/>
                <w:b/>
                <w:bCs/>
                <w:sz w:val="16"/>
                <w:szCs w:val="16"/>
                <w:lang w:val="en-US"/>
              </w:rPr>
              <w:t>Tépoz</w:t>
            </w:r>
            <w:proofErr w:type="spellEnd"/>
            <w:r w:rsidRPr="00333771">
              <w:rPr>
                <w:rFonts w:ascii="Verdana" w:hAnsi="Verdana"/>
                <w:b/>
                <w:bCs/>
                <w:sz w:val="16"/>
                <w:szCs w:val="16"/>
                <w:lang w:val="en-US"/>
              </w:rPr>
              <w:t xml:space="preserve">. </w:t>
            </w:r>
            <w:r w:rsidRPr="00333771">
              <w:rPr>
                <w:rFonts w:ascii="Verdana" w:hAnsi="Verdana"/>
                <w:sz w:val="16"/>
                <w:szCs w:val="16"/>
                <w:lang w:val="en-US"/>
              </w:rPr>
              <w:t xml:space="preserve">- </w:t>
            </w:r>
            <w:r w:rsidR="00854603">
              <w:rPr>
                <w:rFonts w:ascii="Verdana" w:hAnsi="Verdana"/>
                <w:sz w:val="16"/>
                <w:szCs w:val="16"/>
                <w:lang w:val="en-US"/>
              </w:rPr>
              <w:t>Signed</w:t>
            </w:r>
            <w:r w:rsidRPr="00333771">
              <w:rPr>
                <w:rFonts w:ascii="Verdana" w:hAnsi="Verdana"/>
                <w:sz w:val="16"/>
                <w:szCs w:val="16"/>
                <w:lang w:val="en-US"/>
              </w:rPr>
              <w:t xml:space="preserve">.- The General Director of Standards and President of the National </w:t>
            </w:r>
            <w:r w:rsidR="00854603">
              <w:rPr>
                <w:rFonts w:ascii="Verdana" w:hAnsi="Verdana"/>
                <w:sz w:val="16"/>
                <w:szCs w:val="16"/>
                <w:lang w:val="en-US"/>
              </w:rPr>
              <w:t>Consultative</w:t>
            </w:r>
            <w:r w:rsidRPr="00333771">
              <w:rPr>
                <w:rFonts w:ascii="Verdana" w:hAnsi="Verdana"/>
                <w:sz w:val="16"/>
                <w:szCs w:val="16"/>
                <w:lang w:val="en-US"/>
              </w:rPr>
              <w:t xml:space="preserve"> Committee </w:t>
            </w:r>
            <w:r w:rsidR="00854603">
              <w:rPr>
                <w:rFonts w:ascii="Verdana" w:hAnsi="Verdana"/>
                <w:sz w:val="16"/>
                <w:szCs w:val="16"/>
                <w:lang w:val="en-US"/>
              </w:rPr>
              <w:t xml:space="preserve">of Standardization </w:t>
            </w:r>
            <w:r w:rsidRPr="00333771">
              <w:rPr>
                <w:rFonts w:ascii="Verdana" w:hAnsi="Verdana"/>
                <w:sz w:val="16"/>
                <w:szCs w:val="16"/>
                <w:lang w:val="en-US"/>
              </w:rPr>
              <w:t xml:space="preserve">of the </w:t>
            </w:r>
            <w:r w:rsidR="000862A7" w:rsidRPr="00333771">
              <w:rPr>
                <w:rFonts w:ascii="Verdana" w:hAnsi="Verdana"/>
                <w:sz w:val="16"/>
                <w:szCs w:val="16"/>
                <w:lang w:val="en-US"/>
              </w:rPr>
              <w:t>Secretary</w:t>
            </w:r>
            <w:r w:rsidRPr="00333771">
              <w:rPr>
                <w:rFonts w:ascii="Verdana" w:hAnsi="Verdana"/>
                <w:sz w:val="16"/>
                <w:szCs w:val="16"/>
                <w:lang w:val="en-US"/>
              </w:rPr>
              <w:t xml:space="preserve"> of Economy, </w:t>
            </w:r>
            <w:r w:rsidRPr="00333771">
              <w:rPr>
                <w:rFonts w:ascii="Verdana" w:hAnsi="Verdana"/>
                <w:b/>
                <w:bCs/>
                <w:sz w:val="16"/>
                <w:szCs w:val="16"/>
                <w:lang w:val="en-US"/>
              </w:rPr>
              <w:t xml:space="preserve">Alberto Ulises Esteban Marina. </w:t>
            </w:r>
            <w:r w:rsidRPr="00333771">
              <w:rPr>
                <w:rFonts w:ascii="Verdana" w:hAnsi="Verdana"/>
                <w:sz w:val="16"/>
                <w:szCs w:val="16"/>
                <w:lang w:val="en-US"/>
              </w:rPr>
              <w:t>- Sign</w:t>
            </w:r>
            <w:r w:rsidR="00854603">
              <w:rPr>
                <w:rFonts w:ascii="Verdana" w:hAnsi="Verdana"/>
                <w:sz w:val="16"/>
                <w:szCs w:val="16"/>
                <w:lang w:val="en-US"/>
              </w:rPr>
              <w:t>ed</w:t>
            </w:r>
            <w:r w:rsidRPr="00333771">
              <w:rPr>
                <w:rFonts w:ascii="Verdana" w:hAnsi="Verdana"/>
                <w:sz w:val="16"/>
                <w:szCs w:val="16"/>
                <w:lang w:val="en-US"/>
              </w:rPr>
              <w:t xml:space="preserve">. </w:t>
            </w:r>
          </w:p>
        </w:tc>
      </w:tr>
    </w:tbl>
    <w:p w:rsidR="00D80F90" w:rsidRPr="00333771" w:rsidRDefault="00D80F90" w:rsidP="00DB08A7">
      <w:pPr>
        <w:pStyle w:val="Texto"/>
        <w:spacing w:line="247" w:lineRule="exact"/>
        <w:ind w:firstLine="0"/>
        <w:rPr>
          <w:rFonts w:ascii="Verdana" w:hAnsi="Verdana"/>
          <w:sz w:val="16"/>
          <w:szCs w:val="16"/>
          <w:lang w:val="en-US"/>
        </w:rPr>
      </w:pPr>
    </w:p>
    <w:sectPr w:rsidR="00D80F90" w:rsidRPr="00333771" w:rsidSect="00854603">
      <w:headerReference w:type="even" r:id="rId13"/>
      <w:headerReference w:type="default" r:id="rId14"/>
      <w:footerReference w:type="default" r:id="rId15"/>
      <w:pgSz w:w="12240" w:h="15840"/>
      <w:pgMar w:top="1440" w:right="1440" w:bottom="1440" w:left="1440"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8B2" w:rsidRDefault="003E18B2">
      <w:r>
        <w:separator/>
      </w:r>
    </w:p>
  </w:endnote>
  <w:endnote w:type="continuationSeparator" w:id="0">
    <w:p w:rsidR="003E18B2" w:rsidRDefault="003E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Aamond">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603" w:rsidRPr="00854603" w:rsidRDefault="00854603">
    <w:pPr>
      <w:pStyle w:val="Footer"/>
      <w:rPr>
        <w:rFonts w:ascii="Verdana" w:hAnsi="Verdana"/>
        <w:b/>
        <w:sz w:val="16"/>
        <w:szCs w:val="16"/>
        <w:lang w:val="es-MX"/>
      </w:rPr>
    </w:pPr>
    <w:r w:rsidRPr="00854603">
      <w:rPr>
        <w:rFonts w:ascii="Verdana" w:hAnsi="Verdana"/>
        <w:b/>
        <w:sz w:val="16"/>
        <w:szCs w:val="16"/>
        <w:lang w:val="es-MX"/>
      </w:rPr>
      <w:t>Derechos Reservados © 2018 Lic. Glenn Louis McBride</w:t>
    </w:r>
    <w:r>
      <w:rPr>
        <w:rFonts w:ascii="Verdana" w:hAnsi="Verdana"/>
        <w:b/>
        <w:sz w:val="16"/>
        <w:szCs w:val="16"/>
        <w:lang w:val="es-MX"/>
      </w:rPr>
      <w:t xml:space="preserve">                                                                  </w:t>
    </w:r>
    <w:r w:rsidRPr="00854603">
      <w:rPr>
        <w:rFonts w:ascii="Verdana" w:hAnsi="Verdana"/>
        <w:b/>
        <w:sz w:val="16"/>
        <w:szCs w:val="16"/>
        <w:lang w:val="es-MX"/>
      </w:rPr>
      <w:t xml:space="preserve"> </w:t>
    </w:r>
    <w:r w:rsidRPr="00854603">
      <w:rPr>
        <w:rFonts w:ascii="Verdana" w:hAnsi="Verdana"/>
        <w:b/>
        <w:sz w:val="16"/>
        <w:szCs w:val="16"/>
        <w:lang w:val="es-MX"/>
      </w:rPr>
      <w:fldChar w:fldCharType="begin"/>
    </w:r>
    <w:r w:rsidRPr="00854603">
      <w:rPr>
        <w:rFonts w:ascii="Verdana" w:hAnsi="Verdana"/>
        <w:b/>
        <w:sz w:val="16"/>
        <w:szCs w:val="16"/>
        <w:lang w:val="es-MX"/>
      </w:rPr>
      <w:instrText xml:space="preserve"> PAGE   \* MERGEFORMAT </w:instrText>
    </w:r>
    <w:r w:rsidRPr="00854603">
      <w:rPr>
        <w:rFonts w:ascii="Verdana" w:hAnsi="Verdana"/>
        <w:b/>
        <w:sz w:val="16"/>
        <w:szCs w:val="16"/>
        <w:lang w:val="es-MX"/>
      </w:rPr>
      <w:fldChar w:fldCharType="separate"/>
    </w:r>
    <w:r w:rsidRPr="00854603">
      <w:rPr>
        <w:rFonts w:ascii="Verdana" w:hAnsi="Verdana"/>
        <w:b/>
        <w:noProof/>
        <w:sz w:val="16"/>
        <w:szCs w:val="16"/>
        <w:lang w:val="es-MX"/>
      </w:rPr>
      <w:t>1</w:t>
    </w:r>
    <w:r w:rsidRPr="00854603">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8B2" w:rsidRDefault="003E18B2">
      <w:r>
        <w:separator/>
      </w:r>
    </w:p>
  </w:footnote>
  <w:footnote w:type="continuationSeparator" w:id="0">
    <w:p w:rsidR="003E18B2" w:rsidRDefault="003E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591" w:rsidRPr="00106AFA" w:rsidRDefault="00F60591" w:rsidP="009F5DA0">
    <w:pPr>
      <w:pStyle w:val="Fechas"/>
      <w:rPr>
        <w:rFonts w:cs="Times New Roman"/>
      </w:rPr>
    </w:pPr>
    <w:r>
      <w:rPr>
        <w:rFonts w:cs="Times New Roman"/>
      </w:rPr>
      <w:t xml:space="preserve"> </w:t>
    </w:r>
    <w:r w:rsidRPr="00106AFA">
      <w:rPr>
        <w:rFonts w:cs="Times New Roman"/>
      </w:rPr>
      <w:t xml:space="preserve">     (Primera Sección)</w:t>
    </w:r>
    <w:r w:rsidRPr="00106AFA">
      <w:rPr>
        <w:rFonts w:cs="Times New Roman"/>
      </w:rPr>
      <w:tab/>
      <w:t>DIARIO OFICIAL</w:t>
    </w:r>
    <w:r w:rsidRPr="00106AFA">
      <w:rPr>
        <w:rFonts w:cs="Times New Roman"/>
      </w:rPr>
      <w:tab/>
      <w:t>Jueves 13 de diciembre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753" w:rsidRDefault="00AF4753" w:rsidP="00AF4753">
    <w:pPr>
      <w:spacing w:before="120"/>
      <w:jc w:val="both"/>
      <w:rPr>
        <w:rFonts w:ascii="Verdana" w:hAnsi="Verdana"/>
        <w:sz w:val="16"/>
        <w:szCs w:val="16"/>
        <w:lang w:val="en-US"/>
      </w:rPr>
    </w:pPr>
    <w:r w:rsidRPr="00333771">
      <w:rPr>
        <w:rFonts w:ascii="Verdana" w:hAnsi="Verdana"/>
        <w:b/>
        <w:bCs/>
        <w:sz w:val="16"/>
        <w:szCs w:val="16"/>
        <w:lang w:val="en-US"/>
      </w:rPr>
      <w:t>NOM-189-SSA1-SCFI-2018, Products and services.</w:t>
    </w:r>
    <w:r w:rsidRPr="00333771">
      <w:rPr>
        <w:rFonts w:ascii="Verdana" w:hAnsi="Verdana"/>
        <w:sz w:val="16"/>
        <w:szCs w:val="16"/>
        <w:lang w:val="en-US"/>
      </w:rPr>
      <w:t xml:space="preserve"> </w:t>
    </w:r>
    <w:r w:rsidRPr="00333771">
      <w:rPr>
        <w:rFonts w:ascii="Verdana" w:hAnsi="Verdana"/>
        <w:b/>
        <w:bCs/>
        <w:sz w:val="16"/>
        <w:szCs w:val="16"/>
        <w:lang w:val="en-US"/>
      </w:rPr>
      <w:t>Labeling and packaging for household cleaning products.</w:t>
    </w:r>
    <w:r w:rsidRPr="00333771">
      <w:rPr>
        <w:rFonts w:ascii="Verdana" w:hAnsi="Verdana"/>
        <w:sz w:val="16"/>
        <w:szCs w:val="16"/>
        <w:lang w:val="en-US"/>
      </w:rPr>
      <w:t xml:space="preserve"> </w:t>
    </w:r>
    <w:r>
      <w:rPr>
        <w:rFonts w:ascii="Verdana" w:hAnsi="Verdana"/>
        <w:sz w:val="16"/>
        <w:szCs w:val="16"/>
        <w:lang w:val="en-US"/>
      </w:rPr>
      <w:t xml:space="preserve"> Published in the DOF on December 13, 2018 – effective date December 13, 2019. </w:t>
    </w:r>
  </w:p>
  <w:p w:rsidR="00F60591" w:rsidRPr="00AF4753" w:rsidRDefault="00F60591" w:rsidP="00AF4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71"/>
    <w:rsid w:val="000027F6"/>
    <w:rsid w:val="000030B8"/>
    <w:rsid w:val="00003FDF"/>
    <w:rsid w:val="00005465"/>
    <w:rsid w:val="00007D5B"/>
    <w:rsid w:val="00023FDE"/>
    <w:rsid w:val="00025505"/>
    <w:rsid w:val="00026034"/>
    <w:rsid w:val="00030FA7"/>
    <w:rsid w:val="000425DF"/>
    <w:rsid w:val="000442AC"/>
    <w:rsid w:val="00045503"/>
    <w:rsid w:val="000468AF"/>
    <w:rsid w:val="00046AF3"/>
    <w:rsid w:val="00047AFF"/>
    <w:rsid w:val="000643A3"/>
    <w:rsid w:val="000661FF"/>
    <w:rsid w:val="00070CDB"/>
    <w:rsid w:val="00073262"/>
    <w:rsid w:val="0008366A"/>
    <w:rsid w:val="00083B96"/>
    <w:rsid w:val="00085CFF"/>
    <w:rsid w:val="000862A7"/>
    <w:rsid w:val="00090755"/>
    <w:rsid w:val="000934C4"/>
    <w:rsid w:val="000A02AE"/>
    <w:rsid w:val="000B42E5"/>
    <w:rsid w:val="000B48B4"/>
    <w:rsid w:val="000B698E"/>
    <w:rsid w:val="000C50D4"/>
    <w:rsid w:val="000C632A"/>
    <w:rsid w:val="000E6BF1"/>
    <w:rsid w:val="000F0FA3"/>
    <w:rsid w:val="000F1D97"/>
    <w:rsid w:val="000F3ABE"/>
    <w:rsid w:val="000F4AF1"/>
    <w:rsid w:val="000F706A"/>
    <w:rsid w:val="00106AFA"/>
    <w:rsid w:val="0010703B"/>
    <w:rsid w:val="001122D2"/>
    <w:rsid w:val="001134CA"/>
    <w:rsid w:val="00127327"/>
    <w:rsid w:val="001303A7"/>
    <w:rsid w:val="0013236C"/>
    <w:rsid w:val="00133835"/>
    <w:rsid w:val="00140A5C"/>
    <w:rsid w:val="0015293E"/>
    <w:rsid w:val="00155A7E"/>
    <w:rsid w:val="001574EC"/>
    <w:rsid w:val="00163AE3"/>
    <w:rsid w:val="001642EF"/>
    <w:rsid w:val="0016594E"/>
    <w:rsid w:val="00170C43"/>
    <w:rsid w:val="00173E9D"/>
    <w:rsid w:val="001748E8"/>
    <w:rsid w:val="00176B02"/>
    <w:rsid w:val="00176F26"/>
    <w:rsid w:val="00181964"/>
    <w:rsid w:val="0018768F"/>
    <w:rsid w:val="00195422"/>
    <w:rsid w:val="00196F4D"/>
    <w:rsid w:val="001A1CAD"/>
    <w:rsid w:val="001A2BCE"/>
    <w:rsid w:val="001B00AC"/>
    <w:rsid w:val="001B1144"/>
    <w:rsid w:val="001B1BA0"/>
    <w:rsid w:val="001B6981"/>
    <w:rsid w:val="001C1DC9"/>
    <w:rsid w:val="001D657E"/>
    <w:rsid w:val="001E585F"/>
    <w:rsid w:val="001E6CB1"/>
    <w:rsid w:val="001F09BB"/>
    <w:rsid w:val="001F6325"/>
    <w:rsid w:val="00201A7C"/>
    <w:rsid w:val="0020245C"/>
    <w:rsid w:val="00211EB5"/>
    <w:rsid w:val="002214D8"/>
    <w:rsid w:val="00226666"/>
    <w:rsid w:val="00236B9A"/>
    <w:rsid w:val="0025082C"/>
    <w:rsid w:val="00254852"/>
    <w:rsid w:val="00255299"/>
    <w:rsid w:val="002633B9"/>
    <w:rsid w:val="00273C2D"/>
    <w:rsid w:val="00282554"/>
    <w:rsid w:val="00285BE5"/>
    <w:rsid w:val="00286668"/>
    <w:rsid w:val="00286818"/>
    <w:rsid w:val="00290296"/>
    <w:rsid w:val="0029033A"/>
    <w:rsid w:val="00291CA7"/>
    <w:rsid w:val="00292AC4"/>
    <w:rsid w:val="002940B6"/>
    <w:rsid w:val="002B00EE"/>
    <w:rsid w:val="002B1196"/>
    <w:rsid w:val="002B127D"/>
    <w:rsid w:val="002B2AC2"/>
    <w:rsid w:val="002B37B4"/>
    <w:rsid w:val="002B3857"/>
    <w:rsid w:val="002C1DCB"/>
    <w:rsid w:val="002C3644"/>
    <w:rsid w:val="002D476D"/>
    <w:rsid w:val="002E0094"/>
    <w:rsid w:val="002E01BC"/>
    <w:rsid w:val="002F6279"/>
    <w:rsid w:val="002F666A"/>
    <w:rsid w:val="00302716"/>
    <w:rsid w:val="0030321A"/>
    <w:rsid w:val="00306951"/>
    <w:rsid w:val="00317F56"/>
    <w:rsid w:val="00323864"/>
    <w:rsid w:val="0032394E"/>
    <w:rsid w:val="003264DE"/>
    <w:rsid w:val="00326B04"/>
    <w:rsid w:val="00330780"/>
    <w:rsid w:val="00333771"/>
    <w:rsid w:val="003340A4"/>
    <w:rsid w:val="00356AC6"/>
    <w:rsid w:val="00357A6B"/>
    <w:rsid w:val="00363682"/>
    <w:rsid w:val="0036410B"/>
    <w:rsid w:val="003656C6"/>
    <w:rsid w:val="0037244D"/>
    <w:rsid w:val="00373DFE"/>
    <w:rsid w:val="0039202C"/>
    <w:rsid w:val="003958AA"/>
    <w:rsid w:val="003967FE"/>
    <w:rsid w:val="003A09A3"/>
    <w:rsid w:val="003B21DA"/>
    <w:rsid w:val="003B2214"/>
    <w:rsid w:val="003B46F2"/>
    <w:rsid w:val="003B48DF"/>
    <w:rsid w:val="003C5EB9"/>
    <w:rsid w:val="003D3552"/>
    <w:rsid w:val="003D3A40"/>
    <w:rsid w:val="003D6457"/>
    <w:rsid w:val="003E18B2"/>
    <w:rsid w:val="003E5783"/>
    <w:rsid w:val="003E7472"/>
    <w:rsid w:val="004061ED"/>
    <w:rsid w:val="0041013D"/>
    <w:rsid w:val="00410B8C"/>
    <w:rsid w:val="00412ED6"/>
    <w:rsid w:val="004142D5"/>
    <w:rsid w:val="00416AF5"/>
    <w:rsid w:val="004273D0"/>
    <w:rsid w:val="0042779F"/>
    <w:rsid w:val="004352A9"/>
    <w:rsid w:val="00440349"/>
    <w:rsid w:val="0044530C"/>
    <w:rsid w:val="00453D17"/>
    <w:rsid w:val="0046400A"/>
    <w:rsid w:val="00464085"/>
    <w:rsid w:val="004652D9"/>
    <w:rsid w:val="00465E99"/>
    <w:rsid w:val="00470618"/>
    <w:rsid w:val="00475BE2"/>
    <w:rsid w:val="004761A6"/>
    <w:rsid w:val="004914E8"/>
    <w:rsid w:val="00491FF9"/>
    <w:rsid w:val="004A510C"/>
    <w:rsid w:val="004A7426"/>
    <w:rsid w:val="004B2F2C"/>
    <w:rsid w:val="004C174C"/>
    <w:rsid w:val="004C49C6"/>
    <w:rsid w:val="004C49CF"/>
    <w:rsid w:val="004D403A"/>
    <w:rsid w:val="004D4A72"/>
    <w:rsid w:val="004E6B1F"/>
    <w:rsid w:val="004E77FB"/>
    <w:rsid w:val="004F3FE9"/>
    <w:rsid w:val="004F6559"/>
    <w:rsid w:val="00502367"/>
    <w:rsid w:val="0050254D"/>
    <w:rsid w:val="00512CDB"/>
    <w:rsid w:val="00514993"/>
    <w:rsid w:val="00516562"/>
    <w:rsid w:val="00522551"/>
    <w:rsid w:val="00526356"/>
    <w:rsid w:val="00534337"/>
    <w:rsid w:val="00534A44"/>
    <w:rsid w:val="0053581A"/>
    <w:rsid w:val="00535845"/>
    <w:rsid w:val="0054345D"/>
    <w:rsid w:val="005438AB"/>
    <w:rsid w:val="00543991"/>
    <w:rsid w:val="00544EA2"/>
    <w:rsid w:val="0054733E"/>
    <w:rsid w:val="0055349C"/>
    <w:rsid w:val="00554E14"/>
    <w:rsid w:val="00562B76"/>
    <w:rsid w:val="00567317"/>
    <w:rsid w:val="005724B9"/>
    <w:rsid w:val="00580B06"/>
    <w:rsid w:val="00582D36"/>
    <w:rsid w:val="005A0268"/>
    <w:rsid w:val="005A0954"/>
    <w:rsid w:val="005A5B88"/>
    <w:rsid w:val="005A7F94"/>
    <w:rsid w:val="005C1435"/>
    <w:rsid w:val="005C4019"/>
    <w:rsid w:val="005C4BFC"/>
    <w:rsid w:val="005C75DE"/>
    <w:rsid w:val="005D3024"/>
    <w:rsid w:val="005D4388"/>
    <w:rsid w:val="005D7C5C"/>
    <w:rsid w:val="005D7D14"/>
    <w:rsid w:val="005E581E"/>
    <w:rsid w:val="005F2556"/>
    <w:rsid w:val="005F405C"/>
    <w:rsid w:val="005F4AC0"/>
    <w:rsid w:val="0062269F"/>
    <w:rsid w:val="006231E1"/>
    <w:rsid w:val="00627360"/>
    <w:rsid w:val="00627D1A"/>
    <w:rsid w:val="0063495E"/>
    <w:rsid w:val="00634C63"/>
    <w:rsid w:val="00641D36"/>
    <w:rsid w:val="00645144"/>
    <w:rsid w:val="006458B1"/>
    <w:rsid w:val="00656CFF"/>
    <w:rsid w:val="00660D5D"/>
    <w:rsid w:val="006704F1"/>
    <w:rsid w:val="00670946"/>
    <w:rsid w:val="006711A8"/>
    <w:rsid w:val="00674139"/>
    <w:rsid w:val="00681BC5"/>
    <w:rsid w:val="00686752"/>
    <w:rsid w:val="00691836"/>
    <w:rsid w:val="0069357B"/>
    <w:rsid w:val="00697B7C"/>
    <w:rsid w:val="006B2DEA"/>
    <w:rsid w:val="006B7539"/>
    <w:rsid w:val="006C30AE"/>
    <w:rsid w:val="006D2E40"/>
    <w:rsid w:val="006D4934"/>
    <w:rsid w:val="006E2487"/>
    <w:rsid w:val="006E359D"/>
    <w:rsid w:val="006E4EE3"/>
    <w:rsid w:val="006E66EC"/>
    <w:rsid w:val="006F785A"/>
    <w:rsid w:val="0070415B"/>
    <w:rsid w:val="00714FEE"/>
    <w:rsid w:val="00717A6D"/>
    <w:rsid w:val="00724703"/>
    <w:rsid w:val="00724CCE"/>
    <w:rsid w:val="00735E9D"/>
    <w:rsid w:val="00736C4F"/>
    <w:rsid w:val="00737435"/>
    <w:rsid w:val="00741ABD"/>
    <w:rsid w:val="00746FC8"/>
    <w:rsid w:val="00750073"/>
    <w:rsid w:val="007527C3"/>
    <w:rsid w:val="007570C1"/>
    <w:rsid w:val="007578BE"/>
    <w:rsid w:val="00783E67"/>
    <w:rsid w:val="00793D07"/>
    <w:rsid w:val="00794137"/>
    <w:rsid w:val="00797AB4"/>
    <w:rsid w:val="00797DCB"/>
    <w:rsid w:val="007A0956"/>
    <w:rsid w:val="007D00B8"/>
    <w:rsid w:val="007D0C3B"/>
    <w:rsid w:val="007D286A"/>
    <w:rsid w:val="007D6C28"/>
    <w:rsid w:val="007F2AF1"/>
    <w:rsid w:val="007F56FE"/>
    <w:rsid w:val="008069CF"/>
    <w:rsid w:val="008169F0"/>
    <w:rsid w:val="00816C4D"/>
    <w:rsid w:val="00827CE1"/>
    <w:rsid w:val="0083080F"/>
    <w:rsid w:val="00832E88"/>
    <w:rsid w:val="008412BC"/>
    <w:rsid w:val="00842BE6"/>
    <w:rsid w:val="00842FB8"/>
    <w:rsid w:val="0084684E"/>
    <w:rsid w:val="00846901"/>
    <w:rsid w:val="00850246"/>
    <w:rsid w:val="00854603"/>
    <w:rsid w:val="00861C09"/>
    <w:rsid w:val="008651ED"/>
    <w:rsid w:val="00875A59"/>
    <w:rsid w:val="00877B39"/>
    <w:rsid w:val="008918DC"/>
    <w:rsid w:val="008922B8"/>
    <w:rsid w:val="00895338"/>
    <w:rsid w:val="0089558E"/>
    <w:rsid w:val="008A0F8C"/>
    <w:rsid w:val="008A23F3"/>
    <w:rsid w:val="008B5BD2"/>
    <w:rsid w:val="008C46C1"/>
    <w:rsid w:val="008D06EA"/>
    <w:rsid w:val="008D12C3"/>
    <w:rsid w:val="008D17A5"/>
    <w:rsid w:val="008D1AB5"/>
    <w:rsid w:val="008E35DF"/>
    <w:rsid w:val="008F5142"/>
    <w:rsid w:val="008F7A18"/>
    <w:rsid w:val="00913D77"/>
    <w:rsid w:val="009167A0"/>
    <w:rsid w:val="009200A2"/>
    <w:rsid w:val="009329FB"/>
    <w:rsid w:val="00945F33"/>
    <w:rsid w:val="00947152"/>
    <w:rsid w:val="00952BB9"/>
    <w:rsid w:val="00975511"/>
    <w:rsid w:val="00975B3F"/>
    <w:rsid w:val="009769AF"/>
    <w:rsid w:val="009855BF"/>
    <w:rsid w:val="009932CA"/>
    <w:rsid w:val="009A0573"/>
    <w:rsid w:val="009A7654"/>
    <w:rsid w:val="009B06B3"/>
    <w:rsid w:val="009B4C09"/>
    <w:rsid w:val="009C02DA"/>
    <w:rsid w:val="009E1274"/>
    <w:rsid w:val="009E1AC6"/>
    <w:rsid w:val="009E3B35"/>
    <w:rsid w:val="009E63EA"/>
    <w:rsid w:val="009F050F"/>
    <w:rsid w:val="009F5DA0"/>
    <w:rsid w:val="009F7836"/>
    <w:rsid w:val="00A104C5"/>
    <w:rsid w:val="00A31E9B"/>
    <w:rsid w:val="00A333DC"/>
    <w:rsid w:val="00A35A4B"/>
    <w:rsid w:val="00A53D31"/>
    <w:rsid w:val="00A542A0"/>
    <w:rsid w:val="00A7010C"/>
    <w:rsid w:val="00A73F8A"/>
    <w:rsid w:val="00A76032"/>
    <w:rsid w:val="00A8099D"/>
    <w:rsid w:val="00A81D62"/>
    <w:rsid w:val="00A84922"/>
    <w:rsid w:val="00A90AE8"/>
    <w:rsid w:val="00A971BB"/>
    <w:rsid w:val="00AA599F"/>
    <w:rsid w:val="00AA7550"/>
    <w:rsid w:val="00AB3AD3"/>
    <w:rsid w:val="00AB6096"/>
    <w:rsid w:val="00AB7088"/>
    <w:rsid w:val="00AC2AA2"/>
    <w:rsid w:val="00AD102C"/>
    <w:rsid w:val="00AD24D5"/>
    <w:rsid w:val="00AD54E0"/>
    <w:rsid w:val="00AD79FA"/>
    <w:rsid w:val="00AE00D6"/>
    <w:rsid w:val="00AF4753"/>
    <w:rsid w:val="00B00632"/>
    <w:rsid w:val="00B073A2"/>
    <w:rsid w:val="00B1084F"/>
    <w:rsid w:val="00B14980"/>
    <w:rsid w:val="00B14C29"/>
    <w:rsid w:val="00B152F9"/>
    <w:rsid w:val="00B16746"/>
    <w:rsid w:val="00B170E8"/>
    <w:rsid w:val="00B17DFA"/>
    <w:rsid w:val="00B22D5C"/>
    <w:rsid w:val="00B3713E"/>
    <w:rsid w:val="00B3769E"/>
    <w:rsid w:val="00B63531"/>
    <w:rsid w:val="00B7008A"/>
    <w:rsid w:val="00B717B3"/>
    <w:rsid w:val="00B83BA8"/>
    <w:rsid w:val="00B859B6"/>
    <w:rsid w:val="00B938CD"/>
    <w:rsid w:val="00BB1CCD"/>
    <w:rsid w:val="00BB26D3"/>
    <w:rsid w:val="00BD0D81"/>
    <w:rsid w:val="00BD2C64"/>
    <w:rsid w:val="00BD5940"/>
    <w:rsid w:val="00BF091C"/>
    <w:rsid w:val="00C009E0"/>
    <w:rsid w:val="00C01B5D"/>
    <w:rsid w:val="00C243D5"/>
    <w:rsid w:val="00C258E4"/>
    <w:rsid w:val="00C426FE"/>
    <w:rsid w:val="00C470AB"/>
    <w:rsid w:val="00C5515A"/>
    <w:rsid w:val="00C563D2"/>
    <w:rsid w:val="00C64F32"/>
    <w:rsid w:val="00C7152E"/>
    <w:rsid w:val="00C72F0B"/>
    <w:rsid w:val="00C765CB"/>
    <w:rsid w:val="00C775E1"/>
    <w:rsid w:val="00C8415B"/>
    <w:rsid w:val="00C84D2D"/>
    <w:rsid w:val="00C87665"/>
    <w:rsid w:val="00C9060E"/>
    <w:rsid w:val="00C907F2"/>
    <w:rsid w:val="00C91B84"/>
    <w:rsid w:val="00C96371"/>
    <w:rsid w:val="00C97590"/>
    <w:rsid w:val="00CA0BAE"/>
    <w:rsid w:val="00CA2FDC"/>
    <w:rsid w:val="00CA3BBA"/>
    <w:rsid w:val="00CB08A7"/>
    <w:rsid w:val="00CB318C"/>
    <w:rsid w:val="00CB51BF"/>
    <w:rsid w:val="00CB6995"/>
    <w:rsid w:val="00CC0602"/>
    <w:rsid w:val="00CC39A6"/>
    <w:rsid w:val="00CC71C5"/>
    <w:rsid w:val="00CD6850"/>
    <w:rsid w:val="00CD793E"/>
    <w:rsid w:val="00CE06BF"/>
    <w:rsid w:val="00CF3B2E"/>
    <w:rsid w:val="00CF6193"/>
    <w:rsid w:val="00D04785"/>
    <w:rsid w:val="00D32C7D"/>
    <w:rsid w:val="00D34588"/>
    <w:rsid w:val="00D3478E"/>
    <w:rsid w:val="00D34D1C"/>
    <w:rsid w:val="00D36C73"/>
    <w:rsid w:val="00D42FD2"/>
    <w:rsid w:val="00D54C2F"/>
    <w:rsid w:val="00D60AAD"/>
    <w:rsid w:val="00D63736"/>
    <w:rsid w:val="00D64953"/>
    <w:rsid w:val="00D80F90"/>
    <w:rsid w:val="00D87572"/>
    <w:rsid w:val="00D91018"/>
    <w:rsid w:val="00DA0A97"/>
    <w:rsid w:val="00DA433A"/>
    <w:rsid w:val="00DB08A7"/>
    <w:rsid w:val="00DB3001"/>
    <w:rsid w:val="00DB4A71"/>
    <w:rsid w:val="00DC4962"/>
    <w:rsid w:val="00DC55B1"/>
    <w:rsid w:val="00DD7E99"/>
    <w:rsid w:val="00DE3F45"/>
    <w:rsid w:val="00DE4C7A"/>
    <w:rsid w:val="00DF6036"/>
    <w:rsid w:val="00DF6BC3"/>
    <w:rsid w:val="00E004E6"/>
    <w:rsid w:val="00E01296"/>
    <w:rsid w:val="00E16BE0"/>
    <w:rsid w:val="00E21F6A"/>
    <w:rsid w:val="00E30B22"/>
    <w:rsid w:val="00E36878"/>
    <w:rsid w:val="00E3798A"/>
    <w:rsid w:val="00E42835"/>
    <w:rsid w:val="00E46092"/>
    <w:rsid w:val="00E460F3"/>
    <w:rsid w:val="00E50177"/>
    <w:rsid w:val="00E5027B"/>
    <w:rsid w:val="00E5626A"/>
    <w:rsid w:val="00E66608"/>
    <w:rsid w:val="00E772E5"/>
    <w:rsid w:val="00E77942"/>
    <w:rsid w:val="00E8121D"/>
    <w:rsid w:val="00E82585"/>
    <w:rsid w:val="00E8621C"/>
    <w:rsid w:val="00E90E7F"/>
    <w:rsid w:val="00E939F6"/>
    <w:rsid w:val="00EA0ABD"/>
    <w:rsid w:val="00EA1C10"/>
    <w:rsid w:val="00EA4096"/>
    <w:rsid w:val="00EA46E7"/>
    <w:rsid w:val="00EA6075"/>
    <w:rsid w:val="00EB1636"/>
    <w:rsid w:val="00EB3C2A"/>
    <w:rsid w:val="00EC022B"/>
    <w:rsid w:val="00EC507B"/>
    <w:rsid w:val="00EE6353"/>
    <w:rsid w:val="00EF1962"/>
    <w:rsid w:val="00EF226B"/>
    <w:rsid w:val="00EF2571"/>
    <w:rsid w:val="00F007E0"/>
    <w:rsid w:val="00F00937"/>
    <w:rsid w:val="00F0429A"/>
    <w:rsid w:val="00F049B3"/>
    <w:rsid w:val="00F12400"/>
    <w:rsid w:val="00F22399"/>
    <w:rsid w:val="00F315C9"/>
    <w:rsid w:val="00F31F2D"/>
    <w:rsid w:val="00F42E31"/>
    <w:rsid w:val="00F512E2"/>
    <w:rsid w:val="00F51E5E"/>
    <w:rsid w:val="00F60591"/>
    <w:rsid w:val="00F64B32"/>
    <w:rsid w:val="00F70C4B"/>
    <w:rsid w:val="00F75FA3"/>
    <w:rsid w:val="00F76B05"/>
    <w:rsid w:val="00F808C0"/>
    <w:rsid w:val="00F83712"/>
    <w:rsid w:val="00F84AC0"/>
    <w:rsid w:val="00F859B1"/>
    <w:rsid w:val="00F85CA3"/>
    <w:rsid w:val="00F95C77"/>
    <w:rsid w:val="00FA672D"/>
    <w:rsid w:val="00FB2AB3"/>
    <w:rsid w:val="00FC03A2"/>
    <w:rsid w:val="00FC3E3F"/>
    <w:rsid w:val="00FC5DD1"/>
    <w:rsid w:val="00FD0D2C"/>
    <w:rsid w:val="00FD44E8"/>
    <w:rsid w:val="00FD7200"/>
    <w:rsid w:val="00FD787E"/>
    <w:rsid w:val="00FE2B24"/>
    <w:rsid w:val="00FE5F30"/>
    <w:rsid w:val="00FE6ABD"/>
    <w:rsid w:val="00FF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90449B3-4DDB-4E79-8295-DD05CB0C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qFormat/>
    <w:rsid w:val="004C49CF"/>
    <w:pPr>
      <w:keepNext/>
      <w:jc w:val="center"/>
      <w:outlineLvl w:val="4"/>
    </w:pPr>
    <w:rPr>
      <w:rFonts w:ascii="TiAes New Roman" w:hAnsi="TiAes New Roman" w:cs="TiAes New Roman"/>
      <w:b/>
      <w:sz w:val="28"/>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Estilo1">
    <w:name w:val="Estilo1"/>
    <w:basedOn w:val="CABEZA"/>
    <w:next w:val="CABEZA"/>
    <w:autoRedefine/>
    <w:qFormat/>
    <w:rsid w:val="0013236C"/>
    <w:rPr>
      <w:rFonts w:ascii="Arial" w:hAnsi="Arial"/>
    </w:rPr>
  </w:style>
  <w:style w:type="paragraph" w:customStyle="1" w:styleId="Estilo4">
    <w:name w:val="Estilo4"/>
    <w:basedOn w:val="CABEZA"/>
    <w:qFormat/>
    <w:rsid w:val="0013236C"/>
  </w:style>
  <w:style w:type="character" w:customStyle="1" w:styleId="Heading5Char">
    <w:name w:val="Heading 5 Char"/>
    <w:link w:val="Heading5"/>
    <w:rsid w:val="004C49CF"/>
    <w:rPr>
      <w:rFonts w:ascii="TiAes New Roman" w:hAnsi="TiAes New Roman" w:cs="TiAes New Roman"/>
      <w:b/>
      <w:sz w:val="28"/>
    </w:rPr>
  </w:style>
  <w:style w:type="paragraph" w:customStyle="1" w:styleId="Textonormal">
    <w:name w:val="Texto normal"/>
    <w:basedOn w:val="Normal"/>
    <w:rsid w:val="004C49CF"/>
    <w:pPr>
      <w:spacing w:line="360" w:lineRule="atLeast"/>
      <w:jc w:val="both"/>
    </w:pPr>
    <w:rPr>
      <w:rFonts w:ascii="GaAamond" w:hAnsi="GaAamond" w:cs="GaAamond"/>
      <w:sz w:val="28"/>
      <w:szCs w:val="20"/>
      <w:lang w:eastAsia="es-MX"/>
    </w:rPr>
  </w:style>
  <w:style w:type="paragraph" w:customStyle="1" w:styleId="Textoindependiente22">
    <w:name w:val="Texto independiente 22"/>
    <w:basedOn w:val="Normal"/>
    <w:rsid w:val="004C49CF"/>
    <w:pPr>
      <w:spacing w:line="360" w:lineRule="atLeast"/>
      <w:ind w:firstLine="1985"/>
      <w:jc w:val="both"/>
    </w:pPr>
    <w:rPr>
      <w:rFonts w:ascii="ArAal" w:hAnsi="ArAal" w:cs="ArAal"/>
      <w:sz w:val="28"/>
      <w:szCs w:val="20"/>
      <w:lang w:eastAsia="es-MX"/>
    </w:rPr>
  </w:style>
  <w:style w:type="paragraph" w:customStyle="1" w:styleId="Ttulo1">
    <w:name w:val="Título1"/>
    <w:basedOn w:val="Normal"/>
    <w:rsid w:val="004C49CF"/>
    <w:pPr>
      <w:jc w:val="center"/>
    </w:pPr>
    <w:rPr>
      <w:rFonts w:ascii="ArAal" w:hAnsi="ArAal" w:cs="ArAal"/>
      <w:b/>
      <w:sz w:val="28"/>
      <w:szCs w:val="20"/>
      <w:lang w:eastAsia="es-MX"/>
    </w:rPr>
  </w:style>
  <w:style w:type="paragraph" w:customStyle="1" w:styleId="EstilotextoPrimeral">
    <w:name w:val="Estilo texto + Primera l"/>
    <w:basedOn w:val="Normal"/>
    <w:rsid w:val="00EF2571"/>
    <w:pPr>
      <w:spacing w:after="101" w:line="216" w:lineRule="exact"/>
      <w:jc w:val="both"/>
    </w:pPr>
    <w:rPr>
      <w:rFonts w:ascii="ArAal" w:hAnsi="ArAal" w:cs="ArAal"/>
      <w:sz w:val="18"/>
      <w:szCs w:val="20"/>
      <w:lang w:val="es-MX" w:eastAsia="es-MX"/>
    </w:rPr>
  </w:style>
  <w:style w:type="paragraph" w:customStyle="1" w:styleId="Estilo2">
    <w:name w:val="Estilo2"/>
    <w:basedOn w:val="Normal"/>
    <w:rsid w:val="00EF2571"/>
    <w:rPr>
      <w:rFonts w:ascii="CaAibri" w:hAnsi="CaAibri" w:cs="CaAibri"/>
      <w:sz w:val="20"/>
      <w:szCs w:val="20"/>
      <w:lang w:val="es-MX" w:eastAsia="es-MX"/>
    </w:rPr>
  </w:style>
  <w:style w:type="paragraph" w:customStyle="1" w:styleId="Estilo3">
    <w:name w:val="Estilo3"/>
    <w:basedOn w:val="Normal"/>
    <w:rsid w:val="00EF2571"/>
    <w:rPr>
      <w:rFonts w:ascii="TiAes New Roman" w:hAnsi="TiAes New Roman" w:cs="TiAes New Roman"/>
      <w:szCs w:val="20"/>
      <w:lang w:val="es-MX" w:eastAsia="es-MX"/>
    </w:rPr>
  </w:style>
  <w:style w:type="paragraph" w:customStyle="1" w:styleId="BalloonText1">
    <w:name w:val="Balloon Text1"/>
    <w:basedOn w:val="Normal"/>
    <w:rsid w:val="00EF2571"/>
    <w:rPr>
      <w:rFonts w:ascii="SeAoe UI" w:hAnsi="SeAoe UI" w:cs="SeAoe UI"/>
      <w:sz w:val="18"/>
      <w:szCs w:val="20"/>
      <w:lang w:val="en-US" w:eastAsia="es-MX"/>
    </w:rPr>
  </w:style>
  <w:style w:type="paragraph" w:customStyle="1" w:styleId="texto0">
    <w:name w:val="texto"/>
    <w:basedOn w:val="Normal"/>
    <w:rsid w:val="00850246"/>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106AFA"/>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106AFA"/>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DB0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1137">
      <w:bodyDiv w:val="1"/>
      <w:marLeft w:val="0"/>
      <w:marRight w:val="0"/>
      <w:marTop w:val="0"/>
      <w:marBottom w:val="0"/>
      <w:divBdr>
        <w:top w:val="none" w:sz="0" w:space="0" w:color="auto"/>
        <w:left w:val="none" w:sz="0" w:space="0" w:color="auto"/>
        <w:bottom w:val="none" w:sz="0" w:space="0" w:color="auto"/>
        <w:right w:val="none" w:sz="0" w:space="0" w:color="auto"/>
      </w:divBdr>
    </w:div>
    <w:div w:id="862012922">
      <w:bodyDiv w:val="1"/>
      <w:marLeft w:val="0"/>
      <w:marRight w:val="0"/>
      <w:marTop w:val="0"/>
      <w:marBottom w:val="0"/>
      <w:divBdr>
        <w:top w:val="none" w:sz="0" w:space="0" w:color="auto"/>
        <w:left w:val="none" w:sz="0" w:space="0" w:color="auto"/>
        <w:bottom w:val="none" w:sz="0" w:space="0" w:color="auto"/>
        <w:right w:val="none" w:sz="0" w:space="0" w:color="auto"/>
      </w:divBdr>
    </w:div>
    <w:div w:id="135634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RIVERAR\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CA1DF-71E7-454E-9DCB-C575E621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16</Pages>
  <Words>9548</Words>
  <Characters>54424</Characters>
  <Application>Microsoft Office Word</Application>
  <DocSecurity>0</DocSecurity>
  <Lines>453</Lines>
  <Paragraphs>127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NOM-189-SSA1-SCFI-2018</vt:lpstr>
      <vt:lpstr> </vt:lpstr>
    </vt:vector>
  </TitlesOfParts>
  <Company>Diario Oficial de la Federación</Company>
  <LinksUpToDate>false</LinksUpToDate>
  <CharactersWithSpaces>63845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NOM-189-SSA1-SCFI-2018</dc:title>
  <dc:subject/>
  <dc:creator>TRANSLATED BY LIC. GLENN LOUIS MCBRIDE</dc:creator>
  <cp:keywords>LABELING OF HOUSEHOLD CLEANING PRODUCTS</cp:keywords>
  <dc:description/>
  <cp:lastModifiedBy>GLENN MCBRIDE</cp:lastModifiedBy>
  <cp:revision>2</cp:revision>
  <cp:lastPrinted>1900-01-01T08:00:00Z</cp:lastPrinted>
  <dcterms:created xsi:type="dcterms:W3CDTF">2019-01-02T22:45:00Z</dcterms:created>
  <dcterms:modified xsi:type="dcterms:W3CDTF">2019-01-02T22:45:00Z</dcterms:modified>
</cp:coreProperties>
</file>